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844EC" w:rsidRPr="00C226B9" w:rsidRDefault="009844EC" w:rsidP="00B734A4">
      <w:pPr>
        <w:spacing w:line="360" w:lineRule="auto"/>
        <w:ind w:firstLine="720"/>
        <w:rPr>
          <w:b/>
          <w:caps/>
          <w:sz w:val="28"/>
          <w:szCs w:val="28"/>
          <w:lang w:val="ru-RU"/>
        </w:rPr>
      </w:pPr>
      <w:r w:rsidRPr="00C226B9">
        <w:rPr>
          <w:b/>
          <w:caps/>
          <w:sz w:val="28"/>
          <w:szCs w:val="28"/>
          <w:lang w:val="ru-RU"/>
        </w:rPr>
        <w:t>Содержание</w:t>
      </w:r>
    </w:p>
    <w:p w:rsidR="00E51675" w:rsidRPr="00E51675" w:rsidRDefault="009844EC" w:rsidP="00530779">
      <w:pPr>
        <w:spacing w:line="360" w:lineRule="auto"/>
        <w:rPr>
          <w:noProof/>
          <w:sz w:val="28"/>
          <w:szCs w:val="28"/>
        </w:rPr>
      </w:pPr>
      <w:r w:rsidRPr="00C13DF3">
        <w:rPr>
          <w:sz w:val="28"/>
          <w:szCs w:val="28"/>
          <w:lang w:val="ru-RU"/>
        </w:rPr>
        <w:tab/>
      </w:r>
      <w:r w:rsidRPr="00C13DF3">
        <w:rPr>
          <w:sz w:val="28"/>
          <w:szCs w:val="28"/>
          <w:lang w:val="ru-RU"/>
        </w:rPr>
        <w:tab/>
      </w:r>
      <w:r w:rsidRPr="00C13DF3">
        <w:rPr>
          <w:sz w:val="28"/>
          <w:szCs w:val="28"/>
          <w:lang w:val="ru-RU"/>
        </w:rPr>
        <w:tab/>
      </w:r>
      <w:r w:rsidRPr="00C13DF3">
        <w:rPr>
          <w:sz w:val="28"/>
          <w:szCs w:val="28"/>
          <w:lang w:val="ru-RU"/>
        </w:rPr>
        <w:tab/>
      </w:r>
      <w:r w:rsidRPr="00C13DF3">
        <w:rPr>
          <w:sz w:val="28"/>
          <w:szCs w:val="28"/>
          <w:lang w:val="ru-RU"/>
        </w:rPr>
        <w:tab/>
      </w:r>
      <w:r w:rsidRPr="00C13DF3">
        <w:rPr>
          <w:sz w:val="28"/>
          <w:szCs w:val="28"/>
          <w:lang w:val="ru-RU"/>
        </w:rPr>
        <w:tab/>
      </w:r>
      <w:r w:rsidRPr="00C13DF3">
        <w:rPr>
          <w:sz w:val="28"/>
          <w:szCs w:val="28"/>
          <w:lang w:val="ru-RU"/>
        </w:rPr>
        <w:tab/>
      </w:r>
      <w:r w:rsidRPr="00C13DF3">
        <w:rPr>
          <w:sz w:val="28"/>
          <w:szCs w:val="28"/>
          <w:lang w:val="ru-RU"/>
        </w:rPr>
        <w:tab/>
      </w:r>
      <w:r w:rsidRPr="00C13DF3">
        <w:rPr>
          <w:sz w:val="28"/>
          <w:szCs w:val="28"/>
          <w:lang w:val="ru-RU"/>
        </w:rPr>
        <w:tab/>
      </w:r>
      <w:r w:rsidRPr="00C13DF3">
        <w:rPr>
          <w:sz w:val="28"/>
          <w:szCs w:val="28"/>
          <w:lang w:val="ru-RU"/>
        </w:rPr>
        <w:tab/>
      </w:r>
      <w:r w:rsidRPr="00C13DF3">
        <w:rPr>
          <w:sz w:val="28"/>
          <w:szCs w:val="28"/>
          <w:lang w:val="ru-RU"/>
        </w:rPr>
        <w:tab/>
      </w:r>
      <w:r w:rsidRPr="00C13DF3">
        <w:rPr>
          <w:sz w:val="28"/>
          <w:szCs w:val="28"/>
          <w:lang w:val="ru-RU"/>
        </w:rPr>
        <w:tab/>
      </w:r>
    </w:p>
    <w:p w:rsidR="00E51675" w:rsidRPr="00530779" w:rsidRDefault="00E51675" w:rsidP="00530779">
      <w:pPr>
        <w:pStyle w:val="11"/>
        <w:rPr>
          <w:lang w:val="ru-RU"/>
        </w:rPr>
      </w:pPr>
      <w:r w:rsidRPr="00530779">
        <w:t>Введение</w:t>
      </w:r>
      <w:r w:rsidRPr="00530779">
        <w:tab/>
      </w:r>
    </w:p>
    <w:p w:rsidR="00E51675" w:rsidRPr="00E51675" w:rsidRDefault="00E51675" w:rsidP="00530779">
      <w:pPr>
        <w:pStyle w:val="11"/>
        <w:rPr>
          <w:lang w:val="ru-RU"/>
        </w:rPr>
      </w:pPr>
      <w:r w:rsidRPr="00E51675">
        <w:t>1. Фондовая биржа – вторичный рынок ценных бумаг</w:t>
      </w:r>
      <w:r w:rsidRPr="00E51675">
        <w:tab/>
      </w:r>
    </w:p>
    <w:p w:rsidR="00E51675" w:rsidRPr="00E51675" w:rsidRDefault="00E51675" w:rsidP="00530779">
      <w:pPr>
        <w:pStyle w:val="25"/>
        <w:tabs>
          <w:tab w:val="right" w:leader="dot" w:pos="9629"/>
        </w:tabs>
        <w:spacing w:line="360" w:lineRule="auto"/>
        <w:ind w:left="0"/>
        <w:rPr>
          <w:noProof/>
          <w:sz w:val="28"/>
          <w:szCs w:val="28"/>
          <w:lang w:val="ru-RU"/>
        </w:rPr>
      </w:pPr>
      <w:r w:rsidRPr="00E51675">
        <w:rPr>
          <w:bCs/>
          <w:noProof/>
          <w:sz w:val="28"/>
          <w:szCs w:val="28"/>
        </w:rPr>
        <w:t>1.1 Основные этапы развития фондового рынка Казахстана</w:t>
      </w:r>
      <w:r w:rsidRPr="00E51675">
        <w:rPr>
          <w:noProof/>
          <w:sz w:val="28"/>
          <w:szCs w:val="28"/>
        </w:rPr>
        <w:tab/>
      </w:r>
    </w:p>
    <w:p w:rsidR="00E51675" w:rsidRPr="00E51675" w:rsidRDefault="00E51675" w:rsidP="00530779">
      <w:pPr>
        <w:pStyle w:val="25"/>
        <w:tabs>
          <w:tab w:val="right" w:leader="dot" w:pos="9629"/>
        </w:tabs>
        <w:spacing w:line="360" w:lineRule="auto"/>
        <w:ind w:left="0"/>
        <w:rPr>
          <w:noProof/>
          <w:sz w:val="28"/>
          <w:szCs w:val="28"/>
          <w:lang w:val="ru-RU"/>
        </w:rPr>
      </w:pPr>
      <w:r w:rsidRPr="00E51675">
        <w:rPr>
          <w:bCs/>
          <w:noProof/>
          <w:sz w:val="28"/>
          <w:szCs w:val="28"/>
        </w:rPr>
        <w:t>1.2 Сущность и цели фондовой биржи</w:t>
      </w:r>
      <w:r w:rsidRPr="00E51675">
        <w:rPr>
          <w:noProof/>
          <w:sz w:val="28"/>
          <w:szCs w:val="28"/>
        </w:rPr>
        <w:tab/>
      </w:r>
    </w:p>
    <w:p w:rsidR="00E51675" w:rsidRPr="00E51675" w:rsidRDefault="00E51675" w:rsidP="00530779">
      <w:pPr>
        <w:pStyle w:val="25"/>
        <w:tabs>
          <w:tab w:val="right" w:leader="dot" w:pos="9629"/>
        </w:tabs>
        <w:spacing w:line="360" w:lineRule="auto"/>
        <w:ind w:left="0"/>
        <w:rPr>
          <w:noProof/>
          <w:sz w:val="28"/>
          <w:szCs w:val="28"/>
          <w:lang w:val="ru-RU"/>
        </w:rPr>
      </w:pPr>
      <w:r w:rsidRPr="00E51675">
        <w:rPr>
          <w:bCs/>
          <w:noProof/>
          <w:sz w:val="28"/>
          <w:szCs w:val="28"/>
        </w:rPr>
        <w:t>1.3 Проблемы формирования фондовых бирж в Республике Казахстан</w:t>
      </w:r>
      <w:r w:rsidRPr="00E51675">
        <w:rPr>
          <w:noProof/>
          <w:sz w:val="28"/>
          <w:szCs w:val="28"/>
        </w:rPr>
        <w:tab/>
      </w:r>
    </w:p>
    <w:p w:rsidR="00E51675" w:rsidRPr="00E51675" w:rsidRDefault="00530779" w:rsidP="00530779">
      <w:pPr>
        <w:pStyle w:val="11"/>
        <w:rPr>
          <w:lang w:val="ru-RU"/>
        </w:rPr>
      </w:pPr>
      <w:r>
        <w:t>2.</w:t>
      </w:r>
      <w:r w:rsidR="00E51675" w:rsidRPr="00E51675">
        <w:t>АНАЛИЗ Операций с ценными бумагами на Казахстанской фондовой бирже</w:t>
      </w:r>
      <w:r w:rsidR="00E51675" w:rsidRPr="00E51675">
        <w:tab/>
      </w:r>
    </w:p>
    <w:p w:rsidR="00E51675" w:rsidRPr="00E51675" w:rsidRDefault="00E51675" w:rsidP="00530779">
      <w:pPr>
        <w:pStyle w:val="11"/>
        <w:rPr>
          <w:lang w:val="ru-RU"/>
        </w:rPr>
      </w:pPr>
      <w:r w:rsidRPr="00E51675">
        <w:t>Заключение</w:t>
      </w:r>
      <w:r w:rsidRPr="00E51675">
        <w:tab/>
      </w:r>
    </w:p>
    <w:p w:rsidR="00E51675" w:rsidRPr="00E51675" w:rsidRDefault="00E51675" w:rsidP="00530779">
      <w:pPr>
        <w:pStyle w:val="11"/>
        <w:rPr>
          <w:lang w:val="ru-RU"/>
        </w:rPr>
      </w:pPr>
      <w:r w:rsidRPr="00E51675">
        <w:t>Список использованной литературы</w:t>
      </w:r>
      <w:r w:rsidRPr="00E51675">
        <w:tab/>
      </w:r>
    </w:p>
    <w:p w:rsidR="00E51675" w:rsidRPr="00E51675" w:rsidRDefault="00E51675" w:rsidP="00530779">
      <w:pPr>
        <w:pStyle w:val="11"/>
        <w:rPr>
          <w:lang w:val="ru-RU"/>
        </w:rPr>
      </w:pPr>
      <w:r w:rsidRPr="00E51675">
        <w:t>ПРИЛОЖЕНИЕ</w:t>
      </w:r>
      <w:r w:rsidRPr="00E51675">
        <w:tab/>
      </w:r>
    </w:p>
    <w:p w:rsidR="009844EC" w:rsidRPr="002E11EF" w:rsidRDefault="009844EC" w:rsidP="00530779">
      <w:pPr>
        <w:spacing w:line="360" w:lineRule="auto"/>
        <w:rPr>
          <w:sz w:val="28"/>
          <w:szCs w:val="28"/>
          <w:lang w:val="ru-RU"/>
        </w:rPr>
      </w:pPr>
    </w:p>
    <w:p w:rsidR="009844EC" w:rsidRPr="00DF6C33" w:rsidRDefault="00845E66" w:rsidP="00B734A4">
      <w:pPr>
        <w:pStyle w:val="1"/>
        <w:ind w:firstLine="720"/>
        <w:rPr>
          <w:caps/>
        </w:rPr>
      </w:pPr>
      <w:r>
        <w:br w:type="page"/>
      </w:r>
      <w:bookmarkStart w:id="0" w:name="_Toc95793361"/>
      <w:r w:rsidR="009844EC" w:rsidRPr="00C226B9">
        <w:rPr>
          <w:caps/>
        </w:rPr>
        <w:t>Введение</w:t>
      </w:r>
      <w:bookmarkEnd w:id="0"/>
    </w:p>
    <w:p w:rsidR="00845E66" w:rsidRPr="00DF6C33" w:rsidRDefault="00845E66" w:rsidP="00B734A4">
      <w:pPr>
        <w:spacing w:line="360" w:lineRule="auto"/>
        <w:ind w:firstLine="720"/>
        <w:rPr>
          <w:sz w:val="28"/>
          <w:szCs w:val="28"/>
          <w:lang w:val="ru-RU"/>
        </w:rPr>
      </w:pPr>
    </w:p>
    <w:p w:rsidR="009844EC" w:rsidRDefault="009844EC" w:rsidP="00B734A4">
      <w:pPr>
        <w:spacing w:line="360" w:lineRule="auto"/>
        <w:ind w:firstLine="720"/>
        <w:rPr>
          <w:sz w:val="28"/>
          <w:szCs w:val="28"/>
          <w:lang w:val="ru-RU"/>
        </w:rPr>
      </w:pPr>
      <w:r>
        <w:rPr>
          <w:sz w:val="28"/>
          <w:szCs w:val="28"/>
          <w:lang w:val="ru-RU"/>
        </w:rPr>
        <w:t xml:space="preserve">Становление в </w:t>
      </w:r>
      <w:r w:rsidR="00E61B43">
        <w:rPr>
          <w:sz w:val="28"/>
          <w:szCs w:val="28"/>
          <w:lang w:val="ru-RU"/>
        </w:rPr>
        <w:t>Республике Казахстан</w:t>
      </w:r>
      <w:r>
        <w:rPr>
          <w:sz w:val="28"/>
          <w:szCs w:val="28"/>
          <w:lang w:val="ru-RU"/>
        </w:rPr>
        <w:t xml:space="preserve"> рыночных отношений привело не только к трансформации существующих ранее форм и методов управления, изменению технологий функционирования товарных и финансовых рынков, модернизации всех сфер экономики. Свое второе рождение получили некоторые виды экономической деятельности, которые не требовались в условиях административной экономики, в частности фондовый рынок.</w:t>
      </w:r>
    </w:p>
    <w:p w:rsidR="009844EC" w:rsidRDefault="009844EC" w:rsidP="00B734A4">
      <w:pPr>
        <w:spacing w:line="360" w:lineRule="auto"/>
        <w:ind w:firstLine="720"/>
        <w:rPr>
          <w:sz w:val="28"/>
          <w:szCs w:val="28"/>
          <w:lang w:val="ru-RU"/>
        </w:rPr>
      </w:pPr>
      <w:r>
        <w:rPr>
          <w:sz w:val="28"/>
          <w:szCs w:val="28"/>
          <w:lang w:val="ru-RU"/>
        </w:rPr>
        <w:t>В условиях плановой экономики</w:t>
      </w:r>
      <w:r w:rsidR="00E61B43">
        <w:rPr>
          <w:sz w:val="28"/>
          <w:szCs w:val="28"/>
          <w:lang w:val="ru-RU"/>
        </w:rPr>
        <w:t xml:space="preserve"> </w:t>
      </w:r>
      <w:r>
        <w:rPr>
          <w:sz w:val="28"/>
          <w:szCs w:val="28"/>
          <w:lang w:val="ru-RU"/>
        </w:rPr>
        <w:t xml:space="preserve">движения финансовых потоков определялось только решением экономических ведомств, поэтому фондовому рынку там не было места. На рубеже 90-х годов в </w:t>
      </w:r>
      <w:r w:rsidR="00E61B43">
        <w:rPr>
          <w:sz w:val="28"/>
          <w:szCs w:val="28"/>
          <w:lang w:val="ru-RU"/>
        </w:rPr>
        <w:t>Республике Казахстан</w:t>
      </w:r>
      <w:r>
        <w:rPr>
          <w:sz w:val="28"/>
          <w:szCs w:val="28"/>
          <w:lang w:val="ru-RU"/>
        </w:rPr>
        <w:t xml:space="preserve"> начался процесс возрождения фондового рынка. В настоящее время этот рынок развивается наиболее быстрыми темпами по сравнению с другими сегментами рыночной экономики.</w:t>
      </w:r>
    </w:p>
    <w:p w:rsidR="009844EC" w:rsidRDefault="009844EC" w:rsidP="00B734A4">
      <w:pPr>
        <w:spacing w:line="360" w:lineRule="auto"/>
        <w:ind w:firstLine="720"/>
        <w:rPr>
          <w:sz w:val="28"/>
          <w:szCs w:val="28"/>
          <w:lang w:val="ru-RU"/>
        </w:rPr>
      </w:pPr>
      <w:r>
        <w:rPr>
          <w:sz w:val="28"/>
          <w:szCs w:val="28"/>
          <w:lang w:val="ru-RU"/>
        </w:rPr>
        <w:t>Фондовый рынок делится на первичный и вторичный. Вот вторичный</w:t>
      </w:r>
      <w:r w:rsidR="00E61B43">
        <w:rPr>
          <w:sz w:val="28"/>
          <w:szCs w:val="28"/>
          <w:lang w:val="ru-RU"/>
        </w:rPr>
        <w:t xml:space="preserve"> </w:t>
      </w:r>
      <w:r>
        <w:rPr>
          <w:sz w:val="28"/>
          <w:szCs w:val="28"/>
          <w:lang w:val="ru-RU"/>
        </w:rPr>
        <w:t xml:space="preserve">рынок ценных бумаг и представлен организованным (биржевым) рынком, который исчерпывается понятием </w:t>
      </w:r>
      <w:r w:rsidRPr="00E61B43">
        <w:rPr>
          <w:sz w:val="28"/>
          <w:szCs w:val="28"/>
          <w:lang w:val="ru-RU"/>
        </w:rPr>
        <w:t>фондовой биржи</w:t>
      </w:r>
      <w:r>
        <w:rPr>
          <w:sz w:val="28"/>
          <w:szCs w:val="28"/>
          <w:lang w:val="ru-RU"/>
        </w:rPr>
        <w:t>.</w:t>
      </w:r>
      <w:r w:rsidR="00E61B43">
        <w:rPr>
          <w:sz w:val="28"/>
          <w:szCs w:val="28"/>
          <w:lang w:val="ru-RU"/>
        </w:rPr>
        <w:t xml:space="preserve"> </w:t>
      </w:r>
    </w:p>
    <w:p w:rsidR="009844EC" w:rsidRDefault="009844EC" w:rsidP="00B734A4">
      <w:pPr>
        <w:spacing w:line="360" w:lineRule="auto"/>
        <w:ind w:firstLine="720"/>
        <w:rPr>
          <w:sz w:val="28"/>
          <w:szCs w:val="28"/>
          <w:lang w:val="ru-RU"/>
        </w:rPr>
      </w:pPr>
      <w:r w:rsidRPr="00E61B43">
        <w:rPr>
          <w:sz w:val="28"/>
          <w:szCs w:val="28"/>
          <w:lang w:val="ru-RU"/>
        </w:rPr>
        <w:t xml:space="preserve">Биржа </w:t>
      </w:r>
      <w:r>
        <w:rPr>
          <w:sz w:val="28"/>
          <w:szCs w:val="28"/>
          <w:lang w:val="ru-RU"/>
        </w:rPr>
        <w:t>представляет собой организационно оформленный рынок, где совершаются сделки с определенными видами товаров. В качестве бир</w:t>
      </w:r>
      <w:r>
        <w:rPr>
          <w:sz w:val="28"/>
          <w:szCs w:val="28"/>
          <w:lang w:val="ru-RU"/>
        </w:rPr>
        <w:softHyphen/>
        <w:t>жевых товаров могут выступать:</w:t>
      </w:r>
    </w:p>
    <w:p w:rsidR="009844EC" w:rsidRDefault="009844EC" w:rsidP="00B734A4">
      <w:pPr>
        <w:numPr>
          <w:ilvl w:val="0"/>
          <w:numId w:val="11"/>
        </w:numPr>
        <w:tabs>
          <w:tab w:val="clear" w:pos="1211"/>
          <w:tab w:val="num" w:pos="1134"/>
        </w:tabs>
        <w:spacing w:line="360" w:lineRule="auto"/>
        <w:ind w:left="0" w:firstLine="720"/>
        <w:rPr>
          <w:sz w:val="28"/>
          <w:szCs w:val="28"/>
          <w:lang w:val="ru-RU"/>
        </w:rPr>
      </w:pPr>
      <w:r>
        <w:rPr>
          <w:sz w:val="28"/>
          <w:szCs w:val="28"/>
          <w:lang w:val="ru-RU"/>
        </w:rPr>
        <w:t xml:space="preserve">продукция производственного или потребительского назначения, которая обладает определенными, хорошо известными для продавцов и покупателей свойствами (зерно, кофе, какао, сахар, нефть и </w:t>
      </w:r>
      <w:r>
        <w:rPr>
          <w:color w:val="000000"/>
          <w:sz w:val="28"/>
          <w:szCs w:val="28"/>
          <w:lang w:val="ru-RU"/>
        </w:rPr>
        <w:t>нефтепродукты,</w:t>
      </w:r>
      <w:r>
        <w:rPr>
          <w:sz w:val="28"/>
          <w:szCs w:val="28"/>
          <w:lang w:val="ru-RU"/>
        </w:rPr>
        <w:t xml:space="preserve"> цветные и драгоценные металлы и др.);</w:t>
      </w:r>
    </w:p>
    <w:p w:rsidR="009844EC" w:rsidRDefault="009844EC" w:rsidP="00B734A4">
      <w:pPr>
        <w:numPr>
          <w:ilvl w:val="0"/>
          <w:numId w:val="11"/>
        </w:numPr>
        <w:tabs>
          <w:tab w:val="clear" w:pos="1211"/>
          <w:tab w:val="num" w:pos="1134"/>
        </w:tabs>
        <w:spacing w:line="360" w:lineRule="auto"/>
        <w:ind w:left="0" w:firstLine="720"/>
        <w:rPr>
          <w:sz w:val="28"/>
          <w:szCs w:val="28"/>
          <w:lang w:val="ru-RU"/>
        </w:rPr>
      </w:pPr>
      <w:r>
        <w:rPr>
          <w:sz w:val="28"/>
          <w:szCs w:val="28"/>
          <w:lang w:val="ru-RU"/>
        </w:rPr>
        <w:t>ценные бумаги;</w:t>
      </w:r>
    </w:p>
    <w:p w:rsidR="009844EC" w:rsidRDefault="009844EC" w:rsidP="00B734A4">
      <w:pPr>
        <w:numPr>
          <w:ilvl w:val="0"/>
          <w:numId w:val="11"/>
        </w:numPr>
        <w:tabs>
          <w:tab w:val="clear" w:pos="1211"/>
          <w:tab w:val="num" w:pos="1134"/>
        </w:tabs>
        <w:spacing w:line="360" w:lineRule="auto"/>
        <w:ind w:left="0" w:firstLine="720"/>
        <w:rPr>
          <w:sz w:val="28"/>
          <w:szCs w:val="28"/>
          <w:lang w:val="ru-RU"/>
        </w:rPr>
      </w:pPr>
      <w:r>
        <w:rPr>
          <w:sz w:val="28"/>
          <w:szCs w:val="28"/>
          <w:lang w:val="ru-RU"/>
        </w:rPr>
        <w:t>иностранная валюта.</w:t>
      </w:r>
    </w:p>
    <w:p w:rsidR="009844EC" w:rsidRDefault="009844EC" w:rsidP="00B734A4">
      <w:pPr>
        <w:spacing w:line="360" w:lineRule="auto"/>
        <w:ind w:firstLine="720"/>
        <w:rPr>
          <w:sz w:val="28"/>
          <w:szCs w:val="28"/>
          <w:lang w:val="ru-RU"/>
        </w:rPr>
      </w:pPr>
      <w:r>
        <w:rPr>
          <w:sz w:val="28"/>
          <w:szCs w:val="28"/>
          <w:lang w:val="ru-RU"/>
        </w:rPr>
        <w:t xml:space="preserve">В зависимости от вида продаваемых товаров могут быть, </w:t>
      </w:r>
      <w:r w:rsidRPr="00E61B43">
        <w:rPr>
          <w:sz w:val="28"/>
          <w:szCs w:val="28"/>
          <w:lang w:val="ru-RU"/>
        </w:rPr>
        <w:t>соответст</w:t>
      </w:r>
      <w:r w:rsidRPr="00E61B43">
        <w:rPr>
          <w:sz w:val="28"/>
          <w:szCs w:val="28"/>
          <w:lang w:val="ru-RU"/>
        </w:rPr>
        <w:softHyphen/>
        <w:t>вие,</w:t>
      </w:r>
      <w:r>
        <w:rPr>
          <w:sz w:val="28"/>
          <w:szCs w:val="28"/>
          <w:lang w:val="ru-RU"/>
        </w:rPr>
        <w:t xml:space="preserve"> </w:t>
      </w:r>
      <w:r w:rsidRPr="00E61B43">
        <w:rPr>
          <w:sz w:val="28"/>
          <w:szCs w:val="28"/>
          <w:lang w:val="ru-RU"/>
        </w:rPr>
        <w:t>товарные, фондовые</w:t>
      </w:r>
      <w:r>
        <w:rPr>
          <w:sz w:val="28"/>
          <w:szCs w:val="28"/>
          <w:lang w:val="ru-RU"/>
        </w:rPr>
        <w:t xml:space="preserve"> или </w:t>
      </w:r>
      <w:r w:rsidRPr="00E61B43">
        <w:rPr>
          <w:sz w:val="28"/>
          <w:szCs w:val="28"/>
          <w:lang w:val="ru-RU"/>
        </w:rPr>
        <w:t>валютные</w:t>
      </w:r>
      <w:r>
        <w:rPr>
          <w:sz w:val="28"/>
          <w:szCs w:val="28"/>
          <w:lang w:val="ru-RU"/>
        </w:rPr>
        <w:t xml:space="preserve"> биржи. Если на </w:t>
      </w:r>
      <w:r w:rsidRPr="00E61B43">
        <w:rPr>
          <w:sz w:val="28"/>
          <w:szCs w:val="28"/>
          <w:lang w:val="ru-RU"/>
        </w:rPr>
        <w:t>бирже продается</w:t>
      </w:r>
      <w:r w:rsidR="00E61B43" w:rsidRPr="00E61B43">
        <w:rPr>
          <w:sz w:val="28"/>
          <w:szCs w:val="28"/>
          <w:lang w:val="ru-RU"/>
        </w:rPr>
        <w:t xml:space="preserve"> </w:t>
      </w:r>
      <w:r w:rsidRPr="00E61B43">
        <w:rPr>
          <w:sz w:val="28"/>
          <w:szCs w:val="28"/>
          <w:lang w:val="ru-RU"/>
        </w:rPr>
        <w:t xml:space="preserve">не </w:t>
      </w:r>
      <w:r>
        <w:rPr>
          <w:sz w:val="28"/>
          <w:szCs w:val="28"/>
          <w:lang w:val="ru-RU"/>
        </w:rPr>
        <w:t xml:space="preserve">один вид ценностей, то такая биржа считается </w:t>
      </w:r>
      <w:r w:rsidRPr="00E61B43">
        <w:rPr>
          <w:sz w:val="28"/>
          <w:szCs w:val="28"/>
          <w:lang w:val="ru-RU"/>
        </w:rPr>
        <w:t xml:space="preserve">универсальной. </w:t>
      </w:r>
      <w:r>
        <w:rPr>
          <w:sz w:val="28"/>
          <w:szCs w:val="28"/>
          <w:lang w:val="ru-RU"/>
        </w:rPr>
        <w:t xml:space="preserve">Особенностью биржевой торговли является то, что сделки </w:t>
      </w:r>
      <w:r w:rsidRPr="00E61B43">
        <w:rPr>
          <w:sz w:val="28"/>
          <w:szCs w:val="28"/>
          <w:lang w:val="ru-RU"/>
        </w:rPr>
        <w:t>совершаются</w:t>
      </w:r>
      <w:r>
        <w:rPr>
          <w:sz w:val="28"/>
          <w:szCs w:val="28"/>
          <w:lang w:val="ru-RU"/>
        </w:rPr>
        <w:t xml:space="preserve"> всегда в одном и том же месте, в строго отведенное время </w:t>
      </w:r>
      <w:r w:rsidR="00B34DEE">
        <w:rPr>
          <w:sz w:val="28"/>
          <w:szCs w:val="28"/>
          <w:lang w:val="ru-RU"/>
        </w:rPr>
        <w:t>-</w:t>
      </w:r>
      <w:r>
        <w:rPr>
          <w:sz w:val="28"/>
          <w:szCs w:val="28"/>
          <w:lang w:val="ru-RU"/>
        </w:rPr>
        <w:t xml:space="preserve"> во время проведения биржевого сеанса (или биржевой сессии) и по четко установленным, обязательным для всех участников правилам. Биржа со</w:t>
      </w:r>
      <w:r>
        <w:rPr>
          <w:sz w:val="28"/>
          <w:szCs w:val="28"/>
          <w:lang w:val="ru-RU"/>
        </w:rPr>
        <w:softHyphen/>
        <w:t>здает четкую организационную структуру, четкий механизм заключения и исполнения сделок с биржевыми ценностями и высоконадежную систему контроля за ходом исполнения сделок.</w:t>
      </w:r>
    </w:p>
    <w:p w:rsidR="00545846" w:rsidRDefault="00545846" w:rsidP="00B734A4">
      <w:pPr>
        <w:spacing w:line="360" w:lineRule="auto"/>
        <w:ind w:firstLine="720"/>
        <w:rPr>
          <w:sz w:val="28"/>
          <w:szCs w:val="28"/>
          <w:lang w:val="ru-RU"/>
        </w:rPr>
      </w:pPr>
      <w:r>
        <w:rPr>
          <w:sz w:val="28"/>
          <w:szCs w:val="28"/>
          <w:lang w:val="ru-RU"/>
        </w:rPr>
        <w:t>Актуальность данной темы заключается в том, что современная рыночная экономика, в том числе и казахстанская уже не может существовать без ценных бумаг и фондовых бирж – они стали ее неотъемлемой частью. Сегодня именно фондовые биржи обеспечивают поддержание равновесия в рыночной экономике.</w:t>
      </w:r>
    </w:p>
    <w:p w:rsidR="00311830" w:rsidRPr="00B66A02" w:rsidRDefault="00311830" w:rsidP="00B734A4">
      <w:pPr>
        <w:spacing w:line="360" w:lineRule="auto"/>
        <w:ind w:firstLine="720"/>
        <w:rPr>
          <w:sz w:val="28"/>
          <w:szCs w:val="28"/>
        </w:rPr>
      </w:pPr>
      <w:r w:rsidRPr="00B66A02">
        <w:rPr>
          <w:sz w:val="28"/>
          <w:szCs w:val="28"/>
        </w:rPr>
        <w:t xml:space="preserve">Целью данной работы является </w:t>
      </w:r>
      <w:r>
        <w:rPr>
          <w:sz w:val="28"/>
          <w:szCs w:val="28"/>
        </w:rPr>
        <w:t xml:space="preserve">рассмотрение </w:t>
      </w:r>
      <w:r>
        <w:rPr>
          <w:sz w:val="28"/>
          <w:szCs w:val="28"/>
          <w:lang w:val="ru-RU"/>
        </w:rPr>
        <w:t>проблем формирования фондовых бирж в Республике Казахстан</w:t>
      </w:r>
      <w:r>
        <w:rPr>
          <w:sz w:val="28"/>
          <w:szCs w:val="28"/>
        </w:rPr>
        <w:t>.</w:t>
      </w:r>
    </w:p>
    <w:p w:rsidR="00311830" w:rsidRDefault="00311830" w:rsidP="00B734A4">
      <w:pPr>
        <w:spacing w:line="360" w:lineRule="auto"/>
        <w:ind w:firstLine="720"/>
        <w:rPr>
          <w:sz w:val="28"/>
          <w:szCs w:val="28"/>
        </w:rPr>
      </w:pPr>
      <w:r w:rsidRPr="008E3536">
        <w:rPr>
          <w:sz w:val="28"/>
          <w:szCs w:val="28"/>
        </w:rPr>
        <w:t xml:space="preserve">Для достижения поставленной цели необходимо решить следующие задачи: </w:t>
      </w:r>
    </w:p>
    <w:p w:rsidR="009844EC" w:rsidRPr="00311830" w:rsidRDefault="00311830" w:rsidP="00B734A4">
      <w:pPr>
        <w:numPr>
          <w:ilvl w:val="0"/>
          <w:numId w:val="23"/>
        </w:numPr>
        <w:tabs>
          <w:tab w:val="clear" w:pos="1117"/>
          <w:tab w:val="num" w:pos="993"/>
        </w:tabs>
        <w:spacing w:line="360" w:lineRule="auto"/>
        <w:ind w:left="0" w:firstLine="720"/>
        <w:rPr>
          <w:sz w:val="28"/>
          <w:szCs w:val="28"/>
        </w:rPr>
      </w:pPr>
      <w:r>
        <w:rPr>
          <w:sz w:val="28"/>
          <w:szCs w:val="28"/>
          <w:lang w:val="ru-RU"/>
        </w:rPr>
        <w:t>рассмотреть основные этапы развития фондового рынка в РК;</w:t>
      </w:r>
    </w:p>
    <w:p w:rsidR="00311830" w:rsidRPr="00311830" w:rsidRDefault="00311830" w:rsidP="00B734A4">
      <w:pPr>
        <w:numPr>
          <w:ilvl w:val="0"/>
          <w:numId w:val="23"/>
        </w:numPr>
        <w:tabs>
          <w:tab w:val="clear" w:pos="1117"/>
          <w:tab w:val="num" w:pos="993"/>
        </w:tabs>
        <w:spacing w:line="360" w:lineRule="auto"/>
        <w:ind w:left="0" w:firstLine="720"/>
        <w:rPr>
          <w:sz w:val="28"/>
          <w:szCs w:val="28"/>
        </w:rPr>
      </w:pPr>
      <w:r>
        <w:rPr>
          <w:sz w:val="28"/>
          <w:szCs w:val="28"/>
          <w:lang w:val="ru-RU"/>
        </w:rPr>
        <w:t>определить сущность и цели фондовой биржи;</w:t>
      </w:r>
    </w:p>
    <w:p w:rsidR="00311830" w:rsidRPr="00311830" w:rsidRDefault="00311830" w:rsidP="00B734A4">
      <w:pPr>
        <w:numPr>
          <w:ilvl w:val="0"/>
          <w:numId w:val="23"/>
        </w:numPr>
        <w:tabs>
          <w:tab w:val="clear" w:pos="1117"/>
          <w:tab w:val="num" w:pos="993"/>
        </w:tabs>
        <w:spacing w:line="360" w:lineRule="auto"/>
        <w:ind w:left="0" w:firstLine="720"/>
        <w:rPr>
          <w:sz w:val="28"/>
          <w:szCs w:val="28"/>
        </w:rPr>
      </w:pPr>
      <w:r>
        <w:rPr>
          <w:sz w:val="28"/>
          <w:szCs w:val="28"/>
          <w:lang w:val="ru-RU"/>
        </w:rPr>
        <w:t>выявить основные проблемы формирования фондовых бирж в РК.</w:t>
      </w:r>
    </w:p>
    <w:p w:rsidR="00425DB9" w:rsidRDefault="00425DB9" w:rsidP="00B734A4">
      <w:pPr>
        <w:spacing w:line="360" w:lineRule="auto"/>
        <w:ind w:firstLine="720"/>
        <w:rPr>
          <w:sz w:val="28"/>
          <w:szCs w:val="28"/>
          <w:lang w:val="ru-RU"/>
        </w:rPr>
      </w:pPr>
      <w:r w:rsidRPr="000363F3">
        <w:rPr>
          <w:sz w:val="28"/>
          <w:szCs w:val="28"/>
        </w:rPr>
        <w:t>Объек</w:t>
      </w:r>
      <w:r w:rsidR="00ED3499">
        <w:rPr>
          <w:sz w:val="28"/>
          <w:szCs w:val="28"/>
          <w:lang w:val="ru-RU"/>
        </w:rPr>
        <w:t>том</w:t>
      </w:r>
      <w:r>
        <w:rPr>
          <w:sz w:val="28"/>
          <w:szCs w:val="28"/>
          <w:lang w:val="ru-RU"/>
        </w:rPr>
        <w:t xml:space="preserve"> </w:t>
      </w:r>
      <w:r w:rsidR="008B2B3E">
        <w:rPr>
          <w:sz w:val="28"/>
          <w:szCs w:val="28"/>
          <w:lang w:val="ru-RU"/>
        </w:rPr>
        <w:t xml:space="preserve">исследования </w:t>
      </w:r>
      <w:r>
        <w:rPr>
          <w:sz w:val="28"/>
          <w:szCs w:val="28"/>
          <w:lang w:val="ru-RU"/>
        </w:rPr>
        <w:t xml:space="preserve">является </w:t>
      </w:r>
      <w:r w:rsidR="008B2B3E">
        <w:rPr>
          <w:sz w:val="28"/>
          <w:szCs w:val="28"/>
          <w:lang w:val="ru-RU"/>
        </w:rPr>
        <w:t xml:space="preserve">анализ операций с ценными бумагами на </w:t>
      </w:r>
      <w:r w:rsidR="008B2B3E" w:rsidRPr="00985018">
        <w:rPr>
          <w:noProof/>
          <w:sz w:val="28"/>
          <w:szCs w:val="28"/>
        </w:rPr>
        <w:t>Казахстанской фондовой бирже</w:t>
      </w:r>
      <w:r w:rsidRPr="000363F3">
        <w:rPr>
          <w:sz w:val="28"/>
          <w:szCs w:val="28"/>
        </w:rPr>
        <w:t>.</w:t>
      </w:r>
    </w:p>
    <w:p w:rsidR="00311830" w:rsidRPr="00311830" w:rsidRDefault="00311830" w:rsidP="00B734A4">
      <w:pPr>
        <w:spacing w:line="360" w:lineRule="auto"/>
        <w:ind w:firstLine="720"/>
        <w:rPr>
          <w:sz w:val="28"/>
          <w:szCs w:val="28"/>
          <w:lang w:val="ru-RU"/>
        </w:rPr>
      </w:pPr>
      <w:r w:rsidRPr="00B66A02">
        <w:rPr>
          <w:sz w:val="28"/>
          <w:szCs w:val="28"/>
        </w:rPr>
        <w:t xml:space="preserve">Работа состоит из введения, </w:t>
      </w:r>
      <w:r w:rsidR="000A7F09">
        <w:rPr>
          <w:sz w:val="28"/>
          <w:szCs w:val="28"/>
          <w:lang w:val="ru-RU"/>
        </w:rPr>
        <w:t>двух</w:t>
      </w:r>
      <w:r w:rsidRPr="00B66A02">
        <w:rPr>
          <w:sz w:val="28"/>
          <w:szCs w:val="28"/>
        </w:rPr>
        <w:t xml:space="preserve"> основных разделов, заключения, списка использ</w:t>
      </w:r>
      <w:r>
        <w:rPr>
          <w:sz w:val="28"/>
          <w:szCs w:val="28"/>
        </w:rPr>
        <w:t>уемой литературы, приложения</w:t>
      </w:r>
      <w:r w:rsidRPr="00B66A02">
        <w:rPr>
          <w:sz w:val="28"/>
          <w:szCs w:val="28"/>
        </w:rPr>
        <w:t>. В первом разделе рассматрива</w:t>
      </w:r>
      <w:r>
        <w:rPr>
          <w:sz w:val="28"/>
          <w:szCs w:val="28"/>
        </w:rPr>
        <w:t>е</w:t>
      </w:r>
      <w:r w:rsidRPr="00B66A02">
        <w:rPr>
          <w:sz w:val="28"/>
          <w:szCs w:val="28"/>
        </w:rPr>
        <w:t xml:space="preserve">тся содержание, </w:t>
      </w:r>
      <w:r>
        <w:rPr>
          <w:sz w:val="28"/>
          <w:szCs w:val="28"/>
          <w:lang w:val="ru-RU"/>
        </w:rPr>
        <w:t>фондовая биржа как вторичный рынок ценных бумаг</w:t>
      </w:r>
      <w:r>
        <w:rPr>
          <w:sz w:val="28"/>
          <w:szCs w:val="28"/>
        </w:rPr>
        <w:t>.</w:t>
      </w:r>
      <w:r w:rsidRPr="00B66A02">
        <w:rPr>
          <w:sz w:val="28"/>
          <w:szCs w:val="28"/>
        </w:rPr>
        <w:t xml:space="preserve"> </w:t>
      </w:r>
      <w:r w:rsidR="000A7F09">
        <w:rPr>
          <w:sz w:val="28"/>
          <w:szCs w:val="28"/>
          <w:lang w:val="ru-RU"/>
        </w:rPr>
        <w:t>Во втором</w:t>
      </w:r>
      <w:r w:rsidR="000F466D">
        <w:rPr>
          <w:sz w:val="28"/>
          <w:szCs w:val="28"/>
          <w:lang w:val="ru-RU"/>
        </w:rPr>
        <w:t xml:space="preserve">  </w:t>
      </w:r>
      <w:r>
        <w:rPr>
          <w:sz w:val="28"/>
          <w:szCs w:val="28"/>
          <w:lang w:val="ru-RU"/>
        </w:rPr>
        <w:t xml:space="preserve"> разделе в качестве примера рассмотрим </w:t>
      </w:r>
      <w:r>
        <w:rPr>
          <w:noProof/>
          <w:sz w:val="28"/>
          <w:szCs w:val="28"/>
          <w:lang w:val="ru-RU"/>
        </w:rPr>
        <w:t>о</w:t>
      </w:r>
      <w:r w:rsidRPr="00985018">
        <w:rPr>
          <w:noProof/>
          <w:sz w:val="28"/>
          <w:szCs w:val="28"/>
        </w:rPr>
        <w:t>перации с ценными бумагами на Казахстанской фондовой бирже</w:t>
      </w:r>
      <w:r>
        <w:rPr>
          <w:noProof/>
          <w:sz w:val="28"/>
          <w:szCs w:val="28"/>
          <w:lang w:val="ru-RU"/>
        </w:rPr>
        <w:t>.</w:t>
      </w:r>
    </w:p>
    <w:p w:rsidR="009844EC" w:rsidRPr="00311830" w:rsidRDefault="00311830" w:rsidP="00B734A4">
      <w:pPr>
        <w:spacing w:line="360" w:lineRule="auto"/>
        <w:ind w:firstLine="720"/>
        <w:rPr>
          <w:sz w:val="28"/>
          <w:szCs w:val="28"/>
        </w:rPr>
      </w:pPr>
      <w:r w:rsidRPr="00B66A02">
        <w:rPr>
          <w:sz w:val="28"/>
          <w:szCs w:val="28"/>
        </w:rPr>
        <w:t>При проведении исследования использовались как методические пособия, так и публикации отечественных и зарубежных авторов, посвященных данной проблеме.</w:t>
      </w:r>
    </w:p>
    <w:p w:rsidR="009844EC" w:rsidRPr="00B734A4" w:rsidRDefault="00B734A4" w:rsidP="00B734A4">
      <w:pPr>
        <w:spacing w:line="360" w:lineRule="auto"/>
        <w:ind w:firstLine="720"/>
        <w:rPr>
          <w:b/>
          <w:sz w:val="28"/>
          <w:szCs w:val="28"/>
        </w:rPr>
      </w:pPr>
      <w:r>
        <w:rPr>
          <w:sz w:val="28"/>
          <w:szCs w:val="28"/>
          <w:lang w:val="ru-RU"/>
        </w:rPr>
        <w:br w:type="page"/>
      </w:r>
      <w:bookmarkStart w:id="1" w:name="_Toc95793362"/>
      <w:r w:rsidR="009844EC" w:rsidRPr="00B734A4">
        <w:rPr>
          <w:b/>
          <w:sz w:val="28"/>
          <w:szCs w:val="28"/>
        </w:rPr>
        <w:t xml:space="preserve">1. </w:t>
      </w:r>
      <w:r w:rsidR="009844EC" w:rsidRPr="00B734A4">
        <w:rPr>
          <w:b/>
          <w:caps/>
          <w:sz w:val="28"/>
          <w:szCs w:val="28"/>
        </w:rPr>
        <w:t>Фондовая биржа</w:t>
      </w:r>
      <w:r w:rsidR="008E6303" w:rsidRPr="00B734A4">
        <w:rPr>
          <w:b/>
          <w:caps/>
          <w:sz w:val="28"/>
          <w:szCs w:val="28"/>
        </w:rPr>
        <w:t xml:space="preserve"> – вторичный рынок ценных бумаг</w:t>
      </w:r>
      <w:bookmarkEnd w:id="1"/>
    </w:p>
    <w:p w:rsidR="00C61FED" w:rsidRDefault="00C61FED" w:rsidP="00B734A4">
      <w:pPr>
        <w:pStyle w:val="2"/>
        <w:ind w:right="0" w:firstLine="720"/>
        <w:rPr>
          <w:b/>
          <w:bCs/>
          <w:sz w:val="28"/>
          <w:szCs w:val="28"/>
        </w:rPr>
      </w:pPr>
    </w:p>
    <w:p w:rsidR="009844EC" w:rsidRPr="008E6303" w:rsidRDefault="009844EC" w:rsidP="00B734A4">
      <w:pPr>
        <w:pStyle w:val="2"/>
        <w:ind w:right="0" w:firstLine="720"/>
        <w:rPr>
          <w:b/>
          <w:bCs/>
          <w:smallCaps/>
          <w:sz w:val="28"/>
          <w:szCs w:val="28"/>
        </w:rPr>
      </w:pPr>
      <w:bookmarkStart w:id="2" w:name="_Toc95793363"/>
      <w:r w:rsidRPr="008E6303">
        <w:rPr>
          <w:b/>
          <w:bCs/>
          <w:sz w:val="28"/>
          <w:szCs w:val="28"/>
        </w:rPr>
        <w:t xml:space="preserve">1.1 </w:t>
      </w:r>
      <w:r w:rsidR="00ED3499">
        <w:rPr>
          <w:b/>
          <w:bCs/>
          <w:sz w:val="28"/>
          <w:szCs w:val="28"/>
        </w:rPr>
        <w:t>О</w:t>
      </w:r>
      <w:r w:rsidR="009F4106">
        <w:rPr>
          <w:b/>
          <w:bCs/>
          <w:sz w:val="28"/>
          <w:szCs w:val="28"/>
        </w:rPr>
        <w:t xml:space="preserve">сновные этапы развития фондового рынка </w:t>
      </w:r>
      <w:r w:rsidR="009F4106" w:rsidRPr="00B34DEE">
        <w:rPr>
          <w:b/>
          <w:bCs/>
          <w:sz w:val="28"/>
          <w:szCs w:val="28"/>
        </w:rPr>
        <w:t>К</w:t>
      </w:r>
      <w:r w:rsidR="009F4106">
        <w:rPr>
          <w:b/>
          <w:bCs/>
          <w:sz w:val="28"/>
          <w:szCs w:val="28"/>
        </w:rPr>
        <w:t>азахстана</w:t>
      </w:r>
      <w:bookmarkEnd w:id="2"/>
    </w:p>
    <w:p w:rsidR="00C61FED" w:rsidRDefault="00C61FED" w:rsidP="00B734A4">
      <w:pPr>
        <w:spacing w:line="360" w:lineRule="auto"/>
        <w:ind w:firstLine="720"/>
        <w:rPr>
          <w:sz w:val="28"/>
          <w:szCs w:val="28"/>
          <w:lang w:val="ru-RU"/>
        </w:rPr>
      </w:pPr>
    </w:p>
    <w:p w:rsidR="009844EC" w:rsidRDefault="009844EC" w:rsidP="00B734A4">
      <w:pPr>
        <w:spacing w:line="360" w:lineRule="auto"/>
        <w:ind w:firstLine="720"/>
        <w:rPr>
          <w:sz w:val="28"/>
          <w:szCs w:val="28"/>
          <w:lang w:val="ru-RU"/>
        </w:rPr>
      </w:pPr>
      <w:r>
        <w:rPr>
          <w:sz w:val="28"/>
          <w:szCs w:val="28"/>
          <w:lang w:val="ru-RU"/>
        </w:rPr>
        <w:t>Значительная часть ценных бумаг реализуется через специально созданный институт - фондовою биржу. Сеть фондовых бирж представляет организационный рынок ценных бумаг. Рассмотрим, как формировалась инфраструктура фондового рынка.</w:t>
      </w:r>
    </w:p>
    <w:p w:rsidR="009844EC" w:rsidRDefault="009844EC" w:rsidP="00B734A4">
      <w:pPr>
        <w:spacing w:line="360" w:lineRule="auto"/>
        <w:ind w:firstLine="720"/>
        <w:rPr>
          <w:sz w:val="28"/>
          <w:szCs w:val="28"/>
          <w:lang w:val="ru-RU"/>
        </w:rPr>
      </w:pPr>
      <w:r>
        <w:rPr>
          <w:sz w:val="28"/>
          <w:szCs w:val="28"/>
          <w:lang w:val="ru-RU"/>
        </w:rPr>
        <w:t>Первая настоящая фондовая биржа возникла в Амстердаме в начале XVII века, хотя историки обнаруживают свидетельства торговли ценными бумагами в более ранний период в Италии и Германии. Амстердам был одним из крупнейших портов Европы, куда приходили суда со всего мира. Суда принадлежали акционерным компаниям. Биржа же давала возможность акционерам продавать свою долю в грузе корабля, чтобы избежать банкротства в случае, если судно потонет, или купить дополнительную долю в случае благополучного прибытия корабля. Так и начала свою жизнь фондовая биржа - место торговли между людьми, пытающимися заглянуть в будущее и разбогатеть за счет более точного предвидения.</w:t>
      </w:r>
    </w:p>
    <w:p w:rsidR="009844EC" w:rsidRDefault="009844EC" w:rsidP="00B734A4">
      <w:pPr>
        <w:spacing w:line="360" w:lineRule="auto"/>
        <w:ind w:firstLine="720"/>
        <w:rPr>
          <w:sz w:val="28"/>
          <w:szCs w:val="28"/>
          <w:lang w:val="ru-RU"/>
        </w:rPr>
      </w:pPr>
      <w:r>
        <w:rPr>
          <w:sz w:val="28"/>
          <w:szCs w:val="28"/>
          <w:lang w:val="ru-RU"/>
        </w:rPr>
        <w:t xml:space="preserve">Биржевые операции того времени не отличались большим разнообразием. Их было всего два типа: подписка на новые выпуски ценных бумаг, а также купля-продажа ценных бумаг за наличные. Операции с фондовыми ценностями не проводились на обособленных фондовых отделах. Деление на товарные и фондовые отделы на </w:t>
      </w:r>
      <w:r w:rsidR="008E6303">
        <w:rPr>
          <w:sz w:val="28"/>
          <w:szCs w:val="28"/>
          <w:lang w:val="ru-RU"/>
        </w:rPr>
        <w:t>казахстанских</w:t>
      </w:r>
      <w:r>
        <w:rPr>
          <w:sz w:val="28"/>
          <w:szCs w:val="28"/>
          <w:lang w:val="ru-RU"/>
        </w:rPr>
        <w:t xml:space="preserve"> биржах произошло лишь в начале XX века. Но специализированной, чисто фондовой биржи в дореволюционно</w:t>
      </w:r>
      <w:r w:rsidR="008E6303">
        <w:rPr>
          <w:sz w:val="28"/>
          <w:szCs w:val="28"/>
          <w:lang w:val="ru-RU"/>
        </w:rPr>
        <w:t>м</w:t>
      </w:r>
      <w:r>
        <w:rPr>
          <w:sz w:val="28"/>
          <w:szCs w:val="28"/>
          <w:lang w:val="ru-RU"/>
        </w:rPr>
        <w:t xml:space="preserve"> </w:t>
      </w:r>
      <w:r w:rsidR="00E61B43">
        <w:rPr>
          <w:sz w:val="28"/>
          <w:szCs w:val="28"/>
          <w:lang w:val="ru-RU"/>
        </w:rPr>
        <w:t>Казахстан</w:t>
      </w:r>
      <w:r w:rsidR="008E6303">
        <w:rPr>
          <w:sz w:val="28"/>
          <w:szCs w:val="28"/>
          <w:lang w:val="ru-RU"/>
        </w:rPr>
        <w:t>е</w:t>
      </w:r>
      <w:r>
        <w:rPr>
          <w:sz w:val="28"/>
          <w:szCs w:val="28"/>
          <w:lang w:val="ru-RU"/>
        </w:rPr>
        <w:t xml:space="preserve"> так и не возникло</w:t>
      </w:r>
      <w:r w:rsidR="00B34DEE">
        <w:rPr>
          <w:sz w:val="28"/>
          <w:szCs w:val="28"/>
          <w:lang w:val="ru-RU"/>
        </w:rPr>
        <w:t>.</w:t>
      </w:r>
      <w:r w:rsidR="00B34DEE" w:rsidRPr="00B34DEE">
        <w:rPr>
          <w:sz w:val="28"/>
          <w:szCs w:val="28"/>
          <w:lang w:val="ru-RU"/>
        </w:rPr>
        <w:t xml:space="preserve"> </w:t>
      </w:r>
      <w:r w:rsidR="00B34DEE">
        <w:rPr>
          <w:sz w:val="28"/>
          <w:szCs w:val="28"/>
          <w:lang w:val="ru-RU"/>
        </w:rPr>
        <w:t>[1, с</w:t>
      </w:r>
      <w:r w:rsidR="00696757">
        <w:rPr>
          <w:sz w:val="28"/>
          <w:szCs w:val="28"/>
          <w:lang w:val="ru-RU"/>
        </w:rPr>
        <w:t>тр.</w:t>
      </w:r>
      <w:r w:rsidR="00B34DEE">
        <w:rPr>
          <w:sz w:val="28"/>
          <w:szCs w:val="28"/>
          <w:lang w:val="ru-RU"/>
        </w:rPr>
        <w:t>85]</w:t>
      </w:r>
    </w:p>
    <w:p w:rsidR="009844EC" w:rsidRDefault="00B34DEE" w:rsidP="00B734A4">
      <w:pPr>
        <w:spacing w:line="360" w:lineRule="auto"/>
        <w:ind w:firstLine="720"/>
        <w:rPr>
          <w:sz w:val="28"/>
          <w:szCs w:val="28"/>
          <w:lang w:val="ru-RU"/>
        </w:rPr>
      </w:pPr>
      <w:r>
        <w:rPr>
          <w:sz w:val="28"/>
          <w:szCs w:val="28"/>
          <w:lang w:val="ru-RU"/>
        </w:rPr>
        <w:t xml:space="preserve"> </w:t>
      </w:r>
      <w:r w:rsidR="009844EC">
        <w:rPr>
          <w:sz w:val="28"/>
          <w:szCs w:val="28"/>
          <w:lang w:val="ru-RU"/>
        </w:rPr>
        <w:t>«В настоящее время в странах мирового сообщества насчитывается около 150 фондовых бирж» [</w:t>
      </w:r>
      <w:r w:rsidR="00D36C26">
        <w:rPr>
          <w:sz w:val="28"/>
          <w:szCs w:val="28"/>
          <w:lang w:val="ru-RU"/>
        </w:rPr>
        <w:t>2</w:t>
      </w:r>
      <w:r w:rsidR="009844EC">
        <w:rPr>
          <w:sz w:val="28"/>
          <w:szCs w:val="28"/>
          <w:lang w:val="ru-RU"/>
        </w:rPr>
        <w:t>, с</w:t>
      </w:r>
      <w:r w:rsidR="00696757">
        <w:rPr>
          <w:sz w:val="28"/>
          <w:szCs w:val="28"/>
          <w:lang w:val="ru-RU"/>
        </w:rPr>
        <w:t>тр.</w:t>
      </w:r>
      <w:r w:rsidR="009844EC">
        <w:rPr>
          <w:sz w:val="28"/>
          <w:szCs w:val="28"/>
          <w:lang w:val="ru-RU"/>
        </w:rPr>
        <w:t>16], крупнейшими являются</w:t>
      </w:r>
      <w:r w:rsidR="00E61B43">
        <w:rPr>
          <w:sz w:val="28"/>
          <w:szCs w:val="28"/>
          <w:lang w:val="ru-RU"/>
        </w:rPr>
        <w:t xml:space="preserve"> </w:t>
      </w:r>
      <w:r w:rsidR="009844EC">
        <w:rPr>
          <w:sz w:val="28"/>
          <w:szCs w:val="28"/>
          <w:lang w:val="ru-RU"/>
        </w:rPr>
        <w:t>следующие:</w:t>
      </w:r>
      <w:r w:rsidR="00E61B43">
        <w:rPr>
          <w:sz w:val="28"/>
          <w:szCs w:val="28"/>
          <w:lang w:val="ru-RU"/>
        </w:rPr>
        <w:t xml:space="preserve"> </w:t>
      </w:r>
      <w:r w:rsidR="00696757">
        <w:rPr>
          <w:sz w:val="28"/>
          <w:szCs w:val="28"/>
          <w:lang w:val="ru-RU"/>
        </w:rPr>
        <w:t>Нью-Йоркская</w:t>
      </w:r>
      <w:r w:rsidR="009844EC">
        <w:rPr>
          <w:sz w:val="28"/>
          <w:szCs w:val="28"/>
          <w:lang w:val="ru-RU"/>
        </w:rPr>
        <w:t xml:space="preserve">, Токийская, Франкфуртская, Тайваньская, Цюрихская, Парижская, Гонконгская, </w:t>
      </w:r>
      <w:r w:rsidR="009844EC">
        <w:rPr>
          <w:sz w:val="28"/>
          <w:szCs w:val="28"/>
        </w:rPr>
        <w:t>Лондонская, Сеульская</w:t>
      </w:r>
      <w:r w:rsidR="009844EC">
        <w:rPr>
          <w:sz w:val="28"/>
          <w:szCs w:val="28"/>
          <w:lang w:val="ru-RU"/>
        </w:rPr>
        <w:t>.</w:t>
      </w:r>
    </w:p>
    <w:p w:rsidR="00B34DEE" w:rsidRPr="00B34DEE" w:rsidRDefault="00B34DEE" w:rsidP="00B734A4">
      <w:pPr>
        <w:spacing w:line="360" w:lineRule="auto"/>
        <w:ind w:firstLine="720"/>
        <w:rPr>
          <w:sz w:val="28"/>
          <w:szCs w:val="28"/>
          <w:lang w:val="ru-RU"/>
        </w:rPr>
      </w:pPr>
      <w:r w:rsidRPr="00B34DEE">
        <w:rPr>
          <w:sz w:val="28"/>
          <w:szCs w:val="28"/>
          <w:lang w:val="ru-RU"/>
        </w:rPr>
        <w:t xml:space="preserve">Республика Казахстан, как и другие страны СНГ, переживает процесс становления и развития рыночной экономики, а также одного из важнейших ее элементов </w:t>
      </w:r>
      <w:r>
        <w:rPr>
          <w:sz w:val="28"/>
          <w:szCs w:val="28"/>
          <w:lang w:val="ru-RU"/>
        </w:rPr>
        <w:t>-</w:t>
      </w:r>
      <w:r w:rsidRPr="00B34DEE">
        <w:rPr>
          <w:sz w:val="28"/>
          <w:szCs w:val="28"/>
          <w:lang w:val="ru-RU"/>
        </w:rPr>
        <w:t xml:space="preserve"> рынка ценных бумаг. Принято считать, что к настоящему моменту основы рыночной экономической системы в Казахстане уже созданы.</w:t>
      </w:r>
    </w:p>
    <w:p w:rsidR="00B34DEE" w:rsidRPr="00B34DEE" w:rsidRDefault="00B34DEE" w:rsidP="00B734A4">
      <w:pPr>
        <w:spacing w:line="360" w:lineRule="auto"/>
        <w:ind w:firstLine="720"/>
        <w:rPr>
          <w:sz w:val="28"/>
          <w:szCs w:val="28"/>
          <w:lang w:val="ru-RU"/>
        </w:rPr>
      </w:pPr>
      <w:r w:rsidRPr="00B34DEE">
        <w:rPr>
          <w:sz w:val="28"/>
          <w:szCs w:val="28"/>
          <w:lang w:val="ru-RU"/>
        </w:rPr>
        <w:t>Формирование основ казахстанского рынка ценных бумаг относится к началу 90</w:t>
      </w:r>
      <w:r>
        <w:rPr>
          <w:sz w:val="28"/>
          <w:szCs w:val="28"/>
          <w:lang w:val="ru-RU"/>
        </w:rPr>
        <w:t>-ы</w:t>
      </w:r>
      <w:r w:rsidRPr="00B34DEE">
        <w:rPr>
          <w:sz w:val="28"/>
          <w:szCs w:val="28"/>
          <w:lang w:val="ru-RU"/>
        </w:rPr>
        <w:t>х годов, когда на базе законодательства СССР стали создаваться акционерные общества, брокерские фирмы, фондовые биржи.</w:t>
      </w:r>
    </w:p>
    <w:p w:rsidR="00B34DEE" w:rsidRPr="00B34DEE" w:rsidRDefault="00B34DEE" w:rsidP="00B734A4">
      <w:pPr>
        <w:spacing w:line="360" w:lineRule="auto"/>
        <w:ind w:firstLine="720"/>
        <w:rPr>
          <w:sz w:val="28"/>
          <w:szCs w:val="28"/>
          <w:lang w:val="ru-RU"/>
        </w:rPr>
      </w:pPr>
      <w:r w:rsidRPr="00B34DEE">
        <w:rPr>
          <w:sz w:val="28"/>
          <w:szCs w:val="28"/>
          <w:lang w:val="ru-RU"/>
        </w:rPr>
        <w:t>Период массовой приватизации и акционирования государственных предприятий в 1991</w:t>
      </w:r>
      <w:r>
        <w:rPr>
          <w:sz w:val="28"/>
          <w:szCs w:val="28"/>
          <w:lang w:val="ru-RU"/>
        </w:rPr>
        <w:t>-</w:t>
      </w:r>
      <w:r w:rsidRPr="00B34DEE">
        <w:rPr>
          <w:sz w:val="28"/>
          <w:szCs w:val="28"/>
          <w:lang w:val="ru-RU"/>
        </w:rPr>
        <w:t>1994 гг. дал толчок для образования многочисленных акционерных обществ и независимых регистраторов.</w:t>
      </w:r>
    </w:p>
    <w:p w:rsidR="00B34DEE" w:rsidRPr="00B34DEE" w:rsidRDefault="00B34DEE" w:rsidP="00B734A4">
      <w:pPr>
        <w:spacing w:line="360" w:lineRule="auto"/>
        <w:ind w:firstLine="720"/>
        <w:rPr>
          <w:sz w:val="28"/>
          <w:szCs w:val="28"/>
          <w:lang w:val="ru-RU"/>
        </w:rPr>
      </w:pPr>
      <w:r w:rsidRPr="00B34DEE">
        <w:rPr>
          <w:sz w:val="28"/>
          <w:szCs w:val="28"/>
          <w:lang w:val="ru-RU"/>
        </w:rPr>
        <w:t xml:space="preserve">До весны 1994г. Законодательство Республики Казахстан подразумевало существование только четырех возможных видов субъектов фондового рынка </w:t>
      </w:r>
      <w:r>
        <w:rPr>
          <w:sz w:val="28"/>
          <w:szCs w:val="28"/>
          <w:lang w:val="ru-RU"/>
        </w:rPr>
        <w:t>-</w:t>
      </w:r>
      <w:r w:rsidRPr="00B34DEE">
        <w:rPr>
          <w:sz w:val="28"/>
          <w:szCs w:val="28"/>
          <w:lang w:val="ru-RU"/>
        </w:rPr>
        <w:t xml:space="preserve"> эмитентов, инвесторов, посредников (брокеров и дилеров) и фондовых бирж. Органом государственного регулирования фондового рынка в этот период выступало Министерство финансов РК. Препятствием созданию необходимой инфраструктуры и соответствующей работе национального фондового рынка были высокие темпы инфляции, стагнация производства, преобладание государственного сектора, профессиональная неготовность персонала большинства хозяйствующих субъектов к осуществлению деятельности на рынке ценных бумаг.</w:t>
      </w:r>
    </w:p>
    <w:p w:rsidR="00B34DEE" w:rsidRPr="00B34DEE" w:rsidRDefault="00B34DEE" w:rsidP="00B734A4">
      <w:pPr>
        <w:spacing w:line="360" w:lineRule="auto"/>
        <w:ind w:firstLine="720"/>
        <w:rPr>
          <w:sz w:val="28"/>
          <w:szCs w:val="28"/>
          <w:lang w:val="ru-RU"/>
        </w:rPr>
      </w:pPr>
      <w:r w:rsidRPr="00B34DEE">
        <w:rPr>
          <w:sz w:val="28"/>
          <w:szCs w:val="28"/>
          <w:lang w:val="ru-RU"/>
        </w:rPr>
        <w:t>В 1994г. была создана Национальная комиссия Республики Казахстан по ценным бумагам (НКЦБ), которой были переданы функции по государственному регулированию фондового рынка республики.</w:t>
      </w:r>
    </w:p>
    <w:p w:rsidR="00B34DEE" w:rsidRPr="00B34DEE" w:rsidRDefault="00B34DEE" w:rsidP="00B734A4">
      <w:pPr>
        <w:spacing w:line="360" w:lineRule="auto"/>
        <w:ind w:firstLine="720"/>
        <w:rPr>
          <w:sz w:val="28"/>
          <w:szCs w:val="28"/>
          <w:lang w:val="ru-RU"/>
        </w:rPr>
      </w:pPr>
      <w:r w:rsidRPr="00B34DEE">
        <w:rPr>
          <w:sz w:val="28"/>
          <w:szCs w:val="28"/>
          <w:lang w:val="ru-RU"/>
        </w:rPr>
        <w:t>Профессиональными участниками рынка ценных бумаг в 1997г. был учрежден Центральный депозитарий РК, с созданием которого было завершено построение базовой институциональной и технической инфраструктуры, соответствующей основным мировым требованиям и обеспечивающей надежное исполнение сделок.</w:t>
      </w:r>
      <w:r w:rsidR="00C50AEE" w:rsidRPr="00C50AEE">
        <w:rPr>
          <w:sz w:val="28"/>
          <w:szCs w:val="28"/>
          <w:lang w:val="ru-RU"/>
        </w:rPr>
        <w:t xml:space="preserve"> </w:t>
      </w:r>
      <w:r w:rsidR="00C50AEE" w:rsidRPr="00696757">
        <w:rPr>
          <w:sz w:val="28"/>
          <w:szCs w:val="28"/>
          <w:lang w:val="ru-RU"/>
        </w:rPr>
        <w:t>[</w:t>
      </w:r>
      <w:r w:rsidR="00D36C26">
        <w:rPr>
          <w:sz w:val="28"/>
          <w:szCs w:val="28"/>
          <w:lang w:val="ru-RU"/>
        </w:rPr>
        <w:t>3</w:t>
      </w:r>
      <w:r w:rsidR="00C50AEE">
        <w:rPr>
          <w:sz w:val="28"/>
          <w:szCs w:val="28"/>
          <w:lang w:val="ru-RU"/>
        </w:rPr>
        <w:t>, стр.40</w:t>
      </w:r>
      <w:r w:rsidR="00C50AEE" w:rsidRPr="00696757">
        <w:rPr>
          <w:sz w:val="28"/>
          <w:szCs w:val="28"/>
          <w:lang w:val="ru-RU"/>
        </w:rPr>
        <w:t>]</w:t>
      </w:r>
    </w:p>
    <w:p w:rsidR="00775369" w:rsidRPr="00775369" w:rsidRDefault="00775369" w:rsidP="00B734A4">
      <w:pPr>
        <w:spacing w:line="360" w:lineRule="auto"/>
        <w:ind w:firstLine="720"/>
        <w:rPr>
          <w:sz w:val="28"/>
          <w:szCs w:val="28"/>
          <w:lang w:val="ru-RU"/>
        </w:rPr>
      </w:pPr>
      <w:r w:rsidRPr="00775369">
        <w:rPr>
          <w:sz w:val="28"/>
          <w:szCs w:val="28"/>
          <w:lang w:val="ru-RU"/>
        </w:rPr>
        <w:t>15 ноября 1993 года в Казахстане была введена национальная валюта - тенге. На второй день после этого события - 17 ноября 1993 года - Национальный Банк Республики Казахстан и двадцать три ведущих казахстанских коммерческих банка приняли решение создать валютную биржу. Существовавший до этого Центр проведения межбанковских валютных операций (Валютная биржа) являлся структурным подразделением Национального Банка. Основной задачей, поставленной перед новой биржей, являлись организация и развитие национального валютного рынка в связи с введением тенге. Как юридическое лицо биржа была зарегистрирована 30 декабря 1993 года под наименованием "Казахская Межбанковская Валютная Биржа" в организационно-правовой форме акционерного общества закрытого типа.</w:t>
      </w:r>
    </w:p>
    <w:p w:rsidR="00775369" w:rsidRPr="00775369" w:rsidRDefault="00775369" w:rsidP="00B734A4">
      <w:pPr>
        <w:spacing w:line="360" w:lineRule="auto"/>
        <w:ind w:firstLine="720"/>
        <w:rPr>
          <w:sz w:val="28"/>
          <w:szCs w:val="28"/>
          <w:lang w:val="ru-RU"/>
        </w:rPr>
      </w:pPr>
      <w:r w:rsidRPr="00775369">
        <w:rPr>
          <w:sz w:val="28"/>
          <w:szCs w:val="28"/>
          <w:lang w:val="ru-RU"/>
        </w:rPr>
        <w:t>Так была образована существующая в настоящее время Казахстанская фондовая биржа, а 17 ноября стало ее днем рождения.</w:t>
      </w:r>
    </w:p>
    <w:p w:rsidR="00775369" w:rsidRPr="00775369" w:rsidRDefault="00775369" w:rsidP="00B734A4">
      <w:pPr>
        <w:spacing w:line="360" w:lineRule="auto"/>
        <w:ind w:firstLine="720"/>
        <w:rPr>
          <w:sz w:val="28"/>
          <w:szCs w:val="28"/>
          <w:lang w:val="ru-RU"/>
        </w:rPr>
      </w:pPr>
      <w:r w:rsidRPr="00775369">
        <w:rPr>
          <w:sz w:val="28"/>
          <w:szCs w:val="28"/>
          <w:lang w:val="ru-RU"/>
        </w:rPr>
        <w:t>03 марта 1994 года биржа была перерегистрирована под наименованием "Казахстанская Межбанковская Валютная Биржа", что объяснялось необходимостью приведения наименования биржи в соответствие с действовавшим законодательством.</w:t>
      </w:r>
    </w:p>
    <w:p w:rsidR="00775369" w:rsidRDefault="00775369" w:rsidP="00B734A4">
      <w:pPr>
        <w:spacing w:line="360" w:lineRule="auto"/>
        <w:ind w:firstLine="720"/>
        <w:rPr>
          <w:sz w:val="28"/>
          <w:szCs w:val="28"/>
          <w:lang w:val="ru-RU"/>
        </w:rPr>
      </w:pPr>
      <w:r w:rsidRPr="00775369">
        <w:rPr>
          <w:sz w:val="28"/>
          <w:szCs w:val="28"/>
          <w:lang w:val="ru-RU"/>
        </w:rPr>
        <w:t>В течение первых двух лет существования биржа занималась организацией торгов только иностранными валютами.</w:t>
      </w:r>
    </w:p>
    <w:p w:rsidR="00775369" w:rsidRPr="00775369" w:rsidRDefault="00775369" w:rsidP="00B734A4">
      <w:pPr>
        <w:spacing w:line="360" w:lineRule="auto"/>
        <w:ind w:firstLine="720"/>
        <w:rPr>
          <w:sz w:val="28"/>
          <w:szCs w:val="28"/>
          <w:lang w:val="ru-RU"/>
        </w:rPr>
      </w:pPr>
      <w:r w:rsidRPr="00775369">
        <w:rPr>
          <w:sz w:val="28"/>
          <w:szCs w:val="28"/>
          <w:lang w:val="ru-RU"/>
        </w:rPr>
        <w:t>02 октября 1995 года биржа получила лицензию №1 на осуществление биржевой деятельности на рынке ценных бумаг, однако действие этой лицензии ограничивалось правом организации торгов только государственными ценными бумагами. Впервые торги государственными ценными бумагами были проведены на бирже 14 ноября 1995 года. В то время в силу различных причин биржевой сегмент рынка долговых обязательств государства занимал небольшую долю, торги государственными облигациями имели эпизодический нерегулярный характер, и через год – 20 сентября 1996 года биржа была вынуждена остановить торги этими ценными бумагами. В 1997 году торги государственными ценными бумагами не проводились вообще. Активизация биржевого рынка долговых обязательств государства началась лишь в 1998 году – после запуска в Казахстане накопительной пенсионной системы.</w:t>
      </w:r>
    </w:p>
    <w:p w:rsidR="00775369" w:rsidRPr="00775369" w:rsidRDefault="00775369" w:rsidP="00B734A4">
      <w:pPr>
        <w:spacing w:line="360" w:lineRule="auto"/>
        <w:ind w:firstLine="720"/>
        <w:rPr>
          <w:sz w:val="28"/>
          <w:szCs w:val="28"/>
          <w:lang w:val="ru-RU"/>
        </w:rPr>
      </w:pPr>
      <w:r w:rsidRPr="00775369">
        <w:rPr>
          <w:sz w:val="28"/>
          <w:szCs w:val="28"/>
          <w:lang w:val="ru-RU"/>
        </w:rPr>
        <w:t>12 апреля 1996 года биржа была перерегистрирована под наименованием "Казахстанская фондовая биржа", а 13 ноября этого же года получила неограниченную лицензию Национальной комиссии Республики Казахстан по ценным бумагам на организацию торгов ценными бумагами.</w:t>
      </w:r>
    </w:p>
    <w:p w:rsidR="00775369" w:rsidRPr="00775369" w:rsidRDefault="00775369" w:rsidP="00B734A4">
      <w:pPr>
        <w:spacing w:line="360" w:lineRule="auto"/>
        <w:ind w:firstLine="720"/>
        <w:rPr>
          <w:sz w:val="28"/>
          <w:szCs w:val="28"/>
          <w:lang w:val="ru-RU"/>
        </w:rPr>
      </w:pPr>
      <w:r w:rsidRPr="00775369">
        <w:rPr>
          <w:sz w:val="28"/>
          <w:szCs w:val="28"/>
          <w:lang w:val="ru-RU"/>
        </w:rPr>
        <w:t>Параллельно усилиям, которые предпринимались в направлении развития организованного рынка ценных бумаг, биржей проводилась работы по развитию срочного рынка. В начале 1996 года была проведена работа по созданию нормативной базы, регулирующей биржевой рынок срочных контрактов, и в мае этого года состоялось открытие рынка валютных фьючерсов. К сожалению, первая попытка открытия данного рынка оказалась в то время нежизнеспособной, и торги срочными контрактами были остановлены в феврале 1998 года. И только в марте 1999 года удалось восстановить данный сектор рынка.</w:t>
      </w:r>
    </w:p>
    <w:p w:rsidR="00775369" w:rsidRPr="00775369" w:rsidRDefault="00775369" w:rsidP="00B734A4">
      <w:pPr>
        <w:spacing w:line="360" w:lineRule="auto"/>
        <w:ind w:firstLine="720"/>
        <w:rPr>
          <w:sz w:val="28"/>
          <w:szCs w:val="28"/>
          <w:lang w:val="ru-RU"/>
        </w:rPr>
      </w:pPr>
      <w:r w:rsidRPr="00775369">
        <w:rPr>
          <w:sz w:val="28"/>
          <w:szCs w:val="28"/>
          <w:lang w:val="ru-RU"/>
        </w:rPr>
        <w:t>Так как новый закон Республики Казахстан "О рынке ценных бумаг" от 05 марта 1997 года ограничивал деятельность фондовой биржи только ценными бумагами, общее собрание акционеров биржи в апреле 1997 года приняло решение о ее реорганизации путем выделения в отдельное юридическое лицо ЗАО "Алматинская биржа финансовых инструментов" (AFINEX), которое было зарегистрировано 30 июля 1997 года.</w:t>
      </w:r>
    </w:p>
    <w:p w:rsidR="00775369" w:rsidRPr="00775369" w:rsidRDefault="00775369" w:rsidP="00B734A4">
      <w:pPr>
        <w:spacing w:line="360" w:lineRule="auto"/>
        <w:ind w:firstLine="720"/>
        <w:rPr>
          <w:sz w:val="28"/>
          <w:szCs w:val="28"/>
          <w:lang w:val="ru-RU"/>
        </w:rPr>
      </w:pPr>
      <w:r w:rsidRPr="00775369">
        <w:rPr>
          <w:sz w:val="28"/>
          <w:szCs w:val="28"/>
          <w:lang w:val="ru-RU"/>
        </w:rPr>
        <w:t xml:space="preserve">1998 год был отмечен восстановлением биржевого рынка государственных ценных бумаг, произошедшим за счет появления новой группы профессиональных участников рынка ценных бумаг – компаний по управлению пенсионными активами, которые в силу требований законодательства обязаны оперировать только на организованном фондовом </w:t>
      </w:r>
      <w:r>
        <w:rPr>
          <w:sz w:val="28"/>
          <w:szCs w:val="28"/>
          <w:lang w:val="ru-RU"/>
        </w:rPr>
        <w:t>рынке.</w:t>
      </w:r>
    </w:p>
    <w:p w:rsidR="00C50AEE" w:rsidRDefault="00775369" w:rsidP="00B734A4">
      <w:pPr>
        <w:spacing w:line="360" w:lineRule="auto"/>
        <w:ind w:firstLine="720"/>
        <w:rPr>
          <w:sz w:val="28"/>
          <w:szCs w:val="28"/>
          <w:lang w:val="ru-RU"/>
        </w:rPr>
      </w:pPr>
      <w:r w:rsidRPr="00775369">
        <w:rPr>
          <w:sz w:val="28"/>
          <w:szCs w:val="28"/>
          <w:lang w:val="ru-RU"/>
        </w:rPr>
        <w:t>С 1999 года началось развитие биржевого рынка корпоративных облигаций, первые из которых были включены в официальный список биржи 01 февраля этого года. 1999 год отмечен также запуском с 05 июля биржевого сектора операций репо по государственным ценным бумагам и проведением 07 июля первого аукциона по размещению муниципальных облигаций.</w:t>
      </w:r>
      <w:r w:rsidR="00C50AEE" w:rsidRPr="00C50AEE">
        <w:rPr>
          <w:sz w:val="28"/>
          <w:szCs w:val="28"/>
          <w:lang w:val="ru-RU"/>
        </w:rPr>
        <w:t xml:space="preserve"> </w:t>
      </w:r>
    </w:p>
    <w:p w:rsidR="00775369" w:rsidRPr="00696757" w:rsidRDefault="00775369" w:rsidP="00B734A4">
      <w:pPr>
        <w:spacing w:line="360" w:lineRule="auto"/>
        <w:ind w:firstLine="720"/>
        <w:rPr>
          <w:sz w:val="28"/>
          <w:szCs w:val="28"/>
          <w:lang w:val="ru-RU"/>
        </w:rPr>
      </w:pPr>
      <w:r w:rsidRPr="00775369">
        <w:rPr>
          <w:sz w:val="28"/>
          <w:szCs w:val="28"/>
          <w:lang w:val="ru-RU"/>
        </w:rPr>
        <w:t>Со вступлением в силу закона Республики Казахстан "О внесении изменений и дополнений в некоторые законодательные акты Республики Казахстан по вопросам акционерных обществ" от 10 июля 1998 года был устранен запрет на организацию фондовой биржей торгов иностранными валютами и другими, помимо ценных бумаг, финансовыми инструментами, что дало возможность присоединить AFINEX к Казахстанской фондовой бирже. Решение об этом было принято общим собранием акционеров 06 января 1999 года, а 16 марта этого года была произведена соответствующая государственная перерегистрация воссоединенной биржи.</w:t>
      </w:r>
    </w:p>
    <w:p w:rsidR="00B34DEE" w:rsidRPr="00B34DEE" w:rsidRDefault="00B34DEE" w:rsidP="00B734A4">
      <w:pPr>
        <w:spacing w:line="360" w:lineRule="auto"/>
        <w:ind w:firstLine="720"/>
        <w:rPr>
          <w:sz w:val="28"/>
          <w:szCs w:val="28"/>
          <w:lang w:val="ru-RU"/>
        </w:rPr>
      </w:pPr>
      <w:r w:rsidRPr="00B34DEE">
        <w:rPr>
          <w:sz w:val="28"/>
          <w:szCs w:val="28"/>
          <w:lang w:val="ru-RU"/>
        </w:rPr>
        <w:t>К концу 1996г. на рынке ценных бумаг Казахстана определились три ведущие и конкурирующие между собой фондовые биржи.</w:t>
      </w:r>
    </w:p>
    <w:p w:rsidR="00B34DEE" w:rsidRPr="00B34DEE" w:rsidRDefault="00B34DEE" w:rsidP="00B734A4">
      <w:pPr>
        <w:spacing w:line="360" w:lineRule="auto"/>
        <w:ind w:firstLine="720"/>
        <w:rPr>
          <w:sz w:val="28"/>
          <w:szCs w:val="28"/>
          <w:lang w:val="ru-RU"/>
        </w:rPr>
      </w:pPr>
      <w:r w:rsidRPr="00B34DEE">
        <w:rPr>
          <w:sz w:val="28"/>
          <w:szCs w:val="28"/>
          <w:lang w:val="ru-RU"/>
        </w:rPr>
        <w:t>В настоящее время единственной в республике фондовой биржей является ЗАО «Казахстанская фондовая биржа». Летом 1998г. Казахстанская фондовая биржа запустила в эксплуатацию нелистинговую (котировочную) торговую площадку, что, по сути, разрешило проблему создания в Казахстане внебиржевой котировочной системы. В этом же году появились 8 компаний по управлению пенсионными активами (КУПА), что способствовало превращению накопительных пенсионных фондов в одного из</w:t>
      </w:r>
      <w:r>
        <w:rPr>
          <w:sz w:val="28"/>
          <w:szCs w:val="28"/>
          <w:lang w:val="ru-RU"/>
        </w:rPr>
        <w:t xml:space="preserve"> </w:t>
      </w:r>
      <w:r w:rsidRPr="00B34DEE">
        <w:rPr>
          <w:sz w:val="28"/>
          <w:szCs w:val="28"/>
          <w:lang w:val="ru-RU"/>
        </w:rPr>
        <w:t>крупнейших институциональных инвесторов на казахстанском рынке ценных бумаг.</w:t>
      </w:r>
    </w:p>
    <w:p w:rsidR="00B34DEE" w:rsidRPr="00B34DEE" w:rsidRDefault="00B34DEE" w:rsidP="00B734A4">
      <w:pPr>
        <w:spacing w:line="360" w:lineRule="auto"/>
        <w:ind w:firstLine="720"/>
        <w:rPr>
          <w:sz w:val="28"/>
          <w:szCs w:val="28"/>
          <w:lang w:val="ru-RU"/>
        </w:rPr>
      </w:pPr>
      <w:r w:rsidRPr="00B34DEE">
        <w:rPr>
          <w:sz w:val="28"/>
          <w:szCs w:val="28"/>
          <w:lang w:val="ru-RU"/>
        </w:rPr>
        <w:t xml:space="preserve">В 1999г. на казахстанском фондовом рынке появились муниципальные облигации, а в ноябре это го же года </w:t>
      </w:r>
      <w:r>
        <w:rPr>
          <w:sz w:val="28"/>
          <w:szCs w:val="28"/>
          <w:lang w:val="ru-RU"/>
        </w:rPr>
        <w:t>-</w:t>
      </w:r>
      <w:r w:rsidRPr="00B34DEE">
        <w:rPr>
          <w:sz w:val="28"/>
          <w:szCs w:val="28"/>
          <w:lang w:val="ru-RU"/>
        </w:rPr>
        <w:t xml:space="preserve"> первые иностранные ценные бумаги.</w:t>
      </w:r>
    </w:p>
    <w:p w:rsidR="00B34DEE" w:rsidRPr="00B34DEE" w:rsidRDefault="00B34DEE" w:rsidP="00B734A4">
      <w:pPr>
        <w:spacing w:line="360" w:lineRule="auto"/>
        <w:ind w:firstLine="720"/>
        <w:rPr>
          <w:sz w:val="28"/>
          <w:szCs w:val="28"/>
          <w:lang w:val="ru-RU"/>
        </w:rPr>
      </w:pPr>
      <w:r w:rsidRPr="00B34DEE">
        <w:rPr>
          <w:sz w:val="28"/>
          <w:szCs w:val="28"/>
          <w:lang w:val="ru-RU"/>
        </w:rPr>
        <w:t>Год 2000</w:t>
      </w:r>
      <w:r>
        <w:rPr>
          <w:sz w:val="28"/>
          <w:szCs w:val="28"/>
          <w:lang w:val="ru-RU"/>
        </w:rPr>
        <w:t>-ы</w:t>
      </w:r>
      <w:r w:rsidRPr="00B34DEE">
        <w:rPr>
          <w:sz w:val="28"/>
          <w:szCs w:val="28"/>
          <w:lang w:val="ru-RU"/>
        </w:rPr>
        <w:t xml:space="preserve">й для казахстанского фондового рынка стал периодом высокой эмиссионной активности организаций </w:t>
      </w:r>
      <w:r>
        <w:rPr>
          <w:sz w:val="28"/>
          <w:szCs w:val="28"/>
          <w:lang w:val="ru-RU"/>
        </w:rPr>
        <w:t>-</w:t>
      </w:r>
      <w:r w:rsidRPr="00B34DEE">
        <w:rPr>
          <w:sz w:val="28"/>
          <w:szCs w:val="28"/>
          <w:lang w:val="ru-RU"/>
        </w:rPr>
        <w:t xml:space="preserve"> эмитентов негосударственных облигаций.</w:t>
      </w:r>
    </w:p>
    <w:p w:rsidR="00B34DEE" w:rsidRPr="00B34DEE" w:rsidRDefault="00B34DEE" w:rsidP="00B734A4">
      <w:pPr>
        <w:spacing w:line="360" w:lineRule="auto"/>
        <w:ind w:firstLine="720"/>
        <w:rPr>
          <w:sz w:val="28"/>
          <w:szCs w:val="28"/>
          <w:lang w:val="ru-RU"/>
        </w:rPr>
      </w:pPr>
      <w:r w:rsidRPr="00B34DEE">
        <w:rPr>
          <w:sz w:val="28"/>
          <w:szCs w:val="28"/>
          <w:lang w:val="ru-RU"/>
        </w:rPr>
        <w:t>В июле 2001г. НКЦБ прекратила свою деятельность, ее функции и полномочия были переданы Национальному банку РК.</w:t>
      </w:r>
    </w:p>
    <w:p w:rsidR="00B34DEE" w:rsidRDefault="00B34DEE" w:rsidP="00B734A4">
      <w:pPr>
        <w:spacing w:line="360" w:lineRule="auto"/>
        <w:ind w:firstLine="720"/>
        <w:rPr>
          <w:sz w:val="28"/>
          <w:szCs w:val="28"/>
          <w:lang w:val="ru-RU"/>
        </w:rPr>
      </w:pPr>
      <w:r w:rsidRPr="00B34DEE">
        <w:rPr>
          <w:sz w:val="28"/>
          <w:szCs w:val="28"/>
          <w:lang w:val="ru-RU"/>
        </w:rPr>
        <w:t>Общий анализ становления и развития казахстанского фондового рынка позволяет отметить высокие темпы реформирования национальной финансово</w:t>
      </w:r>
      <w:r>
        <w:rPr>
          <w:sz w:val="28"/>
          <w:szCs w:val="28"/>
          <w:lang w:val="ru-RU"/>
        </w:rPr>
        <w:t>-кредитной системы. В Ка</w:t>
      </w:r>
      <w:r w:rsidRPr="00B34DEE">
        <w:rPr>
          <w:sz w:val="28"/>
          <w:szCs w:val="28"/>
          <w:lang w:val="ru-RU"/>
        </w:rPr>
        <w:t>захстане создана система гарантирования банковских вкладов, осуществлено досрочное погашение долга Всемирному банку по линии Национального банка РК, осуществляется государственная компенсация вкладчикам банков и пенсионных фондов курсовых потерь вследствие девальвации национальной валюты.</w:t>
      </w:r>
    </w:p>
    <w:p w:rsidR="00775369" w:rsidRPr="00775369" w:rsidRDefault="00775369" w:rsidP="00B734A4">
      <w:pPr>
        <w:spacing w:line="360" w:lineRule="auto"/>
        <w:ind w:firstLine="720"/>
        <w:rPr>
          <w:sz w:val="28"/>
          <w:szCs w:val="28"/>
          <w:lang w:val="ru-RU"/>
        </w:rPr>
      </w:pPr>
      <w:r w:rsidRPr="00775369">
        <w:rPr>
          <w:sz w:val="28"/>
          <w:szCs w:val="28"/>
          <w:lang w:val="ru-RU"/>
        </w:rPr>
        <w:t>Сегодня биржа представляет собой универсальный финансовый рынок, который условно можно разделить на четыре основных сектора: рынок иностранных валют, рынок государственных ценных бумаг, в том числе международных ценных бумаг Республики Казахстан, рынок акций и корпоративных облигаций, рынок деривативов.</w:t>
      </w:r>
      <w:r w:rsidR="00696757">
        <w:rPr>
          <w:sz w:val="28"/>
          <w:szCs w:val="28"/>
          <w:lang w:val="ru-RU"/>
        </w:rPr>
        <w:t xml:space="preserve"> </w:t>
      </w:r>
      <w:r w:rsidR="00696757" w:rsidRPr="00696757">
        <w:rPr>
          <w:sz w:val="28"/>
          <w:szCs w:val="28"/>
          <w:lang w:val="ru-RU"/>
        </w:rPr>
        <w:t>[</w:t>
      </w:r>
      <w:r w:rsidR="00D36C26">
        <w:rPr>
          <w:sz w:val="28"/>
          <w:szCs w:val="28"/>
          <w:lang w:val="ru-RU"/>
        </w:rPr>
        <w:t>4</w:t>
      </w:r>
      <w:r w:rsidR="00696757" w:rsidRPr="00696757">
        <w:rPr>
          <w:sz w:val="28"/>
          <w:szCs w:val="28"/>
          <w:lang w:val="ru-RU"/>
        </w:rPr>
        <w:t>]</w:t>
      </w:r>
    </w:p>
    <w:p w:rsidR="00B34DEE" w:rsidRDefault="00B34DEE" w:rsidP="00B734A4">
      <w:pPr>
        <w:spacing w:line="360" w:lineRule="auto"/>
        <w:ind w:firstLine="720"/>
        <w:rPr>
          <w:sz w:val="28"/>
          <w:szCs w:val="28"/>
          <w:lang w:val="ru-RU"/>
        </w:rPr>
      </w:pPr>
    </w:p>
    <w:p w:rsidR="009844EC" w:rsidRPr="002E11EF" w:rsidRDefault="009844EC" w:rsidP="00B734A4">
      <w:pPr>
        <w:pStyle w:val="2"/>
        <w:ind w:right="0" w:firstLine="720"/>
        <w:rPr>
          <w:b/>
          <w:bCs/>
          <w:sz w:val="28"/>
          <w:szCs w:val="28"/>
        </w:rPr>
      </w:pPr>
      <w:bookmarkStart w:id="3" w:name="_Toc95793364"/>
      <w:r w:rsidRPr="002E11EF">
        <w:rPr>
          <w:b/>
          <w:bCs/>
          <w:sz w:val="28"/>
          <w:szCs w:val="28"/>
        </w:rPr>
        <w:t>1.</w:t>
      </w:r>
      <w:r w:rsidR="00334912">
        <w:rPr>
          <w:b/>
          <w:bCs/>
          <w:sz w:val="28"/>
          <w:szCs w:val="28"/>
        </w:rPr>
        <w:t>2</w:t>
      </w:r>
      <w:r w:rsidR="00C61FED" w:rsidRPr="002E11EF">
        <w:rPr>
          <w:b/>
          <w:bCs/>
          <w:sz w:val="28"/>
          <w:szCs w:val="28"/>
        </w:rPr>
        <w:t xml:space="preserve"> </w:t>
      </w:r>
      <w:r w:rsidR="00ED3499">
        <w:rPr>
          <w:b/>
          <w:bCs/>
          <w:sz w:val="28"/>
          <w:szCs w:val="28"/>
        </w:rPr>
        <w:t>С</w:t>
      </w:r>
      <w:r w:rsidR="00C61FED" w:rsidRPr="002E11EF">
        <w:rPr>
          <w:b/>
          <w:bCs/>
          <w:sz w:val="28"/>
          <w:szCs w:val="28"/>
        </w:rPr>
        <w:t>ущность и цели фондовой биржи</w:t>
      </w:r>
      <w:bookmarkEnd w:id="3"/>
    </w:p>
    <w:p w:rsidR="00C61FED" w:rsidRDefault="00C61FED" w:rsidP="00B734A4">
      <w:pPr>
        <w:spacing w:line="360" w:lineRule="auto"/>
        <w:ind w:firstLine="720"/>
        <w:rPr>
          <w:sz w:val="28"/>
          <w:szCs w:val="28"/>
          <w:lang w:val="ru-RU"/>
        </w:rPr>
      </w:pPr>
    </w:p>
    <w:p w:rsidR="009844EC" w:rsidRDefault="009844EC" w:rsidP="00B734A4">
      <w:pPr>
        <w:spacing w:line="360" w:lineRule="auto"/>
        <w:ind w:firstLine="720"/>
        <w:rPr>
          <w:sz w:val="28"/>
          <w:szCs w:val="28"/>
          <w:lang w:val="ru-RU"/>
        </w:rPr>
      </w:pPr>
      <w:r>
        <w:rPr>
          <w:sz w:val="28"/>
          <w:szCs w:val="28"/>
          <w:lang w:val="ru-RU"/>
        </w:rPr>
        <w:t xml:space="preserve">На первичном рынке, осуществляется </w:t>
      </w:r>
      <w:r>
        <w:rPr>
          <w:color w:val="000000"/>
          <w:sz w:val="28"/>
          <w:szCs w:val="28"/>
          <w:lang w:val="ru-RU"/>
        </w:rPr>
        <w:t>продажа ценных бумаг их первым владельцам (инвесторам). Все последующее</w:t>
      </w:r>
      <w:r>
        <w:rPr>
          <w:sz w:val="28"/>
          <w:szCs w:val="28"/>
          <w:lang w:val="ru-RU"/>
        </w:rPr>
        <w:t xml:space="preserve"> движение ценных бумаг происходит на вторичном рынке.</w:t>
      </w:r>
    </w:p>
    <w:p w:rsidR="009844EC" w:rsidRDefault="009844EC" w:rsidP="00B734A4">
      <w:pPr>
        <w:spacing w:line="360" w:lineRule="auto"/>
        <w:ind w:firstLine="720"/>
        <w:rPr>
          <w:sz w:val="28"/>
          <w:szCs w:val="28"/>
          <w:lang w:val="ru-RU"/>
        </w:rPr>
      </w:pPr>
      <w:r>
        <w:rPr>
          <w:sz w:val="28"/>
          <w:szCs w:val="28"/>
          <w:lang w:val="ru-RU"/>
        </w:rPr>
        <w:t xml:space="preserve"> </w:t>
      </w:r>
      <w:r>
        <w:rPr>
          <w:sz w:val="28"/>
          <w:szCs w:val="28"/>
          <w:lang w:val="ru-RU"/>
        </w:rPr>
        <w:tab/>
        <w:t>На вторичном рынке происходит лишь смена вла</w:t>
      </w:r>
      <w:r>
        <w:rPr>
          <w:color w:val="007F00"/>
          <w:sz w:val="28"/>
          <w:szCs w:val="28"/>
          <w:lang w:val="ru-RU"/>
        </w:rPr>
        <w:softHyphen/>
      </w:r>
      <w:r>
        <w:rPr>
          <w:sz w:val="28"/>
          <w:szCs w:val="28"/>
          <w:lang w:val="ru-RU"/>
        </w:rPr>
        <w:t>дельцев ценных бумаг (акционеров или кредиторов), а средства от прода</w:t>
      </w:r>
      <w:r>
        <w:rPr>
          <w:color w:val="007F00"/>
          <w:sz w:val="28"/>
          <w:szCs w:val="28"/>
          <w:lang w:val="ru-RU"/>
        </w:rPr>
        <w:softHyphen/>
      </w:r>
      <w:r>
        <w:rPr>
          <w:sz w:val="28"/>
          <w:szCs w:val="28"/>
          <w:lang w:val="ru-RU"/>
        </w:rPr>
        <w:t>жи ценных бумаг поступают не эмитентам, а бывшим владельцам ценных бумаг.</w:t>
      </w:r>
    </w:p>
    <w:p w:rsidR="009844EC" w:rsidRDefault="009844EC" w:rsidP="00B734A4">
      <w:pPr>
        <w:spacing w:line="360" w:lineRule="auto"/>
        <w:ind w:firstLine="720"/>
        <w:rPr>
          <w:sz w:val="28"/>
          <w:szCs w:val="28"/>
          <w:lang w:val="ru-RU"/>
        </w:rPr>
      </w:pPr>
      <w:r>
        <w:rPr>
          <w:sz w:val="28"/>
          <w:szCs w:val="28"/>
          <w:lang w:val="ru-RU"/>
        </w:rPr>
        <w:t>Первичный и вторичный рынки ценных бумаг выполняют разные фун</w:t>
      </w:r>
      <w:r>
        <w:rPr>
          <w:color w:val="007F00"/>
          <w:sz w:val="28"/>
          <w:szCs w:val="28"/>
          <w:lang w:val="ru-RU"/>
        </w:rPr>
        <w:softHyphen/>
      </w:r>
      <w:r>
        <w:rPr>
          <w:sz w:val="28"/>
          <w:szCs w:val="28"/>
          <w:lang w:val="ru-RU"/>
        </w:rPr>
        <w:t>кции. Функция вторичного рынка состоит, прежде всего, в том, чтобы обеспечить ликвидность выпускаемых ценных бумаг, то есть возможность продажи их владельцами в случае необходи</w:t>
      </w:r>
      <w:r>
        <w:rPr>
          <w:sz w:val="28"/>
          <w:szCs w:val="28"/>
          <w:lang w:val="ru-RU"/>
        </w:rPr>
        <w:softHyphen/>
        <w:t>мости.</w:t>
      </w:r>
    </w:p>
    <w:p w:rsidR="009844EC" w:rsidRDefault="009844EC" w:rsidP="00B734A4">
      <w:pPr>
        <w:pStyle w:val="31"/>
        <w:ind w:right="0"/>
      </w:pPr>
      <w:r>
        <w:t>В то же время, первичный и вторичный рынок ценных бумаг тесно взаимосвязаны друг с другом. Эта взаимосвязь особенно наглядно прояв</w:t>
      </w:r>
      <w:r>
        <w:softHyphen/>
        <w:t>ляется в том случае, если посмотреть на проблему инвестирования со стороны инвестора. Последнему обычно безразлично, покупает он акцию, облигацию или иную ценную бумагу нового выпуска или уже находящую</w:t>
      </w:r>
      <w:r>
        <w:softHyphen/>
        <w:t>ся в обороте. Для инвестора важным является уровень доходности, ликвидность и надежность ценной бумаги.</w:t>
      </w:r>
    </w:p>
    <w:p w:rsidR="009844EC" w:rsidRDefault="009844EC" w:rsidP="00B734A4">
      <w:pPr>
        <w:spacing w:line="360" w:lineRule="auto"/>
        <w:ind w:firstLine="720"/>
        <w:rPr>
          <w:sz w:val="28"/>
          <w:szCs w:val="28"/>
          <w:lang w:val="ru-RU"/>
        </w:rPr>
      </w:pPr>
      <w:r>
        <w:rPr>
          <w:sz w:val="28"/>
          <w:szCs w:val="28"/>
          <w:lang w:val="ru-RU"/>
        </w:rPr>
        <w:t>Следует также иметь в виду, что на первичном и вторичном рынке ценных бумаг действуют одни и те же финансовые посредники, а средст</w:t>
      </w:r>
      <w:r>
        <w:rPr>
          <w:sz w:val="28"/>
          <w:szCs w:val="28"/>
          <w:lang w:val="ru-RU"/>
        </w:rPr>
        <w:softHyphen/>
        <w:t>ва на покупку ценных бумаг поступают из одних и тех же источников.</w:t>
      </w:r>
    </w:p>
    <w:p w:rsidR="009844EC" w:rsidRDefault="009844EC" w:rsidP="00B734A4">
      <w:pPr>
        <w:spacing w:line="360" w:lineRule="auto"/>
        <w:ind w:firstLine="720"/>
        <w:rPr>
          <w:sz w:val="28"/>
          <w:szCs w:val="28"/>
          <w:lang w:val="ru-RU"/>
        </w:rPr>
      </w:pPr>
      <w:r>
        <w:rPr>
          <w:sz w:val="28"/>
          <w:szCs w:val="28"/>
          <w:lang w:val="ru-RU"/>
        </w:rPr>
        <w:t>«Рынок ценных бумаг, как отмечалось выше, можно подразделить так</w:t>
      </w:r>
      <w:r>
        <w:rPr>
          <w:sz w:val="28"/>
          <w:szCs w:val="28"/>
          <w:lang w:val="ru-RU"/>
        </w:rPr>
        <w:softHyphen/>
        <w:t>же по месту оборота ценных бумаг. В этом случае выделяется биржевой и внебиржевой рынок. Первичная эмиссия ценных бумаг осуществляется по каналам внебиржевого рынка. Вторичная продажа ценных бумаг мо</w:t>
      </w:r>
      <w:r>
        <w:rPr>
          <w:sz w:val="28"/>
          <w:szCs w:val="28"/>
          <w:lang w:val="ru-RU"/>
        </w:rPr>
        <w:softHyphen/>
        <w:t>жет происходить как на биржевом, так и внебиржевом рынке» [1, с</w:t>
      </w:r>
      <w:r w:rsidR="00696757">
        <w:rPr>
          <w:sz w:val="28"/>
          <w:szCs w:val="28"/>
          <w:lang w:val="ru-RU"/>
        </w:rPr>
        <w:t>тр.</w:t>
      </w:r>
      <w:r>
        <w:rPr>
          <w:sz w:val="28"/>
          <w:szCs w:val="28"/>
          <w:lang w:val="ru-RU"/>
        </w:rPr>
        <w:t>84].</w:t>
      </w:r>
    </w:p>
    <w:p w:rsidR="009844EC" w:rsidRDefault="009844EC" w:rsidP="00B734A4">
      <w:pPr>
        <w:pStyle w:val="31"/>
        <w:ind w:right="0"/>
      </w:pPr>
      <w:r>
        <w:t>На биржевом (или организованном) рынке в развитых странах реали</w:t>
      </w:r>
      <w:r>
        <w:softHyphen/>
        <w:t>зуется относительно небольшая часть всех ценных бумаг. Однако влия</w:t>
      </w:r>
      <w:r>
        <w:softHyphen/>
        <w:t>ние этой части рынка на процессы, происходящие на всем фондовом рынке, значительно больше. «На биржевом рынке продаются наиболее</w:t>
      </w:r>
      <w:r w:rsidR="00E61B43">
        <w:t xml:space="preserve"> </w:t>
      </w:r>
      <w:r>
        <w:t>качественные ценные бумаги. Цены и тенденции их изменения, складываю</w:t>
      </w:r>
      <w:r>
        <w:softHyphen/>
        <w:t>щиеся на организованном рынке, во многом определяют уровень и движе</w:t>
      </w:r>
      <w:r>
        <w:softHyphen/>
        <w:t>ние курсов ценных бумаг во внебиржевом обороте. Кроме того, если взять торговлю акциями, то в некоторых странах объем сделок на биржевом рынке намного превышает внебиржевой оборот» [</w:t>
      </w:r>
      <w:r w:rsidR="0070308B">
        <w:t>2</w:t>
      </w:r>
      <w:r>
        <w:t>, с</w:t>
      </w:r>
      <w:r w:rsidR="00696757">
        <w:t>тр</w:t>
      </w:r>
      <w:r>
        <w:t>.125].</w:t>
      </w:r>
    </w:p>
    <w:p w:rsidR="009844EC" w:rsidRDefault="009844EC" w:rsidP="00B734A4">
      <w:pPr>
        <w:spacing w:line="360" w:lineRule="auto"/>
        <w:ind w:firstLine="720"/>
        <w:rPr>
          <w:sz w:val="28"/>
          <w:szCs w:val="28"/>
          <w:lang w:val="ru-RU"/>
        </w:rPr>
      </w:pPr>
      <w:r>
        <w:rPr>
          <w:sz w:val="28"/>
          <w:szCs w:val="28"/>
          <w:lang w:val="ru-RU"/>
        </w:rPr>
        <w:t>Организованный рынок ценных бумаг представлен сетью фондовых бирж, поэтому рассмотрим механизм функционирования биржи.</w:t>
      </w:r>
    </w:p>
    <w:p w:rsidR="009844EC" w:rsidRDefault="009844EC" w:rsidP="00B734A4">
      <w:pPr>
        <w:spacing w:line="360" w:lineRule="auto"/>
        <w:ind w:firstLine="720"/>
        <w:rPr>
          <w:sz w:val="28"/>
          <w:szCs w:val="28"/>
          <w:lang w:val="ru-RU"/>
        </w:rPr>
      </w:pPr>
      <w:r w:rsidRPr="002C225B">
        <w:rPr>
          <w:sz w:val="28"/>
          <w:szCs w:val="28"/>
          <w:lang w:val="ru-RU"/>
        </w:rPr>
        <w:t xml:space="preserve">Согласно действующему </w:t>
      </w:r>
      <w:r w:rsidR="00C61FED" w:rsidRPr="002C225B">
        <w:rPr>
          <w:sz w:val="28"/>
          <w:szCs w:val="28"/>
          <w:lang w:val="ru-RU"/>
        </w:rPr>
        <w:t>казахстан</w:t>
      </w:r>
      <w:r w:rsidRPr="002C225B">
        <w:rPr>
          <w:sz w:val="28"/>
          <w:szCs w:val="28"/>
          <w:lang w:val="ru-RU"/>
        </w:rPr>
        <w:t>скому законодательству фондовая биржа относится к участникам рынка ценных бумаг, организующим их куплю-продажу. По закону фондовая биржа не может совмещать деятельность по организации торговли ценными бумагами с другими ви</w:t>
      </w:r>
      <w:r w:rsidRPr="002C225B">
        <w:rPr>
          <w:sz w:val="28"/>
          <w:szCs w:val="28"/>
          <w:lang w:val="ru-RU"/>
        </w:rPr>
        <w:softHyphen/>
        <w:t>дами профессиональной деятельности на рынке ценных бумаг, кроме депозитарной и клиринговой (депозитарии оказывают услуги по хранению сертификатов ценных бумаг и/или учету прав собственности на ценные бумаги, а клиринговые организации осуществляют расчетное обслуживание участников рынка ценных бумаг).</w:t>
      </w:r>
    </w:p>
    <w:p w:rsidR="009844EC" w:rsidRDefault="009844EC" w:rsidP="00B734A4">
      <w:pPr>
        <w:spacing w:line="360" w:lineRule="auto"/>
        <w:ind w:firstLine="720"/>
        <w:rPr>
          <w:sz w:val="28"/>
          <w:szCs w:val="28"/>
          <w:lang w:val="ru-RU"/>
        </w:rPr>
      </w:pPr>
      <w:r>
        <w:rPr>
          <w:sz w:val="28"/>
          <w:szCs w:val="28"/>
          <w:lang w:val="ru-RU"/>
        </w:rPr>
        <w:t>Признаки классической фондовой биржи:</w:t>
      </w:r>
      <w:r w:rsidR="00BA7E37">
        <w:rPr>
          <w:sz w:val="28"/>
          <w:szCs w:val="28"/>
          <w:lang w:val="ru-RU"/>
        </w:rPr>
        <w:t xml:space="preserve"> </w:t>
      </w:r>
    </w:p>
    <w:p w:rsidR="009844EC" w:rsidRDefault="009844EC" w:rsidP="00B734A4">
      <w:pPr>
        <w:numPr>
          <w:ilvl w:val="0"/>
          <w:numId w:val="13"/>
        </w:numPr>
        <w:tabs>
          <w:tab w:val="clear" w:pos="1240"/>
          <w:tab w:val="num" w:pos="567"/>
          <w:tab w:val="left" w:pos="993"/>
        </w:tabs>
        <w:spacing w:line="360" w:lineRule="auto"/>
        <w:ind w:left="0" w:firstLine="720"/>
        <w:rPr>
          <w:sz w:val="28"/>
          <w:szCs w:val="28"/>
          <w:lang w:val="ru-RU"/>
        </w:rPr>
      </w:pPr>
      <w:r>
        <w:rPr>
          <w:sz w:val="28"/>
          <w:szCs w:val="28"/>
          <w:lang w:val="ru-RU"/>
        </w:rPr>
        <w:t>это централизованный</w:t>
      </w:r>
      <w:r w:rsidR="00E61B43">
        <w:rPr>
          <w:sz w:val="28"/>
          <w:szCs w:val="28"/>
          <w:lang w:val="ru-RU"/>
        </w:rPr>
        <w:t xml:space="preserve"> </w:t>
      </w:r>
      <w:r>
        <w:rPr>
          <w:sz w:val="28"/>
          <w:szCs w:val="28"/>
          <w:lang w:val="ru-RU"/>
        </w:rPr>
        <w:t>рынок,</w:t>
      </w:r>
      <w:r w:rsidR="00E61B43">
        <w:rPr>
          <w:sz w:val="28"/>
          <w:szCs w:val="28"/>
          <w:lang w:val="ru-RU"/>
        </w:rPr>
        <w:t xml:space="preserve"> </w:t>
      </w:r>
      <w:r>
        <w:rPr>
          <w:sz w:val="28"/>
          <w:szCs w:val="28"/>
          <w:lang w:val="ru-RU"/>
        </w:rPr>
        <w:t>с фиксированным местом торговли, т.е. наличием торговой площадки;</w:t>
      </w:r>
    </w:p>
    <w:p w:rsidR="009844EC" w:rsidRDefault="009844EC" w:rsidP="00B734A4">
      <w:pPr>
        <w:numPr>
          <w:ilvl w:val="0"/>
          <w:numId w:val="13"/>
        </w:numPr>
        <w:tabs>
          <w:tab w:val="clear" w:pos="1240"/>
          <w:tab w:val="num" w:pos="567"/>
          <w:tab w:val="left" w:pos="993"/>
        </w:tabs>
        <w:spacing w:line="360" w:lineRule="auto"/>
        <w:ind w:left="0" w:firstLine="720"/>
        <w:rPr>
          <w:sz w:val="28"/>
          <w:szCs w:val="28"/>
          <w:lang w:val="ru-RU"/>
        </w:rPr>
      </w:pPr>
      <w:r>
        <w:rPr>
          <w:sz w:val="28"/>
          <w:szCs w:val="28"/>
          <w:lang w:val="ru-RU"/>
        </w:rPr>
        <w:t>на данном рынке существует процедура отбора наилучших</w:t>
      </w:r>
      <w:r w:rsidR="00E61B43">
        <w:rPr>
          <w:sz w:val="28"/>
          <w:szCs w:val="28"/>
          <w:lang w:val="ru-RU"/>
        </w:rPr>
        <w:t xml:space="preserve"> </w:t>
      </w:r>
      <w:r>
        <w:rPr>
          <w:sz w:val="28"/>
          <w:szCs w:val="28"/>
          <w:lang w:val="ru-RU"/>
        </w:rPr>
        <w:t>товаров</w:t>
      </w:r>
      <w:r w:rsidR="00E61B43">
        <w:rPr>
          <w:sz w:val="28"/>
          <w:szCs w:val="28"/>
          <w:lang w:val="ru-RU"/>
        </w:rPr>
        <w:t xml:space="preserve"> </w:t>
      </w:r>
      <w:r>
        <w:rPr>
          <w:sz w:val="28"/>
          <w:szCs w:val="28"/>
          <w:lang w:val="ru-RU"/>
        </w:rPr>
        <w:t>(ценных бумаг), отвечающих определенным требованиям (финансовая устойчивость</w:t>
      </w:r>
      <w:r w:rsidR="00E61B43">
        <w:rPr>
          <w:sz w:val="28"/>
          <w:szCs w:val="28"/>
          <w:lang w:val="ru-RU"/>
        </w:rPr>
        <w:t xml:space="preserve"> </w:t>
      </w:r>
      <w:r>
        <w:rPr>
          <w:sz w:val="28"/>
          <w:szCs w:val="28"/>
          <w:lang w:val="ru-RU"/>
        </w:rPr>
        <w:t>и крупные</w:t>
      </w:r>
      <w:r w:rsidR="00E61B43">
        <w:rPr>
          <w:sz w:val="28"/>
          <w:szCs w:val="28"/>
          <w:lang w:val="ru-RU"/>
        </w:rPr>
        <w:t xml:space="preserve"> </w:t>
      </w:r>
      <w:r>
        <w:rPr>
          <w:sz w:val="28"/>
          <w:szCs w:val="28"/>
          <w:lang w:val="ru-RU"/>
        </w:rPr>
        <w:t>размеры</w:t>
      </w:r>
      <w:r w:rsidR="00E61B43">
        <w:rPr>
          <w:sz w:val="28"/>
          <w:szCs w:val="28"/>
          <w:lang w:val="ru-RU"/>
        </w:rPr>
        <w:t xml:space="preserve"> </w:t>
      </w:r>
      <w:r>
        <w:rPr>
          <w:sz w:val="28"/>
          <w:szCs w:val="28"/>
          <w:lang w:val="ru-RU"/>
        </w:rPr>
        <w:t>эмитента</w:t>
      </w:r>
      <w:r w:rsidR="00E61B43">
        <w:rPr>
          <w:sz w:val="28"/>
          <w:szCs w:val="28"/>
          <w:lang w:val="ru-RU"/>
        </w:rPr>
        <w:t xml:space="preserve"> </w:t>
      </w:r>
      <w:r>
        <w:rPr>
          <w:sz w:val="28"/>
          <w:szCs w:val="28"/>
          <w:lang w:val="ru-RU"/>
        </w:rPr>
        <w:t>массовость</w:t>
      </w:r>
      <w:r w:rsidR="00E61B43">
        <w:rPr>
          <w:sz w:val="28"/>
          <w:szCs w:val="28"/>
          <w:lang w:val="ru-RU"/>
        </w:rPr>
        <w:t xml:space="preserve"> </w:t>
      </w:r>
      <w:r>
        <w:rPr>
          <w:sz w:val="28"/>
          <w:szCs w:val="28"/>
          <w:lang w:val="ru-RU"/>
        </w:rPr>
        <w:t>ценной бумаги как</w:t>
      </w:r>
      <w:r w:rsidR="00E61B43">
        <w:rPr>
          <w:sz w:val="28"/>
          <w:szCs w:val="28"/>
          <w:lang w:val="ru-RU"/>
        </w:rPr>
        <w:t xml:space="preserve"> </w:t>
      </w:r>
      <w:r>
        <w:rPr>
          <w:sz w:val="28"/>
          <w:szCs w:val="28"/>
          <w:lang w:val="ru-RU"/>
        </w:rPr>
        <w:t>однородного и стандартного товара, массовость спроса,</w:t>
      </w:r>
      <w:r w:rsidR="00E61B43">
        <w:rPr>
          <w:sz w:val="28"/>
          <w:szCs w:val="28"/>
          <w:lang w:val="ru-RU"/>
        </w:rPr>
        <w:t xml:space="preserve"> </w:t>
      </w:r>
      <w:r>
        <w:rPr>
          <w:sz w:val="28"/>
          <w:szCs w:val="28"/>
          <w:lang w:val="ru-RU"/>
        </w:rPr>
        <w:t>четко</w:t>
      </w:r>
      <w:r w:rsidR="00E61B43">
        <w:rPr>
          <w:sz w:val="28"/>
          <w:szCs w:val="28"/>
          <w:lang w:val="ru-RU"/>
        </w:rPr>
        <w:t xml:space="preserve"> </w:t>
      </w:r>
      <w:r>
        <w:rPr>
          <w:sz w:val="28"/>
          <w:szCs w:val="28"/>
          <w:lang w:val="ru-RU"/>
        </w:rPr>
        <w:t>выраженная колеблемость цен и т.д.);</w:t>
      </w:r>
    </w:p>
    <w:p w:rsidR="009844EC" w:rsidRDefault="009844EC" w:rsidP="00B734A4">
      <w:pPr>
        <w:numPr>
          <w:ilvl w:val="0"/>
          <w:numId w:val="13"/>
        </w:numPr>
        <w:tabs>
          <w:tab w:val="clear" w:pos="1240"/>
          <w:tab w:val="num" w:pos="567"/>
          <w:tab w:val="left" w:pos="993"/>
        </w:tabs>
        <w:spacing w:line="360" w:lineRule="auto"/>
        <w:ind w:left="0" w:firstLine="720"/>
        <w:rPr>
          <w:sz w:val="28"/>
          <w:szCs w:val="28"/>
          <w:lang w:val="ru-RU"/>
        </w:rPr>
      </w:pPr>
      <w:r>
        <w:rPr>
          <w:sz w:val="28"/>
          <w:szCs w:val="28"/>
          <w:lang w:val="ru-RU"/>
        </w:rPr>
        <w:t>существование процедуры отбора лучших операторов рынка в качестве членов биржи;</w:t>
      </w:r>
    </w:p>
    <w:p w:rsidR="009844EC" w:rsidRDefault="009844EC" w:rsidP="00B734A4">
      <w:pPr>
        <w:numPr>
          <w:ilvl w:val="0"/>
          <w:numId w:val="13"/>
        </w:numPr>
        <w:tabs>
          <w:tab w:val="clear" w:pos="1240"/>
          <w:tab w:val="num" w:pos="567"/>
          <w:tab w:val="left" w:pos="993"/>
        </w:tabs>
        <w:spacing w:line="360" w:lineRule="auto"/>
        <w:ind w:left="0" w:firstLine="720"/>
        <w:rPr>
          <w:sz w:val="28"/>
          <w:szCs w:val="28"/>
          <w:lang w:val="ru-RU"/>
        </w:rPr>
      </w:pPr>
      <w:r>
        <w:rPr>
          <w:sz w:val="28"/>
          <w:szCs w:val="28"/>
          <w:lang w:val="ru-RU"/>
        </w:rPr>
        <w:t>наличие временного регламента торговли ценными бумагами и стандартных торговых процедур;</w:t>
      </w:r>
    </w:p>
    <w:p w:rsidR="009844EC" w:rsidRDefault="009844EC" w:rsidP="00B734A4">
      <w:pPr>
        <w:numPr>
          <w:ilvl w:val="0"/>
          <w:numId w:val="13"/>
        </w:numPr>
        <w:tabs>
          <w:tab w:val="clear" w:pos="1240"/>
          <w:tab w:val="num" w:pos="567"/>
          <w:tab w:val="left" w:pos="993"/>
        </w:tabs>
        <w:spacing w:line="360" w:lineRule="auto"/>
        <w:ind w:left="0" w:firstLine="720"/>
        <w:rPr>
          <w:sz w:val="28"/>
          <w:szCs w:val="28"/>
          <w:lang w:val="ru-RU"/>
        </w:rPr>
      </w:pPr>
      <w:r>
        <w:rPr>
          <w:sz w:val="28"/>
          <w:szCs w:val="28"/>
          <w:lang w:val="ru-RU"/>
        </w:rPr>
        <w:t>централизация регистрации сделок и расчетов по ним;</w:t>
      </w:r>
    </w:p>
    <w:p w:rsidR="009844EC" w:rsidRDefault="009844EC" w:rsidP="00B734A4">
      <w:pPr>
        <w:numPr>
          <w:ilvl w:val="0"/>
          <w:numId w:val="13"/>
        </w:numPr>
        <w:tabs>
          <w:tab w:val="clear" w:pos="1240"/>
          <w:tab w:val="num" w:pos="567"/>
          <w:tab w:val="left" w:pos="993"/>
        </w:tabs>
        <w:spacing w:line="360" w:lineRule="auto"/>
        <w:ind w:left="0" w:firstLine="720"/>
        <w:rPr>
          <w:sz w:val="28"/>
          <w:szCs w:val="28"/>
          <w:lang w:val="ru-RU"/>
        </w:rPr>
      </w:pPr>
      <w:r>
        <w:rPr>
          <w:sz w:val="28"/>
          <w:szCs w:val="28"/>
          <w:lang w:val="ru-RU"/>
        </w:rPr>
        <w:t>установление официальных (биржевых) котировок;</w:t>
      </w:r>
    </w:p>
    <w:p w:rsidR="009844EC" w:rsidRDefault="009844EC" w:rsidP="00B734A4">
      <w:pPr>
        <w:numPr>
          <w:ilvl w:val="0"/>
          <w:numId w:val="13"/>
        </w:numPr>
        <w:tabs>
          <w:tab w:val="clear" w:pos="1240"/>
          <w:tab w:val="num" w:pos="567"/>
          <w:tab w:val="left" w:pos="993"/>
        </w:tabs>
        <w:spacing w:line="360" w:lineRule="auto"/>
        <w:ind w:left="0" w:firstLine="720"/>
        <w:rPr>
          <w:sz w:val="28"/>
          <w:szCs w:val="28"/>
          <w:lang w:val="ru-RU"/>
        </w:rPr>
      </w:pPr>
      <w:r>
        <w:rPr>
          <w:sz w:val="28"/>
          <w:szCs w:val="28"/>
          <w:lang w:val="ru-RU"/>
        </w:rPr>
        <w:t>надзор за членами биржи</w:t>
      </w:r>
      <w:r w:rsidR="00E61B43">
        <w:rPr>
          <w:sz w:val="28"/>
          <w:szCs w:val="28"/>
          <w:lang w:val="ru-RU"/>
        </w:rPr>
        <w:t xml:space="preserve"> </w:t>
      </w:r>
      <w:r>
        <w:rPr>
          <w:sz w:val="28"/>
          <w:szCs w:val="28"/>
          <w:lang w:val="ru-RU"/>
        </w:rPr>
        <w:t xml:space="preserve">(с позиций их финансовой устойчивости, безопасного ведения бизнеса, соблюдения этики фондового рынка). </w:t>
      </w:r>
    </w:p>
    <w:p w:rsidR="009844EC" w:rsidRDefault="009844EC" w:rsidP="00B734A4">
      <w:pPr>
        <w:spacing w:line="360" w:lineRule="auto"/>
        <w:ind w:firstLine="720"/>
        <w:rPr>
          <w:sz w:val="28"/>
          <w:szCs w:val="28"/>
          <w:lang w:val="ru-RU"/>
        </w:rPr>
      </w:pPr>
      <w:r w:rsidRPr="004B4BAD">
        <w:rPr>
          <w:sz w:val="28"/>
          <w:szCs w:val="28"/>
          <w:lang w:val="ru-RU"/>
        </w:rPr>
        <w:t>Фондовая биржа</w:t>
      </w:r>
      <w:r>
        <w:rPr>
          <w:sz w:val="28"/>
          <w:szCs w:val="28"/>
          <w:lang w:val="ru-RU"/>
        </w:rPr>
        <w:t xml:space="preserve"> - это организованный, регулярно функционирующий рынок ценных бумаг и других финансовых инструментов.</w:t>
      </w:r>
    </w:p>
    <w:p w:rsidR="009844EC" w:rsidRDefault="009844EC" w:rsidP="00B734A4">
      <w:pPr>
        <w:spacing w:line="360" w:lineRule="auto"/>
        <w:ind w:firstLine="720"/>
        <w:rPr>
          <w:sz w:val="28"/>
          <w:szCs w:val="28"/>
          <w:lang w:val="ru-RU"/>
        </w:rPr>
      </w:pPr>
      <w:r>
        <w:rPr>
          <w:sz w:val="28"/>
          <w:szCs w:val="28"/>
          <w:lang w:val="ru-RU"/>
        </w:rPr>
        <w:t>Она представляет собой механизм чрезвычайно важный для организации предпринимательской деятельности, и для функционирования современной рыночной экономики в целом.</w:t>
      </w:r>
    </w:p>
    <w:p w:rsidR="009844EC" w:rsidRDefault="009844EC" w:rsidP="00B734A4">
      <w:pPr>
        <w:spacing w:line="360" w:lineRule="auto"/>
        <w:ind w:firstLine="720"/>
        <w:rPr>
          <w:sz w:val="28"/>
          <w:szCs w:val="28"/>
          <w:lang w:val="ru-RU"/>
        </w:rPr>
      </w:pPr>
      <w:r>
        <w:rPr>
          <w:sz w:val="28"/>
          <w:szCs w:val="28"/>
          <w:lang w:val="ru-RU"/>
        </w:rPr>
        <w:t>Фондовые отдел</w:t>
      </w:r>
      <w:r w:rsidR="002C225B">
        <w:rPr>
          <w:sz w:val="28"/>
          <w:szCs w:val="28"/>
          <w:lang w:val="ru-RU"/>
        </w:rPr>
        <w:t>ы</w:t>
      </w:r>
      <w:r>
        <w:rPr>
          <w:sz w:val="28"/>
          <w:szCs w:val="28"/>
          <w:lang w:val="ru-RU"/>
        </w:rPr>
        <w:t xml:space="preserve"> товарных и валютных бирж, являются самостоятельными структурными</w:t>
      </w:r>
      <w:r w:rsidR="00E61B43">
        <w:rPr>
          <w:sz w:val="28"/>
          <w:szCs w:val="28"/>
          <w:lang w:val="ru-RU"/>
        </w:rPr>
        <w:t xml:space="preserve"> </w:t>
      </w:r>
      <w:r>
        <w:rPr>
          <w:sz w:val="28"/>
          <w:szCs w:val="28"/>
          <w:lang w:val="ru-RU"/>
        </w:rPr>
        <w:t>подразделениями,</w:t>
      </w:r>
      <w:r w:rsidR="00E61B43">
        <w:rPr>
          <w:sz w:val="28"/>
          <w:szCs w:val="28"/>
          <w:lang w:val="ru-RU"/>
        </w:rPr>
        <w:t xml:space="preserve"> </w:t>
      </w:r>
      <w:r>
        <w:rPr>
          <w:sz w:val="28"/>
          <w:szCs w:val="28"/>
          <w:lang w:val="ru-RU"/>
        </w:rPr>
        <w:t>но в своей деятельности они почти не отличаются от фондовых бирж.</w:t>
      </w:r>
    </w:p>
    <w:p w:rsidR="009844EC" w:rsidRDefault="009844EC" w:rsidP="00B734A4">
      <w:pPr>
        <w:spacing w:line="360" w:lineRule="auto"/>
        <w:ind w:firstLine="720"/>
        <w:rPr>
          <w:sz w:val="28"/>
          <w:szCs w:val="28"/>
          <w:lang w:val="ru-RU"/>
        </w:rPr>
      </w:pPr>
      <w:r>
        <w:rPr>
          <w:sz w:val="28"/>
          <w:szCs w:val="28"/>
          <w:lang w:val="ru-RU"/>
        </w:rPr>
        <w:t>Фондовая биржа создается в форме некоммерческого партнерства. Основная цель ее деятельности в создании благоприятных условий для широкомасштабной и эффективной торговли ценными бумагами. А эта цель несовместима с коммерческим подходом работы фондовой биржи. Ведь если ее организаторы будут стремиться получить прибыль за счет увеличения вступительных взносов, отчислений от вознаграждений, получаемых ее членами за участие в торгах, и прочих платежей, то субъекты рынка ценных бумаг в конечном итоге отдадут предпочтение внебиржевой торговле. Доходы биржи ограничиваются суммами, необходимыми для обеспечения ее нормального функционирования и развития. Они не используются на выплату дивидендов тем, кто внес свои средства в уставный капитал биржи.</w:t>
      </w:r>
    </w:p>
    <w:p w:rsidR="009844EC" w:rsidRDefault="009844EC" w:rsidP="00B734A4">
      <w:pPr>
        <w:spacing w:line="360" w:lineRule="auto"/>
        <w:ind w:firstLine="720"/>
        <w:rPr>
          <w:sz w:val="28"/>
          <w:szCs w:val="28"/>
          <w:lang w:val="ru-RU"/>
        </w:rPr>
      </w:pPr>
      <w:r>
        <w:rPr>
          <w:sz w:val="28"/>
          <w:szCs w:val="28"/>
          <w:lang w:val="ru-RU"/>
        </w:rPr>
        <w:t>Операторами фондовой биржи выступают банки, инвестиционные и финансовые компании и фонды, брокерские конторы.</w:t>
      </w:r>
      <w:r w:rsidR="00696757" w:rsidRPr="00696757">
        <w:rPr>
          <w:sz w:val="28"/>
          <w:szCs w:val="28"/>
          <w:lang w:val="ru-RU"/>
        </w:rPr>
        <w:t xml:space="preserve"> [</w:t>
      </w:r>
      <w:r w:rsidR="0070308B">
        <w:rPr>
          <w:sz w:val="28"/>
          <w:szCs w:val="28"/>
          <w:lang w:val="ru-RU"/>
        </w:rPr>
        <w:t>2</w:t>
      </w:r>
      <w:r w:rsidR="00696757">
        <w:rPr>
          <w:sz w:val="28"/>
          <w:szCs w:val="28"/>
          <w:lang w:val="ru-RU"/>
        </w:rPr>
        <w:t>, стр.200</w:t>
      </w:r>
      <w:r w:rsidR="00696757" w:rsidRPr="00696757">
        <w:rPr>
          <w:sz w:val="28"/>
          <w:szCs w:val="28"/>
          <w:lang w:val="ru-RU"/>
        </w:rPr>
        <w:t>]</w:t>
      </w:r>
    </w:p>
    <w:p w:rsidR="00334912" w:rsidRDefault="00334912" w:rsidP="00B734A4">
      <w:pPr>
        <w:spacing w:line="360" w:lineRule="auto"/>
        <w:ind w:firstLine="720"/>
        <w:rPr>
          <w:sz w:val="28"/>
          <w:szCs w:val="28"/>
          <w:lang w:val="ru-RU"/>
        </w:rPr>
      </w:pPr>
    </w:p>
    <w:p w:rsidR="009844EC" w:rsidRPr="00334912" w:rsidRDefault="00334912" w:rsidP="00B734A4">
      <w:pPr>
        <w:pStyle w:val="2"/>
        <w:ind w:right="0" w:firstLine="720"/>
        <w:rPr>
          <w:b/>
          <w:bCs/>
          <w:sz w:val="28"/>
        </w:rPr>
      </w:pPr>
      <w:bookmarkStart w:id="4" w:name="_Toc95793365"/>
      <w:r w:rsidRPr="00334912">
        <w:rPr>
          <w:b/>
          <w:bCs/>
          <w:sz w:val="28"/>
        </w:rPr>
        <w:t>1.3</w:t>
      </w:r>
      <w:r w:rsidR="009844EC" w:rsidRPr="00334912">
        <w:rPr>
          <w:b/>
          <w:bCs/>
          <w:sz w:val="28"/>
        </w:rPr>
        <w:t xml:space="preserve"> </w:t>
      </w:r>
      <w:r w:rsidR="00ED3499">
        <w:rPr>
          <w:b/>
          <w:bCs/>
          <w:sz w:val="28"/>
        </w:rPr>
        <w:t>П</w:t>
      </w:r>
      <w:r w:rsidR="009844EC" w:rsidRPr="00334912">
        <w:rPr>
          <w:b/>
          <w:bCs/>
          <w:sz w:val="28"/>
        </w:rPr>
        <w:t xml:space="preserve">роблемы </w:t>
      </w:r>
      <w:r w:rsidR="00545DF0" w:rsidRPr="00334912">
        <w:rPr>
          <w:b/>
          <w:bCs/>
          <w:sz w:val="28"/>
        </w:rPr>
        <w:t>формирован</w:t>
      </w:r>
      <w:r w:rsidR="009844EC" w:rsidRPr="00334912">
        <w:rPr>
          <w:b/>
          <w:bCs/>
          <w:sz w:val="28"/>
        </w:rPr>
        <w:t>ия фондовых бирж</w:t>
      </w:r>
      <w:r w:rsidR="00545DF0" w:rsidRPr="00334912">
        <w:rPr>
          <w:b/>
          <w:bCs/>
          <w:sz w:val="28"/>
        </w:rPr>
        <w:t xml:space="preserve"> в Республике Казахстан</w:t>
      </w:r>
      <w:bookmarkEnd w:id="4"/>
    </w:p>
    <w:p w:rsidR="00545DF0" w:rsidRPr="00545DF0" w:rsidRDefault="00545DF0" w:rsidP="00B734A4">
      <w:pPr>
        <w:spacing w:line="360" w:lineRule="auto"/>
        <w:ind w:firstLine="720"/>
        <w:rPr>
          <w:sz w:val="28"/>
          <w:szCs w:val="28"/>
          <w:lang w:val="ru-RU"/>
        </w:rPr>
      </w:pPr>
    </w:p>
    <w:p w:rsidR="009844EC" w:rsidRPr="005F2088" w:rsidRDefault="005F2088" w:rsidP="00B734A4">
      <w:pPr>
        <w:spacing w:line="360" w:lineRule="auto"/>
        <w:ind w:firstLine="720"/>
        <w:rPr>
          <w:sz w:val="28"/>
          <w:szCs w:val="28"/>
          <w:lang w:val="ru-RU"/>
        </w:rPr>
      </w:pPr>
      <w:r>
        <w:rPr>
          <w:sz w:val="28"/>
          <w:szCs w:val="28"/>
          <w:lang w:val="ru-RU"/>
        </w:rPr>
        <w:t>Казахстан</w:t>
      </w:r>
      <w:r w:rsidR="009844EC" w:rsidRPr="005F2088">
        <w:rPr>
          <w:sz w:val="28"/>
          <w:szCs w:val="28"/>
          <w:lang w:val="ru-RU"/>
        </w:rPr>
        <w:t xml:space="preserve">ские фондовые биржи по своему развитию еще очень сильно </w:t>
      </w:r>
      <w:r w:rsidR="009844EC" w:rsidRPr="00605E44">
        <w:rPr>
          <w:sz w:val="28"/>
          <w:szCs w:val="28"/>
          <w:lang w:val="ru-RU"/>
        </w:rPr>
        <w:t>отстают от крупнейших фондовых бирж развитых стран. В 1999</w:t>
      </w:r>
      <w:r w:rsidRPr="00605E44">
        <w:rPr>
          <w:sz w:val="28"/>
          <w:szCs w:val="28"/>
          <w:lang w:val="ru-RU"/>
        </w:rPr>
        <w:t xml:space="preserve"> </w:t>
      </w:r>
      <w:r w:rsidR="009844EC" w:rsidRPr="00605E44">
        <w:rPr>
          <w:sz w:val="28"/>
          <w:szCs w:val="28"/>
          <w:lang w:val="ru-RU"/>
        </w:rPr>
        <w:t>году</w:t>
      </w:r>
      <w:r w:rsidR="009844EC" w:rsidRPr="005F2088">
        <w:rPr>
          <w:sz w:val="28"/>
          <w:szCs w:val="28"/>
          <w:lang w:val="ru-RU"/>
        </w:rPr>
        <w:t xml:space="preserve"> наблюдалось существенное увеличение биржевого оборота. «Среди сделок с ценными бумагами преобладают сделки с ГКО (30% от общего количества проданных бумаг)»[5, с</w:t>
      </w:r>
      <w:r w:rsidR="0058291D">
        <w:rPr>
          <w:sz w:val="28"/>
          <w:szCs w:val="28"/>
          <w:lang w:val="ru-RU"/>
        </w:rPr>
        <w:t>тр.</w:t>
      </w:r>
      <w:r w:rsidR="009844EC" w:rsidRPr="005F2088">
        <w:rPr>
          <w:sz w:val="28"/>
          <w:szCs w:val="28"/>
          <w:lang w:val="ru-RU"/>
        </w:rPr>
        <w:t>5].</w:t>
      </w:r>
    </w:p>
    <w:p w:rsidR="009844EC" w:rsidRDefault="009844EC" w:rsidP="00B734A4">
      <w:pPr>
        <w:spacing w:line="360" w:lineRule="auto"/>
        <w:ind w:firstLine="720"/>
        <w:rPr>
          <w:sz w:val="28"/>
          <w:szCs w:val="28"/>
          <w:lang w:val="ru-RU"/>
        </w:rPr>
      </w:pPr>
      <w:r w:rsidRPr="00605E44">
        <w:rPr>
          <w:sz w:val="28"/>
          <w:szCs w:val="28"/>
          <w:lang w:val="ru-RU"/>
        </w:rPr>
        <w:t xml:space="preserve">В настоящее время стоит вопрос об укрупнении </w:t>
      </w:r>
      <w:r w:rsidR="00605E44" w:rsidRPr="00605E44">
        <w:rPr>
          <w:sz w:val="28"/>
          <w:szCs w:val="28"/>
          <w:lang w:val="ru-RU"/>
        </w:rPr>
        <w:t>казахстан</w:t>
      </w:r>
      <w:r w:rsidRPr="00605E44">
        <w:rPr>
          <w:sz w:val="28"/>
          <w:szCs w:val="28"/>
          <w:lang w:val="ru-RU"/>
        </w:rPr>
        <w:t>ских бирж,</w:t>
      </w:r>
      <w:r>
        <w:rPr>
          <w:sz w:val="28"/>
          <w:szCs w:val="28"/>
          <w:lang w:val="ru-RU"/>
        </w:rPr>
        <w:t xml:space="preserve"> создании такой системы, в которой все операций, происходящие через биржу, были бы безрисковые для клиентов. Ведь дальнейшие перспективы </w:t>
      </w:r>
      <w:r w:rsidR="00605E44">
        <w:rPr>
          <w:sz w:val="28"/>
          <w:szCs w:val="28"/>
          <w:lang w:val="ru-RU"/>
        </w:rPr>
        <w:t>казахстан</w:t>
      </w:r>
      <w:r>
        <w:rPr>
          <w:sz w:val="28"/>
          <w:szCs w:val="28"/>
          <w:lang w:val="ru-RU"/>
        </w:rPr>
        <w:t>ского рынка ценных бумаг во многом зависят от степени развития фондовых бирж в нашей стране. А для этого необходимо устранить ряд первоочередных проблем.</w:t>
      </w:r>
    </w:p>
    <w:p w:rsidR="009844EC" w:rsidRDefault="00544F80" w:rsidP="00B734A4">
      <w:pPr>
        <w:spacing w:line="360" w:lineRule="auto"/>
        <w:ind w:firstLine="720"/>
        <w:rPr>
          <w:sz w:val="28"/>
          <w:szCs w:val="28"/>
          <w:lang w:val="ru-RU"/>
        </w:rPr>
      </w:pPr>
      <w:r>
        <w:rPr>
          <w:sz w:val="28"/>
          <w:szCs w:val="28"/>
          <w:lang w:val="ru-RU"/>
        </w:rPr>
        <w:t>Республика Казахстан</w:t>
      </w:r>
      <w:r w:rsidR="009844EC">
        <w:rPr>
          <w:sz w:val="28"/>
          <w:szCs w:val="28"/>
          <w:lang w:val="ru-RU"/>
        </w:rPr>
        <w:t xml:space="preserve"> на данный момент находится в положении страны с невысоким инвестиционным уровнем. Поэтому главной задачей страны является достижение роста экономики, а это позволит увеличить объемы вложений в ценные бумаги. Необходимо расширить инфраструктуру фондового рынка: возродить фондовые биржи и создать внебиржевые организационные системы.</w:t>
      </w:r>
    </w:p>
    <w:p w:rsidR="009844EC" w:rsidRDefault="009844EC" w:rsidP="00B734A4">
      <w:pPr>
        <w:spacing w:line="360" w:lineRule="auto"/>
        <w:ind w:firstLine="720"/>
        <w:rPr>
          <w:sz w:val="28"/>
          <w:szCs w:val="28"/>
          <w:lang w:val="ru-RU"/>
        </w:rPr>
      </w:pPr>
      <w:r>
        <w:rPr>
          <w:sz w:val="28"/>
          <w:szCs w:val="28"/>
          <w:lang w:val="ru-RU"/>
        </w:rPr>
        <w:t xml:space="preserve">Успех деятельности на фондовой бирже во многом зависит от оперативности получения финансовой информации. А в настоящее время на биржах </w:t>
      </w:r>
      <w:r w:rsidR="00E61B43">
        <w:rPr>
          <w:sz w:val="28"/>
          <w:szCs w:val="28"/>
          <w:lang w:val="ru-RU"/>
        </w:rPr>
        <w:t>Республике Казахстан</w:t>
      </w:r>
      <w:r>
        <w:rPr>
          <w:sz w:val="28"/>
          <w:szCs w:val="28"/>
          <w:lang w:val="ru-RU"/>
        </w:rPr>
        <w:t xml:space="preserve"> информация об эмитентах и их ценных бумагах раскрывается недостаточно полно. Особенности национального фондового рынка в решающей мере зависит от его мощности как своеобразного генератора информации. «Согласно классического определения Юджина Фамы «эффективный фондовый рынок» - это рынок перспективный в переработке информации. Информационная эффективность </w:t>
      </w:r>
      <w:r w:rsidR="00544F80">
        <w:rPr>
          <w:sz w:val="28"/>
          <w:szCs w:val="28"/>
          <w:lang w:val="ru-RU"/>
        </w:rPr>
        <w:t>казахстан</w:t>
      </w:r>
      <w:r>
        <w:rPr>
          <w:sz w:val="28"/>
          <w:szCs w:val="28"/>
          <w:lang w:val="ru-RU"/>
        </w:rPr>
        <w:t>ского фондового рынка на три порядка ниже американского</w:t>
      </w:r>
      <w:r w:rsidR="00544F80">
        <w:rPr>
          <w:sz w:val="28"/>
          <w:szCs w:val="28"/>
          <w:lang w:val="ru-RU"/>
        </w:rPr>
        <w:t>.</w:t>
      </w:r>
      <w:r w:rsidR="00E61B43">
        <w:rPr>
          <w:sz w:val="28"/>
          <w:szCs w:val="28"/>
          <w:lang w:val="ru-RU"/>
        </w:rPr>
        <w:t xml:space="preserve"> </w:t>
      </w:r>
      <w:r w:rsidR="00544F80">
        <w:rPr>
          <w:sz w:val="28"/>
          <w:szCs w:val="28"/>
          <w:lang w:val="ru-RU"/>
        </w:rPr>
        <w:t>[3, с</w:t>
      </w:r>
      <w:r w:rsidR="0058291D">
        <w:rPr>
          <w:sz w:val="28"/>
          <w:szCs w:val="28"/>
          <w:lang w:val="ru-RU"/>
        </w:rPr>
        <w:t>тр.</w:t>
      </w:r>
      <w:r w:rsidR="00544F80">
        <w:rPr>
          <w:sz w:val="28"/>
          <w:szCs w:val="28"/>
          <w:lang w:val="ru-RU"/>
        </w:rPr>
        <w:t>37]</w:t>
      </w:r>
    </w:p>
    <w:p w:rsidR="009844EC" w:rsidRDefault="009844EC" w:rsidP="00B734A4">
      <w:pPr>
        <w:spacing w:line="360" w:lineRule="auto"/>
        <w:ind w:firstLine="720"/>
        <w:rPr>
          <w:sz w:val="28"/>
          <w:szCs w:val="28"/>
          <w:lang w:val="ru-RU"/>
        </w:rPr>
      </w:pPr>
      <w:r>
        <w:rPr>
          <w:sz w:val="28"/>
          <w:szCs w:val="28"/>
          <w:lang w:val="ru-RU"/>
        </w:rPr>
        <w:t>В будущем необходимо повысить уровень организации фондовых бирж, создать прекрасно действующую систему защиты инвесторов от мошенничества, усовершенствовать государственное регулирование фондовой биржи, расширить связи с фондовыми биржами развитых стран.</w:t>
      </w:r>
    </w:p>
    <w:p w:rsidR="009844EC" w:rsidRDefault="009844EC" w:rsidP="00B734A4">
      <w:pPr>
        <w:spacing w:line="360" w:lineRule="auto"/>
        <w:ind w:firstLine="720"/>
        <w:rPr>
          <w:sz w:val="28"/>
          <w:szCs w:val="28"/>
          <w:lang w:val="ru-RU"/>
        </w:rPr>
      </w:pPr>
      <w:r>
        <w:rPr>
          <w:sz w:val="28"/>
          <w:szCs w:val="28"/>
          <w:lang w:val="ru-RU"/>
        </w:rPr>
        <w:t xml:space="preserve">Только при решении этих проблем </w:t>
      </w:r>
      <w:r w:rsidR="00544F80">
        <w:rPr>
          <w:sz w:val="28"/>
          <w:szCs w:val="28"/>
          <w:lang w:val="ru-RU"/>
        </w:rPr>
        <w:t>казахстан</w:t>
      </w:r>
      <w:r>
        <w:rPr>
          <w:sz w:val="28"/>
          <w:szCs w:val="28"/>
          <w:lang w:val="ru-RU"/>
        </w:rPr>
        <w:t>ский фондовый рынок может стать тем, чем он является во всем цивилизованном мире, - инструментом для перелива капитала из финансовой сферы в промышленную.</w:t>
      </w:r>
    </w:p>
    <w:p w:rsidR="00544F80" w:rsidRDefault="009844EC" w:rsidP="00B734A4">
      <w:pPr>
        <w:spacing w:line="360" w:lineRule="auto"/>
        <w:ind w:firstLine="720"/>
        <w:rPr>
          <w:sz w:val="28"/>
          <w:szCs w:val="28"/>
          <w:lang w:val="ru-RU"/>
        </w:rPr>
      </w:pPr>
      <w:r>
        <w:rPr>
          <w:sz w:val="28"/>
          <w:szCs w:val="28"/>
          <w:lang w:val="ru-RU"/>
        </w:rPr>
        <w:t xml:space="preserve">Анализ мировых тенденций развития рынка ценных бумаг страдал бы излишней абстракцией, если не попытаться оценить мировой опыт с точки зрения его использования в </w:t>
      </w:r>
      <w:r w:rsidR="00E61B43">
        <w:rPr>
          <w:sz w:val="28"/>
          <w:szCs w:val="28"/>
          <w:lang w:val="ru-RU"/>
        </w:rPr>
        <w:t>Республике Казахстан</w:t>
      </w:r>
      <w:r>
        <w:rPr>
          <w:sz w:val="28"/>
          <w:szCs w:val="28"/>
          <w:lang w:val="ru-RU"/>
        </w:rPr>
        <w:t>.</w:t>
      </w:r>
    </w:p>
    <w:p w:rsidR="00544F80" w:rsidRDefault="009844EC" w:rsidP="00B734A4">
      <w:pPr>
        <w:spacing w:line="360" w:lineRule="auto"/>
        <w:ind w:firstLine="720"/>
        <w:rPr>
          <w:sz w:val="28"/>
          <w:szCs w:val="28"/>
          <w:lang w:val="ru-RU"/>
        </w:rPr>
      </w:pPr>
      <w:r>
        <w:rPr>
          <w:sz w:val="28"/>
          <w:szCs w:val="28"/>
          <w:lang w:val="ru-RU"/>
        </w:rPr>
        <w:t>В настоящее время рынок ценных бумаг</w:t>
      </w:r>
      <w:r w:rsidR="00544F80">
        <w:rPr>
          <w:sz w:val="28"/>
          <w:szCs w:val="28"/>
          <w:lang w:val="ru-RU"/>
        </w:rPr>
        <w:t xml:space="preserve"> переживает неблагоприятный период</w:t>
      </w:r>
      <w:r>
        <w:rPr>
          <w:sz w:val="28"/>
          <w:szCs w:val="28"/>
          <w:lang w:val="ru-RU"/>
        </w:rPr>
        <w:t xml:space="preserve">. </w:t>
      </w:r>
      <w:r w:rsidR="00544F80">
        <w:rPr>
          <w:sz w:val="28"/>
          <w:szCs w:val="28"/>
          <w:lang w:val="ru-RU"/>
        </w:rPr>
        <w:t>Это</w:t>
      </w:r>
      <w:r>
        <w:rPr>
          <w:sz w:val="28"/>
          <w:szCs w:val="28"/>
          <w:lang w:val="ru-RU"/>
        </w:rPr>
        <w:t xml:space="preserve"> был</w:t>
      </w:r>
      <w:r w:rsidR="00544F80">
        <w:rPr>
          <w:sz w:val="28"/>
          <w:szCs w:val="28"/>
          <w:lang w:val="ru-RU"/>
        </w:rPr>
        <w:t>о</w:t>
      </w:r>
      <w:r>
        <w:rPr>
          <w:sz w:val="28"/>
          <w:szCs w:val="28"/>
          <w:lang w:val="ru-RU"/>
        </w:rPr>
        <w:t xml:space="preserve"> вызван</w:t>
      </w:r>
      <w:r w:rsidR="00544F80">
        <w:rPr>
          <w:sz w:val="28"/>
          <w:szCs w:val="28"/>
          <w:lang w:val="ru-RU"/>
        </w:rPr>
        <w:t>о</w:t>
      </w:r>
      <w:r>
        <w:rPr>
          <w:sz w:val="28"/>
          <w:szCs w:val="28"/>
          <w:lang w:val="ru-RU"/>
        </w:rPr>
        <w:t xml:space="preserve"> целым комплексом как объективных, так и субъективных факторов. В </w:t>
      </w:r>
      <w:r w:rsidR="00E61B43">
        <w:rPr>
          <w:sz w:val="28"/>
          <w:szCs w:val="28"/>
          <w:lang w:val="ru-RU"/>
        </w:rPr>
        <w:t>Республике Казахстан</w:t>
      </w:r>
      <w:r>
        <w:rPr>
          <w:sz w:val="28"/>
          <w:szCs w:val="28"/>
          <w:lang w:val="ru-RU"/>
        </w:rPr>
        <w:t xml:space="preserve"> продолжают функционировать многие биржи и организаторы торгов, будущее которых в настоящее время является весьма туманным.</w:t>
      </w:r>
    </w:p>
    <w:p w:rsidR="009844EC" w:rsidRDefault="009844EC" w:rsidP="00B734A4">
      <w:pPr>
        <w:spacing w:line="360" w:lineRule="auto"/>
        <w:ind w:firstLine="720"/>
        <w:rPr>
          <w:sz w:val="28"/>
          <w:szCs w:val="28"/>
          <w:lang w:val="ru-RU"/>
        </w:rPr>
      </w:pPr>
      <w:r>
        <w:rPr>
          <w:sz w:val="28"/>
          <w:szCs w:val="28"/>
          <w:lang w:val="ru-RU"/>
        </w:rPr>
        <w:t xml:space="preserve">В отличие от рынка ценных бумаг, который в том или ином виде будет в </w:t>
      </w:r>
      <w:r w:rsidR="00E61B43">
        <w:rPr>
          <w:sz w:val="28"/>
          <w:szCs w:val="28"/>
          <w:lang w:val="ru-RU"/>
        </w:rPr>
        <w:t>Республике Казахстан</w:t>
      </w:r>
      <w:r>
        <w:rPr>
          <w:sz w:val="28"/>
          <w:szCs w:val="28"/>
          <w:lang w:val="ru-RU"/>
        </w:rPr>
        <w:t xml:space="preserve"> сохранен, судьба организаторов торгов может сказаться более драматичной. Если существующие институты не смогут выжить до периода оживления рынка, или им не будет сказана поддержка (причем под поддержкой мы понимаем не только и не столько собственно их финансирование), то в будущем </w:t>
      </w:r>
      <w:r w:rsidR="00544F80">
        <w:rPr>
          <w:sz w:val="28"/>
          <w:szCs w:val="28"/>
          <w:lang w:val="ru-RU"/>
        </w:rPr>
        <w:t>казахстан</w:t>
      </w:r>
      <w:r>
        <w:rPr>
          <w:sz w:val="28"/>
          <w:szCs w:val="28"/>
          <w:lang w:val="ru-RU"/>
        </w:rPr>
        <w:t xml:space="preserve">ский рынок ценных бумаг может перейти под контроль иностранных бирж и организаторов торгов. Тем более что уже сегодня ими предпринимаются весьма активные шаги в этом направлении «(так, в Вене создана биржа, которая будет специализироваться на организации рынков акций восточноевропейских эмитентов, включая </w:t>
      </w:r>
      <w:r w:rsidR="00544F80">
        <w:rPr>
          <w:sz w:val="28"/>
          <w:szCs w:val="28"/>
          <w:lang w:val="ru-RU"/>
        </w:rPr>
        <w:t>Казахстан</w:t>
      </w:r>
      <w:r>
        <w:rPr>
          <w:sz w:val="28"/>
          <w:szCs w:val="28"/>
          <w:lang w:val="ru-RU"/>
        </w:rPr>
        <w:t xml:space="preserve">; уже сейчас депозитарные расписки на акции </w:t>
      </w:r>
      <w:r w:rsidR="00544F80">
        <w:rPr>
          <w:sz w:val="28"/>
          <w:szCs w:val="28"/>
          <w:lang w:val="ru-RU"/>
        </w:rPr>
        <w:t>казахстан</w:t>
      </w:r>
      <w:r>
        <w:rPr>
          <w:sz w:val="28"/>
          <w:szCs w:val="28"/>
          <w:lang w:val="ru-RU"/>
        </w:rPr>
        <w:t>ских эмитентов торгуются в Нью-Йорке, Лондоне, Берлине)»</w:t>
      </w:r>
      <w:r w:rsidR="0058291D">
        <w:rPr>
          <w:sz w:val="28"/>
          <w:szCs w:val="28"/>
          <w:lang w:val="ru-RU"/>
        </w:rPr>
        <w:t xml:space="preserve">. </w:t>
      </w:r>
      <w:r>
        <w:rPr>
          <w:sz w:val="28"/>
          <w:szCs w:val="28"/>
          <w:lang w:val="ru-RU"/>
        </w:rPr>
        <w:t>[</w:t>
      </w:r>
      <w:r w:rsidR="0070308B">
        <w:rPr>
          <w:sz w:val="28"/>
          <w:szCs w:val="28"/>
          <w:lang w:val="ru-RU"/>
        </w:rPr>
        <w:t>6</w:t>
      </w:r>
      <w:r>
        <w:rPr>
          <w:sz w:val="28"/>
          <w:szCs w:val="28"/>
          <w:lang w:val="ru-RU"/>
        </w:rPr>
        <w:t>, с</w:t>
      </w:r>
      <w:r w:rsidR="0058291D">
        <w:rPr>
          <w:sz w:val="28"/>
          <w:szCs w:val="28"/>
          <w:lang w:val="ru-RU"/>
        </w:rPr>
        <w:t>тр.</w:t>
      </w:r>
      <w:r>
        <w:rPr>
          <w:sz w:val="28"/>
          <w:szCs w:val="28"/>
          <w:lang w:val="ru-RU"/>
        </w:rPr>
        <w:t>1</w:t>
      </w:r>
      <w:r w:rsidR="0058291D">
        <w:rPr>
          <w:sz w:val="28"/>
          <w:szCs w:val="28"/>
          <w:lang w:val="ru-RU"/>
        </w:rPr>
        <w:t>37]</w:t>
      </w:r>
    </w:p>
    <w:p w:rsidR="009844EC" w:rsidRDefault="009844EC" w:rsidP="00B734A4">
      <w:pPr>
        <w:spacing w:line="360" w:lineRule="auto"/>
        <w:ind w:firstLine="720"/>
        <w:rPr>
          <w:sz w:val="28"/>
          <w:szCs w:val="28"/>
          <w:lang w:val="ru-RU"/>
        </w:rPr>
      </w:pPr>
      <w:r>
        <w:rPr>
          <w:sz w:val="28"/>
          <w:szCs w:val="28"/>
          <w:lang w:val="ru-RU"/>
        </w:rPr>
        <w:t xml:space="preserve">Рассматривая проблему развития </w:t>
      </w:r>
      <w:r w:rsidR="00544F80">
        <w:rPr>
          <w:sz w:val="28"/>
          <w:szCs w:val="28"/>
          <w:lang w:val="ru-RU"/>
        </w:rPr>
        <w:t>казахстан</w:t>
      </w:r>
      <w:r>
        <w:rPr>
          <w:sz w:val="28"/>
          <w:szCs w:val="28"/>
          <w:lang w:val="ru-RU"/>
        </w:rPr>
        <w:t>ского фондового</w:t>
      </w:r>
      <w:r w:rsidRPr="005F2088">
        <w:rPr>
          <w:sz w:val="28"/>
          <w:szCs w:val="28"/>
          <w:lang w:val="ru-RU"/>
        </w:rPr>
        <w:t xml:space="preserve"> рынка, с</w:t>
      </w:r>
      <w:r>
        <w:rPr>
          <w:sz w:val="28"/>
          <w:szCs w:val="28"/>
          <w:lang w:val="ru-RU"/>
        </w:rPr>
        <w:t>ледует выделить ее составные части – политику самих бирж и политику государственных органов, регулирующих рынок ценных бумаг.</w:t>
      </w:r>
    </w:p>
    <w:p w:rsidR="009844EC" w:rsidRDefault="009844EC" w:rsidP="00B734A4">
      <w:pPr>
        <w:spacing w:line="360" w:lineRule="auto"/>
        <w:ind w:firstLine="720"/>
        <w:rPr>
          <w:sz w:val="28"/>
          <w:szCs w:val="28"/>
          <w:lang w:val="ru-RU"/>
        </w:rPr>
      </w:pPr>
      <w:r w:rsidRPr="005F2088">
        <w:rPr>
          <w:sz w:val="28"/>
          <w:szCs w:val="28"/>
          <w:lang w:val="ru-RU"/>
        </w:rPr>
        <w:t>Политика бирж.</w:t>
      </w:r>
      <w:r>
        <w:rPr>
          <w:sz w:val="28"/>
          <w:szCs w:val="28"/>
          <w:lang w:val="ru-RU"/>
        </w:rPr>
        <w:t xml:space="preserve"> В </w:t>
      </w:r>
      <w:r w:rsidR="00E61B43">
        <w:rPr>
          <w:sz w:val="28"/>
          <w:szCs w:val="28"/>
          <w:lang w:val="ru-RU"/>
        </w:rPr>
        <w:t>Республике Казахстан</w:t>
      </w:r>
      <w:r>
        <w:rPr>
          <w:sz w:val="28"/>
          <w:szCs w:val="28"/>
          <w:lang w:val="ru-RU"/>
        </w:rPr>
        <w:t xml:space="preserve"> развитие фондовых бирж с точки зрения их рынков и технологической цепи происходило в двух направлениях - создание, во-первых, собственно фондовых бирж, во-вторых, универсальных институтов, формирующих рынки различных финансовых инструментов и валюты, обеспечивающих также участников полным набором услуг - от организации торгов до осуществления клиринга и обеспечения расчетов</w:t>
      </w:r>
      <w:r w:rsidR="00C50AEE">
        <w:rPr>
          <w:sz w:val="28"/>
          <w:szCs w:val="28"/>
          <w:lang w:val="ru-RU"/>
        </w:rPr>
        <w:t>, как по ценным бумагам,</w:t>
      </w:r>
      <w:r>
        <w:rPr>
          <w:sz w:val="28"/>
          <w:szCs w:val="28"/>
          <w:lang w:val="ru-RU"/>
        </w:rPr>
        <w:t xml:space="preserve"> так и по денежным средствам.</w:t>
      </w:r>
    </w:p>
    <w:p w:rsidR="009844EC" w:rsidRDefault="009844EC" w:rsidP="00B734A4">
      <w:pPr>
        <w:spacing w:line="360" w:lineRule="auto"/>
        <w:ind w:firstLine="720"/>
        <w:rPr>
          <w:sz w:val="28"/>
          <w:szCs w:val="28"/>
          <w:lang w:val="ru-RU"/>
        </w:rPr>
      </w:pPr>
      <w:r>
        <w:rPr>
          <w:sz w:val="28"/>
          <w:szCs w:val="28"/>
          <w:lang w:val="ru-RU"/>
        </w:rPr>
        <w:t xml:space="preserve">Примером первого направления является </w:t>
      </w:r>
      <w:r w:rsidR="00440630" w:rsidRPr="00440630">
        <w:rPr>
          <w:sz w:val="28"/>
          <w:szCs w:val="28"/>
          <w:lang w:val="ru-RU"/>
        </w:rPr>
        <w:t>ЗАО «Центральный депозитарий ценных бумаг»</w:t>
      </w:r>
      <w:r>
        <w:rPr>
          <w:sz w:val="28"/>
          <w:szCs w:val="28"/>
          <w:lang w:val="ru-RU"/>
        </w:rPr>
        <w:t xml:space="preserve">, второго - </w:t>
      </w:r>
      <w:r w:rsidR="00440630" w:rsidRPr="00440630">
        <w:rPr>
          <w:sz w:val="28"/>
          <w:szCs w:val="28"/>
          <w:lang w:val="ru-RU"/>
        </w:rPr>
        <w:t>Акционерное общество «Казахстанская фондовая биржа»</w:t>
      </w:r>
      <w:r>
        <w:rPr>
          <w:sz w:val="28"/>
          <w:szCs w:val="28"/>
          <w:lang w:val="ru-RU"/>
        </w:rPr>
        <w:t>.</w:t>
      </w:r>
    </w:p>
    <w:p w:rsidR="002C10D4" w:rsidRDefault="009844EC" w:rsidP="00B734A4">
      <w:pPr>
        <w:spacing w:line="360" w:lineRule="auto"/>
        <w:ind w:firstLine="720"/>
        <w:rPr>
          <w:sz w:val="28"/>
          <w:szCs w:val="28"/>
          <w:lang w:val="ru-RU"/>
        </w:rPr>
      </w:pPr>
      <w:r>
        <w:rPr>
          <w:sz w:val="28"/>
          <w:szCs w:val="28"/>
          <w:lang w:val="ru-RU"/>
        </w:rPr>
        <w:t xml:space="preserve">Сохраняются различия в организационно-правовой форме организаторов торгов. В соответствии с действующим законодательством </w:t>
      </w:r>
      <w:r w:rsidR="002C10D4">
        <w:rPr>
          <w:sz w:val="28"/>
          <w:szCs w:val="28"/>
          <w:lang w:val="ru-RU"/>
        </w:rPr>
        <w:t xml:space="preserve">Республики Казахстан </w:t>
      </w:r>
      <w:r>
        <w:rPr>
          <w:sz w:val="28"/>
          <w:szCs w:val="28"/>
          <w:lang w:val="ru-RU"/>
        </w:rPr>
        <w:t>и принципами государственного регулирования наложены жесткие ограничения на организационно-правовую форму отдельных видов профессиональных участников рынка ценных бумаг.</w:t>
      </w:r>
    </w:p>
    <w:p w:rsidR="009844EC" w:rsidRPr="005F2088" w:rsidRDefault="009844EC" w:rsidP="00B734A4">
      <w:pPr>
        <w:spacing w:line="360" w:lineRule="auto"/>
        <w:ind w:firstLine="720"/>
        <w:rPr>
          <w:sz w:val="28"/>
          <w:szCs w:val="28"/>
          <w:lang w:val="ru-RU"/>
        </w:rPr>
      </w:pPr>
      <w:r w:rsidRPr="005F2088">
        <w:rPr>
          <w:sz w:val="28"/>
          <w:szCs w:val="28"/>
          <w:lang w:val="ru-RU"/>
        </w:rPr>
        <w:t xml:space="preserve">Что касается технологического аспекта, то в данной области в </w:t>
      </w:r>
      <w:r w:rsidR="00E61B43" w:rsidRPr="005F2088">
        <w:rPr>
          <w:sz w:val="28"/>
          <w:szCs w:val="28"/>
          <w:lang w:val="ru-RU"/>
        </w:rPr>
        <w:t>Республике Казахстан</w:t>
      </w:r>
      <w:r w:rsidRPr="005F2088">
        <w:rPr>
          <w:sz w:val="28"/>
          <w:szCs w:val="28"/>
          <w:lang w:val="ru-RU"/>
        </w:rPr>
        <w:t xml:space="preserve"> отмечается редкое единство - все биржи и торговые системы используют электронные торговые системы, а не механизм зального голосового аукциона. В плане регионального охвата все ведущие площадки </w:t>
      </w:r>
      <w:r w:rsidR="00E61B43" w:rsidRPr="005F2088">
        <w:rPr>
          <w:sz w:val="28"/>
          <w:szCs w:val="28"/>
          <w:lang w:val="ru-RU"/>
        </w:rPr>
        <w:t>Республике Казахстан</w:t>
      </w:r>
      <w:r w:rsidRPr="005F2088">
        <w:rPr>
          <w:sz w:val="28"/>
          <w:szCs w:val="28"/>
          <w:lang w:val="ru-RU"/>
        </w:rPr>
        <w:t xml:space="preserve"> благодаря электронным технологиям организации торгов не ограничиваются только своими регионами и пытаются более или менее успешно привлекать региональных участников. </w:t>
      </w:r>
    </w:p>
    <w:p w:rsidR="009844EC" w:rsidRPr="005F2088" w:rsidRDefault="009844EC" w:rsidP="00B734A4">
      <w:pPr>
        <w:spacing w:line="360" w:lineRule="auto"/>
        <w:ind w:firstLine="720"/>
        <w:rPr>
          <w:sz w:val="28"/>
          <w:szCs w:val="28"/>
          <w:lang w:val="ru-RU"/>
        </w:rPr>
      </w:pPr>
      <w:r w:rsidRPr="005F2088">
        <w:rPr>
          <w:sz w:val="28"/>
          <w:szCs w:val="28"/>
          <w:lang w:val="ru-RU"/>
        </w:rPr>
        <w:t xml:space="preserve">Таким образом, можно отметить, что на деятельность </w:t>
      </w:r>
      <w:r w:rsidR="002C10D4">
        <w:rPr>
          <w:sz w:val="28"/>
          <w:szCs w:val="28"/>
          <w:lang w:val="ru-RU"/>
        </w:rPr>
        <w:t>казахстан</w:t>
      </w:r>
      <w:r w:rsidRPr="005F2088">
        <w:rPr>
          <w:sz w:val="28"/>
          <w:szCs w:val="28"/>
          <w:lang w:val="ru-RU"/>
        </w:rPr>
        <w:t>ских бирж влияют мировые достижения и тенденции. Это вселяет надежду, что именно рынок, то есть сами профессиональные участники, в перспективе выберет наиболее эффективные площадки, оказывающие более качественные у слуги с меньшими издержками.</w:t>
      </w:r>
    </w:p>
    <w:p w:rsidR="009844EC" w:rsidRDefault="009844EC" w:rsidP="00B734A4">
      <w:pPr>
        <w:spacing w:line="360" w:lineRule="auto"/>
        <w:ind w:firstLine="720"/>
        <w:rPr>
          <w:sz w:val="28"/>
          <w:szCs w:val="28"/>
          <w:lang w:val="ru-RU"/>
        </w:rPr>
      </w:pPr>
      <w:r w:rsidRPr="005F2088">
        <w:rPr>
          <w:sz w:val="28"/>
          <w:szCs w:val="28"/>
          <w:lang w:val="ru-RU"/>
        </w:rPr>
        <w:t xml:space="preserve">Политика государственных органов регулирования </w:t>
      </w:r>
      <w:r w:rsidR="002C10D4">
        <w:rPr>
          <w:sz w:val="28"/>
          <w:szCs w:val="28"/>
          <w:lang w:val="ru-RU"/>
        </w:rPr>
        <w:t>казахстан</w:t>
      </w:r>
      <w:r w:rsidRPr="005F2088">
        <w:rPr>
          <w:sz w:val="28"/>
          <w:szCs w:val="28"/>
          <w:lang w:val="ru-RU"/>
        </w:rPr>
        <w:t>ского рынка ценных бумаг.</w:t>
      </w:r>
      <w:r>
        <w:rPr>
          <w:sz w:val="28"/>
          <w:szCs w:val="28"/>
          <w:lang w:val="ru-RU"/>
        </w:rPr>
        <w:t xml:space="preserve"> В этой области налицо отставание </w:t>
      </w:r>
      <w:r w:rsidR="00E61B43">
        <w:rPr>
          <w:sz w:val="28"/>
          <w:szCs w:val="28"/>
          <w:lang w:val="ru-RU"/>
        </w:rPr>
        <w:t>Республике Казахстан</w:t>
      </w:r>
      <w:r>
        <w:rPr>
          <w:sz w:val="28"/>
          <w:szCs w:val="28"/>
          <w:lang w:val="ru-RU"/>
        </w:rPr>
        <w:t xml:space="preserve"> от мировых тенденций, а порой просто консервация отдельных моделей организации рынка, возраст которых насчитывает уже десятки лет. В качестве отдельных примеров можно привести особую приверженность </w:t>
      </w:r>
      <w:r w:rsidR="00292D55">
        <w:rPr>
          <w:sz w:val="28"/>
          <w:szCs w:val="28"/>
          <w:lang w:val="ru-RU"/>
        </w:rPr>
        <w:t>казахстан</w:t>
      </w:r>
      <w:r>
        <w:rPr>
          <w:sz w:val="28"/>
          <w:szCs w:val="28"/>
          <w:lang w:val="ru-RU"/>
        </w:rPr>
        <w:t>ских регуляторов к некоммерческим партнерствам (так, фондовая биржа, клиринговый центр, некоторые виды депозитариев могут быть созданы только в рамках данной организационно-правовой формы). Сохранены ограничения на совмещение ряда видов профессиональной деятельности на рынке ценных бумаг. Нередко мнение профессиональных участников откровенно игнорируется регуляторами рынка ценных бумаг</w:t>
      </w:r>
      <w:r w:rsidR="00292D55">
        <w:rPr>
          <w:sz w:val="28"/>
          <w:szCs w:val="28"/>
          <w:lang w:val="ru-RU"/>
        </w:rPr>
        <w:t>. [</w:t>
      </w:r>
      <w:r w:rsidR="0070308B">
        <w:rPr>
          <w:sz w:val="28"/>
          <w:szCs w:val="28"/>
          <w:lang w:val="ru-RU"/>
        </w:rPr>
        <w:t>6</w:t>
      </w:r>
      <w:r w:rsidR="00292D55">
        <w:rPr>
          <w:sz w:val="28"/>
          <w:szCs w:val="28"/>
          <w:lang w:val="ru-RU"/>
        </w:rPr>
        <w:t>, с</w:t>
      </w:r>
      <w:r w:rsidR="00C50AEE">
        <w:rPr>
          <w:sz w:val="28"/>
          <w:szCs w:val="28"/>
          <w:lang w:val="ru-RU"/>
        </w:rPr>
        <w:t>тр.</w:t>
      </w:r>
      <w:r w:rsidR="00292D55">
        <w:rPr>
          <w:sz w:val="28"/>
          <w:szCs w:val="28"/>
          <w:lang w:val="ru-RU"/>
        </w:rPr>
        <w:t>138]</w:t>
      </w:r>
    </w:p>
    <w:p w:rsidR="009844EC" w:rsidRDefault="009844EC" w:rsidP="00B734A4">
      <w:pPr>
        <w:spacing w:line="360" w:lineRule="auto"/>
        <w:ind w:firstLine="720"/>
        <w:rPr>
          <w:sz w:val="28"/>
          <w:szCs w:val="28"/>
          <w:lang w:val="ru-RU"/>
        </w:rPr>
      </w:pPr>
      <w:r>
        <w:rPr>
          <w:sz w:val="28"/>
          <w:szCs w:val="28"/>
          <w:lang w:val="ru-RU"/>
        </w:rPr>
        <w:t xml:space="preserve">Надежда на оптимистический прогноз </w:t>
      </w:r>
      <w:r w:rsidR="00292D55">
        <w:rPr>
          <w:sz w:val="28"/>
          <w:szCs w:val="28"/>
          <w:lang w:val="ru-RU"/>
        </w:rPr>
        <w:t>казахстан</w:t>
      </w:r>
      <w:r>
        <w:rPr>
          <w:sz w:val="28"/>
          <w:szCs w:val="28"/>
          <w:lang w:val="ru-RU"/>
        </w:rPr>
        <w:t>ского рынка ценных бумаг и на сохранение и последующее развитие национальных институтов рынка ценных бумаг позволяет сделать вывод, что анализ мирового опыта в этой области не бесполезен для всех специалистов (как регулирующих рынок, так и работающих на нем).</w:t>
      </w:r>
    </w:p>
    <w:p w:rsidR="00B734A4" w:rsidRDefault="009844EC" w:rsidP="00B734A4">
      <w:pPr>
        <w:spacing w:line="360" w:lineRule="auto"/>
        <w:ind w:firstLine="720"/>
        <w:rPr>
          <w:sz w:val="28"/>
          <w:szCs w:val="28"/>
          <w:lang w:val="ru-RU"/>
        </w:rPr>
      </w:pPr>
      <w:r>
        <w:rPr>
          <w:sz w:val="28"/>
          <w:szCs w:val="28"/>
          <w:lang w:val="ru-RU"/>
        </w:rPr>
        <w:t xml:space="preserve"> Последствия террористического акта произошедшего 11 сентября 2001г</w:t>
      </w:r>
      <w:r w:rsidR="00C50AEE">
        <w:rPr>
          <w:sz w:val="28"/>
          <w:szCs w:val="28"/>
          <w:lang w:val="ru-RU"/>
        </w:rPr>
        <w:t>.</w:t>
      </w:r>
      <w:r>
        <w:rPr>
          <w:sz w:val="28"/>
          <w:szCs w:val="28"/>
          <w:lang w:val="ru-RU"/>
        </w:rPr>
        <w:t xml:space="preserve"> сказались и на работе </w:t>
      </w:r>
      <w:r w:rsidR="00D25E35">
        <w:rPr>
          <w:sz w:val="28"/>
          <w:szCs w:val="28"/>
          <w:lang w:val="ru-RU"/>
        </w:rPr>
        <w:t>Казахстан</w:t>
      </w:r>
      <w:r>
        <w:rPr>
          <w:sz w:val="28"/>
          <w:szCs w:val="28"/>
          <w:lang w:val="ru-RU"/>
        </w:rPr>
        <w:t>ск</w:t>
      </w:r>
      <w:r w:rsidR="00D25E35">
        <w:rPr>
          <w:sz w:val="28"/>
          <w:szCs w:val="28"/>
          <w:lang w:val="ru-RU"/>
        </w:rPr>
        <w:t>ой</w:t>
      </w:r>
      <w:r>
        <w:rPr>
          <w:sz w:val="28"/>
          <w:szCs w:val="28"/>
          <w:lang w:val="ru-RU"/>
        </w:rPr>
        <w:t xml:space="preserve"> фондов</w:t>
      </w:r>
      <w:r w:rsidR="00D25E35">
        <w:rPr>
          <w:sz w:val="28"/>
          <w:szCs w:val="28"/>
          <w:lang w:val="ru-RU"/>
        </w:rPr>
        <w:t>ой</w:t>
      </w:r>
      <w:r>
        <w:rPr>
          <w:sz w:val="28"/>
          <w:szCs w:val="28"/>
          <w:lang w:val="ru-RU"/>
        </w:rPr>
        <w:t xml:space="preserve"> бирж</w:t>
      </w:r>
      <w:r w:rsidR="00D25E35">
        <w:rPr>
          <w:sz w:val="28"/>
          <w:szCs w:val="28"/>
          <w:lang w:val="ru-RU"/>
        </w:rPr>
        <w:t>и</w:t>
      </w:r>
      <w:r>
        <w:rPr>
          <w:sz w:val="28"/>
          <w:szCs w:val="28"/>
          <w:lang w:val="ru-RU"/>
        </w:rPr>
        <w:t>. Так из-за повреждения линий связи</w:t>
      </w:r>
      <w:r w:rsidR="00D25E35">
        <w:rPr>
          <w:sz w:val="28"/>
          <w:szCs w:val="28"/>
          <w:lang w:val="ru-RU"/>
        </w:rPr>
        <w:t>,</w:t>
      </w:r>
      <w:r>
        <w:rPr>
          <w:sz w:val="28"/>
          <w:szCs w:val="28"/>
          <w:lang w:val="ru-RU"/>
        </w:rPr>
        <w:t xml:space="preserve"> «</w:t>
      </w:r>
      <w:r w:rsidR="00D25E35">
        <w:rPr>
          <w:sz w:val="28"/>
          <w:szCs w:val="28"/>
          <w:lang w:val="en-US"/>
        </w:rPr>
        <w:t>The</w:t>
      </w:r>
      <w:r w:rsidR="00D25E35" w:rsidRPr="00D25E35">
        <w:rPr>
          <w:sz w:val="28"/>
          <w:szCs w:val="28"/>
          <w:lang w:val="ru-RU"/>
        </w:rPr>
        <w:t xml:space="preserve"> </w:t>
      </w:r>
      <w:r w:rsidR="00D25E35">
        <w:rPr>
          <w:sz w:val="28"/>
          <w:szCs w:val="28"/>
          <w:lang w:val="en-US"/>
        </w:rPr>
        <w:t>Bank</w:t>
      </w:r>
      <w:r w:rsidR="00D25E35" w:rsidRPr="00D25E35">
        <w:rPr>
          <w:sz w:val="28"/>
          <w:szCs w:val="28"/>
          <w:lang w:val="ru-RU"/>
        </w:rPr>
        <w:t xml:space="preserve"> </w:t>
      </w:r>
      <w:r w:rsidR="00D25E35">
        <w:rPr>
          <w:sz w:val="28"/>
          <w:szCs w:val="28"/>
          <w:lang w:val="en-US"/>
        </w:rPr>
        <w:t>of</w:t>
      </w:r>
      <w:r w:rsidR="00D25E35" w:rsidRPr="00D25E35">
        <w:rPr>
          <w:sz w:val="28"/>
          <w:szCs w:val="28"/>
          <w:lang w:val="ru-RU"/>
        </w:rPr>
        <w:t xml:space="preserve"> </w:t>
      </w:r>
      <w:r w:rsidR="00D25E35">
        <w:rPr>
          <w:sz w:val="28"/>
          <w:szCs w:val="28"/>
          <w:lang w:val="en-US"/>
        </w:rPr>
        <w:t>New</w:t>
      </w:r>
      <w:r w:rsidR="00D25E35" w:rsidRPr="00D25E35">
        <w:rPr>
          <w:sz w:val="28"/>
          <w:szCs w:val="28"/>
          <w:lang w:val="ru-RU"/>
        </w:rPr>
        <w:t>-</w:t>
      </w:r>
      <w:r w:rsidR="00D25E35">
        <w:rPr>
          <w:sz w:val="28"/>
          <w:szCs w:val="28"/>
          <w:lang w:val="en-US"/>
        </w:rPr>
        <w:t>York</w:t>
      </w:r>
      <w:r>
        <w:rPr>
          <w:sz w:val="28"/>
          <w:szCs w:val="28"/>
          <w:lang w:val="ru-RU"/>
        </w:rPr>
        <w:t>»</w:t>
      </w:r>
      <w:r w:rsidR="00E61B43">
        <w:rPr>
          <w:sz w:val="28"/>
          <w:szCs w:val="28"/>
          <w:lang w:val="ru-RU"/>
        </w:rPr>
        <w:t xml:space="preserve"> </w:t>
      </w:r>
      <w:r>
        <w:rPr>
          <w:sz w:val="28"/>
          <w:szCs w:val="28"/>
          <w:lang w:val="ru-RU"/>
        </w:rPr>
        <w:t xml:space="preserve">не мог полноценно проводить платежи. А он является </w:t>
      </w:r>
      <w:r w:rsidR="00D25E35">
        <w:rPr>
          <w:sz w:val="28"/>
          <w:szCs w:val="28"/>
          <w:lang w:val="ru-RU"/>
        </w:rPr>
        <w:t xml:space="preserve">одним из </w:t>
      </w:r>
      <w:r>
        <w:rPr>
          <w:sz w:val="28"/>
          <w:szCs w:val="28"/>
          <w:lang w:val="ru-RU"/>
        </w:rPr>
        <w:t>основны</w:t>
      </w:r>
      <w:r w:rsidR="00D25E35">
        <w:rPr>
          <w:sz w:val="28"/>
          <w:szCs w:val="28"/>
          <w:lang w:val="ru-RU"/>
        </w:rPr>
        <w:t>х</w:t>
      </w:r>
      <w:r>
        <w:rPr>
          <w:sz w:val="28"/>
          <w:szCs w:val="28"/>
          <w:lang w:val="ru-RU"/>
        </w:rPr>
        <w:t xml:space="preserve"> расчетны</w:t>
      </w:r>
      <w:r w:rsidR="00D25E35">
        <w:rPr>
          <w:sz w:val="28"/>
          <w:szCs w:val="28"/>
          <w:lang w:val="ru-RU"/>
        </w:rPr>
        <w:t>х</w:t>
      </w:r>
      <w:r>
        <w:rPr>
          <w:sz w:val="28"/>
          <w:szCs w:val="28"/>
          <w:lang w:val="ru-RU"/>
        </w:rPr>
        <w:t xml:space="preserve"> банко</w:t>
      </w:r>
      <w:r w:rsidR="00D25E35">
        <w:rPr>
          <w:sz w:val="28"/>
          <w:szCs w:val="28"/>
          <w:lang w:val="ru-RU"/>
        </w:rPr>
        <w:t>в</w:t>
      </w:r>
      <w:r>
        <w:rPr>
          <w:sz w:val="28"/>
          <w:szCs w:val="28"/>
          <w:lang w:val="ru-RU"/>
        </w:rPr>
        <w:t xml:space="preserve"> </w:t>
      </w:r>
      <w:r w:rsidR="00D25E35">
        <w:rPr>
          <w:sz w:val="28"/>
          <w:szCs w:val="28"/>
          <w:lang w:val="ru-RU"/>
        </w:rPr>
        <w:t>Казахстанской фондовой биржи</w:t>
      </w:r>
      <w:r>
        <w:rPr>
          <w:sz w:val="28"/>
          <w:szCs w:val="28"/>
          <w:lang w:val="ru-RU"/>
        </w:rPr>
        <w:t xml:space="preserve">. «Это ударило по </w:t>
      </w:r>
      <w:r w:rsidR="00D25E35">
        <w:rPr>
          <w:sz w:val="28"/>
          <w:szCs w:val="28"/>
          <w:lang w:val="ru-RU"/>
        </w:rPr>
        <w:t>казахстан</w:t>
      </w:r>
      <w:r>
        <w:rPr>
          <w:sz w:val="28"/>
          <w:szCs w:val="28"/>
          <w:lang w:val="ru-RU"/>
        </w:rPr>
        <w:t>ским банкам. Валютные торги оказались под угрозой срыва»</w:t>
      </w:r>
      <w:r w:rsidR="00C50AEE">
        <w:rPr>
          <w:sz w:val="28"/>
          <w:szCs w:val="28"/>
          <w:lang w:val="ru-RU"/>
        </w:rPr>
        <w:t>.</w:t>
      </w:r>
      <w:r w:rsidR="00E61B43">
        <w:rPr>
          <w:sz w:val="28"/>
          <w:szCs w:val="28"/>
          <w:lang w:val="ru-RU"/>
        </w:rPr>
        <w:t xml:space="preserve"> </w:t>
      </w:r>
      <w:r>
        <w:rPr>
          <w:sz w:val="28"/>
          <w:szCs w:val="28"/>
          <w:lang w:val="ru-RU"/>
        </w:rPr>
        <w:t>[</w:t>
      </w:r>
      <w:r w:rsidR="0070308B">
        <w:rPr>
          <w:sz w:val="28"/>
          <w:szCs w:val="28"/>
          <w:lang w:val="ru-RU"/>
        </w:rPr>
        <w:t>7</w:t>
      </w:r>
      <w:r>
        <w:rPr>
          <w:sz w:val="28"/>
          <w:szCs w:val="28"/>
          <w:lang w:val="ru-RU"/>
        </w:rPr>
        <w:t>, с</w:t>
      </w:r>
      <w:r w:rsidR="00C50AEE">
        <w:rPr>
          <w:sz w:val="28"/>
          <w:szCs w:val="28"/>
          <w:lang w:val="ru-RU"/>
        </w:rPr>
        <w:t>тр.15]</w:t>
      </w:r>
    </w:p>
    <w:p w:rsidR="0025576E" w:rsidRPr="00B734A4" w:rsidRDefault="00B734A4" w:rsidP="00B734A4">
      <w:pPr>
        <w:spacing w:line="360" w:lineRule="auto"/>
        <w:ind w:firstLine="720"/>
        <w:rPr>
          <w:b/>
          <w:caps/>
          <w:sz w:val="28"/>
          <w:szCs w:val="28"/>
        </w:rPr>
      </w:pPr>
      <w:r>
        <w:rPr>
          <w:sz w:val="28"/>
          <w:szCs w:val="28"/>
          <w:lang w:val="ru-RU"/>
        </w:rPr>
        <w:br w:type="page"/>
      </w:r>
      <w:bookmarkStart w:id="5" w:name="_Toc95793366"/>
      <w:r w:rsidR="00011305" w:rsidRPr="00B734A4">
        <w:rPr>
          <w:b/>
          <w:sz w:val="28"/>
          <w:szCs w:val="28"/>
        </w:rPr>
        <w:t>2</w:t>
      </w:r>
      <w:r w:rsidR="0025576E" w:rsidRPr="00B734A4">
        <w:rPr>
          <w:b/>
          <w:sz w:val="28"/>
          <w:szCs w:val="28"/>
        </w:rPr>
        <w:t xml:space="preserve">. </w:t>
      </w:r>
      <w:r w:rsidR="00011305" w:rsidRPr="00B734A4">
        <w:rPr>
          <w:b/>
          <w:sz w:val="28"/>
          <w:szCs w:val="28"/>
        </w:rPr>
        <w:t xml:space="preserve">АНАЛИЗ </w:t>
      </w:r>
      <w:r w:rsidR="0025576E" w:rsidRPr="00B734A4">
        <w:rPr>
          <w:b/>
          <w:caps/>
          <w:sz w:val="28"/>
          <w:szCs w:val="28"/>
        </w:rPr>
        <w:t>Операци</w:t>
      </w:r>
      <w:r w:rsidR="00011305" w:rsidRPr="00B734A4">
        <w:rPr>
          <w:b/>
          <w:caps/>
          <w:sz w:val="28"/>
          <w:szCs w:val="28"/>
        </w:rPr>
        <w:t>й</w:t>
      </w:r>
      <w:r w:rsidR="0025576E" w:rsidRPr="00B734A4">
        <w:rPr>
          <w:b/>
          <w:caps/>
          <w:sz w:val="28"/>
          <w:szCs w:val="28"/>
        </w:rPr>
        <w:t xml:space="preserve"> с ценными бумагами на Казахстанской фондовой бирже</w:t>
      </w:r>
      <w:bookmarkEnd w:id="5"/>
    </w:p>
    <w:p w:rsidR="0025576E" w:rsidRDefault="0025576E" w:rsidP="00B734A4">
      <w:pPr>
        <w:spacing w:line="360" w:lineRule="auto"/>
        <w:ind w:firstLine="720"/>
        <w:rPr>
          <w:sz w:val="28"/>
          <w:szCs w:val="28"/>
          <w:lang w:val="ru-RU"/>
        </w:rPr>
      </w:pPr>
    </w:p>
    <w:p w:rsidR="00F9648A" w:rsidRPr="00564201" w:rsidRDefault="00F9648A" w:rsidP="00B734A4">
      <w:pPr>
        <w:spacing w:line="360" w:lineRule="auto"/>
        <w:ind w:firstLine="720"/>
        <w:rPr>
          <w:sz w:val="28"/>
          <w:szCs w:val="28"/>
        </w:rPr>
      </w:pPr>
      <w:r w:rsidRPr="00564201">
        <w:rPr>
          <w:sz w:val="28"/>
          <w:szCs w:val="28"/>
        </w:rPr>
        <w:t>Рынок негосударственных ценных бумаг (НЦБ)</w:t>
      </w:r>
    </w:p>
    <w:p w:rsidR="00F9648A" w:rsidRPr="001F2F5D" w:rsidRDefault="00F9648A" w:rsidP="00B734A4">
      <w:pPr>
        <w:spacing w:line="360" w:lineRule="auto"/>
        <w:ind w:firstLine="720"/>
        <w:rPr>
          <w:sz w:val="28"/>
          <w:szCs w:val="28"/>
        </w:rPr>
      </w:pPr>
      <w:r w:rsidRPr="001F2F5D">
        <w:rPr>
          <w:sz w:val="28"/>
          <w:szCs w:val="28"/>
        </w:rPr>
        <w:t>Сектор первичных размещений</w:t>
      </w:r>
      <w:r>
        <w:rPr>
          <w:sz w:val="28"/>
          <w:szCs w:val="28"/>
        </w:rPr>
        <w:t>:</w:t>
      </w:r>
    </w:p>
    <w:p w:rsidR="00F9648A" w:rsidRPr="001F2F5D" w:rsidRDefault="00F9648A" w:rsidP="00B734A4">
      <w:pPr>
        <w:spacing w:line="360" w:lineRule="auto"/>
        <w:ind w:firstLine="720"/>
        <w:rPr>
          <w:sz w:val="28"/>
          <w:szCs w:val="28"/>
        </w:rPr>
      </w:pPr>
      <w:r w:rsidRPr="001F2F5D">
        <w:rPr>
          <w:sz w:val="28"/>
          <w:szCs w:val="28"/>
        </w:rPr>
        <w:t xml:space="preserve">27 и 28 января </w:t>
      </w:r>
      <w:r>
        <w:rPr>
          <w:sz w:val="28"/>
          <w:szCs w:val="28"/>
        </w:rPr>
        <w:t xml:space="preserve">2005 года </w:t>
      </w:r>
      <w:r w:rsidRPr="001F2F5D">
        <w:rPr>
          <w:sz w:val="28"/>
          <w:szCs w:val="28"/>
        </w:rPr>
        <w:t xml:space="preserve">в торговой системе Казахстанской фондовой биржи (KASE) были продолжены специализированные торги по первичному размещению субординированных облигаций АО </w:t>
      </w:r>
      <w:r>
        <w:rPr>
          <w:sz w:val="28"/>
          <w:szCs w:val="28"/>
        </w:rPr>
        <w:t>«</w:t>
      </w:r>
      <w:r w:rsidRPr="001F2F5D">
        <w:rPr>
          <w:sz w:val="28"/>
          <w:szCs w:val="28"/>
        </w:rPr>
        <w:t>Народный сберегательный банк Казахстана</w:t>
      </w:r>
      <w:r>
        <w:rPr>
          <w:sz w:val="28"/>
          <w:szCs w:val="28"/>
        </w:rPr>
        <w:t>»</w:t>
      </w:r>
      <w:r w:rsidRPr="001F2F5D">
        <w:rPr>
          <w:sz w:val="28"/>
          <w:szCs w:val="28"/>
        </w:rPr>
        <w:t xml:space="preserve"> седьмого выпуска. Данный выпуск является четвертым в рамках первой облигационной программы банка, зарегистрированной Агентством Республики Казахстан по регулированию и надзору финансового рынка и финансовых организаций 04 мая 2004 года. На торгах эмитент планировал разместить облигации на сумму номинальной стоимости 930,0 </w:t>
      </w:r>
      <w:r>
        <w:rPr>
          <w:sz w:val="28"/>
          <w:szCs w:val="28"/>
        </w:rPr>
        <w:t>млн.</w:t>
      </w:r>
      <w:r w:rsidRPr="001F2F5D">
        <w:rPr>
          <w:sz w:val="28"/>
          <w:szCs w:val="28"/>
        </w:rPr>
        <w:t xml:space="preserve"> тенге, что составляет 23,3% от зарегистрированного объема выпуска. Предметом торга являлась чистая цена. Торги проводились расчетами по схеме Т+0.</w:t>
      </w:r>
    </w:p>
    <w:p w:rsidR="00F9648A" w:rsidRPr="001F2F5D" w:rsidRDefault="00F9648A" w:rsidP="00B734A4">
      <w:pPr>
        <w:spacing w:line="360" w:lineRule="auto"/>
        <w:ind w:firstLine="720"/>
        <w:rPr>
          <w:sz w:val="28"/>
          <w:szCs w:val="28"/>
        </w:rPr>
      </w:pPr>
      <w:r w:rsidRPr="001F2F5D">
        <w:rPr>
          <w:sz w:val="28"/>
          <w:szCs w:val="28"/>
        </w:rPr>
        <w:t xml:space="preserve">В течение описываемого периода данными облигациями на KASE заинтересовались три члена биржи (субъекты пенсионного рынка и банки второго уровня), которые за два дня подали в торговую систему KASE три лимитированных заявки на покупку 930 </w:t>
      </w:r>
      <w:r>
        <w:rPr>
          <w:sz w:val="28"/>
          <w:szCs w:val="28"/>
        </w:rPr>
        <w:t>млн.</w:t>
      </w:r>
      <w:r w:rsidRPr="001F2F5D">
        <w:rPr>
          <w:sz w:val="28"/>
          <w:szCs w:val="28"/>
        </w:rPr>
        <w:t xml:space="preserve"> облигаций на сумму 903 837 090,00 тенге по 8,00% годовых к погашению для покупателя. Эти параметры спроса устроили эмитента, который удовлетворил все заявки в полном объеме, разместив тем самым планируемый объем.</w:t>
      </w:r>
    </w:p>
    <w:p w:rsidR="00F9648A" w:rsidRPr="001F2F5D" w:rsidRDefault="00F9648A" w:rsidP="00B734A4">
      <w:pPr>
        <w:spacing w:line="360" w:lineRule="auto"/>
        <w:ind w:firstLine="720"/>
        <w:rPr>
          <w:sz w:val="28"/>
          <w:szCs w:val="28"/>
        </w:rPr>
      </w:pPr>
      <w:r w:rsidRPr="001F2F5D">
        <w:rPr>
          <w:sz w:val="28"/>
          <w:szCs w:val="28"/>
        </w:rPr>
        <w:t xml:space="preserve">28 января </w:t>
      </w:r>
      <w:r>
        <w:rPr>
          <w:sz w:val="28"/>
          <w:szCs w:val="28"/>
        </w:rPr>
        <w:t xml:space="preserve">2005 года </w:t>
      </w:r>
      <w:r w:rsidRPr="001F2F5D">
        <w:rPr>
          <w:sz w:val="28"/>
          <w:szCs w:val="28"/>
        </w:rPr>
        <w:t xml:space="preserve">АО </w:t>
      </w:r>
      <w:r>
        <w:rPr>
          <w:sz w:val="28"/>
          <w:szCs w:val="28"/>
        </w:rPr>
        <w:t>«</w:t>
      </w:r>
      <w:r w:rsidRPr="001F2F5D">
        <w:rPr>
          <w:sz w:val="28"/>
          <w:szCs w:val="28"/>
        </w:rPr>
        <w:t>Народный сберегательный банк Казахстана</w:t>
      </w:r>
      <w:r>
        <w:rPr>
          <w:sz w:val="28"/>
          <w:szCs w:val="28"/>
        </w:rPr>
        <w:t>»</w:t>
      </w:r>
      <w:r w:rsidRPr="001F2F5D">
        <w:rPr>
          <w:sz w:val="28"/>
          <w:szCs w:val="28"/>
        </w:rPr>
        <w:t xml:space="preserve"> сообщило официальным письмом на KASE, о том что в этот день банк завершил размещение HSBKb7 в полном объеме. Подтвердив продажу 57% выпуска на открытом организованном рынке эмитент сообщил, что остальные бумаги (43%) были размещены им по подписке вне биржи. По итогам всего размещения 16,1% выпуска выкупили банки второго уровня, 57,1% – субъекты пенсионного рынка Казахстана и 26,8% – прочие компании.</w:t>
      </w:r>
    </w:p>
    <w:p w:rsidR="00F9648A" w:rsidRPr="001F2F5D" w:rsidRDefault="00F9648A" w:rsidP="00B734A4">
      <w:pPr>
        <w:spacing w:line="360" w:lineRule="auto"/>
        <w:ind w:firstLine="720"/>
        <w:rPr>
          <w:sz w:val="28"/>
          <w:szCs w:val="28"/>
        </w:rPr>
      </w:pPr>
      <w:r w:rsidRPr="001F2F5D">
        <w:rPr>
          <w:sz w:val="28"/>
          <w:szCs w:val="28"/>
        </w:rPr>
        <w:t>Сектор купли-продажи</w:t>
      </w:r>
      <w:r>
        <w:rPr>
          <w:sz w:val="28"/>
          <w:szCs w:val="28"/>
        </w:rPr>
        <w:t>:</w:t>
      </w:r>
    </w:p>
    <w:p w:rsidR="00F9648A" w:rsidRPr="001F2F5D" w:rsidRDefault="00F9648A" w:rsidP="00B734A4">
      <w:pPr>
        <w:spacing w:line="360" w:lineRule="auto"/>
        <w:ind w:firstLine="720"/>
        <w:rPr>
          <w:sz w:val="28"/>
          <w:szCs w:val="28"/>
        </w:rPr>
      </w:pPr>
      <w:r w:rsidRPr="001F2F5D">
        <w:rPr>
          <w:sz w:val="28"/>
          <w:szCs w:val="28"/>
        </w:rPr>
        <w:t xml:space="preserve">В секторе купли-продажи НЦБ за исследуемый период на KASE заключено 90 сделок на сумму $31 983,6 тыс. или 4 169,8 </w:t>
      </w:r>
      <w:r>
        <w:rPr>
          <w:sz w:val="28"/>
          <w:szCs w:val="28"/>
        </w:rPr>
        <w:t>млн.</w:t>
      </w:r>
      <w:r w:rsidRPr="001F2F5D">
        <w:rPr>
          <w:sz w:val="28"/>
          <w:szCs w:val="28"/>
        </w:rPr>
        <w:t xml:space="preserve"> тенге. По сравнению с предыдущим периодом (77 сделок, $41 149,3 тыс. или Т5 353,9 </w:t>
      </w:r>
      <w:r>
        <w:rPr>
          <w:sz w:val="28"/>
          <w:szCs w:val="28"/>
        </w:rPr>
        <w:t>млн.</w:t>
      </w:r>
      <w:r w:rsidRPr="001F2F5D">
        <w:rPr>
          <w:sz w:val="28"/>
          <w:szCs w:val="28"/>
        </w:rPr>
        <w:t>), оборот сектора снизился на 22,3%.</w:t>
      </w:r>
    </w:p>
    <w:p w:rsidR="00F9648A" w:rsidRPr="001F2F5D" w:rsidRDefault="00F9648A" w:rsidP="00B734A4">
      <w:pPr>
        <w:spacing w:line="360" w:lineRule="auto"/>
        <w:ind w:firstLine="720"/>
        <w:rPr>
          <w:sz w:val="28"/>
          <w:szCs w:val="28"/>
        </w:rPr>
      </w:pPr>
      <w:r w:rsidRPr="001F2F5D">
        <w:rPr>
          <w:sz w:val="28"/>
          <w:szCs w:val="28"/>
        </w:rPr>
        <w:t>Рынок корпоративных облигаций по сравнению с предыдущим периодом сократил оборот на 25,8% или на $9 722,3 тыс. Количество сделок выросло с 35 до 46, а число вовлеченных в сделки инструментов снизилось на один. На долю прямых (договорных) сделок пришлось 23,9% операций в количественном и 22,2% в объемном выражении (5,7% и 2,5% соответственно на прошлой неделе).</w:t>
      </w:r>
    </w:p>
    <w:p w:rsidR="00F9648A" w:rsidRPr="001F2F5D" w:rsidRDefault="00F9648A" w:rsidP="00B734A4">
      <w:pPr>
        <w:spacing w:line="360" w:lineRule="auto"/>
        <w:ind w:firstLine="720"/>
        <w:rPr>
          <w:sz w:val="28"/>
          <w:szCs w:val="28"/>
        </w:rPr>
      </w:pPr>
      <w:r w:rsidRPr="001F2F5D">
        <w:rPr>
          <w:sz w:val="28"/>
          <w:szCs w:val="28"/>
        </w:rPr>
        <w:t xml:space="preserve">Рынок акций </w:t>
      </w:r>
      <w:r w:rsidR="00197405" w:rsidRPr="00197405">
        <w:rPr>
          <w:sz w:val="28"/>
          <w:szCs w:val="28"/>
        </w:rPr>
        <w:t>за анализируемый период</w:t>
      </w:r>
      <w:r w:rsidR="00197405" w:rsidRPr="001F2F5D">
        <w:rPr>
          <w:sz w:val="28"/>
          <w:szCs w:val="28"/>
        </w:rPr>
        <w:t xml:space="preserve"> </w:t>
      </w:r>
      <w:r w:rsidRPr="001F2F5D">
        <w:rPr>
          <w:sz w:val="28"/>
          <w:szCs w:val="28"/>
        </w:rPr>
        <w:t>незначительно активизировался. Объем сделок увеличился на 16,1% или на $556,6 тыс. Число акций, вовлеченных в сделки, выросло с 12 до 14, а количество сделок – с 42 до 44. При этом 61,4% сделок в количественном выражении и 89,1% в объемном были договорными (прямыми), тогда как в предыдущем периоде данные показатели составили 31,0% и 36,7% соответственно. Рост объема прямых сделок объясня</w:t>
      </w:r>
      <w:r>
        <w:rPr>
          <w:sz w:val="28"/>
          <w:szCs w:val="28"/>
        </w:rPr>
        <w:t>ются</w:t>
      </w:r>
      <w:r w:rsidRPr="001F2F5D">
        <w:rPr>
          <w:sz w:val="28"/>
          <w:szCs w:val="28"/>
        </w:rPr>
        <w:t xml:space="preserve"> традиционными причинами – заключительными проводками января.</w:t>
      </w:r>
    </w:p>
    <w:p w:rsidR="00197405" w:rsidRPr="00197405" w:rsidRDefault="00197405" w:rsidP="00B734A4">
      <w:pPr>
        <w:spacing w:line="360" w:lineRule="auto"/>
        <w:ind w:firstLine="720"/>
        <w:rPr>
          <w:sz w:val="28"/>
          <w:szCs w:val="28"/>
          <w:lang w:val="ru-RU"/>
        </w:rPr>
      </w:pPr>
      <w:r w:rsidRPr="00197405">
        <w:rPr>
          <w:sz w:val="28"/>
          <w:szCs w:val="28"/>
        </w:rPr>
        <w:t>Всего на торговых площадках KASE по НЦБ за анализируемый период, включая сектор первичных размещений, заключено 93 сделки на общую сумму $38 911,9 тыс. (Т5 073,6 млн). В предыдущем периоде объем операций достиг $48 610,4 тыс. (Т6 324,3 млн)</w:t>
      </w:r>
      <w:r>
        <w:rPr>
          <w:sz w:val="28"/>
          <w:szCs w:val="28"/>
          <w:lang w:val="ru-RU"/>
        </w:rPr>
        <w:t xml:space="preserve"> (таблица 2)</w:t>
      </w:r>
      <w:r w:rsidRPr="00197405">
        <w:rPr>
          <w:sz w:val="28"/>
          <w:szCs w:val="28"/>
        </w:rPr>
        <w:t>.</w:t>
      </w:r>
    </w:p>
    <w:p w:rsidR="00F9648A" w:rsidRPr="00564201" w:rsidRDefault="00F9648A" w:rsidP="00B734A4">
      <w:pPr>
        <w:spacing w:line="360" w:lineRule="auto"/>
        <w:ind w:firstLine="720"/>
        <w:rPr>
          <w:sz w:val="28"/>
          <w:szCs w:val="28"/>
        </w:rPr>
      </w:pPr>
      <w:r w:rsidRPr="00564201">
        <w:rPr>
          <w:sz w:val="28"/>
          <w:szCs w:val="28"/>
        </w:rPr>
        <w:t>Рынок государственных ценных бумаг (ГЦБ)</w:t>
      </w:r>
    </w:p>
    <w:p w:rsidR="00F9648A" w:rsidRPr="001F2F5D" w:rsidRDefault="00F9648A" w:rsidP="00B734A4">
      <w:pPr>
        <w:spacing w:line="360" w:lineRule="auto"/>
        <w:ind w:firstLine="720"/>
        <w:rPr>
          <w:sz w:val="28"/>
          <w:szCs w:val="28"/>
        </w:rPr>
      </w:pPr>
      <w:r w:rsidRPr="001F2F5D">
        <w:rPr>
          <w:sz w:val="28"/>
          <w:szCs w:val="28"/>
        </w:rPr>
        <w:t>Сектор первичных размещений</w:t>
      </w:r>
      <w:r>
        <w:rPr>
          <w:sz w:val="28"/>
          <w:szCs w:val="28"/>
        </w:rPr>
        <w:t>:</w:t>
      </w:r>
    </w:p>
    <w:p w:rsidR="00F9648A" w:rsidRPr="001F2F5D" w:rsidRDefault="00F9648A" w:rsidP="00B734A4">
      <w:pPr>
        <w:spacing w:line="360" w:lineRule="auto"/>
        <w:ind w:firstLine="720"/>
        <w:rPr>
          <w:sz w:val="28"/>
          <w:szCs w:val="28"/>
        </w:rPr>
      </w:pPr>
      <w:r w:rsidRPr="001F2F5D">
        <w:rPr>
          <w:sz w:val="28"/>
          <w:szCs w:val="28"/>
        </w:rPr>
        <w:t xml:space="preserve">27 января </w:t>
      </w:r>
      <w:r>
        <w:rPr>
          <w:sz w:val="28"/>
          <w:szCs w:val="28"/>
        </w:rPr>
        <w:t>2005 года</w:t>
      </w:r>
      <w:r w:rsidRPr="001F2F5D">
        <w:rPr>
          <w:sz w:val="28"/>
          <w:szCs w:val="28"/>
        </w:rPr>
        <w:t xml:space="preserve"> в торговой системе </w:t>
      </w:r>
      <w:r w:rsidRPr="001F2F5D">
        <w:rPr>
          <w:sz w:val="28"/>
          <w:szCs w:val="28"/>
          <w:lang w:val="en-US"/>
        </w:rPr>
        <w:t>KASE</w:t>
      </w:r>
      <w:r w:rsidRPr="001F2F5D">
        <w:rPr>
          <w:sz w:val="28"/>
          <w:szCs w:val="28"/>
        </w:rPr>
        <w:t xml:space="preserve"> состоялись специализированные торги по размещению ГЦБ Министерства финансов Казахстана. Размещались государственные долгосрочные сберегательные казначейские обязательства МЕУЖКАМ, которые могли покупать только пенсионные фонды Казахстана. Помимо того, что Минфин проводил первое размещение своих облигаций на открытом организованном рынке, торги были знаменательны и другой особенностью. Впервые в истории казахстанского рынка ГЦБ заявки на покупку казначейских обязательств подавались открытым способом. Участники торгов имели возможность видеть ценовые параметры всех поданных в торговую систему </w:t>
      </w:r>
      <w:r w:rsidRPr="001F2F5D">
        <w:rPr>
          <w:sz w:val="28"/>
          <w:szCs w:val="28"/>
          <w:lang w:val="en-US"/>
        </w:rPr>
        <w:t>KASE</w:t>
      </w:r>
      <w:r w:rsidRPr="001F2F5D">
        <w:rPr>
          <w:sz w:val="28"/>
          <w:szCs w:val="28"/>
        </w:rPr>
        <w:t xml:space="preserve"> заявок и при необходимости могли корректировать цены своего спроса.</w:t>
      </w:r>
    </w:p>
    <w:p w:rsidR="00F9648A" w:rsidRPr="001F2F5D" w:rsidRDefault="00F9648A" w:rsidP="00B734A4">
      <w:pPr>
        <w:spacing w:line="360" w:lineRule="auto"/>
        <w:ind w:firstLine="720"/>
        <w:rPr>
          <w:sz w:val="28"/>
          <w:szCs w:val="28"/>
        </w:rPr>
      </w:pPr>
      <w:r w:rsidRPr="001F2F5D">
        <w:rPr>
          <w:sz w:val="28"/>
          <w:szCs w:val="28"/>
        </w:rPr>
        <w:t xml:space="preserve">Всего в торгах приняло участие 8 первичных дилеров, в качестве которых выступали члены </w:t>
      </w:r>
      <w:r w:rsidRPr="001F2F5D">
        <w:rPr>
          <w:sz w:val="28"/>
          <w:szCs w:val="28"/>
          <w:lang w:val="en-US"/>
        </w:rPr>
        <w:t>KASE</w:t>
      </w:r>
      <w:r w:rsidRPr="001F2F5D">
        <w:rPr>
          <w:sz w:val="28"/>
          <w:szCs w:val="28"/>
        </w:rPr>
        <w:t xml:space="preserve"> категории </w:t>
      </w:r>
      <w:r>
        <w:rPr>
          <w:sz w:val="28"/>
          <w:szCs w:val="28"/>
        </w:rPr>
        <w:t>«</w:t>
      </w:r>
      <w:r w:rsidRPr="001F2F5D">
        <w:rPr>
          <w:sz w:val="28"/>
          <w:szCs w:val="28"/>
        </w:rPr>
        <w:t>К</w:t>
      </w:r>
      <w:r>
        <w:rPr>
          <w:sz w:val="28"/>
          <w:szCs w:val="28"/>
        </w:rPr>
        <w:t>»</w:t>
      </w:r>
      <w:r w:rsidRPr="001F2F5D">
        <w:rPr>
          <w:sz w:val="28"/>
          <w:szCs w:val="28"/>
        </w:rPr>
        <w:t xml:space="preserve">. Через этих субъектов рынка инвесторы подали 84 заявки (58 лимитированных и 26 рыночных), из которых к истечению времени подтверждения активными остались 39 заявок (в том числе 23 лимитированные и 16 рыночных). Общий объем подтвержденных заявок (объем спроса) достиг 45 690,0 </w:t>
      </w:r>
      <w:r>
        <w:rPr>
          <w:sz w:val="28"/>
          <w:szCs w:val="28"/>
        </w:rPr>
        <w:t>млн.</w:t>
      </w:r>
      <w:r w:rsidRPr="001F2F5D">
        <w:rPr>
          <w:sz w:val="28"/>
          <w:szCs w:val="28"/>
        </w:rPr>
        <w:t xml:space="preserve"> тенге, в том числе 27 275,0 </w:t>
      </w:r>
      <w:r>
        <w:rPr>
          <w:sz w:val="28"/>
          <w:szCs w:val="28"/>
        </w:rPr>
        <w:t>млн.</w:t>
      </w:r>
      <w:r w:rsidRPr="001F2F5D">
        <w:rPr>
          <w:sz w:val="28"/>
          <w:szCs w:val="28"/>
        </w:rPr>
        <w:t xml:space="preserve"> тенге конкурентного и 18 415,0 </w:t>
      </w:r>
      <w:r>
        <w:rPr>
          <w:sz w:val="28"/>
          <w:szCs w:val="28"/>
        </w:rPr>
        <w:t>млн.</w:t>
      </w:r>
      <w:r w:rsidRPr="001F2F5D">
        <w:rPr>
          <w:sz w:val="28"/>
          <w:szCs w:val="28"/>
        </w:rPr>
        <w:t xml:space="preserve"> тенге неконкурентного (рыночного) спроса. Общий объем спроса превысил предложенный объем облигаций в 2,5 раза, что заставило участников размещения жестко конкурировать между собой, играя на понижение фиксированной ставки и демонстрируя тем самым готовность покупать бумаги практически на любых условиях. Фиксированная купонная ставка в поданных лимитированных заявках, оставшихся активными на момент окончания времени подтверждения, варьировала от 0,01% годовых до 0,50% годовых и в средневзвешенном выражении по конкурентному спросу ровнялась 0,1984% годовых.</w:t>
      </w:r>
    </w:p>
    <w:p w:rsidR="00F9648A" w:rsidRPr="001F2F5D" w:rsidRDefault="00F9648A" w:rsidP="00B734A4">
      <w:pPr>
        <w:spacing w:line="360" w:lineRule="auto"/>
        <w:ind w:firstLine="720"/>
        <w:rPr>
          <w:sz w:val="28"/>
          <w:szCs w:val="28"/>
        </w:rPr>
      </w:pPr>
      <w:r w:rsidRPr="001F2F5D">
        <w:rPr>
          <w:sz w:val="28"/>
          <w:szCs w:val="28"/>
        </w:rPr>
        <w:t>Сектор купли-продажи</w:t>
      </w:r>
      <w:r>
        <w:rPr>
          <w:sz w:val="28"/>
          <w:szCs w:val="28"/>
        </w:rPr>
        <w:t>:</w:t>
      </w:r>
    </w:p>
    <w:p w:rsidR="00F9648A" w:rsidRPr="001F2F5D" w:rsidRDefault="00F9648A" w:rsidP="00B734A4">
      <w:pPr>
        <w:spacing w:line="360" w:lineRule="auto"/>
        <w:ind w:firstLine="720"/>
        <w:rPr>
          <w:sz w:val="28"/>
          <w:szCs w:val="28"/>
        </w:rPr>
      </w:pPr>
      <w:r w:rsidRPr="001F2F5D">
        <w:rPr>
          <w:sz w:val="28"/>
          <w:szCs w:val="28"/>
        </w:rPr>
        <w:t xml:space="preserve">В секторе купли-продажи ГЦБ на </w:t>
      </w:r>
      <w:r w:rsidRPr="001F2F5D">
        <w:rPr>
          <w:sz w:val="28"/>
          <w:szCs w:val="28"/>
          <w:lang w:val="en-US"/>
        </w:rPr>
        <w:t>KASE</w:t>
      </w:r>
      <w:r w:rsidRPr="001F2F5D">
        <w:rPr>
          <w:sz w:val="28"/>
          <w:szCs w:val="28"/>
        </w:rPr>
        <w:t xml:space="preserve"> за исследуемый период суммарный объем 86 заключенных сделок достиг 13 825,0 </w:t>
      </w:r>
      <w:r>
        <w:rPr>
          <w:sz w:val="28"/>
          <w:szCs w:val="28"/>
        </w:rPr>
        <w:t>млн.</w:t>
      </w:r>
      <w:r w:rsidRPr="001F2F5D">
        <w:rPr>
          <w:sz w:val="28"/>
          <w:szCs w:val="28"/>
        </w:rPr>
        <w:t xml:space="preserve"> тенге ($105 948,5 тыс.). Соответствующий показатель предыдущего периода – 8 072,5 </w:t>
      </w:r>
      <w:r>
        <w:rPr>
          <w:sz w:val="28"/>
          <w:szCs w:val="28"/>
        </w:rPr>
        <w:t>млн.</w:t>
      </w:r>
      <w:r w:rsidRPr="001F2F5D">
        <w:rPr>
          <w:sz w:val="28"/>
          <w:szCs w:val="28"/>
        </w:rPr>
        <w:t xml:space="preserve"> тенге ($62 059,2 тыс.).</w:t>
      </w:r>
    </w:p>
    <w:p w:rsidR="00F9648A" w:rsidRPr="001F2F5D" w:rsidRDefault="00F9648A" w:rsidP="00B734A4">
      <w:pPr>
        <w:spacing w:line="360" w:lineRule="auto"/>
        <w:ind w:firstLine="720"/>
        <w:rPr>
          <w:sz w:val="28"/>
          <w:szCs w:val="28"/>
        </w:rPr>
      </w:pPr>
      <w:r>
        <w:rPr>
          <w:sz w:val="28"/>
          <w:szCs w:val="28"/>
        </w:rPr>
        <w:t>К</w:t>
      </w:r>
      <w:r w:rsidRPr="001F2F5D">
        <w:rPr>
          <w:sz w:val="28"/>
          <w:szCs w:val="28"/>
        </w:rPr>
        <w:t xml:space="preserve">лючевую роль в росте объема биржевых сделок с ГЦБ сыграло размещением МЕУЖКАМ. Готовясь к нему, пенсионный фонды активизировались в продаже МЕОКАМ, что привело к троекратному увеличению их оборота. При этом нужно отметить, что продавцам удалось удержать цены и в ряде случаев даже сыграть на повышение, добившись некоторого падения доходности среднесрочных облигаций </w:t>
      </w:r>
      <w:r w:rsidRPr="00190139">
        <w:rPr>
          <w:sz w:val="28"/>
          <w:szCs w:val="28"/>
        </w:rPr>
        <w:t>для покупателя (таблиц</w:t>
      </w:r>
      <w:r>
        <w:rPr>
          <w:sz w:val="28"/>
          <w:szCs w:val="28"/>
        </w:rPr>
        <w:t>а</w:t>
      </w:r>
      <w:r w:rsidRPr="00190139">
        <w:rPr>
          <w:sz w:val="28"/>
          <w:szCs w:val="28"/>
        </w:rPr>
        <w:t xml:space="preserve"> 1).</w:t>
      </w:r>
    </w:p>
    <w:p w:rsidR="00F9648A" w:rsidRPr="001F2F5D" w:rsidRDefault="00F9648A" w:rsidP="00B734A4">
      <w:pPr>
        <w:spacing w:line="360" w:lineRule="auto"/>
        <w:ind w:firstLine="720"/>
        <w:rPr>
          <w:sz w:val="28"/>
          <w:szCs w:val="28"/>
        </w:rPr>
      </w:pPr>
      <w:r w:rsidRPr="001F2F5D">
        <w:rPr>
          <w:sz w:val="28"/>
          <w:szCs w:val="28"/>
        </w:rPr>
        <w:t>Доля биржевого оборота в общем объеме казахстанского вторичного рынка ГЦБ по сопоставимым операциям купли-продажи не превысила в анализируемом периоде 97,1%, в предшествующем она составила 99,5%.</w:t>
      </w:r>
    </w:p>
    <w:p w:rsidR="00F9648A" w:rsidRDefault="00F9648A" w:rsidP="00B734A4">
      <w:pPr>
        <w:spacing w:line="360" w:lineRule="auto"/>
        <w:ind w:firstLine="720"/>
        <w:rPr>
          <w:sz w:val="28"/>
          <w:szCs w:val="28"/>
        </w:rPr>
      </w:pPr>
      <w:r w:rsidRPr="001F2F5D">
        <w:rPr>
          <w:sz w:val="28"/>
          <w:szCs w:val="28"/>
        </w:rPr>
        <w:t xml:space="preserve">С 20 января 2005 года вступило в силу постановление Правления АФН от 27 ноября 2004 года № 336 </w:t>
      </w:r>
      <w:r>
        <w:rPr>
          <w:sz w:val="28"/>
          <w:szCs w:val="28"/>
        </w:rPr>
        <w:t>«</w:t>
      </w:r>
      <w:r w:rsidRPr="001F2F5D">
        <w:rPr>
          <w:sz w:val="28"/>
          <w:szCs w:val="28"/>
        </w:rPr>
        <w:t xml:space="preserve">О внесении дополнений и изменений в постановление Правления Агентства Республики Казахстан по регулированию и надзору финансового рынка и финансовых организаций от 15 марта 2004 года № 63 </w:t>
      </w:r>
      <w:r>
        <w:rPr>
          <w:sz w:val="28"/>
          <w:szCs w:val="28"/>
        </w:rPr>
        <w:t>«</w:t>
      </w:r>
      <w:r w:rsidRPr="001F2F5D">
        <w:rPr>
          <w:sz w:val="28"/>
          <w:szCs w:val="28"/>
        </w:rPr>
        <w:t>О требованиях к эмитентам и их ценным бумагам, допускаемым (допущенным) к обращению на фондовой бирже, а также к отдельным категориям списка фондовой биржи</w:t>
      </w:r>
      <w:r>
        <w:rPr>
          <w:sz w:val="28"/>
          <w:szCs w:val="28"/>
        </w:rPr>
        <w:t>»</w:t>
      </w:r>
      <w:r w:rsidRPr="001F2F5D">
        <w:rPr>
          <w:sz w:val="28"/>
          <w:szCs w:val="28"/>
        </w:rPr>
        <w:t xml:space="preserve"> (Постановление). </w:t>
      </w:r>
    </w:p>
    <w:p w:rsidR="00F9648A" w:rsidRPr="001F2F5D" w:rsidRDefault="00F9648A" w:rsidP="00B734A4">
      <w:pPr>
        <w:spacing w:line="360" w:lineRule="auto"/>
        <w:ind w:firstLine="720"/>
        <w:rPr>
          <w:sz w:val="28"/>
          <w:szCs w:val="28"/>
        </w:rPr>
      </w:pPr>
      <w:r w:rsidRPr="001F2F5D">
        <w:rPr>
          <w:sz w:val="28"/>
          <w:szCs w:val="28"/>
        </w:rPr>
        <w:t xml:space="preserve">Дополнения и изменения, введенные Постановлением, наряду с редакционными и уточняющими правками, заметно корректируют требования к эмитентам - резидентам Казахстана, чьи ценные бумаги допускаются или уже допущены к обращению на </w:t>
      </w:r>
      <w:r w:rsidRPr="001F2F5D">
        <w:rPr>
          <w:sz w:val="28"/>
          <w:szCs w:val="28"/>
          <w:lang w:val="en-US"/>
        </w:rPr>
        <w:t>KASE</w:t>
      </w:r>
      <w:r w:rsidRPr="001F2F5D">
        <w:rPr>
          <w:sz w:val="28"/>
          <w:szCs w:val="28"/>
        </w:rPr>
        <w:t xml:space="preserve"> в рамках официального списка ценных бумаг. Основные изменения касаются списка категории </w:t>
      </w:r>
      <w:r>
        <w:rPr>
          <w:sz w:val="28"/>
          <w:szCs w:val="28"/>
        </w:rPr>
        <w:t>«</w:t>
      </w:r>
      <w:r w:rsidRPr="001F2F5D">
        <w:rPr>
          <w:sz w:val="28"/>
          <w:szCs w:val="28"/>
        </w:rPr>
        <w:t>В</w:t>
      </w:r>
      <w:r>
        <w:rPr>
          <w:sz w:val="28"/>
          <w:szCs w:val="28"/>
        </w:rPr>
        <w:t>»</w:t>
      </w:r>
      <w:r w:rsidRPr="001F2F5D">
        <w:rPr>
          <w:sz w:val="28"/>
          <w:szCs w:val="28"/>
        </w:rPr>
        <w:t xml:space="preserve"> и делают предъявляемые к эмитентам требования более мягкими. Согласно Постановлению </w:t>
      </w:r>
      <w:r w:rsidRPr="001F2F5D">
        <w:rPr>
          <w:sz w:val="28"/>
          <w:szCs w:val="28"/>
          <w:lang w:val="en-US"/>
        </w:rPr>
        <w:t>KASE</w:t>
      </w:r>
      <w:r w:rsidRPr="001F2F5D">
        <w:rPr>
          <w:sz w:val="28"/>
          <w:szCs w:val="28"/>
        </w:rPr>
        <w:t xml:space="preserve"> должна привести свои внутренние документы в соответствие с новыми требованиями в срок до 01 апреля 2005 года. Эмитенты, не соответствующие требованиям Постановления, должны привести свои показатели в соответствие до 01 января 2006 года.</w:t>
      </w:r>
    </w:p>
    <w:p w:rsidR="00F9648A" w:rsidRPr="001F2F5D" w:rsidRDefault="00F9648A" w:rsidP="00B734A4">
      <w:pPr>
        <w:spacing w:line="360" w:lineRule="auto"/>
        <w:ind w:firstLine="720"/>
        <w:rPr>
          <w:sz w:val="28"/>
          <w:szCs w:val="28"/>
        </w:rPr>
      </w:pPr>
      <w:r w:rsidRPr="001F2F5D">
        <w:rPr>
          <w:sz w:val="28"/>
          <w:szCs w:val="28"/>
        </w:rPr>
        <w:t xml:space="preserve">С 31 января 2005 года для своевременного исполнения маркет-мейкерами своих обязательств по объявлению и поддержанию обязательных котировок НЦБ и ценных бумаг местных исполнительных органов в торговой системе </w:t>
      </w:r>
      <w:r w:rsidRPr="001F2F5D">
        <w:rPr>
          <w:sz w:val="28"/>
          <w:szCs w:val="28"/>
          <w:lang w:val="en-US"/>
        </w:rPr>
        <w:t>KASE</w:t>
      </w:r>
      <w:r w:rsidRPr="001F2F5D">
        <w:rPr>
          <w:sz w:val="28"/>
          <w:szCs w:val="28"/>
        </w:rPr>
        <w:t xml:space="preserve"> (ТС) по данным финансовым инструментам введен режим приема предварительных заявок. Возможность подачи предварительных заявок предоставлена всем участникам торгов (не только маркет-мейкерам) с 10:00 до 11:30 алматинского времени. Отныне если в момент открытия торгов по любому финансовому инструменту ТС обнаруживает встречные предварительные заявки, совпадающие или пересекающиеся по ценам финансового инструмента, торги (при их открытии в заданное действующим регламентом время) автоматически переводятся в режим франкфуртского аукциона (в том числе и по облигациям) с целью предотвращения возможности заключения сделок нерыночного характера.</w:t>
      </w:r>
    </w:p>
    <w:p w:rsidR="009844EC" w:rsidRPr="009931B4" w:rsidRDefault="00B734A4" w:rsidP="00B734A4">
      <w:pPr>
        <w:pStyle w:val="1"/>
        <w:ind w:firstLine="720"/>
        <w:rPr>
          <w:caps/>
        </w:rPr>
      </w:pPr>
      <w:bookmarkStart w:id="6" w:name="_Toc95793367"/>
      <w:r>
        <w:rPr>
          <w:b w:val="0"/>
          <w:bCs w:val="0"/>
        </w:rPr>
        <w:br w:type="page"/>
      </w:r>
      <w:r w:rsidR="009844EC" w:rsidRPr="009931B4">
        <w:rPr>
          <w:caps/>
        </w:rPr>
        <w:t>З</w:t>
      </w:r>
      <w:r w:rsidR="00610CB0" w:rsidRPr="009931B4">
        <w:rPr>
          <w:caps/>
        </w:rPr>
        <w:t>аключение</w:t>
      </w:r>
      <w:bookmarkEnd w:id="6"/>
    </w:p>
    <w:p w:rsidR="00610CB0" w:rsidRDefault="00610CB0" w:rsidP="00B734A4">
      <w:pPr>
        <w:spacing w:line="360" w:lineRule="auto"/>
        <w:ind w:firstLine="720"/>
        <w:rPr>
          <w:sz w:val="28"/>
          <w:szCs w:val="28"/>
          <w:lang w:val="ru-RU"/>
        </w:rPr>
      </w:pPr>
    </w:p>
    <w:p w:rsidR="009844EC" w:rsidRDefault="009844EC" w:rsidP="00B734A4">
      <w:pPr>
        <w:spacing w:line="360" w:lineRule="auto"/>
        <w:ind w:firstLine="720"/>
        <w:rPr>
          <w:sz w:val="28"/>
          <w:szCs w:val="28"/>
          <w:lang w:val="ru-RU"/>
        </w:rPr>
      </w:pPr>
      <w:r>
        <w:rPr>
          <w:sz w:val="28"/>
          <w:szCs w:val="28"/>
          <w:lang w:val="ru-RU"/>
        </w:rPr>
        <w:t xml:space="preserve">В курсовой работе </w:t>
      </w:r>
      <w:r w:rsidR="00872A4E">
        <w:rPr>
          <w:sz w:val="28"/>
          <w:szCs w:val="28"/>
          <w:lang w:val="ru-RU"/>
        </w:rPr>
        <w:t>мы рассмотрели</w:t>
      </w:r>
      <w:r>
        <w:rPr>
          <w:sz w:val="28"/>
          <w:szCs w:val="28"/>
          <w:lang w:val="ru-RU"/>
        </w:rPr>
        <w:t xml:space="preserve"> тему фондовой биржи, а так же проблемы</w:t>
      </w:r>
      <w:r w:rsidR="00872A4E">
        <w:rPr>
          <w:sz w:val="28"/>
          <w:szCs w:val="28"/>
          <w:lang w:val="ru-RU"/>
        </w:rPr>
        <w:t xml:space="preserve"> формирования</w:t>
      </w:r>
      <w:r>
        <w:rPr>
          <w:sz w:val="28"/>
          <w:szCs w:val="28"/>
          <w:lang w:val="ru-RU"/>
        </w:rPr>
        <w:t xml:space="preserve"> и деятельности </w:t>
      </w:r>
      <w:r w:rsidR="008236D0">
        <w:rPr>
          <w:sz w:val="28"/>
          <w:szCs w:val="28"/>
          <w:lang w:val="ru-RU"/>
        </w:rPr>
        <w:t xml:space="preserve">фондовой </w:t>
      </w:r>
      <w:r>
        <w:rPr>
          <w:sz w:val="28"/>
          <w:szCs w:val="28"/>
          <w:lang w:val="ru-RU"/>
        </w:rPr>
        <w:t xml:space="preserve">биржи в условиях переходной экономики </w:t>
      </w:r>
      <w:r w:rsidR="00872A4E">
        <w:rPr>
          <w:sz w:val="28"/>
          <w:szCs w:val="28"/>
          <w:lang w:val="ru-RU"/>
        </w:rPr>
        <w:t xml:space="preserve">в </w:t>
      </w:r>
      <w:r w:rsidR="00E61B43">
        <w:rPr>
          <w:sz w:val="28"/>
          <w:szCs w:val="28"/>
          <w:lang w:val="ru-RU"/>
        </w:rPr>
        <w:t>Республике Казахстан</w:t>
      </w:r>
      <w:r w:rsidR="00872A4E">
        <w:rPr>
          <w:sz w:val="28"/>
          <w:szCs w:val="28"/>
          <w:lang w:val="ru-RU"/>
        </w:rPr>
        <w:t>.</w:t>
      </w:r>
    </w:p>
    <w:p w:rsidR="009844EC" w:rsidRDefault="009844EC" w:rsidP="00B734A4">
      <w:pPr>
        <w:spacing w:line="360" w:lineRule="auto"/>
        <w:ind w:firstLine="720"/>
        <w:rPr>
          <w:sz w:val="28"/>
          <w:szCs w:val="28"/>
          <w:lang w:val="ru-RU"/>
        </w:rPr>
      </w:pPr>
      <w:r>
        <w:rPr>
          <w:sz w:val="28"/>
          <w:szCs w:val="28"/>
          <w:lang w:val="ru-RU"/>
        </w:rPr>
        <w:t>Основная задача рынка ценных бумаг - обеспечение торговыми фондовыми ценностями для привлечения денежных средств, необходимых для развития предприятий. Для осуществления этой задачи используются различные виды ценных бумаг, каждая из которых выполняет свои определенные функции. Какая-то часть этих бумаг, прежде чем попасть к очередному владельцу, проходит фондовую биржу.</w:t>
      </w:r>
    </w:p>
    <w:p w:rsidR="009844EC" w:rsidRDefault="009844EC" w:rsidP="00B734A4">
      <w:pPr>
        <w:spacing w:line="360" w:lineRule="auto"/>
        <w:ind w:firstLine="720"/>
        <w:rPr>
          <w:sz w:val="28"/>
          <w:szCs w:val="28"/>
          <w:lang w:val="ru-RU"/>
        </w:rPr>
      </w:pPr>
      <w:r>
        <w:rPr>
          <w:sz w:val="28"/>
          <w:szCs w:val="28"/>
          <w:lang w:val="ru-RU"/>
        </w:rPr>
        <w:t>Ее появление было вызвано необходимостью, поддержать развитие акционерных фирм. Со временем и сама биржа стала местом зарабатывания денег, и очень крупных. Фондовая биржа начала выполнять роль регулятора экономических пропорций. Она как точнейший прибор регистрирует все колебания в любых сферах деятельности человека, реагируя на них колебаниями курсов акций.</w:t>
      </w:r>
    </w:p>
    <w:p w:rsidR="009844EC" w:rsidRDefault="009844EC" w:rsidP="00B734A4">
      <w:pPr>
        <w:spacing w:line="360" w:lineRule="auto"/>
        <w:ind w:firstLine="720"/>
        <w:rPr>
          <w:sz w:val="28"/>
          <w:szCs w:val="28"/>
          <w:lang w:val="ru-RU"/>
        </w:rPr>
      </w:pPr>
      <w:r>
        <w:rPr>
          <w:sz w:val="28"/>
          <w:szCs w:val="28"/>
          <w:lang w:val="ru-RU"/>
        </w:rPr>
        <w:t xml:space="preserve">Современная рыночная экономика, в том числе и </w:t>
      </w:r>
      <w:r w:rsidR="008236D0">
        <w:rPr>
          <w:sz w:val="28"/>
          <w:szCs w:val="28"/>
          <w:lang w:val="ru-RU"/>
        </w:rPr>
        <w:t>казахстан</w:t>
      </w:r>
      <w:r>
        <w:rPr>
          <w:sz w:val="28"/>
          <w:szCs w:val="28"/>
          <w:lang w:val="ru-RU"/>
        </w:rPr>
        <w:t>ская уже не может существовать без ценных бумаг и фондовых бирж – они стали ее неотъемлемой частью. Сегодня именно фондовые биржи обеспечивают поддержание равновесия в рыночной экономике. Но существует ряд первоочередных проблем,</w:t>
      </w:r>
      <w:r w:rsidRPr="00610CB0">
        <w:rPr>
          <w:sz w:val="28"/>
          <w:szCs w:val="28"/>
          <w:lang w:val="ru-RU"/>
        </w:rPr>
        <w:t xml:space="preserve"> </w:t>
      </w:r>
      <w:r>
        <w:rPr>
          <w:sz w:val="28"/>
          <w:szCs w:val="28"/>
          <w:lang w:val="ru-RU"/>
        </w:rPr>
        <w:t>преодоление которых необходимо для дальнейшего успешного развития и функционирования рынка ценных бумаг фондовых бирж. В данном разрезе можно вы</w:t>
      </w:r>
      <w:r>
        <w:rPr>
          <w:sz w:val="28"/>
          <w:szCs w:val="28"/>
          <w:lang w:val="ru-RU"/>
        </w:rPr>
        <w:softHyphen/>
        <w:t xml:space="preserve">делить следующие ключевые проблемы развития </w:t>
      </w:r>
      <w:r w:rsidR="00872A4E">
        <w:rPr>
          <w:sz w:val="28"/>
          <w:szCs w:val="28"/>
          <w:lang w:val="ru-RU"/>
        </w:rPr>
        <w:t>казахстан</w:t>
      </w:r>
      <w:r>
        <w:rPr>
          <w:sz w:val="28"/>
          <w:szCs w:val="28"/>
          <w:lang w:val="ru-RU"/>
        </w:rPr>
        <w:t>ского фондово</w:t>
      </w:r>
      <w:r>
        <w:rPr>
          <w:sz w:val="28"/>
          <w:szCs w:val="28"/>
          <w:lang w:val="ru-RU"/>
        </w:rPr>
        <w:softHyphen/>
        <w:t>го рынка, которое требует первоочередного решения.</w:t>
      </w:r>
    </w:p>
    <w:p w:rsidR="009844EC" w:rsidRDefault="009844EC" w:rsidP="00B734A4">
      <w:pPr>
        <w:numPr>
          <w:ilvl w:val="0"/>
          <w:numId w:val="19"/>
        </w:numPr>
        <w:tabs>
          <w:tab w:val="clear" w:pos="640"/>
          <w:tab w:val="num" w:pos="993"/>
        </w:tabs>
        <w:spacing w:line="360" w:lineRule="auto"/>
        <w:ind w:left="0" w:firstLine="720"/>
        <w:rPr>
          <w:sz w:val="28"/>
          <w:szCs w:val="28"/>
          <w:lang w:val="ru-RU"/>
        </w:rPr>
      </w:pPr>
      <w:r>
        <w:rPr>
          <w:sz w:val="28"/>
          <w:szCs w:val="28"/>
          <w:lang w:val="ru-RU"/>
        </w:rPr>
        <w:t>Улучшение качествен</w:t>
      </w:r>
      <w:r w:rsidR="00872A4E">
        <w:rPr>
          <w:sz w:val="28"/>
          <w:szCs w:val="28"/>
          <w:lang w:val="ru-RU"/>
        </w:rPr>
        <w:t>ных характеристик фондовых бирж;</w:t>
      </w:r>
    </w:p>
    <w:p w:rsidR="009844EC" w:rsidRDefault="009844EC" w:rsidP="00B734A4">
      <w:pPr>
        <w:numPr>
          <w:ilvl w:val="0"/>
          <w:numId w:val="19"/>
        </w:numPr>
        <w:tabs>
          <w:tab w:val="clear" w:pos="640"/>
          <w:tab w:val="num" w:pos="993"/>
        </w:tabs>
        <w:spacing w:line="360" w:lineRule="auto"/>
        <w:ind w:left="0" w:firstLine="720"/>
        <w:rPr>
          <w:sz w:val="28"/>
          <w:szCs w:val="28"/>
          <w:lang w:val="ru-RU"/>
        </w:rPr>
      </w:pPr>
      <w:r>
        <w:rPr>
          <w:sz w:val="28"/>
          <w:szCs w:val="28"/>
          <w:lang w:val="ru-RU"/>
        </w:rPr>
        <w:t>Фондовая биржа должна выполнять свою главную задачу – преодоление инвестиционного кризиса и аккумуляцию и направление свободных денежных ресурсов на восстановление и развитие про</w:t>
      </w:r>
      <w:r>
        <w:rPr>
          <w:sz w:val="28"/>
          <w:szCs w:val="28"/>
          <w:lang w:val="ru-RU"/>
        </w:rPr>
        <w:softHyphen/>
        <w:t xml:space="preserve">изводства в </w:t>
      </w:r>
      <w:r w:rsidR="00E61B43">
        <w:rPr>
          <w:sz w:val="28"/>
          <w:szCs w:val="28"/>
          <w:lang w:val="ru-RU"/>
        </w:rPr>
        <w:t>Республике Казахстан</w:t>
      </w:r>
      <w:r w:rsidR="00872A4E">
        <w:rPr>
          <w:sz w:val="28"/>
          <w:szCs w:val="28"/>
          <w:lang w:val="ru-RU"/>
        </w:rPr>
        <w:t>;</w:t>
      </w:r>
    </w:p>
    <w:p w:rsidR="009844EC" w:rsidRDefault="009844EC" w:rsidP="00B734A4">
      <w:pPr>
        <w:numPr>
          <w:ilvl w:val="0"/>
          <w:numId w:val="19"/>
        </w:numPr>
        <w:tabs>
          <w:tab w:val="clear" w:pos="640"/>
          <w:tab w:val="num" w:pos="993"/>
        </w:tabs>
        <w:spacing w:line="360" w:lineRule="auto"/>
        <w:ind w:left="0" w:firstLine="720"/>
        <w:rPr>
          <w:sz w:val="28"/>
          <w:szCs w:val="28"/>
          <w:lang w:val="ru-RU"/>
        </w:rPr>
      </w:pPr>
      <w:r>
        <w:rPr>
          <w:sz w:val="28"/>
          <w:szCs w:val="28"/>
          <w:lang w:val="ru-RU"/>
        </w:rPr>
        <w:t>Повышение роли государства на фондовом рынке, для чего не</w:t>
      </w:r>
      <w:r>
        <w:rPr>
          <w:sz w:val="28"/>
          <w:szCs w:val="28"/>
          <w:lang w:val="ru-RU"/>
        </w:rPr>
        <w:softHyphen/>
        <w:t>обходимо созд</w:t>
      </w:r>
      <w:r w:rsidRPr="00872A4E">
        <w:rPr>
          <w:sz w:val="28"/>
          <w:szCs w:val="28"/>
          <w:lang w:val="ru-RU"/>
        </w:rPr>
        <w:t>ание</w:t>
      </w:r>
      <w:r>
        <w:rPr>
          <w:sz w:val="28"/>
          <w:szCs w:val="28"/>
          <w:lang w:val="ru-RU"/>
        </w:rPr>
        <w:t xml:space="preserve"> государственной политики в отношении фондовых бирж и формиро</w:t>
      </w:r>
      <w:r w:rsidRPr="00872A4E">
        <w:rPr>
          <w:sz w:val="28"/>
          <w:szCs w:val="28"/>
          <w:lang w:val="ru-RU"/>
        </w:rPr>
        <w:t xml:space="preserve">вание </w:t>
      </w:r>
      <w:r>
        <w:rPr>
          <w:sz w:val="28"/>
          <w:szCs w:val="28"/>
          <w:lang w:val="ru-RU"/>
        </w:rPr>
        <w:t>согласованной системы государственного регу</w:t>
      </w:r>
      <w:r>
        <w:rPr>
          <w:sz w:val="28"/>
          <w:szCs w:val="28"/>
          <w:lang w:val="ru-RU"/>
        </w:rPr>
        <w:softHyphen/>
        <w:t>лирования фондового рынка для преодоления раздробленности и пере</w:t>
      </w:r>
      <w:r>
        <w:rPr>
          <w:sz w:val="28"/>
          <w:szCs w:val="28"/>
          <w:lang w:val="ru-RU"/>
        </w:rPr>
        <w:softHyphen/>
        <w:t>сечения функции многих государственных органов; формирование активно действующей системы контроля за не</w:t>
      </w:r>
      <w:r>
        <w:rPr>
          <w:sz w:val="28"/>
          <w:szCs w:val="28"/>
          <w:lang w:val="ru-RU"/>
        </w:rPr>
        <w:softHyphen/>
        <w:t>банковск</w:t>
      </w:r>
      <w:r w:rsidR="00872A4E">
        <w:rPr>
          <w:sz w:val="28"/>
          <w:szCs w:val="28"/>
          <w:lang w:val="ru-RU"/>
        </w:rPr>
        <w:t>ими инвестиционными институтами;</w:t>
      </w:r>
    </w:p>
    <w:p w:rsidR="009844EC" w:rsidRDefault="009844EC" w:rsidP="00B734A4">
      <w:pPr>
        <w:numPr>
          <w:ilvl w:val="0"/>
          <w:numId w:val="19"/>
        </w:numPr>
        <w:tabs>
          <w:tab w:val="clear" w:pos="640"/>
          <w:tab w:val="num" w:pos="993"/>
        </w:tabs>
        <w:spacing w:line="360" w:lineRule="auto"/>
        <w:ind w:left="0" w:firstLine="720"/>
        <w:rPr>
          <w:sz w:val="28"/>
          <w:szCs w:val="28"/>
          <w:lang w:val="ru-RU"/>
        </w:rPr>
      </w:pPr>
      <w:r>
        <w:rPr>
          <w:sz w:val="28"/>
          <w:szCs w:val="28"/>
          <w:lang w:val="ru-RU"/>
        </w:rPr>
        <w:t>Укрупнение структур фондового рынка (объединение, инкорпорирование, создание акционерных обществ)</w:t>
      </w:r>
      <w:r w:rsidR="00872A4E">
        <w:rPr>
          <w:sz w:val="28"/>
          <w:szCs w:val="28"/>
          <w:lang w:val="ru-RU"/>
        </w:rPr>
        <w:t>;</w:t>
      </w:r>
    </w:p>
    <w:p w:rsidR="009844EC" w:rsidRDefault="009844EC" w:rsidP="00B734A4">
      <w:pPr>
        <w:numPr>
          <w:ilvl w:val="0"/>
          <w:numId w:val="19"/>
        </w:numPr>
        <w:tabs>
          <w:tab w:val="clear" w:pos="640"/>
          <w:tab w:val="num" w:pos="993"/>
        </w:tabs>
        <w:spacing w:line="360" w:lineRule="auto"/>
        <w:ind w:left="0" w:firstLine="720"/>
        <w:rPr>
          <w:sz w:val="28"/>
          <w:szCs w:val="28"/>
          <w:lang w:val="ru-RU"/>
        </w:rPr>
      </w:pPr>
      <w:r>
        <w:rPr>
          <w:sz w:val="28"/>
          <w:szCs w:val="28"/>
          <w:lang w:val="ru-RU"/>
        </w:rPr>
        <w:t>Снижение стоимости услуг бирж (сокращение операционных расходов, ввод новых более дешевых те</w:t>
      </w:r>
      <w:r w:rsidR="00872A4E">
        <w:rPr>
          <w:sz w:val="28"/>
          <w:szCs w:val="28"/>
          <w:lang w:val="ru-RU"/>
        </w:rPr>
        <w:t>хнологий, реформы в управлении);</w:t>
      </w:r>
    </w:p>
    <w:p w:rsidR="009844EC" w:rsidRDefault="00872A4E" w:rsidP="00B734A4">
      <w:pPr>
        <w:numPr>
          <w:ilvl w:val="0"/>
          <w:numId w:val="19"/>
        </w:numPr>
        <w:tabs>
          <w:tab w:val="clear" w:pos="640"/>
          <w:tab w:val="num" w:pos="993"/>
        </w:tabs>
        <w:spacing w:line="360" w:lineRule="auto"/>
        <w:ind w:left="0" w:firstLine="720"/>
        <w:rPr>
          <w:sz w:val="28"/>
          <w:szCs w:val="28"/>
          <w:lang w:val="ru-RU"/>
        </w:rPr>
      </w:pPr>
      <w:r>
        <w:rPr>
          <w:sz w:val="28"/>
          <w:szCs w:val="28"/>
          <w:lang w:val="ru-RU"/>
        </w:rPr>
        <w:t>Улучшение информационной эффективности;</w:t>
      </w:r>
    </w:p>
    <w:p w:rsidR="009844EC" w:rsidRDefault="009844EC" w:rsidP="00B734A4">
      <w:pPr>
        <w:pStyle w:val="21"/>
        <w:numPr>
          <w:ilvl w:val="0"/>
          <w:numId w:val="19"/>
        </w:numPr>
        <w:tabs>
          <w:tab w:val="clear" w:pos="640"/>
          <w:tab w:val="num" w:pos="993"/>
        </w:tabs>
        <w:ind w:left="0" w:firstLine="720"/>
      </w:pPr>
      <w:r>
        <w:t>Проблема защиты инвесторов, которая может быть решена соз</w:t>
      </w:r>
      <w:r>
        <w:softHyphen/>
        <w:t>данием государственной или полугосударственной системы защиты ин</w:t>
      </w:r>
      <w:r>
        <w:softHyphen/>
        <w:t>вес</w:t>
      </w:r>
      <w:r w:rsidR="00872A4E">
        <w:t>торов в ценные бумаги от потерь;</w:t>
      </w:r>
    </w:p>
    <w:p w:rsidR="009844EC" w:rsidRDefault="009844EC" w:rsidP="00B734A4">
      <w:pPr>
        <w:numPr>
          <w:ilvl w:val="0"/>
          <w:numId w:val="19"/>
        </w:numPr>
        <w:tabs>
          <w:tab w:val="clear" w:pos="640"/>
          <w:tab w:val="num" w:pos="993"/>
        </w:tabs>
        <w:spacing w:line="360" w:lineRule="auto"/>
        <w:ind w:left="0" w:firstLine="720"/>
        <w:rPr>
          <w:sz w:val="28"/>
          <w:szCs w:val="28"/>
          <w:lang w:val="ru-RU"/>
        </w:rPr>
      </w:pPr>
      <w:r>
        <w:rPr>
          <w:sz w:val="28"/>
          <w:szCs w:val="28"/>
          <w:lang w:val="ru-RU"/>
        </w:rPr>
        <w:t xml:space="preserve">Реализация принципа открытости информации через расширение объема публикаций о деятельности эмитентов ценных бумаг, введение </w:t>
      </w:r>
      <w:r w:rsidRPr="00872A4E">
        <w:rPr>
          <w:sz w:val="28"/>
          <w:szCs w:val="28"/>
          <w:lang w:val="ru-RU"/>
        </w:rPr>
        <w:t>признанной рейтинговой</w:t>
      </w:r>
      <w:r>
        <w:rPr>
          <w:sz w:val="28"/>
          <w:szCs w:val="28"/>
          <w:lang w:val="ru-RU"/>
        </w:rPr>
        <w:t xml:space="preserve"> оценки компаний-эмитентов, развитие сети специализированных изданий, создание общепринятой системы показателей для оценки рынка ценных </w:t>
      </w:r>
      <w:r w:rsidR="00872A4E">
        <w:rPr>
          <w:sz w:val="28"/>
          <w:szCs w:val="28"/>
          <w:lang w:val="ru-RU"/>
        </w:rPr>
        <w:t>бумаг и т.п.;</w:t>
      </w:r>
    </w:p>
    <w:p w:rsidR="009844EC" w:rsidRDefault="009844EC" w:rsidP="00B734A4">
      <w:pPr>
        <w:numPr>
          <w:ilvl w:val="0"/>
          <w:numId w:val="19"/>
        </w:numPr>
        <w:tabs>
          <w:tab w:val="clear" w:pos="640"/>
          <w:tab w:val="num" w:pos="993"/>
        </w:tabs>
        <w:spacing w:line="360" w:lineRule="auto"/>
        <w:ind w:left="0" w:firstLine="720"/>
        <w:rPr>
          <w:sz w:val="28"/>
          <w:szCs w:val="28"/>
          <w:lang w:val="ru-RU"/>
        </w:rPr>
      </w:pPr>
      <w:r>
        <w:rPr>
          <w:sz w:val="28"/>
          <w:szCs w:val="28"/>
          <w:lang w:val="ru-RU"/>
        </w:rPr>
        <w:t>Расширение связей с фондовыми биржами развитых стран.</w:t>
      </w:r>
    </w:p>
    <w:p w:rsidR="009844EC" w:rsidRDefault="009844EC" w:rsidP="00B734A4">
      <w:pPr>
        <w:spacing w:line="360" w:lineRule="auto"/>
        <w:ind w:firstLine="720"/>
        <w:rPr>
          <w:sz w:val="28"/>
          <w:szCs w:val="28"/>
          <w:lang w:val="ru-RU"/>
        </w:rPr>
      </w:pPr>
      <w:r>
        <w:rPr>
          <w:sz w:val="28"/>
          <w:szCs w:val="28"/>
          <w:lang w:val="ru-RU"/>
        </w:rPr>
        <w:t xml:space="preserve">И хотя фондовый рынок </w:t>
      </w:r>
      <w:r w:rsidR="00E61B43">
        <w:rPr>
          <w:sz w:val="28"/>
          <w:szCs w:val="28"/>
          <w:lang w:val="ru-RU"/>
        </w:rPr>
        <w:t>Республике Казахстан</w:t>
      </w:r>
      <w:r>
        <w:rPr>
          <w:sz w:val="28"/>
          <w:szCs w:val="28"/>
          <w:lang w:val="ru-RU"/>
        </w:rPr>
        <w:t xml:space="preserve"> переживает сейчас </w:t>
      </w:r>
      <w:r w:rsidR="00872A4E">
        <w:rPr>
          <w:sz w:val="28"/>
          <w:szCs w:val="28"/>
          <w:lang w:val="ru-RU"/>
        </w:rPr>
        <w:t>не лучшие времена</w:t>
      </w:r>
      <w:r>
        <w:rPr>
          <w:sz w:val="28"/>
          <w:szCs w:val="28"/>
          <w:lang w:val="ru-RU"/>
        </w:rPr>
        <w:t>, но при правильном подходе к проблемам и их обязательном решении, он займет свое место среди</w:t>
      </w:r>
      <w:r w:rsidR="00E61B43">
        <w:rPr>
          <w:sz w:val="28"/>
          <w:szCs w:val="28"/>
          <w:lang w:val="ru-RU"/>
        </w:rPr>
        <w:t xml:space="preserve"> </w:t>
      </w:r>
      <w:r>
        <w:rPr>
          <w:sz w:val="28"/>
          <w:szCs w:val="28"/>
          <w:lang w:val="ru-RU"/>
        </w:rPr>
        <w:t>мировых фондовых рынков развитых стран.</w:t>
      </w:r>
    </w:p>
    <w:p w:rsidR="00084B87" w:rsidRDefault="00084B87" w:rsidP="00B734A4">
      <w:pPr>
        <w:spacing w:line="360" w:lineRule="auto"/>
        <w:ind w:firstLine="720"/>
        <w:rPr>
          <w:sz w:val="28"/>
          <w:szCs w:val="28"/>
          <w:lang w:val="ru-RU"/>
        </w:rPr>
      </w:pPr>
    </w:p>
    <w:p w:rsidR="00084B87" w:rsidRDefault="00084B87" w:rsidP="00B734A4">
      <w:pPr>
        <w:spacing w:line="360" w:lineRule="auto"/>
        <w:ind w:firstLine="720"/>
        <w:rPr>
          <w:sz w:val="28"/>
          <w:szCs w:val="28"/>
          <w:lang w:val="ru-RU"/>
        </w:rPr>
      </w:pPr>
    </w:p>
    <w:p w:rsidR="00084B87" w:rsidRDefault="00084B87" w:rsidP="00B734A4">
      <w:pPr>
        <w:spacing w:line="360" w:lineRule="auto"/>
        <w:ind w:firstLine="720"/>
        <w:rPr>
          <w:sz w:val="28"/>
          <w:szCs w:val="28"/>
          <w:lang w:val="ru-RU"/>
        </w:rPr>
      </w:pPr>
    </w:p>
    <w:p w:rsidR="00084B87" w:rsidRDefault="00084B87" w:rsidP="00B734A4">
      <w:pPr>
        <w:spacing w:line="360" w:lineRule="auto"/>
        <w:ind w:firstLine="720"/>
        <w:rPr>
          <w:sz w:val="28"/>
          <w:szCs w:val="28"/>
          <w:lang w:val="ru-RU"/>
        </w:rPr>
      </w:pPr>
    </w:p>
    <w:p w:rsidR="00084B87" w:rsidRDefault="00084B87" w:rsidP="00B734A4">
      <w:pPr>
        <w:spacing w:line="360" w:lineRule="auto"/>
        <w:ind w:firstLine="720"/>
        <w:rPr>
          <w:sz w:val="28"/>
          <w:szCs w:val="28"/>
          <w:lang w:val="ru-RU"/>
        </w:rPr>
      </w:pPr>
    </w:p>
    <w:p w:rsidR="00883AC9" w:rsidRPr="009931B4" w:rsidRDefault="00883AC9" w:rsidP="00B734A4">
      <w:pPr>
        <w:pStyle w:val="1"/>
        <w:tabs>
          <w:tab w:val="left" w:pos="426"/>
        </w:tabs>
        <w:rPr>
          <w:caps/>
        </w:rPr>
      </w:pPr>
      <w:bookmarkStart w:id="7" w:name="_Toc95793368"/>
      <w:r w:rsidRPr="009931B4">
        <w:rPr>
          <w:caps/>
        </w:rPr>
        <w:t>Список использованной литературы</w:t>
      </w:r>
      <w:bookmarkEnd w:id="7"/>
    </w:p>
    <w:p w:rsidR="00883AC9" w:rsidRPr="003F4972" w:rsidRDefault="00883AC9" w:rsidP="00B734A4">
      <w:pPr>
        <w:tabs>
          <w:tab w:val="left" w:pos="426"/>
        </w:tabs>
        <w:spacing w:line="360" w:lineRule="auto"/>
        <w:rPr>
          <w:sz w:val="28"/>
          <w:szCs w:val="28"/>
          <w:lang w:val="ru-RU"/>
        </w:rPr>
      </w:pPr>
    </w:p>
    <w:p w:rsidR="00B66949" w:rsidRPr="003F4972" w:rsidRDefault="00B66949" w:rsidP="00B734A4">
      <w:pPr>
        <w:numPr>
          <w:ilvl w:val="0"/>
          <w:numId w:val="22"/>
        </w:numPr>
        <w:tabs>
          <w:tab w:val="left" w:pos="426"/>
        </w:tabs>
        <w:spacing w:line="360" w:lineRule="auto"/>
        <w:ind w:left="0" w:firstLine="0"/>
        <w:rPr>
          <w:sz w:val="28"/>
          <w:szCs w:val="28"/>
          <w:lang w:val="ru-RU"/>
        </w:rPr>
      </w:pPr>
      <w:r w:rsidRPr="003F4972">
        <w:rPr>
          <w:sz w:val="28"/>
          <w:szCs w:val="28"/>
          <w:lang w:val="ru-RU"/>
        </w:rPr>
        <w:t>Миркин Я.М. Ценные бумаги и фондовый рынок. М: 1995</w:t>
      </w:r>
      <w:r>
        <w:rPr>
          <w:sz w:val="28"/>
          <w:szCs w:val="28"/>
          <w:lang w:val="ru-RU"/>
        </w:rPr>
        <w:t>г</w:t>
      </w:r>
      <w:r w:rsidRPr="003F4972">
        <w:rPr>
          <w:sz w:val="28"/>
          <w:szCs w:val="28"/>
          <w:lang w:val="ru-RU"/>
        </w:rPr>
        <w:t>.</w:t>
      </w:r>
    </w:p>
    <w:p w:rsidR="00B66949" w:rsidRPr="003F4972" w:rsidRDefault="00B66949" w:rsidP="00B734A4">
      <w:pPr>
        <w:numPr>
          <w:ilvl w:val="0"/>
          <w:numId w:val="22"/>
        </w:numPr>
        <w:tabs>
          <w:tab w:val="left" w:pos="426"/>
        </w:tabs>
        <w:spacing w:line="360" w:lineRule="auto"/>
        <w:ind w:left="0" w:firstLine="0"/>
        <w:rPr>
          <w:sz w:val="28"/>
          <w:szCs w:val="28"/>
          <w:lang w:val="ru-RU"/>
        </w:rPr>
      </w:pPr>
      <w:r w:rsidRPr="003F4972">
        <w:rPr>
          <w:sz w:val="28"/>
          <w:szCs w:val="28"/>
          <w:lang w:val="ru-RU"/>
        </w:rPr>
        <w:t>Прохоров В. От империи до губернии // Э и Ж Сибирь. 1998. № 1.</w:t>
      </w:r>
    </w:p>
    <w:p w:rsidR="00B66949" w:rsidRPr="00696757" w:rsidRDefault="00B66949" w:rsidP="00B734A4">
      <w:pPr>
        <w:numPr>
          <w:ilvl w:val="0"/>
          <w:numId w:val="22"/>
        </w:numPr>
        <w:tabs>
          <w:tab w:val="left" w:pos="426"/>
        </w:tabs>
        <w:spacing w:line="360" w:lineRule="auto"/>
        <w:ind w:left="0" w:firstLine="0"/>
        <w:rPr>
          <w:bCs/>
          <w:sz w:val="28"/>
          <w:szCs w:val="28"/>
          <w:lang w:val="ru-RU"/>
        </w:rPr>
      </w:pPr>
      <w:r w:rsidRPr="00696757">
        <w:rPr>
          <w:bCs/>
          <w:sz w:val="28"/>
          <w:szCs w:val="28"/>
          <w:lang w:val="ru-RU"/>
        </w:rPr>
        <w:t>Рынок ценных бумаг № 18 (249) 2003</w:t>
      </w:r>
      <w:r>
        <w:rPr>
          <w:bCs/>
          <w:sz w:val="28"/>
          <w:szCs w:val="28"/>
          <w:lang w:val="ru-RU"/>
        </w:rPr>
        <w:t>г.</w:t>
      </w:r>
    </w:p>
    <w:p w:rsidR="00B66949" w:rsidRDefault="00B66949" w:rsidP="00B734A4">
      <w:pPr>
        <w:numPr>
          <w:ilvl w:val="0"/>
          <w:numId w:val="22"/>
        </w:numPr>
        <w:tabs>
          <w:tab w:val="left" w:pos="426"/>
        </w:tabs>
        <w:spacing w:line="360" w:lineRule="auto"/>
        <w:ind w:left="0" w:firstLine="0"/>
        <w:rPr>
          <w:bCs/>
          <w:sz w:val="28"/>
          <w:szCs w:val="28"/>
          <w:lang w:val="ru-RU"/>
        </w:rPr>
      </w:pPr>
      <w:r w:rsidRPr="00E05398">
        <w:rPr>
          <w:sz w:val="28"/>
          <w:szCs w:val="28"/>
          <w:lang w:val="en-US"/>
        </w:rPr>
        <w:t>www</w:t>
      </w:r>
      <w:r w:rsidRPr="00E05398">
        <w:rPr>
          <w:sz w:val="28"/>
          <w:szCs w:val="28"/>
          <w:lang w:val="ru-RU"/>
        </w:rPr>
        <w:t>.</w:t>
      </w:r>
      <w:r w:rsidRPr="00E05398">
        <w:rPr>
          <w:sz w:val="28"/>
          <w:szCs w:val="28"/>
          <w:lang w:val="en-US"/>
        </w:rPr>
        <w:t>kase</w:t>
      </w:r>
      <w:r w:rsidRPr="00E05398">
        <w:rPr>
          <w:sz w:val="28"/>
          <w:szCs w:val="28"/>
          <w:lang w:val="ru-RU"/>
        </w:rPr>
        <w:t>.</w:t>
      </w:r>
      <w:r w:rsidRPr="00E05398">
        <w:rPr>
          <w:sz w:val="28"/>
          <w:szCs w:val="28"/>
          <w:lang w:val="en-US"/>
        </w:rPr>
        <w:t>kz</w:t>
      </w:r>
      <w:r>
        <w:rPr>
          <w:sz w:val="28"/>
          <w:szCs w:val="28"/>
          <w:lang w:val="ru-RU"/>
        </w:rPr>
        <w:t xml:space="preserve"> -  официальный сайт АО «Казахстанская фондовая биржа»</w:t>
      </w:r>
    </w:p>
    <w:p w:rsidR="00B66949" w:rsidRPr="003F4972" w:rsidRDefault="00B66949" w:rsidP="00B734A4">
      <w:pPr>
        <w:numPr>
          <w:ilvl w:val="0"/>
          <w:numId w:val="22"/>
        </w:numPr>
        <w:tabs>
          <w:tab w:val="left" w:pos="426"/>
        </w:tabs>
        <w:spacing w:line="360" w:lineRule="auto"/>
        <w:ind w:left="0" w:firstLine="0"/>
        <w:rPr>
          <w:sz w:val="28"/>
          <w:szCs w:val="28"/>
          <w:lang w:val="ru-RU"/>
        </w:rPr>
      </w:pPr>
      <w:r w:rsidRPr="003F4972">
        <w:rPr>
          <w:sz w:val="28"/>
          <w:szCs w:val="28"/>
          <w:lang w:val="ru-RU"/>
        </w:rPr>
        <w:t>Килячков А.А., Чалдаева Л.А. Планирование организационного построения компаний // Финансы и Кредит. 2000. № 3.</w:t>
      </w:r>
    </w:p>
    <w:p w:rsidR="00B66949" w:rsidRPr="003F4972" w:rsidRDefault="00B66949" w:rsidP="00B734A4">
      <w:pPr>
        <w:numPr>
          <w:ilvl w:val="0"/>
          <w:numId w:val="22"/>
        </w:numPr>
        <w:tabs>
          <w:tab w:val="left" w:pos="426"/>
        </w:tabs>
        <w:spacing w:line="360" w:lineRule="auto"/>
        <w:ind w:left="0" w:firstLine="0"/>
        <w:rPr>
          <w:sz w:val="28"/>
          <w:szCs w:val="28"/>
          <w:lang w:val="ru-RU"/>
        </w:rPr>
      </w:pPr>
      <w:r w:rsidRPr="003F4972">
        <w:rPr>
          <w:sz w:val="28"/>
          <w:szCs w:val="28"/>
          <w:lang w:val="ru-RU"/>
        </w:rPr>
        <w:t>Ендронова В.Н., Мизиковский Е.Л. Учет и анализ финансовых активов. М: 1995.</w:t>
      </w:r>
    </w:p>
    <w:p w:rsidR="00B66949" w:rsidRPr="003F4972" w:rsidRDefault="00B66949" w:rsidP="00B734A4">
      <w:pPr>
        <w:numPr>
          <w:ilvl w:val="0"/>
          <w:numId w:val="22"/>
        </w:numPr>
        <w:tabs>
          <w:tab w:val="left" w:pos="426"/>
        </w:tabs>
        <w:spacing w:line="360" w:lineRule="auto"/>
        <w:ind w:left="0" w:firstLine="0"/>
        <w:rPr>
          <w:sz w:val="28"/>
          <w:szCs w:val="28"/>
          <w:lang w:val="ru-RU"/>
        </w:rPr>
      </w:pPr>
      <w:r w:rsidRPr="003F4972">
        <w:rPr>
          <w:sz w:val="28"/>
          <w:szCs w:val="28"/>
          <w:lang w:val="ru-RU"/>
        </w:rPr>
        <w:t>Лауфер М. Глобализация финансовых рынков на рубеже тысячелетия // Финансы и Кредит. 2000. № 6.</w:t>
      </w:r>
      <w:bookmarkStart w:id="8" w:name="_GoBack"/>
      <w:bookmarkEnd w:id="8"/>
    </w:p>
    <w:sectPr w:rsidR="00B66949" w:rsidRPr="003F4972" w:rsidSect="00AD1073">
      <w:headerReference w:type="even" r:id="rId7"/>
      <w:headerReference w:type="default" r:id="rId8"/>
      <w:pgSz w:w="11907" w:h="16840" w:code="9"/>
      <w:pgMar w:top="1134" w:right="851" w:bottom="1134" w:left="1701" w:header="680" w:footer="680" w:gutter="0"/>
      <w:pgNumType w:start="1"/>
      <w:cols w:space="6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60D51" w:rsidRDefault="00F60D51">
      <w:r>
        <w:separator/>
      </w:r>
    </w:p>
  </w:endnote>
  <w:endnote w:type="continuationSeparator" w:id="0">
    <w:p w:rsidR="00F60D51" w:rsidRDefault="00F60D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60D51" w:rsidRDefault="00F60D51">
      <w:r>
        <w:separator/>
      </w:r>
    </w:p>
  </w:footnote>
  <w:footnote w:type="continuationSeparator" w:id="0">
    <w:p w:rsidR="00F60D51" w:rsidRDefault="00F60D5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1675" w:rsidRDefault="00E51675" w:rsidP="00E93197">
    <w:pPr>
      <w:pStyle w:val="a3"/>
      <w:framePr w:wrap="around" w:vAnchor="text" w:hAnchor="margin" w:xAlign="right" w:y="1"/>
      <w:rPr>
        <w:rStyle w:val="a7"/>
      </w:rPr>
    </w:pPr>
  </w:p>
  <w:p w:rsidR="00E51675" w:rsidRDefault="00E51675" w:rsidP="00696757">
    <w:pPr>
      <w:pStyle w:val="a3"/>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1675" w:rsidRDefault="00E05398" w:rsidP="00696757">
    <w:pPr>
      <w:pStyle w:val="a3"/>
      <w:framePr w:wrap="around" w:vAnchor="text" w:hAnchor="margin" w:xAlign="right" w:y="1"/>
      <w:rPr>
        <w:rStyle w:val="a7"/>
      </w:rPr>
    </w:pPr>
    <w:r>
      <w:rPr>
        <w:rStyle w:val="a7"/>
        <w:noProof/>
      </w:rPr>
      <w:t>2</w:t>
    </w:r>
  </w:p>
  <w:p w:rsidR="00E51675" w:rsidRDefault="00E51675" w:rsidP="00696757">
    <w:pPr>
      <w:pStyle w:val="a3"/>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C82A3A"/>
    <w:multiLevelType w:val="hybridMultilevel"/>
    <w:tmpl w:val="7A4C4C4C"/>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
    <w:nsid w:val="01F96DB4"/>
    <w:multiLevelType w:val="hybridMultilevel"/>
    <w:tmpl w:val="B0148A28"/>
    <w:lvl w:ilvl="0" w:tplc="0419000F">
      <w:start w:val="1"/>
      <w:numFmt w:val="decimal"/>
      <w:lvlText w:val="%1."/>
      <w:lvlJc w:val="left"/>
      <w:pPr>
        <w:tabs>
          <w:tab w:val="num" w:pos="1440"/>
        </w:tabs>
        <w:ind w:left="1440" w:hanging="360"/>
      </w:pPr>
      <w:rPr>
        <w:rFonts w:cs="Times New Roman"/>
      </w:rPr>
    </w:lvl>
    <w:lvl w:ilvl="1" w:tplc="04190019">
      <w:start w:val="1"/>
      <w:numFmt w:val="lowerLetter"/>
      <w:lvlText w:val="%2."/>
      <w:lvlJc w:val="left"/>
      <w:pPr>
        <w:tabs>
          <w:tab w:val="num" w:pos="2160"/>
        </w:tabs>
        <w:ind w:left="2160" w:hanging="360"/>
      </w:pPr>
      <w:rPr>
        <w:rFonts w:cs="Times New Roman"/>
      </w:rPr>
    </w:lvl>
    <w:lvl w:ilvl="2" w:tplc="0419001B">
      <w:start w:val="1"/>
      <w:numFmt w:val="lowerRoman"/>
      <w:lvlText w:val="%3."/>
      <w:lvlJc w:val="right"/>
      <w:pPr>
        <w:tabs>
          <w:tab w:val="num" w:pos="2880"/>
        </w:tabs>
        <w:ind w:left="2880" w:hanging="180"/>
      </w:pPr>
      <w:rPr>
        <w:rFonts w:cs="Times New Roman"/>
      </w:rPr>
    </w:lvl>
    <w:lvl w:ilvl="3" w:tplc="0419000F">
      <w:start w:val="1"/>
      <w:numFmt w:val="decimal"/>
      <w:lvlText w:val="%4."/>
      <w:lvlJc w:val="left"/>
      <w:pPr>
        <w:tabs>
          <w:tab w:val="num" w:pos="3600"/>
        </w:tabs>
        <w:ind w:left="3600" w:hanging="360"/>
      </w:pPr>
      <w:rPr>
        <w:rFonts w:cs="Times New Roman"/>
      </w:rPr>
    </w:lvl>
    <w:lvl w:ilvl="4" w:tplc="04190019">
      <w:start w:val="1"/>
      <w:numFmt w:val="lowerLetter"/>
      <w:lvlText w:val="%5."/>
      <w:lvlJc w:val="left"/>
      <w:pPr>
        <w:tabs>
          <w:tab w:val="num" w:pos="4320"/>
        </w:tabs>
        <w:ind w:left="4320" w:hanging="360"/>
      </w:pPr>
      <w:rPr>
        <w:rFonts w:cs="Times New Roman"/>
      </w:rPr>
    </w:lvl>
    <w:lvl w:ilvl="5" w:tplc="0419001B">
      <w:start w:val="1"/>
      <w:numFmt w:val="lowerRoman"/>
      <w:lvlText w:val="%6."/>
      <w:lvlJc w:val="right"/>
      <w:pPr>
        <w:tabs>
          <w:tab w:val="num" w:pos="5040"/>
        </w:tabs>
        <w:ind w:left="5040" w:hanging="180"/>
      </w:pPr>
      <w:rPr>
        <w:rFonts w:cs="Times New Roman"/>
      </w:rPr>
    </w:lvl>
    <w:lvl w:ilvl="6" w:tplc="0419000F">
      <w:start w:val="1"/>
      <w:numFmt w:val="decimal"/>
      <w:lvlText w:val="%7."/>
      <w:lvlJc w:val="left"/>
      <w:pPr>
        <w:tabs>
          <w:tab w:val="num" w:pos="5760"/>
        </w:tabs>
        <w:ind w:left="5760" w:hanging="360"/>
      </w:pPr>
      <w:rPr>
        <w:rFonts w:cs="Times New Roman"/>
      </w:rPr>
    </w:lvl>
    <w:lvl w:ilvl="7" w:tplc="04190019">
      <w:start w:val="1"/>
      <w:numFmt w:val="lowerLetter"/>
      <w:lvlText w:val="%8."/>
      <w:lvlJc w:val="left"/>
      <w:pPr>
        <w:tabs>
          <w:tab w:val="num" w:pos="6480"/>
        </w:tabs>
        <w:ind w:left="6480" w:hanging="360"/>
      </w:pPr>
      <w:rPr>
        <w:rFonts w:cs="Times New Roman"/>
      </w:rPr>
    </w:lvl>
    <w:lvl w:ilvl="8" w:tplc="0419001B">
      <w:start w:val="1"/>
      <w:numFmt w:val="lowerRoman"/>
      <w:lvlText w:val="%9."/>
      <w:lvlJc w:val="right"/>
      <w:pPr>
        <w:tabs>
          <w:tab w:val="num" w:pos="7200"/>
        </w:tabs>
        <w:ind w:left="7200" w:hanging="180"/>
      </w:pPr>
      <w:rPr>
        <w:rFonts w:cs="Times New Roman"/>
      </w:rPr>
    </w:lvl>
  </w:abstractNum>
  <w:abstractNum w:abstractNumId="2">
    <w:nsid w:val="02DE2005"/>
    <w:multiLevelType w:val="hybridMultilevel"/>
    <w:tmpl w:val="31726D9A"/>
    <w:lvl w:ilvl="0" w:tplc="5ED0BBAE">
      <w:start w:val="1"/>
      <w:numFmt w:val="decimal"/>
      <w:lvlText w:val="%1)"/>
      <w:lvlJc w:val="left"/>
      <w:pPr>
        <w:tabs>
          <w:tab w:val="num" w:pos="1240"/>
        </w:tabs>
        <w:ind w:left="1240" w:hanging="78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3">
    <w:nsid w:val="09907930"/>
    <w:multiLevelType w:val="hybridMultilevel"/>
    <w:tmpl w:val="D43815D0"/>
    <w:lvl w:ilvl="0" w:tplc="941213D6">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4">
    <w:nsid w:val="0C9C769A"/>
    <w:multiLevelType w:val="hybridMultilevel"/>
    <w:tmpl w:val="A81600E0"/>
    <w:lvl w:ilvl="0" w:tplc="0419000F">
      <w:start w:val="1"/>
      <w:numFmt w:val="decimal"/>
      <w:lvlText w:val="%1."/>
      <w:lvlJc w:val="left"/>
      <w:pPr>
        <w:tabs>
          <w:tab w:val="num" w:pos="1440"/>
        </w:tabs>
        <w:ind w:left="1440" w:hanging="360"/>
      </w:pPr>
      <w:rPr>
        <w:rFonts w:cs="Times New Roman"/>
      </w:rPr>
    </w:lvl>
    <w:lvl w:ilvl="1" w:tplc="04190019">
      <w:start w:val="1"/>
      <w:numFmt w:val="lowerLetter"/>
      <w:lvlText w:val="%2."/>
      <w:lvlJc w:val="left"/>
      <w:pPr>
        <w:tabs>
          <w:tab w:val="num" w:pos="2160"/>
        </w:tabs>
        <w:ind w:left="2160" w:hanging="360"/>
      </w:pPr>
      <w:rPr>
        <w:rFonts w:cs="Times New Roman"/>
      </w:rPr>
    </w:lvl>
    <w:lvl w:ilvl="2" w:tplc="0419001B">
      <w:start w:val="1"/>
      <w:numFmt w:val="lowerRoman"/>
      <w:lvlText w:val="%3."/>
      <w:lvlJc w:val="right"/>
      <w:pPr>
        <w:tabs>
          <w:tab w:val="num" w:pos="2880"/>
        </w:tabs>
        <w:ind w:left="2880" w:hanging="180"/>
      </w:pPr>
      <w:rPr>
        <w:rFonts w:cs="Times New Roman"/>
      </w:rPr>
    </w:lvl>
    <w:lvl w:ilvl="3" w:tplc="0419000F">
      <w:start w:val="1"/>
      <w:numFmt w:val="decimal"/>
      <w:lvlText w:val="%4."/>
      <w:lvlJc w:val="left"/>
      <w:pPr>
        <w:tabs>
          <w:tab w:val="num" w:pos="3600"/>
        </w:tabs>
        <w:ind w:left="3600" w:hanging="360"/>
      </w:pPr>
      <w:rPr>
        <w:rFonts w:cs="Times New Roman"/>
      </w:rPr>
    </w:lvl>
    <w:lvl w:ilvl="4" w:tplc="04190019">
      <w:start w:val="1"/>
      <w:numFmt w:val="lowerLetter"/>
      <w:lvlText w:val="%5."/>
      <w:lvlJc w:val="left"/>
      <w:pPr>
        <w:tabs>
          <w:tab w:val="num" w:pos="4320"/>
        </w:tabs>
        <w:ind w:left="4320" w:hanging="360"/>
      </w:pPr>
      <w:rPr>
        <w:rFonts w:cs="Times New Roman"/>
      </w:rPr>
    </w:lvl>
    <w:lvl w:ilvl="5" w:tplc="0419001B">
      <w:start w:val="1"/>
      <w:numFmt w:val="lowerRoman"/>
      <w:lvlText w:val="%6."/>
      <w:lvlJc w:val="right"/>
      <w:pPr>
        <w:tabs>
          <w:tab w:val="num" w:pos="5040"/>
        </w:tabs>
        <w:ind w:left="5040" w:hanging="180"/>
      </w:pPr>
      <w:rPr>
        <w:rFonts w:cs="Times New Roman"/>
      </w:rPr>
    </w:lvl>
    <w:lvl w:ilvl="6" w:tplc="0419000F">
      <w:start w:val="1"/>
      <w:numFmt w:val="decimal"/>
      <w:lvlText w:val="%7."/>
      <w:lvlJc w:val="left"/>
      <w:pPr>
        <w:tabs>
          <w:tab w:val="num" w:pos="5760"/>
        </w:tabs>
        <w:ind w:left="5760" w:hanging="360"/>
      </w:pPr>
      <w:rPr>
        <w:rFonts w:cs="Times New Roman"/>
      </w:rPr>
    </w:lvl>
    <w:lvl w:ilvl="7" w:tplc="04190019">
      <w:start w:val="1"/>
      <w:numFmt w:val="lowerLetter"/>
      <w:lvlText w:val="%8."/>
      <w:lvlJc w:val="left"/>
      <w:pPr>
        <w:tabs>
          <w:tab w:val="num" w:pos="6480"/>
        </w:tabs>
        <w:ind w:left="6480" w:hanging="360"/>
      </w:pPr>
      <w:rPr>
        <w:rFonts w:cs="Times New Roman"/>
      </w:rPr>
    </w:lvl>
    <w:lvl w:ilvl="8" w:tplc="0419001B">
      <w:start w:val="1"/>
      <w:numFmt w:val="lowerRoman"/>
      <w:lvlText w:val="%9."/>
      <w:lvlJc w:val="right"/>
      <w:pPr>
        <w:tabs>
          <w:tab w:val="num" w:pos="7200"/>
        </w:tabs>
        <w:ind w:left="7200" w:hanging="180"/>
      </w:pPr>
      <w:rPr>
        <w:rFonts w:cs="Times New Roman"/>
      </w:rPr>
    </w:lvl>
  </w:abstractNum>
  <w:abstractNum w:abstractNumId="5">
    <w:nsid w:val="0FE331E7"/>
    <w:multiLevelType w:val="multilevel"/>
    <w:tmpl w:val="1D14F1A0"/>
    <w:lvl w:ilvl="0">
      <w:start w:val="1"/>
      <w:numFmt w:val="decimal"/>
      <w:lvlText w:val="%1."/>
      <w:lvlJc w:val="left"/>
      <w:pPr>
        <w:tabs>
          <w:tab w:val="num" w:pos="510"/>
        </w:tabs>
        <w:ind w:left="510" w:hanging="510"/>
      </w:pPr>
      <w:rPr>
        <w:rFonts w:cs="Times New Roman" w:hint="default"/>
      </w:rPr>
    </w:lvl>
    <w:lvl w:ilvl="1">
      <w:start w:val="1"/>
      <w:numFmt w:val="decimal"/>
      <w:lvlText w:val="%1.%2."/>
      <w:lvlJc w:val="left"/>
      <w:pPr>
        <w:tabs>
          <w:tab w:val="num" w:pos="1440"/>
        </w:tabs>
        <w:ind w:left="1440" w:hanging="720"/>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3240"/>
        </w:tabs>
        <w:ind w:left="3240" w:hanging="108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5040"/>
        </w:tabs>
        <w:ind w:left="5040" w:hanging="1440"/>
      </w:pPr>
      <w:rPr>
        <w:rFonts w:cs="Times New Roman" w:hint="default"/>
      </w:rPr>
    </w:lvl>
    <w:lvl w:ilvl="6">
      <w:start w:val="1"/>
      <w:numFmt w:val="decimal"/>
      <w:lvlText w:val="%1.%2.%3.%4.%5.%6.%7."/>
      <w:lvlJc w:val="left"/>
      <w:pPr>
        <w:tabs>
          <w:tab w:val="num" w:pos="6120"/>
        </w:tabs>
        <w:ind w:left="6120" w:hanging="1800"/>
      </w:pPr>
      <w:rPr>
        <w:rFonts w:cs="Times New Roman" w:hint="default"/>
      </w:rPr>
    </w:lvl>
    <w:lvl w:ilvl="7">
      <w:start w:val="1"/>
      <w:numFmt w:val="decimal"/>
      <w:lvlText w:val="%1.%2.%3.%4.%5.%6.%7.%8."/>
      <w:lvlJc w:val="left"/>
      <w:pPr>
        <w:tabs>
          <w:tab w:val="num" w:pos="6840"/>
        </w:tabs>
        <w:ind w:left="6840" w:hanging="1800"/>
      </w:pPr>
      <w:rPr>
        <w:rFonts w:cs="Times New Roman" w:hint="default"/>
      </w:rPr>
    </w:lvl>
    <w:lvl w:ilvl="8">
      <w:start w:val="1"/>
      <w:numFmt w:val="decimal"/>
      <w:lvlText w:val="%1.%2.%3.%4.%5.%6.%7.%8.%9."/>
      <w:lvlJc w:val="left"/>
      <w:pPr>
        <w:tabs>
          <w:tab w:val="num" w:pos="7920"/>
        </w:tabs>
        <w:ind w:left="7920" w:hanging="2160"/>
      </w:pPr>
      <w:rPr>
        <w:rFonts w:cs="Times New Roman" w:hint="default"/>
      </w:rPr>
    </w:lvl>
  </w:abstractNum>
  <w:abstractNum w:abstractNumId="6">
    <w:nsid w:val="17A30671"/>
    <w:multiLevelType w:val="multilevel"/>
    <w:tmpl w:val="1D14F1A0"/>
    <w:lvl w:ilvl="0">
      <w:start w:val="1"/>
      <w:numFmt w:val="decimal"/>
      <w:lvlText w:val="%1."/>
      <w:lvlJc w:val="left"/>
      <w:pPr>
        <w:tabs>
          <w:tab w:val="num" w:pos="510"/>
        </w:tabs>
        <w:ind w:left="510" w:hanging="510"/>
      </w:pPr>
      <w:rPr>
        <w:rFonts w:cs="Times New Roman" w:hint="default"/>
      </w:rPr>
    </w:lvl>
    <w:lvl w:ilvl="1">
      <w:start w:val="1"/>
      <w:numFmt w:val="decimal"/>
      <w:lvlText w:val="%1.%2."/>
      <w:lvlJc w:val="left"/>
      <w:pPr>
        <w:tabs>
          <w:tab w:val="num" w:pos="1440"/>
        </w:tabs>
        <w:ind w:left="1440" w:hanging="720"/>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3240"/>
        </w:tabs>
        <w:ind w:left="3240" w:hanging="108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5040"/>
        </w:tabs>
        <w:ind w:left="5040" w:hanging="1440"/>
      </w:pPr>
      <w:rPr>
        <w:rFonts w:cs="Times New Roman" w:hint="default"/>
      </w:rPr>
    </w:lvl>
    <w:lvl w:ilvl="6">
      <w:start w:val="1"/>
      <w:numFmt w:val="decimal"/>
      <w:lvlText w:val="%1.%2.%3.%4.%5.%6.%7."/>
      <w:lvlJc w:val="left"/>
      <w:pPr>
        <w:tabs>
          <w:tab w:val="num" w:pos="6120"/>
        </w:tabs>
        <w:ind w:left="6120" w:hanging="1800"/>
      </w:pPr>
      <w:rPr>
        <w:rFonts w:cs="Times New Roman" w:hint="default"/>
      </w:rPr>
    </w:lvl>
    <w:lvl w:ilvl="7">
      <w:start w:val="1"/>
      <w:numFmt w:val="decimal"/>
      <w:lvlText w:val="%1.%2.%3.%4.%5.%6.%7.%8."/>
      <w:lvlJc w:val="left"/>
      <w:pPr>
        <w:tabs>
          <w:tab w:val="num" w:pos="6840"/>
        </w:tabs>
        <w:ind w:left="6840" w:hanging="1800"/>
      </w:pPr>
      <w:rPr>
        <w:rFonts w:cs="Times New Roman" w:hint="default"/>
      </w:rPr>
    </w:lvl>
    <w:lvl w:ilvl="8">
      <w:start w:val="1"/>
      <w:numFmt w:val="decimal"/>
      <w:lvlText w:val="%1.%2.%3.%4.%5.%6.%7.%8.%9."/>
      <w:lvlJc w:val="left"/>
      <w:pPr>
        <w:tabs>
          <w:tab w:val="num" w:pos="7920"/>
        </w:tabs>
        <w:ind w:left="7920" w:hanging="2160"/>
      </w:pPr>
      <w:rPr>
        <w:rFonts w:cs="Times New Roman" w:hint="default"/>
      </w:rPr>
    </w:lvl>
  </w:abstractNum>
  <w:abstractNum w:abstractNumId="7">
    <w:nsid w:val="1A5B56D6"/>
    <w:multiLevelType w:val="hybridMultilevel"/>
    <w:tmpl w:val="4DB81006"/>
    <w:lvl w:ilvl="0" w:tplc="7AC8E13E">
      <w:start w:val="1"/>
      <w:numFmt w:val="decimal"/>
      <w:lvlText w:val="%1."/>
      <w:lvlJc w:val="left"/>
      <w:pPr>
        <w:tabs>
          <w:tab w:val="num" w:pos="640"/>
        </w:tabs>
        <w:ind w:left="64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8">
    <w:nsid w:val="1CEC406A"/>
    <w:multiLevelType w:val="hybridMultilevel"/>
    <w:tmpl w:val="34F63514"/>
    <w:lvl w:ilvl="0" w:tplc="941213D6">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9">
    <w:nsid w:val="201626E5"/>
    <w:multiLevelType w:val="hybridMultilevel"/>
    <w:tmpl w:val="B7B8B3E8"/>
    <w:lvl w:ilvl="0" w:tplc="78524E50">
      <w:start w:val="1"/>
      <w:numFmt w:val="bullet"/>
      <w:lvlText w:val=""/>
      <w:lvlJc w:val="left"/>
      <w:pPr>
        <w:tabs>
          <w:tab w:val="num" w:pos="1211"/>
        </w:tabs>
        <w:ind w:left="567" w:firstLine="284"/>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10">
    <w:nsid w:val="201E5689"/>
    <w:multiLevelType w:val="hybridMultilevel"/>
    <w:tmpl w:val="8FC61FA6"/>
    <w:lvl w:ilvl="0" w:tplc="7AC8E13E">
      <w:start w:val="1"/>
      <w:numFmt w:val="decimal"/>
      <w:lvlText w:val="%1."/>
      <w:lvlJc w:val="left"/>
      <w:pPr>
        <w:tabs>
          <w:tab w:val="num" w:pos="640"/>
        </w:tabs>
        <w:ind w:left="640" w:hanging="360"/>
      </w:pPr>
      <w:rPr>
        <w:rFonts w:cs="Times New Roman" w:hint="default"/>
      </w:rPr>
    </w:lvl>
    <w:lvl w:ilvl="1" w:tplc="04190019">
      <w:start w:val="1"/>
      <w:numFmt w:val="lowerLetter"/>
      <w:lvlText w:val="%2."/>
      <w:lvlJc w:val="left"/>
      <w:pPr>
        <w:tabs>
          <w:tab w:val="num" w:pos="1360"/>
        </w:tabs>
        <w:ind w:left="1360" w:hanging="360"/>
      </w:pPr>
      <w:rPr>
        <w:rFonts w:cs="Times New Roman"/>
      </w:rPr>
    </w:lvl>
    <w:lvl w:ilvl="2" w:tplc="0419001B">
      <w:start w:val="1"/>
      <w:numFmt w:val="lowerRoman"/>
      <w:lvlText w:val="%3."/>
      <w:lvlJc w:val="right"/>
      <w:pPr>
        <w:tabs>
          <w:tab w:val="num" w:pos="2080"/>
        </w:tabs>
        <w:ind w:left="2080" w:hanging="180"/>
      </w:pPr>
      <w:rPr>
        <w:rFonts w:cs="Times New Roman"/>
      </w:rPr>
    </w:lvl>
    <w:lvl w:ilvl="3" w:tplc="0419000F">
      <w:start w:val="1"/>
      <w:numFmt w:val="decimal"/>
      <w:lvlText w:val="%4."/>
      <w:lvlJc w:val="left"/>
      <w:pPr>
        <w:tabs>
          <w:tab w:val="num" w:pos="2800"/>
        </w:tabs>
        <w:ind w:left="2800" w:hanging="360"/>
      </w:pPr>
      <w:rPr>
        <w:rFonts w:cs="Times New Roman"/>
      </w:rPr>
    </w:lvl>
    <w:lvl w:ilvl="4" w:tplc="04190019">
      <w:start w:val="1"/>
      <w:numFmt w:val="lowerLetter"/>
      <w:lvlText w:val="%5."/>
      <w:lvlJc w:val="left"/>
      <w:pPr>
        <w:tabs>
          <w:tab w:val="num" w:pos="3520"/>
        </w:tabs>
        <w:ind w:left="3520" w:hanging="360"/>
      </w:pPr>
      <w:rPr>
        <w:rFonts w:cs="Times New Roman"/>
      </w:rPr>
    </w:lvl>
    <w:lvl w:ilvl="5" w:tplc="0419001B">
      <w:start w:val="1"/>
      <w:numFmt w:val="lowerRoman"/>
      <w:lvlText w:val="%6."/>
      <w:lvlJc w:val="right"/>
      <w:pPr>
        <w:tabs>
          <w:tab w:val="num" w:pos="4240"/>
        </w:tabs>
        <w:ind w:left="4240" w:hanging="180"/>
      </w:pPr>
      <w:rPr>
        <w:rFonts w:cs="Times New Roman"/>
      </w:rPr>
    </w:lvl>
    <w:lvl w:ilvl="6" w:tplc="0419000F">
      <w:start w:val="1"/>
      <w:numFmt w:val="decimal"/>
      <w:lvlText w:val="%7."/>
      <w:lvlJc w:val="left"/>
      <w:pPr>
        <w:tabs>
          <w:tab w:val="num" w:pos="4960"/>
        </w:tabs>
        <w:ind w:left="4960" w:hanging="360"/>
      </w:pPr>
      <w:rPr>
        <w:rFonts w:cs="Times New Roman"/>
      </w:rPr>
    </w:lvl>
    <w:lvl w:ilvl="7" w:tplc="04190019">
      <w:start w:val="1"/>
      <w:numFmt w:val="lowerLetter"/>
      <w:lvlText w:val="%8."/>
      <w:lvlJc w:val="left"/>
      <w:pPr>
        <w:tabs>
          <w:tab w:val="num" w:pos="5680"/>
        </w:tabs>
        <w:ind w:left="5680" w:hanging="360"/>
      </w:pPr>
      <w:rPr>
        <w:rFonts w:cs="Times New Roman"/>
      </w:rPr>
    </w:lvl>
    <w:lvl w:ilvl="8" w:tplc="0419001B">
      <w:start w:val="1"/>
      <w:numFmt w:val="lowerRoman"/>
      <w:lvlText w:val="%9."/>
      <w:lvlJc w:val="right"/>
      <w:pPr>
        <w:tabs>
          <w:tab w:val="num" w:pos="6400"/>
        </w:tabs>
        <w:ind w:left="6400" w:hanging="180"/>
      </w:pPr>
      <w:rPr>
        <w:rFonts w:cs="Times New Roman"/>
      </w:rPr>
    </w:lvl>
  </w:abstractNum>
  <w:abstractNum w:abstractNumId="11">
    <w:nsid w:val="22C105B9"/>
    <w:multiLevelType w:val="hybridMultilevel"/>
    <w:tmpl w:val="581CA23C"/>
    <w:lvl w:ilvl="0" w:tplc="83ACF678">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2">
    <w:nsid w:val="32FC1DD1"/>
    <w:multiLevelType w:val="hybridMultilevel"/>
    <w:tmpl w:val="1CE6E58E"/>
    <w:lvl w:ilvl="0" w:tplc="83ACF678">
      <w:start w:val="1"/>
      <w:numFmt w:val="decimal"/>
      <w:lvlText w:val="%1."/>
      <w:lvlJc w:val="left"/>
      <w:pPr>
        <w:tabs>
          <w:tab w:val="num" w:pos="757"/>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13">
    <w:nsid w:val="357B72F6"/>
    <w:multiLevelType w:val="hybridMultilevel"/>
    <w:tmpl w:val="436E232A"/>
    <w:lvl w:ilvl="0" w:tplc="5ED0BBAE">
      <w:start w:val="1"/>
      <w:numFmt w:val="decimal"/>
      <w:lvlText w:val="%1)"/>
      <w:lvlJc w:val="left"/>
      <w:pPr>
        <w:tabs>
          <w:tab w:val="num" w:pos="1700"/>
        </w:tabs>
        <w:ind w:left="1700" w:hanging="780"/>
      </w:pPr>
      <w:rPr>
        <w:rFonts w:cs="Times New Roman" w:hint="default"/>
      </w:rPr>
    </w:lvl>
    <w:lvl w:ilvl="1" w:tplc="04190019">
      <w:start w:val="1"/>
      <w:numFmt w:val="lowerLetter"/>
      <w:lvlText w:val="%2."/>
      <w:lvlJc w:val="left"/>
      <w:pPr>
        <w:tabs>
          <w:tab w:val="num" w:pos="1900"/>
        </w:tabs>
        <w:ind w:left="1900" w:hanging="360"/>
      </w:pPr>
      <w:rPr>
        <w:rFonts w:cs="Times New Roman"/>
      </w:rPr>
    </w:lvl>
    <w:lvl w:ilvl="2" w:tplc="0419001B">
      <w:start w:val="1"/>
      <w:numFmt w:val="lowerRoman"/>
      <w:lvlText w:val="%3."/>
      <w:lvlJc w:val="right"/>
      <w:pPr>
        <w:tabs>
          <w:tab w:val="num" w:pos="2620"/>
        </w:tabs>
        <w:ind w:left="2620" w:hanging="180"/>
      </w:pPr>
      <w:rPr>
        <w:rFonts w:cs="Times New Roman"/>
      </w:rPr>
    </w:lvl>
    <w:lvl w:ilvl="3" w:tplc="0419000F">
      <w:start w:val="1"/>
      <w:numFmt w:val="decimal"/>
      <w:lvlText w:val="%4."/>
      <w:lvlJc w:val="left"/>
      <w:pPr>
        <w:tabs>
          <w:tab w:val="num" w:pos="3340"/>
        </w:tabs>
        <w:ind w:left="3340" w:hanging="360"/>
      </w:pPr>
      <w:rPr>
        <w:rFonts w:cs="Times New Roman"/>
      </w:rPr>
    </w:lvl>
    <w:lvl w:ilvl="4" w:tplc="04190019">
      <w:start w:val="1"/>
      <w:numFmt w:val="lowerLetter"/>
      <w:lvlText w:val="%5."/>
      <w:lvlJc w:val="left"/>
      <w:pPr>
        <w:tabs>
          <w:tab w:val="num" w:pos="4060"/>
        </w:tabs>
        <w:ind w:left="4060" w:hanging="360"/>
      </w:pPr>
      <w:rPr>
        <w:rFonts w:cs="Times New Roman"/>
      </w:rPr>
    </w:lvl>
    <w:lvl w:ilvl="5" w:tplc="0419001B">
      <w:start w:val="1"/>
      <w:numFmt w:val="lowerRoman"/>
      <w:lvlText w:val="%6."/>
      <w:lvlJc w:val="right"/>
      <w:pPr>
        <w:tabs>
          <w:tab w:val="num" w:pos="4780"/>
        </w:tabs>
        <w:ind w:left="4780" w:hanging="180"/>
      </w:pPr>
      <w:rPr>
        <w:rFonts w:cs="Times New Roman"/>
      </w:rPr>
    </w:lvl>
    <w:lvl w:ilvl="6" w:tplc="0419000F">
      <w:start w:val="1"/>
      <w:numFmt w:val="decimal"/>
      <w:lvlText w:val="%7."/>
      <w:lvlJc w:val="left"/>
      <w:pPr>
        <w:tabs>
          <w:tab w:val="num" w:pos="5500"/>
        </w:tabs>
        <w:ind w:left="5500" w:hanging="360"/>
      </w:pPr>
      <w:rPr>
        <w:rFonts w:cs="Times New Roman"/>
      </w:rPr>
    </w:lvl>
    <w:lvl w:ilvl="7" w:tplc="04190019">
      <w:start w:val="1"/>
      <w:numFmt w:val="lowerLetter"/>
      <w:lvlText w:val="%8."/>
      <w:lvlJc w:val="left"/>
      <w:pPr>
        <w:tabs>
          <w:tab w:val="num" w:pos="6220"/>
        </w:tabs>
        <w:ind w:left="6220" w:hanging="360"/>
      </w:pPr>
      <w:rPr>
        <w:rFonts w:cs="Times New Roman"/>
      </w:rPr>
    </w:lvl>
    <w:lvl w:ilvl="8" w:tplc="0419001B">
      <w:start w:val="1"/>
      <w:numFmt w:val="lowerRoman"/>
      <w:lvlText w:val="%9."/>
      <w:lvlJc w:val="right"/>
      <w:pPr>
        <w:tabs>
          <w:tab w:val="num" w:pos="6940"/>
        </w:tabs>
        <w:ind w:left="6940" w:hanging="180"/>
      </w:pPr>
      <w:rPr>
        <w:rFonts w:cs="Times New Roman"/>
      </w:rPr>
    </w:lvl>
  </w:abstractNum>
  <w:abstractNum w:abstractNumId="14">
    <w:nsid w:val="37A62681"/>
    <w:multiLevelType w:val="multilevel"/>
    <w:tmpl w:val="D138D9CE"/>
    <w:lvl w:ilvl="0">
      <w:start w:val="2"/>
      <w:numFmt w:val="decimal"/>
      <w:lvlText w:val="%1."/>
      <w:lvlJc w:val="left"/>
      <w:pPr>
        <w:tabs>
          <w:tab w:val="num" w:pos="570"/>
        </w:tabs>
        <w:ind w:left="570" w:hanging="570"/>
      </w:pPr>
      <w:rPr>
        <w:rFonts w:cs="Times New Roman" w:hint="default"/>
      </w:rPr>
    </w:lvl>
    <w:lvl w:ilvl="1">
      <w:start w:val="1"/>
      <w:numFmt w:val="decimal"/>
      <w:lvlText w:val="%1.%2."/>
      <w:lvlJc w:val="left"/>
      <w:pPr>
        <w:tabs>
          <w:tab w:val="num" w:pos="1440"/>
        </w:tabs>
        <w:ind w:left="1440" w:hanging="720"/>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3240"/>
        </w:tabs>
        <w:ind w:left="3240" w:hanging="108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5040"/>
        </w:tabs>
        <w:ind w:left="5040" w:hanging="1440"/>
      </w:pPr>
      <w:rPr>
        <w:rFonts w:cs="Times New Roman" w:hint="default"/>
      </w:rPr>
    </w:lvl>
    <w:lvl w:ilvl="6">
      <w:start w:val="1"/>
      <w:numFmt w:val="decimal"/>
      <w:lvlText w:val="%1.%2.%3.%4.%5.%6.%7."/>
      <w:lvlJc w:val="left"/>
      <w:pPr>
        <w:tabs>
          <w:tab w:val="num" w:pos="6120"/>
        </w:tabs>
        <w:ind w:left="6120" w:hanging="1800"/>
      </w:pPr>
      <w:rPr>
        <w:rFonts w:cs="Times New Roman" w:hint="default"/>
      </w:rPr>
    </w:lvl>
    <w:lvl w:ilvl="7">
      <w:start w:val="1"/>
      <w:numFmt w:val="decimal"/>
      <w:lvlText w:val="%1.%2.%3.%4.%5.%6.%7.%8."/>
      <w:lvlJc w:val="left"/>
      <w:pPr>
        <w:tabs>
          <w:tab w:val="num" w:pos="6840"/>
        </w:tabs>
        <w:ind w:left="6840" w:hanging="1800"/>
      </w:pPr>
      <w:rPr>
        <w:rFonts w:cs="Times New Roman" w:hint="default"/>
      </w:rPr>
    </w:lvl>
    <w:lvl w:ilvl="8">
      <w:start w:val="1"/>
      <w:numFmt w:val="decimal"/>
      <w:lvlText w:val="%1.%2.%3.%4.%5.%6.%7.%8.%9."/>
      <w:lvlJc w:val="left"/>
      <w:pPr>
        <w:tabs>
          <w:tab w:val="num" w:pos="7920"/>
        </w:tabs>
        <w:ind w:left="7920" w:hanging="2160"/>
      </w:pPr>
      <w:rPr>
        <w:rFonts w:cs="Times New Roman" w:hint="default"/>
      </w:rPr>
    </w:lvl>
  </w:abstractNum>
  <w:abstractNum w:abstractNumId="15">
    <w:nsid w:val="3FCE13AD"/>
    <w:multiLevelType w:val="multilevel"/>
    <w:tmpl w:val="1D14F1A0"/>
    <w:lvl w:ilvl="0">
      <w:start w:val="1"/>
      <w:numFmt w:val="decimal"/>
      <w:lvlText w:val="%1."/>
      <w:lvlJc w:val="left"/>
      <w:pPr>
        <w:tabs>
          <w:tab w:val="num" w:pos="510"/>
        </w:tabs>
        <w:ind w:left="510" w:hanging="510"/>
      </w:pPr>
      <w:rPr>
        <w:rFonts w:cs="Times New Roman" w:hint="default"/>
      </w:rPr>
    </w:lvl>
    <w:lvl w:ilvl="1">
      <w:start w:val="1"/>
      <w:numFmt w:val="decimal"/>
      <w:lvlText w:val="%1.%2."/>
      <w:lvlJc w:val="left"/>
      <w:pPr>
        <w:tabs>
          <w:tab w:val="num" w:pos="1440"/>
        </w:tabs>
        <w:ind w:left="1440" w:hanging="720"/>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3240"/>
        </w:tabs>
        <w:ind w:left="3240" w:hanging="108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5040"/>
        </w:tabs>
        <w:ind w:left="5040" w:hanging="1440"/>
      </w:pPr>
      <w:rPr>
        <w:rFonts w:cs="Times New Roman" w:hint="default"/>
      </w:rPr>
    </w:lvl>
    <w:lvl w:ilvl="6">
      <w:start w:val="1"/>
      <w:numFmt w:val="decimal"/>
      <w:lvlText w:val="%1.%2.%3.%4.%5.%6.%7."/>
      <w:lvlJc w:val="left"/>
      <w:pPr>
        <w:tabs>
          <w:tab w:val="num" w:pos="6120"/>
        </w:tabs>
        <w:ind w:left="6120" w:hanging="1800"/>
      </w:pPr>
      <w:rPr>
        <w:rFonts w:cs="Times New Roman" w:hint="default"/>
      </w:rPr>
    </w:lvl>
    <w:lvl w:ilvl="7">
      <w:start w:val="1"/>
      <w:numFmt w:val="decimal"/>
      <w:lvlText w:val="%1.%2.%3.%4.%5.%6.%7.%8."/>
      <w:lvlJc w:val="left"/>
      <w:pPr>
        <w:tabs>
          <w:tab w:val="num" w:pos="6840"/>
        </w:tabs>
        <w:ind w:left="6840" w:hanging="1800"/>
      </w:pPr>
      <w:rPr>
        <w:rFonts w:cs="Times New Roman" w:hint="default"/>
      </w:rPr>
    </w:lvl>
    <w:lvl w:ilvl="8">
      <w:start w:val="1"/>
      <w:numFmt w:val="decimal"/>
      <w:lvlText w:val="%1.%2.%3.%4.%5.%6.%7.%8.%9."/>
      <w:lvlJc w:val="left"/>
      <w:pPr>
        <w:tabs>
          <w:tab w:val="num" w:pos="7920"/>
        </w:tabs>
        <w:ind w:left="7920" w:hanging="2160"/>
      </w:pPr>
      <w:rPr>
        <w:rFonts w:cs="Times New Roman" w:hint="default"/>
      </w:rPr>
    </w:lvl>
  </w:abstractNum>
  <w:abstractNum w:abstractNumId="16">
    <w:nsid w:val="4A072E97"/>
    <w:multiLevelType w:val="singleLevel"/>
    <w:tmpl w:val="0419000F"/>
    <w:lvl w:ilvl="0">
      <w:start w:val="1"/>
      <w:numFmt w:val="decimal"/>
      <w:lvlText w:val="%1."/>
      <w:lvlJc w:val="left"/>
      <w:pPr>
        <w:tabs>
          <w:tab w:val="num" w:pos="360"/>
        </w:tabs>
        <w:ind w:left="360" w:hanging="360"/>
      </w:pPr>
      <w:rPr>
        <w:rFonts w:cs="Times New Roman"/>
      </w:rPr>
    </w:lvl>
  </w:abstractNum>
  <w:abstractNum w:abstractNumId="17">
    <w:nsid w:val="598F03A8"/>
    <w:multiLevelType w:val="hybridMultilevel"/>
    <w:tmpl w:val="C28ACB20"/>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8">
    <w:nsid w:val="5A374A59"/>
    <w:multiLevelType w:val="multilevel"/>
    <w:tmpl w:val="1D14F1A0"/>
    <w:lvl w:ilvl="0">
      <w:start w:val="1"/>
      <w:numFmt w:val="decimal"/>
      <w:lvlText w:val="%1."/>
      <w:lvlJc w:val="left"/>
      <w:pPr>
        <w:tabs>
          <w:tab w:val="num" w:pos="510"/>
        </w:tabs>
        <w:ind w:left="510" w:hanging="510"/>
      </w:pPr>
      <w:rPr>
        <w:rFonts w:cs="Times New Roman" w:hint="default"/>
      </w:rPr>
    </w:lvl>
    <w:lvl w:ilvl="1">
      <w:start w:val="1"/>
      <w:numFmt w:val="decimal"/>
      <w:lvlText w:val="%1.%2."/>
      <w:lvlJc w:val="left"/>
      <w:pPr>
        <w:tabs>
          <w:tab w:val="num" w:pos="1440"/>
        </w:tabs>
        <w:ind w:left="1440" w:hanging="720"/>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3240"/>
        </w:tabs>
        <w:ind w:left="3240" w:hanging="108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5040"/>
        </w:tabs>
        <w:ind w:left="5040" w:hanging="1440"/>
      </w:pPr>
      <w:rPr>
        <w:rFonts w:cs="Times New Roman" w:hint="default"/>
      </w:rPr>
    </w:lvl>
    <w:lvl w:ilvl="6">
      <w:start w:val="1"/>
      <w:numFmt w:val="decimal"/>
      <w:lvlText w:val="%1.%2.%3.%4.%5.%6.%7."/>
      <w:lvlJc w:val="left"/>
      <w:pPr>
        <w:tabs>
          <w:tab w:val="num" w:pos="6120"/>
        </w:tabs>
        <w:ind w:left="6120" w:hanging="1800"/>
      </w:pPr>
      <w:rPr>
        <w:rFonts w:cs="Times New Roman" w:hint="default"/>
      </w:rPr>
    </w:lvl>
    <w:lvl w:ilvl="7">
      <w:start w:val="1"/>
      <w:numFmt w:val="decimal"/>
      <w:lvlText w:val="%1.%2.%3.%4.%5.%6.%7.%8."/>
      <w:lvlJc w:val="left"/>
      <w:pPr>
        <w:tabs>
          <w:tab w:val="num" w:pos="6840"/>
        </w:tabs>
        <w:ind w:left="6840" w:hanging="1800"/>
      </w:pPr>
      <w:rPr>
        <w:rFonts w:cs="Times New Roman" w:hint="default"/>
      </w:rPr>
    </w:lvl>
    <w:lvl w:ilvl="8">
      <w:start w:val="1"/>
      <w:numFmt w:val="decimal"/>
      <w:lvlText w:val="%1.%2.%3.%4.%5.%6.%7.%8.%9."/>
      <w:lvlJc w:val="left"/>
      <w:pPr>
        <w:tabs>
          <w:tab w:val="num" w:pos="7920"/>
        </w:tabs>
        <w:ind w:left="7920" w:hanging="2160"/>
      </w:pPr>
      <w:rPr>
        <w:rFonts w:cs="Times New Roman" w:hint="default"/>
      </w:rPr>
    </w:lvl>
  </w:abstractNum>
  <w:abstractNum w:abstractNumId="19">
    <w:nsid w:val="5AC50792"/>
    <w:multiLevelType w:val="hybridMultilevel"/>
    <w:tmpl w:val="1CA074CC"/>
    <w:lvl w:ilvl="0" w:tplc="83ACF678">
      <w:start w:val="1"/>
      <w:numFmt w:val="decimal"/>
      <w:lvlText w:val="%1."/>
      <w:lvlJc w:val="left"/>
      <w:pPr>
        <w:tabs>
          <w:tab w:val="num" w:pos="1117"/>
        </w:tabs>
        <w:ind w:left="1440" w:hanging="360"/>
      </w:pPr>
      <w:rPr>
        <w:rFonts w:cs="Times New Roman" w:hint="default"/>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20">
    <w:nsid w:val="678A7211"/>
    <w:multiLevelType w:val="singleLevel"/>
    <w:tmpl w:val="0419000F"/>
    <w:lvl w:ilvl="0">
      <w:start w:val="1"/>
      <w:numFmt w:val="decimal"/>
      <w:lvlText w:val="%1."/>
      <w:lvlJc w:val="left"/>
      <w:pPr>
        <w:tabs>
          <w:tab w:val="num" w:pos="360"/>
        </w:tabs>
        <w:ind w:left="360" w:hanging="360"/>
      </w:pPr>
      <w:rPr>
        <w:rFonts w:cs="Times New Roman"/>
      </w:rPr>
    </w:lvl>
  </w:abstractNum>
  <w:abstractNum w:abstractNumId="21">
    <w:nsid w:val="6F026AEA"/>
    <w:multiLevelType w:val="hybridMultilevel"/>
    <w:tmpl w:val="9D7C2D24"/>
    <w:lvl w:ilvl="0" w:tplc="5ED0BBAE">
      <w:start w:val="1"/>
      <w:numFmt w:val="decimal"/>
      <w:lvlText w:val="%1)"/>
      <w:lvlJc w:val="left"/>
      <w:pPr>
        <w:tabs>
          <w:tab w:val="num" w:pos="1240"/>
        </w:tabs>
        <w:ind w:left="1240" w:hanging="780"/>
      </w:pPr>
      <w:rPr>
        <w:rFonts w:cs="Times New Roman" w:hint="default"/>
      </w:rPr>
    </w:lvl>
    <w:lvl w:ilvl="1" w:tplc="04190019">
      <w:start w:val="1"/>
      <w:numFmt w:val="lowerLetter"/>
      <w:lvlText w:val="%2."/>
      <w:lvlJc w:val="left"/>
      <w:pPr>
        <w:tabs>
          <w:tab w:val="num" w:pos="1540"/>
        </w:tabs>
        <w:ind w:left="1540" w:hanging="360"/>
      </w:pPr>
      <w:rPr>
        <w:rFonts w:cs="Times New Roman"/>
      </w:rPr>
    </w:lvl>
    <w:lvl w:ilvl="2" w:tplc="0419001B">
      <w:start w:val="1"/>
      <w:numFmt w:val="lowerRoman"/>
      <w:lvlText w:val="%3."/>
      <w:lvlJc w:val="right"/>
      <w:pPr>
        <w:tabs>
          <w:tab w:val="num" w:pos="2260"/>
        </w:tabs>
        <w:ind w:left="2260" w:hanging="180"/>
      </w:pPr>
      <w:rPr>
        <w:rFonts w:cs="Times New Roman"/>
      </w:rPr>
    </w:lvl>
    <w:lvl w:ilvl="3" w:tplc="0419000F">
      <w:start w:val="1"/>
      <w:numFmt w:val="decimal"/>
      <w:lvlText w:val="%4."/>
      <w:lvlJc w:val="left"/>
      <w:pPr>
        <w:tabs>
          <w:tab w:val="num" w:pos="2980"/>
        </w:tabs>
        <w:ind w:left="2980" w:hanging="360"/>
      </w:pPr>
      <w:rPr>
        <w:rFonts w:cs="Times New Roman"/>
      </w:rPr>
    </w:lvl>
    <w:lvl w:ilvl="4" w:tplc="04190019">
      <w:start w:val="1"/>
      <w:numFmt w:val="lowerLetter"/>
      <w:lvlText w:val="%5."/>
      <w:lvlJc w:val="left"/>
      <w:pPr>
        <w:tabs>
          <w:tab w:val="num" w:pos="3700"/>
        </w:tabs>
        <w:ind w:left="3700" w:hanging="360"/>
      </w:pPr>
      <w:rPr>
        <w:rFonts w:cs="Times New Roman"/>
      </w:rPr>
    </w:lvl>
    <w:lvl w:ilvl="5" w:tplc="0419001B">
      <w:start w:val="1"/>
      <w:numFmt w:val="lowerRoman"/>
      <w:lvlText w:val="%6."/>
      <w:lvlJc w:val="right"/>
      <w:pPr>
        <w:tabs>
          <w:tab w:val="num" w:pos="4420"/>
        </w:tabs>
        <w:ind w:left="4420" w:hanging="180"/>
      </w:pPr>
      <w:rPr>
        <w:rFonts w:cs="Times New Roman"/>
      </w:rPr>
    </w:lvl>
    <w:lvl w:ilvl="6" w:tplc="0419000F">
      <w:start w:val="1"/>
      <w:numFmt w:val="decimal"/>
      <w:lvlText w:val="%7."/>
      <w:lvlJc w:val="left"/>
      <w:pPr>
        <w:tabs>
          <w:tab w:val="num" w:pos="5140"/>
        </w:tabs>
        <w:ind w:left="5140" w:hanging="360"/>
      </w:pPr>
      <w:rPr>
        <w:rFonts w:cs="Times New Roman"/>
      </w:rPr>
    </w:lvl>
    <w:lvl w:ilvl="7" w:tplc="04190019">
      <w:start w:val="1"/>
      <w:numFmt w:val="lowerLetter"/>
      <w:lvlText w:val="%8."/>
      <w:lvlJc w:val="left"/>
      <w:pPr>
        <w:tabs>
          <w:tab w:val="num" w:pos="5860"/>
        </w:tabs>
        <w:ind w:left="5860" w:hanging="360"/>
      </w:pPr>
      <w:rPr>
        <w:rFonts w:cs="Times New Roman"/>
      </w:rPr>
    </w:lvl>
    <w:lvl w:ilvl="8" w:tplc="0419001B">
      <w:start w:val="1"/>
      <w:numFmt w:val="lowerRoman"/>
      <w:lvlText w:val="%9."/>
      <w:lvlJc w:val="right"/>
      <w:pPr>
        <w:tabs>
          <w:tab w:val="num" w:pos="6580"/>
        </w:tabs>
        <w:ind w:left="6580" w:hanging="180"/>
      </w:pPr>
      <w:rPr>
        <w:rFonts w:cs="Times New Roman"/>
      </w:rPr>
    </w:lvl>
  </w:abstractNum>
  <w:abstractNum w:abstractNumId="22">
    <w:nsid w:val="71D3045D"/>
    <w:multiLevelType w:val="hybridMultilevel"/>
    <w:tmpl w:val="354C0CA8"/>
    <w:lvl w:ilvl="0" w:tplc="0419000F">
      <w:start w:val="1"/>
      <w:numFmt w:val="decimal"/>
      <w:lvlText w:val="%1."/>
      <w:lvlJc w:val="left"/>
      <w:pPr>
        <w:tabs>
          <w:tab w:val="num" w:pos="1180"/>
        </w:tabs>
        <w:ind w:left="1180" w:hanging="360"/>
      </w:pPr>
      <w:rPr>
        <w:rFonts w:cs="Times New Roman"/>
      </w:rPr>
    </w:lvl>
    <w:lvl w:ilvl="1" w:tplc="04190019">
      <w:start w:val="1"/>
      <w:numFmt w:val="lowerLetter"/>
      <w:lvlText w:val="%2."/>
      <w:lvlJc w:val="left"/>
      <w:pPr>
        <w:tabs>
          <w:tab w:val="num" w:pos="1900"/>
        </w:tabs>
        <w:ind w:left="1900" w:hanging="360"/>
      </w:pPr>
      <w:rPr>
        <w:rFonts w:cs="Times New Roman"/>
      </w:rPr>
    </w:lvl>
    <w:lvl w:ilvl="2" w:tplc="0419001B">
      <w:start w:val="1"/>
      <w:numFmt w:val="lowerRoman"/>
      <w:lvlText w:val="%3."/>
      <w:lvlJc w:val="right"/>
      <w:pPr>
        <w:tabs>
          <w:tab w:val="num" w:pos="2620"/>
        </w:tabs>
        <w:ind w:left="2620" w:hanging="180"/>
      </w:pPr>
      <w:rPr>
        <w:rFonts w:cs="Times New Roman"/>
      </w:rPr>
    </w:lvl>
    <w:lvl w:ilvl="3" w:tplc="0419000F">
      <w:start w:val="1"/>
      <w:numFmt w:val="decimal"/>
      <w:lvlText w:val="%4."/>
      <w:lvlJc w:val="left"/>
      <w:pPr>
        <w:tabs>
          <w:tab w:val="num" w:pos="3340"/>
        </w:tabs>
        <w:ind w:left="3340" w:hanging="360"/>
      </w:pPr>
      <w:rPr>
        <w:rFonts w:cs="Times New Roman"/>
      </w:rPr>
    </w:lvl>
    <w:lvl w:ilvl="4" w:tplc="04190019">
      <w:start w:val="1"/>
      <w:numFmt w:val="lowerLetter"/>
      <w:lvlText w:val="%5."/>
      <w:lvlJc w:val="left"/>
      <w:pPr>
        <w:tabs>
          <w:tab w:val="num" w:pos="4060"/>
        </w:tabs>
        <w:ind w:left="4060" w:hanging="360"/>
      </w:pPr>
      <w:rPr>
        <w:rFonts w:cs="Times New Roman"/>
      </w:rPr>
    </w:lvl>
    <w:lvl w:ilvl="5" w:tplc="0419001B">
      <w:start w:val="1"/>
      <w:numFmt w:val="lowerRoman"/>
      <w:lvlText w:val="%6."/>
      <w:lvlJc w:val="right"/>
      <w:pPr>
        <w:tabs>
          <w:tab w:val="num" w:pos="4780"/>
        </w:tabs>
        <w:ind w:left="4780" w:hanging="180"/>
      </w:pPr>
      <w:rPr>
        <w:rFonts w:cs="Times New Roman"/>
      </w:rPr>
    </w:lvl>
    <w:lvl w:ilvl="6" w:tplc="0419000F">
      <w:start w:val="1"/>
      <w:numFmt w:val="decimal"/>
      <w:lvlText w:val="%7."/>
      <w:lvlJc w:val="left"/>
      <w:pPr>
        <w:tabs>
          <w:tab w:val="num" w:pos="5500"/>
        </w:tabs>
        <w:ind w:left="5500" w:hanging="360"/>
      </w:pPr>
      <w:rPr>
        <w:rFonts w:cs="Times New Roman"/>
      </w:rPr>
    </w:lvl>
    <w:lvl w:ilvl="7" w:tplc="04190019">
      <w:start w:val="1"/>
      <w:numFmt w:val="lowerLetter"/>
      <w:lvlText w:val="%8."/>
      <w:lvlJc w:val="left"/>
      <w:pPr>
        <w:tabs>
          <w:tab w:val="num" w:pos="6220"/>
        </w:tabs>
        <w:ind w:left="6220" w:hanging="360"/>
      </w:pPr>
      <w:rPr>
        <w:rFonts w:cs="Times New Roman"/>
      </w:rPr>
    </w:lvl>
    <w:lvl w:ilvl="8" w:tplc="0419001B">
      <w:start w:val="1"/>
      <w:numFmt w:val="lowerRoman"/>
      <w:lvlText w:val="%9."/>
      <w:lvlJc w:val="right"/>
      <w:pPr>
        <w:tabs>
          <w:tab w:val="num" w:pos="6940"/>
        </w:tabs>
        <w:ind w:left="6940" w:hanging="180"/>
      </w:pPr>
      <w:rPr>
        <w:rFonts w:cs="Times New Roman"/>
      </w:rPr>
    </w:lvl>
  </w:abstractNum>
  <w:num w:numId="1">
    <w:abstractNumId w:val="18"/>
  </w:num>
  <w:num w:numId="2">
    <w:abstractNumId w:val="6"/>
  </w:num>
  <w:num w:numId="3">
    <w:abstractNumId w:val="15"/>
  </w:num>
  <w:num w:numId="4">
    <w:abstractNumId w:val="5"/>
  </w:num>
  <w:num w:numId="5">
    <w:abstractNumId w:val="14"/>
  </w:num>
  <w:num w:numId="6">
    <w:abstractNumId w:val="4"/>
  </w:num>
  <w:num w:numId="7">
    <w:abstractNumId w:val="1"/>
  </w:num>
  <w:num w:numId="8">
    <w:abstractNumId w:val="0"/>
  </w:num>
  <w:num w:numId="9">
    <w:abstractNumId w:val="20"/>
  </w:num>
  <w:num w:numId="10">
    <w:abstractNumId w:val="16"/>
  </w:num>
  <w:num w:numId="11">
    <w:abstractNumId w:val="9"/>
  </w:num>
  <w:num w:numId="12">
    <w:abstractNumId w:val="22"/>
  </w:num>
  <w:num w:numId="13">
    <w:abstractNumId w:val="21"/>
  </w:num>
  <w:num w:numId="14">
    <w:abstractNumId w:val="13"/>
  </w:num>
  <w:num w:numId="15">
    <w:abstractNumId w:val="2"/>
  </w:num>
  <w:num w:numId="16">
    <w:abstractNumId w:val="8"/>
  </w:num>
  <w:num w:numId="17">
    <w:abstractNumId w:val="3"/>
  </w:num>
  <w:num w:numId="18">
    <w:abstractNumId w:val="10"/>
  </w:num>
  <w:num w:numId="19">
    <w:abstractNumId w:val="7"/>
  </w:num>
  <w:num w:numId="20">
    <w:abstractNumId w:val="17"/>
  </w:num>
  <w:num w:numId="21">
    <w:abstractNumId w:val="11"/>
  </w:num>
  <w:num w:numId="22">
    <w:abstractNumId w:val="12"/>
  </w:num>
  <w:num w:numId="23">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844EC"/>
    <w:rsid w:val="00011305"/>
    <w:rsid w:val="00014473"/>
    <w:rsid w:val="000363F3"/>
    <w:rsid w:val="00060192"/>
    <w:rsid w:val="00062E3F"/>
    <w:rsid w:val="00064BBF"/>
    <w:rsid w:val="00075AAB"/>
    <w:rsid w:val="00081A7E"/>
    <w:rsid w:val="00084B87"/>
    <w:rsid w:val="00085031"/>
    <w:rsid w:val="00086934"/>
    <w:rsid w:val="000A7F09"/>
    <w:rsid w:val="000F1F83"/>
    <w:rsid w:val="000F466D"/>
    <w:rsid w:val="0015709C"/>
    <w:rsid w:val="00173FD4"/>
    <w:rsid w:val="00190139"/>
    <w:rsid w:val="00197405"/>
    <w:rsid w:val="001A169D"/>
    <w:rsid w:val="001B1524"/>
    <w:rsid w:val="001D266D"/>
    <w:rsid w:val="001F2F5D"/>
    <w:rsid w:val="00244E9C"/>
    <w:rsid w:val="0025576E"/>
    <w:rsid w:val="002611E3"/>
    <w:rsid w:val="00292D55"/>
    <w:rsid w:val="002C10D4"/>
    <w:rsid w:val="002C225B"/>
    <w:rsid w:val="002C2298"/>
    <w:rsid w:val="002D3DC7"/>
    <w:rsid w:val="002E11EF"/>
    <w:rsid w:val="00311830"/>
    <w:rsid w:val="00334912"/>
    <w:rsid w:val="00345C26"/>
    <w:rsid w:val="00361A6F"/>
    <w:rsid w:val="0036660D"/>
    <w:rsid w:val="003A6983"/>
    <w:rsid w:val="003F4972"/>
    <w:rsid w:val="0042294C"/>
    <w:rsid w:val="00425DB9"/>
    <w:rsid w:val="00440630"/>
    <w:rsid w:val="00490CF4"/>
    <w:rsid w:val="004B4BAD"/>
    <w:rsid w:val="004E0882"/>
    <w:rsid w:val="00530779"/>
    <w:rsid w:val="00544F80"/>
    <w:rsid w:val="00545846"/>
    <w:rsid w:val="00545DF0"/>
    <w:rsid w:val="00564201"/>
    <w:rsid w:val="0058291D"/>
    <w:rsid w:val="005D44A0"/>
    <w:rsid w:val="005F2088"/>
    <w:rsid w:val="00602CDC"/>
    <w:rsid w:val="00605E44"/>
    <w:rsid w:val="00610CB0"/>
    <w:rsid w:val="00632918"/>
    <w:rsid w:val="006863CB"/>
    <w:rsid w:val="0068723A"/>
    <w:rsid w:val="00696757"/>
    <w:rsid w:val="006C53F4"/>
    <w:rsid w:val="006D6E1E"/>
    <w:rsid w:val="0070308B"/>
    <w:rsid w:val="0076437B"/>
    <w:rsid w:val="00775369"/>
    <w:rsid w:val="007C0420"/>
    <w:rsid w:val="00807B50"/>
    <w:rsid w:val="00813F03"/>
    <w:rsid w:val="008236D0"/>
    <w:rsid w:val="00845E66"/>
    <w:rsid w:val="00866752"/>
    <w:rsid w:val="00872A4E"/>
    <w:rsid w:val="00883AC9"/>
    <w:rsid w:val="00886EA8"/>
    <w:rsid w:val="008B2B3E"/>
    <w:rsid w:val="008C57E4"/>
    <w:rsid w:val="008E1BE7"/>
    <w:rsid w:val="008E3536"/>
    <w:rsid w:val="008E6303"/>
    <w:rsid w:val="00917C67"/>
    <w:rsid w:val="0095303D"/>
    <w:rsid w:val="009768E6"/>
    <w:rsid w:val="009844EC"/>
    <w:rsid w:val="00985018"/>
    <w:rsid w:val="009931B4"/>
    <w:rsid w:val="009F4106"/>
    <w:rsid w:val="00AD08C9"/>
    <w:rsid w:val="00AD1073"/>
    <w:rsid w:val="00AF75BB"/>
    <w:rsid w:val="00B34DEE"/>
    <w:rsid w:val="00B46918"/>
    <w:rsid w:val="00B66949"/>
    <w:rsid w:val="00B66A02"/>
    <w:rsid w:val="00B734A4"/>
    <w:rsid w:val="00BA7E37"/>
    <w:rsid w:val="00C13DF3"/>
    <w:rsid w:val="00C226B9"/>
    <w:rsid w:val="00C261D2"/>
    <w:rsid w:val="00C50AEE"/>
    <w:rsid w:val="00C61FED"/>
    <w:rsid w:val="00C97177"/>
    <w:rsid w:val="00CA54A2"/>
    <w:rsid w:val="00D25E35"/>
    <w:rsid w:val="00D36C26"/>
    <w:rsid w:val="00D43726"/>
    <w:rsid w:val="00DF6C33"/>
    <w:rsid w:val="00E05398"/>
    <w:rsid w:val="00E37E92"/>
    <w:rsid w:val="00E4511E"/>
    <w:rsid w:val="00E51675"/>
    <w:rsid w:val="00E61B43"/>
    <w:rsid w:val="00E62281"/>
    <w:rsid w:val="00E72B09"/>
    <w:rsid w:val="00E800A3"/>
    <w:rsid w:val="00E849E3"/>
    <w:rsid w:val="00E93197"/>
    <w:rsid w:val="00EA0CFA"/>
    <w:rsid w:val="00ED3499"/>
    <w:rsid w:val="00EF66DF"/>
    <w:rsid w:val="00F14A0C"/>
    <w:rsid w:val="00F1657D"/>
    <w:rsid w:val="00F46414"/>
    <w:rsid w:val="00F60D51"/>
    <w:rsid w:val="00F84972"/>
    <w:rsid w:val="00F9648A"/>
    <w:rsid w:val="00FA7AC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22FE7F92-C441-4865-89A3-B830049FF2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utoSpaceDE w:val="0"/>
      <w:autoSpaceDN w:val="0"/>
      <w:adjustRightInd w:val="0"/>
      <w:jc w:val="both"/>
    </w:pPr>
    <w:rPr>
      <w:sz w:val="16"/>
      <w:szCs w:val="16"/>
      <w:lang w:val="uk-UA"/>
    </w:rPr>
  </w:style>
  <w:style w:type="paragraph" w:styleId="1">
    <w:name w:val="heading 1"/>
    <w:basedOn w:val="a"/>
    <w:next w:val="a"/>
    <w:link w:val="10"/>
    <w:uiPriority w:val="99"/>
    <w:qFormat/>
    <w:pPr>
      <w:keepNext/>
      <w:spacing w:line="360" w:lineRule="auto"/>
      <w:outlineLvl w:val="0"/>
    </w:pPr>
    <w:rPr>
      <w:b/>
      <w:bCs/>
      <w:sz w:val="28"/>
      <w:szCs w:val="28"/>
      <w:lang w:val="ru-RU"/>
    </w:rPr>
  </w:style>
  <w:style w:type="paragraph" w:styleId="2">
    <w:name w:val="heading 2"/>
    <w:basedOn w:val="a"/>
    <w:next w:val="a"/>
    <w:link w:val="20"/>
    <w:uiPriority w:val="99"/>
    <w:qFormat/>
    <w:pPr>
      <w:keepNext/>
      <w:spacing w:line="360" w:lineRule="auto"/>
      <w:ind w:right="-104"/>
      <w:outlineLvl w:val="1"/>
    </w:pPr>
    <w:rPr>
      <w:sz w:val="24"/>
      <w:szCs w:val="24"/>
      <w:lang w:val="ru-RU"/>
    </w:rPr>
  </w:style>
  <w:style w:type="paragraph" w:styleId="3">
    <w:name w:val="heading 3"/>
    <w:basedOn w:val="a"/>
    <w:next w:val="a"/>
    <w:link w:val="30"/>
    <w:uiPriority w:val="99"/>
    <w:qFormat/>
    <w:pPr>
      <w:keepNext/>
      <w:spacing w:line="360" w:lineRule="auto"/>
      <w:ind w:right="-104"/>
      <w:outlineLvl w:val="2"/>
    </w:pPr>
    <w:rPr>
      <w:b/>
      <w:bCs/>
      <w:sz w:val="32"/>
      <w:szCs w:val="32"/>
      <w:lang w:val="ru-RU"/>
    </w:rPr>
  </w:style>
  <w:style w:type="paragraph" w:styleId="4">
    <w:name w:val="heading 4"/>
    <w:basedOn w:val="a"/>
    <w:next w:val="a"/>
    <w:link w:val="40"/>
    <w:uiPriority w:val="99"/>
    <w:qFormat/>
    <w:pPr>
      <w:keepNext/>
      <w:spacing w:line="360" w:lineRule="auto"/>
      <w:ind w:right="-104"/>
      <w:outlineLvl w:val="3"/>
    </w:pPr>
    <w:rPr>
      <w:b/>
      <w:bCs/>
      <w:sz w:val="36"/>
      <w:szCs w:val="36"/>
      <w:lang w:val="ru-RU"/>
    </w:rPr>
  </w:style>
  <w:style w:type="paragraph" w:styleId="5">
    <w:name w:val="heading 5"/>
    <w:basedOn w:val="a"/>
    <w:next w:val="a"/>
    <w:link w:val="50"/>
    <w:uiPriority w:val="99"/>
    <w:qFormat/>
    <w:pPr>
      <w:keepNext/>
      <w:spacing w:line="260" w:lineRule="auto"/>
      <w:jc w:val="center"/>
      <w:outlineLvl w:val="4"/>
    </w:pPr>
    <w:rPr>
      <w:b/>
      <w:bCs/>
      <w:sz w:val="32"/>
      <w:szCs w:val="32"/>
      <w:lang w:val="ru-RU"/>
    </w:rPr>
  </w:style>
  <w:style w:type="paragraph" w:styleId="6">
    <w:name w:val="heading 6"/>
    <w:basedOn w:val="a"/>
    <w:next w:val="a"/>
    <w:link w:val="60"/>
    <w:uiPriority w:val="99"/>
    <w:qFormat/>
    <w:pPr>
      <w:keepNext/>
      <w:jc w:val="center"/>
      <w:outlineLvl w:val="5"/>
    </w:pPr>
    <w:rPr>
      <w:sz w:val="24"/>
      <w:szCs w:val="24"/>
      <w:lang w:val="ru-RU"/>
    </w:rPr>
  </w:style>
  <w:style w:type="paragraph" w:styleId="7">
    <w:name w:val="heading 7"/>
    <w:basedOn w:val="a"/>
    <w:next w:val="a"/>
    <w:link w:val="70"/>
    <w:uiPriority w:val="99"/>
    <w:qFormat/>
    <w:pPr>
      <w:keepNext/>
      <w:outlineLvl w:val="6"/>
    </w:pPr>
    <w:rPr>
      <w:lang w:val="ru-RU"/>
    </w:rPr>
  </w:style>
  <w:style w:type="paragraph" w:styleId="8">
    <w:name w:val="heading 8"/>
    <w:basedOn w:val="a"/>
    <w:next w:val="a"/>
    <w:link w:val="80"/>
    <w:uiPriority w:val="99"/>
    <w:qFormat/>
    <w:pPr>
      <w:keepNext/>
      <w:jc w:val="center"/>
      <w:outlineLvl w:val="7"/>
    </w:pPr>
    <w:rPr>
      <w:sz w:val="28"/>
      <w:szCs w:val="28"/>
      <w:lang w:val="ru-RU"/>
    </w:rPr>
  </w:style>
  <w:style w:type="paragraph" w:styleId="9">
    <w:name w:val="heading 9"/>
    <w:basedOn w:val="a"/>
    <w:next w:val="a"/>
    <w:link w:val="90"/>
    <w:uiPriority w:val="99"/>
    <w:qFormat/>
    <w:pPr>
      <w:keepNext/>
      <w:spacing w:before="920" w:line="360" w:lineRule="auto"/>
      <w:ind w:right="-104"/>
      <w:jc w:val="center"/>
      <w:outlineLvl w:val="8"/>
    </w:pPr>
    <w:rPr>
      <w:b/>
      <w:bCs/>
      <w:sz w:val="28"/>
      <w:szCs w:val="28"/>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lang w:val="uk-UA"/>
    </w:rPr>
  </w:style>
  <w:style w:type="character" w:customStyle="1" w:styleId="20">
    <w:name w:val="Заголовок 2 Знак"/>
    <w:link w:val="2"/>
    <w:uiPriority w:val="9"/>
    <w:semiHidden/>
    <w:rPr>
      <w:rFonts w:ascii="Cambria" w:eastAsia="Times New Roman" w:hAnsi="Cambria" w:cs="Times New Roman"/>
      <w:b/>
      <w:bCs/>
      <w:i/>
      <w:iCs/>
      <w:sz w:val="28"/>
      <w:szCs w:val="28"/>
      <w:lang w:val="uk-UA"/>
    </w:rPr>
  </w:style>
  <w:style w:type="character" w:customStyle="1" w:styleId="30">
    <w:name w:val="Заголовок 3 Знак"/>
    <w:link w:val="3"/>
    <w:uiPriority w:val="9"/>
    <w:semiHidden/>
    <w:rPr>
      <w:rFonts w:ascii="Cambria" w:eastAsia="Times New Roman" w:hAnsi="Cambria" w:cs="Times New Roman"/>
      <w:b/>
      <w:bCs/>
      <w:sz w:val="26"/>
      <w:szCs w:val="26"/>
      <w:lang w:val="uk-UA"/>
    </w:rPr>
  </w:style>
  <w:style w:type="character" w:customStyle="1" w:styleId="40">
    <w:name w:val="Заголовок 4 Знак"/>
    <w:link w:val="4"/>
    <w:uiPriority w:val="9"/>
    <w:semiHidden/>
    <w:rPr>
      <w:rFonts w:ascii="Calibri" w:eastAsia="Times New Roman" w:hAnsi="Calibri" w:cs="Times New Roman"/>
      <w:b/>
      <w:bCs/>
      <w:sz w:val="28"/>
      <w:szCs w:val="28"/>
      <w:lang w:val="uk-UA"/>
    </w:rPr>
  </w:style>
  <w:style w:type="character" w:customStyle="1" w:styleId="50">
    <w:name w:val="Заголовок 5 Знак"/>
    <w:link w:val="5"/>
    <w:uiPriority w:val="9"/>
    <w:semiHidden/>
    <w:rPr>
      <w:rFonts w:ascii="Calibri" w:eastAsia="Times New Roman" w:hAnsi="Calibri" w:cs="Times New Roman"/>
      <w:b/>
      <w:bCs/>
      <w:i/>
      <w:iCs/>
      <w:sz w:val="26"/>
      <w:szCs w:val="26"/>
      <w:lang w:val="uk-UA"/>
    </w:rPr>
  </w:style>
  <w:style w:type="character" w:customStyle="1" w:styleId="60">
    <w:name w:val="Заголовок 6 Знак"/>
    <w:link w:val="6"/>
    <w:uiPriority w:val="9"/>
    <w:semiHidden/>
    <w:rPr>
      <w:rFonts w:ascii="Calibri" w:eastAsia="Times New Roman" w:hAnsi="Calibri" w:cs="Times New Roman"/>
      <w:b/>
      <w:bCs/>
      <w:lang w:val="uk-UA"/>
    </w:rPr>
  </w:style>
  <w:style w:type="character" w:customStyle="1" w:styleId="70">
    <w:name w:val="Заголовок 7 Знак"/>
    <w:link w:val="7"/>
    <w:uiPriority w:val="9"/>
    <w:semiHidden/>
    <w:rPr>
      <w:rFonts w:ascii="Calibri" w:eastAsia="Times New Roman" w:hAnsi="Calibri" w:cs="Times New Roman"/>
      <w:sz w:val="24"/>
      <w:szCs w:val="24"/>
      <w:lang w:val="uk-UA"/>
    </w:rPr>
  </w:style>
  <w:style w:type="character" w:customStyle="1" w:styleId="80">
    <w:name w:val="Заголовок 8 Знак"/>
    <w:link w:val="8"/>
    <w:uiPriority w:val="9"/>
    <w:semiHidden/>
    <w:rPr>
      <w:rFonts w:ascii="Calibri" w:eastAsia="Times New Roman" w:hAnsi="Calibri" w:cs="Times New Roman"/>
      <w:i/>
      <w:iCs/>
      <w:sz w:val="24"/>
      <w:szCs w:val="24"/>
      <w:lang w:val="uk-UA"/>
    </w:rPr>
  </w:style>
  <w:style w:type="character" w:customStyle="1" w:styleId="90">
    <w:name w:val="Заголовок 9 Знак"/>
    <w:link w:val="9"/>
    <w:uiPriority w:val="9"/>
    <w:semiHidden/>
    <w:rPr>
      <w:rFonts w:ascii="Cambria" w:eastAsia="Times New Roman" w:hAnsi="Cambria" w:cs="Times New Roman"/>
      <w:lang w:val="uk-UA"/>
    </w:rPr>
  </w:style>
  <w:style w:type="paragraph" w:styleId="a3">
    <w:name w:val="header"/>
    <w:basedOn w:val="a"/>
    <w:link w:val="a4"/>
    <w:uiPriority w:val="99"/>
    <w:pPr>
      <w:widowControl/>
      <w:tabs>
        <w:tab w:val="center" w:pos="4153"/>
        <w:tab w:val="right" w:pos="8306"/>
      </w:tabs>
      <w:autoSpaceDE/>
      <w:autoSpaceDN/>
      <w:adjustRightInd/>
      <w:jc w:val="left"/>
    </w:pPr>
    <w:rPr>
      <w:sz w:val="24"/>
      <w:szCs w:val="24"/>
      <w:lang w:val="ru-RU"/>
    </w:rPr>
  </w:style>
  <w:style w:type="character" w:customStyle="1" w:styleId="a4">
    <w:name w:val="Верхний колонтитул Знак"/>
    <w:link w:val="a3"/>
    <w:uiPriority w:val="99"/>
    <w:semiHidden/>
    <w:rPr>
      <w:sz w:val="16"/>
      <w:szCs w:val="16"/>
      <w:lang w:val="uk-UA"/>
    </w:rPr>
  </w:style>
  <w:style w:type="paragraph" w:styleId="a5">
    <w:name w:val="Body Text"/>
    <w:basedOn w:val="a"/>
    <w:link w:val="a6"/>
    <w:uiPriority w:val="99"/>
    <w:rPr>
      <w:sz w:val="22"/>
      <w:szCs w:val="22"/>
    </w:rPr>
  </w:style>
  <w:style w:type="character" w:customStyle="1" w:styleId="a6">
    <w:name w:val="Основной текст Знак"/>
    <w:link w:val="a5"/>
    <w:uiPriority w:val="99"/>
    <w:semiHidden/>
    <w:rPr>
      <w:sz w:val="16"/>
      <w:szCs w:val="16"/>
      <w:lang w:val="uk-UA"/>
    </w:rPr>
  </w:style>
  <w:style w:type="paragraph" w:customStyle="1" w:styleId="FR1">
    <w:name w:val="FR1"/>
    <w:uiPriority w:val="99"/>
    <w:pPr>
      <w:widowControl w:val="0"/>
      <w:autoSpaceDE w:val="0"/>
      <w:autoSpaceDN w:val="0"/>
      <w:adjustRightInd w:val="0"/>
      <w:spacing w:before="580"/>
      <w:ind w:left="800"/>
    </w:pPr>
    <w:rPr>
      <w:rFonts w:ascii="Arial" w:hAnsi="Arial" w:cs="Arial"/>
      <w:b/>
      <w:bCs/>
      <w:i/>
      <w:iCs/>
      <w:sz w:val="24"/>
      <w:szCs w:val="24"/>
      <w:lang w:val="uk-UA"/>
    </w:rPr>
  </w:style>
  <w:style w:type="paragraph" w:customStyle="1" w:styleId="FR2">
    <w:name w:val="FR2"/>
    <w:uiPriority w:val="99"/>
    <w:pPr>
      <w:widowControl w:val="0"/>
      <w:autoSpaceDE w:val="0"/>
      <w:autoSpaceDN w:val="0"/>
      <w:adjustRightInd w:val="0"/>
      <w:spacing w:before="600"/>
      <w:jc w:val="center"/>
    </w:pPr>
    <w:rPr>
      <w:rFonts w:ascii="Courier New" w:hAnsi="Courier New" w:cs="Courier New"/>
      <w:lang w:val="uk-UA"/>
    </w:rPr>
  </w:style>
  <w:style w:type="paragraph" w:styleId="21">
    <w:name w:val="Body Text 2"/>
    <w:basedOn w:val="a"/>
    <w:link w:val="22"/>
    <w:uiPriority w:val="99"/>
    <w:pPr>
      <w:spacing w:line="360" w:lineRule="auto"/>
    </w:pPr>
    <w:rPr>
      <w:sz w:val="28"/>
      <w:szCs w:val="28"/>
      <w:lang w:val="ru-RU"/>
    </w:rPr>
  </w:style>
  <w:style w:type="character" w:customStyle="1" w:styleId="22">
    <w:name w:val="Основной текст 2 Знак"/>
    <w:link w:val="21"/>
    <w:uiPriority w:val="99"/>
    <w:semiHidden/>
    <w:rPr>
      <w:sz w:val="16"/>
      <w:szCs w:val="16"/>
      <w:lang w:val="uk-UA"/>
    </w:rPr>
  </w:style>
  <w:style w:type="character" w:styleId="a7">
    <w:name w:val="page number"/>
    <w:uiPriority w:val="99"/>
    <w:rPr>
      <w:rFonts w:cs="Times New Roman"/>
    </w:rPr>
  </w:style>
  <w:style w:type="paragraph" w:styleId="a8">
    <w:name w:val="Block Text"/>
    <w:basedOn w:val="a"/>
    <w:uiPriority w:val="99"/>
    <w:pPr>
      <w:spacing w:before="280" w:line="360" w:lineRule="auto"/>
      <w:ind w:left="640" w:right="800"/>
    </w:pPr>
    <w:rPr>
      <w:b/>
      <w:bCs/>
      <w:sz w:val="28"/>
      <w:szCs w:val="28"/>
      <w:lang w:val="ru-RU"/>
    </w:rPr>
  </w:style>
  <w:style w:type="paragraph" w:customStyle="1" w:styleId="FR4">
    <w:name w:val="FR4"/>
    <w:uiPriority w:val="99"/>
    <w:pPr>
      <w:widowControl w:val="0"/>
      <w:autoSpaceDE w:val="0"/>
      <w:autoSpaceDN w:val="0"/>
      <w:adjustRightInd w:val="0"/>
      <w:spacing w:line="320" w:lineRule="auto"/>
      <w:ind w:firstLine="280"/>
      <w:jc w:val="both"/>
    </w:pPr>
    <w:rPr>
      <w:sz w:val="12"/>
      <w:szCs w:val="12"/>
      <w:lang w:val="uk-UA"/>
    </w:rPr>
  </w:style>
  <w:style w:type="paragraph" w:customStyle="1" w:styleId="FR5">
    <w:name w:val="FR5"/>
    <w:uiPriority w:val="99"/>
    <w:pPr>
      <w:widowControl w:val="0"/>
      <w:autoSpaceDE w:val="0"/>
      <w:autoSpaceDN w:val="0"/>
      <w:adjustRightInd w:val="0"/>
      <w:spacing w:before="180"/>
      <w:ind w:left="400"/>
    </w:pPr>
    <w:rPr>
      <w:rFonts w:ascii="Arial" w:hAnsi="Arial" w:cs="Arial"/>
      <w:i/>
      <w:iCs/>
      <w:sz w:val="12"/>
      <w:szCs w:val="12"/>
      <w:lang w:val="uk-UA"/>
    </w:rPr>
  </w:style>
  <w:style w:type="paragraph" w:customStyle="1" w:styleId="FR3">
    <w:name w:val="FR3"/>
    <w:uiPriority w:val="99"/>
    <w:pPr>
      <w:widowControl w:val="0"/>
      <w:autoSpaceDE w:val="0"/>
      <w:autoSpaceDN w:val="0"/>
      <w:adjustRightInd w:val="0"/>
      <w:jc w:val="right"/>
    </w:pPr>
    <w:rPr>
      <w:rFonts w:ascii="Arial" w:hAnsi="Arial" w:cs="Arial"/>
      <w:i/>
      <w:iCs/>
      <w:sz w:val="16"/>
      <w:szCs w:val="16"/>
      <w:lang w:val="uk-UA"/>
    </w:rPr>
  </w:style>
  <w:style w:type="paragraph" w:styleId="23">
    <w:name w:val="Body Text Indent 2"/>
    <w:basedOn w:val="a"/>
    <w:link w:val="24"/>
    <w:uiPriority w:val="99"/>
    <w:pPr>
      <w:spacing w:line="360" w:lineRule="auto"/>
      <w:ind w:right="-104" w:firstLine="420"/>
    </w:pPr>
    <w:rPr>
      <w:sz w:val="28"/>
      <w:szCs w:val="28"/>
      <w:lang w:val="ru-RU"/>
    </w:rPr>
  </w:style>
  <w:style w:type="character" w:customStyle="1" w:styleId="24">
    <w:name w:val="Основной текст с отступом 2 Знак"/>
    <w:link w:val="23"/>
    <w:uiPriority w:val="99"/>
    <w:semiHidden/>
    <w:rPr>
      <w:sz w:val="16"/>
      <w:szCs w:val="16"/>
      <w:lang w:val="uk-UA"/>
    </w:rPr>
  </w:style>
  <w:style w:type="paragraph" w:styleId="31">
    <w:name w:val="Body Text Indent 3"/>
    <w:basedOn w:val="a"/>
    <w:link w:val="32"/>
    <w:uiPriority w:val="99"/>
    <w:pPr>
      <w:spacing w:line="360" w:lineRule="auto"/>
      <w:ind w:right="-104" w:firstLine="720"/>
    </w:pPr>
    <w:rPr>
      <w:sz w:val="28"/>
      <w:szCs w:val="28"/>
      <w:lang w:val="ru-RU"/>
    </w:rPr>
  </w:style>
  <w:style w:type="character" w:customStyle="1" w:styleId="32">
    <w:name w:val="Основной текст с отступом 3 Знак"/>
    <w:link w:val="31"/>
    <w:uiPriority w:val="99"/>
    <w:semiHidden/>
    <w:rPr>
      <w:sz w:val="16"/>
      <w:szCs w:val="16"/>
      <w:lang w:val="uk-UA"/>
    </w:rPr>
  </w:style>
  <w:style w:type="paragraph" w:styleId="a9">
    <w:name w:val="Document Map"/>
    <w:basedOn w:val="a"/>
    <w:link w:val="aa"/>
    <w:uiPriority w:val="99"/>
    <w:semiHidden/>
    <w:pPr>
      <w:widowControl/>
      <w:shd w:val="clear" w:color="auto" w:fill="000080"/>
      <w:autoSpaceDE/>
      <w:autoSpaceDN/>
      <w:adjustRightInd/>
      <w:jc w:val="left"/>
    </w:pPr>
    <w:rPr>
      <w:rFonts w:ascii="Tahoma" w:hAnsi="Tahoma" w:cs="Tahoma"/>
      <w:sz w:val="20"/>
      <w:szCs w:val="20"/>
      <w:lang w:val="ru-RU"/>
    </w:rPr>
  </w:style>
  <w:style w:type="character" w:customStyle="1" w:styleId="aa">
    <w:name w:val="Схема документа Знак"/>
    <w:link w:val="a9"/>
    <w:uiPriority w:val="99"/>
    <w:semiHidden/>
    <w:rPr>
      <w:rFonts w:ascii="Tahoma" w:hAnsi="Tahoma" w:cs="Tahoma"/>
      <w:sz w:val="16"/>
      <w:szCs w:val="16"/>
      <w:lang w:val="uk-UA"/>
    </w:rPr>
  </w:style>
  <w:style w:type="character" w:styleId="ab">
    <w:name w:val="annotation reference"/>
    <w:uiPriority w:val="99"/>
    <w:semiHidden/>
    <w:rPr>
      <w:rFonts w:cs="Times New Roman"/>
      <w:sz w:val="16"/>
      <w:szCs w:val="16"/>
    </w:rPr>
  </w:style>
  <w:style w:type="paragraph" w:styleId="ac">
    <w:name w:val="annotation text"/>
    <w:basedOn w:val="a"/>
    <w:link w:val="ad"/>
    <w:uiPriority w:val="99"/>
    <w:semiHidden/>
    <w:pPr>
      <w:widowControl/>
      <w:autoSpaceDE/>
      <w:autoSpaceDN/>
      <w:adjustRightInd/>
      <w:jc w:val="left"/>
    </w:pPr>
    <w:rPr>
      <w:sz w:val="20"/>
      <w:szCs w:val="20"/>
      <w:lang w:val="ru-RU"/>
    </w:rPr>
  </w:style>
  <w:style w:type="character" w:customStyle="1" w:styleId="ad">
    <w:name w:val="Текст примечания Знак"/>
    <w:link w:val="ac"/>
    <w:uiPriority w:val="99"/>
    <w:semiHidden/>
    <w:rPr>
      <w:sz w:val="20"/>
      <w:szCs w:val="20"/>
      <w:lang w:val="uk-UA"/>
    </w:rPr>
  </w:style>
  <w:style w:type="paragraph" w:styleId="ae">
    <w:name w:val="footer"/>
    <w:basedOn w:val="a"/>
    <w:link w:val="af"/>
    <w:uiPriority w:val="99"/>
    <w:rsid w:val="00E61B43"/>
    <w:pPr>
      <w:tabs>
        <w:tab w:val="center" w:pos="4677"/>
        <w:tab w:val="right" w:pos="9355"/>
      </w:tabs>
    </w:pPr>
  </w:style>
  <w:style w:type="character" w:customStyle="1" w:styleId="af">
    <w:name w:val="Нижний колонтитул Знак"/>
    <w:link w:val="ae"/>
    <w:uiPriority w:val="99"/>
    <w:semiHidden/>
    <w:rPr>
      <w:sz w:val="16"/>
      <w:szCs w:val="16"/>
      <w:lang w:val="uk-UA"/>
    </w:rPr>
  </w:style>
  <w:style w:type="paragraph" w:styleId="11">
    <w:name w:val="toc 1"/>
    <w:basedOn w:val="a"/>
    <w:next w:val="a"/>
    <w:autoRedefine/>
    <w:uiPriority w:val="99"/>
    <w:semiHidden/>
    <w:rsid w:val="00530779"/>
    <w:pPr>
      <w:tabs>
        <w:tab w:val="right" w:leader="dot" w:pos="9629"/>
      </w:tabs>
      <w:spacing w:line="360" w:lineRule="auto"/>
      <w:jc w:val="left"/>
    </w:pPr>
    <w:rPr>
      <w:caps/>
      <w:noProof/>
      <w:sz w:val="28"/>
      <w:szCs w:val="28"/>
    </w:rPr>
  </w:style>
  <w:style w:type="paragraph" w:styleId="25">
    <w:name w:val="toc 2"/>
    <w:basedOn w:val="a"/>
    <w:next w:val="a"/>
    <w:autoRedefine/>
    <w:uiPriority w:val="99"/>
    <w:semiHidden/>
    <w:rsid w:val="002E11EF"/>
    <w:pPr>
      <w:ind w:left="160"/>
    </w:pPr>
  </w:style>
  <w:style w:type="character" w:styleId="af0">
    <w:name w:val="Hyperlink"/>
    <w:uiPriority w:val="99"/>
    <w:rsid w:val="00014473"/>
    <w:rPr>
      <w:rFonts w:cs="Times New Roman"/>
      <w:color w:val="0000FF"/>
      <w:u w:val="single"/>
    </w:rPr>
  </w:style>
  <w:style w:type="paragraph" w:styleId="af1">
    <w:name w:val="Balloon Text"/>
    <w:basedOn w:val="a"/>
    <w:link w:val="af2"/>
    <w:uiPriority w:val="99"/>
    <w:semiHidden/>
    <w:rsid w:val="00C13DF3"/>
    <w:rPr>
      <w:rFonts w:ascii="Tahoma" w:hAnsi="Tahoma" w:cs="Tahoma"/>
    </w:rPr>
  </w:style>
  <w:style w:type="character" w:customStyle="1" w:styleId="af2">
    <w:name w:val="Текст выноски Знак"/>
    <w:link w:val="af1"/>
    <w:uiPriority w:val="99"/>
    <w:semiHidden/>
    <w:rPr>
      <w:rFonts w:ascii="Tahoma" w:hAnsi="Tahoma" w:cs="Tahoma"/>
      <w:sz w:val="16"/>
      <w:szCs w:val="16"/>
      <w:lang w:val="uk-UA"/>
    </w:rPr>
  </w:style>
  <w:style w:type="paragraph" w:customStyle="1" w:styleId="tabz">
    <w:name w:val="tab_z"/>
    <w:basedOn w:val="a"/>
    <w:uiPriority w:val="99"/>
    <w:rsid w:val="007C0420"/>
    <w:pPr>
      <w:widowControl/>
      <w:autoSpaceDE/>
      <w:autoSpaceDN/>
      <w:adjustRightInd/>
      <w:spacing w:before="100" w:beforeAutospacing="1" w:after="100" w:afterAutospacing="1"/>
      <w:jc w:val="left"/>
    </w:pPr>
    <w:rPr>
      <w:sz w:val="24"/>
      <w:szCs w:val="24"/>
      <w:lang w:val="ru-RU"/>
    </w:rPr>
  </w:style>
  <w:style w:type="paragraph" w:styleId="af3">
    <w:name w:val="Normal (Web)"/>
    <w:basedOn w:val="a"/>
    <w:uiPriority w:val="99"/>
    <w:rsid w:val="007C0420"/>
    <w:pPr>
      <w:widowControl/>
      <w:autoSpaceDE/>
      <w:autoSpaceDN/>
      <w:adjustRightInd/>
      <w:spacing w:before="100" w:beforeAutospacing="1" w:after="100" w:afterAutospacing="1"/>
      <w:jc w:val="left"/>
    </w:pPr>
    <w:rPr>
      <w:sz w:val="24"/>
      <w:szCs w:val="24"/>
      <w:lang w:val="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5453</Words>
  <Characters>31085</Characters>
  <Application>Microsoft Office Word</Application>
  <DocSecurity>0</DocSecurity>
  <Lines>259</Lines>
  <Paragraphs>72</Paragraphs>
  <ScaleCrop>false</ScaleCrop>
  <HeadingPairs>
    <vt:vector size="2" baseType="variant">
      <vt:variant>
        <vt:lpstr>Название</vt:lpstr>
      </vt:variant>
      <vt:variant>
        <vt:i4>1</vt:i4>
      </vt:variant>
    </vt:vector>
  </HeadingPairs>
  <TitlesOfParts>
    <vt:vector size="1" baseType="lpstr">
      <vt:lpstr>                                    Министерство образования Российской  Федерации        </vt:lpstr>
    </vt:vector>
  </TitlesOfParts>
  <Company>ДРС</Company>
  <LinksUpToDate>false</LinksUpToDate>
  <CharactersWithSpaces>36466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Министерство образования Российской  Федерации        </dc:title>
  <dc:subject/>
  <dc:creator>Сергей</dc:creator>
  <cp:keywords/>
  <dc:description/>
  <cp:lastModifiedBy>admin</cp:lastModifiedBy>
  <cp:revision>2</cp:revision>
  <cp:lastPrinted>2005-02-10T08:07:00Z</cp:lastPrinted>
  <dcterms:created xsi:type="dcterms:W3CDTF">2014-03-13T06:30:00Z</dcterms:created>
  <dcterms:modified xsi:type="dcterms:W3CDTF">2014-03-13T06:30:00Z</dcterms:modified>
</cp:coreProperties>
</file>