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E6" w:rsidRPr="006E7EF9" w:rsidRDefault="000853D6" w:rsidP="006E7EF9">
      <w:pPr>
        <w:ind w:firstLine="709"/>
        <w:jc w:val="both"/>
      </w:pPr>
      <w:r w:rsidRPr="006E7EF9">
        <w:t>СОДЕРЖАНИЕ</w:t>
      </w:r>
    </w:p>
    <w:p w:rsidR="000853D6" w:rsidRPr="006E7EF9" w:rsidRDefault="000853D6" w:rsidP="006E7EF9">
      <w:pPr>
        <w:pStyle w:val="a3"/>
        <w:jc w:val="both"/>
        <w:rPr>
          <w:b w:val="0"/>
        </w:rPr>
      </w:pPr>
    </w:p>
    <w:p w:rsidR="000853D6" w:rsidRPr="006E7EF9" w:rsidRDefault="000853D6" w:rsidP="006E7EF9">
      <w:pPr>
        <w:pStyle w:val="12"/>
        <w:tabs>
          <w:tab w:val="right" w:leader="dot" w:pos="9345"/>
        </w:tabs>
        <w:spacing w:after="0"/>
        <w:jc w:val="both"/>
        <w:rPr>
          <w:noProof/>
        </w:rPr>
      </w:pPr>
      <w:r w:rsidRPr="006E7EF9">
        <w:fldChar w:fldCharType="begin"/>
      </w:r>
      <w:r w:rsidRPr="006E7EF9">
        <w:instrText xml:space="preserve"> TOC \o "1-3" \h \z \u </w:instrText>
      </w:r>
      <w:r w:rsidRPr="006E7EF9">
        <w:fldChar w:fldCharType="separate"/>
      </w:r>
      <w:hyperlink w:anchor="_Toc182734718" w:history="1">
        <w:r w:rsidRPr="006E7EF9">
          <w:rPr>
            <w:rStyle w:val="ae"/>
            <w:noProof/>
            <w:color w:val="auto"/>
          </w:rPr>
          <w:t>Введение</w:t>
        </w:r>
      </w:hyperlink>
    </w:p>
    <w:p w:rsidR="000853D6" w:rsidRPr="006E7EF9" w:rsidRDefault="00FE0B7C" w:rsidP="006E7EF9">
      <w:pPr>
        <w:pStyle w:val="22"/>
        <w:tabs>
          <w:tab w:val="right" w:leader="dot" w:pos="9345"/>
        </w:tabs>
        <w:spacing w:after="0"/>
        <w:ind w:left="0"/>
        <w:jc w:val="both"/>
        <w:rPr>
          <w:noProof/>
        </w:rPr>
      </w:pPr>
      <w:hyperlink w:anchor="_Toc182734719" w:history="1">
        <w:r w:rsidR="000853D6" w:rsidRPr="006E7EF9">
          <w:rPr>
            <w:rStyle w:val="ae"/>
            <w:noProof/>
            <w:color w:val="auto"/>
          </w:rPr>
          <w:t>1</w:t>
        </w:r>
        <w:r w:rsidR="006E7EF9">
          <w:rPr>
            <w:rStyle w:val="ae"/>
            <w:noProof/>
            <w:color w:val="auto"/>
          </w:rPr>
          <w:t>.</w:t>
        </w:r>
        <w:r w:rsidR="000853D6" w:rsidRPr="006E7EF9">
          <w:rPr>
            <w:rStyle w:val="ae"/>
            <w:noProof/>
            <w:color w:val="auto"/>
          </w:rPr>
          <w:t xml:space="preserve"> Теоретические аспекты формирования портфеля заказов</w:t>
        </w:r>
      </w:hyperlink>
    </w:p>
    <w:p w:rsidR="000853D6" w:rsidRPr="006E7EF9" w:rsidRDefault="00FE0B7C" w:rsidP="006E7EF9">
      <w:pPr>
        <w:pStyle w:val="32"/>
        <w:tabs>
          <w:tab w:val="right" w:leader="dot" w:pos="9345"/>
        </w:tabs>
        <w:spacing w:after="0"/>
        <w:ind w:left="0"/>
        <w:jc w:val="both"/>
        <w:rPr>
          <w:noProof/>
        </w:rPr>
      </w:pPr>
      <w:hyperlink w:anchor="_Toc182734720" w:history="1">
        <w:r w:rsidR="000853D6" w:rsidRPr="006E7EF9">
          <w:rPr>
            <w:rStyle w:val="ae"/>
            <w:noProof/>
            <w:color w:val="auto"/>
          </w:rPr>
          <w:t>1.1 Понятие о портфеле заказов</w:t>
        </w:r>
      </w:hyperlink>
    </w:p>
    <w:p w:rsidR="000853D6" w:rsidRPr="006E7EF9" w:rsidRDefault="00FE0B7C" w:rsidP="006E7EF9">
      <w:pPr>
        <w:pStyle w:val="32"/>
        <w:tabs>
          <w:tab w:val="right" w:leader="dot" w:pos="9345"/>
        </w:tabs>
        <w:spacing w:after="0"/>
        <w:ind w:left="0"/>
        <w:jc w:val="both"/>
        <w:rPr>
          <w:noProof/>
        </w:rPr>
      </w:pPr>
      <w:hyperlink w:anchor="_Toc182734721" w:history="1">
        <w:r w:rsidR="000853D6" w:rsidRPr="006E7EF9">
          <w:rPr>
            <w:rStyle w:val="ae"/>
            <w:noProof/>
            <w:color w:val="auto"/>
          </w:rPr>
          <w:t>1.2 Оценка рыночного потенциала продукции</w:t>
        </w:r>
      </w:hyperlink>
    </w:p>
    <w:p w:rsidR="000853D6" w:rsidRPr="006E7EF9" w:rsidRDefault="00FE0B7C" w:rsidP="006E7EF9">
      <w:pPr>
        <w:pStyle w:val="32"/>
        <w:tabs>
          <w:tab w:val="right" w:leader="dot" w:pos="9345"/>
        </w:tabs>
        <w:spacing w:after="0"/>
        <w:ind w:left="0"/>
        <w:jc w:val="both"/>
        <w:rPr>
          <w:noProof/>
        </w:rPr>
      </w:pPr>
      <w:hyperlink w:anchor="_Toc182734722" w:history="1">
        <w:r w:rsidR="000853D6" w:rsidRPr="006E7EF9">
          <w:rPr>
            <w:rStyle w:val="ae"/>
            <w:noProof/>
            <w:color w:val="auto"/>
          </w:rPr>
          <w:t>1.3 Методика формирования портфеля заказов</w:t>
        </w:r>
      </w:hyperlink>
    </w:p>
    <w:p w:rsidR="000853D6" w:rsidRPr="006E7EF9" w:rsidRDefault="00FE0B7C" w:rsidP="006E7EF9">
      <w:pPr>
        <w:pStyle w:val="32"/>
        <w:tabs>
          <w:tab w:val="right" w:leader="dot" w:pos="9345"/>
        </w:tabs>
        <w:spacing w:after="0"/>
        <w:ind w:left="0"/>
        <w:jc w:val="both"/>
        <w:rPr>
          <w:noProof/>
        </w:rPr>
      </w:pPr>
      <w:hyperlink w:anchor="_Toc182734723" w:history="1">
        <w:r w:rsidR="000853D6" w:rsidRPr="006E7EF9">
          <w:rPr>
            <w:rStyle w:val="ae"/>
            <w:noProof/>
            <w:color w:val="auto"/>
          </w:rPr>
          <w:t>1.4 Методика расчета себестоимости единицы заказа</w:t>
        </w:r>
      </w:hyperlink>
    </w:p>
    <w:p w:rsidR="000853D6" w:rsidRPr="006E7EF9" w:rsidRDefault="00FE0B7C" w:rsidP="006E7EF9">
      <w:pPr>
        <w:pStyle w:val="22"/>
        <w:tabs>
          <w:tab w:val="right" w:leader="dot" w:pos="9345"/>
        </w:tabs>
        <w:spacing w:after="0"/>
        <w:ind w:left="0"/>
        <w:jc w:val="both"/>
        <w:rPr>
          <w:noProof/>
        </w:rPr>
      </w:pPr>
      <w:hyperlink w:anchor="_Toc182734724" w:history="1">
        <w:r w:rsidR="000853D6" w:rsidRPr="006E7EF9">
          <w:rPr>
            <w:rStyle w:val="ae"/>
            <w:noProof/>
            <w:color w:val="auto"/>
          </w:rPr>
          <w:t>2</w:t>
        </w:r>
        <w:r w:rsidR="006E7EF9">
          <w:rPr>
            <w:rStyle w:val="ae"/>
            <w:noProof/>
            <w:color w:val="auto"/>
          </w:rPr>
          <w:t>.</w:t>
        </w:r>
        <w:r w:rsidR="000853D6" w:rsidRPr="006E7EF9">
          <w:rPr>
            <w:rStyle w:val="ae"/>
            <w:noProof/>
            <w:color w:val="auto"/>
          </w:rPr>
          <w:t xml:space="preserve"> Анализ формирования портфеля заказов в ООО «Вега»</w:t>
        </w:r>
      </w:hyperlink>
      <w:r w:rsidR="006E7EF9" w:rsidRPr="006E7EF9">
        <w:rPr>
          <w:noProof/>
        </w:rPr>
        <w:t xml:space="preserve"> </w:t>
      </w:r>
    </w:p>
    <w:p w:rsidR="000853D6" w:rsidRPr="006E7EF9" w:rsidRDefault="00FE0B7C" w:rsidP="006E7EF9">
      <w:pPr>
        <w:pStyle w:val="32"/>
        <w:tabs>
          <w:tab w:val="right" w:leader="dot" w:pos="9345"/>
        </w:tabs>
        <w:spacing w:after="0"/>
        <w:ind w:left="0"/>
        <w:jc w:val="both"/>
        <w:rPr>
          <w:noProof/>
        </w:rPr>
      </w:pPr>
      <w:hyperlink w:anchor="_Toc182734725" w:history="1">
        <w:r w:rsidR="000853D6" w:rsidRPr="006E7EF9">
          <w:rPr>
            <w:rStyle w:val="ae"/>
            <w:noProof/>
            <w:color w:val="auto"/>
          </w:rPr>
          <w:t>2.1 Краткая характеристика предприятия</w:t>
        </w:r>
      </w:hyperlink>
    </w:p>
    <w:p w:rsidR="000853D6" w:rsidRPr="006E7EF9" w:rsidRDefault="00FE0B7C" w:rsidP="006E7EF9">
      <w:pPr>
        <w:pStyle w:val="32"/>
        <w:tabs>
          <w:tab w:val="right" w:leader="dot" w:pos="9345"/>
        </w:tabs>
        <w:spacing w:after="0"/>
        <w:ind w:left="0"/>
        <w:jc w:val="both"/>
        <w:rPr>
          <w:noProof/>
        </w:rPr>
      </w:pPr>
      <w:hyperlink w:anchor="_Toc182734726" w:history="1">
        <w:r w:rsidR="000853D6" w:rsidRPr="006E7EF9">
          <w:rPr>
            <w:rStyle w:val="ae"/>
            <w:noProof/>
            <w:color w:val="auto"/>
          </w:rPr>
          <w:t>2.2 Анализ экономической деятельности предприятия</w:t>
        </w:r>
      </w:hyperlink>
    </w:p>
    <w:p w:rsidR="000853D6" w:rsidRPr="006E7EF9" w:rsidRDefault="00FE0B7C" w:rsidP="006E7EF9">
      <w:pPr>
        <w:pStyle w:val="32"/>
        <w:tabs>
          <w:tab w:val="right" w:leader="dot" w:pos="9345"/>
        </w:tabs>
        <w:spacing w:after="0"/>
        <w:ind w:left="0"/>
        <w:jc w:val="both"/>
        <w:rPr>
          <w:noProof/>
        </w:rPr>
      </w:pPr>
      <w:hyperlink w:anchor="_Toc182734727" w:history="1">
        <w:r w:rsidR="000853D6" w:rsidRPr="006E7EF9">
          <w:rPr>
            <w:rStyle w:val="ae"/>
            <w:noProof/>
            <w:color w:val="auto"/>
          </w:rPr>
          <w:t>2.3 Анализ емкости рынка и портфеля заказов</w:t>
        </w:r>
      </w:hyperlink>
    </w:p>
    <w:p w:rsidR="000853D6" w:rsidRPr="006E7EF9" w:rsidRDefault="00FE0B7C" w:rsidP="006E7EF9">
      <w:pPr>
        <w:pStyle w:val="12"/>
        <w:tabs>
          <w:tab w:val="right" w:leader="dot" w:pos="9345"/>
        </w:tabs>
        <w:spacing w:after="0"/>
        <w:jc w:val="both"/>
        <w:rPr>
          <w:noProof/>
        </w:rPr>
      </w:pPr>
      <w:hyperlink w:anchor="_Toc182734728" w:history="1">
        <w:r w:rsidR="000853D6" w:rsidRPr="006E7EF9">
          <w:rPr>
            <w:rStyle w:val="ae"/>
            <w:noProof/>
            <w:color w:val="auto"/>
          </w:rPr>
          <w:t>Заключение</w:t>
        </w:r>
      </w:hyperlink>
    </w:p>
    <w:p w:rsidR="000853D6" w:rsidRPr="006E7EF9" w:rsidRDefault="00FE0B7C" w:rsidP="006E7EF9">
      <w:pPr>
        <w:pStyle w:val="12"/>
        <w:tabs>
          <w:tab w:val="right" w:leader="dot" w:pos="9345"/>
        </w:tabs>
        <w:spacing w:after="0"/>
        <w:jc w:val="both"/>
        <w:rPr>
          <w:noProof/>
        </w:rPr>
      </w:pPr>
      <w:hyperlink w:anchor="_Toc182734729" w:history="1">
        <w:r w:rsidR="000853D6" w:rsidRPr="006E7EF9">
          <w:rPr>
            <w:rStyle w:val="ae"/>
            <w:noProof/>
            <w:color w:val="auto"/>
          </w:rPr>
          <w:t>Список использованной литературы</w:t>
        </w:r>
      </w:hyperlink>
    </w:p>
    <w:p w:rsidR="000853D6" w:rsidRPr="006E7EF9" w:rsidRDefault="000853D6" w:rsidP="00261859">
      <w:pPr>
        <w:jc w:val="both"/>
      </w:pPr>
      <w:r w:rsidRPr="006E7EF9">
        <w:fldChar w:fldCharType="end"/>
      </w:r>
    </w:p>
    <w:p w:rsidR="003352B7" w:rsidRPr="006E7EF9" w:rsidRDefault="006448E6" w:rsidP="006E7EF9">
      <w:pPr>
        <w:pStyle w:val="11"/>
        <w:ind w:firstLine="709"/>
        <w:jc w:val="both"/>
        <w:rPr>
          <w:b w:val="0"/>
        </w:rPr>
      </w:pPr>
      <w:r w:rsidRPr="006E7EF9">
        <w:rPr>
          <w:b w:val="0"/>
        </w:rPr>
        <w:br w:type="page"/>
      </w:r>
      <w:bookmarkStart w:id="0" w:name="_Toc182734718"/>
      <w:r w:rsidR="003C6D40" w:rsidRPr="006E7EF9">
        <w:rPr>
          <w:b w:val="0"/>
        </w:rPr>
        <w:lastRenderedPageBreak/>
        <w:t>Введение</w:t>
      </w:r>
      <w:bookmarkEnd w:id="0"/>
    </w:p>
    <w:p w:rsidR="003C6D40" w:rsidRPr="006E7EF9" w:rsidRDefault="003C6D40" w:rsidP="006E7EF9">
      <w:pPr>
        <w:pStyle w:val="a4"/>
      </w:pPr>
    </w:p>
    <w:p w:rsidR="001F7C22" w:rsidRPr="006E7EF9" w:rsidRDefault="001F7C22" w:rsidP="006E7EF9">
      <w:pPr>
        <w:pStyle w:val="a4"/>
      </w:pPr>
      <w:r w:rsidRPr="006E7EF9">
        <w:t>Рост конкуренции, повышение требований к качеству продукции и услугам со стороны клиентов и, являющийся следствием этого, рост неопределенности на многих рынках вынуждают все большее число предприятий ориентировать свою производственно-хозяйственную структуру и систему управления на работу по заказам потребителей.</w:t>
      </w:r>
    </w:p>
    <w:p w:rsidR="001F7C22" w:rsidRPr="006E7EF9" w:rsidRDefault="001F7C22" w:rsidP="006E7EF9">
      <w:pPr>
        <w:pStyle w:val="a4"/>
      </w:pPr>
      <w:r w:rsidRPr="006E7EF9">
        <w:t>Доля предприятий, использующих позаказную систему работы, постоянно растет. Однако традиционные методы управления портфелем заказов, в основном, ориентированы на этапы производства и реализации наукоемкой продукции и практически не рассматривают этапы ее проектирования. Это резко повышает уровень риска при производственной деятельности предприятия, связанной с созданием наукоемкой продукции.</w:t>
      </w:r>
    </w:p>
    <w:p w:rsidR="001F7C22" w:rsidRPr="006E7EF9" w:rsidRDefault="001F7C22" w:rsidP="006E7EF9">
      <w:pPr>
        <w:pStyle w:val="a4"/>
      </w:pPr>
      <w:r w:rsidRPr="006E7EF9">
        <w:t>В этой связи научные исследования, направленные на формирование эффективного портфеля заказов, обеспечивающего максимально возможную рентабельность каждого заказа на предприятии на основе методического обеспечения, позволяющего учесть оценку рыночного потенциала наукоемкой продукции на этапе ее проектирования и расчет минимума затрат на этапе изготовления продукции, являются актуальными.</w:t>
      </w:r>
    </w:p>
    <w:p w:rsidR="003C6D40" w:rsidRPr="006E7EF9" w:rsidRDefault="001157EC" w:rsidP="006E7EF9">
      <w:pPr>
        <w:pStyle w:val="a4"/>
      </w:pPr>
      <w:r w:rsidRPr="006E7EF9">
        <w:t>Целью настоящей курсовой работы является анализ формирования портфеля заказов на ООО «Вега».</w:t>
      </w:r>
    </w:p>
    <w:p w:rsidR="001157EC" w:rsidRPr="006E7EF9" w:rsidRDefault="001157EC" w:rsidP="006E7EF9">
      <w:pPr>
        <w:pStyle w:val="a4"/>
      </w:pPr>
      <w:r w:rsidRPr="006E7EF9">
        <w:t>Для достижения поставленной цели в работе решены следующие задачи:</w:t>
      </w:r>
    </w:p>
    <w:p w:rsidR="001157EC" w:rsidRPr="006E7EF9" w:rsidRDefault="001157EC" w:rsidP="006E7EF9">
      <w:pPr>
        <w:pStyle w:val="a4"/>
        <w:numPr>
          <w:ilvl w:val="0"/>
          <w:numId w:val="6"/>
        </w:numPr>
        <w:ind w:left="0" w:firstLine="709"/>
      </w:pPr>
      <w:r w:rsidRPr="006E7EF9">
        <w:t>рассмотрены теоретические аспекты формирования портфеля заказов;</w:t>
      </w:r>
    </w:p>
    <w:p w:rsidR="001157EC" w:rsidRPr="006E7EF9" w:rsidRDefault="001157EC" w:rsidP="006E7EF9">
      <w:pPr>
        <w:pStyle w:val="a4"/>
        <w:numPr>
          <w:ilvl w:val="0"/>
          <w:numId w:val="6"/>
        </w:numPr>
        <w:ind w:left="0" w:firstLine="709"/>
      </w:pPr>
      <w:r w:rsidRPr="006E7EF9">
        <w:t>дан краткий анализ деятельности ООО «Вега»;</w:t>
      </w:r>
    </w:p>
    <w:p w:rsidR="001157EC" w:rsidRPr="006E7EF9" w:rsidRDefault="001157EC" w:rsidP="006E7EF9">
      <w:pPr>
        <w:pStyle w:val="a4"/>
        <w:numPr>
          <w:ilvl w:val="0"/>
          <w:numId w:val="6"/>
        </w:numPr>
        <w:ind w:left="0" w:firstLine="709"/>
      </w:pPr>
      <w:r w:rsidRPr="006E7EF9">
        <w:t>проведен анализ портфеля заказов ООО «Вега».</w:t>
      </w:r>
    </w:p>
    <w:p w:rsidR="001157EC" w:rsidRPr="006E7EF9" w:rsidRDefault="001157EC" w:rsidP="006E7EF9">
      <w:pPr>
        <w:pStyle w:val="a4"/>
      </w:pPr>
      <w:r w:rsidRPr="006E7EF9">
        <w:t>Таким образом, объектом исследования является ООО «Вега», предметом – формирование портфеля заказов на ООО «Вега».</w:t>
      </w:r>
    </w:p>
    <w:p w:rsidR="003C6D40" w:rsidRDefault="003C6D40" w:rsidP="006E7EF9">
      <w:pPr>
        <w:pStyle w:val="21"/>
        <w:ind w:firstLine="709"/>
        <w:jc w:val="both"/>
        <w:rPr>
          <w:b w:val="0"/>
        </w:rPr>
      </w:pPr>
      <w:r w:rsidRPr="006E7EF9">
        <w:rPr>
          <w:b w:val="0"/>
        </w:rPr>
        <w:br w:type="page"/>
      </w:r>
      <w:bookmarkStart w:id="1" w:name="_Toc182734719"/>
      <w:r w:rsidRPr="006E7EF9">
        <w:rPr>
          <w:b w:val="0"/>
        </w:rPr>
        <w:lastRenderedPageBreak/>
        <w:t>1 Теоретические аспекты формирования портфеля заказов</w:t>
      </w:r>
      <w:bookmarkEnd w:id="1"/>
    </w:p>
    <w:p w:rsidR="00B954F9" w:rsidRPr="00B954F9" w:rsidRDefault="00B954F9" w:rsidP="00B954F9">
      <w:pPr>
        <w:pStyle w:val="a4"/>
        <w:rPr>
          <w:lang w:eastAsia="en-US"/>
        </w:rPr>
      </w:pPr>
    </w:p>
    <w:p w:rsidR="003C6D40" w:rsidRPr="006E7EF9" w:rsidRDefault="003C6D40" w:rsidP="006E7EF9">
      <w:pPr>
        <w:pStyle w:val="31"/>
        <w:ind w:firstLine="709"/>
        <w:jc w:val="both"/>
        <w:rPr>
          <w:b w:val="0"/>
        </w:rPr>
      </w:pPr>
      <w:bookmarkStart w:id="2" w:name="_Toc182734720"/>
      <w:r w:rsidRPr="006E7EF9">
        <w:rPr>
          <w:b w:val="0"/>
        </w:rPr>
        <w:t>1.1 Понятие о портфеле заказов</w:t>
      </w:r>
      <w:bookmarkEnd w:id="2"/>
    </w:p>
    <w:p w:rsidR="003C6D40" w:rsidRPr="006E7EF9" w:rsidRDefault="003C6D40" w:rsidP="006E7EF9">
      <w:pPr>
        <w:pStyle w:val="a4"/>
        <w:rPr>
          <w:lang w:eastAsia="en-US"/>
        </w:rPr>
      </w:pPr>
    </w:p>
    <w:p w:rsidR="003C6D40" w:rsidRPr="006E7EF9" w:rsidRDefault="00AD415D" w:rsidP="006E7EF9">
      <w:pPr>
        <w:pStyle w:val="a4"/>
      </w:pPr>
      <w:r w:rsidRPr="006E7EF9">
        <w:t>О</w:t>
      </w:r>
      <w:r w:rsidR="003C6D40" w:rsidRPr="006E7EF9">
        <w:t>сновным</w:t>
      </w:r>
      <w:r w:rsidRPr="006E7EF9">
        <w:t xml:space="preserve"> </w:t>
      </w:r>
      <w:r w:rsidR="003C6D40" w:rsidRPr="006E7EF9">
        <w:t>параметром позаказной работы</w:t>
      </w:r>
      <w:r w:rsidR="006E7EF9" w:rsidRPr="006E7EF9">
        <w:t xml:space="preserve"> </w:t>
      </w:r>
      <w:r w:rsidR="003C6D40" w:rsidRPr="006E7EF9">
        <w:t>на предприятии сегодня является наличие клиентов, требования которых существенно варьируются по объемам продукции, работ услуг, степени их индивидуальности и условиям выполнения заказов, что требует от предприятий правильного выбора типов производства по технологическим переделам, выпускаемой номенклатуры готовой продукции и типовых узлов и деталей.</w:t>
      </w:r>
    </w:p>
    <w:p w:rsidR="003C6D40" w:rsidRPr="006E7EF9" w:rsidRDefault="003C6D40" w:rsidP="006E7EF9">
      <w:pPr>
        <w:pStyle w:val="a4"/>
      </w:pPr>
      <w:r w:rsidRPr="006E7EF9">
        <w:t>Наряду с этим предприятиям приходится решать задачу сочетания гибкости в работе с клиентом и, при этом, обеспечивать достижение максимальной экономической эффективности производственной деятельности, что превращается в проблему поиска эффективных методов управления заказами на предприятии.</w:t>
      </w:r>
    </w:p>
    <w:p w:rsidR="003C6D40" w:rsidRPr="006E7EF9" w:rsidRDefault="003C6D40" w:rsidP="006E7EF9">
      <w:pPr>
        <w:pStyle w:val="a4"/>
      </w:pPr>
      <w:r w:rsidRPr="006E7EF9">
        <w:t>В этой связи определен приоритетный вид конкурентной стратегии для предприятий – стратегия лидерства по затратам. Основой конкурентного преимущества для лидера по затратам являются минимизация затрат при производстве продукции.</w:t>
      </w:r>
      <w:r w:rsidR="006E7EF9" w:rsidRPr="006E7EF9">
        <w:t xml:space="preserve"> </w:t>
      </w:r>
      <w:r w:rsidRPr="006E7EF9">
        <w:t>Факторами конкурентоспособности продукции</w:t>
      </w:r>
      <w:r w:rsidR="006E7EF9" w:rsidRPr="006E7EF9">
        <w:t xml:space="preserve"> </w:t>
      </w:r>
      <w:r w:rsidRPr="006E7EF9">
        <w:t>являются показатели цены, качества и времени изготовления. Однако данные факторы, непосредственным образом, должны быть увязаны с рыночным потенциалом предприятия.</w:t>
      </w:r>
    </w:p>
    <w:p w:rsidR="003C6D40" w:rsidRPr="006E7EF9" w:rsidRDefault="003C6D40" w:rsidP="006E7EF9">
      <w:pPr>
        <w:pStyle w:val="a4"/>
      </w:pPr>
      <w:r w:rsidRPr="006E7EF9">
        <w:t>Известно, что инженерные решения при проектировании и изготовлении изделий носят многовариантный характер. Заданные эксплуатационные качества изделия могут быть обеспечены при различной величине общественных затрат труда, уровень которых предопределяется при конструировании изделия и проектировании технологических процессов его изготовления.</w:t>
      </w:r>
    </w:p>
    <w:p w:rsidR="003C6D40" w:rsidRPr="006E7EF9" w:rsidRDefault="003C6D40" w:rsidP="006E7EF9">
      <w:pPr>
        <w:pStyle w:val="a4"/>
      </w:pPr>
      <w:r w:rsidRPr="006E7EF9">
        <w:t xml:space="preserve">В этой связи принято следующее определение понятия «заказ». Заказ – </w:t>
      </w:r>
      <w:r w:rsidRPr="006E7EF9">
        <w:lastRenderedPageBreak/>
        <w:t>это документарно оформленное требование клиента о получении (или производстве) товара или услуги, удовлетворяющей его потребности, которое принимается к рассмотрению или изготовлению предприятием на основе его конкурентоспособности, возможности дальнейшего продвижения на рынок и коммерциализации в установленные сроки с соблюдением всех договорных обязательств, установленных клиентом. В этом определении акцентировано внимание на требованиях и обязательствах, возникающих в момент появления заказа у заказчика и исполнителя, их документальном закреплении, а также обязанностях обеих сторон.</w:t>
      </w:r>
    </w:p>
    <w:p w:rsidR="003C6D40" w:rsidRPr="006E7EF9" w:rsidRDefault="003C6D40" w:rsidP="006E7EF9">
      <w:pPr>
        <w:pStyle w:val="a4"/>
      </w:pPr>
      <w:r w:rsidRPr="006E7EF9">
        <w:t>Таким образом, в процессе исследования показано, что при формировании эффективного портфеля заказов, обеспечивающего максимально возможную рентабельность каждого заказа на предприятиях в процессе принятия решений необходимо в качестве критерия отбора использовать расчет минимума затрат на</w:t>
      </w:r>
      <w:r w:rsidR="006E7EF9" w:rsidRPr="006E7EF9">
        <w:t xml:space="preserve"> </w:t>
      </w:r>
      <w:r w:rsidRPr="006E7EF9">
        <w:t>изготовление продукции на этапе ее проектирования, что позволяет учитывать не только потенциал предприятия, но и характеристики нового изделия.</w:t>
      </w:r>
    </w:p>
    <w:p w:rsidR="003C6D40" w:rsidRPr="006E7EF9" w:rsidRDefault="003C6D40" w:rsidP="006E7EF9">
      <w:pPr>
        <w:pStyle w:val="a4"/>
        <w:rPr>
          <w:lang w:eastAsia="en-US"/>
        </w:rPr>
      </w:pPr>
    </w:p>
    <w:p w:rsidR="00AA7ABF" w:rsidRPr="006E7EF9" w:rsidRDefault="00AA7ABF" w:rsidP="006E7EF9">
      <w:pPr>
        <w:pStyle w:val="31"/>
        <w:ind w:firstLine="709"/>
        <w:jc w:val="both"/>
        <w:rPr>
          <w:b w:val="0"/>
        </w:rPr>
      </w:pPr>
      <w:bookmarkStart w:id="3" w:name="_Toc182734721"/>
      <w:r w:rsidRPr="006E7EF9">
        <w:rPr>
          <w:b w:val="0"/>
        </w:rPr>
        <w:t>1.2 Оценка рыночного потенциала продукции</w:t>
      </w:r>
      <w:bookmarkEnd w:id="3"/>
    </w:p>
    <w:p w:rsidR="00AA7ABF" w:rsidRPr="006E7EF9" w:rsidRDefault="00AA7ABF" w:rsidP="006E7EF9">
      <w:pPr>
        <w:pStyle w:val="a4"/>
        <w:rPr>
          <w:lang w:eastAsia="en-US"/>
        </w:rPr>
      </w:pPr>
    </w:p>
    <w:p w:rsidR="00241EE6" w:rsidRDefault="00241EE6" w:rsidP="006E7EF9">
      <w:pPr>
        <w:pStyle w:val="a4"/>
      </w:pPr>
      <w:r w:rsidRPr="006E7EF9">
        <w:t>Для оценки рыночного потенциала продукции применяется коэффициент оценки рыночного потенциала</w:t>
      </w:r>
      <w:r w:rsidR="006E7EF9" w:rsidRPr="006E7EF9">
        <w:t xml:space="preserve"> </w:t>
      </w:r>
      <w:r w:rsidRPr="006E7EF9">
        <w:t xml:space="preserve">изделия, который представляет собой обобщенный показатель совокупности технико-экономических и потребительских параметров и рассчитывается как: </w:t>
      </w:r>
    </w:p>
    <w:p w:rsidR="00B954F9" w:rsidRPr="006E7EF9" w:rsidRDefault="00B954F9" w:rsidP="006E7EF9">
      <w:pPr>
        <w:pStyle w:val="a4"/>
      </w:pPr>
    </w:p>
    <w:p w:rsidR="00241EE6" w:rsidRDefault="00241EE6" w:rsidP="006E7EF9">
      <w:pPr>
        <w:pStyle w:val="a4"/>
      </w:pPr>
      <w:r w:rsidRPr="006E7EF9">
        <w:object w:dxaOrig="19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1pt" o:ole="">
            <v:imagedata r:id="rId7" o:title=""/>
          </v:shape>
          <o:OLEObject Type="Embed" ProgID="Equation.3" ShapeID="_x0000_i1025" DrawAspect="Content" ObjectID="_1454562176" r:id="rId8"/>
        </w:object>
      </w:r>
      <w:r w:rsidRPr="006E7EF9">
        <w:t>,</w:t>
      </w:r>
      <w:r w:rsidR="006E7EF9" w:rsidRPr="006E7EF9">
        <w:t xml:space="preserve"> </w:t>
      </w:r>
      <w:r w:rsidR="00245130">
        <w:tab/>
      </w:r>
      <w:r w:rsidR="00245130">
        <w:tab/>
      </w:r>
      <w:r w:rsidR="00245130">
        <w:tab/>
      </w:r>
      <w:r w:rsidR="00245130">
        <w:tab/>
      </w:r>
      <w:r w:rsidR="00245130">
        <w:tab/>
      </w:r>
      <w:r w:rsidR="00245130">
        <w:tab/>
      </w:r>
      <w:r w:rsidR="00245130">
        <w:tab/>
      </w:r>
      <w:r w:rsidR="00245130">
        <w:tab/>
      </w:r>
      <w:r w:rsidR="00245130">
        <w:tab/>
      </w:r>
      <w:r w:rsidR="006E7EF9" w:rsidRPr="006E7EF9">
        <w:t xml:space="preserve"> </w:t>
      </w:r>
      <w:r w:rsidRPr="006E7EF9">
        <w:t>(1)</w:t>
      </w:r>
    </w:p>
    <w:p w:rsidR="00245130" w:rsidRPr="006E7EF9" w:rsidRDefault="00245130" w:rsidP="006E7EF9">
      <w:pPr>
        <w:pStyle w:val="a4"/>
      </w:pPr>
    </w:p>
    <w:p w:rsidR="00241EE6" w:rsidRPr="006E7EF9" w:rsidRDefault="00241EE6" w:rsidP="006E7EF9">
      <w:pPr>
        <w:pStyle w:val="a4"/>
      </w:pPr>
      <w:r w:rsidRPr="006E7EF9">
        <w:t xml:space="preserve">где К – коэффициент оценки рыночного потенциала изготавливаемых изделий, </w:t>
      </w:r>
      <w:r w:rsidRPr="006E7EF9">
        <w:object w:dxaOrig="400" w:dyaOrig="380">
          <v:shape id="_x0000_i1026" type="#_x0000_t75" style="width:26.25pt;height:24.75pt" o:ole="">
            <v:imagedata r:id="rId9" o:title=""/>
          </v:shape>
          <o:OLEObject Type="Embed" ProgID="Equation.3" ShapeID="_x0000_i1026" DrawAspect="Content" ObjectID="_1454562177" r:id="rId10"/>
        </w:object>
      </w:r>
      <w:r w:rsidRPr="006E7EF9">
        <w:t xml:space="preserve"> - коэффициент экономической перспективности изготавливаемого </w:t>
      </w:r>
      <w:r w:rsidRPr="006E7EF9">
        <w:rPr>
          <w:lang w:val="en-US"/>
        </w:rPr>
        <w:t>i</w:t>
      </w:r>
      <w:r w:rsidRPr="006E7EF9">
        <w:t xml:space="preserve">-го изделия, </w:t>
      </w:r>
      <w:r w:rsidRPr="006E7EF9">
        <w:object w:dxaOrig="460" w:dyaOrig="420">
          <v:shape id="_x0000_i1027" type="#_x0000_t75" style="width:30pt;height:27pt" o:ole="">
            <v:imagedata r:id="rId11" o:title=""/>
          </v:shape>
          <o:OLEObject Type="Embed" ProgID="Equation.3" ShapeID="_x0000_i1027" DrawAspect="Content" ObjectID="_1454562178" r:id="rId12"/>
        </w:object>
      </w:r>
      <w:r w:rsidRPr="006E7EF9">
        <w:t xml:space="preserve"> - коэффициент эргономичности </w:t>
      </w:r>
      <w:r w:rsidRPr="006E7EF9">
        <w:rPr>
          <w:lang w:val="en-US"/>
        </w:rPr>
        <w:t>i</w:t>
      </w:r>
      <w:r w:rsidRPr="006E7EF9">
        <w:t xml:space="preserve">-го </w:t>
      </w:r>
      <w:r w:rsidRPr="006E7EF9">
        <w:lastRenderedPageBreak/>
        <w:t xml:space="preserve">изделия; </w:t>
      </w:r>
      <w:r w:rsidRPr="006E7EF9">
        <w:object w:dxaOrig="400" w:dyaOrig="380">
          <v:shape id="_x0000_i1028" type="#_x0000_t75" style="width:20.25pt;height:18.75pt" o:ole="">
            <v:imagedata r:id="rId13" o:title=""/>
          </v:shape>
          <o:OLEObject Type="Embed" ProgID="Equation.3" ShapeID="_x0000_i1028" DrawAspect="Content" ObjectID="_1454562179" r:id="rId14"/>
        </w:object>
      </w:r>
      <w:r w:rsidRPr="006E7EF9">
        <w:t xml:space="preserve"> - удельный показатель объема производимого </w:t>
      </w:r>
      <w:r w:rsidRPr="006E7EF9">
        <w:rPr>
          <w:lang w:val="en-US"/>
        </w:rPr>
        <w:t>i</w:t>
      </w:r>
      <w:r w:rsidRPr="006E7EF9">
        <w:t>-го изделия.</w:t>
      </w:r>
    </w:p>
    <w:p w:rsidR="00241EE6" w:rsidRPr="006E7EF9" w:rsidRDefault="00241EE6" w:rsidP="006E7EF9">
      <w:pPr>
        <w:pStyle w:val="a4"/>
      </w:pPr>
      <w:r w:rsidRPr="006E7EF9">
        <w:t xml:space="preserve">Каждый элемент, так называемой, группы конструктивной разбивки изделия (далее по тексту - ГКР) в соответствии с функционально - стоимостным анализом выполняет определенную функцию, которая и определяет его назначение в рамках данного изделия. Количественные изменения этой функции будут определять значение относительных параметров </w:t>
      </w:r>
      <w:r w:rsidRPr="006E7EF9">
        <w:object w:dxaOrig="320" w:dyaOrig="420">
          <v:shape id="_x0000_i1029" type="#_x0000_t75" style="width:15.75pt;height:21pt" o:ole="">
            <v:imagedata r:id="rId15" o:title=""/>
          </v:shape>
          <o:OLEObject Type="Embed" ProgID="Equation.3" ShapeID="_x0000_i1029" DrawAspect="Content" ObjectID="_1454562180" r:id="rId16"/>
        </w:object>
      </w:r>
      <w:r w:rsidRPr="006E7EF9">
        <w:t xml:space="preserve"> и </w:t>
      </w:r>
      <w:r w:rsidRPr="006E7EF9">
        <w:object w:dxaOrig="380" w:dyaOrig="420">
          <v:shape id="_x0000_i1030" type="#_x0000_t75" style="width:18.75pt;height:21pt" o:ole="">
            <v:imagedata r:id="rId17" o:title=""/>
          </v:shape>
          <o:OLEObject Type="Embed" ProgID="Equation.3" ShapeID="_x0000_i1030" DrawAspect="Content" ObjectID="_1454562181" r:id="rId18"/>
        </w:object>
      </w:r>
      <w:r w:rsidRPr="006E7EF9">
        <w:t xml:space="preserve">. </w:t>
      </w:r>
    </w:p>
    <w:p w:rsidR="00241EE6" w:rsidRDefault="00241EE6" w:rsidP="006E7EF9">
      <w:pPr>
        <w:pStyle w:val="a4"/>
      </w:pPr>
      <w:r w:rsidRPr="006E7EF9">
        <w:t>Коэффициент экономической перспективности проектируемого изделия определяет значение затрат на достижение нового технического уровня по отношению к существующим на рынке изделиям, рассматриваемым в качестве основных конкурентов на период выхода продукции на рынок и рассчитывается как:</w:t>
      </w:r>
    </w:p>
    <w:p w:rsidR="004900B6" w:rsidRPr="006E7EF9" w:rsidRDefault="004900B6" w:rsidP="006E7EF9">
      <w:pPr>
        <w:pStyle w:val="a4"/>
      </w:pPr>
    </w:p>
    <w:p w:rsidR="00241EE6" w:rsidRDefault="00241EE6" w:rsidP="006E7EF9">
      <w:pPr>
        <w:pStyle w:val="a4"/>
      </w:pPr>
      <w:r w:rsidRPr="006E7EF9">
        <w:object w:dxaOrig="1960" w:dyaOrig="800">
          <v:shape id="_x0000_i1031" type="#_x0000_t75" style="width:98.25pt;height:39.75pt" o:ole="">
            <v:imagedata r:id="rId19" o:title=""/>
          </v:shape>
          <o:OLEObject Type="Embed" ProgID="Equation.3" ShapeID="_x0000_i1031" DrawAspect="Content" ObjectID="_1454562182" r:id="rId20"/>
        </w:object>
      </w:r>
      <w:r w:rsidRPr="006E7EF9">
        <w:t>,</w:t>
      </w:r>
      <w:r w:rsidR="004900B6">
        <w:tab/>
      </w:r>
      <w:r w:rsidR="004900B6">
        <w:tab/>
      </w:r>
      <w:r w:rsidR="004900B6">
        <w:tab/>
      </w:r>
      <w:r w:rsidR="004900B6">
        <w:tab/>
      </w:r>
      <w:r w:rsidR="004900B6">
        <w:tab/>
      </w:r>
      <w:r w:rsidR="004900B6">
        <w:tab/>
      </w:r>
      <w:r w:rsidR="004900B6">
        <w:tab/>
      </w:r>
      <w:r w:rsidR="004900B6">
        <w:tab/>
      </w:r>
      <w:r w:rsidR="004900B6">
        <w:tab/>
      </w:r>
      <w:r w:rsidRPr="006E7EF9">
        <w:t>(2)</w:t>
      </w:r>
    </w:p>
    <w:p w:rsidR="004900B6" w:rsidRPr="006E7EF9" w:rsidRDefault="004900B6" w:rsidP="006E7EF9">
      <w:pPr>
        <w:pStyle w:val="a4"/>
      </w:pPr>
    </w:p>
    <w:p w:rsidR="00241EE6" w:rsidRPr="006E7EF9" w:rsidRDefault="00241EE6" w:rsidP="006E7EF9">
      <w:pPr>
        <w:pStyle w:val="a4"/>
      </w:pPr>
      <w:r w:rsidRPr="006E7EF9">
        <w:t>где С</w:t>
      </w:r>
      <w:r w:rsidRPr="006E7EF9">
        <w:rPr>
          <w:vertAlign w:val="subscript"/>
          <w:lang w:val="en-US"/>
        </w:rPr>
        <w:t>i</w:t>
      </w:r>
      <w:r w:rsidRPr="006E7EF9">
        <w:t xml:space="preserve"> – себестоимость проектируемого </w:t>
      </w:r>
      <w:r w:rsidRPr="006E7EF9">
        <w:rPr>
          <w:lang w:val="en-US"/>
        </w:rPr>
        <w:t>i</w:t>
      </w:r>
      <w:r w:rsidRPr="006E7EF9">
        <w:t xml:space="preserve">-го изделия, </w:t>
      </w:r>
      <w:r w:rsidRPr="006E7EF9">
        <w:object w:dxaOrig="340" w:dyaOrig="380">
          <v:shape id="_x0000_i1032" type="#_x0000_t75" style="width:17.25pt;height:18.75pt" o:ole="">
            <v:imagedata r:id="rId21" o:title=""/>
          </v:shape>
          <o:OLEObject Type="Embed" ProgID="Equation.3" ShapeID="_x0000_i1032" DrawAspect="Content" ObjectID="_1454562183" r:id="rId22"/>
        </w:object>
      </w:r>
      <w:r w:rsidRPr="006E7EF9">
        <w:t xml:space="preserve"> - планируемая цена проектируемого </w:t>
      </w:r>
      <w:r w:rsidRPr="006E7EF9">
        <w:rPr>
          <w:lang w:val="en-US"/>
        </w:rPr>
        <w:t>i</w:t>
      </w:r>
      <w:r w:rsidRPr="006E7EF9">
        <w:t xml:space="preserve">-го изделия, </w:t>
      </w:r>
      <w:r w:rsidRPr="006E7EF9">
        <w:object w:dxaOrig="620" w:dyaOrig="380">
          <v:shape id="_x0000_i1033" type="#_x0000_t75" style="width:30.75pt;height:18.75pt" o:ole="">
            <v:imagedata r:id="rId23" o:title=""/>
          </v:shape>
          <o:OLEObject Type="Embed" ProgID="Equation.3" ShapeID="_x0000_i1033" DrawAspect="Content" ObjectID="_1454562184" r:id="rId24"/>
        </w:object>
      </w:r>
      <w:r w:rsidRPr="006E7EF9">
        <w:t xml:space="preserve"> - рыночная цена существующего </w:t>
      </w:r>
      <w:r w:rsidRPr="006E7EF9">
        <w:rPr>
          <w:lang w:val="en-US"/>
        </w:rPr>
        <w:t>i</w:t>
      </w:r>
      <w:r w:rsidRPr="006E7EF9">
        <w:t xml:space="preserve">-го изделия – конкурента, </w:t>
      </w:r>
      <w:r w:rsidRPr="006E7EF9">
        <w:object w:dxaOrig="400" w:dyaOrig="420">
          <v:shape id="_x0000_i1034" type="#_x0000_t75" style="width:20.25pt;height:21pt" o:ole="">
            <v:imagedata r:id="rId25" o:title=""/>
          </v:shape>
          <o:OLEObject Type="Embed" ProgID="Equation.3" ShapeID="_x0000_i1034" DrawAspect="Content" ObjectID="_1454562185" r:id="rId26"/>
        </w:object>
      </w:r>
      <w:r w:rsidRPr="006E7EF9">
        <w:t xml:space="preserve"> - коэффициент научно-технического уровня разработки по отношению к аналогам.</w:t>
      </w:r>
    </w:p>
    <w:p w:rsidR="00241EE6" w:rsidRDefault="00241EE6" w:rsidP="006E7EF9">
      <w:pPr>
        <w:pStyle w:val="a4"/>
      </w:pPr>
      <w:r w:rsidRPr="006E7EF9">
        <w:t>Коэффициент научно-технического уровня разработки оценивается на основании патентных исследований по определяющим характеристикам и параметрам изделия</w:t>
      </w:r>
      <w:r w:rsidR="006E7EF9" w:rsidRPr="006E7EF9">
        <w:t xml:space="preserve"> </w:t>
      </w:r>
      <w:r w:rsidRPr="006E7EF9">
        <w:t>и рассчитывается как:</w:t>
      </w:r>
    </w:p>
    <w:p w:rsidR="002226A7" w:rsidRPr="006E7EF9" w:rsidRDefault="002226A7" w:rsidP="006E7EF9">
      <w:pPr>
        <w:pStyle w:val="a4"/>
      </w:pPr>
    </w:p>
    <w:p w:rsidR="00241EE6" w:rsidRDefault="00241EE6" w:rsidP="006E7EF9">
      <w:pPr>
        <w:pStyle w:val="a4"/>
      </w:pPr>
      <w:r w:rsidRPr="006E7EF9">
        <w:object w:dxaOrig="2480" w:dyaOrig="940">
          <v:shape id="_x0000_i1035" type="#_x0000_t75" style="width:123.75pt;height:47.25pt" o:ole="">
            <v:imagedata r:id="rId27" o:title=""/>
          </v:shape>
          <o:OLEObject Type="Embed" ProgID="Equation.3" ShapeID="_x0000_i1035" DrawAspect="Content" ObjectID="_1454562186" r:id="rId28"/>
        </w:object>
      </w:r>
      <w:r w:rsidRPr="006E7EF9">
        <w:t>,</w:t>
      </w:r>
      <w:r w:rsidR="002226A7">
        <w:tab/>
      </w:r>
      <w:r w:rsidR="002226A7">
        <w:tab/>
      </w:r>
      <w:r w:rsidR="002226A7">
        <w:tab/>
      </w:r>
      <w:r w:rsidR="002226A7">
        <w:tab/>
      </w:r>
      <w:r w:rsidR="002226A7">
        <w:tab/>
      </w:r>
      <w:r w:rsidR="002226A7">
        <w:tab/>
      </w:r>
      <w:r w:rsidR="002226A7">
        <w:tab/>
      </w:r>
      <w:r w:rsidR="002226A7">
        <w:tab/>
      </w:r>
      <w:r w:rsidRPr="006E7EF9">
        <w:t>(3)</w:t>
      </w:r>
    </w:p>
    <w:p w:rsidR="002226A7" w:rsidRPr="006E7EF9" w:rsidRDefault="002226A7" w:rsidP="006E7EF9">
      <w:pPr>
        <w:pStyle w:val="a4"/>
      </w:pPr>
    </w:p>
    <w:p w:rsidR="00241EE6" w:rsidRPr="006E7EF9" w:rsidRDefault="00241EE6" w:rsidP="006E7EF9">
      <w:pPr>
        <w:pStyle w:val="a4"/>
      </w:pPr>
      <w:r w:rsidRPr="006E7EF9">
        <w:t xml:space="preserve">где </w:t>
      </w:r>
      <w:r w:rsidRPr="006E7EF9">
        <w:object w:dxaOrig="320" w:dyaOrig="420">
          <v:shape id="_x0000_i1036" type="#_x0000_t75" style="width:15.75pt;height:21pt" o:ole="">
            <v:imagedata r:id="rId15" o:title=""/>
          </v:shape>
          <o:OLEObject Type="Embed" ProgID="Equation.3" ShapeID="_x0000_i1036" DrawAspect="Content" ObjectID="_1454562187" r:id="rId29"/>
        </w:object>
      </w:r>
      <w:r w:rsidRPr="006E7EF9">
        <w:t xml:space="preserve"> и </w:t>
      </w:r>
      <w:r w:rsidRPr="006E7EF9">
        <w:object w:dxaOrig="380" w:dyaOrig="420">
          <v:shape id="_x0000_i1037" type="#_x0000_t75" style="width:18.75pt;height:21pt" o:ole="">
            <v:imagedata r:id="rId17" o:title=""/>
          </v:shape>
          <o:OLEObject Type="Embed" ProgID="Equation.3" ShapeID="_x0000_i1037" DrawAspect="Content" ObjectID="_1454562188" r:id="rId30"/>
        </w:object>
      </w:r>
      <w:r w:rsidRPr="006E7EF9">
        <w:t xml:space="preserve">- значения соответствующих </w:t>
      </w:r>
      <w:r w:rsidRPr="006E7EF9">
        <w:rPr>
          <w:lang w:val="en-US"/>
        </w:rPr>
        <w:t>j</w:t>
      </w:r>
      <w:r w:rsidRPr="006E7EF9">
        <w:t xml:space="preserve">-ых параметров, выраженные </w:t>
      </w:r>
      <w:r w:rsidRPr="006E7EF9">
        <w:lastRenderedPageBreak/>
        <w:t xml:space="preserve">в относительных единицах, </w:t>
      </w:r>
      <w:r w:rsidRPr="006E7EF9">
        <w:object w:dxaOrig="279" w:dyaOrig="400">
          <v:shape id="_x0000_i1038" type="#_x0000_t75" style="width:14.25pt;height:20.25pt" o:ole="">
            <v:imagedata r:id="rId31" o:title=""/>
          </v:shape>
          <o:OLEObject Type="Embed" ProgID="Equation.3" ShapeID="_x0000_i1038" DrawAspect="Content" ObjectID="_1454562189" r:id="rId32"/>
        </w:object>
      </w:r>
      <w:r w:rsidRPr="006E7EF9">
        <w:t xml:space="preserve"> - удельный вес (важность) </w:t>
      </w:r>
      <w:r w:rsidRPr="006E7EF9">
        <w:rPr>
          <w:lang w:val="en-US"/>
        </w:rPr>
        <w:t>j</w:t>
      </w:r>
      <w:r w:rsidRPr="006E7EF9">
        <w:t xml:space="preserve">-го параметра, </w:t>
      </w:r>
      <w:r w:rsidRPr="006E7EF9">
        <w:rPr>
          <w:lang w:val="en-US"/>
        </w:rPr>
        <w:t>n</w:t>
      </w:r>
      <w:r w:rsidRPr="006E7EF9">
        <w:t xml:space="preserve"> – число сравниваемых параметров, соответствующих числу групп конструктивной разбивки.</w:t>
      </w:r>
    </w:p>
    <w:p w:rsidR="00241EE6" w:rsidRPr="006E7EF9" w:rsidRDefault="00241EE6" w:rsidP="006E7EF9">
      <w:pPr>
        <w:pStyle w:val="a4"/>
      </w:pPr>
      <w:r w:rsidRPr="006E7EF9">
        <w:t>Показатель эргономичности оценивает принципиальные изменения в конструкции изделия, улучшающие потребительскую привлекательность изделия. Он является относительным показателем, учитывающим количественные изменения в проектируемом изделии. Для идеальной модели этот коэффициент будет принимать значения, равные 1. Этот коэффициент позволяет учитывать параметры нововведений, которые не имеют численного выражения и не учитываются в коэффициенте научно-технического уровня разработки. К ним можно отнести такие показатели, как эстетические, потребительской привлекательности и т.д.</w:t>
      </w:r>
    </w:p>
    <w:p w:rsidR="00241EE6" w:rsidRDefault="00241EE6" w:rsidP="006E7EF9">
      <w:pPr>
        <w:pStyle w:val="a4"/>
      </w:pPr>
      <w:r w:rsidRPr="006E7EF9">
        <w:t>Поступление заказа на предприятие означает изготовление производителем определенного количество изделий. От объема производимой продукции зависит, и объем получаемой прибыли. Чем меньше объем заказа, тем больше издержек на его производство. Таким образом, при рассмотрении возможности изготовления нового продукта необходимо учесть его удельный вес в портфеле заказов, рассчитываемый как:</w:t>
      </w:r>
    </w:p>
    <w:p w:rsidR="002226A7" w:rsidRPr="006E7EF9" w:rsidRDefault="002226A7" w:rsidP="006E7EF9">
      <w:pPr>
        <w:pStyle w:val="a4"/>
      </w:pPr>
    </w:p>
    <w:p w:rsidR="00241EE6" w:rsidRDefault="00241EE6" w:rsidP="006E7EF9">
      <w:pPr>
        <w:pStyle w:val="a4"/>
      </w:pPr>
      <w:r w:rsidRPr="006E7EF9">
        <w:object w:dxaOrig="1300" w:dyaOrig="1060">
          <v:shape id="_x0000_i1039" type="#_x0000_t75" style="width:65.25pt;height:53.25pt" o:ole="">
            <v:imagedata r:id="rId33" o:title=""/>
          </v:shape>
          <o:OLEObject Type="Embed" ProgID="Equation.3" ShapeID="_x0000_i1039" DrawAspect="Content" ObjectID="_1454562190" r:id="rId34"/>
        </w:object>
      </w:r>
      <w:r w:rsidRPr="006E7EF9">
        <w:t>,</w:t>
      </w:r>
      <w:r w:rsidR="002226A7">
        <w:tab/>
      </w:r>
      <w:r w:rsidR="002226A7">
        <w:tab/>
      </w:r>
      <w:r w:rsidR="002226A7">
        <w:tab/>
      </w:r>
      <w:r w:rsidR="002226A7">
        <w:tab/>
      </w:r>
      <w:r w:rsidR="002226A7">
        <w:tab/>
      </w:r>
      <w:r w:rsidR="002226A7">
        <w:tab/>
      </w:r>
      <w:r w:rsidR="002226A7">
        <w:tab/>
      </w:r>
      <w:r w:rsidR="002226A7">
        <w:tab/>
      </w:r>
      <w:r w:rsidR="002226A7">
        <w:tab/>
      </w:r>
      <w:r w:rsidR="002226A7">
        <w:tab/>
      </w:r>
      <w:r w:rsidRPr="006E7EF9">
        <w:t>(4)</w:t>
      </w:r>
    </w:p>
    <w:p w:rsidR="002226A7" w:rsidRPr="006E7EF9" w:rsidRDefault="002226A7" w:rsidP="006E7EF9">
      <w:pPr>
        <w:pStyle w:val="a4"/>
      </w:pPr>
    </w:p>
    <w:p w:rsidR="00241EE6" w:rsidRPr="006E7EF9" w:rsidRDefault="00241EE6" w:rsidP="006E7EF9">
      <w:pPr>
        <w:pStyle w:val="a4"/>
      </w:pPr>
      <w:r w:rsidRPr="006E7EF9">
        <w:t xml:space="preserve">где </w:t>
      </w:r>
      <w:r w:rsidRPr="006E7EF9">
        <w:object w:dxaOrig="320" w:dyaOrig="380">
          <v:shape id="_x0000_i1040" type="#_x0000_t75" style="width:15.75pt;height:18.75pt" o:ole="">
            <v:imagedata r:id="rId35" o:title=""/>
          </v:shape>
          <o:OLEObject Type="Embed" ProgID="Equation.3" ShapeID="_x0000_i1040" DrawAspect="Content" ObjectID="_1454562191" r:id="rId36"/>
        </w:object>
      </w:r>
      <w:r w:rsidRPr="006E7EF9">
        <w:t xml:space="preserve"> - объем заказа; </w:t>
      </w:r>
      <w:r w:rsidRPr="006E7EF9">
        <w:rPr>
          <w:lang w:val="en-US"/>
        </w:rPr>
        <w:t>m</w:t>
      </w:r>
      <w:r w:rsidRPr="006E7EF9">
        <w:t xml:space="preserve"> – количество заказов в портфеле.</w:t>
      </w:r>
    </w:p>
    <w:p w:rsidR="00954BD2" w:rsidRPr="006E7EF9" w:rsidRDefault="00954BD2" w:rsidP="006E7EF9">
      <w:pPr>
        <w:pStyle w:val="a4"/>
      </w:pPr>
    </w:p>
    <w:p w:rsidR="00954BD2" w:rsidRPr="006E7EF9" w:rsidRDefault="00954BD2" w:rsidP="006E7EF9">
      <w:pPr>
        <w:pStyle w:val="31"/>
        <w:ind w:firstLine="709"/>
        <w:jc w:val="both"/>
        <w:rPr>
          <w:b w:val="0"/>
        </w:rPr>
      </w:pPr>
      <w:bookmarkStart w:id="4" w:name="_Toc182734722"/>
      <w:r w:rsidRPr="006E7EF9">
        <w:rPr>
          <w:b w:val="0"/>
        </w:rPr>
        <w:t>1.3 Методика формирования портфеля заказов</w:t>
      </w:r>
      <w:bookmarkEnd w:id="4"/>
    </w:p>
    <w:p w:rsidR="00954BD2" w:rsidRPr="006E7EF9" w:rsidRDefault="00954BD2" w:rsidP="006E7EF9">
      <w:pPr>
        <w:pStyle w:val="a4"/>
        <w:rPr>
          <w:lang w:eastAsia="en-US"/>
        </w:rPr>
      </w:pPr>
    </w:p>
    <w:p w:rsidR="00954BD2" w:rsidRPr="006E7EF9" w:rsidRDefault="00954BD2" w:rsidP="006E7EF9">
      <w:pPr>
        <w:pStyle w:val="a4"/>
      </w:pPr>
      <w:r w:rsidRPr="006E7EF9">
        <w:t>Общепринятого стандарта по формированию эффективного портфеля не существует. Поэтому для предприятия</w:t>
      </w:r>
      <w:r w:rsidR="006E7EF9" w:rsidRPr="006E7EF9">
        <w:t xml:space="preserve"> </w:t>
      </w:r>
      <w:r w:rsidRPr="006E7EF9">
        <w:t>необходимо разработать</w:t>
      </w:r>
      <w:r w:rsidR="006E7EF9" w:rsidRPr="006E7EF9">
        <w:t xml:space="preserve"> </w:t>
      </w:r>
      <w:r w:rsidRPr="006E7EF9">
        <w:lastRenderedPageBreak/>
        <w:t>соответствующую методику, которая соответствует специфике отрасли и способствует принятию адекватных управленческих решений.</w:t>
      </w:r>
    </w:p>
    <w:p w:rsidR="00954BD2" w:rsidRDefault="00954BD2" w:rsidP="006E7EF9">
      <w:pPr>
        <w:pStyle w:val="a4"/>
      </w:pPr>
      <w:r w:rsidRPr="006E7EF9">
        <w:t xml:space="preserve">Корректировка множества заказов производится по возможности обработки той или иной единицы планирования, в качестве которых выступают операции по обработке на </w:t>
      </w:r>
      <w:r w:rsidRPr="006E7EF9">
        <w:rPr>
          <w:lang w:val="en-US"/>
        </w:rPr>
        <w:t>k</w:t>
      </w:r>
      <w:r w:rsidRPr="006E7EF9">
        <w:t xml:space="preserve">-ом оборудовании. Возможность обработки подразумевает не только возможность выполнения на оборудовании той или иной операции, но и существование на складе соответствующей оснастки, технологической документации и требуемого технологического процесса. В соответствии с этим введем понятие матрицы возможности обработки конкретной группы конструктивной разбивки изделия </w:t>
      </w:r>
      <w:r w:rsidRPr="006E7EF9">
        <w:rPr>
          <w:lang w:val="en-US"/>
        </w:rPr>
        <w:t>b</w:t>
      </w:r>
      <w:r w:rsidRPr="006E7EF9">
        <w:rPr>
          <w:vertAlign w:val="subscript"/>
          <w:lang w:val="en-US"/>
        </w:rPr>
        <w:t>i</w:t>
      </w:r>
      <w:r w:rsidR="006E7EF9" w:rsidRPr="006E7EF9">
        <w:rPr>
          <w:vertAlign w:val="subscript"/>
        </w:rPr>
        <w:t xml:space="preserve"> </w:t>
      </w:r>
      <w:r w:rsidRPr="006E7EF9">
        <w:t xml:space="preserve">на любом </w:t>
      </w:r>
      <w:r w:rsidRPr="006E7EF9">
        <w:rPr>
          <w:lang w:val="en-US"/>
        </w:rPr>
        <w:t>k</w:t>
      </w:r>
      <w:r w:rsidRPr="006E7EF9">
        <w:t xml:space="preserve">-ом оборудовании из множества </w:t>
      </w:r>
      <w:r w:rsidRPr="006E7EF9">
        <w:object w:dxaOrig="700" w:dyaOrig="340">
          <v:shape id="_x0000_i1041" type="#_x0000_t75" style="width:35.25pt;height:17.25pt" o:ole="">
            <v:imagedata r:id="rId37" o:title=""/>
          </v:shape>
          <o:OLEObject Type="Embed" ProgID="Equation.3" ShapeID="_x0000_i1041" DrawAspect="Content" ObjectID="_1454562192" r:id="rId38"/>
        </w:object>
      </w:r>
      <w:r w:rsidRPr="006E7EF9">
        <w:t>:</w:t>
      </w:r>
    </w:p>
    <w:p w:rsidR="002226A7" w:rsidRPr="006E7EF9" w:rsidRDefault="002226A7" w:rsidP="006E7EF9">
      <w:pPr>
        <w:pStyle w:val="a4"/>
      </w:pPr>
    </w:p>
    <w:p w:rsidR="00954BD2" w:rsidRDefault="00954BD2" w:rsidP="006E7EF9">
      <w:pPr>
        <w:pStyle w:val="a4"/>
      </w:pPr>
      <w:r w:rsidRPr="006E7EF9">
        <w:object w:dxaOrig="7280" w:dyaOrig="400">
          <v:shape id="_x0000_i1042" type="#_x0000_t75" style="width:363.75pt;height:20.25pt" o:ole="">
            <v:imagedata r:id="rId39" o:title=""/>
          </v:shape>
          <o:OLEObject Type="Embed" ProgID="Equation.3" ShapeID="_x0000_i1042" DrawAspect="Content" ObjectID="_1454562193" r:id="rId40"/>
        </w:object>
      </w:r>
      <w:r w:rsidRPr="006E7EF9">
        <w:t>,</w:t>
      </w:r>
      <w:r w:rsidR="002226A7">
        <w:tab/>
      </w:r>
      <w:r w:rsidRPr="006E7EF9">
        <w:t>(5)</w:t>
      </w:r>
    </w:p>
    <w:p w:rsidR="002226A7" w:rsidRPr="006E7EF9" w:rsidRDefault="002226A7" w:rsidP="006E7EF9">
      <w:pPr>
        <w:pStyle w:val="a4"/>
      </w:pPr>
    </w:p>
    <w:p w:rsidR="00954BD2" w:rsidRPr="006E7EF9" w:rsidRDefault="00954BD2" w:rsidP="006E7EF9">
      <w:pPr>
        <w:pStyle w:val="a4"/>
      </w:pPr>
      <w:r w:rsidRPr="006E7EF9">
        <w:t xml:space="preserve">где при возможности обработки булева переменная </w:t>
      </w:r>
      <w:r w:rsidRPr="006E7EF9">
        <w:object w:dxaOrig="920" w:dyaOrig="400">
          <v:shape id="_x0000_i1043" type="#_x0000_t75" style="width:45.75pt;height:20.25pt" o:ole="">
            <v:imagedata r:id="rId41" o:title=""/>
          </v:shape>
          <o:OLEObject Type="Embed" ProgID="Equation.3" ShapeID="_x0000_i1043" DrawAspect="Content" ObjectID="_1454562194" r:id="rId42"/>
        </w:object>
      </w:r>
      <w:r w:rsidRPr="006E7EF9">
        <w:t xml:space="preserve">=1, а при невозможности </w:t>
      </w:r>
      <w:r w:rsidRPr="006E7EF9">
        <w:object w:dxaOrig="920" w:dyaOrig="400">
          <v:shape id="_x0000_i1044" type="#_x0000_t75" style="width:45.75pt;height:20.25pt" o:ole="">
            <v:imagedata r:id="rId43" o:title=""/>
          </v:shape>
          <o:OLEObject Type="Embed" ProgID="Equation.3" ShapeID="_x0000_i1044" DrawAspect="Content" ObjectID="_1454562195" r:id="rId44"/>
        </w:object>
      </w:r>
      <w:r w:rsidRPr="006E7EF9">
        <w:t>=0. Данную матрицу корректируют каждый раз при поступлении в портфель заказов какой–либо новой детали.</w:t>
      </w:r>
    </w:p>
    <w:p w:rsidR="00954BD2" w:rsidRDefault="00954BD2" w:rsidP="006E7EF9">
      <w:pPr>
        <w:pStyle w:val="a4"/>
      </w:pPr>
      <w:r w:rsidRPr="006E7EF9">
        <w:t>Выполнимость каждой операции определяется следующим выражением:</w:t>
      </w:r>
    </w:p>
    <w:p w:rsidR="002226A7" w:rsidRPr="006E7EF9" w:rsidRDefault="002226A7" w:rsidP="006E7EF9">
      <w:pPr>
        <w:pStyle w:val="a4"/>
      </w:pPr>
    </w:p>
    <w:p w:rsidR="00954BD2" w:rsidRDefault="00954BD2" w:rsidP="006E7EF9">
      <w:pPr>
        <w:pStyle w:val="a4"/>
      </w:pPr>
      <w:r w:rsidRPr="006E7EF9">
        <w:object w:dxaOrig="5240" w:dyaOrig="680">
          <v:shape id="_x0000_i1045" type="#_x0000_t75" style="width:261.75pt;height:33.75pt" o:ole="">
            <v:imagedata r:id="rId45" o:title=""/>
          </v:shape>
          <o:OLEObject Type="Embed" ProgID="Equation.3" ShapeID="_x0000_i1045" DrawAspect="Content" ObjectID="_1454562196" r:id="rId46"/>
        </w:object>
      </w:r>
      <w:r w:rsidRPr="006E7EF9">
        <w:t>,</w:t>
      </w:r>
      <w:r w:rsidR="002226A7">
        <w:tab/>
      </w:r>
      <w:r w:rsidR="002226A7">
        <w:tab/>
      </w:r>
      <w:r w:rsidR="002226A7">
        <w:tab/>
      </w:r>
      <w:r w:rsidR="002226A7">
        <w:tab/>
      </w:r>
      <w:r w:rsidRPr="006E7EF9">
        <w:t>(6)</w:t>
      </w:r>
    </w:p>
    <w:p w:rsidR="002226A7" w:rsidRPr="006E7EF9" w:rsidRDefault="002226A7" w:rsidP="006E7EF9">
      <w:pPr>
        <w:pStyle w:val="a4"/>
      </w:pPr>
    </w:p>
    <w:p w:rsidR="00954BD2" w:rsidRPr="006E7EF9" w:rsidRDefault="00954BD2" w:rsidP="006E7EF9">
      <w:pPr>
        <w:pStyle w:val="a4"/>
      </w:pPr>
      <w:r w:rsidRPr="006E7EF9">
        <w:t xml:space="preserve">где </w:t>
      </w:r>
      <w:r w:rsidRPr="006E7EF9">
        <w:object w:dxaOrig="240" w:dyaOrig="340">
          <v:shape id="_x0000_i1046" type="#_x0000_t75" style="width:12pt;height:17.25pt" o:ole="">
            <v:imagedata r:id="rId47" o:title=""/>
          </v:shape>
          <o:OLEObject Type="Embed" ProgID="Equation.3" ShapeID="_x0000_i1046" DrawAspect="Content" ObjectID="_1454562197" r:id="rId48"/>
        </w:object>
      </w:r>
      <w:r w:rsidRPr="006E7EF9">
        <w:t xml:space="preserve"> - число операций для </w:t>
      </w:r>
      <w:r w:rsidRPr="006E7EF9">
        <w:rPr>
          <w:lang w:val="en-US"/>
        </w:rPr>
        <w:t>i</w:t>
      </w:r>
      <w:r w:rsidRPr="006E7EF9">
        <w:t xml:space="preserve"> – го изделия. Если данное неравенство выполняется, то данную операцию можно выполнить хотя бы на одном рабочем месте, если же оно не выполняется хотя бы для одной операции из имеющихся </w:t>
      </w:r>
      <w:r w:rsidRPr="006E7EF9">
        <w:object w:dxaOrig="279" w:dyaOrig="380">
          <v:shape id="_x0000_i1047" type="#_x0000_t75" style="width:14.25pt;height:18.75pt" o:ole="">
            <v:imagedata r:id="rId49" o:title=""/>
          </v:shape>
          <o:OLEObject Type="Embed" ProgID="Equation.3" ShapeID="_x0000_i1047" DrawAspect="Content" ObjectID="_1454562198" r:id="rId50"/>
        </w:object>
      </w:r>
      <w:r w:rsidRPr="006E7EF9">
        <w:t>, то это означает, что данное изделие не может быть выполнено полностью.</w:t>
      </w:r>
    </w:p>
    <w:p w:rsidR="00954BD2" w:rsidRPr="006E7EF9" w:rsidRDefault="00954BD2" w:rsidP="006E7EF9">
      <w:pPr>
        <w:pStyle w:val="a4"/>
      </w:pPr>
      <w:r w:rsidRPr="006E7EF9">
        <w:t xml:space="preserve">Если условие не выполняется для первой операции, то это означает, что </w:t>
      </w:r>
      <w:r w:rsidRPr="006E7EF9">
        <w:lastRenderedPageBreak/>
        <w:t>рассматриваемое изделие не может быть изготовлено на данном предприятии. Если это условие не выполняется, на какой либо другой операции, тогда предприятие получает возможность изготовить полуфабрикат. Для машиностроительного предприятия будем считать возможным изготовление всего изделия.</w:t>
      </w:r>
    </w:p>
    <w:p w:rsidR="00954BD2" w:rsidRPr="006E7EF9" w:rsidRDefault="00954BD2" w:rsidP="006E7EF9">
      <w:pPr>
        <w:pStyle w:val="a4"/>
      </w:pPr>
      <w:r w:rsidRPr="006E7EF9">
        <w:t>По матрице возможности обработки каждой группы конструктивной разбивки изделия можно корректировать портфель заказов по критерию его выполнимости, исключая те элементы, которые не могут быть выполнены на данном предприятии. Таким образом, происходит корректировка портфеля заказов по возможности их выполнения на данном оборудовании.</w:t>
      </w:r>
    </w:p>
    <w:p w:rsidR="00954BD2" w:rsidRPr="006E7EF9" w:rsidRDefault="00954BD2" w:rsidP="006E7EF9">
      <w:pPr>
        <w:pStyle w:val="a4"/>
      </w:pPr>
      <w:r w:rsidRPr="006E7EF9">
        <w:t>На следующем этапе планирования происходит корректировка множества заказов по напряженности заказов и по срокам выпуска.</w:t>
      </w:r>
    </w:p>
    <w:p w:rsidR="00954BD2" w:rsidRDefault="00954BD2" w:rsidP="006E7EF9">
      <w:pPr>
        <w:pStyle w:val="a4"/>
      </w:pPr>
      <w:r w:rsidRPr="006E7EF9">
        <w:t>По матрице возможности обработки можно найти приблизительное время обработки составных узлов изделия, причем время транспортных операций принимается постоянной величиной, рассчитанной по изделию как средневзвешенная величина:</w:t>
      </w:r>
    </w:p>
    <w:p w:rsidR="002226A7" w:rsidRPr="006E7EF9" w:rsidRDefault="002226A7" w:rsidP="006E7EF9">
      <w:pPr>
        <w:pStyle w:val="a4"/>
      </w:pPr>
    </w:p>
    <w:p w:rsidR="00954BD2" w:rsidRDefault="00954BD2" w:rsidP="006E7EF9">
      <w:pPr>
        <w:pStyle w:val="a4"/>
      </w:pPr>
      <w:r w:rsidRPr="006E7EF9">
        <w:object w:dxaOrig="2540" w:dyaOrig="780">
          <v:shape id="_x0000_i1048" type="#_x0000_t75" style="width:126.75pt;height:39pt" o:ole="">
            <v:imagedata r:id="rId51" o:title=""/>
          </v:shape>
          <o:OLEObject Type="Embed" ProgID="Equation.3" ShapeID="_x0000_i1048" DrawAspect="Content" ObjectID="_1454562199" r:id="rId52"/>
        </w:object>
      </w:r>
      <w:r w:rsidRPr="006E7EF9">
        <w:t>,</w:t>
      </w:r>
      <w:r w:rsidR="002226A7">
        <w:tab/>
      </w:r>
      <w:r w:rsidR="002226A7">
        <w:tab/>
      </w:r>
      <w:r w:rsidR="002226A7">
        <w:tab/>
      </w:r>
      <w:r w:rsidR="002226A7">
        <w:tab/>
      </w:r>
      <w:r w:rsidR="002226A7">
        <w:tab/>
      </w:r>
      <w:r w:rsidR="002226A7">
        <w:tab/>
      </w:r>
      <w:r w:rsidR="002226A7">
        <w:tab/>
      </w:r>
      <w:r w:rsidR="002226A7">
        <w:tab/>
      </w:r>
      <w:r w:rsidRPr="006E7EF9">
        <w:t>(7)</w:t>
      </w:r>
    </w:p>
    <w:p w:rsidR="002226A7" w:rsidRPr="006E7EF9" w:rsidRDefault="002226A7" w:rsidP="006E7EF9">
      <w:pPr>
        <w:pStyle w:val="a4"/>
      </w:pPr>
    </w:p>
    <w:p w:rsidR="00954BD2" w:rsidRPr="006E7EF9" w:rsidRDefault="00954BD2" w:rsidP="006E7EF9">
      <w:pPr>
        <w:pStyle w:val="a4"/>
      </w:pPr>
      <w:r w:rsidRPr="006E7EF9">
        <w:t xml:space="preserve">где </w:t>
      </w:r>
      <w:r w:rsidRPr="006E7EF9">
        <w:object w:dxaOrig="460" w:dyaOrig="540">
          <v:shape id="_x0000_i1049" type="#_x0000_t75" style="width:23.25pt;height:27pt" o:ole="">
            <v:imagedata r:id="rId53" o:title=""/>
          </v:shape>
          <o:OLEObject Type="Embed" ProgID="Equation.3" ShapeID="_x0000_i1049" DrawAspect="Content" ObjectID="_1454562200" r:id="rId54"/>
        </w:object>
      </w:r>
      <w:r w:rsidRPr="006E7EF9">
        <w:t xml:space="preserve"> - время выполнения технологической операции, которое задано по техническому заданию изделия; </w:t>
      </w:r>
      <w:r w:rsidRPr="006E7EF9">
        <w:object w:dxaOrig="279" w:dyaOrig="420">
          <v:shape id="_x0000_i1050" type="#_x0000_t75" style="width:14.25pt;height:21pt" o:ole="">
            <v:imagedata r:id="rId55" o:title=""/>
          </v:shape>
          <o:OLEObject Type="Embed" ProgID="Equation.3" ShapeID="_x0000_i1050" DrawAspect="Content" ObjectID="_1454562201" r:id="rId56"/>
        </w:object>
      </w:r>
      <w:r w:rsidRPr="006E7EF9">
        <w:t xml:space="preserve"> - величина партии изделий; </w:t>
      </w:r>
      <w:r w:rsidRPr="006E7EF9">
        <w:object w:dxaOrig="320" w:dyaOrig="420">
          <v:shape id="_x0000_i1051" type="#_x0000_t75" style="width:15.75pt;height:21pt" o:ole="">
            <v:imagedata r:id="rId57" o:title=""/>
          </v:shape>
          <o:OLEObject Type="Embed" ProgID="Equation.3" ShapeID="_x0000_i1051" DrawAspect="Content" ObjectID="_1454562202" r:id="rId58"/>
        </w:object>
      </w:r>
      <w:r w:rsidRPr="006E7EF9">
        <w:t xml:space="preserve"> - время межоперационных перерывов, с включением времени на транспортировку каждого узла.</w:t>
      </w:r>
    </w:p>
    <w:p w:rsidR="00954BD2" w:rsidRPr="006E7EF9" w:rsidRDefault="00954BD2" w:rsidP="006E7EF9">
      <w:pPr>
        <w:pStyle w:val="a4"/>
      </w:pPr>
      <w:r w:rsidRPr="006E7EF9">
        <w:t>В основном реализуется позаказный метод планирования, поэтому всегда существует директивный срок выполнения конкретного изделия. Таким образом, в портфель заказов могут быть включены только те изделия, сроки выполнения которых, меньше или равны директивным срокам, установленных заказчиком, то есть:</w:t>
      </w:r>
    </w:p>
    <w:p w:rsidR="00954BD2" w:rsidRDefault="00954BD2" w:rsidP="006E7EF9">
      <w:pPr>
        <w:pStyle w:val="a4"/>
      </w:pPr>
      <w:r w:rsidRPr="006E7EF9">
        <w:object w:dxaOrig="940" w:dyaOrig="440">
          <v:shape id="_x0000_i1052" type="#_x0000_t75" style="width:47.25pt;height:24.75pt" o:ole="">
            <v:imagedata r:id="rId59" o:title=""/>
          </v:shape>
          <o:OLEObject Type="Embed" ProgID="Equation.3" ShapeID="_x0000_i1052" DrawAspect="Content" ObjectID="_1454562203" r:id="rId60"/>
        </w:object>
      </w:r>
      <w:r w:rsidR="002226A7">
        <w:tab/>
      </w:r>
      <w:r w:rsidR="002226A7">
        <w:tab/>
      </w:r>
      <w:r w:rsidR="002226A7">
        <w:tab/>
      </w:r>
      <w:r w:rsidR="002226A7">
        <w:tab/>
      </w:r>
      <w:r w:rsidR="002226A7">
        <w:tab/>
      </w:r>
      <w:r w:rsidR="002226A7">
        <w:tab/>
      </w:r>
      <w:r w:rsidR="002226A7">
        <w:tab/>
      </w:r>
      <w:r w:rsidR="002226A7">
        <w:tab/>
      </w:r>
      <w:r w:rsidR="002226A7">
        <w:tab/>
      </w:r>
      <w:r w:rsidR="002226A7">
        <w:tab/>
      </w:r>
      <w:r w:rsidRPr="006E7EF9">
        <w:t>(8)</w:t>
      </w:r>
    </w:p>
    <w:p w:rsidR="002226A7" w:rsidRPr="006E7EF9" w:rsidRDefault="002226A7" w:rsidP="006E7EF9">
      <w:pPr>
        <w:pStyle w:val="a4"/>
      </w:pPr>
    </w:p>
    <w:p w:rsidR="00954BD2" w:rsidRDefault="00954BD2" w:rsidP="006E7EF9">
      <w:pPr>
        <w:pStyle w:val="a4"/>
      </w:pPr>
      <w:r w:rsidRPr="006E7EF9">
        <w:t>При оценке производственной деятельности предприятия необходимо ограничить общую трудоемкость выполнения заказов. Предприятие располагает на период планирования определенной производственной мощностью, которая при идеальном варианте должна быть полностью использована. Так как, в работе не принимается в расчет возможность изготовления полуфабрикатов в рамках данного производства и рассматривается только изготовление конечной продукции, то введено ограничение по производственным мощностям:</w:t>
      </w:r>
    </w:p>
    <w:p w:rsidR="00BD7BF9" w:rsidRPr="006E7EF9" w:rsidRDefault="00BD7BF9" w:rsidP="006E7EF9">
      <w:pPr>
        <w:pStyle w:val="a4"/>
      </w:pPr>
    </w:p>
    <w:p w:rsidR="00954BD2" w:rsidRDefault="00954BD2" w:rsidP="006E7EF9">
      <w:pPr>
        <w:pStyle w:val="a4"/>
      </w:pPr>
      <w:r w:rsidRPr="006E7EF9">
        <w:object w:dxaOrig="2204" w:dyaOrig="451">
          <v:shape id="_x0000_i1053" type="#_x0000_t75" style="width:110.25pt;height:22.5pt" o:ole="">
            <v:imagedata r:id="rId61" o:title=""/>
          </v:shape>
          <o:OLEObject Type="Embed" ProgID="Equation.3" ShapeID="_x0000_i1053" DrawAspect="Content" ObjectID="_1454562204" r:id="rId62"/>
        </w:object>
      </w:r>
      <w:r w:rsidRPr="006E7EF9">
        <w:t>,</w:t>
      </w:r>
      <w:r w:rsidR="00BD7BF9">
        <w:tab/>
      </w:r>
      <w:r w:rsidR="00BD7BF9">
        <w:tab/>
      </w:r>
      <w:r w:rsidR="00BD7BF9">
        <w:tab/>
      </w:r>
      <w:r w:rsidR="00BD7BF9">
        <w:tab/>
      </w:r>
      <w:r w:rsidR="00BD7BF9">
        <w:tab/>
      </w:r>
      <w:r w:rsidR="00BD7BF9">
        <w:tab/>
      </w:r>
      <w:r w:rsidR="00BD7BF9">
        <w:tab/>
      </w:r>
      <w:r w:rsidR="00BD7BF9">
        <w:tab/>
      </w:r>
      <w:r w:rsidRPr="006E7EF9">
        <w:t>(9)</w:t>
      </w:r>
    </w:p>
    <w:p w:rsidR="00BD7BF9" w:rsidRPr="006E7EF9" w:rsidRDefault="00BD7BF9" w:rsidP="006E7EF9">
      <w:pPr>
        <w:pStyle w:val="a4"/>
      </w:pPr>
    </w:p>
    <w:p w:rsidR="00954BD2" w:rsidRPr="006E7EF9" w:rsidRDefault="00954BD2" w:rsidP="006E7EF9">
      <w:pPr>
        <w:pStyle w:val="a4"/>
      </w:pPr>
      <w:r w:rsidRPr="006E7EF9">
        <w:t xml:space="preserve">где </w:t>
      </w:r>
      <w:r w:rsidRPr="006E7EF9">
        <w:object w:dxaOrig="380" w:dyaOrig="380">
          <v:shape id="_x0000_i1054" type="#_x0000_t75" style="width:18.75pt;height:18.75pt" o:ole="">
            <v:imagedata r:id="rId63" o:title=""/>
          </v:shape>
          <o:OLEObject Type="Embed" ProgID="Equation.3" ShapeID="_x0000_i1054" DrawAspect="Content" ObjectID="_1454562205" r:id="rId64"/>
        </w:object>
      </w:r>
      <w:r w:rsidRPr="006E7EF9">
        <w:t xml:space="preserve"> - трудоемкость производства </w:t>
      </w:r>
      <w:r w:rsidRPr="006E7EF9">
        <w:rPr>
          <w:lang w:val="en-US"/>
        </w:rPr>
        <w:t>i</w:t>
      </w:r>
      <w:r w:rsidRPr="006E7EF9">
        <w:t xml:space="preserve">-го изделия, </w:t>
      </w:r>
      <w:r w:rsidRPr="006E7EF9">
        <w:object w:dxaOrig="420" w:dyaOrig="380">
          <v:shape id="_x0000_i1055" type="#_x0000_t75" style="width:21pt;height:18.75pt" o:ole="">
            <v:imagedata r:id="rId65" o:title=""/>
          </v:shape>
          <o:OLEObject Type="Embed" ProgID="Equation.3" ShapeID="_x0000_i1055" DrawAspect="Content" ObjectID="_1454562206" r:id="rId66"/>
        </w:object>
      </w:r>
      <w:r w:rsidRPr="006E7EF9">
        <w:t xml:space="preserve"> - расчетная производственная мощность предприятия на период планирования.</w:t>
      </w:r>
    </w:p>
    <w:p w:rsidR="00954BD2" w:rsidRPr="006E7EF9" w:rsidRDefault="00954BD2" w:rsidP="006E7EF9">
      <w:pPr>
        <w:pStyle w:val="a4"/>
      </w:pPr>
      <w:r w:rsidRPr="006E7EF9">
        <w:t>Еще одним показателем формирования портфеля заказов является себестоимость проектируемого изделия, которую можно определить, используя конкретные</w:t>
      </w:r>
      <w:r w:rsidR="006E7EF9" w:rsidRPr="006E7EF9">
        <w:t xml:space="preserve"> </w:t>
      </w:r>
      <w:r w:rsidRPr="006E7EF9">
        <w:t>группы конструктивной разбивки изделия. Процесс производства каждого элемента ГКР изделия разложен на технологические работы, входными параметрами которых являются материальные и трудовые ресурсы.</w:t>
      </w:r>
    </w:p>
    <w:p w:rsidR="00954BD2" w:rsidRPr="006E7EF9" w:rsidRDefault="00954BD2" w:rsidP="006E7EF9">
      <w:pPr>
        <w:pStyle w:val="a4"/>
      </w:pPr>
      <w:r w:rsidRPr="006E7EF9">
        <w:t>Таким образом, задачу формирования эффективного портфеля заказов, обеспечивающего максимально возможную рентабельность каждого заказа на предприятии и позволяющую учитывать не только потенциал предприятия, но и характеристики нового изделия можно описать следующим образом:</w:t>
      </w:r>
    </w:p>
    <w:p w:rsidR="00954BD2" w:rsidRPr="006E7EF9" w:rsidRDefault="00954BD2" w:rsidP="006E7EF9">
      <w:pPr>
        <w:pStyle w:val="a4"/>
      </w:pPr>
    </w:p>
    <w:p w:rsidR="00954BD2" w:rsidRPr="006E7EF9" w:rsidRDefault="00BD7BF9" w:rsidP="006E7EF9">
      <w:pPr>
        <w:pStyle w:val="a4"/>
      </w:pPr>
      <w:r>
        <w:br w:type="page"/>
      </w:r>
      <w:r w:rsidR="00954BD2" w:rsidRPr="006E7EF9">
        <w:object w:dxaOrig="4800" w:dyaOrig="2520">
          <v:shape id="_x0000_i1056" type="#_x0000_t75" style="width:240pt;height:126pt" o:ole="">
            <v:imagedata r:id="rId67" o:title=""/>
          </v:shape>
          <o:OLEObject Type="Embed" ProgID="Equation.3" ShapeID="_x0000_i1056" DrawAspect="Content" ObjectID="_1454562207" r:id="rId68"/>
        </w:object>
      </w:r>
      <w:r w:rsidR="006E7EF9" w:rsidRPr="006E7EF9">
        <w:t xml:space="preserve"> </w:t>
      </w:r>
      <w:r>
        <w:tab/>
      </w:r>
      <w:r>
        <w:tab/>
      </w:r>
      <w:r>
        <w:tab/>
      </w:r>
      <w:r>
        <w:tab/>
      </w:r>
      <w:r w:rsidR="00954BD2" w:rsidRPr="006E7EF9">
        <w:t>(10)</w:t>
      </w:r>
    </w:p>
    <w:p w:rsidR="00BD7BF9" w:rsidRDefault="00BD7BF9" w:rsidP="006E7EF9">
      <w:pPr>
        <w:pStyle w:val="a4"/>
      </w:pPr>
    </w:p>
    <w:p w:rsidR="00954BD2" w:rsidRPr="006E7EF9" w:rsidRDefault="00954BD2" w:rsidP="006E7EF9">
      <w:pPr>
        <w:pStyle w:val="a4"/>
      </w:pPr>
      <w:r w:rsidRPr="006E7EF9">
        <w:t>На рисунке 1.1 представлен алгоритм решения вышеназванной задачи.</w:t>
      </w:r>
    </w:p>
    <w:p w:rsidR="00954BD2" w:rsidRPr="006E7EF9" w:rsidRDefault="00954BD2" w:rsidP="006E7EF9">
      <w:pPr>
        <w:pStyle w:val="a4"/>
      </w:pPr>
    </w:p>
    <w:p w:rsidR="00954BD2" w:rsidRPr="006E7EF9" w:rsidRDefault="00BD7BF9" w:rsidP="006E7EF9">
      <w:pPr>
        <w:pStyle w:val="a4"/>
      </w:pPr>
      <w:r w:rsidRPr="006E7EF9">
        <w:object w:dxaOrig="12597" w:dyaOrig="8664">
          <v:shape id="_x0000_i1057" type="#_x0000_t75" style="width:291pt;height:174pt" o:ole="">
            <v:imagedata r:id="rId69" o:title="" croptop="1271f" cropbottom="20499f" cropleft="5910f" cropright="4635f" gain="69719f" blacklevel="3932f"/>
          </v:shape>
          <o:OLEObject Type="Embed" ProgID="Word.Picture.8" ShapeID="_x0000_i1057" DrawAspect="Content" ObjectID="_1454562208" r:id="rId70"/>
        </w:object>
      </w:r>
    </w:p>
    <w:p w:rsidR="00954BD2" w:rsidRPr="006E7EF9" w:rsidRDefault="00954BD2" w:rsidP="006E7EF9">
      <w:pPr>
        <w:pStyle w:val="a4"/>
      </w:pPr>
      <w:r w:rsidRPr="006E7EF9">
        <w:t>Рисунок 1.1 -</w:t>
      </w:r>
      <w:r w:rsidR="006E7EF9" w:rsidRPr="006E7EF9">
        <w:t xml:space="preserve"> </w:t>
      </w:r>
      <w:r w:rsidRPr="006E7EF9">
        <w:t xml:space="preserve">Алгоритм формирования эффективного портфеля заказов, обеспечивающего максимально возможную рентабельность каждого заказа на этапе проектирования </w:t>
      </w:r>
    </w:p>
    <w:p w:rsidR="00954BD2" w:rsidRPr="006E7EF9" w:rsidRDefault="00954BD2" w:rsidP="006E7EF9">
      <w:pPr>
        <w:pStyle w:val="a4"/>
      </w:pPr>
      <w:r w:rsidRPr="006E7EF9">
        <w:t xml:space="preserve">В результате предприятие получает портфель заказов, сформированный только из реально выполнимых проектов, скорректированных по вышеперечисленным условиям. </w:t>
      </w:r>
    </w:p>
    <w:p w:rsidR="00954BD2" w:rsidRPr="006E7EF9" w:rsidRDefault="00954BD2" w:rsidP="006E7EF9">
      <w:pPr>
        <w:pStyle w:val="a4"/>
        <w:rPr>
          <w:lang w:eastAsia="en-US"/>
        </w:rPr>
      </w:pPr>
    </w:p>
    <w:p w:rsidR="00954BD2" w:rsidRPr="006E7EF9" w:rsidRDefault="00954BD2" w:rsidP="006E7EF9">
      <w:pPr>
        <w:pStyle w:val="31"/>
        <w:ind w:firstLine="709"/>
        <w:jc w:val="both"/>
        <w:rPr>
          <w:b w:val="0"/>
        </w:rPr>
      </w:pPr>
      <w:bookmarkStart w:id="5" w:name="_Toc182734723"/>
      <w:r w:rsidRPr="006E7EF9">
        <w:rPr>
          <w:b w:val="0"/>
        </w:rPr>
        <w:t>1.4 Методика расчета себестоимости единицы заказа</w:t>
      </w:r>
      <w:bookmarkEnd w:id="5"/>
    </w:p>
    <w:p w:rsidR="00954BD2" w:rsidRPr="006E7EF9" w:rsidRDefault="00954BD2" w:rsidP="006E7EF9">
      <w:pPr>
        <w:pStyle w:val="a4"/>
        <w:rPr>
          <w:lang w:eastAsia="en-US"/>
        </w:rPr>
      </w:pPr>
    </w:p>
    <w:p w:rsidR="00954BD2" w:rsidRPr="006E7EF9" w:rsidRDefault="00954BD2" w:rsidP="006E7EF9">
      <w:pPr>
        <w:pStyle w:val="a4"/>
      </w:pPr>
      <w:r w:rsidRPr="006E7EF9">
        <w:t>В настоящее время существуют два подхода к определению себестоимости на проектных стадиях: первый опирается на нахождение затрат на изготовление отдельных конструктивных групп изделия, второй основан на определении затрат по статьям калькуляции</w:t>
      </w:r>
    </w:p>
    <w:p w:rsidR="00954BD2" w:rsidRPr="006E7EF9" w:rsidRDefault="00954BD2" w:rsidP="006E7EF9">
      <w:pPr>
        <w:pStyle w:val="a4"/>
      </w:pPr>
      <w:r w:rsidRPr="006E7EF9">
        <w:t xml:space="preserve">В работе предложена методика, позволяющая на стадии </w:t>
      </w:r>
      <w:r w:rsidRPr="006E7EF9">
        <w:lastRenderedPageBreak/>
        <w:t>проектирования планировать себестоимость продукции на основе использования метода конкретных групп конструктивной разбивки изделия с учетом технико-экономических характеристик, и включающая в себя следующие позиции:</w:t>
      </w:r>
    </w:p>
    <w:p w:rsidR="00954BD2" w:rsidRPr="006E7EF9" w:rsidRDefault="00954BD2" w:rsidP="006E7EF9">
      <w:pPr>
        <w:pStyle w:val="a4"/>
      </w:pPr>
      <w:r w:rsidRPr="006E7EF9">
        <w:t>1. Планирование объема работ. Если технический проект уже разработан, то известны масса конкретных групп конструктивной разбивки (ГКР), а если проект до этой стадии детально не проработан, то с помощью корреляционно-регрессионного анализа можно спрогнозировать изменение масс элементов групп конструктивной разбивки изделия в зависимости от основных параметров базового изделия.</w:t>
      </w:r>
    </w:p>
    <w:p w:rsidR="00954BD2" w:rsidRPr="006E7EF9" w:rsidRDefault="00954BD2" w:rsidP="006E7EF9">
      <w:pPr>
        <w:pStyle w:val="a4"/>
      </w:pPr>
      <w:r w:rsidRPr="006E7EF9">
        <w:t>2. Определение удельных показателей с учетом технико-экономических возможностей предприятия. Для определения удельных показателей стоимости элементов групп конструктивной разбивки изделия, необходимо, рассмотреть производственный процесс создания данного элемента и разбить его на технологические работы. Под технологической работой понимается технологически законченный комплекс работ.</w:t>
      </w:r>
    </w:p>
    <w:p w:rsidR="00954BD2" w:rsidRDefault="00954BD2" w:rsidP="006E7EF9">
      <w:pPr>
        <w:pStyle w:val="a4"/>
      </w:pPr>
      <w:r w:rsidRPr="006E7EF9">
        <w:t>Удельные стоимостные показатели, характеризующие отнесение затрат к удельному весу ГКР изделия, структурно состоят из прямых и косвенных затрат. К прямым затратам относятся заработная плата производственных рабочих, материалы, расходуемые для технологических нужд, износ инструментов и приспособлений специального назначения, расходы на содержание и эксплуатацию оборудования, которые могут быть прямо отнесены на какой-либо технологический процесс. К косвенным – остальные расходы на содержание и эксплуатацию оборудования и общецеховые расходы:</w:t>
      </w:r>
    </w:p>
    <w:p w:rsidR="00B721E6" w:rsidRPr="006E7EF9" w:rsidRDefault="00B721E6" w:rsidP="006E7EF9">
      <w:pPr>
        <w:pStyle w:val="a4"/>
      </w:pPr>
    </w:p>
    <w:p w:rsidR="00954BD2" w:rsidRDefault="00954BD2" w:rsidP="006E7EF9">
      <w:pPr>
        <w:pStyle w:val="a4"/>
      </w:pPr>
      <w:r w:rsidRPr="006E7EF9">
        <w:object w:dxaOrig="1560" w:dyaOrig="380">
          <v:shape id="_x0000_i1058" type="#_x0000_t75" style="width:88.5pt;height:21pt" o:ole="">
            <v:imagedata r:id="rId71" o:title=""/>
          </v:shape>
          <o:OLEObject Type="Embed" ProgID="Equation.3" ShapeID="_x0000_i1058" DrawAspect="Content" ObjectID="_1454562209" r:id="rId72"/>
        </w:object>
      </w:r>
      <w:r w:rsidRPr="006E7EF9">
        <w:t>,</w:t>
      </w:r>
      <w:r w:rsidR="00B721E6">
        <w:tab/>
      </w:r>
      <w:r w:rsidR="00B721E6">
        <w:tab/>
      </w:r>
      <w:r w:rsidR="00B721E6">
        <w:tab/>
      </w:r>
      <w:r w:rsidR="00B721E6">
        <w:tab/>
      </w:r>
      <w:r w:rsidR="00B721E6">
        <w:tab/>
      </w:r>
      <w:r w:rsidR="00B721E6">
        <w:tab/>
      </w:r>
      <w:r w:rsidR="00B721E6">
        <w:tab/>
      </w:r>
      <w:r w:rsidR="00B721E6">
        <w:tab/>
      </w:r>
      <w:r w:rsidR="00B721E6">
        <w:tab/>
      </w:r>
      <w:r w:rsidRPr="006E7EF9">
        <w:t>(11)</w:t>
      </w:r>
    </w:p>
    <w:p w:rsidR="00B721E6" w:rsidRPr="006E7EF9" w:rsidRDefault="00B721E6" w:rsidP="006E7EF9">
      <w:pPr>
        <w:pStyle w:val="a4"/>
      </w:pPr>
    </w:p>
    <w:p w:rsidR="00954BD2" w:rsidRPr="006E7EF9" w:rsidRDefault="00954BD2" w:rsidP="006E7EF9">
      <w:pPr>
        <w:pStyle w:val="a4"/>
      </w:pPr>
      <w:r w:rsidRPr="006E7EF9">
        <w:t xml:space="preserve">где </w:t>
      </w:r>
      <w:r w:rsidRPr="006E7EF9">
        <w:object w:dxaOrig="480" w:dyaOrig="380">
          <v:shape id="_x0000_i1059" type="#_x0000_t75" style="width:27pt;height:21pt" o:ole="">
            <v:imagedata r:id="rId73" o:title=""/>
          </v:shape>
          <o:OLEObject Type="Embed" ProgID="Equation.3" ShapeID="_x0000_i1059" DrawAspect="Content" ObjectID="_1454562210" r:id="rId74"/>
        </w:object>
      </w:r>
      <w:r w:rsidRPr="006E7EF9">
        <w:t xml:space="preserve"> - удельный стоимостной показатель </w:t>
      </w:r>
      <w:r w:rsidRPr="006E7EF9">
        <w:rPr>
          <w:lang w:val="en-US"/>
        </w:rPr>
        <w:t>i</w:t>
      </w:r>
      <w:r w:rsidRPr="006E7EF9">
        <w:t xml:space="preserve">-той технологической </w:t>
      </w:r>
      <w:r w:rsidRPr="006E7EF9">
        <w:lastRenderedPageBreak/>
        <w:t>работы.</w:t>
      </w:r>
    </w:p>
    <w:p w:rsidR="00954BD2" w:rsidRPr="006E7EF9" w:rsidRDefault="00954BD2" w:rsidP="006E7EF9">
      <w:pPr>
        <w:pStyle w:val="a4"/>
      </w:pPr>
      <w:r w:rsidRPr="006E7EF9">
        <w:t>Для повышения точности и обоснования расчета необходимо дифференцировать значения удельных стоимостных показателей на материальные и трудовые.</w:t>
      </w:r>
    </w:p>
    <w:p w:rsidR="00954BD2" w:rsidRDefault="00954BD2" w:rsidP="006E7EF9">
      <w:pPr>
        <w:pStyle w:val="a4"/>
      </w:pPr>
      <w:r w:rsidRPr="006E7EF9">
        <w:t>3. Себестоимость заданной технологической работы определяется как:</w:t>
      </w:r>
    </w:p>
    <w:p w:rsidR="00B721E6" w:rsidRPr="006E7EF9" w:rsidRDefault="00B721E6" w:rsidP="006E7EF9">
      <w:pPr>
        <w:pStyle w:val="a4"/>
      </w:pPr>
    </w:p>
    <w:p w:rsidR="00954BD2" w:rsidRDefault="00954BD2" w:rsidP="006E7EF9">
      <w:pPr>
        <w:pStyle w:val="a4"/>
      </w:pPr>
      <w:r w:rsidRPr="006E7EF9">
        <w:object w:dxaOrig="1860" w:dyaOrig="380">
          <v:shape id="_x0000_i1060" type="#_x0000_t75" style="width:104.25pt;height:21pt" o:ole="">
            <v:imagedata r:id="rId75" o:title=""/>
          </v:shape>
          <o:OLEObject Type="Embed" ProgID="Equation.3" ShapeID="_x0000_i1060" DrawAspect="Content" ObjectID="_1454562211" r:id="rId76"/>
        </w:object>
      </w:r>
      <w:r w:rsidR="00B721E6">
        <w:tab/>
      </w:r>
      <w:r w:rsidR="00B721E6">
        <w:tab/>
      </w:r>
      <w:r w:rsidR="00B721E6">
        <w:tab/>
      </w:r>
      <w:r w:rsidR="00B721E6">
        <w:tab/>
      </w:r>
      <w:r w:rsidR="00B721E6">
        <w:tab/>
      </w:r>
      <w:r w:rsidR="00B721E6">
        <w:tab/>
      </w:r>
      <w:r w:rsidR="00B721E6">
        <w:tab/>
      </w:r>
      <w:r w:rsidR="00B721E6">
        <w:tab/>
      </w:r>
      <w:r w:rsidR="00B721E6">
        <w:tab/>
      </w:r>
      <w:r w:rsidRPr="006E7EF9">
        <w:t>(12)</w:t>
      </w:r>
    </w:p>
    <w:p w:rsidR="00B721E6" w:rsidRPr="006E7EF9" w:rsidRDefault="00B721E6" w:rsidP="006E7EF9">
      <w:pPr>
        <w:pStyle w:val="a4"/>
      </w:pPr>
    </w:p>
    <w:p w:rsidR="00954BD2" w:rsidRPr="006E7EF9" w:rsidRDefault="00954BD2" w:rsidP="006E7EF9">
      <w:pPr>
        <w:pStyle w:val="a4"/>
      </w:pPr>
      <w:r w:rsidRPr="006E7EF9">
        <w:t xml:space="preserve">где </w:t>
      </w:r>
      <w:r w:rsidRPr="006E7EF9">
        <w:object w:dxaOrig="520" w:dyaOrig="380">
          <v:shape id="_x0000_i1061" type="#_x0000_t75" style="width:29.25pt;height:21pt" o:ole="">
            <v:imagedata r:id="rId77" o:title=""/>
          </v:shape>
          <o:OLEObject Type="Embed" ProgID="Equation.3" ShapeID="_x0000_i1061" DrawAspect="Content" ObjectID="_1454562212" r:id="rId78"/>
        </w:object>
      </w:r>
      <w:r w:rsidRPr="006E7EF9">
        <w:t xml:space="preserve"> - себестоимость </w:t>
      </w:r>
      <w:r w:rsidRPr="006E7EF9">
        <w:rPr>
          <w:lang w:val="en-US"/>
        </w:rPr>
        <w:t>i</w:t>
      </w:r>
      <w:r w:rsidRPr="006E7EF9">
        <w:t xml:space="preserve"> – той технологической работы; </w:t>
      </w:r>
      <w:r w:rsidRPr="006E7EF9">
        <w:object w:dxaOrig="540" w:dyaOrig="380">
          <v:shape id="_x0000_i1062" type="#_x0000_t75" style="width:30pt;height:21pt" o:ole="">
            <v:imagedata r:id="rId79" o:title=""/>
          </v:shape>
          <o:OLEObject Type="Embed" ProgID="Equation.3" ShapeID="_x0000_i1062" DrawAspect="Content" ObjectID="_1454562213" r:id="rId80"/>
        </w:object>
      </w:r>
      <w:r w:rsidRPr="006E7EF9">
        <w:t xml:space="preserve"> - объем работ приходящийся на </w:t>
      </w:r>
      <w:r w:rsidRPr="006E7EF9">
        <w:rPr>
          <w:lang w:val="en-US"/>
        </w:rPr>
        <w:t>i</w:t>
      </w:r>
      <w:r w:rsidRPr="006E7EF9">
        <w:t>-ю технологическую операцию.</w:t>
      </w:r>
    </w:p>
    <w:p w:rsidR="00954BD2" w:rsidRDefault="00954BD2" w:rsidP="006E7EF9">
      <w:pPr>
        <w:pStyle w:val="a4"/>
      </w:pPr>
      <w:r w:rsidRPr="006E7EF9">
        <w:t>4. Полная себестоимость производства элементов групп конструктивной разбивки вычисляется с учетом материалов (</w:t>
      </w:r>
      <w:r w:rsidRPr="006E7EF9">
        <w:object w:dxaOrig="340" w:dyaOrig="340">
          <v:shape id="_x0000_i1063" type="#_x0000_t75" style="width:18.75pt;height:18.75pt" o:ole="">
            <v:imagedata r:id="rId81" o:title=""/>
          </v:shape>
          <o:OLEObject Type="Embed" ProgID="Equation.3" ShapeID="_x0000_i1063" DrawAspect="Content" ObjectID="_1454562214" r:id="rId82"/>
        </w:object>
      </w:r>
      <w:r w:rsidRPr="006E7EF9">
        <w:t>), контрагентских поставок (</w:t>
      </w:r>
      <w:r w:rsidRPr="006E7EF9">
        <w:object w:dxaOrig="340" w:dyaOrig="340">
          <v:shape id="_x0000_i1064" type="#_x0000_t75" style="width:18.75pt;height:18.75pt" o:ole="">
            <v:imagedata r:id="rId83" o:title=""/>
          </v:shape>
          <o:OLEObject Type="Embed" ProgID="Equation.3" ShapeID="_x0000_i1064" DrawAspect="Content" ObjectID="_1454562215" r:id="rId84"/>
        </w:object>
      </w:r>
      <w:r w:rsidRPr="006E7EF9">
        <w:t>) и общезаводских расходов (</w:t>
      </w:r>
      <w:r w:rsidRPr="006E7EF9">
        <w:object w:dxaOrig="400" w:dyaOrig="360">
          <v:shape id="_x0000_i1065" type="#_x0000_t75" style="width:22.5pt;height:20.25pt" o:ole="">
            <v:imagedata r:id="rId85" o:title=""/>
          </v:shape>
          <o:OLEObject Type="Embed" ProgID="Equation.3" ShapeID="_x0000_i1065" DrawAspect="Content" ObjectID="_1454562216" r:id="rId86"/>
        </w:object>
      </w:r>
      <w:r w:rsidRPr="006E7EF9">
        <w:t>) по следующей формуле (13):</w:t>
      </w:r>
    </w:p>
    <w:p w:rsidR="00B721E6" w:rsidRPr="006E7EF9" w:rsidRDefault="00B721E6" w:rsidP="006E7EF9">
      <w:pPr>
        <w:pStyle w:val="a4"/>
      </w:pPr>
    </w:p>
    <w:p w:rsidR="00954BD2" w:rsidRPr="006E7EF9" w:rsidRDefault="00954BD2" w:rsidP="006E7EF9">
      <w:pPr>
        <w:pStyle w:val="a4"/>
      </w:pPr>
      <w:r w:rsidRPr="006E7EF9">
        <w:object w:dxaOrig="3480" w:dyaOrig="460">
          <v:shape id="_x0000_i1066" type="#_x0000_t75" style="width:189.75pt;height:25.5pt" o:ole="">
            <v:imagedata r:id="rId87" o:title=""/>
          </v:shape>
          <o:OLEObject Type="Embed" ProgID="Equation.3" ShapeID="_x0000_i1066" DrawAspect="Content" ObjectID="_1454562217" r:id="rId88"/>
        </w:object>
      </w:r>
      <w:r w:rsidRPr="006E7EF9">
        <w:t xml:space="preserve">, </w:t>
      </w:r>
      <w:r w:rsidR="00B721E6">
        <w:tab/>
      </w:r>
      <w:r w:rsidR="00B721E6">
        <w:tab/>
      </w:r>
      <w:r w:rsidR="00B721E6">
        <w:tab/>
      </w:r>
      <w:r w:rsidR="00B721E6">
        <w:tab/>
      </w:r>
      <w:r w:rsidR="00B721E6">
        <w:tab/>
      </w:r>
      <w:r w:rsidR="00B721E6">
        <w:tab/>
      </w:r>
      <w:r w:rsidRPr="006E7EF9">
        <w:t>(13)</w:t>
      </w:r>
    </w:p>
    <w:p w:rsidR="00954BD2" w:rsidRPr="006E7EF9" w:rsidRDefault="00954BD2" w:rsidP="006E7EF9">
      <w:pPr>
        <w:pStyle w:val="a4"/>
      </w:pPr>
    </w:p>
    <w:p w:rsidR="00954BD2" w:rsidRPr="006E7EF9" w:rsidRDefault="00954BD2" w:rsidP="006E7EF9">
      <w:pPr>
        <w:pStyle w:val="a4"/>
      </w:pPr>
      <w:r w:rsidRPr="006E7EF9">
        <w:t>Себестоимость изделия определена суммарным значением затрат для каждой конкретной группы конструктивной разбивки изделия. Процесс производства каждого элемента ГКР изделия разложен на технологические работы. Техническая оснащенность технологических работ влияет на величину затрат труда, капитала, материалов на обеспечение технологического процесса.</w:t>
      </w:r>
    </w:p>
    <w:p w:rsidR="00954BD2" w:rsidRPr="006E7EF9" w:rsidRDefault="00954BD2" w:rsidP="006E7EF9">
      <w:pPr>
        <w:pStyle w:val="a4"/>
      </w:pPr>
      <w:r w:rsidRPr="006E7EF9">
        <w:t xml:space="preserve">Использование удельных стоимостных показателей по каждой технологической работе позволит определить себестоимость изготовления изделия с учетом технико-экономических характеристик промышленного предприятия. </w:t>
      </w:r>
    </w:p>
    <w:p w:rsidR="00954BD2" w:rsidRPr="006E7EF9" w:rsidRDefault="00954BD2" w:rsidP="006E7EF9">
      <w:pPr>
        <w:pStyle w:val="a4"/>
      </w:pPr>
      <w:r w:rsidRPr="006E7EF9">
        <w:t xml:space="preserve">Развитие рыночной экономики во многом определяется масштабами, </w:t>
      </w:r>
      <w:r w:rsidRPr="006E7EF9">
        <w:lastRenderedPageBreak/>
        <w:t>качеством и эффективностью нововведений. В условиях конкурентной борьбы возникает необходимость создания системы анализа «качество - затраты», потому что среди производителей товаров побеждает тот, у кого данное соотношение более привлекательно, и не последнюю роль в этом играет управление себестоимостью. Существует много методов управления себестоимостью продукции, главным требованием к которым можно считать возможность контролировать степень соответствия функциональности объекта его назначению, выявлять излишнюю функциональность и вызванное этим повышение затрат. В этой связи функционально-стоимостной анализ является наиболее оптимальным методом. Использование ФСА на предпроектных стадиях позволит выявить убыточную (или с излишней стоимостью) часть заказа. Если технологически невозможно или экономически невыгодно работать над снижением издержек данной части заказа, то ее необходимо передать контрагентам или отказаться от ее выполнения.</w:t>
      </w:r>
    </w:p>
    <w:p w:rsidR="00954BD2" w:rsidRPr="006E7EF9" w:rsidRDefault="00954BD2" w:rsidP="006E7EF9">
      <w:pPr>
        <w:pStyle w:val="a4"/>
      </w:pPr>
      <w:r w:rsidRPr="006E7EF9">
        <w:t>При установлении нормативов проектируемой себестоимости сложность отдельных конструктивных групп, технологичность их изготовления и свойства применяемых материалов должны находить свое отражение в нормативах материальных и трудовых затрат. Алгоритм расчетов себестоимости проектируемого изделия методом ГРК изделия заключается в следующем:</w:t>
      </w:r>
    </w:p>
    <w:p w:rsidR="00954BD2" w:rsidRPr="006E7EF9" w:rsidRDefault="00954BD2" w:rsidP="006E7EF9">
      <w:pPr>
        <w:pStyle w:val="a4"/>
        <w:numPr>
          <w:ilvl w:val="0"/>
          <w:numId w:val="1"/>
        </w:numPr>
        <w:ind w:left="0" w:firstLine="709"/>
      </w:pPr>
      <w:r w:rsidRPr="006E7EF9">
        <w:t>выбор направления унификации конструктивных особенностей проектируемого изделия и изделия-аналога, на основании которого формируется информационная база;</w:t>
      </w:r>
    </w:p>
    <w:p w:rsidR="00954BD2" w:rsidRPr="006E7EF9" w:rsidRDefault="00954BD2" w:rsidP="006E7EF9">
      <w:pPr>
        <w:pStyle w:val="a4"/>
        <w:numPr>
          <w:ilvl w:val="0"/>
          <w:numId w:val="1"/>
        </w:numPr>
        <w:ind w:left="0" w:firstLine="709"/>
      </w:pPr>
      <w:r w:rsidRPr="006E7EF9">
        <w:t>определение удельных стоимостей конструктивных элементов (нормативов);</w:t>
      </w:r>
    </w:p>
    <w:p w:rsidR="00954BD2" w:rsidRPr="006E7EF9" w:rsidRDefault="00954BD2" w:rsidP="006E7EF9">
      <w:pPr>
        <w:pStyle w:val="a4"/>
        <w:numPr>
          <w:ilvl w:val="0"/>
          <w:numId w:val="1"/>
        </w:numPr>
        <w:ind w:left="0" w:firstLine="709"/>
      </w:pPr>
      <w:r w:rsidRPr="006E7EF9">
        <w:t>подведение итогов. Себестоимость изделия определяется как сумма стоимостей каждой конкретной ГКР изделия. Завершающим этапом расчета себестоимости является анализ результатов в сопоставлении с изделием – аналогом.</w:t>
      </w:r>
    </w:p>
    <w:p w:rsidR="00954BD2" w:rsidRDefault="00954BD2" w:rsidP="006E7EF9">
      <w:pPr>
        <w:pStyle w:val="a4"/>
      </w:pPr>
      <w:r w:rsidRPr="006E7EF9">
        <w:lastRenderedPageBreak/>
        <w:t>Достоинством метода планирования по группам конструктивной разбивки является всесторонний анализ трудоемкости и себестоимости изделия не только одного, но и разных проектов, изготавливающихся как на одном, так и на разных предприятиях. При реализации принципов метода ГКР изделия, знание стоимости конкретной группы и оценка производственных затрат на ее создание, дают возможность анализировать пути снижения издержек. Метод определения себестоимости по методу</w:t>
      </w:r>
      <w:r w:rsidR="006E7EF9" w:rsidRPr="006E7EF9">
        <w:t xml:space="preserve"> </w:t>
      </w:r>
      <w:r w:rsidRPr="006E7EF9">
        <w:t>ГКР изделия позволяет учесть изменения в конструкции изделий и обеспечивает большую точность расчетов, чем более укрупненные методы.</w:t>
      </w:r>
    </w:p>
    <w:p w:rsidR="00B721E6" w:rsidRPr="006E7EF9" w:rsidRDefault="00B721E6" w:rsidP="006E7EF9">
      <w:pPr>
        <w:pStyle w:val="a4"/>
      </w:pPr>
    </w:p>
    <w:p w:rsidR="00AA7ABF" w:rsidRPr="006E7EF9" w:rsidRDefault="00241EE6" w:rsidP="006E7EF9">
      <w:pPr>
        <w:pStyle w:val="21"/>
        <w:ind w:firstLine="709"/>
        <w:jc w:val="both"/>
        <w:rPr>
          <w:b w:val="0"/>
        </w:rPr>
      </w:pPr>
      <w:r w:rsidRPr="006E7EF9">
        <w:rPr>
          <w:b w:val="0"/>
        </w:rPr>
        <w:br w:type="page"/>
      </w:r>
      <w:bookmarkStart w:id="6" w:name="_Toc182734724"/>
      <w:r w:rsidRPr="006E7EF9">
        <w:rPr>
          <w:b w:val="0"/>
        </w:rPr>
        <w:lastRenderedPageBreak/>
        <w:t>2 Анализ формирования портфеля заказов в ООО «</w:t>
      </w:r>
      <w:r w:rsidR="00517535" w:rsidRPr="006E7EF9">
        <w:rPr>
          <w:b w:val="0"/>
        </w:rPr>
        <w:t>Вега</w:t>
      </w:r>
      <w:r w:rsidRPr="006E7EF9">
        <w:rPr>
          <w:b w:val="0"/>
        </w:rPr>
        <w:t>»</w:t>
      </w:r>
      <w:bookmarkEnd w:id="6"/>
    </w:p>
    <w:p w:rsidR="00B721E6" w:rsidRDefault="00B721E6" w:rsidP="006E7EF9">
      <w:pPr>
        <w:pStyle w:val="31"/>
        <w:ind w:firstLine="709"/>
        <w:jc w:val="both"/>
        <w:rPr>
          <w:b w:val="0"/>
        </w:rPr>
      </w:pPr>
      <w:bookmarkStart w:id="7" w:name="_Toc182734725"/>
    </w:p>
    <w:p w:rsidR="00B75E40" w:rsidRPr="006E7EF9" w:rsidRDefault="00954BD2" w:rsidP="006E7EF9">
      <w:pPr>
        <w:pStyle w:val="31"/>
        <w:ind w:firstLine="709"/>
        <w:jc w:val="both"/>
        <w:rPr>
          <w:b w:val="0"/>
        </w:rPr>
      </w:pPr>
      <w:r w:rsidRPr="006E7EF9">
        <w:rPr>
          <w:b w:val="0"/>
        </w:rPr>
        <w:t>2.1 Краткая характеристика предприятия</w:t>
      </w:r>
      <w:bookmarkEnd w:id="7"/>
    </w:p>
    <w:p w:rsidR="00954BD2" w:rsidRPr="006E7EF9" w:rsidRDefault="00954BD2" w:rsidP="006E7EF9">
      <w:pPr>
        <w:pStyle w:val="a4"/>
        <w:rPr>
          <w:lang w:eastAsia="en-US"/>
        </w:rPr>
      </w:pPr>
    </w:p>
    <w:p w:rsidR="00517535" w:rsidRPr="006E7EF9" w:rsidRDefault="00517535" w:rsidP="006E7EF9">
      <w:pPr>
        <w:ind w:firstLine="709"/>
        <w:jc w:val="both"/>
        <w:rPr>
          <w:szCs w:val="24"/>
          <w:lang w:eastAsia="ru-RU"/>
        </w:rPr>
      </w:pPr>
      <w:r w:rsidRPr="006E7EF9">
        <w:rPr>
          <w:szCs w:val="24"/>
          <w:u w:val="single"/>
          <w:lang w:eastAsia="ru-RU"/>
        </w:rPr>
        <w:t>Название:</w:t>
      </w:r>
      <w:r w:rsidRPr="006E7EF9">
        <w:rPr>
          <w:szCs w:val="24"/>
          <w:lang w:eastAsia="ru-RU"/>
        </w:rPr>
        <w:t xml:space="preserve"> ООО «Торговый дом «Вега»</w:t>
      </w:r>
    </w:p>
    <w:p w:rsidR="00517535" w:rsidRPr="006E7EF9" w:rsidRDefault="00517535" w:rsidP="006E7EF9">
      <w:pPr>
        <w:ind w:firstLine="709"/>
        <w:jc w:val="both"/>
        <w:rPr>
          <w:szCs w:val="24"/>
          <w:lang w:eastAsia="ru-RU"/>
        </w:rPr>
      </w:pPr>
      <w:r w:rsidRPr="006E7EF9">
        <w:rPr>
          <w:szCs w:val="24"/>
          <w:u w:val="single"/>
          <w:lang w:eastAsia="ru-RU"/>
        </w:rPr>
        <w:t>Отрасль:</w:t>
      </w:r>
      <w:r w:rsidRPr="006E7EF9">
        <w:rPr>
          <w:szCs w:val="24"/>
          <w:lang w:eastAsia="ru-RU"/>
        </w:rPr>
        <w:t xml:space="preserve"> оптово- розничная торговля </w:t>
      </w:r>
      <w:r w:rsidRPr="006E7EF9">
        <w:rPr>
          <w:bCs/>
          <w:szCs w:val="24"/>
          <w:lang w:eastAsia="ru-RU"/>
        </w:rPr>
        <w:t>оптическими товарами</w:t>
      </w:r>
    </w:p>
    <w:p w:rsidR="00517535" w:rsidRPr="006E7EF9" w:rsidRDefault="00517535" w:rsidP="006E7EF9">
      <w:pPr>
        <w:ind w:firstLine="709"/>
        <w:jc w:val="both"/>
        <w:rPr>
          <w:szCs w:val="28"/>
          <w:lang w:eastAsia="ru-RU"/>
        </w:rPr>
      </w:pPr>
      <w:r w:rsidRPr="006E7EF9">
        <w:rPr>
          <w:szCs w:val="24"/>
          <w:u w:val="single"/>
          <w:lang w:eastAsia="ru-RU"/>
        </w:rPr>
        <w:t>Местонахождение :</w:t>
      </w:r>
      <w:r w:rsidRPr="006E7EF9">
        <w:rPr>
          <w:szCs w:val="24"/>
          <w:lang w:eastAsia="ru-RU"/>
        </w:rPr>
        <w:t xml:space="preserve"> г. </w:t>
      </w:r>
      <w:r w:rsidRPr="006E7EF9">
        <w:rPr>
          <w:szCs w:val="28"/>
          <w:lang w:eastAsia="ru-RU"/>
        </w:rPr>
        <w:t xml:space="preserve">Москва, ул. </w:t>
      </w:r>
      <w:r w:rsidRPr="006E7EF9">
        <w:rPr>
          <w:bCs/>
          <w:szCs w:val="28"/>
          <w:lang w:eastAsia="ru-RU"/>
        </w:rPr>
        <w:t>Новоямская, д.5</w:t>
      </w:r>
    </w:p>
    <w:p w:rsidR="00517535" w:rsidRPr="006E7EF9" w:rsidRDefault="00517535" w:rsidP="006E7EF9">
      <w:pPr>
        <w:ind w:firstLine="709"/>
        <w:jc w:val="both"/>
        <w:rPr>
          <w:szCs w:val="24"/>
          <w:lang w:eastAsia="ru-RU"/>
        </w:rPr>
      </w:pPr>
      <w:r w:rsidRPr="006E7EF9">
        <w:rPr>
          <w:szCs w:val="24"/>
          <w:u w:val="single"/>
          <w:lang w:eastAsia="ru-RU"/>
        </w:rPr>
        <w:t>Уставный капитал:</w:t>
      </w:r>
      <w:r w:rsidRPr="006E7EF9">
        <w:rPr>
          <w:szCs w:val="24"/>
          <w:lang w:eastAsia="ru-RU"/>
        </w:rPr>
        <w:t xml:space="preserve"> 1135 тыс. руб. </w:t>
      </w:r>
    </w:p>
    <w:p w:rsidR="00517535" w:rsidRPr="006E7EF9" w:rsidRDefault="00517535" w:rsidP="006E7EF9">
      <w:pPr>
        <w:ind w:firstLine="709"/>
        <w:jc w:val="both"/>
        <w:rPr>
          <w:szCs w:val="24"/>
          <w:lang w:eastAsia="ru-RU"/>
        </w:rPr>
      </w:pPr>
      <w:r w:rsidRPr="006E7EF9">
        <w:rPr>
          <w:szCs w:val="24"/>
          <w:u w:val="single"/>
          <w:lang w:eastAsia="ru-RU"/>
        </w:rPr>
        <w:t>Число занятых:</w:t>
      </w:r>
      <w:r w:rsidRPr="006E7EF9">
        <w:rPr>
          <w:szCs w:val="24"/>
          <w:lang w:eastAsia="ru-RU"/>
        </w:rPr>
        <w:t xml:space="preserve"> (на 01.01.2006) 110 чел.</w:t>
      </w:r>
    </w:p>
    <w:p w:rsidR="00517535" w:rsidRPr="006E7EF9" w:rsidRDefault="00517535" w:rsidP="006E7EF9">
      <w:pPr>
        <w:ind w:firstLine="709"/>
        <w:jc w:val="both"/>
        <w:rPr>
          <w:szCs w:val="24"/>
          <w:lang w:eastAsia="ru-RU"/>
        </w:rPr>
      </w:pPr>
      <w:r w:rsidRPr="006E7EF9">
        <w:rPr>
          <w:szCs w:val="24"/>
          <w:u w:val="single"/>
          <w:lang w:eastAsia="ru-RU"/>
        </w:rPr>
        <w:t xml:space="preserve">Часы работы: </w:t>
      </w:r>
      <w:r w:rsidRPr="006E7EF9">
        <w:rPr>
          <w:szCs w:val="24"/>
          <w:lang w:eastAsia="ru-RU"/>
        </w:rPr>
        <w:t>с 10 до 21 час</w:t>
      </w:r>
    </w:p>
    <w:p w:rsidR="00517535" w:rsidRPr="006E7EF9" w:rsidRDefault="006E7EF9" w:rsidP="006E7EF9">
      <w:pPr>
        <w:ind w:firstLine="709"/>
        <w:jc w:val="both"/>
        <w:rPr>
          <w:szCs w:val="28"/>
          <w:lang w:eastAsia="ru-RU"/>
        </w:rPr>
      </w:pPr>
      <w:r w:rsidRPr="006E7EF9">
        <w:rPr>
          <w:szCs w:val="28"/>
          <w:lang w:eastAsia="ru-RU"/>
        </w:rPr>
        <w:t xml:space="preserve"> </w:t>
      </w:r>
      <w:r w:rsidR="00517535" w:rsidRPr="006E7EF9">
        <w:rPr>
          <w:szCs w:val="28"/>
          <w:lang w:eastAsia="ru-RU"/>
        </w:rPr>
        <w:t>ООО «Вега» -</w:t>
      </w:r>
      <w:r w:rsidRPr="006E7EF9">
        <w:rPr>
          <w:szCs w:val="28"/>
          <w:lang w:eastAsia="ru-RU"/>
        </w:rPr>
        <w:t xml:space="preserve"> </w:t>
      </w:r>
      <w:r w:rsidR="00517535" w:rsidRPr="006E7EF9">
        <w:rPr>
          <w:szCs w:val="28"/>
          <w:lang w:eastAsia="ru-RU"/>
        </w:rPr>
        <w:t>торгующее оптикой предприятий города. На торговой площади</w:t>
      </w:r>
      <w:r w:rsidRPr="006E7EF9">
        <w:rPr>
          <w:szCs w:val="28"/>
          <w:lang w:eastAsia="ru-RU"/>
        </w:rPr>
        <w:t xml:space="preserve"> </w:t>
      </w:r>
      <w:r w:rsidR="00517535" w:rsidRPr="006E7EF9">
        <w:rPr>
          <w:szCs w:val="28"/>
          <w:lang w:eastAsia="ru-RU"/>
        </w:rPr>
        <w:t>в 1600 квадратных метров размещены</w:t>
      </w:r>
      <w:r w:rsidRPr="006E7EF9">
        <w:rPr>
          <w:szCs w:val="28"/>
          <w:lang w:eastAsia="ru-RU"/>
        </w:rPr>
        <w:t xml:space="preserve"> </w:t>
      </w:r>
      <w:r w:rsidR="00517535" w:rsidRPr="006E7EF9">
        <w:rPr>
          <w:szCs w:val="28"/>
          <w:lang w:eastAsia="ru-RU"/>
        </w:rPr>
        <w:t>главный офис со складскими помещениями и 7 филиалов - магазинов оптики. Все 7 филиалов ТД «Вега» находятся на первых этажах жилых домов и являются встроенно-пристроенными помещениями.</w:t>
      </w:r>
    </w:p>
    <w:p w:rsidR="00517535" w:rsidRPr="006E7EF9" w:rsidRDefault="00517535" w:rsidP="006E7EF9">
      <w:pPr>
        <w:ind w:firstLine="709"/>
        <w:jc w:val="both"/>
        <w:rPr>
          <w:szCs w:val="28"/>
          <w:lang w:eastAsia="ru-RU"/>
        </w:rPr>
      </w:pPr>
      <w:r w:rsidRPr="006E7EF9">
        <w:rPr>
          <w:szCs w:val="28"/>
          <w:lang w:eastAsia="ru-RU"/>
        </w:rPr>
        <w:t xml:space="preserve">Персонал составляет 110 сотрудников, 86 из которых заняты непосредственно на обслуживании посетителей. </w:t>
      </w:r>
    </w:p>
    <w:p w:rsidR="00517535" w:rsidRPr="006E7EF9" w:rsidRDefault="00517535" w:rsidP="006E7EF9">
      <w:pPr>
        <w:ind w:firstLine="709"/>
        <w:jc w:val="both"/>
        <w:rPr>
          <w:szCs w:val="24"/>
          <w:lang w:eastAsia="ru-RU"/>
        </w:rPr>
      </w:pPr>
      <w:r w:rsidRPr="006E7EF9">
        <w:rPr>
          <w:szCs w:val="24"/>
          <w:lang w:eastAsia="ru-RU"/>
        </w:rPr>
        <w:t>Согласно принятой классификации ООО «Вега»» относится к разряду крупных предприятий торговли. По товарной специализации – магазины классифицируются как - узкоспециализированные, специализированные, комбинированные, универсальные, смешанные.</w:t>
      </w:r>
      <w:r w:rsidR="006E7EF9" w:rsidRPr="006E7EF9">
        <w:rPr>
          <w:szCs w:val="24"/>
          <w:lang w:eastAsia="ru-RU"/>
        </w:rPr>
        <w:t xml:space="preserve"> </w:t>
      </w:r>
      <w:r w:rsidRPr="006E7EF9">
        <w:rPr>
          <w:szCs w:val="24"/>
          <w:lang w:eastAsia="ru-RU"/>
        </w:rPr>
        <w:t>ООО «Вега»» по товарной специализации относится к специализированным магазинам.</w:t>
      </w:r>
    </w:p>
    <w:p w:rsidR="00517535" w:rsidRPr="006E7EF9" w:rsidRDefault="00517535" w:rsidP="006E7EF9">
      <w:pPr>
        <w:ind w:firstLine="709"/>
        <w:jc w:val="both"/>
        <w:rPr>
          <w:szCs w:val="24"/>
          <w:lang w:eastAsia="ru-RU"/>
        </w:rPr>
      </w:pPr>
      <w:r w:rsidRPr="006E7EF9">
        <w:rPr>
          <w:szCs w:val="24"/>
          <w:lang w:eastAsia="ru-RU"/>
        </w:rPr>
        <w:t>Филиалы ООО «Вега»» являются стационарными магазинами. По</w:t>
      </w:r>
      <w:r w:rsidR="006E7EF9" w:rsidRPr="006E7EF9">
        <w:rPr>
          <w:szCs w:val="24"/>
          <w:lang w:eastAsia="ru-RU"/>
        </w:rPr>
        <w:t xml:space="preserve"> </w:t>
      </w:r>
      <w:r w:rsidRPr="006E7EF9">
        <w:rPr>
          <w:szCs w:val="24"/>
          <w:lang w:eastAsia="ru-RU"/>
        </w:rPr>
        <w:t>формам обслуживания - самообслуживание, обслуживание через прилавок.</w:t>
      </w:r>
      <w:r w:rsidR="006E7EF9" w:rsidRPr="006E7EF9">
        <w:rPr>
          <w:szCs w:val="24"/>
          <w:lang w:eastAsia="ru-RU"/>
        </w:rPr>
        <w:t xml:space="preserve"> </w:t>
      </w:r>
      <w:r w:rsidRPr="006E7EF9">
        <w:rPr>
          <w:szCs w:val="24"/>
          <w:lang w:eastAsia="ru-RU"/>
        </w:rPr>
        <w:t>ООО «Вега»» имеет обе формы обслуживания.</w:t>
      </w: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Основной целью</w:t>
      </w:r>
      <w:r w:rsidR="006E7EF9" w:rsidRPr="006E7EF9">
        <w:rPr>
          <w:szCs w:val="24"/>
          <w:lang w:eastAsia="ru-RU"/>
        </w:rPr>
        <w:t xml:space="preserve"> </w:t>
      </w:r>
      <w:r w:rsidRPr="006E7EF9">
        <w:rPr>
          <w:szCs w:val="24"/>
          <w:lang w:eastAsia="ru-RU"/>
        </w:rPr>
        <w:t>предприятия является получение прибыли.</w:t>
      </w: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 xml:space="preserve"> Основными видами деятельности общества являются:</w:t>
      </w:r>
    </w:p>
    <w:p w:rsidR="00517535" w:rsidRPr="006E7EF9" w:rsidRDefault="00517535" w:rsidP="006E7EF9">
      <w:pPr>
        <w:widowControl w:val="0"/>
        <w:numPr>
          <w:ilvl w:val="0"/>
          <w:numId w:val="3"/>
        </w:numPr>
        <w:tabs>
          <w:tab w:val="num" w:pos="1080"/>
        </w:tabs>
        <w:autoSpaceDE w:val="0"/>
        <w:autoSpaceDN w:val="0"/>
        <w:adjustRightInd w:val="0"/>
        <w:ind w:left="0" w:firstLine="709"/>
        <w:jc w:val="both"/>
        <w:rPr>
          <w:szCs w:val="24"/>
          <w:lang w:eastAsia="ru-RU"/>
        </w:rPr>
      </w:pPr>
      <w:r w:rsidRPr="006E7EF9">
        <w:rPr>
          <w:szCs w:val="24"/>
          <w:lang w:eastAsia="ru-RU"/>
        </w:rPr>
        <w:t>организация торговли промышленными товарами;</w:t>
      </w:r>
    </w:p>
    <w:p w:rsidR="00517535" w:rsidRPr="006E7EF9" w:rsidRDefault="00517535" w:rsidP="006E7EF9">
      <w:pPr>
        <w:widowControl w:val="0"/>
        <w:numPr>
          <w:ilvl w:val="0"/>
          <w:numId w:val="3"/>
        </w:numPr>
        <w:tabs>
          <w:tab w:val="num" w:pos="1080"/>
        </w:tabs>
        <w:autoSpaceDE w:val="0"/>
        <w:autoSpaceDN w:val="0"/>
        <w:adjustRightInd w:val="0"/>
        <w:ind w:left="0" w:firstLine="709"/>
        <w:jc w:val="both"/>
        <w:rPr>
          <w:szCs w:val="24"/>
          <w:lang w:eastAsia="ru-RU"/>
        </w:rPr>
      </w:pPr>
      <w:r w:rsidRPr="006E7EF9">
        <w:rPr>
          <w:szCs w:val="24"/>
          <w:lang w:eastAsia="ru-RU"/>
        </w:rPr>
        <w:t>закупка и продажа оптовых партий товара;</w:t>
      </w:r>
    </w:p>
    <w:p w:rsidR="00517535" w:rsidRPr="006E7EF9" w:rsidRDefault="00517535" w:rsidP="006E7EF9">
      <w:pPr>
        <w:widowControl w:val="0"/>
        <w:numPr>
          <w:ilvl w:val="0"/>
          <w:numId w:val="3"/>
        </w:numPr>
        <w:tabs>
          <w:tab w:val="num" w:pos="1080"/>
        </w:tabs>
        <w:autoSpaceDE w:val="0"/>
        <w:autoSpaceDN w:val="0"/>
        <w:adjustRightInd w:val="0"/>
        <w:ind w:left="0" w:firstLine="709"/>
        <w:jc w:val="both"/>
        <w:rPr>
          <w:szCs w:val="24"/>
          <w:lang w:eastAsia="ru-RU"/>
        </w:rPr>
      </w:pPr>
      <w:r w:rsidRPr="006E7EF9">
        <w:rPr>
          <w:szCs w:val="24"/>
          <w:lang w:eastAsia="ru-RU"/>
        </w:rPr>
        <w:lastRenderedPageBreak/>
        <w:t>оказание платных услуг населению.</w:t>
      </w: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Высшим органом</w:t>
      </w:r>
      <w:r w:rsidR="006E7EF9" w:rsidRPr="006E7EF9">
        <w:rPr>
          <w:szCs w:val="24"/>
          <w:lang w:eastAsia="ru-RU"/>
        </w:rPr>
        <w:t xml:space="preserve"> </w:t>
      </w:r>
      <w:r w:rsidRPr="006E7EF9">
        <w:rPr>
          <w:szCs w:val="24"/>
          <w:lang w:eastAsia="ru-RU"/>
        </w:rPr>
        <w:t>управления</w:t>
      </w:r>
      <w:r w:rsidR="006E7EF9" w:rsidRPr="006E7EF9">
        <w:rPr>
          <w:szCs w:val="24"/>
          <w:lang w:eastAsia="ru-RU"/>
        </w:rPr>
        <w:t xml:space="preserve"> </w:t>
      </w:r>
      <w:r w:rsidRPr="006E7EF9">
        <w:rPr>
          <w:szCs w:val="24"/>
          <w:lang w:eastAsia="ru-RU"/>
        </w:rPr>
        <w:t>Общества является собрание проводимое не реже 1 раза в год.</w:t>
      </w:r>
    </w:p>
    <w:p w:rsidR="00517535" w:rsidRPr="006E7EF9" w:rsidRDefault="00517535" w:rsidP="006E7EF9">
      <w:pPr>
        <w:ind w:firstLine="709"/>
        <w:jc w:val="both"/>
        <w:rPr>
          <w:szCs w:val="28"/>
          <w:lang w:eastAsia="ru-RU"/>
        </w:rPr>
      </w:pPr>
      <w:bookmarkStart w:id="8" w:name="_Toc127333705"/>
      <w:r w:rsidRPr="006E7EF9">
        <w:rPr>
          <w:szCs w:val="28"/>
          <w:lang w:eastAsia="ru-RU"/>
        </w:rPr>
        <w:t>Организационная структура предприятия</w:t>
      </w:r>
      <w:bookmarkEnd w:id="8"/>
    </w:p>
    <w:p w:rsidR="00517535" w:rsidRPr="006E7EF9" w:rsidRDefault="00517535" w:rsidP="006E7EF9">
      <w:pPr>
        <w:ind w:firstLine="709"/>
        <w:jc w:val="both"/>
        <w:rPr>
          <w:szCs w:val="24"/>
          <w:lang w:eastAsia="ru-RU"/>
        </w:rPr>
      </w:pP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 xml:space="preserve">Организационная структура предприятия представлена на рис. 2.1 </w:t>
      </w:r>
    </w:p>
    <w:p w:rsidR="00DB3520" w:rsidRDefault="00FE0B7C" w:rsidP="006E7EF9">
      <w:pPr>
        <w:widowControl w:val="0"/>
        <w:autoSpaceDE w:val="0"/>
        <w:autoSpaceDN w:val="0"/>
        <w:adjustRightInd w:val="0"/>
        <w:ind w:firstLine="709"/>
        <w:jc w:val="both"/>
        <w:rPr>
          <w:szCs w:val="24"/>
          <w:lang w:eastAsia="ru-RU"/>
        </w:rPr>
      </w:pPr>
      <w:r>
        <w:rPr>
          <w:noProof/>
          <w:lang w:eastAsia="ru-RU"/>
        </w:rPr>
        <w:pict>
          <v:group id="_x0000_s1026" style="position:absolute;left:0;text-align:left;margin-left:14pt;margin-top:34.1pt;width:434pt;height:270pt;z-index:251658240" coordorigin="1161,1134" coordsize="10980,6840">
            <v:shape id="_x0000_s1027" type="#_x0000_t75" style="position:absolute;left:1161;top:1134;width:10980;height:6840" o:preferrelative="f">
              <v:fill o:detectmouseclick="t"/>
              <v:path o:extrusionok="t" o:connecttype="none"/>
              <o:lock v:ext="edit" text="t"/>
            </v:shape>
            <v:rect id="_x0000_s1028" style="position:absolute;left:4760;top:1134;width:3780;height:719" fillcolor="yellow">
              <v:textbox style="mso-next-textbox:#_x0000_s1028">
                <w:txbxContent>
                  <w:p w:rsidR="003352B7" w:rsidRPr="00DB3520" w:rsidRDefault="003352B7" w:rsidP="00517535">
                    <w:pPr>
                      <w:spacing w:line="240" w:lineRule="auto"/>
                      <w:rPr>
                        <w:b/>
                        <w:sz w:val="20"/>
                        <w:szCs w:val="20"/>
                      </w:rPr>
                    </w:pPr>
                    <w:r w:rsidRPr="00DB3520">
                      <w:rPr>
                        <w:b/>
                        <w:sz w:val="20"/>
                        <w:szCs w:val="20"/>
                      </w:rPr>
                      <w:t>ГЕНЕРАЛЬНЫЙ ДИРЕКТОР</w:t>
                    </w:r>
                  </w:p>
                </w:txbxContent>
              </v:textbox>
            </v:rect>
            <v:rect id="_x0000_s1029" style="position:absolute;left:1521;top:2214;width:3239;height:1260" fillcolor="#ff9">
              <v:textbox style="mso-next-textbox:#_x0000_s1029">
                <w:txbxContent>
                  <w:p w:rsidR="003352B7" w:rsidRPr="00517535" w:rsidRDefault="003352B7" w:rsidP="00517535">
                    <w:pPr>
                      <w:spacing w:line="240" w:lineRule="auto"/>
                      <w:jc w:val="center"/>
                      <w:rPr>
                        <w:b/>
                        <w:sz w:val="24"/>
                        <w:szCs w:val="24"/>
                      </w:rPr>
                    </w:pPr>
                    <w:r w:rsidRPr="00517535">
                      <w:rPr>
                        <w:b/>
                        <w:sz w:val="24"/>
                        <w:szCs w:val="24"/>
                      </w:rPr>
                      <w:t>Заместитель ген. директора по коммерческим вопросам</w:t>
                    </w:r>
                  </w:p>
                </w:txbxContent>
              </v:textbox>
            </v:rect>
            <v:rect id="_x0000_s1030" style="position:absolute;left:4941;top:2214;width:2699;height:900" fillcolor="#cfc">
              <v:textbox style="mso-next-textbox:#_x0000_s1030">
                <w:txbxContent>
                  <w:p w:rsidR="003352B7" w:rsidRPr="00517535" w:rsidRDefault="003352B7" w:rsidP="00517535">
                    <w:pPr>
                      <w:spacing w:line="240" w:lineRule="auto"/>
                      <w:jc w:val="center"/>
                      <w:rPr>
                        <w:b/>
                        <w:sz w:val="24"/>
                        <w:szCs w:val="24"/>
                      </w:rPr>
                    </w:pPr>
                    <w:r w:rsidRPr="00517535">
                      <w:rPr>
                        <w:b/>
                        <w:sz w:val="24"/>
                        <w:szCs w:val="24"/>
                      </w:rPr>
                      <w:t>зам. ген. директора по общим вопросам</w:t>
                    </w:r>
                  </w:p>
                </w:txbxContent>
              </v:textbox>
            </v:rect>
            <v:rect id="_x0000_s1031" style="position:absolute;left:7820;top:2214;width:1800;height:900" fillcolor="#cff">
              <v:textbox style="mso-next-textbox:#_x0000_s1031">
                <w:txbxContent>
                  <w:p w:rsidR="003352B7" w:rsidRPr="00517535" w:rsidRDefault="003352B7" w:rsidP="00517535">
                    <w:pPr>
                      <w:spacing w:line="240" w:lineRule="auto"/>
                      <w:jc w:val="center"/>
                      <w:rPr>
                        <w:b/>
                        <w:sz w:val="24"/>
                        <w:szCs w:val="24"/>
                      </w:rPr>
                    </w:pPr>
                    <w:r w:rsidRPr="00517535">
                      <w:rPr>
                        <w:b/>
                        <w:sz w:val="24"/>
                        <w:szCs w:val="24"/>
                      </w:rPr>
                      <w:t xml:space="preserve">главный </w:t>
                    </w:r>
                  </w:p>
                  <w:p w:rsidR="003352B7" w:rsidRPr="00517535" w:rsidRDefault="003352B7" w:rsidP="00517535">
                    <w:pPr>
                      <w:spacing w:line="240" w:lineRule="auto"/>
                      <w:jc w:val="center"/>
                      <w:rPr>
                        <w:b/>
                        <w:sz w:val="24"/>
                        <w:szCs w:val="24"/>
                      </w:rPr>
                    </w:pPr>
                    <w:r w:rsidRPr="00517535">
                      <w:rPr>
                        <w:b/>
                        <w:sz w:val="24"/>
                        <w:szCs w:val="24"/>
                      </w:rPr>
                      <w:t>инженер</w:t>
                    </w:r>
                  </w:p>
                </w:txbxContent>
              </v:textbox>
            </v:rect>
            <v:rect id="_x0000_s1032" style="position:absolute;left:9800;top:2214;width:1981;height:900" fillcolor="#fc9">
              <v:textbox style="mso-next-textbox:#_x0000_s1032">
                <w:txbxContent>
                  <w:p w:rsidR="003352B7" w:rsidRPr="00517535" w:rsidRDefault="003352B7" w:rsidP="00517535">
                    <w:pPr>
                      <w:spacing w:line="240" w:lineRule="auto"/>
                      <w:rPr>
                        <w:b/>
                        <w:sz w:val="24"/>
                        <w:szCs w:val="24"/>
                      </w:rPr>
                    </w:pPr>
                    <w:r w:rsidRPr="00517535">
                      <w:rPr>
                        <w:b/>
                        <w:sz w:val="24"/>
                        <w:szCs w:val="24"/>
                      </w:rPr>
                      <w:t>главный</w:t>
                    </w:r>
                  </w:p>
                  <w:p w:rsidR="003352B7" w:rsidRPr="00517535" w:rsidRDefault="003352B7" w:rsidP="00517535">
                    <w:pPr>
                      <w:spacing w:line="240" w:lineRule="auto"/>
                      <w:rPr>
                        <w:b/>
                        <w:sz w:val="24"/>
                        <w:szCs w:val="24"/>
                      </w:rPr>
                    </w:pPr>
                    <w:r w:rsidRPr="00517535">
                      <w:rPr>
                        <w:b/>
                        <w:sz w:val="24"/>
                        <w:szCs w:val="24"/>
                      </w:rPr>
                      <w:t>бухгалтер</w:t>
                    </w:r>
                  </w:p>
                </w:txbxContent>
              </v:textbox>
            </v:rect>
            <v:line id="_x0000_s1033" style="position:absolute" from="3321,2034" to="11061,2034"/>
            <v:line id="_x0000_s1034" style="position:absolute" from="3321,2034" to="3321,2214">
              <v:stroke endarrow="block"/>
            </v:line>
            <v:line id="_x0000_s1035" style="position:absolute" from="6381,1853" to="6381,2214">
              <v:stroke endarrow="block"/>
            </v:line>
            <v:line id="_x0000_s1036" style="position:absolute" from="8722,2034" to="8722,2214">
              <v:stroke endarrow="block"/>
            </v:line>
            <v:line id="_x0000_s1037" style="position:absolute" from="11061,2034" to="11061,2214">
              <v:stroke endarrow="block"/>
            </v:line>
            <v:rect id="_x0000_s1038" style="position:absolute;left:1521;top:4014;width:720;height:2520" fillcolor="#ff9">
              <v:textbox style="layout-flow:vertical;mso-layout-flow-alt:bottom-to-top;mso-next-textbox:#_x0000_s1038">
                <w:txbxContent>
                  <w:p w:rsidR="003352B7" w:rsidRDefault="003352B7" w:rsidP="00517535">
                    <w:pPr>
                      <w:jc w:val="center"/>
                      <w:rPr>
                        <w:b/>
                      </w:rPr>
                    </w:pPr>
                    <w:r>
                      <w:rPr>
                        <w:b/>
                      </w:rPr>
                      <w:t>снабжение</w:t>
                    </w:r>
                  </w:p>
                </w:txbxContent>
              </v:textbox>
            </v:rect>
            <v:rect id="_x0000_s1039" style="position:absolute;left:2421;top:4014;width:902;height:2520" fillcolor="#ff9">
              <v:textbox style="layout-flow:vertical;mso-layout-flow-alt:bottom-to-top;mso-next-textbox:#_x0000_s1039">
                <w:txbxContent>
                  <w:p w:rsidR="003352B7" w:rsidRDefault="003352B7" w:rsidP="00517535">
                    <w:pPr>
                      <w:jc w:val="center"/>
                      <w:rPr>
                        <w:b/>
                      </w:rPr>
                    </w:pPr>
                    <w:r>
                      <w:rPr>
                        <w:b/>
                      </w:rPr>
                      <w:t>сбытовая группа</w:t>
                    </w:r>
                  </w:p>
                </w:txbxContent>
              </v:textbox>
            </v:rect>
            <v:rect id="_x0000_s1040" style="position:absolute;left:3682;top:4014;width:717;height:2520" fillcolor="#ff9">
              <v:textbox style="layout-flow:vertical;mso-layout-flow-alt:bottom-to-top;mso-next-textbox:#_x0000_s1040">
                <w:txbxContent>
                  <w:p w:rsidR="003352B7" w:rsidRDefault="003352B7" w:rsidP="00517535">
                    <w:pPr>
                      <w:jc w:val="center"/>
                      <w:rPr>
                        <w:b/>
                      </w:rPr>
                    </w:pPr>
                    <w:r>
                      <w:rPr>
                        <w:b/>
                      </w:rPr>
                      <w:t>транспортная служба</w:t>
                    </w:r>
                  </w:p>
                </w:txbxContent>
              </v:textbox>
            </v:rect>
            <v:rect id="_x0000_s1041" style="position:absolute;left:8181;top:3293;width:1439;height:1621" fillcolor="#cff">
              <v:textbox style="mso-next-textbox:#_x0000_s1041">
                <w:txbxContent>
                  <w:p w:rsidR="003352B7" w:rsidRDefault="003352B7" w:rsidP="00517535">
                    <w:pPr>
                      <w:jc w:val="center"/>
                      <w:rPr>
                        <w:b/>
                      </w:rPr>
                    </w:pPr>
                    <w:r>
                      <w:rPr>
                        <w:b/>
                      </w:rPr>
                      <w:t>строительно - ремонтная групппа</w:t>
                    </w:r>
                  </w:p>
                </w:txbxContent>
              </v:textbox>
            </v:rect>
            <v:rect id="_x0000_s1042" style="position:absolute;left:5121;top:3654;width:541;height:2880" fillcolor="#cfc">
              <v:textbox style="layout-flow:vertical;mso-layout-flow-alt:bottom-to-top;mso-next-textbox:#_x0000_s1042">
                <w:txbxContent>
                  <w:p w:rsidR="003352B7" w:rsidRDefault="003352B7" w:rsidP="00517535">
                    <w:pPr>
                      <w:jc w:val="center"/>
                      <w:rPr>
                        <w:b/>
                      </w:rPr>
                    </w:pPr>
                    <w:r>
                      <w:rPr>
                        <w:b/>
                      </w:rPr>
                      <w:t>отдел  кадров</w:t>
                    </w:r>
                  </w:p>
                </w:txbxContent>
              </v:textbox>
            </v:rect>
            <v:rect id="_x0000_s1043" style="position:absolute;left:5841;top:3654;width:717;height:2880" fillcolor="#cfc">
              <v:textbox style="layout-flow:vertical;mso-layout-flow-alt:bottom-to-top;mso-next-textbox:#_x0000_s1043">
                <w:txbxContent>
                  <w:p w:rsidR="003352B7" w:rsidRDefault="003352B7" w:rsidP="00517535">
                    <w:pPr>
                      <w:rPr>
                        <w:b/>
                      </w:rPr>
                    </w:pPr>
                    <w:r>
                      <w:rPr>
                        <w:b/>
                      </w:rPr>
                      <w:t>хозяйственный сектор</w:t>
                    </w:r>
                  </w:p>
                </w:txbxContent>
              </v:textbox>
            </v:rect>
            <v:rect id="_x0000_s1044" style="position:absolute;left:6742;top:3654;width:898;height:2880" fillcolor="#cfc">
              <v:textbox style="layout-flow:vertical;mso-layout-flow-alt:bottom-to-top;mso-next-textbox:#_x0000_s1044">
                <w:txbxContent>
                  <w:p w:rsidR="003352B7" w:rsidRDefault="003352B7" w:rsidP="00517535">
                    <w:pPr>
                      <w:spacing w:line="240" w:lineRule="auto"/>
                      <w:jc w:val="center"/>
                      <w:rPr>
                        <w:b/>
                      </w:rPr>
                    </w:pPr>
                    <w:r>
                      <w:rPr>
                        <w:b/>
                      </w:rPr>
                      <w:t>реклама и общение со СМИ</w:t>
                    </w:r>
                  </w:p>
                </w:txbxContent>
              </v:textbox>
            </v:rect>
            <v:line id="_x0000_s1045" style="position:absolute" from="1702,3654" to="4221,3654"/>
            <v:line id="_x0000_s1046" style="position:absolute" from="1702,3654" to="1702,4014">
              <v:stroke endarrow="block"/>
            </v:line>
            <v:line id="_x0000_s1047" style="position:absolute" from="2961,3474" to="2963,4014">
              <v:stroke endarrow="block"/>
            </v:line>
            <v:line id="_x0000_s1048" style="position:absolute" from="4221,3654" to="4222,4014">
              <v:stroke endarrow="block"/>
            </v:line>
            <v:line id="_x0000_s1049" style="position:absolute" from="5481,3474" to="7281,3476"/>
            <v:line id="_x0000_s1050" style="position:absolute" from="6201,3114" to="6201,3654">
              <v:stroke endarrow="block"/>
            </v:line>
            <v:line id="_x0000_s1051" style="position:absolute" from="5481,3474" to="5481,3654">
              <v:stroke endarrow="block"/>
            </v:line>
            <v:line id="_x0000_s1052" style="position:absolute" from="7281,3474" to="7281,3654">
              <v:stroke endarrow="block"/>
            </v:line>
            <v:line id="_x0000_s1053" style="position:absolute" from="8722,3114" to="8722,3293">
              <v:stroke endarrow="block"/>
            </v:line>
            <v:rect id="_x0000_s1054" style="position:absolute;left:10161;top:3434;width:1620;height:1480" fillcolor="#fc9">
              <v:textbox style="mso-next-textbox:#_x0000_s1054">
                <w:txbxContent>
                  <w:p w:rsidR="003352B7" w:rsidRPr="00517535" w:rsidRDefault="003352B7" w:rsidP="00517535">
                    <w:pPr>
                      <w:spacing w:line="240" w:lineRule="auto"/>
                      <w:jc w:val="center"/>
                      <w:rPr>
                        <w:b/>
                        <w:sz w:val="24"/>
                        <w:szCs w:val="24"/>
                      </w:rPr>
                    </w:pPr>
                    <w:r w:rsidRPr="00517535">
                      <w:rPr>
                        <w:b/>
                        <w:sz w:val="24"/>
                        <w:szCs w:val="24"/>
                      </w:rPr>
                      <w:t>бухгалтерско- экономическая служба</w:t>
                    </w:r>
                  </w:p>
                </w:txbxContent>
              </v:textbox>
            </v:rect>
            <v:line id="_x0000_s1055" style="position:absolute;flip:x" from="10702,3114" to="10703,3474">
              <v:stroke endarrow="block"/>
            </v:line>
            <v:rect id="_x0000_s1056" style="position:absolute;left:1702;top:7035;width:9539;height:719" fillcolor="#f9c">
              <v:textbox style="mso-next-textbox:#_x0000_s1056">
                <w:txbxContent>
                  <w:p w:rsidR="003352B7" w:rsidRDefault="003352B7" w:rsidP="00517535">
                    <w:pPr>
                      <w:jc w:val="center"/>
                    </w:pPr>
                    <w:r>
                      <w:t>ФИЛИАЛЫ  ФИРМЫ</w:t>
                    </w:r>
                  </w:p>
                </w:txbxContent>
              </v:textbox>
            </v:rect>
            <v:line id="_x0000_s1057" style="position:absolute" from="1881,6856" to="10881,6856"/>
            <v:line id="_x0000_s1058" style="position:absolute" from="1881,6894" to="1881,7074">
              <v:stroke endarrow="block"/>
            </v:line>
            <v:line id="_x0000_s1059" style="position:absolute;flip:x" from="10881,6894" to="10883,7074">
              <v:stroke endarrow="block"/>
            </v:line>
            <v:line id="_x0000_s1060" style="position:absolute;flip:x" from="4580,3474" to="4582,6854">
              <v:stroke endarrow="block"/>
            </v:line>
            <v:line id="_x0000_s1061" style="position:absolute" from="4941,3114" to="4941,6894">
              <v:stroke endarrow="block"/>
            </v:line>
            <v:line id="_x0000_s1062" style="position:absolute" from="8001,3114" to="8002,6894">
              <v:stroke endarrow="block"/>
            </v:line>
            <v:line id="_x0000_s1063" style="position:absolute" from="9801,3114" to="9801,6894">
              <v:stroke endarrow="block"/>
            </v:line>
          </v:group>
        </w:pict>
      </w:r>
      <w:r>
        <w:rPr>
          <w:szCs w:val="24"/>
          <w:lang w:eastAsia="ru-RU"/>
        </w:rPr>
        <w:pict>
          <v:shape id="_x0000_i1067" type="#_x0000_t75" style="width:417.75pt;height:289.5pt">
            <v:imagedata r:id="rId89" o:title="" croptop="-65521f" cropbottom="65521f"/>
          </v:shape>
        </w:pict>
      </w:r>
    </w:p>
    <w:p w:rsidR="00DB3520" w:rsidRDefault="00DB3520" w:rsidP="006E7EF9">
      <w:pPr>
        <w:widowControl w:val="0"/>
        <w:autoSpaceDE w:val="0"/>
        <w:autoSpaceDN w:val="0"/>
        <w:adjustRightInd w:val="0"/>
        <w:ind w:firstLine="709"/>
        <w:jc w:val="both"/>
        <w:rPr>
          <w:szCs w:val="24"/>
          <w:lang w:eastAsia="ru-RU"/>
        </w:rPr>
      </w:pP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Рис. 2.1 – Организационная структура предприятия</w:t>
      </w:r>
      <w:r w:rsidR="006E7EF9" w:rsidRPr="006E7EF9">
        <w:rPr>
          <w:szCs w:val="24"/>
          <w:lang w:eastAsia="ru-RU"/>
        </w:rPr>
        <w:t xml:space="preserve"> </w:t>
      </w:r>
      <w:r w:rsidRPr="006E7EF9">
        <w:rPr>
          <w:szCs w:val="24"/>
          <w:lang w:eastAsia="ru-RU"/>
        </w:rPr>
        <w:t>ТД «Вега»</w:t>
      </w:r>
    </w:p>
    <w:p w:rsidR="00633877" w:rsidRDefault="00633877" w:rsidP="006E7EF9">
      <w:pPr>
        <w:widowControl w:val="0"/>
        <w:autoSpaceDE w:val="0"/>
        <w:autoSpaceDN w:val="0"/>
        <w:adjustRightInd w:val="0"/>
        <w:ind w:firstLine="709"/>
        <w:jc w:val="both"/>
        <w:rPr>
          <w:szCs w:val="24"/>
          <w:lang w:eastAsia="ru-RU"/>
        </w:rPr>
      </w:pP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Руководит</w:t>
      </w:r>
      <w:r w:rsidR="006E7EF9" w:rsidRPr="006E7EF9">
        <w:rPr>
          <w:szCs w:val="24"/>
          <w:lang w:eastAsia="ru-RU"/>
        </w:rPr>
        <w:t xml:space="preserve"> </w:t>
      </w:r>
      <w:r w:rsidRPr="006E7EF9">
        <w:rPr>
          <w:szCs w:val="24"/>
          <w:lang w:eastAsia="ru-RU"/>
        </w:rPr>
        <w:t>предприятием генеральный директор.</w:t>
      </w:r>
    </w:p>
    <w:p w:rsidR="00517535" w:rsidRPr="006E7EF9" w:rsidRDefault="00517535" w:rsidP="006E7EF9">
      <w:pPr>
        <w:widowControl w:val="0"/>
        <w:autoSpaceDE w:val="0"/>
        <w:autoSpaceDN w:val="0"/>
        <w:adjustRightInd w:val="0"/>
        <w:ind w:firstLine="709"/>
        <w:jc w:val="both"/>
        <w:rPr>
          <w:szCs w:val="24"/>
          <w:lang w:eastAsia="ru-RU"/>
        </w:rPr>
      </w:pPr>
      <w:r w:rsidRPr="006E7EF9">
        <w:rPr>
          <w:szCs w:val="24"/>
          <w:lang w:eastAsia="ru-RU"/>
        </w:rPr>
        <w:t>Анализируя структуру предприятия необходимо заметить, что в ней отсутствует служба маркетинга. В настоящее время маркетингом занимается рекламная служба предприятия, подчиненная заместителю генерального директора по общим вопросам.</w:t>
      </w:r>
    </w:p>
    <w:p w:rsidR="00954BD2" w:rsidRPr="006E7EF9" w:rsidRDefault="00954BD2" w:rsidP="006E7EF9">
      <w:pPr>
        <w:pStyle w:val="a4"/>
        <w:rPr>
          <w:lang w:eastAsia="en-US"/>
        </w:rPr>
      </w:pPr>
    </w:p>
    <w:p w:rsidR="00517535" w:rsidRPr="006E7EF9" w:rsidRDefault="00633877" w:rsidP="006E7EF9">
      <w:pPr>
        <w:pStyle w:val="31"/>
        <w:ind w:firstLine="709"/>
        <w:jc w:val="both"/>
        <w:rPr>
          <w:b w:val="0"/>
        </w:rPr>
      </w:pPr>
      <w:bookmarkStart w:id="9" w:name="_Toc182734726"/>
      <w:r>
        <w:rPr>
          <w:b w:val="0"/>
        </w:rPr>
        <w:br w:type="page"/>
      </w:r>
      <w:r w:rsidR="00517535" w:rsidRPr="006E7EF9">
        <w:rPr>
          <w:b w:val="0"/>
        </w:rPr>
        <w:lastRenderedPageBreak/>
        <w:t>2.2 Анализ экономической деятельности предприятия</w:t>
      </w:r>
      <w:bookmarkEnd w:id="9"/>
    </w:p>
    <w:p w:rsidR="00517535" w:rsidRPr="006E7EF9" w:rsidRDefault="00517535" w:rsidP="006E7EF9">
      <w:pPr>
        <w:pStyle w:val="a4"/>
        <w:rPr>
          <w:lang w:eastAsia="en-US"/>
        </w:rPr>
      </w:pPr>
    </w:p>
    <w:p w:rsidR="00282BC8" w:rsidRDefault="00282BC8" w:rsidP="006E7EF9">
      <w:pPr>
        <w:ind w:firstLine="709"/>
        <w:jc w:val="both"/>
        <w:rPr>
          <w:szCs w:val="28"/>
          <w:lang w:eastAsia="ru-RU"/>
        </w:rPr>
      </w:pPr>
      <w:r w:rsidRPr="006E7EF9">
        <w:rPr>
          <w:szCs w:val="28"/>
          <w:lang w:eastAsia="ru-RU"/>
        </w:rPr>
        <w:t xml:space="preserve">Оптовые продажи в </w:t>
      </w:r>
      <w:smartTag w:uri="urn:schemas-microsoft-com:office:smarttags" w:element="metricconverter">
        <w:smartTagPr>
          <w:attr w:name="ProductID" w:val="2006 г"/>
        </w:smartTagPr>
        <w:r w:rsidRPr="006E7EF9">
          <w:rPr>
            <w:szCs w:val="28"/>
            <w:lang w:eastAsia="ru-RU"/>
          </w:rPr>
          <w:t>2006 г</w:t>
        </w:r>
      </w:smartTag>
      <w:r w:rsidRPr="006E7EF9">
        <w:rPr>
          <w:szCs w:val="28"/>
          <w:lang w:eastAsia="ru-RU"/>
        </w:rPr>
        <w:t xml:space="preserve"> от общего объема продаж, осуществляемых фирмой, составляют</w:t>
      </w:r>
      <w:r w:rsidR="006E7EF9" w:rsidRPr="006E7EF9">
        <w:rPr>
          <w:szCs w:val="28"/>
          <w:lang w:eastAsia="ru-RU"/>
        </w:rPr>
        <w:t xml:space="preserve"> </w:t>
      </w:r>
      <w:r w:rsidRPr="006E7EF9">
        <w:rPr>
          <w:szCs w:val="28"/>
          <w:lang w:eastAsia="ru-RU"/>
        </w:rPr>
        <w:t>более 45%.</w:t>
      </w:r>
    </w:p>
    <w:p w:rsidR="00633877" w:rsidRPr="006E7EF9" w:rsidRDefault="00633877" w:rsidP="006E7EF9">
      <w:pPr>
        <w:ind w:firstLine="709"/>
        <w:jc w:val="both"/>
        <w:rPr>
          <w:szCs w:val="28"/>
          <w:lang w:eastAsia="ru-RU"/>
        </w:rPr>
      </w:pPr>
    </w:p>
    <w:p w:rsidR="00282BC8" w:rsidRPr="006E7EF9" w:rsidRDefault="0075671D" w:rsidP="006E7EF9">
      <w:pPr>
        <w:ind w:firstLine="709"/>
        <w:jc w:val="both"/>
        <w:rPr>
          <w:szCs w:val="28"/>
          <w:lang w:eastAsia="ru-RU"/>
        </w:rPr>
      </w:pPr>
      <w:r w:rsidRPr="006E7EF9">
        <w:rPr>
          <w:noProof/>
          <w:szCs w:val="28"/>
          <w:lang w:eastAsia="ru-RU"/>
        </w:rPr>
        <w:object w:dxaOrig="6279" w:dyaOrig="2083">
          <v:shape id="Объект 435" o:spid="_x0000_i1068" type="#_x0000_t75" style="width:410.25pt;height:2in;visibility:visible" o:ole="">
            <v:imagedata r:id="rId90" o:title="" croptop="-6041f" cropbottom="-19035f" cropleft="-5511f" cropright="-14550f"/>
            <o:lock v:ext="edit" aspectratio="f"/>
          </v:shape>
          <o:OLEObject Type="Embed" ProgID="Excel.Sheet.8" ShapeID="Объект 435" DrawAspect="Content" ObjectID="_1454562218" r:id="rId91">
            <o:FieldCodes>\s</o:FieldCodes>
          </o:OLEObject>
        </w:object>
      </w:r>
    </w:p>
    <w:p w:rsidR="00282BC8" w:rsidRPr="006E7EF9" w:rsidRDefault="00282BC8" w:rsidP="006E7EF9">
      <w:pPr>
        <w:ind w:firstLine="709"/>
        <w:jc w:val="both"/>
        <w:rPr>
          <w:szCs w:val="24"/>
          <w:lang w:eastAsia="ru-RU"/>
        </w:rPr>
      </w:pPr>
      <w:r w:rsidRPr="006E7EF9">
        <w:rPr>
          <w:szCs w:val="24"/>
          <w:lang w:eastAsia="ru-RU"/>
        </w:rPr>
        <w:t>рис. 2.</w:t>
      </w:r>
      <w:r w:rsidR="006E7EF9" w:rsidRPr="006E7EF9">
        <w:rPr>
          <w:szCs w:val="24"/>
          <w:lang w:eastAsia="ru-RU"/>
        </w:rPr>
        <w:t xml:space="preserve"> </w:t>
      </w:r>
      <w:r w:rsidRPr="006E7EF9">
        <w:rPr>
          <w:szCs w:val="24"/>
          <w:lang w:eastAsia="ru-RU"/>
        </w:rPr>
        <w:t xml:space="preserve">Соотношение оптовых и розничных продаж в </w:t>
      </w:r>
      <w:smartTag w:uri="urn:schemas-microsoft-com:office:smarttags" w:element="metricconverter">
        <w:smartTagPr>
          <w:attr w:name="ProductID" w:val="2006 г"/>
        </w:smartTagPr>
        <w:r w:rsidRPr="006E7EF9">
          <w:rPr>
            <w:szCs w:val="24"/>
            <w:lang w:eastAsia="ru-RU"/>
          </w:rPr>
          <w:t>2006 г</w:t>
        </w:r>
      </w:smartTag>
      <w:r w:rsidRPr="006E7EF9">
        <w:rPr>
          <w:szCs w:val="24"/>
          <w:vertAlign w:val="superscript"/>
          <w:lang w:eastAsia="ru-RU"/>
        </w:rPr>
        <w:footnoteReference w:id="1"/>
      </w:r>
    </w:p>
    <w:p w:rsidR="00282BC8" w:rsidRPr="006E7EF9" w:rsidRDefault="00282BC8" w:rsidP="006E7EF9">
      <w:pPr>
        <w:ind w:firstLine="709"/>
        <w:jc w:val="both"/>
        <w:rPr>
          <w:szCs w:val="24"/>
          <w:lang w:eastAsia="ru-RU"/>
        </w:rPr>
      </w:pPr>
    </w:p>
    <w:p w:rsidR="00282BC8" w:rsidRPr="006E7EF9" w:rsidRDefault="00282BC8" w:rsidP="006E7EF9">
      <w:pPr>
        <w:ind w:firstLine="709"/>
        <w:jc w:val="both"/>
        <w:rPr>
          <w:szCs w:val="28"/>
          <w:lang w:eastAsia="ru-RU"/>
        </w:rPr>
      </w:pPr>
      <w:r w:rsidRPr="006E7EF9">
        <w:rPr>
          <w:szCs w:val="28"/>
          <w:lang w:eastAsia="ru-RU"/>
        </w:rPr>
        <w:t>Основой успешной деятельности розничного предприятия является его размещение на пути движения людских потоков. Это, прежде всего, центр города, центры городских районов, основные транспортные магистрали, зоны метро, центральные проспекты и улицы. Однако, затраты на аренду или покупку помещения для предприятия здесь также самые высокие. Возможно изолированное или групповое размещение предприятий торговли. При выборе места для розничного магазина необходимо принять во внимание зону тяготения покупателя, которая определяется расстоянием от магазина до места проживания или прохождения на работу (с работы). Учитывая большую насыщенность розничными торговыми точками всех районов города, необходимо рассчитывать только на тех покупателей, которые могут находится от магазина в радиусе, равном 400-</w:t>
      </w:r>
      <w:smartTag w:uri="urn:schemas-microsoft-com:office:smarttags" w:element="metricconverter">
        <w:smartTagPr>
          <w:attr w:name="ProductID" w:val="800 метров"/>
        </w:smartTagPr>
        <w:r w:rsidRPr="006E7EF9">
          <w:rPr>
            <w:szCs w:val="28"/>
            <w:lang w:eastAsia="ru-RU"/>
          </w:rPr>
          <w:t>800 метров</w:t>
        </w:r>
      </w:smartTag>
      <w:r w:rsidRPr="006E7EF9">
        <w:rPr>
          <w:szCs w:val="28"/>
          <w:lang w:eastAsia="ru-RU"/>
        </w:rPr>
        <w:t>. Для размещения предприятия необходимо нанести на карту района все действующие торговые точки аналогичного профиля, включая рынки, лари и прочее, а также маршруты движения транспорта и реальные маршруты движения пешеходов. Наконец, следует оценить количество проживающих в этом районе, число, тип и размер расположенных поблизости предприятий, количество приезжающих на работу из других районов города. Необходимо информация о потенциальных конкурентах в этом районе, о потребностях в товарах, которые планирует продавать новый магазин</w:t>
      </w:r>
      <w:r w:rsidRPr="006E7EF9">
        <w:rPr>
          <w:vertAlign w:val="superscript"/>
          <w:lang w:eastAsia="ru-RU"/>
        </w:rPr>
        <w:footnoteReference w:id="2"/>
      </w:r>
      <w:r w:rsidRPr="006E7EF9">
        <w:rPr>
          <w:szCs w:val="28"/>
          <w:lang w:eastAsia="ru-RU"/>
        </w:rPr>
        <w:t xml:space="preserve">. </w:t>
      </w:r>
    </w:p>
    <w:p w:rsidR="00282BC8" w:rsidRPr="006E7EF9" w:rsidRDefault="00282BC8" w:rsidP="006E7EF9">
      <w:pPr>
        <w:ind w:firstLine="709"/>
        <w:jc w:val="both"/>
        <w:rPr>
          <w:szCs w:val="28"/>
          <w:lang w:eastAsia="ru-RU"/>
        </w:rPr>
      </w:pPr>
      <w:r w:rsidRPr="006E7EF9">
        <w:rPr>
          <w:szCs w:val="28"/>
          <w:lang w:eastAsia="ru-RU"/>
        </w:rPr>
        <w:t>Именно с учетом этих требований успешной торговли, расположены розничные предприятия торгового дома «Вега». Все помещения филиалов отличаются современным интерьером. хорошо оборудованы и выглядят современными торговыми предприятия.</w:t>
      </w:r>
      <w:r w:rsidR="006E7EF9" w:rsidRPr="006E7EF9">
        <w:rPr>
          <w:szCs w:val="28"/>
          <w:lang w:eastAsia="ru-RU"/>
        </w:rPr>
        <w:t xml:space="preserve"> </w:t>
      </w:r>
      <w:r w:rsidRPr="006E7EF9">
        <w:rPr>
          <w:szCs w:val="28"/>
          <w:lang w:eastAsia="ru-RU"/>
        </w:rPr>
        <w:t xml:space="preserve">Оказание услуг в области подбора оправы и очков осуществляется при использовании специального компьютерного и диагностического оборудования персоналом, имеющим специальное медицинское образование, в салонах и магазинах. </w:t>
      </w:r>
    </w:p>
    <w:p w:rsidR="00282BC8" w:rsidRPr="006E7EF9" w:rsidRDefault="00282BC8" w:rsidP="006E7EF9">
      <w:pPr>
        <w:ind w:firstLine="709"/>
        <w:jc w:val="both"/>
        <w:rPr>
          <w:szCs w:val="28"/>
          <w:lang w:eastAsia="ru-RU"/>
        </w:rPr>
      </w:pPr>
      <w:r w:rsidRPr="006E7EF9">
        <w:rPr>
          <w:szCs w:val="28"/>
          <w:lang w:eastAsia="ru-RU"/>
        </w:rPr>
        <w:t xml:space="preserve">Вся торговая площадь магазинов разделена на торговые зоны-секции, своеобразные торгово-операционные залы, независимые друг от друга, что дает возможность осуществлять быструю индивидуальную перепланировку оборудования под смену различных товарных групп в этих секциях, безболезненно проводить замену или перемещение всего ассортимента товаров в торговом зале. Кроме того эти секции-залы могут автономно работать и осуществлять материальный учет и обслуживание покупателей независимо от работы (или блокирования ) соседних секций. </w:t>
      </w:r>
    </w:p>
    <w:p w:rsidR="00282BC8" w:rsidRPr="006E7EF9" w:rsidRDefault="00282BC8" w:rsidP="006E7EF9">
      <w:pPr>
        <w:ind w:firstLine="709"/>
        <w:jc w:val="both"/>
        <w:rPr>
          <w:szCs w:val="24"/>
          <w:lang w:eastAsia="ru-RU"/>
        </w:rPr>
      </w:pPr>
      <w:r w:rsidRPr="006E7EF9">
        <w:rPr>
          <w:szCs w:val="24"/>
          <w:lang w:eastAsia="ru-RU"/>
        </w:rPr>
        <w:t xml:space="preserve">В них установлено современное торговое оборудование и средства механизации, позволяющие максимально эффективно использовать торговую площадь, совмещая схемы пристенного и островного его размещения. </w:t>
      </w:r>
    </w:p>
    <w:p w:rsidR="00282BC8" w:rsidRPr="006E7EF9" w:rsidRDefault="00282BC8" w:rsidP="006E7EF9">
      <w:pPr>
        <w:ind w:firstLine="709"/>
        <w:jc w:val="both"/>
        <w:rPr>
          <w:szCs w:val="24"/>
          <w:lang w:eastAsia="ru-RU"/>
        </w:rPr>
      </w:pPr>
      <w:r w:rsidRPr="006E7EF9">
        <w:rPr>
          <w:szCs w:val="24"/>
          <w:lang w:eastAsia="ru-RU"/>
        </w:rPr>
        <w:t xml:space="preserve">Размеры витрин позволяют использовать их, как полезно-работающую торговую площадь для габаритного товара или крупных стендов с большим набором товара. Причем зоны торговых секций четко соответствуют границам прилегающих к ним витрин, что создает дополнительные удобства в работе. Кроме того, каждая секция имеет свои складские помещения, работающие автономно от центрального склада. </w:t>
      </w:r>
    </w:p>
    <w:p w:rsidR="00282BC8" w:rsidRPr="006E7EF9" w:rsidRDefault="00282BC8" w:rsidP="006E7EF9">
      <w:pPr>
        <w:ind w:firstLine="709"/>
        <w:jc w:val="both"/>
        <w:rPr>
          <w:szCs w:val="24"/>
          <w:lang w:eastAsia="ru-RU"/>
        </w:rPr>
      </w:pPr>
      <w:r w:rsidRPr="006E7EF9">
        <w:rPr>
          <w:szCs w:val="24"/>
          <w:lang w:eastAsia="ru-RU"/>
        </w:rPr>
        <w:t xml:space="preserve">Планировка каждого филиала дает возможность применять различные технологии обслуживания грузопотоков: через рампу, склад накопитель, имеющие два автономных выхода к подъездным путям непосредственно в зону разгрузки и складирования и др. </w:t>
      </w:r>
    </w:p>
    <w:p w:rsidR="00282BC8" w:rsidRPr="006E7EF9" w:rsidRDefault="00282BC8" w:rsidP="006E7EF9">
      <w:pPr>
        <w:ind w:firstLine="709"/>
        <w:jc w:val="both"/>
        <w:rPr>
          <w:szCs w:val="24"/>
          <w:lang w:eastAsia="ru-RU"/>
        </w:rPr>
      </w:pPr>
      <w:r w:rsidRPr="006E7EF9">
        <w:rPr>
          <w:szCs w:val="24"/>
          <w:lang w:eastAsia="ru-RU"/>
        </w:rPr>
        <w:t>Свободный доступ покупателей обеспечивается большими парадными входами.</w:t>
      </w:r>
    </w:p>
    <w:p w:rsidR="00282BC8" w:rsidRPr="006E7EF9" w:rsidRDefault="00282BC8" w:rsidP="006E7EF9">
      <w:pPr>
        <w:ind w:firstLine="709"/>
        <w:jc w:val="both"/>
        <w:rPr>
          <w:szCs w:val="24"/>
          <w:lang w:eastAsia="ru-RU"/>
        </w:rPr>
      </w:pPr>
      <w:r w:rsidRPr="006E7EF9">
        <w:rPr>
          <w:szCs w:val="24"/>
          <w:lang w:eastAsia="ru-RU"/>
        </w:rPr>
        <w:t xml:space="preserve">В каждом филиале есть необходимые условия для проведения разгрузочно-погрузочных работ и обработки всех поступающих товаров в закрытом помещении. </w:t>
      </w:r>
    </w:p>
    <w:p w:rsidR="00282BC8" w:rsidRPr="006E7EF9" w:rsidRDefault="006E7EF9" w:rsidP="006E7EF9">
      <w:pPr>
        <w:ind w:firstLine="709"/>
        <w:jc w:val="both"/>
        <w:rPr>
          <w:szCs w:val="28"/>
          <w:lang w:eastAsia="ru-RU"/>
        </w:rPr>
      </w:pPr>
      <w:r w:rsidRPr="006E7EF9">
        <w:rPr>
          <w:szCs w:val="16"/>
          <w:lang w:eastAsia="ru-RU"/>
        </w:rPr>
        <w:t xml:space="preserve">  </w:t>
      </w:r>
      <w:r w:rsidR="00282BC8" w:rsidRPr="006E7EF9">
        <w:rPr>
          <w:szCs w:val="28"/>
          <w:lang w:eastAsia="ru-RU"/>
        </w:rPr>
        <w:t>Торговый дом «Вега» в розничной торговле предлагает следующие товары и услуги:</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реализация очков, собранных из рецептурных линз любой сложности, из оптического облегченного стекла и оптического пластика;</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нанесение специальных покрытий на очковые линзы из стекла и пластика: водительские (плохая погода и противоослепление), компьютерные со 100% защитой по 6-ти видам излучений, медицинские, для работы с лазером, фотохромные;</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компьютерный подбор оправы с учетом строения лица каждого конкретного клиента;</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оказание консультационных услуг в области подбора линз из пластика, стекла и облегченного стекла, а также контактных линз (в том числе контактных цветных линз) для клиентов с нарушением зрения;</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вставка линз клиента в оправу клиента, вставка линз фирмы в оправу клиента, вставка линз клиента в оправу фирмы;</w:t>
      </w:r>
    </w:p>
    <w:p w:rsidR="00282BC8" w:rsidRPr="006E7EF9" w:rsidRDefault="00282BC8" w:rsidP="006E7EF9">
      <w:pPr>
        <w:numPr>
          <w:ilvl w:val="0"/>
          <w:numId w:val="4"/>
        </w:numPr>
        <w:tabs>
          <w:tab w:val="num" w:pos="900"/>
        </w:tabs>
        <w:ind w:left="0" w:firstLine="709"/>
        <w:jc w:val="both"/>
        <w:rPr>
          <w:szCs w:val="28"/>
          <w:lang w:eastAsia="ru-RU"/>
        </w:rPr>
      </w:pPr>
      <w:r w:rsidRPr="006E7EF9">
        <w:rPr>
          <w:szCs w:val="28"/>
          <w:lang w:eastAsia="ru-RU"/>
        </w:rPr>
        <w:t>продажа солнцезащитных очков.</w:t>
      </w:r>
    </w:p>
    <w:p w:rsidR="00282BC8" w:rsidRPr="006E7EF9" w:rsidRDefault="00282BC8" w:rsidP="006E7EF9">
      <w:pPr>
        <w:ind w:firstLine="709"/>
        <w:jc w:val="both"/>
        <w:rPr>
          <w:szCs w:val="28"/>
          <w:lang w:eastAsia="ru-RU"/>
        </w:rPr>
      </w:pPr>
      <w:r w:rsidRPr="006E7EF9">
        <w:rPr>
          <w:szCs w:val="28"/>
          <w:lang w:eastAsia="ru-RU"/>
        </w:rPr>
        <w:t>Объем розничных продаж составляет 64,4% от общего объема продаж ООО «ТД «Вега». Схематично объем продаж представлен на рисунке 3.</w:t>
      </w:r>
    </w:p>
    <w:p w:rsidR="00282BC8" w:rsidRDefault="00282BC8" w:rsidP="006E7EF9">
      <w:pPr>
        <w:ind w:firstLine="709"/>
        <w:jc w:val="both"/>
        <w:rPr>
          <w:szCs w:val="28"/>
          <w:lang w:eastAsia="ru-RU"/>
        </w:rPr>
      </w:pPr>
    </w:p>
    <w:p w:rsidR="00633877" w:rsidRDefault="00633877" w:rsidP="00633877">
      <w:pPr>
        <w:ind w:firstLine="709"/>
        <w:jc w:val="both"/>
        <w:rPr>
          <w:bCs/>
          <w:szCs w:val="28"/>
          <w:lang w:eastAsia="ru-RU"/>
        </w:rPr>
      </w:pPr>
      <w:r>
        <w:rPr>
          <w:szCs w:val="28"/>
          <w:lang w:eastAsia="ru-RU"/>
        </w:rPr>
        <w:br w:type="page"/>
      </w:r>
      <w:r w:rsidR="0075671D" w:rsidRPr="006E7EF9">
        <w:rPr>
          <w:noProof/>
          <w:szCs w:val="28"/>
          <w:lang w:eastAsia="ru-RU"/>
        </w:rPr>
        <w:object w:dxaOrig="8007" w:dyaOrig="2583">
          <v:shape id="Объект 436" o:spid="_x0000_i1069" type="#_x0000_t75" style="width:417pt;height:159pt;visibility:visible" o:ole="">
            <v:imagedata r:id="rId92" o:title="" croptop="-9007f" cropbottom="-7155f" cropleft="-704f" cropright="-2022f"/>
            <o:lock v:ext="edit" aspectratio="f"/>
          </v:shape>
          <o:OLEObject Type="Embed" ProgID="Excel.Sheet.8" ShapeID="Объект 436" DrawAspect="Content" ObjectID="_1454562219" r:id="rId93">
            <o:FieldCodes>\s</o:FieldCodes>
          </o:OLEObject>
        </w:object>
      </w:r>
    </w:p>
    <w:p w:rsidR="00282BC8" w:rsidRPr="006E7EF9" w:rsidRDefault="00282BC8" w:rsidP="00633877">
      <w:pPr>
        <w:ind w:firstLine="709"/>
        <w:jc w:val="both"/>
        <w:rPr>
          <w:bCs/>
          <w:szCs w:val="28"/>
          <w:lang w:eastAsia="ru-RU"/>
        </w:rPr>
      </w:pPr>
      <w:r w:rsidRPr="006E7EF9">
        <w:rPr>
          <w:szCs w:val="28"/>
          <w:lang w:eastAsia="ru-RU"/>
        </w:rPr>
        <w:t>Рис. 2.3</w:t>
      </w:r>
      <w:r w:rsidR="006E7EF9" w:rsidRPr="006E7EF9">
        <w:rPr>
          <w:szCs w:val="28"/>
          <w:lang w:eastAsia="ru-RU"/>
        </w:rPr>
        <w:t xml:space="preserve"> </w:t>
      </w:r>
      <w:r w:rsidRPr="006E7EF9">
        <w:rPr>
          <w:szCs w:val="28"/>
          <w:lang w:eastAsia="ru-RU"/>
        </w:rPr>
        <w:t>Розничные</w:t>
      </w:r>
      <w:r w:rsidR="006E7EF9" w:rsidRPr="006E7EF9">
        <w:rPr>
          <w:szCs w:val="28"/>
          <w:lang w:eastAsia="ru-RU"/>
        </w:rPr>
        <w:t xml:space="preserve"> </w:t>
      </w:r>
      <w:r w:rsidRPr="006E7EF9">
        <w:rPr>
          <w:szCs w:val="28"/>
          <w:lang w:eastAsia="ru-RU"/>
        </w:rPr>
        <w:t>продажи ООО «Вега» в % от общего объема розничного товарооборота в денежном выражении</w:t>
      </w:r>
      <w:r w:rsidRPr="006E7EF9">
        <w:rPr>
          <w:bCs/>
          <w:szCs w:val="28"/>
          <w:vertAlign w:val="superscript"/>
          <w:lang w:eastAsia="ru-RU"/>
        </w:rPr>
        <w:footnoteReference w:id="3"/>
      </w:r>
    </w:p>
    <w:p w:rsidR="00633877" w:rsidRDefault="00633877" w:rsidP="006E7EF9">
      <w:pPr>
        <w:widowControl w:val="0"/>
        <w:snapToGrid w:val="0"/>
        <w:ind w:firstLine="709"/>
        <w:jc w:val="both"/>
        <w:rPr>
          <w:szCs w:val="28"/>
          <w:lang w:eastAsia="ru-RU"/>
        </w:rPr>
      </w:pPr>
    </w:p>
    <w:p w:rsidR="00282BC8" w:rsidRPr="006E7EF9" w:rsidRDefault="00282BC8" w:rsidP="006E7EF9">
      <w:pPr>
        <w:widowControl w:val="0"/>
        <w:snapToGrid w:val="0"/>
        <w:ind w:firstLine="709"/>
        <w:jc w:val="both"/>
        <w:rPr>
          <w:szCs w:val="28"/>
          <w:lang w:eastAsia="ru-RU"/>
        </w:rPr>
      </w:pPr>
      <w:r w:rsidRPr="006E7EF9">
        <w:rPr>
          <w:szCs w:val="28"/>
          <w:lang w:eastAsia="ru-RU"/>
        </w:rPr>
        <w:t xml:space="preserve">Весь объем розничных продаж в </w:t>
      </w:r>
      <w:smartTag w:uri="urn:schemas-microsoft-com:office:smarttags" w:element="metricconverter">
        <w:smartTagPr>
          <w:attr w:name="ProductID" w:val="2006 г"/>
        </w:smartTagPr>
        <w:r w:rsidRPr="006E7EF9">
          <w:rPr>
            <w:szCs w:val="28"/>
            <w:lang w:eastAsia="ru-RU"/>
          </w:rPr>
          <w:t>2006 г</w:t>
        </w:r>
      </w:smartTag>
      <w:r w:rsidRPr="006E7EF9">
        <w:rPr>
          <w:szCs w:val="28"/>
          <w:lang w:eastAsia="ru-RU"/>
        </w:rPr>
        <w:t xml:space="preserve"> складывался следующим образом:</w:t>
      </w:r>
      <w:r w:rsidR="006E7EF9" w:rsidRPr="006E7EF9">
        <w:rPr>
          <w:szCs w:val="28"/>
          <w:lang w:eastAsia="ru-RU"/>
        </w:rPr>
        <w:t xml:space="preserve"> </w:t>
      </w:r>
      <w:r w:rsidRPr="006E7EF9">
        <w:rPr>
          <w:szCs w:val="28"/>
          <w:lang w:eastAsia="ru-RU"/>
        </w:rPr>
        <w:t>очковые оправы (62,5%), контактные линзы</w:t>
      </w:r>
      <w:r w:rsidR="006E7EF9" w:rsidRPr="006E7EF9">
        <w:rPr>
          <w:szCs w:val="28"/>
          <w:lang w:eastAsia="ru-RU"/>
        </w:rPr>
        <w:t xml:space="preserve"> </w:t>
      </w:r>
      <w:r w:rsidRPr="006E7EF9">
        <w:rPr>
          <w:szCs w:val="28"/>
          <w:lang w:eastAsia="ru-RU"/>
        </w:rPr>
        <w:t>(9,4%), услуги врача-окулиста (13,2%), солнцезащитные очки (14%), ремонт оптики (1,4%).</w:t>
      </w:r>
    </w:p>
    <w:p w:rsidR="00282BC8" w:rsidRPr="006E7EF9" w:rsidRDefault="006E7EF9" w:rsidP="006E7EF9">
      <w:pPr>
        <w:ind w:firstLine="709"/>
        <w:jc w:val="both"/>
        <w:rPr>
          <w:szCs w:val="28"/>
          <w:lang w:eastAsia="ru-RU"/>
        </w:rPr>
      </w:pPr>
      <w:r w:rsidRPr="006E7EF9">
        <w:rPr>
          <w:szCs w:val="28"/>
          <w:lang w:eastAsia="ru-RU"/>
        </w:rPr>
        <w:t xml:space="preserve"> </w:t>
      </w:r>
      <w:r w:rsidR="00282BC8" w:rsidRPr="006E7EF9">
        <w:rPr>
          <w:szCs w:val="28"/>
          <w:lang w:eastAsia="ru-RU"/>
        </w:rPr>
        <w:t>Основным показателем эффективности деятельности</w:t>
      </w:r>
      <w:r w:rsidRPr="006E7EF9">
        <w:rPr>
          <w:szCs w:val="28"/>
          <w:lang w:eastAsia="ru-RU"/>
        </w:rPr>
        <w:t xml:space="preserve"> </w:t>
      </w:r>
      <w:r w:rsidR="00282BC8" w:rsidRPr="006E7EF9">
        <w:rPr>
          <w:szCs w:val="28"/>
          <w:lang w:eastAsia="ru-RU"/>
        </w:rPr>
        <w:t>торгового предприятия является наличие и размер прибыли, полученной в отчетном периоде. Рассмотрим показатели финансового-экономической деятельности</w:t>
      </w:r>
      <w:r w:rsidRPr="006E7EF9">
        <w:rPr>
          <w:szCs w:val="28"/>
          <w:lang w:eastAsia="ru-RU"/>
        </w:rPr>
        <w:t xml:space="preserve"> </w:t>
      </w:r>
      <w:r w:rsidR="00282BC8" w:rsidRPr="006E7EF9">
        <w:rPr>
          <w:szCs w:val="28"/>
          <w:lang w:eastAsia="ru-RU"/>
        </w:rPr>
        <w:t>Торгового</w:t>
      </w:r>
      <w:r w:rsidRPr="006E7EF9">
        <w:rPr>
          <w:szCs w:val="28"/>
          <w:lang w:eastAsia="ru-RU"/>
        </w:rPr>
        <w:t xml:space="preserve"> </w:t>
      </w:r>
      <w:r w:rsidR="00282BC8" w:rsidRPr="006E7EF9">
        <w:rPr>
          <w:szCs w:val="28"/>
          <w:lang w:eastAsia="ru-RU"/>
        </w:rPr>
        <w:t xml:space="preserve">дома «Вега» за два предыдущих года ( табл </w:t>
      </w:r>
      <w:r w:rsidR="000F7988" w:rsidRPr="006E7EF9">
        <w:rPr>
          <w:szCs w:val="28"/>
          <w:lang w:eastAsia="ru-RU"/>
        </w:rPr>
        <w:t>2.</w:t>
      </w:r>
      <w:r w:rsidR="00282BC8" w:rsidRPr="006E7EF9">
        <w:rPr>
          <w:szCs w:val="28"/>
          <w:lang w:eastAsia="ru-RU"/>
        </w:rPr>
        <w:t>1)</w:t>
      </w:r>
    </w:p>
    <w:p w:rsidR="00633877" w:rsidRDefault="00633877" w:rsidP="006E7EF9">
      <w:pPr>
        <w:widowControl w:val="0"/>
        <w:autoSpaceDE w:val="0"/>
        <w:autoSpaceDN w:val="0"/>
        <w:adjustRightInd w:val="0"/>
        <w:ind w:firstLine="709"/>
        <w:jc w:val="both"/>
        <w:rPr>
          <w:szCs w:val="28"/>
          <w:lang w:eastAsia="ru-RU"/>
        </w:rPr>
      </w:pPr>
    </w:p>
    <w:p w:rsidR="00282BC8" w:rsidRPr="006E7EF9" w:rsidRDefault="00282BC8" w:rsidP="006E7EF9">
      <w:pPr>
        <w:widowControl w:val="0"/>
        <w:autoSpaceDE w:val="0"/>
        <w:autoSpaceDN w:val="0"/>
        <w:adjustRightInd w:val="0"/>
        <w:ind w:firstLine="709"/>
        <w:jc w:val="both"/>
        <w:rPr>
          <w:szCs w:val="28"/>
          <w:lang w:eastAsia="ru-RU"/>
        </w:rPr>
      </w:pPr>
      <w:r w:rsidRPr="006E7EF9">
        <w:rPr>
          <w:szCs w:val="28"/>
          <w:lang w:eastAsia="ru-RU"/>
        </w:rPr>
        <w:t xml:space="preserve">Таблица </w:t>
      </w:r>
      <w:r w:rsidR="000F7988" w:rsidRPr="006E7EF9">
        <w:rPr>
          <w:szCs w:val="28"/>
          <w:lang w:eastAsia="ru-RU"/>
        </w:rPr>
        <w:t>2.</w:t>
      </w:r>
      <w:r w:rsidRPr="006E7EF9">
        <w:rPr>
          <w:szCs w:val="28"/>
          <w:lang w:eastAsia="ru-RU"/>
        </w:rPr>
        <w:t xml:space="preserve">1 </w:t>
      </w:r>
    </w:p>
    <w:p w:rsidR="00282BC8" w:rsidRPr="006E7EF9" w:rsidRDefault="00282BC8" w:rsidP="006E7EF9">
      <w:pPr>
        <w:ind w:firstLine="709"/>
        <w:jc w:val="both"/>
        <w:rPr>
          <w:szCs w:val="28"/>
          <w:lang w:eastAsia="ru-RU"/>
        </w:rPr>
      </w:pPr>
      <w:r w:rsidRPr="006E7EF9">
        <w:rPr>
          <w:szCs w:val="28"/>
          <w:lang w:eastAsia="ru-RU"/>
        </w:rPr>
        <w:t>Основные экономические показатели финансово-хозяйственной</w:t>
      </w:r>
      <w:r w:rsidR="00633877">
        <w:rPr>
          <w:szCs w:val="28"/>
          <w:lang w:eastAsia="ru-RU"/>
        </w:rPr>
        <w:t xml:space="preserve"> </w:t>
      </w:r>
      <w:r w:rsidRPr="006E7EF9">
        <w:rPr>
          <w:szCs w:val="28"/>
          <w:lang w:eastAsia="ru-RU"/>
        </w:rPr>
        <w:t>деятельности ООО «Вега» за 200</w:t>
      </w:r>
      <w:r w:rsidR="000F7988" w:rsidRPr="006E7EF9">
        <w:rPr>
          <w:szCs w:val="28"/>
          <w:lang w:eastAsia="ru-RU"/>
        </w:rPr>
        <w:t>5</w:t>
      </w:r>
      <w:r w:rsidRPr="006E7EF9">
        <w:rPr>
          <w:szCs w:val="28"/>
          <w:lang w:eastAsia="ru-RU"/>
        </w:rPr>
        <w:t xml:space="preserve"> – 200</w:t>
      </w:r>
      <w:r w:rsidR="000F7988" w:rsidRPr="006E7EF9">
        <w:rPr>
          <w:szCs w:val="28"/>
          <w:lang w:eastAsia="ru-RU"/>
        </w:rPr>
        <w:t>6</w:t>
      </w:r>
      <w:r w:rsidRPr="006E7EF9">
        <w:rPr>
          <w:szCs w:val="28"/>
          <w:lang w:eastAsia="ru-RU"/>
        </w:rPr>
        <w:t xml:space="preserve"> гг</w:t>
      </w:r>
      <w:r w:rsidRPr="006E7EF9">
        <w:rPr>
          <w:vertAlign w:val="superscript"/>
          <w:lang w:eastAsia="ru-RU"/>
        </w:rPr>
        <w:footnoteReference w:id="4"/>
      </w:r>
      <w:r w:rsidRPr="006E7EF9">
        <w:rPr>
          <w:szCs w:val="28"/>
          <w:lang w:eastAsia="ru-RU"/>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1087"/>
        <w:gridCol w:w="1271"/>
        <w:gridCol w:w="1448"/>
        <w:gridCol w:w="2337"/>
      </w:tblGrid>
      <w:tr w:rsidR="00282BC8" w:rsidRPr="00633877" w:rsidTr="00633877">
        <w:trPr>
          <w:cantSplit/>
          <w:trHeight w:val="525"/>
          <w:jc w:val="center"/>
        </w:trPr>
        <w:tc>
          <w:tcPr>
            <w:tcW w:w="2908" w:type="dxa"/>
            <w:vMerge w:val="restart"/>
            <w:tcBorders>
              <w:bottom w:val="nil"/>
            </w:tcBorders>
            <w:vAlign w:val="center"/>
          </w:tcPr>
          <w:p w:rsidR="00282BC8" w:rsidRPr="00633877" w:rsidRDefault="00282BC8" w:rsidP="00633877">
            <w:pPr>
              <w:rPr>
                <w:sz w:val="20"/>
                <w:szCs w:val="24"/>
                <w:lang w:eastAsia="ru-RU"/>
              </w:rPr>
            </w:pPr>
            <w:r w:rsidRPr="00633877">
              <w:rPr>
                <w:sz w:val="20"/>
                <w:szCs w:val="24"/>
                <w:lang w:eastAsia="ru-RU"/>
              </w:rPr>
              <w:t>Показатели</w:t>
            </w:r>
          </w:p>
        </w:tc>
        <w:tc>
          <w:tcPr>
            <w:tcW w:w="1080" w:type="dxa"/>
            <w:vMerge w:val="restart"/>
            <w:tcBorders>
              <w:bottom w:val="nil"/>
            </w:tcBorders>
            <w:vAlign w:val="center"/>
          </w:tcPr>
          <w:p w:rsidR="00282BC8" w:rsidRPr="00633877" w:rsidRDefault="00282BC8" w:rsidP="00633877">
            <w:pPr>
              <w:rPr>
                <w:sz w:val="20"/>
                <w:szCs w:val="24"/>
                <w:lang w:eastAsia="ru-RU"/>
              </w:rPr>
            </w:pPr>
            <w:r w:rsidRPr="00633877">
              <w:rPr>
                <w:sz w:val="20"/>
                <w:szCs w:val="24"/>
                <w:lang w:eastAsia="ru-RU"/>
              </w:rPr>
              <w:t>200</w:t>
            </w:r>
            <w:r w:rsidR="000F7988" w:rsidRPr="00633877">
              <w:rPr>
                <w:sz w:val="20"/>
                <w:szCs w:val="24"/>
                <w:lang w:eastAsia="ru-RU"/>
              </w:rPr>
              <w:t>5</w:t>
            </w:r>
            <w:r w:rsidRPr="00633877">
              <w:rPr>
                <w:sz w:val="20"/>
                <w:szCs w:val="24"/>
                <w:lang w:eastAsia="ru-RU"/>
              </w:rPr>
              <w:t>г.</w:t>
            </w:r>
          </w:p>
        </w:tc>
        <w:tc>
          <w:tcPr>
            <w:tcW w:w="1262" w:type="dxa"/>
            <w:vMerge w:val="restart"/>
            <w:tcBorders>
              <w:bottom w:val="nil"/>
            </w:tcBorders>
            <w:vAlign w:val="center"/>
          </w:tcPr>
          <w:p w:rsidR="00282BC8" w:rsidRPr="00633877" w:rsidRDefault="00282BC8" w:rsidP="00633877">
            <w:pPr>
              <w:rPr>
                <w:sz w:val="20"/>
                <w:szCs w:val="24"/>
                <w:lang w:eastAsia="ru-RU"/>
              </w:rPr>
            </w:pPr>
            <w:smartTag w:uri="urn:schemas-microsoft-com:office:smarttags" w:element="metricconverter">
              <w:smartTagPr>
                <w:attr w:name="ProductID" w:val="2006 г"/>
              </w:smartTagPr>
              <w:r w:rsidRPr="00633877">
                <w:rPr>
                  <w:sz w:val="20"/>
                  <w:szCs w:val="24"/>
                  <w:lang w:eastAsia="ru-RU"/>
                </w:rPr>
                <w:t>200</w:t>
              </w:r>
              <w:r w:rsidR="000F7988" w:rsidRPr="00633877">
                <w:rPr>
                  <w:sz w:val="20"/>
                  <w:szCs w:val="24"/>
                  <w:lang w:eastAsia="ru-RU"/>
                </w:rPr>
                <w:t>6</w:t>
              </w:r>
              <w:r w:rsidRPr="00633877">
                <w:rPr>
                  <w:sz w:val="20"/>
                  <w:szCs w:val="24"/>
                  <w:lang w:eastAsia="ru-RU"/>
                </w:rPr>
                <w:t xml:space="preserve"> г</w:t>
              </w:r>
            </w:smartTag>
            <w:r w:rsidRPr="00633877">
              <w:rPr>
                <w:sz w:val="20"/>
                <w:szCs w:val="24"/>
                <w:lang w:eastAsia="ru-RU"/>
              </w:rPr>
              <w:t>.</w:t>
            </w:r>
          </w:p>
        </w:tc>
        <w:tc>
          <w:tcPr>
            <w:tcW w:w="3759" w:type="dxa"/>
            <w:gridSpan w:val="2"/>
            <w:vAlign w:val="center"/>
          </w:tcPr>
          <w:p w:rsidR="00282BC8" w:rsidRPr="00633877" w:rsidRDefault="00282BC8" w:rsidP="00633877">
            <w:pPr>
              <w:rPr>
                <w:sz w:val="20"/>
                <w:szCs w:val="24"/>
                <w:lang w:eastAsia="ru-RU"/>
              </w:rPr>
            </w:pPr>
            <w:r w:rsidRPr="00633877">
              <w:rPr>
                <w:sz w:val="20"/>
                <w:szCs w:val="24"/>
                <w:lang w:eastAsia="ru-RU"/>
              </w:rPr>
              <w:t>Темп роста</w:t>
            </w:r>
            <w:r w:rsidR="006E7EF9" w:rsidRPr="00633877">
              <w:rPr>
                <w:sz w:val="20"/>
                <w:szCs w:val="24"/>
                <w:lang w:eastAsia="ru-RU"/>
              </w:rPr>
              <w:t xml:space="preserve"> </w:t>
            </w:r>
            <w:r w:rsidRPr="00633877">
              <w:rPr>
                <w:sz w:val="20"/>
                <w:szCs w:val="24"/>
                <w:lang w:eastAsia="ru-RU"/>
              </w:rPr>
              <w:t>по годам (%)</w:t>
            </w:r>
          </w:p>
        </w:tc>
      </w:tr>
      <w:tr w:rsidR="00282BC8" w:rsidRPr="00633877" w:rsidTr="00633877">
        <w:trPr>
          <w:cantSplit/>
          <w:trHeight w:val="150"/>
          <w:jc w:val="center"/>
        </w:trPr>
        <w:tc>
          <w:tcPr>
            <w:tcW w:w="2908" w:type="dxa"/>
            <w:vMerge/>
            <w:tcBorders>
              <w:bottom w:val="single" w:sz="12" w:space="0" w:color="auto"/>
            </w:tcBorders>
            <w:vAlign w:val="center"/>
          </w:tcPr>
          <w:p w:rsidR="00282BC8" w:rsidRPr="00633877" w:rsidRDefault="00282BC8" w:rsidP="00633877">
            <w:pPr>
              <w:rPr>
                <w:sz w:val="20"/>
                <w:szCs w:val="24"/>
                <w:lang w:eastAsia="ru-RU"/>
              </w:rPr>
            </w:pPr>
          </w:p>
        </w:tc>
        <w:tc>
          <w:tcPr>
            <w:tcW w:w="1080" w:type="dxa"/>
            <w:vMerge/>
            <w:tcBorders>
              <w:bottom w:val="single" w:sz="12" w:space="0" w:color="auto"/>
            </w:tcBorders>
            <w:vAlign w:val="center"/>
          </w:tcPr>
          <w:p w:rsidR="00282BC8" w:rsidRPr="00633877" w:rsidRDefault="00282BC8" w:rsidP="00633877">
            <w:pPr>
              <w:rPr>
                <w:sz w:val="20"/>
                <w:szCs w:val="24"/>
                <w:lang w:eastAsia="ru-RU"/>
              </w:rPr>
            </w:pPr>
          </w:p>
        </w:tc>
        <w:tc>
          <w:tcPr>
            <w:tcW w:w="1262" w:type="dxa"/>
            <w:vMerge/>
            <w:tcBorders>
              <w:bottom w:val="single" w:sz="12" w:space="0" w:color="auto"/>
            </w:tcBorders>
            <w:vAlign w:val="center"/>
          </w:tcPr>
          <w:p w:rsidR="00282BC8" w:rsidRPr="00633877" w:rsidRDefault="00282BC8" w:rsidP="00633877">
            <w:pPr>
              <w:rPr>
                <w:sz w:val="20"/>
                <w:szCs w:val="24"/>
                <w:lang w:eastAsia="ru-RU"/>
              </w:rPr>
            </w:pPr>
          </w:p>
        </w:tc>
        <w:tc>
          <w:tcPr>
            <w:tcW w:w="1438" w:type="dxa"/>
            <w:tcBorders>
              <w:bottom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2004г.</w:t>
            </w:r>
          </w:p>
        </w:tc>
        <w:tc>
          <w:tcPr>
            <w:tcW w:w="2321" w:type="dxa"/>
            <w:tcBorders>
              <w:bottom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2005г.</w:t>
            </w:r>
          </w:p>
        </w:tc>
      </w:tr>
      <w:tr w:rsidR="00282BC8" w:rsidRPr="00633877" w:rsidTr="00633877">
        <w:trPr>
          <w:jc w:val="center"/>
        </w:trPr>
        <w:tc>
          <w:tcPr>
            <w:tcW w:w="2908" w:type="dxa"/>
            <w:tcBorders>
              <w:top w:val="single" w:sz="12" w:space="0" w:color="auto"/>
              <w:bottom w:val="single" w:sz="12" w:space="0" w:color="auto"/>
            </w:tcBorders>
            <w:vAlign w:val="bottom"/>
          </w:tcPr>
          <w:p w:rsidR="00282BC8" w:rsidRPr="00633877" w:rsidRDefault="00282BC8" w:rsidP="00633877">
            <w:pPr>
              <w:tabs>
                <w:tab w:val="center" w:pos="4677"/>
                <w:tab w:val="right" w:pos="9355"/>
              </w:tabs>
              <w:rPr>
                <w:sz w:val="20"/>
                <w:szCs w:val="24"/>
                <w:lang w:eastAsia="ru-RU"/>
              </w:rPr>
            </w:pPr>
            <w:r w:rsidRPr="00633877">
              <w:rPr>
                <w:sz w:val="20"/>
                <w:szCs w:val="24"/>
                <w:lang w:eastAsia="ru-RU"/>
              </w:rPr>
              <w:t>1</w:t>
            </w:r>
          </w:p>
        </w:tc>
        <w:tc>
          <w:tcPr>
            <w:tcW w:w="1080" w:type="dxa"/>
            <w:tcBorders>
              <w:top w:val="single" w:sz="12" w:space="0" w:color="auto"/>
              <w:bottom w:val="single" w:sz="12" w:space="0" w:color="auto"/>
            </w:tcBorders>
            <w:vAlign w:val="bottom"/>
          </w:tcPr>
          <w:p w:rsidR="00282BC8" w:rsidRPr="00633877" w:rsidRDefault="00282BC8" w:rsidP="00633877">
            <w:pPr>
              <w:rPr>
                <w:sz w:val="20"/>
                <w:szCs w:val="24"/>
                <w:lang w:eastAsia="ru-RU"/>
              </w:rPr>
            </w:pPr>
            <w:r w:rsidRPr="00633877">
              <w:rPr>
                <w:sz w:val="20"/>
                <w:szCs w:val="24"/>
                <w:lang w:eastAsia="ru-RU"/>
              </w:rPr>
              <w:t>3</w:t>
            </w:r>
          </w:p>
        </w:tc>
        <w:tc>
          <w:tcPr>
            <w:tcW w:w="1262" w:type="dxa"/>
            <w:tcBorders>
              <w:top w:val="single" w:sz="12" w:space="0" w:color="auto"/>
              <w:bottom w:val="single" w:sz="12" w:space="0" w:color="auto"/>
            </w:tcBorders>
            <w:vAlign w:val="bottom"/>
          </w:tcPr>
          <w:p w:rsidR="00282BC8" w:rsidRPr="00633877" w:rsidRDefault="00282BC8" w:rsidP="00633877">
            <w:pPr>
              <w:rPr>
                <w:sz w:val="20"/>
                <w:szCs w:val="24"/>
                <w:lang w:eastAsia="ru-RU"/>
              </w:rPr>
            </w:pPr>
            <w:r w:rsidRPr="00633877">
              <w:rPr>
                <w:sz w:val="20"/>
                <w:szCs w:val="24"/>
                <w:lang w:eastAsia="ru-RU"/>
              </w:rPr>
              <w:t>4</w:t>
            </w:r>
          </w:p>
        </w:tc>
        <w:tc>
          <w:tcPr>
            <w:tcW w:w="1438" w:type="dxa"/>
            <w:tcBorders>
              <w:top w:val="single" w:sz="12" w:space="0" w:color="auto"/>
              <w:bottom w:val="single" w:sz="12" w:space="0" w:color="auto"/>
            </w:tcBorders>
            <w:vAlign w:val="bottom"/>
          </w:tcPr>
          <w:p w:rsidR="00282BC8" w:rsidRPr="00633877" w:rsidRDefault="00282BC8" w:rsidP="00633877">
            <w:pPr>
              <w:rPr>
                <w:sz w:val="20"/>
                <w:szCs w:val="24"/>
                <w:lang w:eastAsia="ru-RU"/>
              </w:rPr>
            </w:pPr>
            <w:r w:rsidRPr="00633877">
              <w:rPr>
                <w:sz w:val="20"/>
                <w:szCs w:val="24"/>
                <w:lang w:eastAsia="ru-RU"/>
              </w:rPr>
              <w:t>7</w:t>
            </w:r>
          </w:p>
        </w:tc>
        <w:tc>
          <w:tcPr>
            <w:tcW w:w="2321" w:type="dxa"/>
            <w:tcBorders>
              <w:top w:val="single" w:sz="12" w:space="0" w:color="auto"/>
              <w:bottom w:val="single" w:sz="12" w:space="0" w:color="auto"/>
            </w:tcBorders>
            <w:vAlign w:val="bottom"/>
          </w:tcPr>
          <w:p w:rsidR="00282BC8" w:rsidRPr="00633877" w:rsidRDefault="00282BC8" w:rsidP="00633877">
            <w:pPr>
              <w:rPr>
                <w:sz w:val="20"/>
                <w:szCs w:val="24"/>
                <w:lang w:eastAsia="ru-RU"/>
              </w:rPr>
            </w:pPr>
            <w:r w:rsidRPr="00633877">
              <w:rPr>
                <w:sz w:val="20"/>
                <w:szCs w:val="24"/>
                <w:lang w:eastAsia="ru-RU"/>
              </w:rPr>
              <w:t>8</w:t>
            </w:r>
          </w:p>
        </w:tc>
      </w:tr>
      <w:tr w:rsidR="00282BC8" w:rsidRPr="00633877" w:rsidTr="00633877">
        <w:trPr>
          <w:jc w:val="center"/>
        </w:trPr>
        <w:tc>
          <w:tcPr>
            <w:tcW w:w="2908" w:type="dxa"/>
            <w:tcBorders>
              <w:top w:val="single" w:sz="12" w:space="0" w:color="auto"/>
            </w:tcBorders>
          </w:tcPr>
          <w:p w:rsidR="00282BC8" w:rsidRPr="00633877" w:rsidRDefault="00282BC8" w:rsidP="00633877">
            <w:pPr>
              <w:tabs>
                <w:tab w:val="center" w:pos="4677"/>
                <w:tab w:val="right" w:pos="9355"/>
              </w:tabs>
              <w:rPr>
                <w:bCs/>
                <w:sz w:val="20"/>
                <w:szCs w:val="24"/>
                <w:lang w:eastAsia="ru-RU"/>
              </w:rPr>
            </w:pPr>
            <w:r w:rsidRPr="00633877">
              <w:rPr>
                <w:bCs/>
                <w:sz w:val="20"/>
                <w:szCs w:val="24"/>
                <w:lang w:eastAsia="ru-RU"/>
              </w:rPr>
              <w:t>Товарооборот, тыс. руб.</w:t>
            </w:r>
          </w:p>
        </w:tc>
        <w:tc>
          <w:tcPr>
            <w:tcW w:w="1080" w:type="dxa"/>
            <w:tcBorders>
              <w:top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105258</w:t>
            </w:r>
          </w:p>
        </w:tc>
        <w:tc>
          <w:tcPr>
            <w:tcW w:w="1262" w:type="dxa"/>
            <w:tcBorders>
              <w:top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182842</w:t>
            </w:r>
          </w:p>
        </w:tc>
        <w:tc>
          <w:tcPr>
            <w:tcW w:w="1438" w:type="dxa"/>
            <w:tcBorders>
              <w:top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106,04</w:t>
            </w:r>
          </w:p>
        </w:tc>
        <w:tc>
          <w:tcPr>
            <w:tcW w:w="2321" w:type="dxa"/>
            <w:tcBorders>
              <w:top w:val="single" w:sz="12" w:space="0" w:color="auto"/>
            </w:tcBorders>
            <w:vAlign w:val="center"/>
          </w:tcPr>
          <w:p w:rsidR="00282BC8" w:rsidRPr="00633877" w:rsidRDefault="00282BC8" w:rsidP="00633877">
            <w:pPr>
              <w:rPr>
                <w:sz w:val="20"/>
                <w:szCs w:val="24"/>
                <w:lang w:eastAsia="ru-RU"/>
              </w:rPr>
            </w:pPr>
            <w:r w:rsidRPr="00633877">
              <w:rPr>
                <w:sz w:val="20"/>
                <w:szCs w:val="24"/>
                <w:lang w:eastAsia="ru-RU"/>
              </w:rPr>
              <w:t>173,71</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 xml:space="preserve"> Валовой доход, 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13480</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24070</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109,61</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178,47</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 xml:space="preserve"> Уровень валового дохода, %</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12,81</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13,16</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 xml:space="preserve"> Издержки обращения, 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99900</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158860</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109,91</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139,02</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 xml:space="preserve"> Уровень издержек обращения, %</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9,49</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8,69</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w:t>
            </w:r>
          </w:p>
        </w:tc>
      </w:tr>
      <w:tr w:rsidR="00282BC8" w:rsidRPr="00633877" w:rsidTr="00633877">
        <w:trPr>
          <w:jc w:val="center"/>
        </w:trPr>
        <w:tc>
          <w:tcPr>
            <w:tcW w:w="2908" w:type="dxa"/>
            <w:vAlign w:val="center"/>
          </w:tcPr>
          <w:p w:rsidR="00282BC8" w:rsidRPr="00633877" w:rsidRDefault="00282BC8" w:rsidP="00633877">
            <w:pPr>
              <w:rPr>
                <w:bCs/>
                <w:sz w:val="20"/>
                <w:szCs w:val="24"/>
                <w:lang w:eastAsia="ru-RU"/>
              </w:rPr>
            </w:pPr>
            <w:r w:rsidRPr="00633877">
              <w:rPr>
                <w:bCs/>
                <w:sz w:val="20"/>
                <w:szCs w:val="24"/>
                <w:lang w:eastAsia="ru-RU"/>
              </w:rPr>
              <w:t xml:space="preserve"> Товарные запасы, 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6203</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9242,5</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136,03</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149,00</w:t>
            </w:r>
          </w:p>
        </w:tc>
      </w:tr>
      <w:tr w:rsidR="00282BC8" w:rsidRPr="00633877" w:rsidTr="00633877">
        <w:trPr>
          <w:jc w:val="center"/>
        </w:trPr>
        <w:tc>
          <w:tcPr>
            <w:tcW w:w="2908" w:type="dxa"/>
            <w:vAlign w:val="center"/>
          </w:tcPr>
          <w:p w:rsidR="00282BC8" w:rsidRPr="00633877" w:rsidRDefault="00282BC8" w:rsidP="00633877">
            <w:pPr>
              <w:rPr>
                <w:bCs/>
                <w:sz w:val="20"/>
                <w:szCs w:val="24"/>
                <w:lang w:eastAsia="ru-RU"/>
              </w:rPr>
            </w:pPr>
            <w:r w:rsidRPr="00633877">
              <w:rPr>
                <w:bCs/>
                <w:sz w:val="20"/>
                <w:szCs w:val="24"/>
                <w:lang w:eastAsia="ru-RU"/>
              </w:rPr>
              <w:t>Товарооборачиваемость, дн.</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21</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18</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123,53</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85,71</w:t>
            </w:r>
          </w:p>
        </w:tc>
      </w:tr>
      <w:tr w:rsidR="00282BC8" w:rsidRPr="00633877" w:rsidTr="00633877">
        <w:trPr>
          <w:jc w:val="center"/>
        </w:trPr>
        <w:tc>
          <w:tcPr>
            <w:tcW w:w="2908" w:type="dxa"/>
            <w:vAlign w:val="center"/>
          </w:tcPr>
          <w:p w:rsidR="00282BC8" w:rsidRPr="00633877" w:rsidRDefault="00282BC8" w:rsidP="00633877">
            <w:pPr>
              <w:tabs>
                <w:tab w:val="center" w:pos="4677"/>
                <w:tab w:val="right" w:pos="9355"/>
              </w:tabs>
              <w:rPr>
                <w:bCs/>
                <w:sz w:val="20"/>
                <w:szCs w:val="24"/>
                <w:lang w:eastAsia="ru-RU"/>
              </w:rPr>
            </w:pPr>
            <w:r w:rsidRPr="00633877">
              <w:rPr>
                <w:bCs/>
                <w:sz w:val="20"/>
                <w:szCs w:val="24"/>
                <w:lang w:eastAsia="ru-RU"/>
              </w:rPr>
              <w:t xml:space="preserve"> Затраты на оплату труда,</w:t>
            </w:r>
            <w:r w:rsidR="006E7EF9" w:rsidRPr="00633877">
              <w:rPr>
                <w:bCs/>
                <w:sz w:val="20"/>
                <w:szCs w:val="24"/>
                <w:lang w:eastAsia="ru-RU"/>
              </w:rPr>
              <w:t xml:space="preserve"> </w:t>
            </w:r>
            <w:r w:rsidRPr="00633877">
              <w:rPr>
                <w:bCs/>
                <w:sz w:val="20"/>
                <w:szCs w:val="24"/>
                <w:lang w:eastAsia="ru-RU"/>
              </w:rPr>
              <w:t>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4940</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6050</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130,96</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122,54</w:t>
            </w:r>
          </w:p>
        </w:tc>
      </w:tr>
      <w:tr w:rsidR="00282BC8" w:rsidRPr="00633877" w:rsidTr="00633877">
        <w:trPr>
          <w:jc w:val="center"/>
        </w:trPr>
        <w:tc>
          <w:tcPr>
            <w:tcW w:w="2908" w:type="dxa"/>
            <w:vAlign w:val="center"/>
          </w:tcPr>
          <w:p w:rsidR="00282BC8" w:rsidRPr="00633877" w:rsidRDefault="00282BC8" w:rsidP="00633877">
            <w:pPr>
              <w:rPr>
                <w:bCs/>
                <w:sz w:val="20"/>
                <w:szCs w:val="24"/>
                <w:lang w:eastAsia="ru-RU"/>
              </w:rPr>
            </w:pPr>
            <w:r w:rsidRPr="00633877">
              <w:rPr>
                <w:bCs/>
                <w:sz w:val="20"/>
                <w:szCs w:val="24"/>
                <w:lang w:eastAsia="ru-RU"/>
              </w:rPr>
              <w:t xml:space="preserve"> Среднесписочная численность</w:t>
            </w:r>
            <w:r w:rsidR="006E7EF9" w:rsidRPr="00633877">
              <w:rPr>
                <w:bCs/>
                <w:sz w:val="20"/>
                <w:szCs w:val="24"/>
                <w:lang w:eastAsia="ru-RU"/>
              </w:rPr>
              <w:t xml:space="preserve"> </w:t>
            </w:r>
            <w:r w:rsidRPr="00633877">
              <w:rPr>
                <w:bCs/>
                <w:sz w:val="20"/>
                <w:szCs w:val="24"/>
                <w:lang w:eastAsia="ru-RU"/>
              </w:rPr>
              <w:t>работников, человек</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112</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110</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102,24</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99,45</w:t>
            </w:r>
          </w:p>
        </w:tc>
      </w:tr>
      <w:tr w:rsidR="00282BC8" w:rsidRPr="00633877" w:rsidTr="00633877">
        <w:trPr>
          <w:jc w:val="center"/>
        </w:trPr>
        <w:tc>
          <w:tcPr>
            <w:tcW w:w="2908" w:type="dxa"/>
            <w:tcBorders>
              <w:bottom w:val="single" w:sz="2" w:space="0" w:color="auto"/>
            </w:tcBorders>
            <w:vAlign w:val="center"/>
          </w:tcPr>
          <w:p w:rsidR="00282BC8" w:rsidRPr="00633877" w:rsidRDefault="00282BC8" w:rsidP="00633877">
            <w:pPr>
              <w:rPr>
                <w:bCs/>
                <w:sz w:val="20"/>
                <w:szCs w:val="24"/>
                <w:lang w:eastAsia="ru-RU"/>
              </w:rPr>
            </w:pPr>
            <w:r w:rsidRPr="00633877">
              <w:rPr>
                <w:bCs/>
                <w:sz w:val="20"/>
                <w:szCs w:val="24"/>
                <w:lang w:eastAsia="ru-RU"/>
              </w:rPr>
              <w:t xml:space="preserve"> Торговая площадь, мІ</w:t>
            </w:r>
          </w:p>
        </w:tc>
        <w:tc>
          <w:tcPr>
            <w:tcW w:w="1080" w:type="dxa"/>
            <w:tcBorders>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1598,7</w:t>
            </w:r>
          </w:p>
        </w:tc>
        <w:tc>
          <w:tcPr>
            <w:tcW w:w="1262" w:type="dxa"/>
            <w:tcBorders>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1598,7</w:t>
            </w:r>
          </w:p>
        </w:tc>
        <w:tc>
          <w:tcPr>
            <w:tcW w:w="1438" w:type="dxa"/>
            <w:tcBorders>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w:t>
            </w:r>
          </w:p>
        </w:tc>
        <w:tc>
          <w:tcPr>
            <w:tcW w:w="2321" w:type="dxa"/>
            <w:tcBorders>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w:t>
            </w:r>
          </w:p>
        </w:tc>
      </w:tr>
      <w:tr w:rsidR="00282BC8" w:rsidRPr="00633877" w:rsidTr="00633877">
        <w:trPr>
          <w:jc w:val="center"/>
        </w:trPr>
        <w:tc>
          <w:tcPr>
            <w:tcW w:w="2908" w:type="dxa"/>
            <w:tcBorders>
              <w:top w:val="single" w:sz="2" w:space="0" w:color="auto"/>
              <w:bottom w:val="single" w:sz="2" w:space="0" w:color="auto"/>
            </w:tcBorders>
          </w:tcPr>
          <w:p w:rsidR="00282BC8" w:rsidRPr="00633877" w:rsidRDefault="00282BC8" w:rsidP="00633877">
            <w:pPr>
              <w:rPr>
                <w:bCs/>
                <w:sz w:val="20"/>
                <w:szCs w:val="24"/>
                <w:lang w:eastAsia="ru-RU"/>
              </w:rPr>
            </w:pPr>
            <w:r w:rsidRPr="00633877">
              <w:rPr>
                <w:bCs/>
                <w:sz w:val="20"/>
                <w:szCs w:val="24"/>
                <w:lang w:eastAsia="ru-RU"/>
              </w:rPr>
              <w:t xml:space="preserve"> Товарооборот на </w:t>
            </w:r>
            <w:smartTag w:uri="urn:schemas-microsoft-com:office:smarttags" w:element="metricconverter">
              <w:smartTagPr>
                <w:attr w:name="ProductID" w:val="1 м²"/>
              </w:smartTagPr>
              <w:r w:rsidRPr="00633877">
                <w:rPr>
                  <w:bCs/>
                  <w:sz w:val="20"/>
                  <w:szCs w:val="24"/>
                  <w:lang w:eastAsia="ru-RU"/>
                </w:rPr>
                <w:t>1 мІ</w:t>
              </w:r>
            </w:smartTag>
            <w:r w:rsidRPr="00633877">
              <w:rPr>
                <w:bCs/>
                <w:sz w:val="20"/>
                <w:szCs w:val="24"/>
                <w:lang w:eastAsia="ru-RU"/>
              </w:rPr>
              <w:t xml:space="preserve"> торговой</w:t>
            </w:r>
            <w:r w:rsidR="006E7EF9" w:rsidRPr="00633877">
              <w:rPr>
                <w:bCs/>
                <w:sz w:val="20"/>
                <w:szCs w:val="24"/>
                <w:lang w:eastAsia="ru-RU"/>
              </w:rPr>
              <w:t xml:space="preserve"> </w:t>
            </w:r>
            <w:r w:rsidRPr="00633877">
              <w:rPr>
                <w:bCs/>
                <w:sz w:val="20"/>
                <w:szCs w:val="24"/>
                <w:lang w:eastAsia="ru-RU"/>
              </w:rPr>
              <w:t>площади, тыс. руб.</w:t>
            </w:r>
          </w:p>
        </w:tc>
        <w:tc>
          <w:tcPr>
            <w:tcW w:w="1080" w:type="dxa"/>
            <w:tcBorders>
              <w:top w:val="single" w:sz="2" w:space="0" w:color="auto"/>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65,8</w:t>
            </w:r>
          </w:p>
        </w:tc>
        <w:tc>
          <w:tcPr>
            <w:tcW w:w="1262" w:type="dxa"/>
            <w:tcBorders>
              <w:top w:val="single" w:sz="2" w:space="0" w:color="auto"/>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114,4</w:t>
            </w:r>
          </w:p>
        </w:tc>
        <w:tc>
          <w:tcPr>
            <w:tcW w:w="1438" w:type="dxa"/>
            <w:tcBorders>
              <w:top w:val="single" w:sz="2" w:space="0" w:color="auto"/>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106,06</w:t>
            </w:r>
          </w:p>
        </w:tc>
        <w:tc>
          <w:tcPr>
            <w:tcW w:w="2321" w:type="dxa"/>
            <w:tcBorders>
              <w:top w:val="single" w:sz="2" w:space="0" w:color="auto"/>
              <w:bottom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173,71</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Прибыль от реализации,</w:t>
            </w:r>
            <w:r w:rsidR="006E7EF9" w:rsidRPr="00633877">
              <w:rPr>
                <w:bCs/>
                <w:sz w:val="20"/>
                <w:szCs w:val="24"/>
                <w:lang w:eastAsia="ru-RU"/>
              </w:rPr>
              <w:t xml:space="preserve"> </w:t>
            </w:r>
            <w:r w:rsidRPr="00633877">
              <w:rPr>
                <w:bCs/>
                <w:sz w:val="20"/>
                <w:szCs w:val="24"/>
                <w:lang w:eastAsia="ru-RU"/>
              </w:rPr>
              <w:t>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3496</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8184</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108,94</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234,1</w:t>
            </w:r>
          </w:p>
        </w:tc>
      </w:tr>
      <w:tr w:rsidR="00282BC8" w:rsidRPr="00633877" w:rsidTr="00633877">
        <w:trPr>
          <w:jc w:val="center"/>
        </w:trPr>
        <w:tc>
          <w:tcPr>
            <w:tcW w:w="2908" w:type="dxa"/>
          </w:tcPr>
          <w:p w:rsidR="00282BC8" w:rsidRPr="00633877" w:rsidRDefault="00282BC8" w:rsidP="00633877">
            <w:pPr>
              <w:rPr>
                <w:bCs/>
                <w:sz w:val="20"/>
                <w:szCs w:val="24"/>
                <w:lang w:eastAsia="ru-RU"/>
              </w:rPr>
            </w:pPr>
            <w:r w:rsidRPr="00633877">
              <w:rPr>
                <w:bCs/>
                <w:sz w:val="20"/>
                <w:szCs w:val="24"/>
                <w:lang w:eastAsia="ru-RU"/>
              </w:rPr>
              <w:t xml:space="preserve"> Балансовая прибыль, тыс. руб.</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3217</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7390</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109,50</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229,72</w:t>
            </w:r>
          </w:p>
        </w:tc>
      </w:tr>
      <w:tr w:rsidR="00282BC8" w:rsidRPr="00633877" w:rsidTr="00633877">
        <w:trPr>
          <w:jc w:val="center"/>
        </w:trPr>
        <w:tc>
          <w:tcPr>
            <w:tcW w:w="2908" w:type="dxa"/>
            <w:tcBorders>
              <w:top w:val="single" w:sz="2" w:space="0" w:color="auto"/>
            </w:tcBorders>
          </w:tcPr>
          <w:p w:rsidR="00282BC8" w:rsidRPr="00633877" w:rsidRDefault="00282BC8" w:rsidP="00633877">
            <w:pPr>
              <w:rPr>
                <w:bCs/>
                <w:sz w:val="20"/>
                <w:szCs w:val="24"/>
                <w:lang w:eastAsia="ru-RU"/>
              </w:rPr>
            </w:pPr>
            <w:r w:rsidRPr="00633877">
              <w:rPr>
                <w:bCs/>
                <w:sz w:val="20"/>
                <w:szCs w:val="24"/>
                <w:lang w:eastAsia="ru-RU"/>
              </w:rPr>
              <w:t xml:space="preserve"> Рентабельность продаж</w:t>
            </w:r>
            <w:r w:rsidR="006E7EF9" w:rsidRPr="00633877">
              <w:rPr>
                <w:bCs/>
                <w:sz w:val="20"/>
                <w:szCs w:val="24"/>
                <w:lang w:eastAsia="ru-RU"/>
              </w:rPr>
              <w:t xml:space="preserve"> </w:t>
            </w:r>
            <w:r w:rsidRPr="00633877">
              <w:rPr>
                <w:bCs/>
                <w:sz w:val="20"/>
                <w:szCs w:val="24"/>
                <w:lang w:eastAsia="ru-RU"/>
              </w:rPr>
              <w:t>по прибыли от реализации, %</w:t>
            </w:r>
          </w:p>
        </w:tc>
        <w:tc>
          <w:tcPr>
            <w:tcW w:w="1080" w:type="dxa"/>
            <w:tcBorders>
              <w:top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3,32</w:t>
            </w:r>
          </w:p>
        </w:tc>
        <w:tc>
          <w:tcPr>
            <w:tcW w:w="1262" w:type="dxa"/>
            <w:tcBorders>
              <w:top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4,48</w:t>
            </w:r>
          </w:p>
        </w:tc>
        <w:tc>
          <w:tcPr>
            <w:tcW w:w="1438" w:type="dxa"/>
            <w:tcBorders>
              <w:top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w:t>
            </w:r>
          </w:p>
        </w:tc>
        <w:tc>
          <w:tcPr>
            <w:tcW w:w="2321" w:type="dxa"/>
            <w:tcBorders>
              <w:top w:val="single" w:sz="2" w:space="0" w:color="auto"/>
            </w:tcBorders>
            <w:vAlign w:val="center"/>
          </w:tcPr>
          <w:p w:rsidR="00282BC8" w:rsidRPr="00633877" w:rsidRDefault="00282BC8" w:rsidP="00633877">
            <w:pPr>
              <w:rPr>
                <w:sz w:val="20"/>
                <w:szCs w:val="24"/>
                <w:lang w:eastAsia="ru-RU"/>
              </w:rPr>
            </w:pPr>
            <w:r w:rsidRPr="00633877">
              <w:rPr>
                <w:sz w:val="20"/>
                <w:szCs w:val="24"/>
                <w:lang w:eastAsia="ru-RU"/>
              </w:rPr>
              <w:t>—</w:t>
            </w:r>
          </w:p>
        </w:tc>
      </w:tr>
      <w:tr w:rsidR="00282BC8" w:rsidRPr="00633877" w:rsidTr="00633877">
        <w:trPr>
          <w:jc w:val="center"/>
        </w:trPr>
        <w:tc>
          <w:tcPr>
            <w:tcW w:w="2908" w:type="dxa"/>
            <w:vAlign w:val="center"/>
          </w:tcPr>
          <w:p w:rsidR="00282BC8" w:rsidRPr="00633877" w:rsidRDefault="00282BC8" w:rsidP="00633877">
            <w:pPr>
              <w:rPr>
                <w:bCs/>
                <w:sz w:val="20"/>
                <w:szCs w:val="24"/>
                <w:lang w:eastAsia="ru-RU"/>
              </w:rPr>
            </w:pPr>
            <w:r w:rsidRPr="00633877">
              <w:rPr>
                <w:bCs/>
                <w:sz w:val="20"/>
                <w:szCs w:val="24"/>
                <w:lang w:eastAsia="ru-RU"/>
              </w:rPr>
              <w:t xml:space="preserve"> Рентабельность продаж</w:t>
            </w:r>
            <w:r w:rsidR="006E7EF9" w:rsidRPr="00633877">
              <w:rPr>
                <w:bCs/>
                <w:sz w:val="20"/>
                <w:szCs w:val="24"/>
                <w:lang w:eastAsia="ru-RU"/>
              </w:rPr>
              <w:t xml:space="preserve"> </w:t>
            </w:r>
            <w:r w:rsidRPr="00633877">
              <w:rPr>
                <w:bCs/>
                <w:sz w:val="20"/>
                <w:szCs w:val="24"/>
                <w:lang w:eastAsia="ru-RU"/>
              </w:rPr>
              <w:t>по балансовой прибыли, %</w:t>
            </w:r>
          </w:p>
        </w:tc>
        <w:tc>
          <w:tcPr>
            <w:tcW w:w="1080" w:type="dxa"/>
            <w:vAlign w:val="center"/>
          </w:tcPr>
          <w:p w:rsidR="00282BC8" w:rsidRPr="00633877" w:rsidRDefault="00282BC8" w:rsidP="00633877">
            <w:pPr>
              <w:rPr>
                <w:sz w:val="20"/>
                <w:szCs w:val="24"/>
                <w:lang w:eastAsia="ru-RU"/>
              </w:rPr>
            </w:pPr>
            <w:r w:rsidRPr="00633877">
              <w:rPr>
                <w:sz w:val="20"/>
                <w:szCs w:val="24"/>
                <w:lang w:eastAsia="ru-RU"/>
              </w:rPr>
              <w:t>3,06</w:t>
            </w:r>
          </w:p>
        </w:tc>
        <w:tc>
          <w:tcPr>
            <w:tcW w:w="1262" w:type="dxa"/>
            <w:vAlign w:val="center"/>
          </w:tcPr>
          <w:p w:rsidR="00282BC8" w:rsidRPr="00633877" w:rsidRDefault="00282BC8" w:rsidP="00633877">
            <w:pPr>
              <w:rPr>
                <w:sz w:val="20"/>
                <w:szCs w:val="24"/>
                <w:lang w:eastAsia="ru-RU"/>
              </w:rPr>
            </w:pPr>
            <w:r w:rsidRPr="00633877">
              <w:rPr>
                <w:sz w:val="20"/>
                <w:szCs w:val="24"/>
                <w:lang w:eastAsia="ru-RU"/>
              </w:rPr>
              <w:t>4,04</w:t>
            </w:r>
          </w:p>
        </w:tc>
        <w:tc>
          <w:tcPr>
            <w:tcW w:w="1438" w:type="dxa"/>
            <w:vAlign w:val="center"/>
          </w:tcPr>
          <w:p w:rsidR="00282BC8" w:rsidRPr="00633877" w:rsidRDefault="00282BC8" w:rsidP="00633877">
            <w:pPr>
              <w:rPr>
                <w:sz w:val="20"/>
                <w:szCs w:val="24"/>
                <w:lang w:eastAsia="ru-RU"/>
              </w:rPr>
            </w:pPr>
            <w:r w:rsidRPr="00633877">
              <w:rPr>
                <w:sz w:val="20"/>
                <w:szCs w:val="24"/>
                <w:lang w:eastAsia="ru-RU"/>
              </w:rPr>
              <w:t>—</w:t>
            </w:r>
          </w:p>
        </w:tc>
        <w:tc>
          <w:tcPr>
            <w:tcW w:w="2321" w:type="dxa"/>
            <w:vAlign w:val="center"/>
          </w:tcPr>
          <w:p w:rsidR="00282BC8" w:rsidRPr="00633877" w:rsidRDefault="00282BC8" w:rsidP="00633877">
            <w:pPr>
              <w:rPr>
                <w:sz w:val="20"/>
                <w:szCs w:val="24"/>
                <w:lang w:eastAsia="ru-RU"/>
              </w:rPr>
            </w:pPr>
            <w:r w:rsidRPr="00633877">
              <w:rPr>
                <w:sz w:val="20"/>
                <w:szCs w:val="24"/>
                <w:lang w:eastAsia="ru-RU"/>
              </w:rPr>
              <w:t>—</w:t>
            </w:r>
          </w:p>
        </w:tc>
      </w:tr>
    </w:tbl>
    <w:p w:rsidR="00282BC8" w:rsidRPr="006E7EF9" w:rsidRDefault="00282BC8" w:rsidP="006E7EF9">
      <w:pPr>
        <w:ind w:firstLine="709"/>
        <w:jc w:val="both"/>
        <w:rPr>
          <w:szCs w:val="28"/>
          <w:lang w:eastAsia="ru-RU"/>
        </w:rPr>
      </w:pPr>
    </w:p>
    <w:p w:rsidR="00282BC8" w:rsidRPr="006E7EF9" w:rsidRDefault="00282BC8" w:rsidP="006E7EF9">
      <w:pPr>
        <w:ind w:firstLine="709"/>
        <w:jc w:val="both"/>
        <w:rPr>
          <w:szCs w:val="28"/>
          <w:lang w:eastAsia="ru-RU"/>
        </w:rPr>
      </w:pPr>
      <w:r w:rsidRPr="006E7EF9">
        <w:rPr>
          <w:szCs w:val="28"/>
          <w:lang w:eastAsia="ru-RU"/>
        </w:rPr>
        <w:t xml:space="preserve">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xml:space="preserve">. прибыли от реализации было получено на 4173 тыс.р. больше чем в </w:t>
      </w:r>
      <w:smartTag w:uri="urn:schemas-microsoft-com:office:smarttags" w:element="metricconverter">
        <w:smartTagPr>
          <w:attr w:name="ProductID" w:val="2005 г"/>
        </w:smartTagPr>
        <w:r w:rsidRPr="006E7EF9">
          <w:rPr>
            <w:szCs w:val="28"/>
            <w:lang w:eastAsia="ru-RU"/>
          </w:rPr>
          <w:t>200</w:t>
        </w:r>
        <w:r w:rsidR="000F7988" w:rsidRPr="006E7EF9">
          <w:rPr>
            <w:szCs w:val="28"/>
            <w:lang w:eastAsia="ru-RU"/>
          </w:rPr>
          <w:t>5</w:t>
        </w:r>
        <w:r w:rsidRPr="006E7EF9">
          <w:rPr>
            <w:szCs w:val="28"/>
            <w:lang w:eastAsia="ru-RU"/>
          </w:rPr>
          <w:t xml:space="preserve"> г</w:t>
        </w:r>
      </w:smartTag>
      <w:r w:rsidRPr="006E7EF9">
        <w:rPr>
          <w:szCs w:val="28"/>
          <w:lang w:eastAsia="ru-RU"/>
        </w:rPr>
        <w:t xml:space="preserve">. Прибыль от реализации в </w:t>
      </w:r>
      <w:smartTag w:uri="urn:schemas-microsoft-com:office:smarttags" w:element="metricconverter">
        <w:smartTagPr>
          <w:attr w:name="ProductID" w:val="2005 г"/>
        </w:smartTagPr>
        <w:r w:rsidRPr="006E7EF9">
          <w:rPr>
            <w:szCs w:val="28"/>
            <w:lang w:eastAsia="ru-RU"/>
          </w:rPr>
          <w:t>200</w:t>
        </w:r>
        <w:r w:rsidR="000F7988" w:rsidRPr="006E7EF9">
          <w:rPr>
            <w:szCs w:val="28"/>
            <w:lang w:eastAsia="ru-RU"/>
          </w:rPr>
          <w:t>5</w:t>
        </w:r>
        <w:r w:rsidRPr="006E7EF9">
          <w:rPr>
            <w:szCs w:val="28"/>
            <w:lang w:eastAsia="ru-RU"/>
          </w:rPr>
          <w:t xml:space="preserve"> г</w:t>
        </w:r>
      </w:smartTag>
      <w:r w:rsidRPr="006E7EF9">
        <w:rPr>
          <w:szCs w:val="28"/>
          <w:lang w:eastAsia="ru-RU"/>
        </w:rPr>
        <w:t xml:space="preserve">. было получено сверх плана 1536 тыс р. Общая сумма прибыли от реализации – 8184 тыс.р., составила 4,48% к обороту при плановом уровне 3,67%. Сверхплановая прибыль в сумме 1536 тыс.р. получена, во-первых, – за счет сверхплановых доходов, которые, кроме того, перекрыли перерасход издержек обращения (по абсолютной сумме). </w:t>
      </w:r>
    </w:p>
    <w:p w:rsidR="00282BC8" w:rsidRPr="006E7EF9" w:rsidRDefault="00282BC8" w:rsidP="006E7EF9">
      <w:pPr>
        <w:ind w:firstLine="709"/>
        <w:jc w:val="both"/>
        <w:rPr>
          <w:szCs w:val="28"/>
          <w:lang w:eastAsia="ru-RU"/>
        </w:rPr>
      </w:pPr>
      <w:r w:rsidRPr="006E7EF9">
        <w:rPr>
          <w:szCs w:val="28"/>
          <w:lang w:eastAsia="ru-RU"/>
        </w:rPr>
        <w:t>За счет перевыполнения плана по доходам получено 1334,7 тыс.р., за счет экономии издержек обращения по уровню 127,2 тыс.р., за счет перевыполнения плана товарооборота на 1542 тыс.р. получено прибыли 68,1 т.р. Таким образом, совокупное влияние факторов на прибыль составило 1536 тыс.р.</w:t>
      </w:r>
    </w:p>
    <w:p w:rsidR="00282BC8" w:rsidRPr="006E7EF9" w:rsidRDefault="00282BC8" w:rsidP="006E7EF9">
      <w:pPr>
        <w:ind w:firstLine="709"/>
        <w:jc w:val="both"/>
        <w:rPr>
          <w:szCs w:val="28"/>
          <w:lang w:eastAsia="ru-RU"/>
        </w:rPr>
      </w:pPr>
      <w:r w:rsidRPr="006E7EF9">
        <w:rPr>
          <w:szCs w:val="28"/>
          <w:lang w:eastAsia="ru-RU"/>
        </w:rPr>
        <w:t xml:space="preserve">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получено сверх плана валового дохода 1420 тыс.р. и доход составил 240070 т.р. Перевыполнение плана доходов достигнуто за счет повышения уровня валового дохода на 0,73% (13,16% –</w:t>
      </w:r>
      <w:r w:rsidR="006E7EF9" w:rsidRPr="006E7EF9">
        <w:rPr>
          <w:szCs w:val="28"/>
          <w:lang w:eastAsia="ru-RU"/>
        </w:rPr>
        <w:t xml:space="preserve"> </w:t>
      </w:r>
      <w:r w:rsidRPr="006E7EF9">
        <w:rPr>
          <w:szCs w:val="28"/>
          <w:lang w:eastAsia="ru-RU"/>
        </w:rPr>
        <w:t>12,43%).</w:t>
      </w:r>
    </w:p>
    <w:p w:rsidR="00282BC8" w:rsidRPr="006E7EF9" w:rsidRDefault="00282BC8" w:rsidP="006E7EF9">
      <w:pPr>
        <w:ind w:firstLine="709"/>
        <w:jc w:val="both"/>
        <w:rPr>
          <w:szCs w:val="28"/>
          <w:lang w:eastAsia="ru-RU"/>
        </w:rPr>
      </w:pPr>
      <w:r w:rsidRPr="006E7EF9">
        <w:rPr>
          <w:szCs w:val="28"/>
          <w:lang w:eastAsia="ru-RU"/>
        </w:rPr>
        <w:t xml:space="preserve">Абсолютный перерасход издержек обращения 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xml:space="preserve">. составил 6 тыс.р. за счет незапланированных расходов на содержание зданий и расходов на ремонт основных средств. Сумма издержек обращения 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составляла 15886 тыс.р., уровень издержек обращения к обороту 8,69%. Это ниже запланированного уровня на 0,07%.</w:t>
      </w:r>
    </w:p>
    <w:p w:rsidR="00282BC8" w:rsidRPr="006E7EF9" w:rsidRDefault="00282BC8" w:rsidP="006E7EF9">
      <w:pPr>
        <w:ind w:firstLine="709"/>
        <w:jc w:val="both"/>
        <w:rPr>
          <w:szCs w:val="28"/>
          <w:lang w:eastAsia="ru-RU"/>
        </w:rPr>
      </w:pPr>
      <w:r w:rsidRPr="006E7EF9">
        <w:rPr>
          <w:szCs w:val="28"/>
          <w:lang w:eastAsia="ru-RU"/>
        </w:rPr>
        <w:t xml:space="preserve">Перевыполнение плана по доходам и экономия издержек обращения обеспечили положительную динамику прибыли за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xml:space="preserve">. по сравнению как с </w:t>
      </w:r>
      <w:smartTag w:uri="urn:schemas-microsoft-com:office:smarttags" w:element="metricconverter">
        <w:smartTagPr>
          <w:attr w:name="ProductID" w:val="2005 г"/>
        </w:smartTagPr>
        <w:r w:rsidRPr="006E7EF9">
          <w:rPr>
            <w:szCs w:val="28"/>
            <w:lang w:eastAsia="ru-RU"/>
          </w:rPr>
          <w:t>200</w:t>
        </w:r>
        <w:r w:rsidR="000F7988" w:rsidRPr="006E7EF9">
          <w:rPr>
            <w:szCs w:val="28"/>
            <w:lang w:eastAsia="ru-RU"/>
          </w:rPr>
          <w:t>5</w:t>
        </w:r>
        <w:r w:rsidRPr="006E7EF9">
          <w:rPr>
            <w:szCs w:val="28"/>
            <w:lang w:eastAsia="ru-RU"/>
          </w:rPr>
          <w:t xml:space="preserve"> г</w:t>
        </w:r>
      </w:smartTag>
      <w:r w:rsidRPr="006E7EF9">
        <w:rPr>
          <w:szCs w:val="28"/>
          <w:lang w:eastAsia="ru-RU"/>
        </w:rPr>
        <w:t>.</w:t>
      </w:r>
    </w:p>
    <w:p w:rsidR="00282BC8" w:rsidRPr="006E7EF9" w:rsidRDefault="00282BC8" w:rsidP="006E7EF9">
      <w:pPr>
        <w:ind w:firstLine="709"/>
        <w:jc w:val="both"/>
        <w:rPr>
          <w:szCs w:val="28"/>
          <w:lang w:eastAsia="ru-RU"/>
        </w:rPr>
      </w:pPr>
      <w:r w:rsidRPr="006E7EF9">
        <w:rPr>
          <w:szCs w:val="28"/>
          <w:lang w:eastAsia="ru-RU"/>
        </w:rPr>
        <w:t xml:space="preserve">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в фирме увеличилась прибыль на 4688 тыс.р., т.е. более чем в два раза. Рост прибыли произошел за счет увеличения товарооборота на 77584 тыс.р., которое обеспечило увеличение прибыли на 2370 тыс.р.</w:t>
      </w:r>
    </w:p>
    <w:p w:rsidR="00282BC8" w:rsidRPr="006E7EF9" w:rsidRDefault="00282BC8" w:rsidP="006E7EF9">
      <w:pPr>
        <w:ind w:firstLine="709"/>
        <w:jc w:val="both"/>
        <w:rPr>
          <w:szCs w:val="28"/>
          <w:lang w:eastAsia="ru-RU"/>
        </w:rPr>
      </w:pPr>
      <w:r w:rsidRPr="006E7EF9">
        <w:rPr>
          <w:szCs w:val="28"/>
          <w:lang w:eastAsia="ru-RU"/>
        </w:rPr>
        <w:t>На 10583 млн р. прибыль выросла за счет увеличения валового дохода, но часть этого прироста дохода пошло на покрытие убытков.</w:t>
      </w:r>
    </w:p>
    <w:p w:rsidR="00282BC8" w:rsidRPr="006E7EF9" w:rsidRDefault="00282BC8" w:rsidP="006E7EF9">
      <w:pPr>
        <w:ind w:firstLine="709"/>
        <w:jc w:val="both"/>
        <w:rPr>
          <w:szCs w:val="28"/>
          <w:lang w:eastAsia="ru-RU"/>
        </w:rPr>
      </w:pPr>
      <w:r w:rsidRPr="006E7EF9">
        <w:rPr>
          <w:szCs w:val="28"/>
          <w:lang w:eastAsia="ru-RU"/>
        </w:rPr>
        <w:t xml:space="preserve">Издержки обращения за год по сравнению с </w:t>
      </w:r>
      <w:smartTag w:uri="urn:schemas-microsoft-com:office:smarttags" w:element="metricconverter">
        <w:smartTagPr>
          <w:attr w:name="ProductID" w:val="2005 г"/>
        </w:smartTagPr>
        <w:r w:rsidRPr="006E7EF9">
          <w:rPr>
            <w:szCs w:val="28"/>
            <w:lang w:eastAsia="ru-RU"/>
          </w:rPr>
          <w:t>200</w:t>
        </w:r>
        <w:r w:rsidR="000F7988" w:rsidRPr="006E7EF9">
          <w:rPr>
            <w:szCs w:val="28"/>
            <w:lang w:eastAsia="ru-RU"/>
          </w:rPr>
          <w:t>5</w:t>
        </w:r>
        <w:r w:rsidRPr="006E7EF9">
          <w:rPr>
            <w:szCs w:val="28"/>
            <w:lang w:eastAsia="ru-RU"/>
          </w:rPr>
          <w:t xml:space="preserve"> г</w:t>
        </w:r>
      </w:smartTag>
      <w:r w:rsidRPr="006E7EF9">
        <w:rPr>
          <w:szCs w:val="28"/>
          <w:lang w:eastAsia="ru-RU"/>
        </w:rPr>
        <w:t>. увеличились на 5896 млн.р., а их уровень к обороту снизился на 0,8%.</w:t>
      </w:r>
    </w:p>
    <w:p w:rsidR="00282BC8" w:rsidRPr="006E7EF9" w:rsidRDefault="00282BC8" w:rsidP="006E7EF9">
      <w:pPr>
        <w:ind w:firstLine="709"/>
        <w:jc w:val="both"/>
        <w:rPr>
          <w:szCs w:val="28"/>
          <w:lang w:eastAsia="ru-RU"/>
        </w:rPr>
      </w:pPr>
      <w:r w:rsidRPr="006E7EF9">
        <w:rPr>
          <w:szCs w:val="28"/>
          <w:lang w:eastAsia="ru-RU"/>
        </w:rPr>
        <w:t xml:space="preserve">Прибыль (убыток) от внереализационных операций определяется как сальдо внереализационных доходов и расходов. 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 xml:space="preserve">6 </w:t>
        </w:r>
        <w:r w:rsidRPr="006E7EF9">
          <w:rPr>
            <w:szCs w:val="28"/>
            <w:lang w:eastAsia="ru-RU"/>
          </w:rPr>
          <w:t>г</w:t>
        </w:r>
      </w:smartTag>
      <w:r w:rsidRPr="006E7EF9">
        <w:rPr>
          <w:szCs w:val="28"/>
          <w:lang w:eastAsia="ru-RU"/>
        </w:rPr>
        <w:t>. получен убыток от внереализационных операций в размере 235 тыс.р.</w:t>
      </w:r>
    </w:p>
    <w:p w:rsidR="00282BC8" w:rsidRPr="006E7EF9" w:rsidRDefault="00282BC8" w:rsidP="006E7EF9">
      <w:pPr>
        <w:ind w:firstLine="709"/>
        <w:jc w:val="both"/>
        <w:rPr>
          <w:szCs w:val="28"/>
          <w:lang w:eastAsia="ru-RU"/>
        </w:rPr>
      </w:pPr>
      <w:r w:rsidRPr="006E7EF9">
        <w:rPr>
          <w:szCs w:val="28"/>
          <w:lang w:eastAsia="ru-RU"/>
        </w:rPr>
        <w:t>Фирмой была получена балансовая прибыль 7390 тыс.р., на 4173 тыс.р. больше чем в 200</w:t>
      </w:r>
      <w:r w:rsidR="000F7988" w:rsidRPr="006E7EF9">
        <w:rPr>
          <w:szCs w:val="28"/>
          <w:lang w:eastAsia="ru-RU"/>
        </w:rPr>
        <w:t>4</w:t>
      </w:r>
      <w:r w:rsidRPr="006E7EF9">
        <w:rPr>
          <w:szCs w:val="28"/>
          <w:lang w:eastAsia="ru-RU"/>
        </w:rPr>
        <w:t>г., при этом уровень рентабельности повысился на 0,98% и составил 4,04%. Это свидетельствует о повышении эффективности работы в 200</w:t>
      </w:r>
      <w:r w:rsidR="000F7988" w:rsidRPr="006E7EF9">
        <w:rPr>
          <w:szCs w:val="28"/>
          <w:lang w:eastAsia="ru-RU"/>
        </w:rPr>
        <w:t>6</w:t>
      </w:r>
      <w:r w:rsidRPr="006E7EF9">
        <w:rPr>
          <w:szCs w:val="28"/>
          <w:lang w:eastAsia="ru-RU"/>
        </w:rPr>
        <w:t>г. по сравнению с 200</w:t>
      </w:r>
      <w:r w:rsidR="000F7988" w:rsidRPr="006E7EF9">
        <w:rPr>
          <w:szCs w:val="28"/>
          <w:lang w:eastAsia="ru-RU"/>
        </w:rPr>
        <w:t>5</w:t>
      </w:r>
      <w:r w:rsidRPr="006E7EF9">
        <w:rPr>
          <w:szCs w:val="28"/>
          <w:lang w:eastAsia="ru-RU"/>
        </w:rPr>
        <w:t>г. В сравнении с 200</w:t>
      </w:r>
      <w:r w:rsidR="000F7988" w:rsidRPr="006E7EF9">
        <w:rPr>
          <w:szCs w:val="28"/>
          <w:lang w:eastAsia="ru-RU"/>
        </w:rPr>
        <w:t>5</w:t>
      </w:r>
      <w:r w:rsidRPr="006E7EF9">
        <w:rPr>
          <w:szCs w:val="28"/>
          <w:lang w:eastAsia="ru-RU"/>
        </w:rPr>
        <w:t>г., в 200</w:t>
      </w:r>
      <w:r w:rsidR="000F7988" w:rsidRPr="006E7EF9">
        <w:rPr>
          <w:szCs w:val="28"/>
          <w:lang w:eastAsia="ru-RU"/>
        </w:rPr>
        <w:t>6</w:t>
      </w:r>
      <w:r w:rsidRPr="006E7EF9">
        <w:rPr>
          <w:szCs w:val="28"/>
          <w:lang w:eastAsia="ru-RU"/>
        </w:rPr>
        <w:t>г. балансовая прибыль увеличилась на 279 тыс.р., при этом уровень рентабельности повысился на 0,1%.</w:t>
      </w:r>
    </w:p>
    <w:p w:rsidR="00282BC8" w:rsidRPr="006E7EF9" w:rsidRDefault="00282BC8" w:rsidP="006E7EF9">
      <w:pPr>
        <w:ind w:firstLine="709"/>
        <w:jc w:val="both"/>
        <w:rPr>
          <w:szCs w:val="28"/>
          <w:lang w:eastAsia="ru-RU"/>
        </w:rPr>
      </w:pPr>
      <w:r w:rsidRPr="006E7EF9">
        <w:rPr>
          <w:szCs w:val="28"/>
          <w:lang w:eastAsia="ru-RU"/>
        </w:rPr>
        <w:t>Необходимо отметить, что за период с 200</w:t>
      </w:r>
      <w:r w:rsidR="000F7988" w:rsidRPr="006E7EF9">
        <w:rPr>
          <w:szCs w:val="28"/>
          <w:lang w:eastAsia="ru-RU"/>
        </w:rPr>
        <w:t>5</w:t>
      </w:r>
      <w:r w:rsidRPr="006E7EF9">
        <w:rPr>
          <w:szCs w:val="28"/>
          <w:lang w:eastAsia="ru-RU"/>
        </w:rPr>
        <w:t>г. по 200</w:t>
      </w:r>
      <w:r w:rsidR="000F7988" w:rsidRPr="006E7EF9">
        <w:rPr>
          <w:szCs w:val="28"/>
          <w:lang w:eastAsia="ru-RU"/>
        </w:rPr>
        <w:t>6</w:t>
      </w:r>
      <w:r w:rsidRPr="006E7EF9">
        <w:rPr>
          <w:szCs w:val="28"/>
          <w:lang w:eastAsia="ru-RU"/>
        </w:rPr>
        <w:t xml:space="preserve">г. наблюдался рост производительности труда и товарооборота на </w:t>
      </w:r>
      <w:smartTag w:uri="urn:schemas-microsoft-com:office:smarttags" w:element="metricconverter">
        <w:smartTagPr>
          <w:attr w:name="ProductID" w:val="1 м²"/>
        </w:smartTagPr>
        <w:r w:rsidRPr="006E7EF9">
          <w:rPr>
            <w:szCs w:val="28"/>
            <w:lang w:eastAsia="ru-RU"/>
          </w:rPr>
          <w:t>1 мІ</w:t>
        </w:r>
      </w:smartTag>
      <w:r w:rsidRPr="006E7EF9">
        <w:rPr>
          <w:szCs w:val="28"/>
          <w:lang w:eastAsia="ru-RU"/>
        </w:rPr>
        <w:t xml:space="preserve"> торговой площади. Это прямое следствие увеличение объема товарооборота.</w:t>
      </w:r>
    </w:p>
    <w:p w:rsidR="00282BC8" w:rsidRPr="006E7EF9" w:rsidRDefault="00282BC8" w:rsidP="006E7EF9">
      <w:pPr>
        <w:ind w:firstLine="709"/>
        <w:jc w:val="both"/>
        <w:rPr>
          <w:bCs/>
          <w:szCs w:val="24"/>
          <w:lang w:eastAsia="ru-RU"/>
        </w:rPr>
      </w:pPr>
      <w:r w:rsidRPr="006E7EF9">
        <w:rPr>
          <w:bCs/>
          <w:szCs w:val="24"/>
          <w:lang w:eastAsia="ru-RU"/>
        </w:rPr>
        <w:t xml:space="preserve">Предприятие прибыльное, товарооборот увеличивается год от года. Финансовое положение довольно устойчиво. ООО «Вега» является современным предприятием, хорошо оборудованным, имеющим современный интерьер и систему автоматизированного учета товаров. </w:t>
      </w:r>
    </w:p>
    <w:p w:rsidR="00517535" w:rsidRPr="006E7EF9" w:rsidRDefault="00517535" w:rsidP="006E7EF9">
      <w:pPr>
        <w:pStyle w:val="a4"/>
        <w:rPr>
          <w:lang w:eastAsia="en-US"/>
        </w:rPr>
      </w:pPr>
    </w:p>
    <w:p w:rsidR="00A31C9E" w:rsidRPr="006E7EF9" w:rsidRDefault="00633877" w:rsidP="006E7EF9">
      <w:pPr>
        <w:pStyle w:val="31"/>
        <w:ind w:firstLine="709"/>
        <w:jc w:val="both"/>
        <w:rPr>
          <w:b w:val="0"/>
        </w:rPr>
      </w:pPr>
      <w:bookmarkStart w:id="10" w:name="_Toc182734727"/>
      <w:r>
        <w:rPr>
          <w:b w:val="0"/>
        </w:rPr>
        <w:br w:type="page"/>
      </w:r>
      <w:r w:rsidR="00A31C9E" w:rsidRPr="006E7EF9">
        <w:rPr>
          <w:b w:val="0"/>
        </w:rPr>
        <w:t>2.3 Анализ емкости рынка и портфеля заказов</w:t>
      </w:r>
      <w:bookmarkEnd w:id="10"/>
    </w:p>
    <w:p w:rsidR="00A31C9E" w:rsidRPr="006E7EF9" w:rsidRDefault="00A31C9E" w:rsidP="006E7EF9">
      <w:pPr>
        <w:pStyle w:val="a4"/>
        <w:rPr>
          <w:lang w:eastAsia="en-US"/>
        </w:rPr>
      </w:pPr>
    </w:p>
    <w:p w:rsidR="002C76BD" w:rsidRPr="006E7EF9" w:rsidRDefault="002C76BD" w:rsidP="006E7EF9">
      <w:pPr>
        <w:ind w:firstLine="709"/>
        <w:jc w:val="both"/>
        <w:rPr>
          <w:szCs w:val="28"/>
          <w:lang w:eastAsia="ru-RU"/>
        </w:rPr>
      </w:pPr>
      <w:r w:rsidRPr="006E7EF9">
        <w:rPr>
          <w:szCs w:val="28"/>
          <w:lang w:eastAsia="ru-RU"/>
        </w:rPr>
        <w:t xml:space="preserve">В товарном ассортименте оптового звена </w:t>
      </w:r>
      <w:r w:rsidR="00954BD2" w:rsidRPr="006E7EF9">
        <w:rPr>
          <w:szCs w:val="28"/>
          <w:lang w:eastAsia="ru-RU"/>
        </w:rPr>
        <w:t>ООО «Призма</w:t>
      </w:r>
      <w:r w:rsidRPr="006E7EF9">
        <w:rPr>
          <w:szCs w:val="28"/>
          <w:lang w:eastAsia="ru-RU"/>
        </w:rPr>
        <w:t>» имеются следующие виды товаров:</w:t>
      </w:r>
    </w:p>
    <w:p w:rsidR="002C76BD" w:rsidRPr="006E7EF9" w:rsidRDefault="002C76BD" w:rsidP="006E7EF9">
      <w:pPr>
        <w:numPr>
          <w:ilvl w:val="0"/>
          <w:numId w:val="2"/>
        </w:numPr>
        <w:tabs>
          <w:tab w:val="num" w:pos="900"/>
        </w:tabs>
        <w:ind w:left="0" w:firstLine="709"/>
        <w:jc w:val="both"/>
        <w:rPr>
          <w:szCs w:val="28"/>
          <w:lang w:eastAsia="ru-RU"/>
        </w:rPr>
      </w:pPr>
      <w:r w:rsidRPr="006E7EF9">
        <w:rPr>
          <w:szCs w:val="28"/>
          <w:lang w:eastAsia="ru-RU"/>
        </w:rPr>
        <w:t xml:space="preserve">линзы из облегченного стекла, стекла и пластика, приобретаются у российских фирм, а также эксклюзивных представителей иностранных компаний в России. Крупнейшими из них являются: «Гланс», «Комек» (дочерная фирмы </w:t>
      </w:r>
      <w:r w:rsidRPr="006E7EF9">
        <w:rPr>
          <w:szCs w:val="28"/>
          <w:lang w:val="en-US" w:eastAsia="ru-RU"/>
        </w:rPr>
        <w:t>COMEK</w:t>
      </w:r>
      <w:r w:rsidRPr="006E7EF9">
        <w:rPr>
          <w:szCs w:val="28"/>
          <w:lang w:eastAsia="ru-RU"/>
        </w:rPr>
        <w:t xml:space="preserve"> </w:t>
      </w:r>
      <w:r w:rsidRPr="006E7EF9">
        <w:rPr>
          <w:szCs w:val="28"/>
          <w:lang w:val="en-US" w:eastAsia="ru-RU"/>
        </w:rPr>
        <w:t>Gmbh</w:t>
      </w:r>
      <w:r w:rsidRPr="006E7EF9">
        <w:rPr>
          <w:szCs w:val="28"/>
          <w:lang w:eastAsia="ru-RU"/>
        </w:rPr>
        <w:t xml:space="preserve">), «Нью-Йорк Оптика» (эксклюзивный представитель итальянской фирмы </w:t>
      </w:r>
      <w:r w:rsidRPr="006E7EF9">
        <w:rPr>
          <w:szCs w:val="28"/>
          <w:lang w:val="en-US" w:eastAsia="ru-RU"/>
        </w:rPr>
        <w:t>GFC</w:t>
      </w:r>
      <w:r w:rsidRPr="006E7EF9">
        <w:rPr>
          <w:szCs w:val="28"/>
          <w:lang w:eastAsia="ru-RU"/>
        </w:rPr>
        <w:t xml:space="preserve"> в России), «Амми», «ПОЛАР ОПТИК», «Светлен»;</w:t>
      </w:r>
    </w:p>
    <w:p w:rsidR="002C76BD" w:rsidRPr="006E7EF9" w:rsidRDefault="002C76BD" w:rsidP="006E7EF9">
      <w:pPr>
        <w:numPr>
          <w:ilvl w:val="0"/>
          <w:numId w:val="2"/>
        </w:numPr>
        <w:tabs>
          <w:tab w:val="num" w:pos="900"/>
        </w:tabs>
        <w:ind w:left="0" w:firstLine="709"/>
        <w:jc w:val="both"/>
        <w:rPr>
          <w:szCs w:val="28"/>
          <w:lang w:eastAsia="ru-RU"/>
        </w:rPr>
      </w:pPr>
      <w:r w:rsidRPr="006E7EF9">
        <w:rPr>
          <w:szCs w:val="28"/>
          <w:lang w:eastAsia="ru-RU"/>
        </w:rPr>
        <w:t>оправы очковые российских производителей и от модных домов Neostyle, Burberrys, Nina Ricci, Tiffani, Leonardo D., Paloma Picasso, Armani, Argenta и от известных фирм-производителей оправ Menrad и Meztler (Германия);</w:t>
      </w:r>
    </w:p>
    <w:p w:rsidR="002C76BD" w:rsidRPr="006E7EF9" w:rsidRDefault="002C76BD" w:rsidP="006E7EF9">
      <w:pPr>
        <w:numPr>
          <w:ilvl w:val="0"/>
          <w:numId w:val="2"/>
        </w:numPr>
        <w:tabs>
          <w:tab w:val="num" w:pos="900"/>
        </w:tabs>
        <w:ind w:left="0" w:firstLine="709"/>
        <w:jc w:val="both"/>
        <w:rPr>
          <w:szCs w:val="28"/>
          <w:lang w:eastAsia="ru-RU"/>
        </w:rPr>
      </w:pPr>
      <w:r w:rsidRPr="006E7EF9">
        <w:rPr>
          <w:szCs w:val="28"/>
          <w:lang w:eastAsia="ru-RU"/>
        </w:rPr>
        <w:t>детали для замены вышедших из строя частей очковых оправ;</w:t>
      </w:r>
    </w:p>
    <w:p w:rsidR="002C76BD" w:rsidRPr="006E7EF9" w:rsidRDefault="002C76BD" w:rsidP="006E7EF9">
      <w:pPr>
        <w:numPr>
          <w:ilvl w:val="0"/>
          <w:numId w:val="2"/>
        </w:numPr>
        <w:tabs>
          <w:tab w:val="num" w:pos="900"/>
        </w:tabs>
        <w:ind w:left="0" w:firstLine="709"/>
        <w:jc w:val="both"/>
        <w:rPr>
          <w:szCs w:val="24"/>
          <w:lang w:eastAsia="ru-RU"/>
        </w:rPr>
      </w:pPr>
      <w:r w:rsidRPr="006E7EF9">
        <w:rPr>
          <w:szCs w:val="28"/>
          <w:lang w:eastAsia="ru-RU"/>
        </w:rPr>
        <w:t>солнцезащитные очки ведущих производителей</w:t>
      </w:r>
      <w:r w:rsidRPr="006E7EF9">
        <w:rPr>
          <w:szCs w:val="24"/>
          <w:lang w:eastAsia="ru-RU"/>
        </w:rPr>
        <w:t xml:space="preserve"> </w:t>
      </w:r>
    </w:p>
    <w:p w:rsidR="002C76BD" w:rsidRPr="006E7EF9" w:rsidRDefault="002C76BD" w:rsidP="006E7EF9">
      <w:pPr>
        <w:numPr>
          <w:ilvl w:val="0"/>
          <w:numId w:val="2"/>
        </w:numPr>
        <w:tabs>
          <w:tab w:val="num" w:pos="900"/>
        </w:tabs>
        <w:ind w:left="0" w:firstLine="709"/>
        <w:jc w:val="both"/>
        <w:rPr>
          <w:szCs w:val="28"/>
          <w:lang w:eastAsia="ru-RU"/>
        </w:rPr>
      </w:pPr>
      <w:r w:rsidRPr="006E7EF9">
        <w:rPr>
          <w:szCs w:val="28"/>
          <w:lang w:eastAsia="ru-RU"/>
        </w:rPr>
        <w:t>контактные линзы российских производителей Конкор ( Вологда), Оптикон (Москва) и крупнейших мировых фирм BAUSCH &amp; LOMB, CIBA;</w:t>
      </w:r>
    </w:p>
    <w:p w:rsidR="002C76BD" w:rsidRPr="006E7EF9" w:rsidRDefault="002C76BD" w:rsidP="006E7EF9">
      <w:pPr>
        <w:numPr>
          <w:ilvl w:val="0"/>
          <w:numId w:val="2"/>
        </w:numPr>
        <w:tabs>
          <w:tab w:val="num" w:pos="900"/>
        </w:tabs>
        <w:ind w:left="0" w:firstLine="709"/>
        <w:jc w:val="both"/>
        <w:rPr>
          <w:szCs w:val="28"/>
          <w:lang w:eastAsia="ru-RU"/>
        </w:rPr>
      </w:pPr>
      <w:r w:rsidRPr="006E7EF9">
        <w:rPr>
          <w:szCs w:val="28"/>
          <w:lang w:eastAsia="ru-RU"/>
        </w:rPr>
        <w:t>различные съемные насадки к очкам от американской фирмы Polaroid - они нейтрализуют слепящие блики от мокрой дороги или водной поверхности. Плюс стопроцентная защита от ультрафиолетового излучения. А также насадки, на 98% ликвидирующие компьютерное излучение.</w:t>
      </w:r>
    </w:p>
    <w:p w:rsidR="002C76BD" w:rsidRDefault="002C76BD" w:rsidP="006E7EF9">
      <w:pPr>
        <w:ind w:firstLine="709"/>
        <w:jc w:val="both"/>
        <w:rPr>
          <w:szCs w:val="28"/>
          <w:lang w:eastAsia="ru-RU"/>
        </w:rPr>
      </w:pPr>
      <w:r w:rsidRPr="006E7EF9">
        <w:rPr>
          <w:szCs w:val="28"/>
          <w:lang w:eastAsia="ru-RU"/>
        </w:rPr>
        <w:t>Рассмотрим, какие товары у оптовых продавцов наиболее популярны (рис.</w:t>
      </w:r>
      <w:r w:rsidR="000F7988" w:rsidRPr="006E7EF9">
        <w:rPr>
          <w:szCs w:val="28"/>
          <w:lang w:eastAsia="ru-RU"/>
        </w:rPr>
        <w:t xml:space="preserve"> 2.</w:t>
      </w:r>
      <w:r w:rsidRPr="006E7EF9">
        <w:rPr>
          <w:szCs w:val="28"/>
          <w:lang w:eastAsia="ru-RU"/>
        </w:rPr>
        <w:t>4)</w:t>
      </w:r>
    </w:p>
    <w:p w:rsidR="00633877" w:rsidRDefault="00633877" w:rsidP="006E7EF9">
      <w:pPr>
        <w:ind w:firstLine="709"/>
        <w:jc w:val="both"/>
        <w:rPr>
          <w:szCs w:val="28"/>
          <w:lang w:eastAsia="ru-RU"/>
        </w:rPr>
      </w:pPr>
    </w:p>
    <w:p w:rsidR="00633877" w:rsidRDefault="00633877" w:rsidP="006E7EF9">
      <w:pPr>
        <w:ind w:firstLine="709"/>
        <w:jc w:val="both"/>
      </w:pPr>
      <w:r>
        <w:rPr>
          <w:szCs w:val="28"/>
          <w:lang w:eastAsia="ru-RU"/>
        </w:rPr>
        <w:br w:type="page"/>
      </w:r>
      <w:r w:rsidRPr="006E7EF9">
        <w:rPr>
          <w:noProof/>
          <w:szCs w:val="28"/>
          <w:lang w:eastAsia="ru-RU"/>
        </w:rPr>
        <w:object w:dxaOrig="7320" w:dyaOrig="8640">
          <v:shape id="_x0000_i1070" type="#_x0000_t75" style="width:365.25pt;height:430.5pt" o:ole="">
            <v:imagedata r:id="rId94" o:title="" croptop="-2405f" cropbottom="-2989f" cropleft="-1030f" cropright="-842f"/>
            <o:lock v:ext="edit" aspectratio="f"/>
          </v:shape>
          <o:OLEObject Type="Embed" ProgID="Excel.Sheet.8" ShapeID="_x0000_i1070" DrawAspect="Content" ObjectID="_1454562220" r:id="rId95">
            <o:FieldCodes>\s</o:FieldCodes>
          </o:OLEObject>
        </w:object>
      </w:r>
    </w:p>
    <w:p w:rsidR="002C76BD" w:rsidRPr="006E7EF9" w:rsidRDefault="000F7988" w:rsidP="006E7EF9">
      <w:pPr>
        <w:ind w:firstLine="709"/>
        <w:jc w:val="both"/>
        <w:rPr>
          <w:szCs w:val="28"/>
          <w:lang w:eastAsia="ru-RU"/>
        </w:rPr>
      </w:pPr>
      <w:r w:rsidRPr="006E7EF9">
        <w:rPr>
          <w:szCs w:val="28"/>
          <w:lang w:eastAsia="ru-RU"/>
        </w:rPr>
        <w:t>Р</w:t>
      </w:r>
      <w:r w:rsidR="002C76BD" w:rsidRPr="006E7EF9">
        <w:rPr>
          <w:szCs w:val="28"/>
          <w:lang w:eastAsia="ru-RU"/>
        </w:rPr>
        <w:t xml:space="preserve">ис. </w:t>
      </w:r>
      <w:r w:rsidRPr="006E7EF9">
        <w:rPr>
          <w:szCs w:val="28"/>
          <w:lang w:eastAsia="ru-RU"/>
        </w:rPr>
        <w:t>2.</w:t>
      </w:r>
      <w:r w:rsidR="002C76BD" w:rsidRPr="006E7EF9">
        <w:rPr>
          <w:szCs w:val="28"/>
          <w:lang w:eastAsia="ru-RU"/>
        </w:rPr>
        <w:t>4</w:t>
      </w:r>
      <w:r w:rsidRPr="006E7EF9">
        <w:rPr>
          <w:szCs w:val="28"/>
          <w:lang w:eastAsia="ru-RU"/>
        </w:rPr>
        <w:t xml:space="preserve"> –</w:t>
      </w:r>
      <w:r w:rsidR="006E7EF9" w:rsidRPr="006E7EF9">
        <w:rPr>
          <w:szCs w:val="28"/>
          <w:lang w:eastAsia="ru-RU"/>
        </w:rPr>
        <w:t xml:space="preserve"> </w:t>
      </w:r>
      <w:r w:rsidR="002C76BD" w:rsidRPr="006E7EF9">
        <w:rPr>
          <w:szCs w:val="28"/>
          <w:lang w:eastAsia="ru-RU"/>
        </w:rPr>
        <w:t>Объем продаж по ассортименту в % от общего объема продаж в год в денежном выражении</w:t>
      </w:r>
      <w:r w:rsidR="002C76BD" w:rsidRPr="006E7EF9">
        <w:rPr>
          <w:szCs w:val="28"/>
          <w:vertAlign w:val="superscript"/>
          <w:lang w:eastAsia="ru-RU"/>
        </w:rPr>
        <w:footnoteReference w:id="5"/>
      </w:r>
    </w:p>
    <w:p w:rsidR="00633877" w:rsidRDefault="00633877" w:rsidP="006E7EF9">
      <w:pPr>
        <w:ind w:firstLine="709"/>
        <w:jc w:val="both"/>
        <w:rPr>
          <w:szCs w:val="28"/>
          <w:lang w:eastAsia="ru-RU"/>
        </w:rPr>
      </w:pPr>
    </w:p>
    <w:p w:rsidR="002C76BD" w:rsidRPr="006E7EF9" w:rsidRDefault="002C76BD" w:rsidP="006E7EF9">
      <w:pPr>
        <w:ind w:firstLine="709"/>
        <w:jc w:val="both"/>
        <w:rPr>
          <w:szCs w:val="28"/>
          <w:lang w:eastAsia="ru-RU"/>
        </w:rPr>
      </w:pPr>
      <w:r w:rsidRPr="006E7EF9">
        <w:rPr>
          <w:szCs w:val="28"/>
          <w:lang w:eastAsia="ru-RU"/>
        </w:rPr>
        <w:t>Из представленных данных следует, что наибольший товарооборот ( от 64 до 67% от оптового товарооборота в год) по оптовым продажам приходится на очковые оправы, это закономерно, так как</w:t>
      </w:r>
      <w:r w:rsidR="006E7EF9" w:rsidRPr="006E7EF9">
        <w:rPr>
          <w:szCs w:val="28"/>
          <w:lang w:eastAsia="ru-RU"/>
        </w:rPr>
        <w:t xml:space="preserve"> </w:t>
      </w:r>
      <w:r w:rsidRPr="006E7EF9">
        <w:rPr>
          <w:szCs w:val="28"/>
          <w:lang w:eastAsia="ru-RU"/>
        </w:rPr>
        <w:t xml:space="preserve">это наиболее дорогие товары, вторым товаром по объему товарооборота являются контактные линзы, на которые в оптовом товарообороте приходится до 15% объема, практически такой же объем ( меньше всего на 1%) приходится и на очковые линзы. Совсем малый процент, всего 1% добавляют к оптовому товарообороту детали для ремонта, в пределах 2% приходится на насадки к очкам, а солнцезащитные очки прочно занимают 4 место по объему оптовых продаж, их вклад составляет от 4% в </w:t>
      </w:r>
      <w:smartTag w:uri="urn:schemas-microsoft-com:office:smarttags" w:element="metricconverter">
        <w:smartTagPr>
          <w:attr w:name="ProductID" w:val="2004 г"/>
        </w:smartTagPr>
        <w:r w:rsidRPr="006E7EF9">
          <w:rPr>
            <w:szCs w:val="28"/>
            <w:lang w:eastAsia="ru-RU"/>
          </w:rPr>
          <w:t>200</w:t>
        </w:r>
        <w:r w:rsidR="000F7988" w:rsidRPr="006E7EF9">
          <w:rPr>
            <w:szCs w:val="28"/>
            <w:lang w:eastAsia="ru-RU"/>
          </w:rPr>
          <w:t>4</w:t>
        </w:r>
        <w:r w:rsidRPr="006E7EF9">
          <w:rPr>
            <w:szCs w:val="28"/>
            <w:lang w:eastAsia="ru-RU"/>
          </w:rPr>
          <w:t xml:space="preserve"> г</w:t>
        </w:r>
      </w:smartTag>
      <w:r w:rsidRPr="006E7EF9">
        <w:rPr>
          <w:szCs w:val="28"/>
          <w:lang w:eastAsia="ru-RU"/>
        </w:rPr>
        <w:t xml:space="preserve"> до 5,9 % 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w:t>
      </w:r>
    </w:p>
    <w:p w:rsidR="002C76BD" w:rsidRPr="006E7EF9" w:rsidRDefault="002C76BD" w:rsidP="006E7EF9">
      <w:pPr>
        <w:ind w:firstLine="709"/>
        <w:jc w:val="both"/>
        <w:rPr>
          <w:szCs w:val="24"/>
          <w:lang w:eastAsia="ru-RU"/>
        </w:rPr>
      </w:pPr>
      <w:r w:rsidRPr="006E7EF9">
        <w:rPr>
          <w:szCs w:val="24"/>
          <w:lang w:eastAsia="ru-RU"/>
        </w:rPr>
        <w:t xml:space="preserve">Оптовая продажа производится со склада торгового дома. Складские помещения находятся там же, где головной офис предприятия. </w:t>
      </w:r>
    </w:p>
    <w:p w:rsidR="002C76BD" w:rsidRPr="006E7EF9" w:rsidRDefault="002C76BD" w:rsidP="006E7EF9">
      <w:pPr>
        <w:ind w:firstLine="709"/>
        <w:jc w:val="both"/>
        <w:rPr>
          <w:szCs w:val="28"/>
          <w:lang w:eastAsia="ru-RU"/>
        </w:rPr>
      </w:pPr>
      <w:r w:rsidRPr="006E7EF9">
        <w:rPr>
          <w:szCs w:val="28"/>
          <w:lang w:eastAsia="ru-RU"/>
        </w:rPr>
        <w:t>Рассмотрим объемы продаж Торгового дома «Вега»</w:t>
      </w:r>
      <w:r w:rsidR="006E7EF9" w:rsidRPr="006E7EF9">
        <w:rPr>
          <w:szCs w:val="28"/>
          <w:lang w:eastAsia="ru-RU"/>
        </w:rPr>
        <w:t xml:space="preserve"> </w:t>
      </w:r>
      <w:r w:rsidRPr="006E7EF9">
        <w:rPr>
          <w:szCs w:val="28"/>
          <w:lang w:eastAsia="ru-RU"/>
        </w:rPr>
        <w:t>в абсолютных и стоимостных показателях.</w:t>
      </w:r>
    </w:p>
    <w:p w:rsidR="00633877" w:rsidRDefault="00633877" w:rsidP="006E7EF9">
      <w:pPr>
        <w:ind w:firstLine="709"/>
        <w:jc w:val="both"/>
        <w:rPr>
          <w:szCs w:val="28"/>
          <w:lang w:eastAsia="ru-RU"/>
        </w:rPr>
      </w:pPr>
    </w:p>
    <w:p w:rsidR="002C76BD" w:rsidRPr="006E7EF9" w:rsidRDefault="002C76BD" w:rsidP="006E7EF9">
      <w:pPr>
        <w:ind w:firstLine="709"/>
        <w:jc w:val="both"/>
        <w:rPr>
          <w:szCs w:val="28"/>
          <w:lang w:eastAsia="ru-RU"/>
        </w:rPr>
      </w:pPr>
      <w:r w:rsidRPr="006E7EF9">
        <w:rPr>
          <w:szCs w:val="28"/>
          <w:lang w:eastAsia="ru-RU"/>
        </w:rPr>
        <w:t>Таблица 2</w:t>
      </w:r>
      <w:r w:rsidR="000F7988" w:rsidRPr="006E7EF9">
        <w:rPr>
          <w:szCs w:val="28"/>
          <w:lang w:eastAsia="ru-RU"/>
        </w:rPr>
        <w:t>.2</w:t>
      </w:r>
    </w:p>
    <w:p w:rsidR="002C76BD" w:rsidRPr="006E7EF9" w:rsidRDefault="002C76BD" w:rsidP="006E7EF9">
      <w:pPr>
        <w:ind w:firstLine="709"/>
        <w:jc w:val="both"/>
        <w:rPr>
          <w:szCs w:val="28"/>
          <w:lang w:eastAsia="ru-RU"/>
        </w:rPr>
      </w:pPr>
      <w:r w:rsidRPr="006E7EF9">
        <w:rPr>
          <w:szCs w:val="28"/>
          <w:lang w:eastAsia="ru-RU"/>
        </w:rPr>
        <w:t>Динамика объема оптовых продаж по видам товара за 200</w:t>
      </w:r>
      <w:r w:rsidR="000F7988" w:rsidRPr="006E7EF9">
        <w:rPr>
          <w:szCs w:val="28"/>
          <w:lang w:eastAsia="ru-RU"/>
        </w:rPr>
        <w:t>4</w:t>
      </w:r>
      <w:r w:rsidRPr="006E7EF9">
        <w:rPr>
          <w:szCs w:val="28"/>
          <w:lang w:eastAsia="ru-RU"/>
        </w:rPr>
        <w:t>-</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xml:space="preserve"> в абсолютных и стоимостных показателях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156"/>
        <w:gridCol w:w="1364"/>
        <w:gridCol w:w="1063"/>
        <w:gridCol w:w="1500"/>
        <w:gridCol w:w="1042"/>
        <w:gridCol w:w="1342"/>
      </w:tblGrid>
      <w:tr w:rsidR="002C76BD" w:rsidRPr="00633877" w:rsidTr="00633877">
        <w:trPr>
          <w:cantSplit/>
          <w:jc w:val="center"/>
        </w:trPr>
        <w:tc>
          <w:tcPr>
            <w:tcW w:w="1668" w:type="dxa"/>
            <w:vMerge w:val="restart"/>
          </w:tcPr>
          <w:p w:rsidR="002C76BD" w:rsidRPr="00633877" w:rsidRDefault="002C76BD" w:rsidP="00633877">
            <w:pPr>
              <w:rPr>
                <w:sz w:val="20"/>
                <w:szCs w:val="24"/>
                <w:lang w:eastAsia="ru-RU"/>
              </w:rPr>
            </w:pPr>
            <w:r w:rsidRPr="00633877">
              <w:rPr>
                <w:sz w:val="20"/>
                <w:szCs w:val="24"/>
                <w:lang w:eastAsia="ru-RU"/>
              </w:rPr>
              <w:t>Вид товара</w:t>
            </w:r>
          </w:p>
        </w:tc>
        <w:tc>
          <w:tcPr>
            <w:tcW w:w="7754" w:type="dxa"/>
            <w:gridSpan w:val="6"/>
          </w:tcPr>
          <w:p w:rsidR="002C76BD" w:rsidRPr="00633877" w:rsidRDefault="002C76BD" w:rsidP="00633877">
            <w:pPr>
              <w:rPr>
                <w:sz w:val="20"/>
                <w:szCs w:val="24"/>
                <w:lang w:eastAsia="ru-RU"/>
              </w:rPr>
            </w:pPr>
            <w:r w:rsidRPr="00633877">
              <w:rPr>
                <w:sz w:val="20"/>
                <w:szCs w:val="24"/>
                <w:lang w:eastAsia="ru-RU"/>
              </w:rPr>
              <w:t>Объем оптовых продаж</w:t>
            </w:r>
            <w:r w:rsidR="006E7EF9" w:rsidRPr="00633877">
              <w:rPr>
                <w:sz w:val="20"/>
                <w:szCs w:val="24"/>
                <w:lang w:eastAsia="ru-RU"/>
              </w:rPr>
              <w:t xml:space="preserve"> </w:t>
            </w:r>
            <w:r w:rsidRPr="00633877">
              <w:rPr>
                <w:sz w:val="20"/>
                <w:szCs w:val="24"/>
                <w:lang w:eastAsia="ru-RU"/>
              </w:rPr>
              <w:t>в тыс руб/ в %</w:t>
            </w:r>
          </w:p>
        </w:tc>
      </w:tr>
      <w:tr w:rsidR="002C76BD" w:rsidRPr="00633877" w:rsidTr="00633877">
        <w:trPr>
          <w:cantSplit/>
          <w:jc w:val="center"/>
        </w:trPr>
        <w:tc>
          <w:tcPr>
            <w:tcW w:w="1668" w:type="dxa"/>
            <w:vMerge/>
          </w:tcPr>
          <w:p w:rsidR="002C76BD" w:rsidRPr="00633877" w:rsidRDefault="002C76BD" w:rsidP="00633877">
            <w:pPr>
              <w:rPr>
                <w:sz w:val="20"/>
                <w:szCs w:val="24"/>
                <w:lang w:eastAsia="ru-RU"/>
              </w:rPr>
            </w:pPr>
          </w:p>
        </w:tc>
        <w:tc>
          <w:tcPr>
            <w:tcW w:w="2618"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4 г"/>
              </w:smartTagPr>
              <w:r w:rsidRPr="00633877">
                <w:rPr>
                  <w:sz w:val="20"/>
                  <w:szCs w:val="24"/>
                  <w:lang w:eastAsia="ru-RU"/>
                </w:rPr>
                <w:t>200</w:t>
              </w:r>
              <w:r w:rsidR="000F7988" w:rsidRPr="00633877">
                <w:rPr>
                  <w:sz w:val="20"/>
                  <w:szCs w:val="24"/>
                  <w:lang w:eastAsia="ru-RU"/>
                </w:rPr>
                <w:t>4</w:t>
              </w:r>
              <w:r w:rsidRPr="00633877">
                <w:rPr>
                  <w:sz w:val="20"/>
                  <w:szCs w:val="24"/>
                  <w:lang w:eastAsia="ru-RU"/>
                </w:rPr>
                <w:t xml:space="preserve"> г</w:t>
              </w:r>
            </w:smartTag>
          </w:p>
          <w:p w:rsidR="002C76BD" w:rsidRPr="00633877" w:rsidRDefault="002C76BD" w:rsidP="00633877">
            <w:pPr>
              <w:rPr>
                <w:sz w:val="20"/>
                <w:szCs w:val="24"/>
                <w:lang w:eastAsia="ru-RU"/>
              </w:rPr>
            </w:pPr>
          </w:p>
        </w:tc>
        <w:tc>
          <w:tcPr>
            <w:tcW w:w="2662"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5 г"/>
              </w:smartTagPr>
              <w:r w:rsidRPr="00633877">
                <w:rPr>
                  <w:sz w:val="20"/>
                  <w:szCs w:val="24"/>
                  <w:lang w:eastAsia="ru-RU"/>
                </w:rPr>
                <w:t>200</w:t>
              </w:r>
              <w:r w:rsidR="000F7988" w:rsidRPr="00633877">
                <w:rPr>
                  <w:sz w:val="20"/>
                  <w:szCs w:val="24"/>
                  <w:lang w:eastAsia="ru-RU"/>
                </w:rPr>
                <w:t>5</w:t>
              </w:r>
              <w:r w:rsidRPr="00633877">
                <w:rPr>
                  <w:sz w:val="20"/>
                  <w:szCs w:val="24"/>
                  <w:lang w:eastAsia="ru-RU"/>
                </w:rPr>
                <w:t xml:space="preserve"> г</w:t>
              </w:r>
            </w:smartTag>
          </w:p>
          <w:p w:rsidR="002C76BD" w:rsidRPr="00633877" w:rsidRDefault="002C76BD" w:rsidP="00633877">
            <w:pPr>
              <w:rPr>
                <w:sz w:val="20"/>
                <w:szCs w:val="24"/>
                <w:lang w:eastAsia="ru-RU"/>
              </w:rPr>
            </w:pPr>
            <w:r w:rsidRPr="00633877">
              <w:rPr>
                <w:sz w:val="20"/>
                <w:szCs w:val="24"/>
                <w:lang w:eastAsia="ru-RU"/>
              </w:rPr>
              <w:t>В тыс руб. ( в %)</w:t>
            </w:r>
          </w:p>
        </w:tc>
        <w:tc>
          <w:tcPr>
            <w:tcW w:w="2474"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6 г"/>
              </w:smartTagPr>
              <w:r w:rsidRPr="00633877">
                <w:rPr>
                  <w:sz w:val="20"/>
                  <w:szCs w:val="24"/>
                  <w:lang w:eastAsia="ru-RU"/>
                </w:rPr>
                <w:t>200</w:t>
              </w:r>
              <w:r w:rsidR="000F7988" w:rsidRPr="00633877">
                <w:rPr>
                  <w:sz w:val="20"/>
                  <w:szCs w:val="24"/>
                  <w:lang w:eastAsia="ru-RU"/>
                </w:rPr>
                <w:t>6</w:t>
              </w:r>
              <w:r w:rsidRPr="00633877">
                <w:rPr>
                  <w:sz w:val="20"/>
                  <w:szCs w:val="24"/>
                  <w:lang w:eastAsia="ru-RU"/>
                </w:rPr>
                <w:t xml:space="preserve"> г</w:t>
              </w:r>
            </w:smartTag>
          </w:p>
          <w:p w:rsidR="002C76BD" w:rsidRPr="00633877" w:rsidRDefault="002C76BD" w:rsidP="00633877">
            <w:pPr>
              <w:rPr>
                <w:sz w:val="20"/>
                <w:szCs w:val="24"/>
                <w:lang w:eastAsia="ru-RU"/>
              </w:rPr>
            </w:pPr>
            <w:r w:rsidRPr="00633877">
              <w:rPr>
                <w:sz w:val="20"/>
                <w:szCs w:val="24"/>
                <w:lang w:eastAsia="ru-RU"/>
              </w:rPr>
              <w:t>В тыс руб ( в %)</w:t>
            </w:r>
          </w:p>
        </w:tc>
      </w:tr>
      <w:tr w:rsidR="002C76BD" w:rsidRPr="00633877" w:rsidTr="00633877">
        <w:trPr>
          <w:jc w:val="center"/>
        </w:trPr>
        <w:tc>
          <w:tcPr>
            <w:tcW w:w="1668" w:type="dxa"/>
          </w:tcPr>
          <w:p w:rsidR="002C76BD" w:rsidRPr="00633877" w:rsidRDefault="002C76BD" w:rsidP="00633877">
            <w:pPr>
              <w:rPr>
                <w:sz w:val="20"/>
                <w:szCs w:val="28"/>
                <w:lang w:eastAsia="ru-RU"/>
              </w:rPr>
            </w:pPr>
          </w:p>
        </w:tc>
        <w:tc>
          <w:tcPr>
            <w:tcW w:w="1200" w:type="dxa"/>
          </w:tcPr>
          <w:p w:rsidR="002C76BD" w:rsidRPr="00633877" w:rsidRDefault="002C76BD" w:rsidP="00633877">
            <w:pPr>
              <w:rPr>
                <w:sz w:val="20"/>
                <w:lang w:eastAsia="ru-RU"/>
              </w:rPr>
            </w:pPr>
            <w:r w:rsidRPr="00633877">
              <w:rPr>
                <w:sz w:val="20"/>
                <w:szCs w:val="24"/>
                <w:lang w:eastAsia="ru-RU"/>
              </w:rPr>
              <w:t xml:space="preserve"> ед. шт</w:t>
            </w:r>
          </w:p>
        </w:tc>
        <w:tc>
          <w:tcPr>
            <w:tcW w:w="1418" w:type="dxa"/>
          </w:tcPr>
          <w:p w:rsidR="002C76BD" w:rsidRPr="00633877" w:rsidRDefault="002C76BD" w:rsidP="00633877">
            <w:pPr>
              <w:rPr>
                <w:sz w:val="20"/>
                <w:lang w:eastAsia="ru-RU"/>
              </w:rPr>
            </w:pPr>
            <w:r w:rsidRPr="00633877">
              <w:rPr>
                <w:sz w:val="20"/>
                <w:lang w:eastAsia="ru-RU"/>
              </w:rPr>
              <w:t>Тыс.руб и %</w:t>
            </w:r>
          </w:p>
        </w:tc>
        <w:tc>
          <w:tcPr>
            <w:tcW w:w="1102" w:type="dxa"/>
          </w:tcPr>
          <w:p w:rsidR="002C76BD" w:rsidRPr="00633877" w:rsidRDefault="002C76BD" w:rsidP="00633877">
            <w:pPr>
              <w:rPr>
                <w:sz w:val="20"/>
                <w:lang w:eastAsia="ru-RU"/>
              </w:rPr>
            </w:pPr>
            <w:r w:rsidRPr="00633877">
              <w:rPr>
                <w:sz w:val="20"/>
                <w:lang w:eastAsia="ru-RU"/>
              </w:rPr>
              <w:t>Ед. шт</w:t>
            </w:r>
          </w:p>
        </w:tc>
        <w:tc>
          <w:tcPr>
            <w:tcW w:w="1560" w:type="dxa"/>
          </w:tcPr>
          <w:p w:rsidR="002C76BD" w:rsidRPr="00633877" w:rsidRDefault="002C76BD" w:rsidP="00633877">
            <w:pPr>
              <w:rPr>
                <w:sz w:val="20"/>
                <w:lang w:eastAsia="ru-RU"/>
              </w:rPr>
            </w:pPr>
            <w:r w:rsidRPr="00633877">
              <w:rPr>
                <w:sz w:val="20"/>
                <w:lang w:eastAsia="ru-RU"/>
              </w:rPr>
              <w:t>Тыс руб, %</w:t>
            </w:r>
          </w:p>
        </w:tc>
        <w:tc>
          <w:tcPr>
            <w:tcW w:w="1080" w:type="dxa"/>
          </w:tcPr>
          <w:p w:rsidR="002C76BD" w:rsidRPr="00633877" w:rsidRDefault="002C76BD" w:rsidP="00633877">
            <w:pPr>
              <w:rPr>
                <w:sz w:val="20"/>
                <w:lang w:eastAsia="ru-RU"/>
              </w:rPr>
            </w:pPr>
            <w:r w:rsidRPr="00633877">
              <w:rPr>
                <w:sz w:val="20"/>
                <w:lang w:eastAsia="ru-RU"/>
              </w:rPr>
              <w:t>Ед.шт</w:t>
            </w:r>
          </w:p>
        </w:tc>
        <w:tc>
          <w:tcPr>
            <w:tcW w:w="1394" w:type="dxa"/>
          </w:tcPr>
          <w:p w:rsidR="002C76BD" w:rsidRPr="00633877" w:rsidRDefault="002C76BD" w:rsidP="00633877">
            <w:pPr>
              <w:rPr>
                <w:sz w:val="20"/>
                <w:lang w:eastAsia="ru-RU"/>
              </w:rPr>
            </w:pPr>
            <w:r w:rsidRPr="00633877">
              <w:rPr>
                <w:sz w:val="20"/>
                <w:lang w:eastAsia="ru-RU"/>
              </w:rPr>
              <w:t>Тыс руб, %</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Очковые линзы</w:t>
            </w:r>
          </w:p>
        </w:tc>
        <w:tc>
          <w:tcPr>
            <w:tcW w:w="1200" w:type="dxa"/>
          </w:tcPr>
          <w:p w:rsidR="002C76BD" w:rsidRPr="00633877" w:rsidRDefault="002C76BD" w:rsidP="00633877">
            <w:pPr>
              <w:rPr>
                <w:sz w:val="20"/>
                <w:lang w:eastAsia="ru-RU"/>
              </w:rPr>
            </w:pPr>
            <w:r w:rsidRPr="00633877">
              <w:rPr>
                <w:sz w:val="20"/>
                <w:lang w:eastAsia="ru-RU"/>
              </w:rPr>
              <w:t>30900</w:t>
            </w:r>
          </w:p>
        </w:tc>
        <w:tc>
          <w:tcPr>
            <w:tcW w:w="1418" w:type="dxa"/>
          </w:tcPr>
          <w:p w:rsidR="002C76BD" w:rsidRPr="00633877" w:rsidRDefault="002C76BD" w:rsidP="00633877">
            <w:pPr>
              <w:rPr>
                <w:sz w:val="20"/>
                <w:lang w:eastAsia="ru-RU"/>
              </w:rPr>
            </w:pPr>
            <w:r w:rsidRPr="00633877">
              <w:rPr>
                <w:sz w:val="20"/>
                <w:lang w:eastAsia="ru-RU"/>
              </w:rPr>
              <w:t>618,2/</w:t>
            </w:r>
          </w:p>
          <w:p w:rsidR="002C76BD" w:rsidRPr="00633877" w:rsidRDefault="002C76BD" w:rsidP="00633877">
            <w:pPr>
              <w:rPr>
                <w:sz w:val="20"/>
                <w:lang w:eastAsia="ru-RU"/>
              </w:rPr>
            </w:pPr>
            <w:r w:rsidRPr="00633877">
              <w:rPr>
                <w:sz w:val="20"/>
                <w:lang w:eastAsia="ru-RU"/>
              </w:rPr>
              <w:t>14%</w:t>
            </w:r>
          </w:p>
        </w:tc>
        <w:tc>
          <w:tcPr>
            <w:tcW w:w="1102" w:type="dxa"/>
          </w:tcPr>
          <w:p w:rsidR="002C76BD" w:rsidRPr="00633877" w:rsidRDefault="002C76BD" w:rsidP="00633877">
            <w:pPr>
              <w:rPr>
                <w:sz w:val="20"/>
                <w:lang w:eastAsia="ru-RU"/>
              </w:rPr>
            </w:pPr>
            <w:r w:rsidRPr="00633877">
              <w:rPr>
                <w:sz w:val="20"/>
                <w:lang w:eastAsia="ru-RU"/>
              </w:rPr>
              <w:t>164565</w:t>
            </w:r>
          </w:p>
        </w:tc>
        <w:tc>
          <w:tcPr>
            <w:tcW w:w="1560" w:type="dxa"/>
          </w:tcPr>
          <w:p w:rsidR="002C76BD" w:rsidRPr="00633877" w:rsidRDefault="002C76BD" w:rsidP="00633877">
            <w:pPr>
              <w:rPr>
                <w:sz w:val="20"/>
                <w:lang w:eastAsia="ru-RU"/>
              </w:rPr>
            </w:pPr>
            <w:r w:rsidRPr="00633877">
              <w:rPr>
                <w:sz w:val="20"/>
                <w:lang w:eastAsia="ru-RU"/>
              </w:rPr>
              <w:t>5759,8</w:t>
            </w:r>
          </w:p>
          <w:p w:rsidR="002C76BD" w:rsidRPr="00633877" w:rsidRDefault="002C76BD" w:rsidP="00633877">
            <w:pPr>
              <w:rPr>
                <w:sz w:val="20"/>
                <w:lang w:eastAsia="ru-RU"/>
              </w:rPr>
            </w:pPr>
            <w:r w:rsidRPr="00633877">
              <w:rPr>
                <w:sz w:val="20"/>
                <w:lang w:eastAsia="ru-RU"/>
              </w:rPr>
              <w:t>/12%</w:t>
            </w:r>
          </w:p>
        </w:tc>
        <w:tc>
          <w:tcPr>
            <w:tcW w:w="1080" w:type="dxa"/>
          </w:tcPr>
          <w:p w:rsidR="002C76BD" w:rsidRPr="00633877" w:rsidRDefault="002C76BD" w:rsidP="00633877">
            <w:pPr>
              <w:rPr>
                <w:sz w:val="20"/>
                <w:lang w:eastAsia="ru-RU"/>
              </w:rPr>
            </w:pPr>
            <w:r w:rsidRPr="00633877">
              <w:rPr>
                <w:sz w:val="20"/>
                <w:lang w:eastAsia="ru-RU"/>
              </w:rPr>
              <w:t>261895</w:t>
            </w:r>
          </w:p>
        </w:tc>
        <w:tc>
          <w:tcPr>
            <w:tcW w:w="1394" w:type="dxa"/>
          </w:tcPr>
          <w:p w:rsidR="002C76BD" w:rsidRPr="00633877" w:rsidRDefault="002C76BD" w:rsidP="00633877">
            <w:pPr>
              <w:rPr>
                <w:sz w:val="20"/>
                <w:lang w:eastAsia="ru-RU"/>
              </w:rPr>
            </w:pPr>
            <w:r w:rsidRPr="00633877">
              <w:rPr>
                <w:sz w:val="20"/>
                <w:lang w:eastAsia="ru-RU"/>
              </w:rPr>
              <w:t>9166,34/</w:t>
            </w:r>
          </w:p>
          <w:p w:rsidR="002C76BD" w:rsidRPr="00633877" w:rsidRDefault="002C76BD" w:rsidP="00633877">
            <w:pPr>
              <w:rPr>
                <w:sz w:val="20"/>
                <w:lang w:eastAsia="ru-RU"/>
              </w:rPr>
            </w:pPr>
            <w:r w:rsidRPr="00633877">
              <w:rPr>
                <w:sz w:val="20"/>
                <w:lang w:eastAsia="ru-RU"/>
              </w:rPr>
              <w:t>11%</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Контактные линзы</w:t>
            </w:r>
          </w:p>
        </w:tc>
        <w:tc>
          <w:tcPr>
            <w:tcW w:w="1200" w:type="dxa"/>
          </w:tcPr>
          <w:p w:rsidR="002C76BD" w:rsidRPr="00633877" w:rsidRDefault="002C76BD" w:rsidP="00633877">
            <w:pPr>
              <w:rPr>
                <w:sz w:val="20"/>
                <w:lang w:eastAsia="ru-RU"/>
              </w:rPr>
            </w:pPr>
            <w:r w:rsidRPr="00633877">
              <w:rPr>
                <w:sz w:val="20"/>
                <w:lang w:eastAsia="ru-RU"/>
              </w:rPr>
              <w:t>19139</w:t>
            </w:r>
          </w:p>
        </w:tc>
        <w:tc>
          <w:tcPr>
            <w:tcW w:w="1418" w:type="dxa"/>
          </w:tcPr>
          <w:p w:rsidR="002C76BD" w:rsidRPr="00633877" w:rsidRDefault="002C76BD" w:rsidP="00633877">
            <w:pPr>
              <w:rPr>
                <w:sz w:val="20"/>
                <w:lang w:eastAsia="ru-RU"/>
              </w:rPr>
            </w:pPr>
            <w:r w:rsidRPr="00633877">
              <w:rPr>
                <w:sz w:val="20"/>
                <w:lang w:eastAsia="ru-RU"/>
              </w:rPr>
              <w:t>5740,6</w:t>
            </w:r>
          </w:p>
          <w:p w:rsidR="002C76BD" w:rsidRPr="00633877" w:rsidRDefault="002C76BD" w:rsidP="00633877">
            <w:pPr>
              <w:rPr>
                <w:sz w:val="20"/>
                <w:lang w:eastAsia="ru-RU"/>
              </w:rPr>
            </w:pPr>
            <w:r w:rsidRPr="00633877">
              <w:rPr>
                <w:sz w:val="20"/>
                <w:lang w:eastAsia="ru-RU"/>
              </w:rPr>
              <w:t>/13%</w:t>
            </w:r>
          </w:p>
        </w:tc>
        <w:tc>
          <w:tcPr>
            <w:tcW w:w="1102" w:type="dxa"/>
          </w:tcPr>
          <w:p w:rsidR="002C76BD" w:rsidRPr="00633877" w:rsidRDefault="002C76BD" w:rsidP="00633877">
            <w:pPr>
              <w:rPr>
                <w:sz w:val="20"/>
                <w:lang w:eastAsia="ru-RU"/>
              </w:rPr>
            </w:pPr>
            <w:r w:rsidRPr="00633877">
              <w:rPr>
                <w:sz w:val="20"/>
                <w:lang w:eastAsia="ru-RU"/>
              </w:rPr>
              <w:t>19999</w:t>
            </w:r>
          </w:p>
        </w:tc>
        <w:tc>
          <w:tcPr>
            <w:tcW w:w="1560" w:type="dxa"/>
          </w:tcPr>
          <w:p w:rsidR="002C76BD" w:rsidRPr="00633877" w:rsidRDefault="002C76BD" w:rsidP="00633877">
            <w:pPr>
              <w:rPr>
                <w:sz w:val="20"/>
                <w:lang w:eastAsia="ru-RU"/>
              </w:rPr>
            </w:pPr>
            <w:r w:rsidRPr="00633877">
              <w:rPr>
                <w:sz w:val="20"/>
                <w:lang w:eastAsia="ru-RU"/>
              </w:rPr>
              <w:t>7199,81</w:t>
            </w:r>
          </w:p>
          <w:p w:rsidR="002C76BD" w:rsidRPr="00633877" w:rsidRDefault="002C76BD" w:rsidP="00633877">
            <w:pPr>
              <w:rPr>
                <w:sz w:val="20"/>
                <w:lang w:eastAsia="ru-RU"/>
              </w:rPr>
            </w:pPr>
            <w:r w:rsidRPr="00633877">
              <w:rPr>
                <w:sz w:val="20"/>
                <w:lang w:eastAsia="ru-RU"/>
              </w:rPr>
              <w:t>/15%</w:t>
            </w:r>
          </w:p>
        </w:tc>
        <w:tc>
          <w:tcPr>
            <w:tcW w:w="1080" w:type="dxa"/>
          </w:tcPr>
          <w:p w:rsidR="002C76BD" w:rsidRPr="00633877" w:rsidRDefault="002C76BD" w:rsidP="00633877">
            <w:pPr>
              <w:rPr>
                <w:sz w:val="20"/>
                <w:lang w:eastAsia="ru-RU"/>
              </w:rPr>
            </w:pPr>
            <w:r w:rsidRPr="00633877">
              <w:rPr>
                <w:sz w:val="20"/>
                <w:lang w:eastAsia="ru-RU"/>
              </w:rPr>
              <w:t>39062</w:t>
            </w:r>
          </w:p>
        </w:tc>
        <w:tc>
          <w:tcPr>
            <w:tcW w:w="1394" w:type="dxa"/>
          </w:tcPr>
          <w:p w:rsidR="002C76BD" w:rsidRPr="00633877" w:rsidRDefault="002C76BD" w:rsidP="00633877">
            <w:pPr>
              <w:rPr>
                <w:sz w:val="20"/>
                <w:lang w:eastAsia="ru-RU"/>
              </w:rPr>
            </w:pPr>
            <w:r w:rsidRPr="00633877">
              <w:rPr>
                <w:sz w:val="20"/>
                <w:lang w:eastAsia="ru-RU"/>
              </w:rPr>
              <w:t>12499,6/</w:t>
            </w:r>
          </w:p>
          <w:p w:rsidR="002C76BD" w:rsidRPr="00633877" w:rsidRDefault="002C76BD" w:rsidP="00633877">
            <w:pPr>
              <w:rPr>
                <w:sz w:val="20"/>
                <w:lang w:eastAsia="ru-RU"/>
              </w:rPr>
            </w:pPr>
            <w:r w:rsidRPr="00633877">
              <w:rPr>
                <w:sz w:val="20"/>
                <w:lang w:eastAsia="ru-RU"/>
              </w:rPr>
              <w:t>15%</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Очковые оправы</w:t>
            </w:r>
          </w:p>
        </w:tc>
        <w:tc>
          <w:tcPr>
            <w:tcW w:w="1200" w:type="dxa"/>
          </w:tcPr>
          <w:p w:rsidR="002C76BD" w:rsidRPr="00633877" w:rsidRDefault="002C76BD" w:rsidP="00633877">
            <w:pPr>
              <w:rPr>
                <w:sz w:val="20"/>
                <w:lang w:eastAsia="ru-RU"/>
              </w:rPr>
            </w:pPr>
            <w:r w:rsidRPr="00633877">
              <w:rPr>
                <w:sz w:val="20"/>
                <w:lang w:eastAsia="ru-RU"/>
              </w:rPr>
              <w:t>197243</w:t>
            </w:r>
          </w:p>
        </w:tc>
        <w:tc>
          <w:tcPr>
            <w:tcW w:w="1418" w:type="dxa"/>
          </w:tcPr>
          <w:p w:rsidR="002C76BD" w:rsidRPr="00633877" w:rsidRDefault="002C76BD" w:rsidP="00633877">
            <w:pPr>
              <w:rPr>
                <w:sz w:val="20"/>
                <w:lang w:eastAsia="ru-RU"/>
              </w:rPr>
            </w:pPr>
            <w:r w:rsidRPr="00633877">
              <w:rPr>
                <w:sz w:val="20"/>
                <w:lang w:val="en-US" w:eastAsia="ru-RU"/>
              </w:rPr>
              <w:t>29586.4/</w:t>
            </w:r>
          </w:p>
          <w:p w:rsidR="002C76BD" w:rsidRPr="00633877" w:rsidRDefault="002C76BD" w:rsidP="00633877">
            <w:pPr>
              <w:rPr>
                <w:sz w:val="20"/>
                <w:lang w:eastAsia="ru-RU"/>
              </w:rPr>
            </w:pPr>
            <w:r w:rsidRPr="00633877">
              <w:rPr>
                <w:sz w:val="20"/>
                <w:lang w:eastAsia="ru-RU"/>
              </w:rPr>
              <w:t>67%</w:t>
            </w:r>
          </w:p>
        </w:tc>
        <w:tc>
          <w:tcPr>
            <w:tcW w:w="1102" w:type="dxa"/>
          </w:tcPr>
          <w:p w:rsidR="002C76BD" w:rsidRPr="00633877" w:rsidRDefault="002C76BD" w:rsidP="00633877">
            <w:pPr>
              <w:rPr>
                <w:sz w:val="20"/>
                <w:lang w:eastAsia="ru-RU"/>
              </w:rPr>
            </w:pPr>
            <w:r w:rsidRPr="00633877">
              <w:rPr>
                <w:sz w:val="20"/>
                <w:lang w:eastAsia="ru-RU"/>
              </w:rPr>
              <w:t>153596</w:t>
            </w:r>
          </w:p>
        </w:tc>
        <w:tc>
          <w:tcPr>
            <w:tcW w:w="1560" w:type="dxa"/>
          </w:tcPr>
          <w:p w:rsidR="002C76BD" w:rsidRPr="00633877" w:rsidRDefault="002C76BD" w:rsidP="00633877">
            <w:pPr>
              <w:rPr>
                <w:sz w:val="20"/>
                <w:lang w:eastAsia="ru-RU"/>
              </w:rPr>
            </w:pPr>
            <w:r w:rsidRPr="00633877">
              <w:rPr>
                <w:sz w:val="20"/>
                <w:lang w:val="en-US" w:eastAsia="ru-RU"/>
              </w:rPr>
              <w:t>30719,17</w:t>
            </w:r>
          </w:p>
          <w:p w:rsidR="002C76BD" w:rsidRPr="00633877" w:rsidRDefault="002C76BD" w:rsidP="00633877">
            <w:pPr>
              <w:rPr>
                <w:sz w:val="20"/>
                <w:lang w:eastAsia="ru-RU"/>
              </w:rPr>
            </w:pPr>
            <w:r w:rsidRPr="00633877">
              <w:rPr>
                <w:sz w:val="20"/>
                <w:lang w:val="en-US" w:eastAsia="ru-RU"/>
              </w:rPr>
              <w:t>/</w:t>
            </w:r>
            <w:r w:rsidRPr="00633877">
              <w:rPr>
                <w:sz w:val="20"/>
                <w:lang w:eastAsia="ru-RU"/>
              </w:rPr>
              <w:t>64%</w:t>
            </w:r>
          </w:p>
        </w:tc>
        <w:tc>
          <w:tcPr>
            <w:tcW w:w="1080" w:type="dxa"/>
          </w:tcPr>
          <w:p w:rsidR="002C76BD" w:rsidRPr="00633877" w:rsidRDefault="002C76BD" w:rsidP="00633877">
            <w:pPr>
              <w:rPr>
                <w:sz w:val="20"/>
                <w:lang w:eastAsia="ru-RU"/>
              </w:rPr>
            </w:pPr>
            <w:r w:rsidRPr="00633877">
              <w:rPr>
                <w:sz w:val="20"/>
                <w:lang w:eastAsia="ru-RU"/>
              </w:rPr>
              <w:t>322410</w:t>
            </w:r>
          </w:p>
        </w:tc>
        <w:tc>
          <w:tcPr>
            <w:tcW w:w="1394" w:type="dxa"/>
          </w:tcPr>
          <w:p w:rsidR="002C76BD" w:rsidRPr="00633877" w:rsidRDefault="002C76BD" w:rsidP="00633877">
            <w:pPr>
              <w:rPr>
                <w:sz w:val="20"/>
                <w:lang w:eastAsia="ru-RU"/>
              </w:rPr>
            </w:pPr>
            <w:r w:rsidRPr="00633877">
              <w:rPr>
                <w:sz w:val="20"/>
                <w:lang w:val="en-US" w:eastAsia="ru-RU"/>
              </w:rPr>
              <w:t>54164,7/</w:t>
            </w:r>
          </w:p>
          <w:p w:rsidR="002C76BD" w:rsidRPr="00633877" w:rsidRDefault="002C76BD" w:rsidP="00633877">
            <w:pPr>
              <w:rPr>
                <w:sz w:val="20"/>
                <w:lang w:eastAsia="ru-RU"/>
              </w:rPr>
            </w:pPr>
            <w:r w:rsidRPr="00633877">
              <w:rPr>
                <w:sz w:val="20"/>
                <w:lang w:eastAsia="ru-RU"/>
              </w:rPr>
              <w:t>65%</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Насадки</w:t>
            </w:r>
          </w:p>
        </w:tc>
        <w:tc>
          <w:tcPr>
            <w:tcW w:w="1200" w:type="dxa"/>
          </w:tcPr>
          <w:p w:rsidR="002C76BD" w:rsidRPr="00633877" w:rsidRDefault="002C76BD" w:rsidP="00633877">
            <w:pPr>
              <w:rPr>
                <w:sz w:val="20"/>
                <w:lang w:eastAsia="ru-RU"/>
              </w:rPr>
            </w:pPr>
            <w:r w:rsidRPr="00633877">
              <w:rPr>
                <w:sz w:val="20"/>
                <w:lang w:eastAsia="ru-RU"/>
              </w:rPr>
              <w:t>2944</w:t>
            </w:r>
          </w:p>
        </w:tc>
        <w:tc>
          <w:tcPr>
            <w:tcW w:w="1418" w:type="dxa"/>
          </w:tcPr>
          <w:p w:rsidR="002C76BD" w:rsidRPr="00633877" w:rsidRDefault="002C76BD" w:rsidP="00633877">
            <w:pPr>
              <w:rPr>
                <w:sz w:val="20"/>
                <w:lang w:eastAsia="ru-RU"/>
              </w:rPr>
            </w:pPr>
            <w:r w:rsidRPr="00633877">
              <w:rPr>
                <w:sz w:val="20"/>
                <w:lang w:val="en-US" w:eastAsia="ru-RU"/>
              </w:rPr>
              <w:t>883,2/</w:t>
            </w:r>
          </w:p>
          <w:p w:rsidR="002C76BD" w:rsidRPr="00633877" w:rsidRDefault="002C76BD" w:rsidP="00633877">
            <w:pPr>
              <w:rPr>
                <w:sz w:val="20"/>
                <w:lang w:eastAsia="ru-RU"/>
              </w:rPr>
            </w:pPr>
            <w:r w:rsidRPr="00633877">
              <w:rPr>
                <w:sz w:val="20"/>
                <w:lang w:eastAsia="ru-RU"/>
              </w:rPr>
              <w:t>2%</w:t>
            </w:r>
          </w:p>
        </w:tc>
        <w:tc>
          <w:tcPr>
            <w:tcW w:w="1102" w:type="dxa"/>
          </w:tcPr>
          <w:p w:rsidR="002C76BD" w:rsidRPr="00633877" w:rsidRDefault="002C76BD" w:rsidP="00633877">
            <w:pPr>
              <w:rPr>
                <w:sz w:val="20"/>
                <w:lang w:eastAsia="ru-RU"/>
              </w:rPr>
            </w:pPr>
            <w:r w:rsidRPr="00633877">
              <w:rPr>
                <w:sz w:val="20"/>
                <w:lang w:eastAsia="ru-RU"/>
              </w:rPr>
              <w:t>3999</w:t>
            </w:r>
          </w:p>
        </w:tc>
        <w:tc>
          <w:tcPr>
            <w:tcW w:w="1560" w:type="dxa"/>
          </w:tcPr>
          <w:p w:rsidR="002C76BD" w:rsidRPr="00633877" w:rsidRDefault="002C76BD" w:rsidP="00633877">
            <w:pPr>
              <w:rPr>
                <w:sz w:val="20"/>
                <w:lang w:eastAsia="ru-RU"/>
              </w:rPr>
            </w:pPr>
            <w:r w:rsidRPr="00633877">
              <w:rPr>
                <w:sz w:val="20"/>
                <w:lang w:val="en-US" w:eastAsia="ru-RU"/>
              </w:rPr>
              <w:t>1199,97/</w:t>
            </w:r>
          </w:p>
          <w:p w:rsidR="002C76BD" w:rsidRPr="00633877" w:rsidRDefault="002C76BD" w:rsidP="00633877">
            <w:pPr>
              <w:rPr>
                <w:sz w:val="20"/>
                <w:lang w:eastAsia="ru-RU"/>
              </w:rPr>
            </w:pPr>
            <w:r w:rsidRPr="00633877">
              <w:rPr>
                <w:sz w:val="20"/>
                <w:lang w:eastAsia="ru-RU"/>
              </w:rPr>
              <w:t>2,5%</w:t>
            </w:r>
          </w:p>
        </w:tc>
        <w:tc>
          <w:tcPr>
            <w:tcW w:w="1080" w:type="dxa"/>
          </w:tcPr>
          <w:p w:rsidR="002C76BD" w:rsidRPr="00633877" w:rsidRDefault="002C76BD" w:rsidP="00633877">
            <w:pPr>
              <w:rPr>
                <w:sz w:val="20"/>
                <w:lang w:eastAsia="ru-RU"/>
              </w:rPr>
            </w:pPr>
            <w:r w:rsidRPr="00633877">
              <w:rPr>
                <w:sz w:val="20"/>
                <w:lang w:eastAsia="ru-RU"/>
              </w:rPr>
              <w:t>7917</w:t>
            </w:r>
          </w:p>
        </w:tc>
        <w:tc>
          <w:tcPr>
            <w:tcW w:w="1394" w:type="dxa"/>
          </w:tcPr>
          <w:p w:rsidR="002C76BD" w:rsidRPr="00633877" w:rsidRDefault="002C76BD" w:rsidP="00633877">
            <w:pPr>
              <w:rPr>
                <w:sz w:val="20"/>
                <w:lang w:eastAsia="ru-RU"/>
              </w:rPr>
            </w:pPr>
            <w:r w:rsidRPr="00633877">
              <w:rPr>
                <w:sz w:val="20"/>
                <w:lang w:val="en-US" w:eastAsia="ru-RU"/>
              </w:rPr>
              <w:t>1583,3/</w:t>
            </w:r>
          </w:p>
          <w:p w:rsidR="002C76BD" w:rsidRPr="00633877" w:rsidRDefault="002C76BD" w:rsidP="00633877">
            <w:pPr>
              <w:rPr>
                <w:sz w:val="20"/>
                <w:lang w:eastAsia="ru-RU"/>
              </w:rPr>
            </w:pPr>
            <w:r w:rsidRPr="00633877">
              <w:rPr>
                <w:sz w:val="20"/>
                <w:lang w:eastAsia="ru-RU"/>
              </w:rPr>
              <w:t>1,9%</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Детали для ремонта</w:t>
            </w:r>
          </w:p>
        </w:tc>
        <w:tc>
          <w:tcPr>
            <w:tcW w:w="1200" w:type="dxa"/>
          </w:tcPr>
          <w:p w:rsidR="002C76BD" w:rsidRPr="00633877" w:rsidRDefault="002C76BD" w:rsidP="00633877">
            <w:pPr>
              <w:rPr>
                <w:sz w:val="20"/>
                <w:lang w:eastAsia="ru-RU"/>
              </w:rPr>
            </w:pPr>
            <w:r w:rsidRPr="00633877">
              <w:rPr>
                <w:sz w:val="20"/>
                <w:lang w:eastAsia="ru-RU"/>
              </w:rPr>
              <w:t>44160</w:t>
            </w:r>
          </w:p>
        </w:tc>
        <w:tc>
          <w:tcPr>
            <w:tcW w:w="1418" w:type="dxa"/>
          </w:tcPr>
          <w:p w:rsidR="002C76BD" w:rsidRPr="00633877" w:rsidRDefault="002C76BD" w:rsidP="00633877">
            <w:pPr>
              <w:rPr>
                <w:sz w:val="20"/>
                <w:lang w:eastAsia="ru-RU"/>
              </w:rPr>
            </w:pPr>
            <w:r w:rsidRPr="00633877">
              <w:rPr>
                <w:sz w:val="20"/>
                <w:lang w:val="en-US" w:eastAsia="ru-RU"/>
              </w:rPr>
              <w:t>441,6/</w:t>
            </w:r>
          </w:p>
          <w:p w:rsidR="002C76BD" w:rsidRPr="00633877" w:rsidRDefault="002C76BD" w:rsidP="00633877">
            <w:pPr>
              <w:rPr>
                <w:sz w:val="20"/>
                <w:lang w:eastAsia="ru-RU"/>
              </w:rPr>
            </w:pPr>
            <w:r w:rsidRPr="00633877">
              <w:rPr>
                <w:sz w:val="20"/>
                <w:lang w:eastAsia="ru-RU"/>
              </w:rPr>
              <w:t>1%</w:t>
            </w:r>
          </w:p>
        </w:tc>
        <w:tc>
          <w:tcPr>
            <w:tcW w:w="1102" w:type="dxa"/>
          </w:tcPr>
          <w:p w:rsidR="002C76BD" w:rsidRPr="00633877" w:rsidRDefault="002C76BD" w:rsidP="00633877">
            <w:pPr>
              <w:rPr>
                <w:sz w:val="20"/>
                <w:lang w:eastAsia="ru-RU"/>
              </w:rPr>
            </w:pPr>
            <w:r w:rsidRPr="00633877">
              <w:rPr>
                <w:sz w:val="20"/>
                <w:lang w:eastAsia="ru-RU"/>
              </w:rPr>
              <w:t>47999</w:t>
            </w:r>
          </w:p>
        </w:tc>
        <w:tc>
          <w:tcPr>
            <w:tcW w:w="1560" w:type="dxa"/>
          </w:tcPr>
          <w:p w:rsidR="002C76BD" w:rsidRPr="00633877" w:rsidRDefault="002C76BD" w:rsidP="00633877">
            <w:pPr>
              <w:rPr>
                <w:sz w:val="20"/>
                <w:lang w:eastAsia="ru-RU"/>
              </w:rPr>
            </w:pPr>
            <w:r w:rsidRPr="00633877">
              <w:rPr>
                <w:sz w:val="20"/>
                <w:lang w:val="en-US" w:eastAsia="ru-RU"/>
              </w:rPr>
              <w:t>479,99/</w:t>
            </w:r>
          </w:p>
          <w:p w:rsidR="002C76BD" w:rsidRPr="00633877" w:rsidRDefault="002C76BD" w:rsidP="00633877">
            <w:pPr>
              <w:rPr>
                <w:sz w:val="20"/>
                <w:lang w:eastAsia="ru-RU"/>
              </w:rPr>
            </w:pPr>
            <w:r w:rsidRPr="00633877">
              <w:rPr>
                <w:sz w:val="20"/>
                <w:lang w:eastAsia="ru-RU"/>
              </w:rPr>
              <w:t>1%</w:t>
            </w:r>
          </w:p>
        </w:tc>
        <w:tc>
          <w:tcPr>
            <w:tcW w:w="1080" w:type="dxa"/>
          </w:tcPr>
          <w:p w:rsidR="002C76BD" w:rsidRPr="00633877" w:rsidRDefault="002C76BD" w:rsidP="00633877">
            <w:pPr>
              <w:rPr>
                <w:sz w:val="20"/>
                <w:lang w:eastAsia="ru-RU"/>
              </w:rPr>
            </w:pPr>
            <w:r w:rsidRPr="00633877">
              <w:rPr>
                <w:sz w:val="20"/>
                <w:lang w:eastAsia="ru-RU"/>
              </w:rPr>
              <w:t>83330</w:t>
            </w:r>
          </w:p>
        </w:tc>
        <w:tc>
          <w:tcPr>
            <w:tcW w:w="1394" w:type="dxa"/>
          </w:tcPr>
          <w:p w:rsidR="002C76BD" w:rsidRPr="00633877" w:rsidRDefault="002C76BD" w:rsidP="00633877">
            <w:pPr>
              <w:rPr>
                <w:sz w:val="20"/>
                <w:lang w:eastAsia="ru-RU"/>
              </w:rPr>
            </w:pPr>
            <w:r w:rsidRPr="00633877">
              <w:rPr>
                <w:sz w:val="20"/>
                <w:lang w:val="en-US" w:eastAsia="ru-RU"/>
              </w:rPr>
              <w:t>833,3/</w:t>
            </w:r>
          </w:p>
          <w:p w:rsidR="002C76BD" w:rsidRPr="00633877" w:rsidRDefault="002C76BD" w:rsidP="00633877">
            <w:pPr>
              <w:rPr>
                <w:sz w:val="20"/>
                <w:lang w:eastAsia="ru-RU"/>
              </w:rPr>
            </w:pPr>
            <w:r w:rsidRPr="00633877">
              <w:rPr>
                <w:sz w:val="20"/>
                <w:lang w:eastAsia="ru-RU"/>
              </w:rPr>
              <w:t>1%</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Солнцезащитные очки</w:t>
            </w:r>
          </w:p>
        </w:tc>
        <w:tc>
          <w:tcPr>
            <w:tcW w:w="1200" w:type="dxa"/>
          </w:tcPr>
          <w:p w:rsidR="002C76BD" w:rsidRPr="00633877" w:rsidRDefault="002C76BD" w:rsidP="00633877">
            <w:pPr>
              <w:rPr>
                <w:sz w:val="20"/>
                <w:lang w:eastAsia="ru-RU"/>
              </w:rPr>
            </w:pPr>
            <w:r w:rsidRPr="00633877">
              <w:rPr>
                <w:sz w:val="20"/>
                <w:lang w:eastAsia="ru-RU"/>
              </w:rPr>
              <w:t>2718</w:t>
            </w:r>
          </w:p>
        </w:tc>
        <w:tc>
          <w:tcPr>
            <w:tcW w:w="1418" w:type="dxa"/>
          </w:tcPr>
          <w:p w:rsidR="002C76BD" w:rsidRPr="00633877" w:rsidRDefault="002C76BD" w:rsidP="00633877">
            <w:pPr>
              <w:rPr>
                <w:sz w:val="20"/>
                <w:lang w:eastAsia="ru-RU"/>
              </w:rPr>
            </w:pPr>
            <w:r w:rsidRPr="00633877">
              <w:rPr>
                <w:sz w:val="20"/>
                <w:lang w:val="en-US" w:eastAsia="ru-RU"/>
              </w:rPr>
              <w:t>1766,35/</w:t>
            </w:r>
          </w:p>
          <w:p w:rsidR="002C76BD" w:rsidRPr="00633877" w:rsidRDefault="002C76BD" w:rsidP="00633877">
            <w:pPr>
              <w:rPr>
                <w:sz w:val="20"/>
                <w:lang w:eastAsia="ru-RU"/>
              </w:rPr>
            </w:pPr>
            <w:r w:rsidRPr="00633877">
              <w:rPr>
                <w:sz w:val="20"/>
                <w:lang w:eastAsia="ru-RU"/>
              </w:rPr>
              <w:t>4%</w:t>
            </w:r>
          </w:p>
        </w:tc>
        <w:tc>
          <w:tcPr>
            <w:tcW w:w="1102" w:type="dxa"/>
          </w:tcPr>
          <w:p w:rsidR="002C76BD" w:rsidRPr="00633877" w:rsidRDefault="002C76BD" w:rsidP="00633877">
            <w:pPr>
              <w:rPr>
                <w:sz w:val="20"/>
                <w:lang w:eastAsia="ru-RU"/>
              </w:rPr>
            </w:pPr>
            <w:r w:rsidRPr="00633877">
              <w:rPr>
                <w:sz w:val="20"/>
                <w:lang w:eastAsia="ru-RU"/>
              </w:rPr>
              <w:t>4135</w:t>
            </w:r>
          </w:p>
        </w:tc>
        <w:tc>
          <w:tcPr>
            <w:tcW w:w="1560" w:type="dxa"/>
          </w:tcPr>
          <w:p w:rsidR="002C76BD" w:rsidRPr="00633877" w:rsidRDefault="002C76BD" w:rsidP="00633877">
            <w:pPr>
              <w:rPr>
                <w:sz w:val="20"/>
                <w:lang w:eastAsia="ru-RU"/>
              </w:rPr>
            </w:pPr>
            <w:r w:rsidRPr="00633877">
              <w:rPr>
                <w:sz w:val="20"/>
                <w:lang w:val="en-US" w:eastAsia="ru-RU"/>
              </w:rPr>
              <w:t>2687,9/</w:t>
            </w:r>
          </w:p>
          <w:p w:rsidR="002C76BD" w:rsidRPr="00633877" w:rsidRDefault="002C76BD" w:rsidP="00633877">
            <w:pPr>
              <w:rPr>
                <w:sz w:val="20"/>
                <w:lang w:eastAsia="ru-RU"/>
              </w:rPr>
            </w:pPr>
            <w:r w:rsidRPr="00633877">
              <w:rPr>
                <w:sz w:val="20"/>
                <w:lang w:eastAsia="ru-RU"/>
              </w:rPr>
              <w:t>5,6%</w:t>
            </w:r>
          </w:p>
        </w:tc>
        <w:tc>
          <w:tcPr>
            <w:tcW w:w="1080" w:type="dxa"/>
          </w:tcPr>
          <w:p w:rsidR="002C76BD" w:rsidRPr="00633877" w:rsidRDefault="002C76BD" w:rsidP="00633877">
            <w:pPr>
              <w:rPr>
                <w:sz w:val="20"/>
                <w:lang w:eastAsia="ru-RU"/>
              </w:rPr>
            </w:pPr>
            <w:r w:rsidRPr="00633877">
              <w:rPr>
                <w:sz w:val="20"/>
                <w:lang w:eastAsia="ru-RU"/>
              </w:rPr>
              <w:t>7338</w:t>
            </w:r>
          </w:p>
        </w:tc>
        <w:tc>
          <w:tcPr>
            <w:tcW w:w="1394" w:type="dxa"/>
          </w:tcPr>
          <w:p w:rsidR="002C76BD" w:rsidRPr="00633877" w:rsidRDefault="002C76BD" w:rsidP="00633877">
            <w:pPr>
              <w:rPr>
                <w:sz w:val="20"/>
                <w:lang w:eastAsia="ru-RU"/>
              </w:rPr>
            </w:pPr>
            <w:r w:rsidRPr="00633877">
              <w:rPr>
                <w:sz w:val="20"/>
                <w:lang w:val="en-US" w:eastAsia="ru-RU"/>
              </w:rPr>
              <w:t>4916,4/</w:t>
            </w:r>
          </w:p>
          <w:p w:rsidR="002C76BD" w:rsidRPr="00633877" w:rsidRDefault="002C76BD" w:rsidP="00633877">
            <w:pPr>
              <w:rPr>
                <w:sz w:val="20"/>
                <w:lang w:eastAsia="ru-RU"/>
              </w:rPr>
            </w:pPr>
            <w:r w:rsidRPr="00633877">
              <w:rPr>
                <w:sz w:val="20"/>
                <w:lang w:eastAsia="ru-RU"/>
              </w:rPr>
              <w:t>5,9%</w:t>
            </w:r>
          </w:p>
        </w:tc>
      </w:tr>
      <w:tr w:rsidR="002C76BD" w:rsidRPr="00633877" w:rsidTr="00633877">
        <w:trPr>
          <w:jc w:val="center"/>
        </w:trPr>
        <w:tc>
          <w:tcPr>
            <w:tcW w:w="1668" w:type="dxa"/>
          </w:tcPr>
          <w:p w:rsidR="002C76BD" w:rsidRPr="00633877" w:rsidRDefault="002C76BD" w:rsidP="00633877">
            <w:pPr>
              <w:rPr>
                <w:sz w:val="20"/>
                <w:szCs w:val="28"/>
                <w:lang w:eastAsia="ru-RU"/>
              </w:rPr>
            </w:pPr>
            <w:r w:rsidRPr="00633877">
              <w:rPr>
                <w:sz w:val="20"/>
                <w:szCs w:val="28"/>
                <w:lang w:eastAsia="ru-RU"/>
              </w:rPr>
              <w:t>Итого</w:t>
            </w:r>
          </w:p>
        </w:tc>
        <w:tc>
          <w:tcPr>
            <w:tcW w:w="1200" w:type="dxa"/>
          </w:tcPr>
          <w:p w:rsidR="002C76BD" w:rsidRPr="00633877" w:rsidRDefault="002C76BD" w:rsidP="00633877">
            <w:pPr>
              <w:rPr>
                <w:sz w:val="20"/>
                <w:lang w:eastAsia="ru-RU"/>
              </w:rPr>
            </w:pPr>
          </w:p>
        </w:tc>
        <w:tc>
          <w:tcPr>
            <w:tcW w:w="1418" w:type="dxa"/>
          </w:tcPr>
          <w:p w:rsidR="002C76BD" w:rsidRPr="00633877" w:rsidRDefault="002C76BD" w:rsidP="00633877">
            <w:pPr>
              <w:rPr>
                <w:sz w:val="20"/>
                <w:lang w:eastAsia="ru-RU"/>
              </w:rPr>
            </w:pPr>
            <w:r w:rsidRPr="00633877">
              <w:rPr>
                <w:sz w:val="20"/>
                <w:lang w:val="en-US" w:eastAsia="ru-RU"/>
              </w:rPr>
              <w:t>44158,8/</w:t>
            </w:r>
          </w:p>
          <w:p w:rsidR="002C76BD" w:rsidRPr="00633877" w:rsidRDefault="002C76BD" w:rsidP="00633877">
            <w:pPr>
              <w:rPr>
                <w:sz w:val="20"/>
                <w:lang w:eastAsia="ru-RU"/>
              </w:rPr>
            </w:pPr>
            <w:r w:rsidRPr="00633877">
              <w:rPr>
                <w:sz w:val="20"/>
                <w:lang w:eastAsia="ru-RU"/>
              </w:rPr>
              <w:t>100%</w:t>
            </w:r>
          </w:p>
        </w:tc>
        <w:tc>
          <w:tcPr>
            <w:tcW w:w="1102" w:type="dxa"/>
          </w:tcPr>
          <w:p w:rsidR="002C76BD" w:rsidRPr="00633877" w:rsidRDefault="002C76BD" w:rsidP="00633877">
            <w:pPr>
              <w:rPr>
                <w:sz w:val="20"/>
                <w:lang w:eastAsia="ru-RU"/>
              </w:rPr>
            </w:pPr>
          </w:p>
        </w:tc>
        <w:tc>
          <w:tcPr>
            <w:tcW w:w="1560" w:type="dxa"/>
          </w:tcPr>
          <w:p w:rsidR="002C76BD" w:rsidRPr="00633877" w:rsidRDefault="002C76BD" w:rsidP="00633877">
            <w:pPr>
              <w:rPr>
                <w:sz w:val="20"/>
                <w:lang w:eastAsia="ru-RU"/>
              </w:rPr>
            </w:pPr>
            <w:r w:rsidRPr="00633877">
              <w:rPr>
                <w:sz w:val="20"/>
                <w:lang w:eastAsia="ru-RU"/>
              </w:rPr>
              <w:t>47998</w:t>
            </w:r>
            <w:r w:rsidRPr="00633877">
              <w:rPr>
                <w:sz w:val="20"/>
                <w:lang w:val="en-US" w:eastAsia="ru-RU"/>
              </w:rPr>
              <w:t>,7/</w:t>
            </w:r>
          </w:p>
          <w:p w:rsidR="002C76BD" w:rsidRPr="00633877" w:rsidRDefault="002C76BD" w:rsidP="00633877">
            <w:pPr>
              <w:rPr>
                <w:sz w:val="20"/>
                <w:lang w:eastAsia="ru-RU"/>
              </w:rPr>
            </w:pPr>
            <w:r w:rsidRPr="00633877">
              <w:rPr>
                <w:sz w:val="20"/>
                <w:lang w:eastAsia="ru-RU"/>
              </w:rPr>
              <w:t>100%</w:t>
            </w:r>
          </w:p>
        </w:tc>
        <w:tc>
          <w:tcPr>
            <w:tcW w:w="1080" w:type="dxa"/>
          </w:tcPr>
          <w:p w:rsidR="002C76BD" w:rsidRPr="00633877" w:rsidRDefault="002C76BD" w:rsidP="00633877">
            <w:pPr>
              <w:rPr>
                <w:sz w:val="20"/>
                <w:lang w:val="en-US" w:eastAsia="ru-RU"/>
              </w:rPr>
            </w:pPr>
          </w:p>
          <w:p w:rsidR="002C76BD" w:rsidRPr="00633877" w:rsidRDefault="002C76BD" w:rsidP="00633877">
            <w:pPr>
              <w:rPr>
                <w:sz w:val="20"/>
                <w:lang w:eastAsia="ru-RU"/>
              </w:rPr>
            </w:pPr>
          </w:p>
        </w:tc>
        <w:tc>
          <w:tcPr>
            <w:tcW w:w="1394" w:type="dxa"/>
          </w:tcPr>
          <w:p w:rsidR="002C76BD" w:rsidRPr="00633877" w:rsidRDefault="002C76BD" w:rsidP="00633877">
            <w:pPr>
              <w:rPr>
                <w:sz w:val="20"/>
                <w:lang w:eastAsia="ru-RU"/>
              </w:rPr>
            </w:pPr>
            <w:r w:rsidRPr="00633877">
              <w:rPr>
                <w:sz w:val="20"/>
                <w:lang w:val="en-US" w:eastAsia="ru-RU"/>
              </w:rPr>
              <w:t>83330,35/</w:t>
            </w:r>
          </w:p>
          <w:p w:rsidR="002C76BD" w:rsidRPr="00633877" w:rsidRDefault="002C76BD" w:rsidP="00633877">
            <w:pPr>
              <w:rPr>
                <w:sz w:val="20"/>
                <w:lang w:eastAsia="ru-RU"/>
              </w:rPr>
            </w:pPr>
            <w:r w:rsidRPr="00633877">
              <w:rPr>
                <w:sz w:val="20"/>
                <w:lang w:eastAsia="ru-RU"/>
              </w:rPr>
              <w:t>100%</w:t>
            </w:r>
          </w:p>
        </w:tc>
      </w:tr>
    </w:tbl>
    <w:p w:rsidR="002C76BD" w:rsidRPr="006E7EF9" w:rsidRDefault="002C76BD" w:rsidP="006E7EF9">
      <w:pPr>
        <w:ind w:firstLine="709"/>
        <w:jc w:val="both"/>
        <w:rPr>
          <w:szCs w:val="28"/>
          <w:lang w:eastAsia="ru-RU"/>
        </w:rPr>
      </w:pPr>
    </w:p>
    <w:p w:rsidR="002C76BD" w:rsidRPr="006E7EF9" w:rsidRDefault="002C76BD" w:rsidP="006E7EF9">
      <w:pPr>
        <w:ind w:firstLine="709"/>
        <w:jc w:val="both"/>
        <w:rPr>
          <w:szCs w:val="28"/>
          <w:lang w:eastAsia="ru-RU"/>
        </w:rPr>
      </w:pPr>
      <w:r w:rsidRPr="006E7EF9">
        <w:rPr>
          <w:szCs w:val="28"/>
          <w:lang w:eastAsia="ru-RU"/>
        </w:rPr>
        <w:t xml:space="preserve">Из данных таблицы </w:t>
      </w:r>
      <w:r w:rsidR="000F7988" w:rsidRPr="006E7EF9">
        <w:rPr>
          <w:szCs w:val="28"/>
          <w:lang w:eastAsia="ru-RU"/>
        </w:rPr>
        <w:t>2.</w:t>
      </w:r>
      <w:r w:rsidRPr="006E7EF9">
        <w:rPr>
          <w:szCs w:val="28"/>
          <w:lang w:eastAsia="ru-RU"/>
        </w:rPr>
        <w:t>2 следуют следующие выводы: в стоимостных и абсолютных значениях лидерство в оптовой продаже все 3 года удерживают очковые оправы, не смотря на то, что в процентном отношении оптовые закупки оправ снизились с 67% до 65% , в абсолютных значениях</w:t>
      </w:r>
      <w:r w:rsidR="006E7EF9" w:rsidRPr="006E7EF9">
        <w:rPr>
          <w:szCs w:val="28"/>
          <w:lang w:eastAsia="ru-RU"/>
        </w:rPr>
        <w:t xml:space="preserve"> </w:t>
      </w:r>
      <w:r w:rsidRPr="006E7EF9">
        <w:rPr>
          <w:szCs w:val="28"/>
          <w:lang w:eastAsia="ru-RU"/>
        </w:rPr>
        <w:t>наблюдается рост</w:t>
      </w:r>
      <w:r w:rsidR="006E7EF9" w:rsidRPr="006E7EF9">
        <w:rPr>
          <w:szCs w:val="28"/>
          <w:lang w:eastAsia="ru-RU"/>
        </w:rPr>
        <w:t xml:space="preserve"> </w:t>
      </w:r>
      <w:r w:rsidRPr="006E7EF9">
        <w:rPr>
          <w:szCs w:val="28"/>
          <w:lang w:eastAsia="ru-RU"/>
        </w:rPr>
        <w:t xml:space="preserve">от 197243 ед в </w:t>
      </w:r>
      <w:smartTag w:uri="urn:schemas-microsoft-com:office:smarttags" w:element="metricconverter">
        <w:smartTagPr>
          <w:attr w:name="ProductID" w:val="2004 г"/>
        </w:smartTagPr>
        <w:r w:rsidRPr="006E7EF9">
          <w:rPr>
            <w:szCs w:val="28"/>
            <w:lang w:eastAsia="ru-RU"/>
          </w:rPr>
          <w:t>200</w:t>
        </w:r>
        <w:r w:rsidR="000F7988" w:rsidRPr="006E7EF9">
          <w:rPr>
            <w:szCs w:val="28"/>
            <w:lang w:eastAsia="ru-RU"/>
          </w:rPr>
          <w:t>4</w:t>
        </w:r>
        <w:r w:rsidRPr="006E7EF9">
          <w:rPr>
            <w:szCs w:val="28"/>
            <w:lang w:eastAsia="ru-RU"/>
          </w:rPr>
          <w:t xml:space="preserve"> г</w:t>
        </w:r>
      </w:smartTag>
      <w:r w:rsidRPr="006E7EF9">
        <w:rPr>
          <w:szCs w:val="28"/>
          <w:lang w:eastAsia="ru-RU"/>
        </w:rPr>
        <w:t xml:space="preserve"> до 322410 ед товара в </w:t>
      </w:r>
      <w:smartTag w:uri="urn:schemas-microsoft-com:office:smarttags" w:element="metricconverter">
        <w:smartTagPr>
          <w:attr w:name="ProductID" w:val="2006 г"/>
        </w:smartTagPr>
        <w:r w:rsidRPr="006E7EF9">
          <w:rPr>
            <w:szCs w:val="28"/>
            <w:lang w:eastAsia="ru-RU"/>
          </w:rPr>
          <w:t>200</w:t>
        </w:r>
        <w:r w:rsidR="000F7988" w:rsidRPr="006E7EF9">
          <w:rPr>
            <w:szCs w:val="28"/>
            <w:lang w:eastAsia="ru-RU"/>
          </w:rPr>
          <w:t>6</w:t>
        </w:r>
        <w:r w:rsidRPr="006E7EF9">
          <w:rPr>
            <w:szCs w:val="28"/>
            <w:lang w:eastAsia="ru-RU"/>
          </w:rPr>
          <w:t xml:space="preserve"> г</w:t>
        </w:r>
      </w:smartTag>
      <w:r w:rsidRPr="006E7EF9">
        <w:rPr>
          <w:szCs w:val="28"/>
          <w:lang w:eastAsia="ru-RU"/>
        </w:rPr>
        <w:t xml:space="preserve"> и денежном выражении имеется значительный рост. В абсолютных значениях рост наблюдается по всем видам товаров, наиболее значителен он по солнезащитным очкам, насадкам и</w:t>
      </w:r>
      <w:r w:rsidR="006E7EF9" w:rsidRPr="006E7EF9">
        <w:rPr>
          <w:szCs w:val="28"/>
          <w:lang w:eastAsia="ru-RU"/>
        </w:rPr>
        <w:t xml:space="preserve"> </w:t>
      </w:r>
      <w:r w:rsidRPr="006E7EF9">
        <w:rPr>
          <w:szCs w:val="28"/>
          <w:lang w:eastAsia="ru-RU"/>
        </w:rPr>
        <w:t xml:space="preserve">деталям для ремонта, хотя в процентном отношении эти позиции значительного роста не дали, а денежный прирост по ним объясняется ростом цен на эту группу товаров. </w:t>
      </w:r>
    </w:p>
    <w:p w:rsidR="002C76BD" w:rsidRPr="006E7EF9" w:rsidRDefault="006E7EF9" w:rsidP="006E7EF9">
      <w:pPr>
        <w:ind w:firstLine="709"/>
        <w:jc w:val="both"/>
        <w:rPr>
          <w:szCs w:val="28"/>
          <w:lang w:eastAsia="ru-RU"/>
        </w:rPr>
      </w:pPr>
      <w:r w:rsidRPr="006E7EF9">
        <w:rPr>
          <w:szCs w:val="28"/>
          <w:lang w:eastAsia="ru-RU"/>
        </w:rPr>
        <w:t xml:space="preserve"> </w:t>
      </w:r>
      <w:r w:rsidR="002C76BD" w:rsidRPr="006E7EF9">
        <w:rPr>
          <w:szCs w:val="28"/>
          <w:lang w:eastAsia="ru-RU"/>
        </w:rPr>
        <w:t>Успех оптовых продаж следует учитывать не по росту денежных доходов, так как они во многом объясняются инфляцией и ростом цен на товары, а</w:t>
      </w:r>
      <w:r w:rsidRPr="006E7EF9">
        <w:rPr>
          <w:szCs w:val="28"/>
          <w:lang w:eastAsia="ru-RU"/>
        </w:rPr>
        <w:t xml:space="preserve"> </w:t>
      </w:r>
      <w:r w:rsidR="002C76BD" w:rsidRPr="006E7EF9">
        <w:rPr>
          <w:szCs w:val="28"/>
          <w:lang w:eastAsia="ru-RU"/>
        </w:rPr>
        <w:t>по росту спроса в количественном выражении, а он наблюдается в ТД «Вега» по всем позициям. Это говорит о том, что оптовые покупатели не потеряли интереса к торговому дому и наращивают объемы своих закупок.</w:t>
      </w:r>
    </w:p>
    <w:p w:rsidR="002C76BD" w:rsidRPr="006E7EF9" w:rsidRDefault="002C76BD" w:rsidP="006E7EF9">
      <w:pPr>
        <w:ind w:firstLine="709"/>
        <w:jc w:val="both"/>
        <w:rPr>
          <w:szCs w:val="28"/>
          <w:lang w:eastAsia="ru-RU"/>
        </w:rPr>
      </w:pPr>
      <w:r w:rsidRPr="006E7EF9">
        <w:rPr>
          <w:szCs w:val="28"/>
          <w:lang w:eastAsia="ru-RU"/>
        </w:rPr>
        <w:t xml:space="preserve">Рассмотрим динамику продаж в розничной торговле ( табл. </w:t>
      </w:r>
      <w:r w:rsidR="000F7988" w:rsidRPr="006E7EF9">
        <w:rPr>
          <w:szCs w:val="28"/>
          <w:lang w:eastAsia="ru-RU"/>
        </w:rPr>
        <w:t>2.</w:t>
      </w:r>
      <w:r w:rsidRPr="006E7EF9">
        <w:rPr>
          <w:szCs w:val="28"/>
          <w:lang w:eastAsia="ru-RU"/>
        </w:rPr>
        <w:t>3)</w:t>
      </w:r>
    </w:p>
    <w:p w:rsidR="00633877" w:rsidRDefault="00633877" w:rsidP="006E7EF9">
      <w:pPr>
        <w:ind w:firstLine="709"/>
        <w:jc w:val="both"/>
        <w:rPr>
          <w:szCs w:val="28"/>
          <w:lang w:eastAsia="ru-RU"/>
        </w:rPr>
      </w:pPr>
    </w:p>
    <w:p w:rsidR="002C76BD" w:rsidRPr="006E7EF9" w:rsidRDefault="002C76BD" w:rsidP="006E7EF9">
      <w:pPr>
        <w:ind w:firstLine="709"/>
        <w:jc w:val="both"/>
        <w:rPr>
          <w:szCs w:val="28"/>
          <w:lang w:eastAsia="ru-RU"/>
        </w:rPr>
      </w:pPr>
      <w:r w:rsidRPr="006E7EF9">
        <w:rPr>
          <w:szCs w:val="28"/>
          <w:lang w:eastAsia="ru-RU"/>
        </w:rPr>
        <w:t xml:space="preserve">Таблица </w:t>
      </w:r>
      <w:r w:rsidR="000F7988" w:rsidRPr="006E7EF9">
        <w:rPr>
          <w:szCs w:val="28"/>
          <w:lang w:eastAsia="ru-RU"/>
        </w:rPr>
        <w:t>2.</w:t>
      </w:r>
      <w:r w:rsidRPr="006E7EF9">
        <w:rPr>
          <w:szCs w:val="28"/>
          <w:lang w:eastAsia="ru-RU"/>
        </w:rPr>
        <w:t>3</w:t>
      </w:r>
    </w:p>
    <w:p w:rsidR="002C76BD" w:rsidRPr="006E7EF9" w:rsidRDefault="002C76BD" w:rsidP="006E7EF9">
      <w:pPr>
        <w:ind w:firstLine="709"/>
        <w:jc w:val="both"/>
        <w:rPr>
          <w:szCs w:val="28"/>
          <w:lang w:eastAsia="ru-RU"/>
        </w:rPr>
      </w:pPr>
      <w:r w:rsidRPr="006E7EF9">
        <w:rPr>
          <w:szCs w:val="28"/>
          <w:lang w:eastAsia="ru-RU"/>
        </w:rPr>
        <w:t>Динамика объема розничных продаж товаров и услуг за 200</w:t>
      </w:r>
      <w:r w:rsidR="000F7988" w:rsidRPr="006E7EF9">
        <w:rPr>
          <w:szCs w:val="28"/>
          <w:lang w:eastAsia="ru-RU"/>
        </w:rPr>
        <w:t>4</w:t>
      </w:r>
      <w:r w:rsidRPr="006E7EF9">
        <w:rPr>
          <w:szCs w:val="28"/>
          <w:lang w:eastAsia="ru-RU"/>
        </w:rPr>
        <w:t>-200</w:t>
      </w:r>
      <w:r w:rsidR="000F7988" w:rsidRPr="006E7EF9">
        <w:rPr>
          <w:szCs w:val="28"/>
          <w:lang w:eastAsia="ru-RU"/>
        </w:rPr>
        <w:t>6</w:t>
      </w:r>
      <w:r w:rsidRPr="006E7EF9">
        <w:rPr>
          <w:szCs w:val="28"/>
          <w:lang w:eastAsia="ru-RU"/>
        </w:rPr>
        <w:t xml:space="preserve"> гг в абсолютных и стоимостных показателях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3"/>
        <w:gridCol w:w="1107"/>
        <w:gridCol w:w="1529"/>
        <w:gridCol w:w="1037"/>
        <w:gridCol w:w="1272"/>
        <w:gridCol w:w="923"/>
        <w:gridCol w:w="1379"/>
      </w:tblGrid>
      <w:tr w:rsidR="002C76BD" w:rsidRPr="00633877" w:rsidTr="00633877">
        <w:trPr>
          <w:cantSplit/>
          <w:jc w:val="center"/>
        </w:trPr>
        <w:tc>
          <w:tcPr>
            <w:tcW w:w="1908" w:type="dxa"/>
            <w:vMerge w:val="restart"/>
          </w:tcPr>
          <w:p w:rsidR="002C76BD" w:rsidRPr="00633877" w:rsidRDefault="002C76BD" w:rsidP="00633877">
            <w:pPr>
              <w:rPr>
                <w:sz w:val="20"/>
                <w:szCs w:val="24"/>
                <w:lang w:eastAsia="ru-RU"/>
              </w:rPr>
            </w:pPr>
            <w:r w:rsidRPr="00633877">
              <w:rPr>
                <w:sz w:val="20"/>
                <w:szCs w:val="24"/>
                <w:lang w:eastAsia="ru-RU"/>
              </w:rPr>
              <w:t>Вид товара</w:t>
            </w:r>
          </w:p>
        </w:tc>
        <w:tc>
          <w:tcPr>
            <w:tcW w:w="7560" w:type="dxa"/>
            <w:gridSpan w:val="6"/>
          </w:tcPr>
          <w:p w:rsidR="002C76BD" w:rsidRPr="00633877" w:rsidRDefault="002C76BD" w:rsidP="00633877">
            <w:pPr>
              <w:rPr>
                <w:sz w:val="20"/>
                <w:szCs w:val="24"/>
                <w:lang w:eastAsia="ru-RU"/>
              </w:rPr>
            </w:pPr>
            <w:r w:rsidRPr="00633877">
              <w:rPr>
                <w:sz w:val="20"/>
                <w:szCs w:val="24"/>
                <w:lang w:eastAsia="ru-RU"/>
              </w:rPr>
              <w:t>Объем оптовых продаж</w:t>
            </w:r>
            <w:r w:rsidR="006E7EF9" w:rsidRPr="00633877">
              <w:rPr>
                <w:sz w:val="20"/>
                <w:szCs w:val="24"/>
                <w:lang w:eastAsia="ru-RU"/>
              </w:rPr>
              <w:t xml:space="preserve"> </w:t>
            </w:r>
            <w:r w:rsidRPr="00633877">
              <w:rPr>
                <w:sz w:val="20"/>
                <w:szCs w:val="24"/>
                <w:lang w:eastAsia="ru-RU"/>
              </w:rPr>
              <w:t>в тыс</w:t>
            </w:r>
            <w:r w:rsidR="00633877">
              <w:rPr>
                <w:sz w:val="20"/>
                <w:szCs w:val="24"/>
                <w:lang w:eastAsia="ru-RU"/>
              </w:rPr>
              <w:t>.</w:t>
            </w:r>
            <w:r w:rsidRPr="00633877">
              <w:rPr>
                <w:sz w:val="20"/>
                <w:szCs w:val="24"/>
                <w:lang w:eastAsia="ru-RU"/>
              </w:rPr>
              <w:t xml:space="preserve"> руб/ в %</w:t>
            </w:r>
          </w:p>
        </w:tc>
      </w:tr>
      <w:tr w:rsidR="002C76BD" w:rsidRPr="00633877" w:rsidTr="00633877">
        <w:trPr>
          <w:cantSplit/>
          <w:jc w:val="center"/>
        </w:trPr>
        <w:tc>
          <w:tcPr>
            <w:tcW w:w="1908" w:type="dxa"/>
            <w:vMerge/>
          </w:tcPr>
          <w:p w:rsidR="002C76BD" w:rsidRPr="00633877" w:rsidRDefault="002C76BD" w:rsidP="00633877">
            <w:pPr>
              <w:rPr>
                <w:sz w:val="20"/>
                <w:szCs w:val="24"/>
                <w:lang w:eastAsia="ru-RU"/>
              </w:rPr>
            </w:pPr>
          </w:p>
        </w:tc>
        <w:tc>
          <w:tcPr>
            <w:tcW w:w="2752"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4 г"/>
              </w:smartTagPr>
              <w:r w:rsidRPr="00633877">
                <w:rPr>
                  <w:sz w:val="20"/>
                  <w:szCs w:val="24"/>
                  <w:lang w:eastAsia="ru-RU"/>
                </w:rPr>
                <w:t>200</w:t>
              </w:r>
              <w:r w:rsidR="000F7988" w:rsidRPr="00633877">
                <w:rPr>
                  <w:sz w:val="20"/>
                  <w:szCs w:val="24"/>
                  <w:lang w:eastAsia="ru-RU"/>
                </w:rPr>
                <w:t>4</w:t>
              </w:r>
              <w:r w:rsidRPr="00633877">
                <w:rPr>
                  <w:sz w:val="20"/>
                  <w:szCs w:val="24"/>
                  <w:lang w:eastAsia="ru-RU"/>
                </w:rPr>
                <w:t xml:space="preserve"> г</w:t>
              </w:r>
            </w:smartTag>
          </w:p>
          <w:p w:rsidR="002C76BD" w:rsidRPr="00633877" w:rsidRDefault="002C76BD" w:rsidP="00633877">
            <w:pPr>
              <w:rPr>
                <w:sz w:val="20"/>
                <w:szCs w:val="24"/>
                <w:lang w:eastAsia="ru-RU"/>
              </w:rPr>
            </w:pPr>
            <w:r w:rsidRPr="00633877">
              <w:rPr>
                <w:sz w:val="20"/>
                <w:szCs w:val="24"/>
                <w:lang w:eastAsia="ru-RU"/>
              </w:rPr>
              <w:t>В тыс руб ( в %)</w:t>
            </w:r>
          </w:p>
        </w:tc>
        <w:tc>
          <w:tcPr>
            <w:tcW w:w="2408"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5 г"/>
              </w:smartTagPr>
              <w:r w:rsidRPr="00633877">
                <w:rPr>
                  <w:sz w:val="20"/>
                  <w:szCs w:val="24"/>
                  <w:lang w:eastAsia="ru-RU"/>
                </w:rPr>
                <w:t>200</w:t>
              </w:r>
              <w:r w:rsidR="000F7988" w:rsidRPr="00633877">
                <w:rPr>
                  <w:sz w:val="20"/>
                  <w:szCs w:val="24"/>
                  <w:lang w:eastAsia="ru-RU"/>
                </w:rPr>
                <w:t>5</w:t>
              </w:r>
              <w:r w:rsidRPr="00633877">
                <w:rPr>
                  <w:sz w:val="20"/>
                  <w:szCs w:val="24"/>
                  <w:lang w:eastAsia="ru-RU"/>
                </w:rPr>
                <w:t xml:space="preserve"> г</w:t>
              </w:r>
            </w:smartTag>
          </w:p>
          <w:p w:rsidR="002C76BD" w:rsidRPr="00633877" w:rsidRDefault="002C76BD" w:rsidP="00633877">
            <w:pPr>
              <w:rPr>
                <w:sz w:val="20"/>
                <w:szCs w:val="24"/>
                <w:lang w:eastAsia="ru-RU"/>
              </w:rPr>
            </w:pPr>
            <w:r w:rsidRPr="00633877">
              <w:rPr>
                <w:sz w:val="20"/>
                <w:szCs w:val="24"/>
                <w:lang w:eastAsia="ru-RU"/>
              </w:rPr>
              <w:t>В тыс руб. ( в %)</w:t>
            </w:r>
          </w:p>
        </w:tc>
        <w:tc>
          <w:tcPr>
            <w:tcW w:w="2400" w:type="dxa"/>
            <w:gridSpan w:val="2"/>
          </w:tcPr>
          <w:p w:rsidR="002C76BD" w:rsidRPr="00633877" w:rsidRDefault="002C76BD" w:rsidP="00633877">
            <w:pPr>
              <w:rPr>
                <w:sz w:val="20"/>
                <w:szCs w:val="24"/>
                <w:lang w:eastAsia="ru-RU"/>
              </w:rPr>
            </w:pPr>
            <w:smartTag w:uri="urn:schemas-microsoft-com:office:smarttags" w:element="metricconverter">
              <w:smartTagPr>
                <w:attr w:name="ProductID" w:val="2006 г"/>
              </w:smartTagPr>
              <w:r w:rsidRPr="00633877">
                <w:rPr>
                  <w:sz w:val="20"/>
                  <w:szCs w:val="24"/>
                  <w:lang w:eastAsia="ru-RU"/>
                </w:rPr>
                <w:t>200</w:t>
              </w:r>
              <w:r w:rsidR="000F7988" w:rsidRPr="00633877">
                <w:rPr>
                  <w:sz w:val="20"/>
                  <w:szCs w:val="24"/>
                  <w:lang w:eastAsia="ru-RU"/>
                </w:rPr>
                <w:t>6</w:t>
              </w:r>
              <w:r w:rsidRPr="00633877">
                <w:rPr>
                  <w:sz w:val="20"/>
                  <w:szCs w:val="24"/>
                  <w:lang w:eastAsia="ru-RU"/>
                </w:rPr>
                <w:t xml:space="preserve"> г</w:t>
              </w:r>
            </w:smartTag>
          </w:p>
          <w:p w:rsidR="002C76BD" w:rsidRPr="00633877" w:rsidRDefault="002C76BD" w:rsidP="00633877">
            <w:pPr>
              <w:rPr>
                <w:sz w:val="20"/>
                <w:szCs w:val="24"/>
                <w:lang w:eastAsia="ru-RU"/>
              </w:rPr>
            </w:pPr>
            <w:r w:rsidRPr="00633877">
              <w:rPr>
                <w:sz w:val="20"/>
                <w:szCs w:val="24"/>
                <w:lang w:eastAsia="ru-RU"/>
              </w:rPr>
              <w:t>В тыс</w:t>
            </w:r>
            <w:r w:rsidR="00633877">
              <w:rPr>
                <w:sz w:val="20"/>
                <w:szCs w:val="24"/>
                <w:lang w:eastAsia="ru-RU"/>
              </w:rPr>
              <w:t>.</w:t>
            </w:r>
            <w:r w:rsidRPr="00633877">
              <w:rPr>
                <w:sz w:val="20"/>
                <w:szCs w:val="24"/>
                <w:lang w:eastAsia="ru-RU"/>
              </w:rPr>
              <w:t xml:space="preserve"> руб ( в %)</w:t>
            </w:r>
          </w:p>
        </w:tc>
      </w:tr>
      <w:tr w:rsidR="002C76BD" w:rsidRPr="00633877" w:rsidTr="00633877">
        <w:trPr>
          <w:jc w:val="center"/>
        </w:trPr>
        <w:tc>
          <w:tcPr>
            <w:tcW w:w="1908" w:type="dxa"/>
          </w:tcPr>
          <w:p w:rsidR="002C76BD" w:rsidRPr="00633877" w:rsidRDefault="002C76BD" w:rsidP="00633877">
            <w:pPr>
              <w:rPr>
                <w:sz w:val="20"/>
                <w:szCs w:val="28"/>
                <w:lang w:eastAsia="ru-RU"/>
              </w:rPr>
            </w:pPr>
          </w:p>
        </w:tc>
        <w:tc>
          <w:tcPr>
            <w:tcW w:w="1154" w:type="dxa"/>
          </w:tcPr>
          <w:p w:rsidR="002C76BD" w:rsidRPr="00633877" w:rsidRDefault="002C76BD" w:rsidP="00633877">
            <w:pPr>
              <w:rPr>
                <w:sz w:val="20"/>
                <w:lang w:eastAsia="ru-RU"/>
              </w:rPr>
            </w:pPr>
            <w:r w:rsidRPr="00633877">
              <w:rPr>
                <w:sz w:val="20"/>
                <w:lang w:eastAsia="ru-RU"/>
              </w:rPr>
              <w:t>В шт</w:t>
            </w:r>
            <w:r w:rsidR="00633877">
              <w:rPr>
                <w:sz w:val="20"/>
                <w:lang w:eastAsia="ru-RU"/>
              </w:rPr>
              <w:t>.</w:t>
            </w:r>
          </w:p>
        </w:tc>
        <w:tc>
          <w:tcPr>
            <w:tcW w:w="1598" w:type="dxa"/>
          </w:tcPr>
          <w:p w:rsidR="002C76BD" w:rsidRPr="00633877" w:rsidRDefault="002C76BD" w:rsidP="00633877">
            <w:pPr>
              <w:rPr>
                <w:sz w:val="20"/>
                <w:lang w:eastAsia="ru-RU"/>
              </w:rPr>
            </w:pPr>
            <w:r w:rsidRPr="00633877">
              <w:rPr>
                <w:sz w:val="20"/>
                <w:lang w:eastAsia="ru-RU"/>
              </w:rPr>
              <w:t>В тыс</w:t>
            </w:r>
            <w:r w:rsidR="00633877">
              <w:rPr>
                <w:sz w:val="20"/>
                <w:lang w:eastAsia="ru-RU"/>
              </w:rPr>
              <w:t>.</w:t>
            </w:r>
            <w:r w:rsidRPr="00633877">
              <w:rPr>
                <w:sz w:val="20"/>
                <w:lang w:eastAsia="ru-RU"/>
              </w:rPr>
              <w:t xml:space="preserve"> руб,</w:t>
            </w:r>
            <w:r w:rsidR="00633877">
              <w:rPr>
                <w:sz w:val="20"/>
                <w:lang w:eastAsia="ru-RU"/>
              </w:rPr>
              <w:t xml:space="preserve"> </w:t>
            </w:r>
            <w:r w:rsidRPr="00633877">
              <w:rPr>
                <w:sz w:val="20"/>
                <w:lang w:eastAsia="ru-RU"/>
              </w:rPr>
              <w:t>%</w:t>
            </w:r>
          </w:p>
        </w:tc>
        <w:tc>
          <w:tcPr>
            <w:tcW w:w="1080" w:type="dxa"/>
          </w:tcPr>
          <w:p w:rsidR="002C76BD" w:rsidRPr="00633877" w:rsidRDefault="002C76BD" w:rsidP="00633877">
            <w:pPr>
              <w:rPr>
                <w:sz w:val="20"/>
                <w:lang w:eastAsia="ru-RU"/>
              </w:rPr>
            </w:pPr>
            <w:r w:rsidRPr="00633877">
              <w:rPr>
                <w:sz w:val="20"/>
                <w:lang w:eastAsia="ru-RU"/>
              </w:rPr>
              <w:t>В шт</w:t>
            </w:r>
            <w:r w:rsidR="00633877">
              <w:rPr>
                <w:sz w:val="20"/>
                <w:lang w:eastAsia="ru-RU"/>
              </w:rPr>
              <w:t>.</w:t>
            </w:r>
          </w:p>
        </w:tc>
        <w:tc>
          <w:tcPr>
            <w:tcW w:w="1328" w:type="dxa"/>
          </w:tcPr>
          <w:p w:rsidR="002C76BD" w:rsidRPr="00633877" w:rsidRDefault="002C76BD" w:rsidP="00633877">
            <w:pPr>
              <w:rPr>
                <w:sz w:val="20"/>
                <w:lang w:eastAsia="ru-RU"/>
              </w:rPr>
            </w:pPr>
            <w:r w:rsidRPr="00633877">
              <w:rPr>
                <w:sz w:val="20"/>
                <w:lang w:eastAsia="ru-RU"/>
              </w:rPr>
              <w:t>В тыс</w:t>
            </w:r>
            <w:r w:rsidR="00633877">
              <w:rPr>
                <w:sz w:val="20"/>
                <w:lang w:eastAsia="ru-RU"/>
              </w:rPr>
              <w:t xml:space="preserve">. </w:t>
            </w:r>
            <w:r w:rsidRPr="00633877">
              <w:rPr>
                <w:sz w:val="20"/>
                <w:lang w:eastAsia="ru-RU"/>
              </w:rPr>
              <w:t>руб,</w:t>
            </w:r>
            <w:r w:rsidR="00633877">
              <w:rPr>
                <w:sz w:val="20"/>
                <w:lang w:eastAsia="ru-RU"/>
              </w:rPr>
              <w:t xml:space="preserve"> </w:t>
            </w:r>
            <w:r w:rsidRPr="00633877">
              <w:rPr>
                <w:sz w:val="20"/>
                <w:lang w:eastAsia="ru-RU"/>
              </w:rPr>
              <w:t>%</w:t>
            </w:r>
          </w:p>
        </w:tc>
        <w:tc>
          <w:tcPr>
            <w:tcW w:w="960" w:type="dxa"/>
          </w:tcPr>
          <w:p w:rsidR="002C76BD" w:rsidRPr="00633877" w:rsidRDefault="002C76BD" w:rsidP="00633877">
            <w:pPr>
              <w:rPr>
                <w:sz w:val="20"/>
                <w:lang w:eastAsia="ru-RU"/>
              </w:rPr>
            </w:pPr>
            <w:r w:rsidRPr="00633877">
              <w:rPr>
                <w:sz w:val="20"/>
                <w:lang w:eastAsia="ru-RU"/>
              </w:rPr>
              <w:t>В шт</w:t>
            </w:r>
            <w:r w:rsidR="00633877">
              <w:rPr>
                <w:sz w:val="20"/>
                <w:lang w:eastAsia="ru-RU"/>
              </w:rPr>
              <w:t>.</w:t>
            </w:r>
          </w:p>
        </w:tc>
        <w:tc>
          <w:tcPr>
            <w:tcW w:w="1440" w:type="dxa"/>
          </w:tcPr>
          <w:p w:rsidR="002C76BD" w:rsidRPr="00633877" w:rsidRDefault="002C76BD" w:rsidP="00633877">
            <w:pPr>
              <w:rPr>
                <w:sz w:val="20"/>
                <w:lang w:eastAsia="ru-RU"/>
              </w:rPr>
            </w:pPr>
            <w:r w:rsidRPr="00633877">
              <w:rPr>
                <w:sz w:val="20"/>
                <w:lang w:eastAsia="ru-RU"/>
              </w:rPr>
              <w:t>Тыс руб, %</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Контактные линзы</w:t>
            </w:r>
          </w:p>
        </w:tc>
        <w:tc>
          <w:tcPr>
            <w:tcW w:w="1154" w:type="dxa"/>
          </w:tcPr>
          <w:p w:rsidR="002C76BD" w:rsidRPr="00633877" w:rsidRDefault="002C76BD" w:rsidP="00633877">
            <w:pPr>
              <w:rPr>
                <w:sz w:val="20"/>
                <w:lang w:eastAsia="ru-RU"/>
              </w:rPr>
            </w:pPr>
            <w:r w:rsidRPr="00633877">
              <w:rPr>
                <w:sz w:val="20"/>
                <w:lang w:eastAsia="ru-RU"/>
              </w:rPr>
              <w:t>8372</w:t>
            </w:r>
          </w:p>
        </w:tc>
        <w:tc>
          <w:tcPr>
            <w:tcW w:w="1598" w:type="dxa"/>
          </w:tcPr>
          <w:p w:rsidR="002C76BD" w:rsidRPr="00633877" w:rsidRDefault="002C76BD" w:rsidP="00633877">
            <w:pPr>
              <w:rPr>
                <w:sz w:val="20"/>
                <w:lang w:eastAsia="ru-RU"/>
              </w:rPr>
            </w:pPr>
            <w:r w:rsidRPr="00633877">
              <w:rPr>
                <w:sz w:val="20"/>
                <w:lang w:eastAsia="ru-RU"/>
              </w:rPr>
              <w:t>3181,5</w:t>
            </w:r>
            <w:r w:rsidRPr="00633877">
              <w:rPr>
                <w:sz w:val="20"/>
                <w:lang w:val="en-US" w:eastAsia="ru-RU"/>
              </w:rPr>
              <w:t>/</w:t>
            </w:r>
          </w:p>
          <w:p w:rsidR="002C76BD" w:rsidRPr="00633877" w:rsidRDefault="002C76BD" w:rsidP="00633877">
            <w:pPr>
              <w:rPr>
                <w:sz w:val="20"/>
                <w:lang w:eastAsia="ru-RU"/>
              </w:rPr>
            </w:pPr>
            <w:r w:rsidRPr="00633877">
              <w:rPr>
                <w:sz w:val="20"/>
                <w:lang w:eastAsia="ru-RU"/>
              </w:rPr>
              <w:t>7,2%</w:t>
            </w:r>
          </w:p>
        </w:tc>
        <w:tc>
          <w:tcPr>
            <w:tcW w:w="1080" w:type="dxa"/>
          </w:tcPr>
          <w:p w:rsidR="002C76BD" w:rsidRPr="00633877" w:rsidRDefault="002C76BD" w:rsidP="00633877">
            <w:pPr>
              <w:rPr>
                <w:sz w:val="20"/>
                <w:lang w:eastAsia="ru-RU"/>
              </w:rPr>
            </w:pPr>
            <w:r w:rsidRPr="00633877">
              <w:rPr>
                <w:sz w:val="20"/>
                <w:lang w:eastAsia="ru-RU"/>
              </w:rPr>
              <w:t>11904</w:t>
            </w:r>
          </w:p>
        </w:tc>
        <w:tc>
          <w:tcPr>
            <w:tcW w:w="1328" w:type="dxa"/>
          </w:tcPr>
          <w:p w:rsidR="002C76BD" w:rsidRPr="00633877" w:rsidRDefault="002C76BD" w:rsidP="00633877">
            <w:pPr>
              <w:rPr>
                <w:sz w:val="20"/>
                <w:lang w:eastAsia="ru-RU"/>
              </w:rPr>
            </w:pPr>
            <w:r w:rsidRPr="00633877">
              <w:rPr>
                <w:sz w:val="20"/>
                <w:lang w:val="en-US" w:eastAsia="ru-RU"/>
              </w:rPr>
              <w:t>4523,5/</w:t>
            </w:r>
          </w:p>
          <w:p w:rsidR="002C76BD" w:rsidRPr="00633877" w:rsidRDefault="002C76BD" w:rsidP="00633877">
            <w:pPr>
              <w:rPr>
                <w:sz w:val="20"/>
                <w:lang w:eastAsia="ru-RU"/>
              </w:rPr>
            </w:pPr>
            <w:r w:rsidRPr="00633877">
              <w:rPr>
                <w:sz w:val="20"/>
                <w:lang w:eastAsia="ru-RU"/>
              </w:rPr>
              <w:t>7,9%</w:t>
            </w:r>
          </w:p>
        </w:tc>
        <w:tc>
          <w:tcPr>
            <w:tcW w:w="960" w:type="dxa"/>
          </w:tcPr>
          <w:p w:rsidR="002C76BD" w:rsidRPr="00633877" w:rsidRDefault="002C76BD" w:rsidP="00633877">
            <w:pPr>
              <w:rPr>
                <w:sz w:val="20"/>
                <w:lang w:eastAsia="ru-RU"/>
              </w:rPr>
            </w:pPr>
            <w:r w:rsidRPr="00633877">
              <w:rPr>
                <w:sz w:val="20"/>
                <w:lang w:eastAsia="ru-RU"/>
              </w:rPr>
              <w:t>23985</w:t>
            </w: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9354,1/</w:t>
            </w:r>
          </w:p>
          <w:p w:rsidR="002C76BD" w:rsidRPr="00633877" w:rsidRDefault="002C76BD" w:rsidP="00633877">
            <w:pPr>
              <w:rPr>
                <w:sz w:val="20"/>
                <w:lang w:eastAsia="ru-RU"/>
              </w:rPr>
            </w:pPr>
            <w:r w:rsidRPr="00633877">
              <w:rPr>
                <w:sz w:val="20"/>
                <w:lang w:eastAsia="ru-RU"/>
              </w:rPr>
              <w:t>9,4%</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Очковые оправы</w:t>
            </w:r>
          </w:p>
        </w:tc>
        <w:tc>
          <w:tcPr>
            <w:tcW w:w="1154" w:type="dxa"/>
          </w:tcPr>
          <w:p w:rsidR="002C76BD" w:rsidRPr="00633877" w:rsidRDefault="002C76BD" w:rsidP="00633877">
            <w:pPr>
              <w:rPr>
                <w:sz w:val="20"/>
                <w:lang w:eastAsia="ru-RU"/>
              </w:rPr>
            </w:pPr>
            <w:r w:rsidRPr="00633877">
              <w:rPr>
                <w:sz w:val="20"/>
                <w:lang w:eastAsia="ru-RU"/>
              </w:rPr>
              <w:t>129557</w:t>
            </w:r>
          </w:p>
        </w:tc>
        <w:tc>
          <w:tcPr>
            <w:tcW w:w="1598" w:type="dxa"/>
          </w:tcPr>
          <w:p w:rsidR="002C76BD" w:rsidRPr="00633877" w:rsidRDefault="002C76BD" w:rsidP="00633877">
            <w:pPr>
              <w:rPr>
                <w:sz w:val="20"/>
                <w:lang w:eastAsia="ru-RU"/>
              </w:rPr>
            </w:pPr>
            <w:r w:rsidRPr="00633877">
              <w:rPr>
                <w:sz w:val="20"/>
                <w:lang w:val="en-US" w:eastAsia="ru-RU"/>
              </w:rPr>
              <w:t>32389,1/</w:t>
            </w:r>
          </w:p>
          <w:p w:rsidR="002C76BD" w:rsidRPr="00633877" w:rsidRDefault="002C76BD" w:rsidP="00633877">
            <w:pPr>
              <w:rPr>
                <w:sz w:val="20"/>
                <w:lang w:eastAsia="ru-RU"/>
              </w:rPr>
            </w:pPr>
            <w:r w:rsidRPr="00633877">
              <w:rPr>
                <w:sz w:val="20"/>
                <w:lang w:eastAsia="ru-RU"/>
              </w:rPr>
              <w:t>73,3%</w:t>
            </w:r>
          </w:p>
        </w:tc>
        <w:tc>
          <w:tcPr>
            <w:tcW w:w="1080" w:type="dxa"/>
          </w:tcPr>
          <w:p w:rsidR="002C76BD" w:rsidRPr="00633877" w:rsidRDefault="002C76BD" w:rsidP="00633877">
            <w:pPr>
              <w:rPr>
                <w:sz w:val="20"/>
                <w:lang w:eastAsia="ru-RU"/>
              </w:rPr>
            </w:pPr>
            <w:r w:rsidRPr="00633877">
              <w:rPr>
                <w:sz w:val="20"/>
                <w:lang w:eastAsia="ru-RU"/>
              </w:rPr>
              <w:t>133796</w:t>
            </w:r>
          </w:p>
          <w:p w:rsidR="002C76BD" w:rsidRPr="00633877" w:rsidRDefault="002C76BD" w:rsidP="00633877">
            <w:pPr>
              <w:rPr>
                <w:sz w:val="20"/>
                <w:lang w:eastAsia="ru-RU"/>
              </w:rPr>
            </w:pPr>
          </w:p>
        </w:tc>
        <w:tc>
          <w:tcPr>
            <w:tcW w:w="1328" w:type="dxa"/>
          </w:tcPr>
          <w:p w:rsidR="002C76BD" w:rsidRPr="00633877" w:rsidRDefault="002C76BD" w:rsidP="00633877">
            <w:pPr>
              <w:rPr>
                <w:sz w:val="20"/>
                <w:lang w:eastAsia="ru-RU"/>
              </w:rPr>
            </w:pPr>
            <w:r w:rsidRPr="00633877">
              <w:rPr>
                <w:sz w:val="20"/>
                <w:lang w:val="en-US" w:eastAsia="ru-RU"/>
              </w:rPr>
              <w:t>40138,8/</w:t>
            </w:r>
          </w:p>
          <w:p w:rsidR="002C76BD" w:rsidRPr="00633877" w:rsidRDefault="002C76BD" w:rsidP="00633877">
            <w:pPr>
              <w:rPr>
                <w:sz w:val="20"/>
                <w:lang w:eastAsia="ru-RU"/>
              </w:rPr>
            </w:pPr>
            <w:r w:rsidRPr="00633877">
              <w:rPr>
                <w:sz w:val="20"/>
                <w:lang w:eastAsia="ru-RU"/>
              </w:rPr>
              <w:t>70,1%</w:t>
            </w:r>
          </w:p>
        </w:tc>
        <w:tc>
          <w:tcPr>
            <w:tcW w:w="960" w:type="dxa"/>
          </w:tcPr>
          <w:p w:rsidR="002C76BD" w:rsidRPr="00633877" w:rsidRDefault="002C76BD" w:rsidP="00633877">
            <w:pPr>
              <w:rPr>
                <w:sz w:val="20"/>
                <w:lang w:eastAsia="ru-RU"/>
              </w:rPr>
            </w:pPr>
            <w:r w:rsidRPr="00633877">
              <w:rPr>
                <w:sz w:val="20"/>
                <w:lang w:eastAsia="ru-RU"/>
              </w:rPr>
              <w:t>188470</w:t>
            </w: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62194,8/</w:t>
            </w:r>
          </w:p>
          <w:p w:rsidR="002C76BD" w:rsidRPr="00633877" w:rsidRDefault="002C76BD" w:rsidP="00633877">
            <w:pPr>
              <w:rPr>
                <w:sz w:val="20"/>
                <w:lang w:eastAsia="ru-RU"/>
              </w:rPr>
            </w:pPr>
            <w:r w:rsidRPr="00633877">
              <w:rPr>
                <w:sz w:val="20"/>
                <w:lang w:eastAsia="ru-RU"/>
              </w:rPr>
              <w:t>62.5%</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Услуги врача-окулиста</w:t>
            </w:r>
          </w:p>
        </w:tc>
        <w:tc>
          <w:tcPr>
            <w:tcW w:w="1154" w:type="dxa"/>
          </w:tcPr>
          <w:p w:rsidR="002C76BD" w:rsidRPr="00633877" w:rsidRDefault="002C76BD" w:rsidP="00633877">
            <w:pPr>
              <w:rPr>
                <w:sz w:val="20"/>
                <w:lang w:eastAsia="ru-RU"/>
              </w:rPr>
            </w:pPr>
            <w:r w:rsidRPr="00633877">
              <w:rPr>
                <w:sz w:val="20"/>
                <w:lang w:eastAsia="ru-RU"/>
              </w:rPr>
              <w:t>44181</w:t>
            </w:r>
          </w:p>
        </w:tc>
        <w:tc>
          <w:tcPr>
            <w:tcW w:w="1598" w:type="dxa"/>
          </w:tcPr>
          <w:p w:rsidR="002C76BD" w:rsidRPr="00633877" w:rsidRDefault="002C76BD" w:rsidP="00633877">
            <w:pPr>
              <w:rPr>
                <w:sz w:val="20"/>
                <w:lang w:eastAsia="ru-RU"/>
              </w:rPr>
            </w:pPr>
            <w:r w:rsidRPr="00633877">
              <w:rPr>
                <w:sz w:val="20"/>
                <w:lang w:val="en-US" w:eastAsia="ru-RU"/>
              </w:rPr>
              <w:t>4860,6/</w:t>
            </w:r>
          </w:p>
          <w:p w:rsidR="002C76BD" w:rsidRPr="00633877" w:rsidRDefault="002C76BD" w:rsidP="00633877">
            <w:pPr>
              <w:rPr>
                <w:sz w:val="20"/>
                <w:lang w:eastAsia="ru-RU"/>
              </w:rPr>
            </w:pPr>
            <w:r w:rsidRPr="00633877">
              <w:rPr>
                <w:sz w:val="20"/>
                <w:lang w:eastAsia="ru-RU"/>
              </w:rPr>
              <w:t>11%</w:t>
            </w:r>
          </w:p>
        </w:tc>
        <w:tc>
          <w:tcPr>
            <w:tcW w:w="1080" w:type="dxa"/>
          </w:tcPr>
          <w:p w:rsidR="002C76BD" w:rsidRPr="00633877" w:rsidRDefault="002C76BD" w:rsidP="00633877">
            <w:pPr>
              <w:rPr>
                <w:sz w:val="20"/>
                <w:lang w:eastAsia="ru-RU"/>
              </w:rPr>
            </w:pPr>
            <w:r w:rsidRPr="00633877">
              <w:rPr>
                <w:sz w:val="20"/>
                <w:lang w:eastAsia="ru-RU"/>
              </w:rPr>
              <w:t>68294</w:t>
            </w:r>
          </w:p>
          <w:p w:rsidR="002C76BD" w:rsidRPr="00633877" w:rsidRDefault="002C76BD" w:rsidP="00633877">
            <w:pPr>
              <w:rPr>
                <w:sz w:val="20"/>
                <w:lang w:eastAsia="ru-RU"/>
              </w:rPr>
            </w:pPr>
          </w:p>
        </w:tc>
        <w:tc>
          <w:tcPr>
            <w:tcW w:w="1328" w:type="dxa"/>
          </w:tcPr>
          <w:p w:rsidR="002C76BD" w:rsidRPr="00633877" w:rsidRDefault="002C76BD" w:rsidP="00633877">
            <w:pPr>
              <w:rPr>
                <w:sz w:val="20"/>
                <w:lang w:eastAsia="ru-RU"/>
              </w:rPr>
            </w:pPr>
            <w:r w:rsidRPr="00633877">
              <w:rPr>
                <w:sz w:val="20"/>
                <w:lang w:val="en-US" w:eastAsia="ru-RU"/>
              </w:rPr>
              <w:t>7443,7/</w:t>
            </w:r>
          </w:p>
          <w:p w:rsidR="002C76BD" w:rsidRPr="00633877" w:rsidRDefault="002C76BD" w:rsidP="00633877">
            <w:pPr>
              <w:rPr>
                <w:sz w:val="20"/>
                <w:lang w:eastAsia="ru-RU"/>
              </w:rPr>
            </w:pPr>
            <w:r w:rsidRPr="00633877">
              <w:rPr>
                <w:sz w:val="20"/>
                <w:lang w:eastAsia="ru-RU"/>
              </w:rPr>
              <w:t>13%</w:t>
            </w:r>
          </w:p>
        </w:tc>
        <w:tc>
          <w:tcPr>
            <w:tcW w:w="960" w:type="dxa"/>
          </w:tcPr>
          <w:p w:rsidR="002C76BD" w:rsidRPr="00633877" w:rsidRDefault="002C76BD" w:rsidP="00633877">
            <w:pPr>
              <w:rPr>
                <w:sz w:val="20"/>
                <w:lang w:eastAsia="ru-RU"/>
              </w:rPr>
            </w:pPr>
            <w:r w:rsidRPr="00633877">
              <w:rPr>
                <w:sz w:val="20"/>
                <w:lang w:eastAsia="ru-RU"/>
              </w:rPr>
              <w:t>82094</w:t>
            </w: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13135,5/</w:t>
            </w:r>
          </w:p>
          <w:p w:rsidR="002C76BD" w:rsidRPr="00633877" w:rsidRDefault="002C76BD" w:rsidP="00633877">
            <w:pPr>
              <w:rPr>
                <w:sz w:val="20"/>
                <w:lang w:eastAsia="ru-RU"/>
              </w:rPr>
            </w:pPr>
            <w:r w:rsidRPr="00633877">
              <w:rPr>
                <w:sz w:val="20"/>
                <w:lang w:eastAsia="ru-RU"/>
              </w:rPr>
              <w:t>13,2%</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Детали для ремонта</w:t>
            </w:r>
          </w:p>
        </w:tc>
        <w:tc>
          <w:tcPr>
            <w:tcW w:w="1154" w:type="dxa"/>
          </w:tcPr>
          <w:p w:rsidR="002C76BD" w:rsidRPr="00633877" w:rsidRDefault="002C76BD" w:rsidP="00633877">
            <w:pPr>
              <w:rPr>
                <w:sz w:val="20"/>
                <w:lang w:eastAsia="ru-RU"/>
              </w:rPr>
            </w:pPr>
            <w:r w:rsidRPr="00633877">
              <w:rPr>
                <w:sz w:val="20"/>
                <w:lang w:eastAsia="ru-RU"/>
              </w:rPr>
              <w:t>40172</w:t>
            </w:r>
          </w:p>
        </w:tc>
        <w:tc>
          <w:tcPr>
            <w:tcW w:w="1598" w:type="dxa"/>
          </w:tcPr>
          <w:p w:rsidR="002C76BD" w:rsidRPr="00633877" w:rsidRDefault="002C76BD" w:rsidP="00633877">
            <w:pPr>
              <w:rPr>
                <w:sz w:val="20"/>
                <w:lang w:eastAsia="ru-RU"/>
              </w:rPr>
            </w:pPr>
            <w:r w:rsidRPr="00633877">
              <w:rPr>
                <w:sz w:val="20"/>
                <w:lang w:val="en-US" w:eastAsia="ru-RU"/>
              </w:rPr>
              <w:t>441,9</w:t>
            </w:r>
          </w:p>
          <w:p w:rsidR="002C76BD" w:rsidRPr="00633877" w:rsidRDefault="002C76BD" w:rsidP="00633877">
            <w:pPr>
              <w:rPr>
                <w:sz w:val="20"/>
                <w:lang w:eastAsia="ru-RU"/>
              </w:rPr>
            </w:pPr>
            <w:r w:rsidRPr="00633877">
              <w:rPr>
                <w:sz w:val="20"/>
                <w:lang w:val="en-US" w:eastAsia="ru-RU"/>
              </w:rPr>
              <w:t>/</w:t>
            </w:r>
            <w:r w:rsidRPr="00633877">
              <w:rPr>
                <w:sz w:val="20"/>
                <w:lang w:eastAsia="ru-RU"/>
              </w:rPr>
              <w:t>1%</w:t>
            </w:r>
          </w:p>
        </w:tc>
        <w:tc>
          <w:tcPr>
            <w:tcW w:w="1080" w:type="dxa"/>
          </w:tcPr>
          <w:p w:rsidR="002C76BD" w:rsidRPr="00633877" w:rsidRDefault="002C76BD" w:rsidP="00633877">
            <w:pPr>
              <w:rPr>
                <w:sz w:val="20"/>
                <w:lang w:eastAsia="ru-RU"/>
              </w:rPr>
            </w:pPr>
            <w:r w:rsidRPr="00633877">
              <w:rPr>
                <w:sz w:val="20"/>
                <w:lang w:eastAsia="ru-RU"/>
              </w:rPr>
              <w:t>44993</w:t>
            </w:r>
          </w:p>
          <w:p w:rsidR="002C76BD" w:rsidRPr="00633877" w:rsidRDefault="002C76BD" w:rsidP="00633877">
            <w:pPr>
              <w:rPr>
                <w:sz w:val="20"/>
                <w:lang w:eastAsia="ru-RU"/>
              </w:rPr>
            </w:pPr>
          </w:p>
        </w:tc>
        <w:tc>
          <w:tcPr>
            <w:tcW w:w="1328" w:type="dxa"/>
          </w:tcPr>
          <w:p w:rsidR="002C76BD" w:rsidRPr="00633877" w:rsidRDefault="002C76BD" w:rsidP="00633877">
            <w:pPr>
              <w:rPr>
                <w:sz w:val="20"/>
                <w:lang w:eastAsia="ru-RU"/>
              </w:rPr>
            </w:pPr>
            <w:r w:rsidRPr="00633877">
              <w:rPr>
                <w:sz w:val="20"/>
                <w:lang w:val="en-US" w:eastAsia="ru-RU"/>
              </w:rPr>
              <w:t>629,9/</w:t>
            </w:r>
          </w:p>
          <w:p w:rsidR="002C76BD" w:rsidRPr="00633877" w:rsidRDefault="002C76BD" w:rsidP="00633877">
            <w:pPr>
              <w:rPr>
                <w:sz w:val="20"/>
                <w:lang w:eastAsia="ru-RU"/>
              </w:rPr>
            </w:pPr>
            <w:r w:rsidRPr="00633877">
              <w:rPr>
                <w:sz w:val="20"/>
                <w:lang w:eastAsia="ru-RU"/>
              </w:rPr>
              <w:t>1.1%</w:t>
            </w:r>
          </w:p>
        </w:tc>
        <w:tc>
          <w:tcPr>
            <w:tcW w:w="960" w:type="dxa"/>
          </w:tcPr>
          <w:p w:rsidR="002C76BD" w:rsidRPr="00633877" w:rsidRDefault="002C76BD" w:rsidP="00633877">
            <w:pPr>
              <w:rPr>
                <w:sz w:val="20"/>
                <w:lang w:eastAsia="ru-RU"/>
              </w:rPr>
            </w:pPr>
            <w:r w:rsidRPr="00633877">
              <w:rPr>
                <w:sz w:val="20"/>
                <w:lang w:eastAsia="ru-RU"/>
              </w:rPr>
              <w:t>11608</w:t>
            </w: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1393.2/</w:t>
            </w:r>
          </w:p>
          <w:p w:rsidR="002C76BD" w:rsidRPr="00633877" w:rsidRDefault="002C76BD" w:rsidP="00633877">
            <w:pPr>
              <w:rPr>
                <w:sz w:val="20"/>
                <w:lang w:eastAsia="ru-RU"/>
              </w:rPr>
            </w:pPr>
            <w:r w:rsidRPr="00633877">
              <w:rPr>
                <w:sz w:val="20"/>
                <w:lang w:eastAsia="ru-RU"/>
              </w:rPr>
              <w:t>1,4%</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Солнцезащитные очки</w:t>
            </w:r>
          </w:p>
        </w:tc>
        <w:tc>
          <w:tcPr>
            <w:tcW w:w="1154" w:type="dxa"/>
          </w:tcPr>
          <w:p w:rsidR="002C76BD" w:rsidRPr="00633877" w:rsidRDefault="002C76BD" w:rsidP="00633877">
            <w:pPr>
              <w:rPr>
                <w:sz w:val="20"/>
                <w:lang w:eastAsia="ru-RU"/>
              </w:rPr>
            </w:pPr>
            <w:r w:rsidRPr="00633877">
              <w:rPr>
                <w:sz w:val="20"/>
                <w:lang w:eastAsia="ru-RU"/>
              </w:rPr>
              <w:t>5178</w:t>
            </w:r>
          </w:p>
        </w:tc>
        <w:tc>
          <w:tcPr>
            <w:tcW w:w="1598" w:type="dxa"/>
          </w:tcPr>
          <w:p w:rsidR="002C76BD" w:rsidRPr="00633877" w:rsidRDefault="002C76BD" w:rsidP="00633877">
            <w:pPr>
              <w:rPr>
                <w:sz w:val="20"/>
                <w:lang w:eastAsia="ru-RU"/>
              </w:rPr>
            </w:pPr>
            <w:r w:rsidRPr="00633877">
              <w:rPr>
                <w:sz w:val="20"/>
                <w:lang w:val="en-US" w:eastAsia="ru-RU"/>
              </w:rPr>
              <w:t>3314,0/</w:t>
            </w:r>
          </w:p>
          <w:p w:rsidR="002C76BD" w:rsidRPr="00633877" w:rsidRDefault="002C76BD" w:rsidP="00633877">
            <w:pPr>
              <w:rPr>
                <w:sz w:val="20"/>
                <w:lang w:eastAsia="ru-RU"/>
              </w:rPr>
            </w:pPr>
            <w:r w:rsidRPr="00633877">
              <w:rPr>
                <w:sz w:val="20"/>
                <w:lang w:eastAsia="ru-RU"/>
              </w:rPr>
              <w:t>7.5%</w:t>
            </w:r>
          </w:p>
        </w:tc>
        <w:tc>
          <w:tcPr>
            <w:tcW w:w="1080" w:type="dxa"/>
          </w:tcPr>
          <w:p w:rsidR="002C76BD" w:rsidRPr="00633877" w:rsidRDefault="002C76BD" w:rsidP="00633877">
            <w:pPr>
              <w:rPr>
                <w:sz w:val="20"/>
                <w:lang w:eastAsia="ru-RU"/>
              </w:rPr>
            </w:pPr>
            <w:r w:rsidRPr="00633877">
              <w:rPr>
                <w:sz w:val="20"/>
                <w:lang w:eastAsia="ru-RU"/>
              </w:rPr>
              <w:t>7296</w:t>
            </w:r>
          </w:p>
          <w:p w:rsidR="002C76BD" w:rsidRPr="00633877" w:rsidRDefault="002C76BD" w:rsidP="00633877">
            <w:pPr>
              <w:rPr>
                <w:sz w:val="20"/>
                <w:lang w:eastAsia="ru-RU"/>
              </w:rPr>
            </w:pPr>
          </w:p>
        </w:tc>
        <w:tc>
          <w:tcPr>
            <w:tcW w:w="1328" w:type="dxa"/>
          </w:tcPr>
          <w:p w:rsidR="002C76BD" w:rsidRPr="00633877" w:rsidRDefault="002C76BD" w:rsidP="00633877">
            <w:pPr>
              <w:rPr>
                <w:sz w:val="20"/>
                <w:lang w:eastAsia="ru-RU"/>
              </w:rPr>
            </w:pPr>
            <w:r w:rsidRPr="00633877">
              <w:rPr>
                <w:sz w:val="20"/>
                <w:lang w:val="en-US" w:eastAsia="ru-RU"/>
              </w:rPr>
              <w:t>4523,5</w:t>
            </w:r>
          </w:p>
          <w:p w:rsidR="002C76BD" w:rsidRPr="00633877" w:rsidRDefault="002C76BD" w:rsidP="00633877">
            <w:pPr>
              <w:rPr>
                <w:sz w:val="20"/>
                <w:lang w:eastAsia="ru-RU"/>
              </w:rPr>
            </w:pPr>
            <w:r w:rsidRPr="00633877">
              <w:rPr>
                <w:sz w:val="20"/>
                <w:lang w:val="en-US" w:eastAsia="ru-RU"/>
              </w:rPr>
              <w:t>/</w:t>
            </w:r>
            <w:r w:rsidRPr="00633877">
              <w:rPr>
                <w:sz w:val="20"/>
                <w:lang w:eastAsia="ru-RU"/>
              </w:rPr>
              <w:t>7,9%</w:t>
            </w:r>
          </w:p>
        </w:tc>
        <w:tc>
          <w:tcPr>
            <w:tcW w:w="960" w:type="dxa"/>
          </w:tcPr>
          <w:p w:rsidR="002C76BD" w:rsidRPr="00633877" w:rsidRDefault="002C76BD" w:rsidP="00633877">
            <w:pPr>
              <w:rPr>
                <w:sz w:val="20"/>
                <w:lang w:eastAsia="ru-RU"/>
              </w:rPr>
            </w:pPr>
            <w:r w:rsidRPr="00633877">
              <w:rPr>
                <w:sz w:val="20"/>
                <w:lang w:eastAsia="ru-RU"/>
              </w:rPr>
              <w:t>13961</w:t>
            </w: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9354,1/</w:t>
            </w:r>
          </w:p>
          <w:p w:rsidR="002C76BD" w:rsidRPr="00633877" w:rsidRDefault="002C76BD" w:rsidP="00633877">
            <w:pPr>
              <w:rPr>
                <w:sz w:val="20"/>
                <w:lang w:eastAsia="ru-RU"/>
              </w:rPr>
            </w:pPr>
            <w:r w:rsidRPr="00633877">
              <w:rPr>
                <w:sz w:val="20"/>
                <w:lang w:eastAsia="ru-RU"/>
              </w:rPr>
              <w:t>9,4%</w:t>
            </w:r>
          </w:p>
        </w:tc>
      </w:tr>
      <w:tr w:rsidR="002C76BD" w:rsidRPr="00633877" w:rsidTr="00633877">
        <w:trPr>
          <w:jc w:val="center"/>
        </w:trPr>
        <w:tc>
          <w:tcPr>
            <w:tcW w:w="1908" w:type="dxa"/>
          </w:tcPr>
          <w:p w:rsidR="002C76BD" w:rsidRPr="00633877" w:rsidRDefault="002C76BD" w:rsidP="00633877">
            <w:pPr>
              <w:rPr>
                <w:sz w:val="20"/>
                <w:szCs w:val="28"/>
                <w:lang w:eastAsia="ru-RU"/>
              </w:rPr>
            </w:pPr>
            <w:r w:rsidRPr="00633877">
              <w:rPr>
                <w:sz w:val="20"/>
                <w:szCs w:val="28"/>
                <w:lang w:eastAsia="ru-RU"/>
              </w:rPr>
              <w:t>Итого</w:t>
            </w:r>
          </w:p>
        </w:tc>
        <w:tc>
          <w:tcPr>
            <w:tcW w:w="1154" w:type="dxa"/>
          </w:tcPr>
          <w:p w:rsidR="002C76BD" w:rsidRPr="00633877" w:rsidRDefault="002C76BD" w:rsidP="00633877">
            <w:pPr>
              <w:rPr>
                <w:sz w:val="20"/>
                <w:lang w:eastAsia="ru-RU"/>
              </w:rPr>
            </w:pPr>
          </w:p>
        </w:tc>
        <w:tc>
          <w:tcPr>
            <w:tcW w:w="1598" w:type="dxa"/>
          </w:tcPr>
          <w:p w:rsidR="002C76BD" w:rsidRPr="00633877" w:rsidRDefault="002C76BD" w:rsidP="00633877">
            <w:pPr>
              <w:rPr>
                <w:sz w:val="20"/>
                <w:lang w:eastAsia="ru-RU"/>
              </w:rPr>
            </w:pPr>
            <w:r w:rsidRPr="00633877">
              <w:rPr>
                <w:sz w:val="20"/>
                <w:lang w:val="en-US" w:eastAsia="ru-RU"/>
              </w:rPr>
              <w:t>44187/</w:t>
            </w:r>
          </w:p>
          <w:p w:rsidR="002C76BD" w:rsidRPr="00633877" w:rsidRDefault="002C76BD" w:rsidP="00633877">
            <w:pPr>
              <w:rPr>
                <w:sz w:val="20"/>
                <w:lang w:eastAsia="ru-RU"/>
              </w:rPr>
            </w:pPr>
            <w:r w:rsidRPr="00633877">
              <w:rPr>
                <w:sz w:val="20"/>
                <w:lang w:eastAsia="ru-RU"/>
              </w:rPr>
              <w:t>100%</w:t>
            </w:r>
          </w:p>
        </w:tc>
        <w:tc>
          <w:tcPr>
            <w:tcW w:w="1080" w:type="dxa"/>
          </w:tcPr>
          <w:p w:rsidR="002C76BD" w:rsidRPr="00633877" w:rsidRDefault="002C76BD" w:rsidP="00633877">
            <w:pPr>
              <w:rPr>
                <w:sz w:val="20"/>
                <w:lang w:val="en-US" w:eastAsia="ru-RU"/>
              </w:rPr>
            </w:pPr>
          </w:p>
          <w:p w:rsidR="002C76BD" w:rsidRPr="00633877" w:rsidRDefault="002C76BD" w:rsidP="00633877">
            <w:pPr>
              <w:rPr>
                <w:sz w:val="20"/>
                <w:lang w:eastAsia="ru-RU"/>
              </w:rPr>
            </w:pPr>
          </w:p>
        </w:tc>
        <w:tc>
          <w:tcPr>
            <w:tcW w:w="1328" w:type="dxa"/>
          </w:tcPr>
          <w:p w:rsidR="002C76BD" w:rsidRPr="00633877" w:rsidRDefault="002C76BD" w:rsidP="00633877">
            <w:pPr>
              <w:rPr>
                <w:sz w:val="20"/>
                <w:lang w:eastAsia="ru-RU"/>
              </w:rPr>
            </w:pPr>
            <w:r w:rsidRPr="00633877">
              <w:rPr>
                <w:sz w:val="20"/>
                <w:lang w:val="en-US" w:eastAsia="ru-RU"/>
              </w:rPr>
              <w:t>57259,3</w:t>
            </w:r>
          </w:p>
          <w:p w:rsidR="002C76BD" w:rsidRPr="00633877" w:rsidRDefault="002C76BD" w:rsidP="00633877">
            <w:pPr>
              <w:rPr>
                <w:sz w:val="20"/>
                <w:lang w:eastAsia="ru-RU"/>
              </w:rPr>
            </w:pPr>
            <w:r w:rsidRPr="00633877">
              <w:rPr>
                <w:sz w:val="20"/>
                <w:lang w:val="en-US" w:eastAsia="ru-RU"/>
              </w:rPr>
              <w:t>/</w:t>
            </w:r>
            <w:r w:rsidRPr="00633877">
              <w:rPr>
                <w:sz w:val="20"/>
                <w:lang w:eastAsia="ru-RU"/>
              </w:rPr>
              <w:t>100%</w:t>
            </w:r>
          </w:p>
        </w:tc>
        <w:tc>
          <w:tcPr>
            <w:tcW w:w="960" w:type="dxa"/>
          </w:tcPr>
          <w:p w:rsidR="002C76BD" w:rsidRPr="00633877" w:rsidRDefault="002C76BD" w:rsidP="00633877">
            <w:pPr>
              <w:rPr>
                <w:sz w:val="20"/>
                <w:lang w:val="en-US" w:eastAsia="ru-RU"/>
              </w:rPr>
            </w:pPr>
          </w:p>
          <w:p w:rsidR="002C76BD" w:rsidRPr="00633877" w:rsidRDefault="002C76BD" w:rsidP="00633877">
            <w:pPr>
              <w:rPr>
                <w:sz w:val="20"/>
                <w:lang w:eastAsia="ru-RU"/>
              </w:rPr>
            </w:pPr>
          </w:p>
        </w:tc>
        <w:tc>
          <w:tcPr>
            <w:tcW w:w="1440" w:type="dxa"/>
          </w:tcPr>
          <w:p w:rsidR="002C76BD" w:rsidRPr="00633877" w:rsidRDefault="002C76BD" w:rsidP="00633877">
            <w:pPr>
              <w:rPr>
                <w:sz w:val="20"/>
                <w:lang w:eastAsia="ru-RU"/>
              </w:rPr>
            </w:pPr>
            <w:r w:rsidRPr="00633877">
              <w:rPr>
                <w:sz w:val="20"/>
                <w:lang w:val="en-US" w:eastAsia="ru-RU"/>
              </w:rPr>
              <w:t>99511,65/</w:t>
            </w:r>
          </w:p>
          <w:p w:rsidR="002C76BD" w:rsidRPr="00633877" w:rsidRDefault="002C76BD" w:rsidP="00633877">
            <w:pPr>
              <w:rPr>
                <w:sz w:val="20"/>
                <w:lang w:eastAsia="ru-RU"/>
              </w:rPr>
            </w:pPr>
            <w:r w:rsidRPr="00633877">
              <w:rPr>
                <w:sz w:val="20"/>
                <w:lang w:eastAsia="ru-RU"/>
              </w:rPr>
              <w:t>100%</w:t>
            </w:r>
          </w:p>
        </w:tc>
      </w:tr>
    </w:tbl>
    <w:p w:rsidR="002C76BD" w:rsidRPr="006E7EF9" w:rsidRDefault="002C76BD" w:rsidP="006E7EF9">
      <w:pPr>
        <w:ind w:firstLine="709"/>
        <w:jc w:val="both"/>
        <w:rPr>
          <w:szCs w:val="28"/>
          <w:lang w:eastAsia="ru-RU"/>
        </w:rPr>
      </w:pPr>
    </w:p>
    <w:p w:rsidR="000F7988" w:rsidRPr="006E7EF9" w:rsidRDefault="000F7988" w:rsidP="006E7EF9">
      <w:pPr>
        <w:pStyle w:val="11"/>
        <w:ind w:firstLine="709"/>
        <w:jc w:val="both"/>
        <w:rPr>
          <w:b w:val="0"/>
        </w:rPr>
      </w:pPr>
      <w:r w:rsidRPr="006E7EF9">
        <w:rPr>
          <w:b w:val="0"/>
        </w:rPr>
        <w:br w:type="page"/>
      </w:r>
      <w:bookmarkStart w:id="11" w:name="_Toc182734728"/>
      <w:r w:rsidRPr="006E7EF9">
        <w:rPr>
          <w:b w:val="0"/>
        </w:rPr>
        <w:t>Заключение</w:t>
      </w:r>
      <w:bookmarkEnd w:id="11"/>
    </w:p>
    <w:p w:rsidR="000F7988" w:rsidRPr="006E7EF9" w:rsidRDefault="000F7988" w:rsidP="006E7EF9">
      <w:pPr>
        <w:pStyle w:val="a4"/>
      </w:pPr>
    </w:p>
    <w:p w:rsidR="006E275F" w:rsidRPr="006E7EF9" w:rsidRDefault="006E275F" w:rsidP="006E7EF9">
      <w:pPr>
        <w:pStyle w:val="a4"/>
      </w:pPr>
      <w:r w:rsidRPr="006E7EF9">
        <w:t>В процессе исследования показано, что в настоящее время в условиях возросшей конкуренции, основным критерием увеличения прибыли предприятия и освоения новых сегментов рынка является формирование эффективного портфеля заказов, обеспечивающего максимально возможную рентабельность</w:t>
      </w:r>
      <w:r w:rsidR="006E7EF9" w:rsidRPr="006E7EF9">
        <w:t xml:space="preserve"> </w:t>
      </w:r>
      <w:r w:rsidRPr="006E7EF9">
        <w:t>каждого заказа.</w:t>
      </w:r>
    </w:p>
    <w:p w:rsidR="006E275F" w:rsidRPr="006E7EF9" w:rsidRDefault="00C725E7" w:rsidP="006E7EF9">
      <w:pPr>
        <w:pStyle w:val="a4"/>
      </w:pPr>
      <w:r w:rsidRPr="006E7EF9">
        <w:t>П</w:t>
      </w:r>
      <w:r w:rsidR="006E275F" w:rsidRPr="006E7EF9">
        <w:t>редприятиям</w:t>
      </w:r>
      <w:r w:rsidRPr="006E7EF9">
        <w:t xml:space="preserve"> </w:t>
      </w:r>
      <w:r w:rsidR="006E275F" w:rsidRPr="006E7EF9">
        <w:t>приходится сегодня решать задачу сочетания гибкости в работе с клиентом и, при этом, обеспечивать достижение максимальной экономической эффективности производственной деятельности, что превращается в проблему поиска эффективных методов управления заказами на предприятии. В этой связи в диссертации для решения поставленных задач определен приоритетный вид конкурентной стратегии для машиностроительных предприятий, реализующих наукоемкую продукцию – стратегия лидерства по затратам.</w:t>
      </w:r>
    </w:p>
    <w:p w:rsidR="006E275F" w:rsidRDefault="006E275F" w:rsidP="006E7EF9">
      <w:pPr>
        <w:pStyle w:val="a4"/>
      </w:pPr>
      <w:r w:rsidRPr="006E7EF9">
        <w:t xml:space="preserve">В </w:t>
      </w:r>
      <w:r w:rsidR="00C725E7" w:rsidRPr="006E7EF9">
        <w:t>работе</w:t>
      </w:r>
      <w:r w:rsidRPr="006E7EF9">
        <w:t xml:space="preserve"> установлен недостаточный уровень исследований в области современной теории и практики формирования эффективного портфеля заказов, обеспечивающего максимально возможную рентабельность</w:t>
      </w:r>
      <w:r w:rsidR="006E7EF9" w:rsidRPr="006E7EF9">
        <w:t xml:space="preserve"> </w:t>
      </w:r>
      <w:r w:rsidRPr="006E7EF9">
        <w:t xml:space="preserve">каждого заказа на предприятии, </w:t>
      </w:r>
      <w:r w:rsidR="00C725E7" w:rsidRPr="006E7EF9">
        <w:t>работающем</w:t>
      </w:r>
      <w:r w:rsidRPr="006E7EF9">
        <w:t xml:space="preserve"> на принципах минимизации затрат на изготовление </w:t>
      </w:r>
      <w:r w:rsidR="00C725E7" w:rsidRPr="006E7EF9">
        <w:t>4</w:t>
      </w:r>
      <w:r w:rsidRPr="006E7EF9">
        <w:t xml:space="preserve"> изделий, именно, на стадии проектирования, что позволяет учитывать не только потенциал предприятия, но и характеристики нового изделия.</w:t>
      </w:r>
      <w:r w:rsidR="00CC129E" w:rsidRPr="006E7EF9">
        <w:t xml:space="preserve"> </w:t>
      </w:r>
      <w:r w:rsidR="00C725E7" w:rsidRPr="006E7EF9">
        <w:t>В</w:t>
      </w:r>
      <w:r w:rsidRPr="006E7EF9">
        <w:t xml:space="preserve"> процессе исследования</w:t>
      </w:r>
      <w:r w:rsidR="006E7EF9" w:rsidRPr="006E7EF9">
        <w:t xml:space="preserve"> </w:t>
      </w:r>
      <w:r w:rsidR="00CC129E" w:rsidRPr="006E7EF9">
        <w:t>рассмотрена</w:t>
      </w:r>
      <w:r w:rsidRPr="006E7EF9">
        <w:t xml:space="preserve"> методика оценки рыночного потенциала наукоемкой продукции на машиностроительном предприятии, отличающаяся возможностью минимизировать затраты на изготовление наукоемких</w:t>
      </w:r>
      <w:r w:rsidR="006E7EF9" w:rsidRPr="006E7EF9">
        <w:t xml:space="preserve"> </w:t>
      </w:r>
      <w:r w:rsidRPr="006E7EF9">
        <w:t>изделий на стадии проектировании и позволяющая резко снизить уровень риска производственной деятельности на предприятии.</w:t>
      </w:r>
    </w:p>
    <w:p w:rsidR="00633877" w:rsidRPr="006E7EF9" w:rsidRDefault="00633877" w:rsidP="006E7EF9">
      <w:pPr>
        <w:pStyle w:val="a4"/>
      </w:pPr>
    </w:p>
    <w:p w:rsidR="006E275F" w:rsidRPr="006E7EF9" w:rsidRDefault="00CC129E" w:rsidP="006E7EF9">
      <w:pPr>
        <w:pStyle w:val="11"/>
        <w:ind w:firstLine="709"/>
        <w:jc w:val="both"/>
        <w:rPr>
          <w:b w:val="0"/>
        </w:rPr>
      </w:pPr>
      <w:r w:rsidRPr="006E7EF9">
        <w:rPr>
          <w:b w:val="0"/>
        </w:rPr>
        <w:br w:type="page"/>
      </w:r>
      <w:bookmarkStart w:id="12" w:name="_Toc182734729"/>
      <w:r w:rsidRPr="006E7EF9">
        <w:rPr>
          <w:b w:val="0"/>
        </w:rPr>
        <w:t>Список использованной литературы</w:t>
      </w:r>
      <w:bookmarkEnd w:id="12"/>
    </w:p>
    <w:p w:rsidR="00CC129E" w:rsidRPr="006E7EF9" w:rsidRDefault="00CC129E" w:rsidP="006E7EF9">
      <w:pPr>
        <w:pStyle w:val="a4"/>
      </w:pPr>
    </w:p>
    <w:p w:rsidR="006448E6" w:rsidRPr="006E7EF9" w:rsidRDefault="006448E6" w:rsidP="00633877">
      <w:pPr>
        <w:pStyle w:val="a4"/>
        <w:numPr>
          <w:ilvl w:val="0"/>
          <w:numId w:val="5"/>
        </w:numPr>
        <w:ind w:left="0" w:firstLine="0"/>
      </w:pPr>
      <w:r w:rsidRPr="006E7EF9">
        <w:t>Брагин Л.А., Данько Т.П., Иванов Г.Г., и др. Торговое дело: экономика и организация. –М: ИНФРА-М, 2002</w:t>
      </w:r>
    </w:p>
    <w:p w:rsidR="006448E6" w:rsidRPr="006E7EF9" w:rsidRDefault="006448E6" w:rsidP="00633877">
      <w:pPr>
        <w:pStyle w:val="a4"/>
        <w:numPr>
          <w:ilvl w:val="0"/>
          <w:numId w:val="5"/>
        </w:numPr>
        <w:ind w:left="0" w:firstLine="0"/>
      </w:pPr>
      <w:r w:rsidRPr="006E7EF9">
        <w:t>Белоусова С.Н., Белоусов А.Г. Маркетинг,</w:t>
      </w:r>
      <w:r w:rsidR="006E7EF9" w:rsidRPr="006E7EF9">
        <w:t xml:space="preserve"> </w:t>
      </w:r>
      <w:r w:rsidRPr="006E7EF9">
        <w:t xml:space="preserve">Р-н-Д, Феникс, </w:t>
      </w:r>
      <w:smartTag w:uri="urn:schemas-microsoft-com:office:smarttags" w:element="metricconverter">
        <w:smartTagPr>
          <w:attr w:name="ProductID" w:val="2004 г"/>
        </w:smartTagPr>
        <w:r w:rsidRPr="006E7EF9">
          <w:t>2004 г</w:t>
        </w:r>
      </w:smartTag>
    </w:p>
    <w:p w:rsidR="006448E6" w:rsidRPr="006E7EF9" w:rsidRDefault="006448E6" w:rsidP="00633877">
      <w:pPr>
        <w:pStyle w:val="a4"/>
        <w:numPr>
          <w:ilvl w:val="0"/>
          <w:numId w:val="5"/>
        </w:numPr>
        <w:ind w:left="0" w:firstLine="0"/>
      </w:pPr>
      <w:r w:rsidRPr="006E7EF9">
        <w:t>Виноградова Е. Сети обороняются от конкурентов //Ведомости. – 2001. – №56.</w:t>
      </w:r>
    </w:p>
    <w:p w:rsidR="006448E6" w:rsidRPr="006E7EF9" w:rsidRDefault="006448E6" w:rsidP="00633877">
      <w:pPr>
        <w:pStyle w:val="a4"/>
        <w:numPr>
          <w:ilvl w:val="0"/>
          <w:numId w:val="5"/>
        </w:numPr>
        <w:ind w:left="0" w:firstLine="0"/>
      </w:pPr>
      <w:r w:rsidRPr="006E7EF9">
        <w:t>Голубков Е. П. Основы маркетинга. М.: Финпресс, 2001</w:t>
      </w:r>
    </w:p>
    <w:p w:rsidR="006448E6" w:rsidRPr="006E7EF9" w:rsidRDefault="006448E6" w:rsidP="00633877">
      <w:pPr>
        <w:pStyle w:val="a4"/>
        <w:numPr>
          <w:ilvl w:val="0"/>
          <w:numId w:val="5"/>
        </w:numPr>
        <w:ind w:left="0" w:firstLine="0"/>
      </w:pPr>
      <w:r w:rsidRPr="006E7EF9">
        <w:t>Данные бухгалтерской отчетности ТД «Вега»</w:t>
      </w:r>
    </w:p>
    <w:p w:rsidR="006448E6" w:rsidRPr="006E7EF9" w:rsidRDefault="006448E6" w:rsidP="00633877">
      <w:pPr>
        <w:pStyle w:val="a4"/>
        <w:numPr>
          <w:ilvl w:val="0"/>
          <w:numId w:val="5"/>
        </w:numPr>
        <w:ind w:left="0" w:firstLine="0"/>
      </w:pPr>
      <w:r w:rsidRPr="006E7EF9">
        <w:t>Данные маркетинговых исследований ТД «Вега»</w:t>
      </w:r>
    </w:p>
    <w:p w:rsidR="006448E6" w:rsidRPr="006E7EF9" w:rsidRDefault="006448E6" w:rsidP="00633877">
      <w:pPr>
        <w:pStyle w:val="a4"/>
        <w:numPr>
          <w:ilvl w:val="0"/>
          <w:numId w:val="5"/>
        </w:numPr>
        <w:ind w:left="0" w:firstLine="0"/>
      </w:pPr>
      <w:r w:rsidRPr="006E7EF9">
        <w:t>Дихтль Е., Хершген Х. Практический маркетинг. М.: Высшая школа, 1996</w:t>
      </w:r>
    </w:p>
    <w:p w:rsidR="006448E6" w:rsidRPr="006E7EF9" w:rsidRDefault="006448E6" w:rsidP="00633877">
      <w:pPr>
        <w:pStyle w:val="a4"/>
        <w:numPr>
          <w:ilvl w:val="0"/>
          <w:numId w:val="5"/>
        </w:numPr>
        <w:ind w:left="0" w:firstLine="0"/>
      </w:pPr>
      <w:r w:rsidRPr="006E7EF9">
        <w:t>Ламбен Ж-Ж. Стратегический маркетинг. Европейская перспектива.- СПб., Наука, 2003</w:t>
      </w:r>
    </w:p>
    <w:p w:rsidR="006448E6" w:rsidRPr="006E7EF9" w:rsidRDefault="006448E6" w:rsidP="00633877">
      <w:pPr>
        <w:pStyle w:val="a4"/>
        <w:numPr>
          <w:ilvl w:val="0"/>
          <w:numId w:val="5"/>
        </w:numPr>
        <w:ind w:left="0" w:firstLine="0"/>
      </w:pPr>
      <w:r w:rsidRPr="006E7EF9">
        <w:t xml:space="preserve">Наумов В.Н. Маркетинг сбыта, Н.Новгород, ИРЦ, </w:t>
      </w:r>
      <w:smartTag w:uri="urn:schemas-microsoft-com:office:smarttags" w:element="metricconverter">
        <w:smartTagPr>
          <w:attr w:name="ProductID" w:val="2005 г"/>
        </w:smartTagPr>
        <w:r w:rsidRPr="006E7EF9">
          <w:t>2005 г</w:t>
        </w:r>
      </w:smartTag>
    </w:p>
    <w:p w:rsidR="006448E6" w:rsidRPr="006E7EF9" w:rsidRDefault="006448E6" w:rsidP="00633877">
      <w:pPr>
        <w:pStyle w:val="a4"/>
        <w:numPr>
          <w:ilvl w:val="0"/>
          <w:numId w:val="5"/>
        </w:numPr>
        <w:ind w:left="0" w:firstLine="0"/>
      </w:pPr>
      <w:r w:rsidRPr="006E7EF9">
        <w:t xml:space="preserve">Петров А. производство оправ и солнцезащитных очков, Товары и цены, октябрь </w:t>
      </w:r>
      <w:smartTag w:uri="urn:schemas-microsoft-com:office:smarttags" w:element="metricconverter">
        <w:smartTagPr>
          <w:attr w:name="ProductID" w:val="2005 г"/>
        </w:smartTagPr>
        <w:r w:rsidRPr="006E7EF9">
          <w:t>2005 г</w:t>
        </w:r>
      </w:smartTag>
    </w:p>
    <w:p w:rsidR="006448E6" w:rsidRPr="006E7EF9" w:rsidRDefault="006448E6" w:rsidP="00633877">
      <w:pPr>
        <w:pStyle w:val="a4"/>
        <w:numPr>
          <w:ilvl w:val="0"/>
          <w:numId w:val="5"/>
        </w:numPr>
        <w:ind w:left="0" w:firstLine="0"/>
      </w:pPr>
      <w:r w:rsidRPr="006E7EF9">
        <w:t xml:space="preserve">Светлова М.К. Эффективность маркетинга, Р-на Д, КОДА, </w:t>
      </w:r>
      <w:smartTag w:uri="urn:schemas-microsoft-com:office:smarttags" w:element="metricconverter">
        <w:smartTagPr>
          <w:attr w:name="ProductID" w:val="2003 г"/>
        </w:smartTagPr>
        <w:r w:rsidRPr="006E7EF9">
          <w:t>2003 г</w:t>
        </w:r>
      </w:smartTag>
    </w:p>
    <w:p w:rsidR="006448E6" w:rsidRPr="006E7EF9" w:rsidRDefault="006448E6" w:rsidP="00633877">
      <w:pPr>
        <w:pStyle w:val="a4"/>
        <w:numPr>
          <w:ilvl w:val="0"/>
          <w:numId w:val="5"/>
        </w:numPr>
        <w:ind w:left="0" w:firstLine="0"/>
      </w:pPr>
      <w:r w:rsidRPr="006E7EF9">
        <w:t xml:space="preserve">Ходеев Ф.П. Маркетинг., Р-н-Д, Феникс, </w:t>
      </w:r>
      <w:smartTag w:uri="urn:schemas-microsoft-com:office:smarttags" w:element="metricconverter">
        <w:smartTagPr>
          <w:attr w:name="ProductID" w:val="2003 г"/>
        </w:smartTagPr>
        <w:r w:rsidRPr="006E7EF9">
          <w:t>2003 г</w:t>
        </w:r>
      </w:smartTag>
      <w:r w:rsidR="006E7EF9" w:rsidRPr="006E7EF9">
        <w:t xml:space="preserve"> </w:t>
      </w:r>
    </w:p>
    <w:p w:rsidR="006448E6" w:rsidRPr="006E7EF9" w:rsidRDefault="006448E6" w:rsidP="00633877">
      <w:pPr>
        <w:pStyle w:val="a4"/>
        <w:numPr>
          <w:ilvl w:val="0"/>
          <w:numId w:val="5"/>
        </w:numPr>
        <w:ind w:left="0" w:firstLine="0"/>
      </w:pPr>
      <w:r w:rsidRPr="006E7EF9">
        <w:t>Эванс дж. Р., Берман Б. Маркетинг.-М.: Экономика, 1990</w:t>
      </w:r>
    </w:p>
    <w:p w:rsidR="006448E6" w:rsidRPr="006E7EF9" w:rsidRDefault="006448E6" w:rsidP="00633877">
      <w:pPr>
        <w:pStyle w:val="a4"/>
        <w:numPr>
          <w:ilvl w:val="0"/>
          <w:numId w:val="5"/>
        </w:numPr>
        <w:ind w:left="0" w:firstLine="0"/>
      </w:pPr>
      <w:r w:rsidRPr="006E7EF9">
        <w:t>Эллвуд Я. 100 приемов эффективного маркетинга. — СПб.: Питер, 2003.</w:t>
      </w:r>
      <w:bookmarkStart w:id="13" w:name="_GoBack"/>
      <w:bookmarkEnd w:id="13"/>
    </w:p>
    <w:sectPr w:rsidR="006448E6" w:rsidRPr="006E7EF9" w:rsidSect="006E7EF9">
      <w:pgSz w:w="11906" w:h="16838"/>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A4" w:rsidRPr="002C76BD" w:rsidRDefault="005A4CA4" w:rsidP="002C76BD">
      <w:pPr>
        <w:pStyle w:val="a4"/>
        <w:spacing w:line="240" w:lineRule="auto"/>
        <w:rPr>
          <w:rFonts w:eastAsia="Times New Roman"/>
          <w:szCs w:val="22"/>
          <w:lang w:eastAsia="en-US"/>
        </w:rPr>
      </w:pPr>
      <w:r>
        <w:separator/>
      </w:r>
    </w:p>
  </w:endnote>
  <w:endnote w:type="continuationSeparator" w:id="0">
    <w:p w:rsidR="005A4CA4" w:rsidRPr="002C76BD" w:rsidRDefault="005A4CA4" w:rsidP="002C76BD">
      <w:pPr>
        <w:pStyle w:val="a4"/>
        <w:spacing w:line="240" w:lineRule="auto"/>
        <w:rPr>
          <w:rFonts w:eastAsia="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A4" w:rsidRPr="002C76BD" w:rsidRDefault="005A4CA4" w:rsidP="002C76BD">
      <w:pPr>
        <w:pStyle w:val="a4"/>
        <w:spacing w:line="240" w:lineRule="auto"/>
        <w:rPr>
          <w:rFonts w:eastAsia="Times New Roman"/>
          <w:szCs w:val="22"/>
          <w:lang w:eastAsia="en-US"/>
        </w:rPr>
      </w:pPr>
      <w:r>
        <w:separator/>
      </w:r>
    </w:p>
  </w:footnote>
  <w:footnote w:type="continuationSeparator" w:id="0">
    <w:p w:rsidR="005A4CA4" w:rsidRPr="002C76BD" w:rsidRDefault="005A4CA4" w:rsidP="002C76BD">
      <w:pPr>
        <w:pStyle w:val="a4"/>
        <w:spacing w:line="240" w:lineRule="auto"/>
        <w:rPr>
          <w:rFonts w:eastAsia="Times New Roman"/>
          <w:szCs w:val="22"/>
          <w:lang w:eastAsia="en-US"/>
        </w:rPr>
      </w:pPr>
      <w:r>
        <w:continuationSeparator/>
      </w:r>
    </w:p>
  </w:footnote>
  <w:footnote w:id="1">
    <w:p w:rsidR="006245C9" w:rsidRDefault="003352B7" w:rsidP="00282BC8">
      <w:pPr>
        <w:pStyle w:val="a5"/>
      </w:pPr>
      <w:r>
        <w:rPr>
          <w:rStyle w:val="a7"/>
        </w:rPr>
        <w:footnoteRef/>
      </w:r>
      <w:r>
        <w:t xml:space="preserve"> по бухгалтерским данным предприятия за </w:t>
      </w:r>
      <w:smartTag w:uri="urn:schemas-microsoft-com:office:smarttags" w:element="metricconverter">
        <w:smartTagPr>
          <w:attr w:name="ProductID" w:val="2006 г"/>
        </w:smartTagPr>
        <w:r>
          <w:t>2006 г</w:t>
        </w:r>
      </w:smartTag>
    </w:p>
  </w:footnote>
  <w:footnote w:id="2">
    <w:p w:rsidR="006245C9" w:rsidRDefault="003352B7" w:rsidP="00282BC8">
      <w:pPr>
        <w:pStyle w:val="a5"/>
      </w:pPr>
      <w:r>
        <w:rPr>
          <w:rStyle w:val="a7"/>
        </w:rPr>
        <w:footnoteRef/>
      </w:r>
      <w:r>
        <w:t xml:space="preserve"> Наумов В.Н. Маркетинг сбыта, Н.Новгород, ИРЦ, </w:t>
      </w:r>
      <w:smartTag w:uri="urn:schemas-microsoft-com:office:smarttags" w:element="metricconverter">
        <w:smartTagPr>
          <w:attr w:name="ProductID" w:val="2005 г"/>
        </w:smartTagPr>
        <w:r>
          <w:t>2005 г</w:t>
        </w:r>
      </w:smartTag>
      <w:r>
        <w:t xml:space="preserve"> с.84</w:t>
      </w:r>
    </w:p>
  </w:footnote>
  <w:footnote w:id="3">
    <w:p w:rsidR="006245C9" w:rsidRDefault="003352B7" w:rsidP="00282BC8">
      <w:pPr>
        <w:pStyle w:val="a5"/>
      </w:pPr>
      <w:r>
        <w:rPr>
          <w:rStyle w:val="a7"/>
        </w:rPr>
        <w:footnoteRef/>
      </w:r>
      <w:r>
        <w:t xml:space="preserve"> Данные товарных отчетов ТД «Вега» за </w:t>
      </w:r>
      <w:smartTag w:uri="urn:schemas-microsoft-com:office:smarttags" w:element="metricconverter">
        <w:smartTagPr>
          <w:attr w:name="ProductID" w:val="2006 г"/>
        </w:smartTagPr>
        <w:r>
          <w:t>2006 г</w:t>
        </w:r>
      </w:smartTag>
    </w:p>
  </w:footnote>
  <w:footnote w:id="4">
    <w:p w:rsidR="006245C9" w:rsidRDefault="003352B7" w:rsidP="00282BC8">
      <w:pPr>
        <w:pStyle w:val="a5"/>
      </w:pPr>
      <w:r>
        <w:rPr>
          <w:rStyle w:val="a7"/>
        </w:rPr>
        <w:footnoteRef/>
      </w:r>
      <w:r>
        <w:t xml:space="preserve"> Данные бухгалтерской отчетности за 2005-2006 гг</w:t>
      </w:r>
    </w:p>
  </w:footnote>
  <w:footnote w:id="5">
    <w:p w:rsidR="006245C9" w:rsidRDefault="003352B7" w:rsidP="002C76BD">
      <w:pPr>
        <w:pStyle w:val="a5"/>
      </w:pPr>
      <w:r>
        <w:rPr>
          <w:rStyle w:val="a7"/>
        </w:rPr>
        <w:footnoteRef/>
      </w:r>
      <w:r>
        <w:t xml:space="preserve"> данные товарно-денежных расчетов ТД «Вега» за 2003-2005 гг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B6D6A"/>
    <w:multiLevelType w:val="hybridMultilevel"/>
    <w:tmpl w:val="98ECFD44"/>
    <w:lvl w:ilvl="0" w:tplc="E8382F52">
      <w:start w:val="1"/>
      <w:numFmt w:val="bullet"/>
      <w:lvlText w:val=""/>
      <w:lvlJc w:val="left"/>
      <w:pPr>
        <w:tabs>
          <w:tab w:val="num" w:pos="2040"/>
        </w:tabs>
        <w:ind w:left="2040" w:hanging="360"/>
      </w:pPr>
      <w:rPr>
        <w:rFonts w:ascii="Symbol" w:hAnsi="Symbol" w:hint="default"/>
        <w:sz w:val="20"/>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22A84691"/>
    <w:multiLevelType w:val="hybridMultilevel"/>
    <w:tmpl w:val="C1580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E0193E"/>
    <w:multiLevelType w:val="hybridMultilevel"/>
    <w:tmpl w:val="FBF22E16"/>
    <w:lvl w:ilvl="0" w:tplc="70AA8F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D1F1D43"/>
    <w:multiLevelType w:val="hybridMultilevel"/>
    <w:tmpl w:val="8CBC833C"/>
    <w:lvl w:ilvl="0" w:tplc="E8382F52">
      <w:start w:val="1"/>
      <w:numFmt w:val="bullet"/>
      <w:lvlText w:val=""/>
      <w:lvlJc w:val="left"/>
      <w:pPr>
        <w:tabs>
          <w:tab w:val="num" w:pos="2040"/>
        </w:tabs>
        <w:ind w:left="2040" w:hanging="360"/>
      </w:pPr>
      <w:rPr>
        <w:rFonts w:ascii="Symbol" w:hAnsi="Symbol" w:hint="default"/>
        <w:sz w:val="20"/>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58CE1F17"/>
    <w:multiLevelType w:val="hybridMultilevel"/>
    <w:tmpl w:val="E3F6D7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293BE1"/>
    <w:multiLevelType w:val="hybridMultilevel"/>
    <w:tmpl w:val="B5B42A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751376"/>
    <w:multiLevelType w:val="hybridMultilevel"/>
    <w:tmpl w:val="655E4720"/>
    <w:lvl w:ilvl="0" w:tplc="83D6475A">
      <w:start w:val="1"/>
      <w:numFmt w:val="bullet"/>
      <w:lvlText w:val="–"/>
      <w:lvlJc w:val="left"/>
      <w:pPr>
        <w:tabs>
          <w:tab w:val="num" w:pos="1800"/>
        </w:tabs>
        <w:ind w:left="1800"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06"/>
    <w:rsid w:val="000853D6"/>
    <w:rsid w:val="000E6A50"/>
    <w:rsid w:val="000F592C"/>
    <w:rsid w:val="000F7988"/>
    <w:rsid w:val="001157EC"/>
    <w:rsid w:val="001F7C22"/>
    <w:rsid w:val="002226A7"/>
    <w:rsid w:val="00241EE6"/>
    <w:rsid w:val="00245130"/>
    <w:rsid w:val="00261859"/>
    <w:rsid w:val="00282BC8"/>
    <w:rsid w:val="002C76BD"/>
    <w:rsid w:val="003352B7"/>
    <w:rsid w:val="003440B2"/>
    <w:rsid w:val="003C6D40"/>
    <w:rsid w:val="00463787"/>
    <w:rsid w:val="004900B6"/>
    <w:rsid w:val="004B0B06"/>
    <w:rsid w:val="004E2BFC"/>
    <w:rsid w:val="004F2CC3"/>
    <w:rsid w:val="005134A7"/>
    <w:rsid w:val="00517535"/>
    <w:rsid w:val="00530750"/>
    <w:rsid w:val="005A4CA4"/>
    <w:rsid w:val="006245C9"/>
    <w:rsid w:val="00633877"/>
    <w:rsid w:val="006448E6"/>
    <w:rsid w:val="006E275F"/>
    <w:rsid w:val="006E7EF9"/>
    <w:rsid w:val="00731459"/>
    <w:rsid w:val="0075671D"/>
    <w:rsid w:val="00801462"/>
    <w:rsid w:val="008A0F42"/>
    <w:rsid w:val="008D095A"/>
    <w:rsid w:val="00954BD2"/>
    <w:rsid w:val="00A31C9E"/>
    <w:rsid w:val="00AA7662"/>
    <w:rsid w:val="00AA7ABF"/>
    <w:rsid w:val="00AD415D"/>
    <w:rsid w:val="00B721E6"/>
    <w:rsid w:val="00B75E40"/>
    <w:rsid w:val="00B954F9"/>
    <w:rsid w:val="00BD7BF9"/>
    <w:rsid w:val="00C725E7"/>
    <w:rsid w:val="00CC129E"/>
    <w:rsid w:val="00DA566F"/>
    <w:rsid w:val="00DB3520"/>
    <w:rsid w:val="00F4617A"/>
    <w:rsid w:val="00FE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1"/>
    <o:shapelayout v:ext="edit">
      <o:idmap v:ext="edit" data="1"/>
    </o:shapelayout>
  </w:shapeDefaults>
  <w:decimalSymbol w:val=","/>
  <w:listSeparator w:val=";"/>
  <w14:defaultImageDpi w14:val="0"/>
  <w15:docId w15:val="{CCC8A503-6277-498A-8F9C-A0B9D62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after="0" w:line="360" w:lineRule="auto"/>
    </w:pPr>
    <w:rPr>
      <w:rFonts w:ascii="Times New Roman" w:eastAsia="Times New Roman" w:hAnsi="Times New Roman"/>
      <w:sz w:val="28"/>
      <w:lang w:eastAsia="en-US"/>
    </w:rPr>
  </w:style>
  <w:style w:type="paragraph" w:styleId="1">
    <w:name w:val="heading 1"/>
    <w:basedOn w:val="a"/>
    <w:next w:val="a"/>
    <w:link w:val="10"/>
    <w:uiPriority w:val="99"/>
    <w:qFormat/>
    <w:rsid w:val="008D095A"/>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8D095A"/>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8D095A"/>
    <w:pPr>
      <w:keepNext/>
      <w:keepLines/>
      <w:spacing w:before="200"/>
      <w:outlineLvl w:val="2"/>
    </w:pPr>
    <w:rPr>
      <w:rFonts w:ascii="Cambria" w:eastAsia="Calibri"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D095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8D095A"/>
    <w:rPr>
      <w:rFonts w:ascii="Cambria" w:eastAsia="Times New Roman" w:hAnsi="Cambria" w:cs="Times New Roman"/>
      <w:b/>
      <w:bCs/>
      <w:color w:val="4F81BD"/>
    </w:rPr>
  </w:style>
  <w:style w:type="paragraph" w:styleId="a3">
    <w:name w:val="TOC Heading"/>
    <w:basedOn w:val="1"/>
    <w:next w:val="a"/>
    <w:uiPriority w:val="99"/>
    <w:qFormat/>
    <w:rsid w:val="008D095A"/>
    <w:pPr>
      <w:spacing w:before="0"/>
      <w:outlineLvl w:val="9"/>
    </w:pPr>
    <w:rPr>
      <w:rFonts w:ascii="Times New Roman" w:hAnsi="Times New Roman"/>
      <w:color w:val="auto"/>
    </w:rPr>
  </w:style>
  <w:style w:type="character" w:customStyle="1" w:styleId="10">
    <w:name w:val="Заголовок 1 Знак"/>
    <w:basedOn w:val="a0"/>
    <w:link w:val="1"/>
    <w:uiPriority w:val="99"/>
    <w:locked/>
    <w:rsid w:val="008D095A"/>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C6D40"/>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uiPriority w:val="99"/>
    <w:locked/>
    <w:rsid w:val="003C6D40"/>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uiPriority w:val="99"/>
    <w:rsid w:val="004F2CC3"/>
    <w:pPr>
      <w:widowControl w:val="0"/>
      <w:spacing w:before="0"/>
      <w:jc w:val="center"/>
    </w:pPr>
    <w:rPr>
      <w:rFonts w:ascii="Times New Roman" w:hAnsi="Times New Roman"/>
      <w:caps/>
      <w:color w:val="auto"/>
      <w:sz w:val="28"/>
    </w:rPr>
  </w:style>
  <w:style w:type="character" w:customStyle="1" w:styleId="2Char">
    <w:name w:val="Заголовок 2 Char"/>
    <w:basedOn w:val="a0"/>
    <w:link w:val="21"/>
    <w:uiPriority w:val="99"/>
    <w:locked/>
    <w:rsid w:val="004F2CC3"/>
    <w:rPr>
      <w:rFonts w:ascii="Times New Roman" w:eastAsia="Times New Roman" w:hAnsi="Times New Roman" w:cs="Times New Roman"/>
      <w:b/>
      <w:bCs/>
      <w:caps/>
      <w:sz w:val="26"/>
      <w:szCs w:val="26"/>
    </w:rPr>
  </w:style>
  <w:style w:type="paragraph" w:customStyle="1" w:styleId="31">
    <w:name w:val="Заголовок 31"/>
    <w:basedOn w:val="3"/>
    <w:next w:val="a4"/>
    <w:autoRedefine/>
    <w:uiPriority w:val="99"/>
    <w:rsid w:val="004F2CC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8D095A"/>
    <w:pPr>
      <w:widowControl w:val="0"/>
      <w:ind w:firstLine="709"/>
      <w:jc w:val="both"/>
    </w:pPr>
    <w:rPr>
      <w:rFonts w:eastAsia="Calibri"/>
      <w:szCs w:val="24"/>
      <w:lang w:eastAsia="ru-RU"/>
    </w:rPr>
  </w:style>
  <w:style w:type="character" w:customStyle="1" w:styleId="Char">
    <w:name w:val="Стандарт Char"/>
    <w:basedOn w:val="a0"/>
    <w:link w:val="a4"/>
    <w:uiPriority w:val="99"/>
    <w:locked/>
    <w:rsid w:val="008D095A"/>
    <w:rPr>
      <w:rFonts w:ascii="Times New Roman" w:eastAsia="Times New Roman" w:hAnsi="Times New Roman" w:cs="Times New Roman"/>
      <w:sz w:val="24"/>
      <w:szCs w:val="24"/>
      <w:lang w:val="x-none" w:eastAsia="ru-RU"/>
    </w:rPr>
  </w:style>
  <w:style w:type="paragraph" w:styleId="a5">
    <w:name w:val="footnote text"/>
    <w:basedOn w:val="a"/>
    <w:link w:val="a6"/>
    <w:uiPriority w:val="99"/>
    <w:semiHidden/>
    <w:rsid w:val="002C76BD"/>
    <w:pPr>
      <w:spacing w:line="240" w:lineRule="auto"/>
    </w:pPr>
    <w:rPr>
      <w:rFonts w:eastAsia="Calibri"/>
      <w:sz w:val="20"/>
      <w:szCs w:val="20"/>
      <w:lang w:eastAsia="ru-RU"/>
    </w:rPr>
  </w:style>
  <w:style w:type="character" w:styleId="a7">
    <w:name w:val="footnote reference"/>
    <w:basedOn w:val="a0"/>
    <w:uiPriority w:val="99"/>
    <w:semiHidden/>
    <w:rsid w:val="002C76BD"/>
    <w:rPr>
      <w:rFonts w:cs="Times New Roman"/>
      <w:vertAlign w:val="superscript"/>
    </w:rPr>
  </w:style>
  <w:style w:type="character" w:customStyle="1" w:styleId="a6">
    <w:name w:val="Текст сноски Знак"/>
    <w:basedOn w:val="a0"/>
    <w:link w:val="a5"/>
    <w:uiPriority w:val="99"/>
    <w:semiHidden/>
    <w:locked/>
    <w:rsid w:val="002C76BD"/>
    <w:rPr>
      <w:rFonts w:ascii="Times New Roman" w:eastAsia="Times New Roman" w:hAnsi="Times New Roman" w:cs="Times New Roman"/>
      <w:sz w:val="20"/>
      <w:szCs w:val="20"/>
      <w:lang w:val="x-none" w:eastAsia="ru-RU"/>
    </w:rPr>
  </w:style>
  <w:style w:type="paragraph" w:styleId="a8">
    <w:name w:val="Balloon Text"/>
    <w:basedOn w:val="a"/>
    <w:link w:val="a9"/>
    <w:uiPriority w:val="99"/>
    <w:semiHidden/>
    <w:rsid w:val="002C76BD"/>
    <w:pPr>
      <w:spacing w:line="240" w:lineRule="auto"/>
    </w:pPr>
    <w:rPr>
      <w:rFonts w:ascii="Tahoma" w:hAnsi="Tahoma" w:cs="Tahoma"/>
      <w:sz w:val="16"/>
      <w:szCs w:val="16"/>
    </w:rPr>
  </w:style>
  <w:style w:type="paragraph" w:styleId="aa">
    <w:name w:val="header"/>
    <w:basedOn w:val="a"/>
    <w:link w:val="ab"/>
    <w:uiPriority w:val="99"/>
    <w:rsid w:val="000853D6"/>
    <w:pPr>
      <w:tabs>
        <w:tab w:val="center" w:pos="4677"/>
        <w:tab w:val="right" w:pos="9355"/>
      </w:tabs>
      <w:spacing w:line="240" w:lineRule="auto"/>
    </w:pPr>
  </w:style>
  <w:style w:type="character" w:customStyle="1" w:styleId="a9">
    <w:name w:val="Текст выноски Знак"/>
    <w:basedOn w:val="a0"/>
    <w:link w:val="a8"/>
    <w:uiPriority w:val="99"/>
    <w:semiHidden/>
    <w:locked/>
    <w:rsid w:val="002C76BD"/>
    <w:rPr>
      <w:rFonts w:ascii="Tahoma" w:hAnsi="Tahoma" w:cs="Tahoma"/>
      <w:sz w:val="16"/>
      <w:szCs w:val="16"/>
    </w:rPr>
  </w:style>
  <w:style w:type="paragraph" w:styleId="ac">
    <w:name w:val="footer"/>
    <w:basedOn w:val="a"/>
    <w:link w:val="ad"/>
    <w:uiPriority w:val="99"/>
    <w:semiHidden/>
    <w:rsid w:val="000853D6"/>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0853D6"/>
    <w:rPr>
      <w:rFonts w:ascii="Times New Roman" w:hAnsi="Times New Roman" w:cs="Times New Roman"/>
      <w:sz w:val="28"/>
    </w:rPr>
  </w:style>
  <w:style w:type="paragraph" w:styleId="12">
    <w:name w:val="toc 1"/>
    <w:basedOn w:val="a"/>
    <w:next w:val="a"/>
    <w:autoRedefine/>
    <w:uiPriority w:val="99"/>
    <w:rsid w:val="000853D6"/>
    <w:pPr>
      <w:spacing w:after="100"/>
    </w:pPr>
  </w:style>
  <w:style w:type="character" w:customStyle="1" w:styleId="ad">
    <w:name w:val="Нижний колонтитул Знак"/>
    <w:basedOn w:val="a0"/>
    <w:link w:val="ac"/>
    <w:uiPriority w:val="99"/>
    <w:semiHidden/>
    <w:locked/>
    <w:rsid w:val="000853D6"/>
    <w:rPr>
      <w:rFonts w:ascii="Times New Roman" w:hAnsi="Times New Roman" w:cs="Times New Roman"/>
      <w:sz w:val="28"/>
    </w:rPr>
  </w:style>
  <w:style w:type="paragraph" w:styleId="22">
    <w:name w:val="toc 2"/>
    <w:basedOn w:val="a"/>
    <w:next w:val="a"/>
    <w:autoRedefine/>
    <w:uiPriority w:val="99"/>
    <w:rsid w:val="000853D6"/>
    <w:pPr>
      <w:spacing w:after="100"/>
      <w:ind w:left="280"/>
    </w:pPr>
  </w:style>
  <w:style w:type="paragraph" w:styleId="32">
    <w:name w:val="toc 3"/>
    <w:basedOn w:val="a"/>
    <w:next w:val="a"/>
    <w:autoRedefine/>
    <w:uiPriority w:val="99"/>
    <w:rsid w:val="000853D6"/>
    <w:pPr>
      <w:spacing w:after="100"/>
      <w:ind w:left="560"/>
    </w:pPr>
  </w:style>
  <w:style w:type="character" w:styleId="ae">
    <w:name w:val="Hyperlink"/>
    <w:basedOn w:val="a0"/>
    <w:uiPriority w:val="99"/>
    <w:rsid w:val="000853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1.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image" Target="media/image42.png"/><Relationship Id="rId95" Type="http://schemas.openxmlformats.org/officeDocument/2006/relationships/oleObject" Target="embeddings/_____Microsoft_Excel_97-20033.xls"/><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e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_____Microsoft_Excel_97-20032.xls"/><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oleObject" Target="embeddings/_____Microsoft_Excel_97-20031.xls"/><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4.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31758</Characters>
  <Application>Microsoft Office Word</Application>
  <DocSecurity>0</DocSecurity>
  <Lines>264</Lines>
  <Paragraphs>74</Paragraphs>
  <ScaleCrop>false</ScaleCrop>
  <Company>Домашний офис</Company>
  <LinksUpToDate>false</LinksUpToDate>
  <CharactersWithSpaces>37255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2014-02-22T06:14:00Z</dcterms:created>
  <dcterms:modified xsi:type="dcterms:W3CDTF">2014-02-22T06:14:00Z</dcterms:modified>
</cp:coreProperties>
</file>