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AB" w:rsidRPr="00AB54AB" w:rsidRDefault="00AB54AB" w:rsidP="0081513A">
      <w:pPr>
        <w:pStyle w:val="aa"/>
        <w:spacing w:after="0" w:line="360" w:lineRule="auto"/>
        <w:jc w:val="both"/>
        <w:rPr>
          <w:b/>
          <w:sz w:val="28"/>
          <w:szCs w:val="28"/>
        </w:rPr>
      </w:pPr>
      <w:r w:rsidRPr="00AB54AB">
        <w:rPr>
          <w:b/>
          <w:sz w:val="28"/>
          <w:szCs w:val="28"/>
        </w:rPr>
        <w:t>Содержание</w:t>
      </w:r>
    </w:p>
    <w:p w:rsidR="00AB54AB" w:rsidRPr="00AB54AB" w:rsidRDefault="00AB54AB" w:rsidP="0081513A">
      <w:pPr>
        <w:pStyle w:val="aa"/>
        <w:spacing w:after="0" w:line="360" w:lineRule="auto"/>
        <w:jc w:val="both"/>
        <w:rPr>
          <w:b/>
          <w:sz w:val="28"/>
          <w:szCs w:val="28"/>
        </w:rPr>
      </w:pP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Введение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3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1. Классификация и структура внеоборотных активов. Политика управления внеоборотными активами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6</w:t>
      </w:r>
    </w:p>
    <w:p w:rsidR="001210D9" w:rsidRPr="001210D9" w:rsidRDefault="001210D9" w:rsidP="0081513A">
      <w:pPr>
        <w:pStyle w:val="25"/>
        <w:tabs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1.1. Экономическая сущность и классификация активов предприятия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6</w:t>
      </w:r>
    </w:p>
    <w:p w:rsidR="001210D9" w:rsidRPr="001210D9" w:rsidRDefault="001210D9" w:rsidP="0081513A">
      <w:pPr>
        <w:pStyle w:val="25"/>
        <w:tabs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1.2. Управление обновлением внеоборотных активов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8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2. Анализ учета внеоборотных активов ТОО «Трансавтосус»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17</w:t>
      </w:r>
    </w:p>
    <w:p w:rsidR="001210D9" w:rsidRPr="001210D9" w:rsidRDefault="001210D9" w:rsidP="0081513A">
      <w:pPr>
        <w:pStyle w:val="25"/>
        <w:tabs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2.1. Краткая характеристика предприятия ТОО «Трансавтосус»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17</w:t>
      </w:r>
    </w:p>
    <w:p w:rsidR="001210D9" w:rsidRPr="001210D9" w:rsidRDefault="001210D9" w:rsidP="0081513A">
      <w:pPr>
        <w:pStyle w:val="35"/>
        <w:tabs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2.1.1. Учет нематериальных активов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18</w:t>
      </w:r>
    </w:p>
    <w:p w:rsidR="001210D9" w:rsidRPr="001210D9" w:rsidRDefault="001210D9" w:rsidP="0081513A">
      <w:pPr>
        <w:pStyle w:val="35"/>
        <w:tabs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210D9">
        <w:rPr>
          <w:iCs/>
          <w:noProof/>
          <w:sz w:val="28"/>
          <w:szCs w:val="28"/>
        </w:rPr>
        <w:t>2.1.2. Учет основных средств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19</w:t>
      </w:r>
    </w:p>
    <w:p w:rsidR="001210D9" w:rsidRPr="001210D9" w:rsidRDefault="001210D9" w:rsidP="0081513A">
      <w:pPr>
        <w:pStyle w:val="35"/>
        <w:tabs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2.1.3. Учет капитального строительства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21</w:t>
      </w:r>
    </w:p>
    <w:p w:rsidR="001210D9" w:rsidRPr="001210D9" w:rsidRDefault="001210D9" w:rsidP="0081513A">
      <w:pPr>
        <w:pStyle w:val="25"/>
        <w:tabs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2.2. Анализ состояния активов ТОО «Трансавтосус»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22</w:t>
      </w:r>
    </w:p>
    <w:p w:rsidR="001210D9" w:rsidRPr="001210D9" w:rsidRDefault="001210D9" w:rsidP="0081513A">
      <w:pPr>
        <w:pStyle w:val="25"/>
        <w:tabs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2.3. Анализ основных средств ТОО «Трансавтосус»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24</w:t>
      </w:r>
    </w:p>
    <w:p w:rsidR="001210D9" w:rsidRPr="001210D9" w:rsidRDefault="001210D9" w:rsidP="0081513A">
      <w:pPr>
        <w:pStyle w:val="25"/>
        <w:tabs>
          <w:tab w:val="right" w:leader="dot" w:pos="9629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2.4. Анализ эффективности использования основных средств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27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3. Разработка инвестиционной стратегии в части формирования внеоборотных активов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28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Заключение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31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Список используемой литературы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35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Приложение 1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36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Приложение 2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37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Приложение 3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38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Приложение 4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39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Приложение 5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40</w:t>
      </w:r>
    </w:p>
    <w:p w:rsidR="001210D9" w:rsidRPr="001210D9" w:rsidRDefault="001210D9" w:rsidP="0081513A">
      <w:pPr>
        <w:pStyle w:val="11"/>
        <w:tabs>
          <w:tab w:val="right" w:leader="dot" w:pos="9629"/>
        </w:tabs>
        <w:spacing w:line="360" w:lineRule="auto"/>
        <w:jc w:val="both"/>
        <w:rPr>
          <w:noProof/>
          <w:sz w:val="28"/>
          <w:szCs w:val="28"/>
        </w:rPr>
      </w:pPr>
      <w:r w:rsidRPr="001210D9">
        <w:rPr>
          <w:noProof/>
          <w:sz w:val="28"/>
          <w:szCs w:val="28"/>
        </w:rPr>
        <w:t>Приложение 6</w:t>
      </w:r>
      <w:r w:rsidRPr="001210D9">
        <w:rPr>
          <w:noProof/>
          <w:sz w:val="28"/>
          <w:szCs w:val="28"/>
        </w:rPr>
        <w:tab/>
      </w:r>
      <w:r w:rsidR="000D42C2">
        <w:rPr>
          <w:noProof/>
          <w:sz w:val="28"/>
          <w:szCs w:val="28"/>
        </w:rPr>
        <w:t>41</w:t>
      </w:r>
    </w:p>
    <w:p w:rsidR="00AB54AB" w:rsidRPr="001210D9" w:rsidRDefault="00AB54AB" w:rsidP="0081513A">
      <w:pPr>
        <w:pStyle w:val="aa"/>
        <w:spacing w:after="0" w:line="360" w:lineRule="auto"/>
        <w:jc w:val="both"/>
        <w:rPr>
          <w:sz w:val="28"/>
          <w:szCs w:val="28"/>
        </w:rPr>
      </w:pPr>
    </w:p>
    <w:p w:rsidR="00AB54AB" w:rsidRPr="00AB54AB" w:rsidRDefault="00AB54AB" w:rsidP="0081513A">
      <w:pPr>
        <w:pStyle w:val="aa"/>
        <w:spacing w:after="0" w:line="360" w:lineRule="auto"/>
        <w:jc w:val="both"/>
        <w:rPr>
          <w:b/>
          <w:sz w:val="28"/>
          <w:szCs w:val="28"/>
        </w:rPr>
      </w:pPr>
    </w:p>
    <w:p w:rsidR="00AB54AB" w:rsidRPr="00AB54AB" w:rsidRDefault="00AB54AB" w:rsidP="0081513A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B54AB" w:rsidRPr="00AB54AB" w:rsidRDefault="00AB54AB" w:rsidP="0081513A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C0EBA" w:rsidRPr="003A3D27" w:rsidRDefault="00AC0EBA" w:rsidP="0081513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0" w:name="_Toc213131948"/>
      <w:r w:rsidRPr="003A3D27">
        <w:rPr>
          <w:rFonts w:ascii="Times New Roman" w:hAnsi="Times New Roman"/>
          <w:kern w:val="0"/>
          <w:sz w:val="28"/>
          <w:szCs w:val="28"/>
        </w:rPr>
        <w:t>Введение</w:t>
      </w:r>
      <w:bookmarkEnd w:id="0"/>
    </w:p>
    <w:p w:rsidR="003A3D27" w:rsidRPr="00AB54AB" w:rsidRDefault="003A3D27" w:rsidP="0081513A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>Внеоборотные активы являются тем инструментом, который дает возможность предприятию вести бизнес, совершая многократные обороты оборотных активов. К внеоборотным активам относятся основные средства (здания</w:t>
      </w:r>
      <w:r w:rsidR="002B3002" w:rsidRPr="002B3002">
        <w:rPr>
          <w:sz w:val="28"/>
          <w:szCs w:val="28"/>
        </w:rPr>
        <w:t>, сооружения, оборудование и т.</w:t>
      </w:r>
      <w:r w:rsidRPr="002B3002">
        <w:rPr>
          <w:sz w:val="28"/>
          <w:szCs w:val="28"/>
        </w:rPr>
        <w:t>п.), нематериальные активы (программное обеспечение, зарегистрированные товарные знаки, права на</w:t>
      </w:r>
      <w:r w:rsidR="002B3002" w:rsidRPr="002B3002">
        <w:rPr>
          <w:sz w:val="28"/>
          <w:szCs w:val="28"/>
        </w:rPr>
        <w:t xml:space="preserve"> использование изобретений и т.</w:t>
      </w:r>
      <w:r w:rsidRPr="002B3002">
        <w:rPr>
          <w:sz w:val="28"/>
          <w:szCs w:val="28"/>
        </w:rPr>
        <w:t>п.), долгосрочные финансовые вложения и др.</w:t>
      </w:r>
      <w:r w:rsidR="002B3002" w:rsidRPr="002B3002">
        <w:rPr>
          <w:sz w:val="28"/>
          <w:szCs w:val="28"/>
        </w:rPr>
        <w:t xml:space="preserve"> </w:t>
      </w: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 xml:space="preserve">Основные средства и нематериальные активы нуждаются в периодической модернизации и замене. Выпуск новой продукции, освоение новых рынков, расширение деятельности </w:t>
      </w:r>
      <w:r w:rsidR="00532C9B">
        <w:rPr>
          <w:sz w:val="28"/>
          <w:szCs w:val="28"/>
        </w:rPr>
        <w:t>предприятия</w:t>
      </w:r>
      <w:r w:rsidRPr="002B3002">
        <w:rPr>
          <w:sz w:val="28"/>
          <w:szCs w:val="28"/>
        </w:rPr>
        <w:t xml:space="preserve"> требуют вложения средств во внеоборотные активы. Конечно, если создается совершенно новое направление деятельности или даже происходит выделение нового направления во вновь создаваемую дочернюю </w:t>
      </w:r>
      <w:r w:rsidR="00532C9B">
        <w:rPr>
          <w:sz w:val="28"/>
          <w:szCs w:val="28"/>
        </w:rPr>
        <w:t>организацию</w:t>
      </w:r>
      <w:r w:rsidRPr="002B3002">
        <w:rPr>
          <w:sz w:val="28"/>
          <w:szCs w:val="28"/>
        </w:rPr>
        <w:t xml:space="preserve">, инвестиции необходимо делать не только во внеоборотные, но и в оборотные активы нового предприятия. Тем не менее, для предприятия, осуществляющего вложения в уставный капитал дочерней </w:t>
      </w:r>
      <w:r w:rsidR="00532C9B">
        <w:rPr>
          <w:sz w:val="28"/>
          <w:szCs w:val="28"/>
        </w:rPr>
        <w:t>организации</w:t>
      </w:r>
      <w:r w:rsidRPr="002B3002">
        <w:rPr>
          <w:sz w:val="28"/>
          <w:szCs w:val="28"/>
        </w:rPr>
        <w:t>, эти инвестиции являются долгосрочными финансовыми вложениями</w:t>
      </w:r>
      <w:r w:rsidR="002B3002" w:rsidRPr="002B3002">
        <w:rPr>
          <w:sz w:val="28"/>
          <w:szCs w:val="28"/>
        </w:rPr>
        <w:t>, т. е. внеоборотными активами.</w:t>
      </w: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 xml:space="preserve">У </w:t>
      </w:r>
      <w:r w:rsidR="00532C9B">
        <w:rPr>
          <w:sz w:val="28"/>
          <w:szCs w:val="28"/>
        </w:rPr>
        <w:t>предприятия</w:t>
      </w:r>
      <w:r w:rsidRPr="002B3002">
        <w:rPr>
          <w:sz w:val="28"/>
          <w:szCs w:val="28"/>
        </w:rPr>
        <w:t xml:space="preserve"> всегда есть несколько путей развития. Учитывая известный тезис о том, что мы живем в мире ограниченных ресурсов, </w:t>
      </w:r>
      <w:r w:rsidR="00532C9B">
        <w:rPr>
          <w:sz w:val="28"/>
          <w:szCs w:val="28"/>
        </w:rPr>
        <w:t>предприятие</w:t>
      </w:r>
      <w:r w:rsidRPr="002B3002">
        <w:rPr>
          <w:sz w:val="28"/>
          <w:szCs w:val="28"/>
        </w:rPr>
        <w:t xml:space="preserve"> должн</w:t>
      </w:r>
      <w:r w:rsidR="00532C9B">
        <w:rPr>
          <w:sz w:val="28"/>
          <w:szCs w:val="28"/>
        </w:rPr>
        <w:t>о</w:t>
      </w:r>
      <w:r w:rsidRPr="002B3002">
        <w:rPr>
          <w:sz w:val="28"/>
          <w:szCs w:val="28"/>
        </w:rPr>
        <w:t xml:space="preserve"> осуществлять непростой выбор между возможными направлениями вложения средств. Для принятия решений в области управления внеоборотными активами используются методы экономического анализа.</w:t>
      </w:r>
      <w:r w:rsidR="002B3002" w:rsidRPr="002B3002">
        <w:rPr>
          <w:sz w:val="28"/>
          <w:szCs w:val="28"/>
        </w:rPr>
        <w:t xml:space="preserve"> </w:t>
      </w: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>Как правило, в большинстве производственных предприятий существенная часть имущества принадлежит к внеоборотным активам, а подавляющую часть внеоборотных активов составляют основные средства. Основные средства (часто называемые в экономической литературе и на практике основными фондами) являются одним из важнейших факторов любого производства. Их состояние и эффективное использование прямо влияет на конечные результаты хозяйственной деятельности предприятий.</w:t>
      </w:r>
      <w:r w:rsidR="002B3002" w:rsidRPr="002B3002">
        <w:rPr>
          <w:sz w:val="28"/>
          <w:szCs w:val="28"/>
        </w:rPr>
        <w:t xml:space="preserve"> </w:t>
      </w: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>Формирование рыночных отношений предполагает конкурентную борьбу между различными производителями, победить в которой смогут те из них, кто наиболее эффективно использует все виды имеющихся ресурсов.</w:t>
      </w:r>
      <w:r w:rsidR="002B3002" w:rsidRPr="002B3002">
        <w:rPr>
          <w:sz w:val="28"/>
          <w:szCs w:val="28"/>
        </w:rPr>
        <w:t xml:space="preserve"> </w:t>
      </w: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>Более полное и рациональное использование основных фондов и производственных мощностей предприятия способствует улучшению всех его технико-экономических показателей: росту производительности труда, повышению фондоотдачи, увеличению выпуска продукции, снижению ее себестоимости, экономии капитальных вложений. И в этом случае для повышения эффективности выбора и осуществления управленческого решения необходимо применение экономического анализа.</w:t>
      </w:r>
      <w:r w:rsidR="002B3002" w:rsidRPr="002B3002">
        <w:rPr>
          <w:sz w:val="28"/>
          <w:szCs w:val="28"/>
        </w:rPr>
        <w:t xml:space="preserve"> </w:t>
      </w: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>Задачами анализа состояния и эффективности использования основных производственных фондов являются: установление обеспеченности предприятия и его структурных подразделений</w:t>
      </w:r>
      <w:r w:rsidR="002B3002" w:rsidRPr="002B3002">
        <w:rPr>
          <w:sz w:val="28"/>
          <w:szCs w:val="28"/>
        </w:rPr>
        <w:t xml:space="preserve"> </w:t>
      </w:r>
      <w:r w:rsidRPr="002B3002">
        <w:rPr>
          <w:sz w:val="28"/>
          <w:szCs w:val="28"/>
        </w:rPr>
        <w:t>основными фондами – соответствия величины, состава и технического уровня фондов потребности в них; выяснение выполнения плана их роста, обновления и выбытия; изучение технического состояния основных средств и особенно наиболее активной их части – машин и оборудования; определение степени использования основных фондов и факторов, на нее повлиявших; установление полноты применения парка оборудования и его комплектности; выяснение эффективности использования оборудования во времени и по мощности; определение влияния использования основных фондов на объем продукции; выявление резервов роста фондоотдачи, увеличения объема продукции и прибыли за счет улучшения использования основных фондов.</w:t>
      </w:r>
      <w:r w:rsidR="002B3002" w:rsidRPr="002B3002">
        <w:rPr>
          <w:sz w:val="28"/>
          <w:szCs w:val="28"/>
        </w:rPr>
        <w:t xml:space="preserve"> </w:t>
      </w: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 xml:space="preserve">Безусловно, чтобы происходила нормальное функционирование предприятия, необходимо наличие определенных средств и источников. Основные производственные фонды, </w:t>
      </w:r>
      <w:r w:rsidR="002B3002" w:rsidRPr="002B3002">
        <w:rPr>
          <w:sz w:val="28"/>
          <w:szCs w:val="28"/>
        </w:rPr>
        <w:t>с</w:t>
      </w:r>
      <w:r w:rsidRPr="002B3002">
        <w:rPr>
          <w:sz w:val="28"/>
          <w:szCs w:val="28"/>
        </w:rPr>
        <w:t>остоящие из зданий, сооружений, машин, оборудования и других средств труда, которые участвуют в процессе производства, являются самой главной основой деятельности фирмы. Без их наличия вряд ли</w:t>
      </w:r>
      <w:r w:rsidR="002B3002" w:rsidRPr="002B3002">
        <w:rPr>
          <w:sz w:val="28"/>
          <w:szCs w:val="28"/>
        </w:rPr>
        <w:t xml:space="preserve"> могло что - либо осуществиться. </w:t>
      </w: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>Имея ясное представление о каждом элементе основных фондов в производственном процессе, об их физическом и моральном износе, о факторах, которые влияют на использование основных фондов, можно выявить методы, при помощи которых повышается эффективность использования основных фондов и производственных мощностей предприятия, обеспечивающая снижение издержек производства и, конечно,</w:t>
      </w:r>
      <w:r w:rsidR="002B3002" w:rsidRPr="002B3002">
        <w:rPr>
          <w:sz w:val="28"/>
          <w:szCs w:val="28"/>
        </w:rPr>
        <w:t xml:space="preserve"> рост производительности труда. </w:t>
      </w:r>
    </w:p>
    <w:p w:rsidR="002B3002" w:rsidRPr="002B3002" w:rsidRDefault="005067D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>Таким образом, тема курсовой работы является актуальной.</w:t>
      </w:r>
      <w:r w:rsidR="002B3002" w:rsidRPr="002B3002">
        <w:rPr>
          <w:sz w:val="28"/>
          <w:szCs w:val="28"/>
        </w:rPr>
        <w:t xml:space="preserve"> </w:t>
      </w:r>
    </w:p>
    <w:p w:rsidR="002B3002" w:rsidRPr="002B3002" w:rsidRDefault="00A56B3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B3002">
        <w:rPr>
          <w:sz w:val="28"/>
          <w:szCs w:val="28"/>
        </w:rPr>
        <w:t xml:space="preserve">Цель курсовой работы – </w:t>
      </w:r>
      <w:r w:rsidR="00E7620C">
        <w:rPr>
          <w:sz w:val="28"/>
          <w:szCs w:val="28"/>
        </w:rPr>
        <w:t>проанализировать учет</w:t>
      </w:r>
      <w:r w:rsidRPr="002B3002">
        <w:rPr>
          <w:sz w:val="28"/>
          <w:szCs w:val="28"/>
        </w:rPr>
        <w:t xml:space="preserve"> внеоборотных активов.</w:t>
      </w:r>
      <w:r w:rsidR="002B3002" w:rsidRPr="002B3002">
        <w:rPr>
          <w:sz w:val="28"/>
          <w:szCs w:val="28"/>
        </w:rPr>
        <w:t xml:space="preserve"> </w:t>
      </w:r>
    </w:p>
    <w:p w:rsidR="00B2727E" w:rsidRDefault="00B2727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8E3536">
        <w:rPr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:rsidR="00B2727E" w:rsidRDefault="00B2727E" w:rsidP="0081513A">
      <w:pPr>
        <w:numPr>
          <w:ilvl w:val="0"/>
          <w:numId w:val="19"/>
        </w:numPr>
        <w:tabs>
          <w:tab w:val="clear" w:pos="1440"/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141B">
        <w:rPr>
          <w:sz w:val="28"/>
          <w:szCs w:val="28"/>
        </w:rPr>
        <w:t>ассмотре</w:t>
      </w:r>
      <w:r>
        <w:rPr>
          <w:sz w:val="28"/>
          <w:szCs w:val="28"/>
        </w:rPr>
        <w:t>ть</w:t>
      </w:r>
      <w:r w:rsidRPr="00D3141B">
        <w:rPr>
          <w:sz w:val="28"/>
          <w:szCs w:val="28"/>
        </w:rPr>
        <w:t xml:space="preserve"> </w:t>
      </w:r>
      <w:r w:rsidR="00E7620C">
        <w:rPr>
          <w:sz w:val="28"/>
          <w:szCs w:val="28"/>
        </w:rPr>
        <w:t xml:space="preserve">классификацию и структуру </w:t>
      </w:r>
      <w:r>
        <w:rPr>
          <w:sz w:val="28"/>
          <w:szCs w:val="28"/>
        </w:rPr>
        <w:t>внеоборотны</w:t>
      </w:r>
      <w:r w:rsidR="00E7620C">
        <w:rPr>
          <w:sz w:val="28"/>
          <w:szCs w:val="28"/>
        </w:rPr>
        <w:t xml:space="preserve">х </w:t>
      </w:r>
      <w:r>
        <w:rPr>
          <w:sz w:val="28"/>
          <w:szCs w:val="28"/>
        </w:rPr>
        <w:t>актив</w:t>
      </w:r>
      <w:r w:rsidR="00E7620C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B2727E" w:rsidRDefault="00E7620C" w:rsidP="0081513A">
      <w:pPr>
        <w:numPr>
          <w:ilvl w:val="0"/>
          <w:numId w:val="19"/>
        </w:numPr>
        <w:tabs>
          <w:tab w:val="clear" w:pos="1440"/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учет внеоборотных активов на примере предприятия ТОО «Трансавтосус»</w:t>
      </w:r>
      <w:r w:rsidR="00B2727E">
        <w:rPr>
          <w:sz w:val="28"/>
          <w:szCs w:val="28"/>
        </w:rPr>
        <w:t>;</w:t>
      </w:r>
    </w:p>
    <w:p w:rsidR="00B2727E" w:rsidRDefault="00E7620C" w:rsidP="0081513A">
      <w:pPr>
        <w:numPr>
          <w:ilvl w:val="0"/>
          <w:numId w:val="19"/>
        </w:numPr>
        <w:tabs>
          <w:tab w:val="clear" w:pos="1440"/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Разработ</w:t>
      </w:r>
      <w:r>
        <w:rPr>
          <w:sz w:val="28"/>
          <w:szCs w:val="28"/>
        </w:rPr>
        <w:t>ать</w:t>
      </w:r>
      <w:r w:rsidRPr="00AB54AB">
        <w:rPr>
          <w:sz w:val="28"/>
          <w:szCs w:val="28"/>
        </w:rPr>
        <w:t xml:space="preserve"> инвестиционн</w:t>
      </w:r>
      <w:r>
        <w:rPr>
          <w:sz w:val="28"/>
          <w:szCs w:val="28"/>
        </w:rPr>
        <w:t>ую</w:t>
      </w:r>
      <w:r w:rsidRPr="00AB54AB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ю</w:t>
      </w:r>
      <w:r w:rsidRPr="00AB54AB">
        <w:rPr>
          <w:sz w:val="28"/>
          <w:szCs w:val="28"/>
        </w:rPr>
        <w:t xml:space="preserve"> в части формирования внеоборотных активов</w:t>
      </w:r>
      <w:r w:rsidR="00B2727E">
        <w:rPr>
          <w:sz w:val="28"/>
          <w:szCs w:val="28"/>
        </w:rPr>
        <w:t>.</w:t>
      </w:r>
    </w:p>
    <w:p w:rsidR="002B3002" w:rsidRPr="00E70DBD" w:rsidRDefault="00B2727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F37537">
        <w:rPr>
          <w:sz w:val="28"/>
          <w:szCs w:val="28"/>
        </w:rPr>
        <w:t>В ходе написания данной курсовой работы был</w:t>
      </w:r>
      <w:r w:rsidR="00E7620C" w:rsidRPr="00F37537">
        <w:rPr>
          <w:sz w:val="28"/>
          <w:szCs w:val="28"/>
        </w:rPr>
        <w:t>а</w:t>
      </w:r>
      <w:r w:rsidRPr="00F37537">
        <w:rPr>
          <w:sz w:val="28"/>
          <w:szCs w:val="28"/>
        </w:rPr>
        <w:t xml:space="preserve"> использован</w:t>
      </w:r>
      <w:r w:rsidR="00E7620C" w:rsidRPr="00F37537">
        <w:rPr>
          <w:sz w:val="28"/>
          <w:szCs w:val="28"/>
        </w:rPr>
        <w:t xml:space="preserve">а литература следующих авторов: </w:t>
      </w:r>
      <w:r w:rsidR="00E70DBD" w:rsidRPr="00F37537">
        <w:rPr>
          <w:sz w:val="28"/>
          <w:szCs w:val="28"/>
        </w:rPr>
        <w:t>Бланк И.А. Основы финансового менеджмента»,</w:t>
      </w:r>
      <w:r w:rsidR="00E70DBD" w:rsidRPr="00E70DBD">
        <w:rPr>
          <w:sz w:val="28"/>
          <w:szCs w:val="28"/>
        </w:rPr>
        <w:t xml:space="preserve"> Бондаренко Н.В. «Внеоборотн</w:t>
      </w:r>
      <w:r w:rsidR="00E70DBD">
        <w:rPr>
          <w:sz w:val="28"/>
          <w:szCs w:val="28"/>
        </w:rPr>
        <w:t xml:space="preserve">ые активы: учет, анализ, аудит», </w:t>
      </w:r>
      <w:r w:rsidR="00E70DBD" w:rsidRPr="00E70DBD">
        <w:rPr>
          <w:sz w:val="28"/>
          <w:szCs w:val="28"/>
        </w:rPr>
        <w:t>Бернстайн Л. А</w:t>
      </w:r>
      <w:r w:rsidR="00E70DBD">
        <w:rPr>
          <w:sz w:val="28"/>
          <w:szCs w:val="28"/>
        </w:rPr>
        <w:t xml:space="preserve">. Анализ финансовой отчетности, </w:t>
      </w:r>
      <w:r w:rsidR="00E70DBD" w:rsidRPr="00E70DBD">
        <w:rPr>
          <w:sz w:val="28"/>
          <w:szCs w:val="28"/>
        </w:rPr>
        <w:t>Бирман Г., Шмидт С. Экономический анализ инвестиционных проектов</w:t>
      </w:r>
      <w:r w:rsidR="00E70DBD">
        <w:rPr>
          <w:sz w:val="28"/>
          <w:szCs w:val="28"/>
        </w:rPr>
        <w:t>,</w:t>
      </w:r>
      <w:r w:rsidR="00E70DBD" w:rsidRPr="00E70DBD">
        <w:rPr>
          <w:sz w:val="28"/>
          <w:szCs w:val="28"/>
        </w:rPr>
        <w:t xml:space="preserve"> Ковалев В. В. Введение </w:t>
      </w:r>
      <w:r w:rsidR="00E70DBD">
        <w:rPr>
          <w:sz w:val="28"/>
          <w:szCs w:val="28"/>
        </w:rPr>
        <w:t>в финансовый менеджмент и другие.</w:t>
      </w:r>
    </w:p>
    <w:p w:rsidR="003A3D27" w:rsidRDefault="003A3D27" w:rsidP="0081513A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A3D27" w:rsidRDefault="003A3D27" w:rsidP="0081513A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A3D27" w:rsidRDefault="003A3D27" w:rsidP="0081513A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A3D27" w:rsidRDefault="003A3D27" w:rsidP="0081513A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A3D27" w:rsidRDefault="003A3D27" w:rsidP="0081513A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A3D27" w:rsidRDefault="003A3D27" w:rsidP="0081513A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C0EBA" w:rsidRPr="001B11A1" w:rsidRDefault="00AC0EBA" w:rsidP="0081513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1" w:name="_Toc213131949"/>
      <w:r w:rsidRPr="001B11A1">
        <w:rPr>
          <w:rFonts w:ascii="Times New Roman" w:hAnsi="Times New Roman"/>
          <w:kern w:val="0"/>
          <w:sz w:val="28"/>
          <w:szCs w:val="28"/>
        </w:rPr>
        <w:t>1. Классификация и структура внеоборотных активов. Политика уп</w:t>
      </w:r>
      <w:r w:rsidR="0027073D" w:rsidRPr="001B11A1">
        <w:rPr>
          <w:rFonts w:ascii="Times New Roman" w:hAnsi="Times New Roman"/>
          <w:kern w:val="0"/>
          <w:sz w:val="28"/>
          <w:szCs w:val="28"/>
        </w:rPr>
        <w:t>равления внеоборотными активами</w:t>
      </w:r>
      <w:bookmarkEnd w:id="1"/>
    </w:p>
    <w:p w:rsidR="0081513A" w:rsidRDefault="0081513A" w:rsidP="0081513A">
      <w:pPr>
        <w:pStyle w:val="2"/>
        <w:spacing w:before="0" w:after="0"/>
        <w:ind w:firstLine="709"/>
        <w:jc w:val="both"/>
        <w:rPr>
          <w:lang w:val="ru-RU"/>
        </w:rPr>
      </w:pPr>
      <w:bookmarkStart w:id="2" w:name="_Toc213131950"/>
    </w:p>
    <w:p w:rsidR="00D96129" w:rsidRPr="0081513A" w:rsidRDefault="00D96129" w:rsidP="0081513A">
      <w:pPr>
        <w:pStyle w:val="2"/>
        <w:spacing w:before="0" w:after="0"/>
        <w:ind w:firstLine="709"/>
        <w:jc w:val="both"/>
        <w:rPr>
          <w:lang w:val="ru-RU"/>
        </w:rPr>
      </w:pPr>
      <w:r w:rsidRPr="0081513A">
        <w:rPr>
          <w:lang w:val="ru-RU"/>
        </w:rPr>
        <w:t>1.1.</w:t>
      </w:r>
      <w:r w:rsidR="001B11A1" w:rsidRPr="0081513A">
        <w:rPr>
          <w:lang w:val="ru-RU"/>
        </w:rPr>
        <w:t xml:space="preserve"> </w:t>
      </w:r>
      <w:r w:rsidRPr="0081513A">
        <w:rPr>
          <w:lang w:val="ru-RU"/>
        </w:rPr>
        <w:t>Экономическая сущность и классификация активов предприятия</w:t>
      </w:r>
      <w:bookmarkEnd w:id="2"/>
    </w:p>
    <w:p w:rsidR="001B11A1" w:rsidRDefault="001B11A1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D96129" w:rsidRPr="00AB54AB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B11A1">
        <w:rPr>
          <w:sz w:val="28"/>
          <w:szCs w:val="28"/>
        </w:rPr>
        <w:t>Внеоборотные активы</w:t>
      </w:r>
      <w:r w:rsidR="001B11A1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характеризуют совокупность имущественных ценностей предприятия, многократно участвующих в процессе хозяйственной деятельности и переносящих на продукцию ис</w:t>
      </w:r>
      <w:r w:rsidR="00940AE5">
        <w:rPr>
          <w:sz w:val="28"/>
          <w:szCs w:val="28"/>
        </w:rPr>
        <w:t>пользованную стоимость частями.</w:t>
      </w:r>
    </w:p>
    <w:p w:rsidR="00D96129" w:rsidRPr="00AB54AB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состав внеоборотных активов предприятия входят следующие их виды:</w:t>
      </w:r>
    </w:p>
    <w:p w:rsidR="00D96129" w:rsidRPr="00AB54AB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-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основные средства;</w:t>
      </w:r>
    </w:p>
    <w:p w:rsidR="00D96129" w:rsidRPr="00AB54AB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- нематериальные активы;</w:t>
      </w:r>
    </w:p>
    <w:p w:rsidR="00D96129" w:rsidRPr="00AB54AB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- незавершенные капитальные вложения;</w:t>
      </w:r>
    </w:p>
    <w:p w:rsidR="00D96129" w:rsidRPr="00AB54AB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- оборудование, предназначенное к монтажу;</w:t>
      </w:r>
    </w:p>
    <w:p w:rsidR="00D96129" w:rsidRPr="00AB54AB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- долгосрочные финансовые вложения;</w:t>
      </w:r>
    </w:p>
    <w:p w:rsidR="00D96129" w:rsidRPr="00AB54AB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-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другие виды внеоборотных активов.</w:t>
      </w:r>
    </w:p>
    <w:p w:rsidR="006173CE" w:rsidRPr="00AB54AB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B11A1">
        <w:rPr>
          <w:sz w:val="28"/>
          <w:szCs w:val="28"/>
        </w:rPr>
        <w:t>Внеоборотные активы</w:t>
      </w:r>
      <w:r w:rsidRPr="00AB54AB">
        <w:rPr>
          <w:sz w:val="28"/>
          <w:szCs w:val="28"/>
        </w:rPr>
        <w:t xml:space="preserve"> характеризуются следующими </w:t>
      </w:r>
      <w:r w:rsidRPr="001B11A1">
        <w:rPr>
          <w:sz w:val="28"/>
          <w:szCs w:val="28"/>
        </w:rPr>
        <w:t>положи</w:t>
      </w:r>
      <w:r w:rsidRPr="001B11A1">
        <w:rPr>
          <w:sz w:val="28"/>
          <w:szCs w:val="28"/>
        </w:rPr>
        <w:softHyphen/>
        <w:t>тельными особенностями</w:t>
      </w:r>
      <w:r w:rsidR="00F36B7E" w:rsidRPr="001B11A1">
        <w:rPr>
          <w:sz w:val="28"/>
          <w:szCs w:val="28"/>
        </w:rPr>
        <w:t>:</w:t>
      </w:r>
      <w:r w:rsidR="00F36B7E" w:rsidRPr="00940AE5">
        <w:rPr>
          <w:vertAlign w:val="superscript"/>
        </w:rPr>
        <w:footnoteReference w:id="1"/>
      </w:r>
    </w:p>
    <w:p w:rsidR="006173CE" w:rsidRPr="00AB54AB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а) они практически не подвержены потерям от инфляции, </w:t>
      </w:r>
      <w:r w:rsidR="00E76340" w:rsidRPr="00AB54AB">
        <w:rPr>
          <w:sz w:val="28"/>
          <w:szCs w:val="28"/>
        </w:rPr>
        <w:t>а,</w:t>
      </w:r>
      <w:r w:rsidRPr="00AB54AB">
        <w:rPr>
          <w:sz w:val="28"/>
          <w:szCs w:val="28"/>
        </w:rPr>
        <w:t xml:space="preserve"> </w:t>
      </w:r>
      <w:r w:rsidR="00E76340" w:rsidRPr="00AB54AB">
        <w:rPr>
          <w:sz w:val="28"/>
          <w:szCs w:val="28"/>
        </w:rPr>
        <w:t>следовательно,</w:t>
      </w:r>
      <w:r w:rsidRPr="00AB54AB">
        <w:rPr>
          <w:sz w:val="28"/>
          <w:szCs w:val="28"/>
        </w:rPr>
        <w:t xml:space="preserve"> лучше защищены от нее;</w:t>
      </w:r>
    </w:p>
    <w:p w:rsidR="006173CE" w:rsidRPr="00AB54AB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б) им присущ меньший коммерческий риск потерь в процессе операционной деятельности предприятия; они практически защище</w:t>
      </w:r>
      <w:r w:rsidRPr="00AB54AB">
        <w:rPr>
          <w:sz w:val="28"/>
          <w:szCs w:val="28"/>
        </w:rPr>
        <w:softHyphen/>
        <w:t>ны от недобросовестных действий партнеров по операционным ком</w:t>
      </w:r>
      <w:r w:rsidRPr="00AB54AB">
        <w:rPr>
          <w:sz w:val="28"/>
          <w:szCs w:val="28"/>
        </w:rPr>
        <w:softHyphen/>
        <w:t>мерческим сделкам;</w:t>
      </w:r>
    </w:p>
    <w:p w:rsidR="006173CE" w:rsidRPr="00AB54AB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в) эти активы способны генерировать стабильную прибыль, обес</w:t>
      </w:r>
      <w:r w:rsidRPr="00AB54AB">
        <w:rPr>
          <w:sz w:val="28"/>
          <w:szCs w:val="28"/>
        </w:rPr>
        <w:softHyphen/>
        <w:t>печивая выпуск различных видов продукции в соответствии с конъ</w:t>
      </w:r>
      <w:r w:rsidRPr="00AB54AB">
        <w:rPr>
          <w:sz w:val="28"/>
          <w:szCs w:val="28"/>
        </w:rPr>
        <w:softHyphen/>
        <w:t>юнктурой товарного рынка;</w:t>
      </w:r>
    </w:p>
    <w:p w:rsidR="006173CE" w:rsidRPr="00AB54AB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г) они способствуют предотвращению (или существенному сни</w:t>
      </w:r>
      <w:r w:rsidRPr="00AB54AB">
        <w:rPr>
          <w:sz w:val="28"/>
          <w:szCs w:val="28"/>
        </w:rPr>
        <w:softHyphen/>
        <w:t>жению) потерь запасов товарно-материальных ценностей предприя</w:t>
      </w:r>
      <w:r w:rsidRPr="00AB54AB">
        <w:rPr>
          <w:sz w:val="28"/>
          <w:szCs w:val="28"/>
        </w:rPr>
        <w:softHyphen/>
        <w:t>тия в процессе их хранения;</w:t>
      </w:r>
    </w:p>
    <w:p w:rsidR="006173CE" w:rsidRPr="00AB54AB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д) им присущи большие резервы существенного расширения объема операционной деятельности в период подъема конъюнктуры товарного рынка.</w:t>
      </w:r>
    </w:p>
    <w:p w:rsidR="006173CE" w:rsidRPr="001B11A1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Вместе с тем, внеоборотные активы в процессе операционного использования имеют ряд </w:t>
      </w:r>
      <w:r w:rsidRPr="001B11A1">
        <w:rPr>
          <w:sz w:val="28"/>
          <w:szCs w:val="28"/>
        </w:rPr>
        <w:t>недостатков:</w:t>
      </w:r>
    </w:p>
    <w:p w:rsidR="006173CE" w:rsidRPr="00AB54AB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а) они подвержены моральному износу (особенно активная часть производственных основных средств и нематериальные операцион</w:t>
      </w:r>
      <w:r w:rsidRPr="00AB54AB">
        <w:rPr>
          <w:sz w:val="28"/>
          <w:szCs w:val="28"/>
        </w:rPr>
        <w:softHyphen/>
        <w:t>ные активы), в связи с чем, даже будучи временно выведенными из эксплуатации, эти виды активов теряют свою стоимость;</w:t>
      </w:r>
    </w:p>
    <w:p w:rsidR="006173CE" w:rsidRPr="00AB54AB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б) эти активы тяжело поддаются оперативному управлению, так как слабо изменчивы в структуре в коротком периоде; в результате этого любой временный спад конъюнктуры товарного рынка приво</w:t>
      </w:r>
      <w:r w:rsidRPr="00AB54AB">
        <w:rPr>
          <w:sz w:val="28"/>
          <w:szCs w:val="28"/>
        </w:rPr>
        <w:softHyphen/>
        <w:t>дит к снижению уровня полезного их использования, если предпри</w:t>
      </w:r>
      <w:r w:rsidRPr="00AB54AB">
        <w:rPr>
          <w:sz w:val="28"/>
          <w:szCs w:val="28"/>
        </w:rPr>
        <w:softHyphen/>
        <w:t>ятие не переключается на выпуск других видов продукции;</w:t>
      </w:r>
    </w:p>
    <w:p w:rsidR="006173CE" w:rsidRPr="00AB54AB" w:rsidRDefault="006173C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в) в подавляющей части они относятся к группе слаболиквид</w:t>
      </w:r>
      <w:r w:rsidRPr="00AB54AB">
        <w:rPr>
          <w:sz w:val="28"/>
          <w:szCs w:val="28"/>
        </w:rPr>
        <w:softHyphen/>
        <w:t>ных активов и не могут служить средством обеспечения потока пла</w:t>
      </w:r>
      <w:r w:rsidRPr="00AB54AB">
        <w:rPr>
          <w:sz w:val="28"/>
          <w:szCs w:val="28"/>
        </w:rPr>
        <w:softHyphen/>
        <w:t>тежей, обслуживающего операционную деятельность предприятия.</w:t>
      </w:r>
    </w:p>
    <w:p w:rsidR="006D6495" w:rsidRPr="00AB54AB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Разнообразие видов и элементов внеоборотных активов пред</w:t>
      </w:r>
      <w:r w:rsidRPr="00AB54AB">
        <w:rPr>
          <w:sz w:val="28"/>
          <w:szCs w:val="28"/>
        </w:rPr>
        <w:softHyphen/>
        <w:t>приятия определяет необходимость их предварительной классифика</w:t>
      </w:r>
      <w:r w:rsidRPr="00AB54AB">
        <w:rPr>
          <w:sz w:val="28"/>
          <w:szCs w:val="28"/>
        </w:rPr>
        <w:softHyphen/>
        <w:t>ции в целях обеспечения целенаправленного уп</w:t>
      </w:r>
      <w:r w:rsidR="006D6495" w:rsidRPr="00AB54AB">
        <w:rPr>
          <w:sz w:val="28"/>
          <w:szCs w:val="28"/>
        </w:rPr>
        <w:t>равления ими. С по</w:t>
      </w:r>
      <w:r w:rsidRPr="00AB54AB">
        <w:rPr>
          <w:sz w:val="28"/>
          <w:szCs w:val="28"/>
        </w:rPr>
        <w:t>зиций финансового менеджмента эта классификация строится п</w:t>
      </w:r>
      <w:r w:rsidR="006D6495" w:rsidRPr="00AB54AB">
        <w:rPr>
          <w:sz w:val="28"/>
          <w:szCs w:val="28"/>
        </w:rPr>
        <w:t>о сле</w:t>
      </w:r>
      <w:r w:rsidR="006D6495" w:rsidRPr="00AB54AB">
        <w:rPr>
          <w:sz w:val="28"/>
          <w:szCs w:val="28"/>
        </w:rPr>
        <w:softHyphen/>
        <w:t>дующим основным признакам:</w:t>
      </w:r>
    </w:p>
    <w:p w:rsidR="00D96129" w:rsidRPr="00AB54AB" w:rsidRDefault="006D6495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1. </w:t>
      </w:r>
      <w:r w:rsidR="00D96129" w:rsidRPr="001B11A1">
        <w:rPr>
          <w:sz w:val="28"/>
          <w:szCs w:val="28"/>
        </w:rPr>
        <w:t>По функциональным видам</w:t>
      </w:r>
      <w:r w:rsidR="00E76340">
        <w:rPr>
          <w:sz w:val="28"/>
          <w:szCs w:val="28"/>
        </w:rPr>
        <w:t>: о</w:t>
      </w:r>
      <w:r w:rsidR="00D96129" w:rsidRPr="00AB54AB">
        <w:rPr>
          <w:sz w:val="28"/>
          <w:szCs w:val="28"/>
        </w:rPr>
        <w:t>сновные средства</w:t>
      </w:r>
      <w:r w:rsidR="00E76340">
        <w:rPr>
          <w:sz w:val="28"/>
          <w:szCs w:val="28"/>
        </w:rPr>
        <w:t>; н</w:t>
      </w:r>
      <w:r w:rsidR="00D96129" w:rsidRPr="00AB54AB">
        <w:rPr>
          <w:sz w:val="28"/>
          <w:szCs w:val="28"/>
        </w:rPr>
        <w:t>ематериальные активы</w:t>
      </w:r>
      <w:r w:rsidR="00E76340">
        <w:rPr>
          <w:sz w:val="28"/>
          <w:szCs w:val="28"/>
        </w:rPr>
        <w:t>; н</w:t>
      </w:r>
      <w:r w:rsidR="00D96129" w:rsidRPr="00AB54AB">
        <w:rPr>
          <w:sz w:val="28"/>
          <w:szCs w:val="28"/>
        </w:rPr>
        <w:t>езавершенные капитальные вложения</w:t>
      </w:r>
      <w:r w:rsidR="00E76340">
        <w:rPr>
          <w:sz w:val="28"/>
          <w:szCs w:val="28"/>
        </w:rPr>
        <w:t>; о</w:t>
      </w:r>
      <w:r w:rsidR="00D96129" w:rsidRPr="00AB54AB">
        <w:rPr>
          <w:sz w:val="28"/>
          <w:szCs w:val="28"/>
        </w:rPr>
        <w:t>борудование, предназначенное к</w:t>
      </w:r>
      <w:r w:rsidR="00E76340">
        <w:rPr>
          <w:sz w:val="28"/>
          <w:szCs w:val="28"/>
        </w:rPr>
        <w:t xml:space="preserve"> </w:t>
      </w:r>
      <w:r w:rsidR="00D96129" w:rsidRPr="00AB54AB">
        <w:rPr>
          <w:sz w:val="28"/>
          <w:szCs w:val="28"/>
        </w:rPr>
        <w:t>монтажу</w:t>
      </w:r>
      <w:r w:rsidR="00E76340">
        <w:rPr>
          <w:sz w:val="28"/>
          <w:szCs w:val="28"/>
        </w:rPr>
        <w:t>; д</w:t>
      </w:r>
      <w:r w:rsidR="00D96129" w:rsidRPr="00AB54AB">
        <w:rPr>
          <w:sz w:val="28"/>
          <w:szCs w:val="28"/>
        </w:rPr>
        <w:t>олгосрочные финансовые вложения</w:t>
      </w:r>
      <w:r w:rsidR="00E76340">
        <w:rPr>
          <w:sz w:val="28"/>
          <w:szCs w:val="28"/>
        </w:rPr>
        <w:t>; д</w:t>
      </w:r>
      <w:r w:rsidR="00D96129" w:rsidRPr="00AB54AB">
        <w:rPr>
          <w:sz w:val="28"/>
          <w:szCs w:val="28"/>
        </w:rPr>
        <w:t>ругие виды внеоборотных активов</w:t>
      </w:r>
      <w:r w:rsidR="00E76340">
        <w:rPr>
          <w:sz w:val="28"/>
          <w:szCs w:val="28"/>
        </w:rPr>
        <w:t>.</w:t>
      </w:r>
    </w:p>
    <w:p w:rsidR="00D96129" w:rsidRPr="00AB54AB" w:rsidRDefault="006D6495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B11A1">
        <w:rPr>
          <w:sz w:val="28"/>
          <w:szCs w:val="28"/>
        </w:rPr>
        <w:t xml:space="preserve">2. </w:t>
      </w:r>
      <w:r w:rsidR="00D96129" w:rsidRPr="001B11A1">
        <w:rPr>
          <w:sz w:val="28"/>
          <w:szCs w:val="28"/>
        </w:rPr>
        <w:t>По характеру обслуживания отдельных видов деятельности предприятия</w:t>
      </w:r>
      <w:r w:rsidR="00811019">
        <w:rPr>
          <w:sz w:val="28"/>
          <w:szCs w:val="28"/>
        </w:rPr>
        <w:t>: в</w:t>
      </w:r>
      <w:r w:rsidR="00D96129" w:rsidRPr="00AB54AB">
        <w:rPr>
          <w:sz w:val="28"/>
          <w:szCs w:val="28"/>
        </w:rPr>
        <w:t>необоротные активы, обслуживающие операционную деятельность (операци</w:t>
      </w:r>
      <w:r w:rsidR="00D96129" w:rsidRPr="00AB54AB">
        <w:rPr>
          <w:sz w:val="28"/>
          <w:szCs w:val="28"/>
        </w:rPr>
        <w:softHyphen/>
        <w:t>онные внеоборотные активы)</w:t>
      </w:r>
      <w:r w:rsidR="00811019">
        <w:rPr>
          <w:sz w:val="28"/>
          <w:szCs w:val="28"/>
        </w:rPr>
        <w:t>; в</w:t>
      </w:r>
      <w:r w:rsidR="00D96129" w:rsidRPr="00AB54AB">
        <w:rPr>
          <w:sz w:val="28"/>
          <w:szCs w:val="28"/>
        </w:rPr>
        <w:t>необоротные активы, обслуживающие инвестиционную деятельность</w:t>
      </w:r>
      <w:r w:rsidR="00811019">
        <w:rPr>
          <w:sz w:val="28"/>
          <w:szCs w:val="28"/>
        </w:rPr>
        <w:t xml:space="preserve"> (инвестиционные внеоборотные активы); в</w:t>
      </w:r>
      <w:r w:rsidR="00D96129" w:rsidRPr="00AB54AB">
        <w:rPr>
          <w:sz w:val="28"/>
          <w:szCs w:val="28"/>
        </w:rPr>
        <w:t>необоротные активы, удовлетворяющие социальные потребности персонала (не</w:t>
      </w:r>
      <w:r w:rsidR="00D96129" w:rsidRPr="00AB54AB">
        <w:rPr>
          <w:sz w:val="28"/>
          <w:szCs w:val="28"/>
        </w:rPr>
        <w:softHyphen/>
        <w:t>производственные внеоборотные активы)</w:t>
      </w:r>
      <w:r w:rsidR="00811019">
        <w:rPr>
          <w:sz w:val="28"/>
          <w:szCs w:val="28"/>
        </w:rPr>
        <w:t>.</w:t>
      </w:r>
    </w:p>
    <w:p w:rsidR="00D96129" w:rsidRPr="00AB54AB" w:rsidRDefault="006D6495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B11A1">
        <w:rPr>
          <w:sz w:val="28"/>
          <w:szCs w:val="28"/>
        </w:rPr>
        <w:t xml:space="preserve">3. </w:t>
      </w:r>
      <w:r w:rsidR="00D96129" w:rsidRPr="001B11A1">
        <w:rPr>
          <w:sz w:val="28"/>
          <w:szCs w:val="28"/>
        </w:rPr>
        <w:t>По характеру владения</w:t>
      </w:r>
      <w:r w:rsidR="00811019">
        <w:rPr>
          <w:sz w:val="28"/>
          <w:szCs w:val="28"/>
        </w:rPr>
        <w:t>: с</w:t>
      </w:r>
      <w:r w:rsidR="00D96129" w:rsidRPr="00AB54AB">
        <w:rPr>
          <w:sz w:val="28"/>
          <w:szCs w:val="28"/>
        </w:rPr>
        <w:t>обственные внеоборотные активы</w:t>
      </w:r>
      <w:r w:rsidR="00811019">
        <w:rPr>
          <w:sz w:val="28"/>
          <w:szCs w:val="28"/>
        </w:rPr>
        <w:t>; а</w:t>
      </w:r>
      <w:r w:rsidR="00D96129" w:rsidRPr="00AB54AB">
        <w:rPr>
          <w:sz w:val="28"/>
          <w:szCs w:val="28"/>
        </w:rPr>
        <w:t>рендуемые внеоборотные активы</w:t>
      </w:r>
      <w:r w:rsidR="00811019">
        <w:rPr>
          <w:sz w:val="28"/>
          <w:szCs w:val="28"/>
        </w:rPr>
        <w:t>.</w:t>
      </w:r>
    </w:p>
    <w:p w:rsidR="00D96129" w:rsidRPr="00AB54AB" w:rsidRDefault="006D6495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B11A1">
        <w:rPr>
          <w:sz w:val="28"/>
          <w:szCs w:val="28"/>
        </w:rPr>
        <w:t xml:space="preserve"> 4. </w:t>
      </w:r>
      <w:r w:rsidR="00D96129" w:rsidRPr="001B11A1">
        <w:rPr>
          <w:sz w:val="28"/>
          <w:szCs w:val="28"/>
        </w:rPr>
        <w:t>По формам залогового обеспечения кредита и особенностям страхования</w:t>
      </w:r>
      <w:r w:rsidR="00811019">
        <w:rPr>
          <w:sz w:val="28"/>
          <w:szCs w:val="28"/>
        </w:rPr>
        <w:t>: д</w:t>
      </w:r>
      <w:r w:rsidR="00D96129" w:rsidRPr="00AB54AB">
        <w:rPr>
          <w:sz w:val="28"/>
          <w:szCs w:val="28"/>
        </w:rPr>
        <w:t>вижимые внеоборотные активы</w:t>
      </w:r>
      <w:r w:rsidR="00811019">
        <w:rPr>
          <w:sz w:val="28"/>
          <w:szCs w:val="28"/>
        </w:rPr>
        <w:t>; н</w:t>
      </w:r>
      <w:r w:rsidR="00D96129" w:rsidRPr="00AB54AB">
        <w:rPr>
          <w:sz w:val="28"/>
          <w:szCs w:val="28"/>
        </w:rPr>
        <w:t>едвижимые внеоборотные активы</w:t>
      </w:r>
      <w:r w:rsidR="00811019">
        <w:rPr>
          <w:sz w:val="28"/>
          <w:szCs w:val="28"/>
        </w:rPr>
        <w:t>.</w:t>
      </w:r>
    </w:p>
    <w:p w:rsidR="00D96129" w:rsidRDefault="00D9612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соответствии с этой классификацией дифференцируются фор</w:t>
      </w:r>
      <w:r w:rsidRPr="00AB54AB">
        <w:rPr>
          <w:sz w:val="28"/>
          <w:szCs w:val="28"/>
        </w:rPr>
        <w:softHyphen/>
        <w:t>мы и методы финансового управления внеоборотными активами предприятия в процессе осуществления различных финансовых опе</w:t>
      </w:r>
      <w:r w:rsidRPr="00AB54AB">
        <w:rPr>
          <w:sz w:val="28"/>
          <w:szCs w:val="28"/>
        </w:rPr>
        <w:softHyphen/>
        <w:t>раций.</w:t>
      </w:r>
    </w:p>
    <w:p w:rsidR="005E35FE" w:rsidRDefault="005E35FE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A13503" w:rsidRPr="005E35FE" w:rsidRDefault="00A13503" w:rsidP="0081513A">
      <w:pPr>
        <w:pStyle w:val="2"/>
        <w:spacing w:before="0" w:after="0"/>
        <w:ind w:firstLine="709"/>
        <w:jc w:val="both"/>
        <w:rPr>
          <w:lang w:val="ru-RU"/>
        </w:rPr>
      </w:pPr>
      <w:bookmarkStart w:id="3" w:name="_Toc213131951"/>
      <w:r w:rsidRPr="00AB54AB">
        <w:t>1.</w:t>
      </w:r>
      <w:r w:rsidR="000B6616" w:rsidRPr="00AB54AB">
        <w:t>2</w:t>
      </w:r>
      <w:r w:rsidR="00CA3427" w:rsidRPr="00AB54AB">
        <w:t>.</w:t>
      </w:r>
      <w:r w:rsidRPr="00AB54AB">
        <w:t xml:space="preserve"> </w:t>
      </w:r>
      <w:r w:rsidR="005E35FE">
        <w:rPr>
          <w:lang w:val="ru-RU"/>
        </w:rPr>
        <w:t>Управление обновлением внеоборотных активов</w:t>
      </w:r>
      <w:bookmarkEnd w:id="3"/>
    </w:p>
    <w:p w:rsidR="005E35FE" w:rsidRDefault="005E35FE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системе формирования и реализации политики управления операционными внеоборотными активами предприятия одной из наиболее важных функций финансового менеджмента является обеспечение своевременного и эффективного их обновления, финансовое управление обновлением внеоборотных активов подчинено общим целям политики управления этими активами, конкретизируя управ</w:t>
      </w:r>
      <w:r w:rsidRPr="00AB54AB">
        <w:rPr>
          <w:sz w:val="28"/>
          <w:szCs w:val="28"/>
        </w:rPr>
        <w:softHyphen/>
        <w:t>ленческие решения в этой области. Последовательность разработки и принятия управленческих решений по обеспечению обновления операционных внеоборотных активов предприятия характеризует</w:t>
      </w:r>
      <w:r w:rsidR="00CF0E3E" w:rsidRPr="00AB54AB">
        <w:rPr>
          <w:sz w:val="28"/>
          <w:szCs w:val="28"/>
        </w:rPr>
        <w:t>ся следующими основными этапами</w:t>
      </w:r>
      <w:r w:rsidR="00B65E5B">
        <w:rPr>
          <w:sz w:val="28"/>
          <w:szCs w:val="28"/>
        </w:rPr>
        <w:t>:</w:t>
      </w:r>
      <w:r w:rsidR="00480151" w:rsidRPr="002C6B67">
        <w:footnoteReference w:id="2"/>
      </w:r>
    </w:p>
    <w:p w:rsidR="00B65E5B" w:rsidRDefault="00B65E5B" w:rsidP="00815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6B67">
        <w:rPr>
          <w:sz w:val="28"/>
          <w:szCs w:val="28"/>
        </w:rPr>
        <w:t>Ф</w:t>
      </w:r>
      <w:r w:rsidR="00A13503" w:rsidRPr="002C6B67">
        <w:rPr>
          <w:sz w:val="28"/>
          <w:szCs w:val="28"/>
        </w:rPr>
        <w:t>ормирование необходимого уровня интенсивности обнов</w:t>
      </w:r>
      <w:r w:rsidR="00A13503" w:rsidRPr="002C6B67">
        <w:rPr>
          <w:sz w:val="28"/>
          <w:szCs w:val="28"/>
        </w:rPr>
        <w:softHyphen/>
        <w:t>ления отдельных групп операционных внеоборотных активов пред</w:t>
      </w:r>
      <w:r w:rsidR="00A13503" w:rsidRPr="002C6B67">
        <w:rPr>
          <w:sz w:val="28"/>
          <w:szCs w:val="28"/>
        </w:rPr>
        <w:softHyphen/>
        <w:t>приятия.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Интенсивность обновления операционных внеоборотных активов определяется двумя основными факторами — их физичес</w:t>
      </w:r>
      <w:r w:rsidRPr="00AB54AB">
        <w:rPr>
          <w:sz w:val="28"/>
          <w:szCs w:val="28"/>
        </w:rPr>
        <w:softHyphen/>
        <w:t>ким и моральным износом. В процессе этих видов износа внеоборот</w:t>
      </w:r>
      <w:r w:rsidRPr="00AB54AB">
        <w:rPr>
          <w:sz w:val="28"/>
          <w:szCs w:val="28"/>
        </w:rPr>
        <w:softHyphen/>
        <w:t>ные активы постепенно утрачивают свои первоначальные функциональ</w:t>
      </w:r>
      <w:r w:rsidRPr="00AB54AB">
        <w:rPr>
          <w:sz w:val="28"/>
          <w:szCs w:val="28"/>
        </w:rPr>
        <w:softHyphen/>
        <w:t xml:space="preserve">ные </w:t>
      </w:r>
      <w:r w:rsidR="00B65E5B" w:rsidRPr="00AB54AB">
        <w:rPr>
          <w:sz w:val="28"/>
          <w:szCs w:val="28"/>
        </w:rPr>
        <w:t>свойства,</w:t>
      </w:r>
      <w:r w:rsidRPr="00AB54AB">
        <w:rPr>
          <w:sz w:val="28"/>
          <w:szCs w:val="28"/>
        </w:rPr>
        <w:t xml:space="preserve"> и их дальнейшее использование в операционном процессе предприятия становится или технически невозможным, или экономически нецелесообразным.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Функциональные свойства отдельных видов внеоборотных акти</w:t>
      </w:r>
      <w:r w:rsidRPr="00AB54AB">
        <w:rPr>
          <w:sz w:val="28"/>
          <w:szCs w:val="28"/>
        </w:rPr>
        <w:softHyphen/>
        <w:t>вов, утерянные в связи с физическим износом, в определенной степени подлежат восстановлению путем их ремонта. Если же относительная утеря этих свойств (проявляющаяся в неспособности выпускать про</w:t>
      </w:r>
      <w:r w:rsidRPr="00AB54AB">
        <w:rPr>
          <w:sz w:val="28"/>
          <w:szCs w:val="28"/>
        </w:rPr>
        <w:softHyphen/>
        <w:t>дукцию с той же производительностью или современного уровня качества) связана с моральным износом, то по экономическим крите</w:t>
      </w:r>
      <w:r w:rsidRPr="00AB54AB">
        <w:rPr>
          <w:sz w:val="28"/>
          <w:szCs w:val="28"/>
        </w:rPr>
        <w:softHyphen/>
        <w:t>риям соответствующие виды внеоборотных активов требуют замены более современными их аналогами.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Скорость утраты внеоборотными активами своих первоначаль</w:t>
      </w:r>
      <w:r w:rsidRPr="00AB54AB">
        <w:rPr>
          <w:sz w:val="28"/>
          <w:szCs w:val="28"/>
        </w:rPr>
        <w:softHyphen/>
        <w:t>ных функциональных свойств под воздействием физического и мо</w:t>
      </w:r>
      <w:r w:rsidRPr="00AB54AB">
        <w:rPr>
          <w:sz w:val="28"/>
          <w:szCs w:val="28"/>
        </w:rPr>
        <w:softHyphen/>
        <w:t>рального износа, а соответственно и уровень интенсивности их об</w:t>
      </w:r>
      <w:r w:rsidRPr="00AB54AB">
        <w:rPr>
          <w:sz w:val="28"/>
          <w:szCs w:val="28"/>
        </w:rPr>
        <w:softHyphen/>
        <w:t>новления, во многом определяются индивидуальными условиями их использования в процессе операционной деятельности предприятия. В соответствии с этими условиями индивидуализируются (в опреде</w:t>
      </w:r>
      <w:r w:rsidRPr="00AB54AB">
        <w:rPr>
          <w:sz w:val="28"/>
          <w:szCs w:val="28"/>
        </w:rPr>
        <w:softHyphen/>
        <w:t>ленных пределах) и нормы амортизации различных видов операцион</w:t>
      </w:r>
      <w:r w:rsidRPr="00AB54AB">
        <w:rPr>
          <w:sz w:val="28"/>
          <w:szCs w:val="28"/>
        </w:rPr>
        <w:softHyphen/>
        <w:t>ных внеоборотных активов. Эта индивидуализация норм амортизации, определяющая уровень интенсивности обновления отдельных групп операционных внеоборотных активов, характеризует амортизационную политику предприятия.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>Амортизационная политика предприятия представляет со</w:t>
      </w:r>
      <w:r w:rsidRPr="002C6B67">
        <w:rPr>
          <w:sz w:val="28"/>
          <w:szCs w:val="28"/>
        </w:rPr>
        <w:softHyphen/>
        <w:t>бой составную часть общей политики управления операционны</w:t>
      </w:r>
      <w:r w:rsidRPr="002C6B67">
        <w:rPr>
          <w:sz w:val="28"/>
          <w:szCs w:val="28"/>
        </w:rPr>
        <w:softHyphen/>
        <w:t>ми внеоборотными активами, заключающуюся в индивидуализации уровня интенсивности их обновления в соответствии со специ</w:t>
      </w:r>
      <w:r w:rsidRPr="002C6B67">
        <w:rPr>
          <w:sz w:val="28"/>
          <w:szCs w:val="28"/>
        </w:rPr>
        <w:softHyphen/>
        <w:t>фикой их эксплуатации в процессе операционной деятельности.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Амортизационная политика предприятия в значительной степе</w:t>
      </w:r>
      <w:r w:rsidRPr="00AB54AB">
        <w:rPr>
          <w:sz w:val="28"/>
          <w:szCs w:val="28"/>
        </w:rPr>
        <w:softHyphen/>
        <w:t>ни отражает амортизационную политику государства на различных этапах его экономического развития. Она базируется на установленных государством принципах, методах и нормах амортизационных отчис</w:t>
      </w:r>
      <w:r w:rsidRPr="00AB54AB">
        <w:rPr>
          <w:sz w:val="28"/>
          <w:szCs w:val="28"/>
        </w:rPr>
        <w:softHyphen/>
        <w:t>лений. Вместе с тем, каждое предприятие имеет возможность инди</w:t>
      </w:r>
      <w:r w:rsidRPr="00AB54AB">
        <w:rPr>
          <w:sz w:val="28"/>
          <w:szCs w:val="28"/>
        </w:rPr>
        <w:softHyphen/>
        <w:t>видуализировать свою амортизационную политику, учитывая конкрет</w:t>
      </w:r>
      <w:r w:rsidRPr="00AB54AB">
        <w:rPr>
          <w:sz w:val="28"/>
          <w:szCs w:val="28"/>
        </w:rPr>
        <w:softHyphen/>
        <w:t>ные факторы, определяющие ее параметры.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процессе формирования амортизационной политики предпри</w:t>
      </w:r>
      <w:r w:rsidRPr="00AB54AB">
        <w:rPr>
          <w:sz w:val="28"/>
          <w:szCs w:val="28"/>
        </w:rPr>
        <w:softHyphen/>
        <w:t>ятия, определяющей уровень интенсивности обновления отдельных групп операционных внеоборотных активов, учитываются следующие основные факторы: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объем используемых собственных производственных основ</w:t>
      </w:r>
      <w:r w:rsidRPr="002C6B67">
        <w:rPr>
          <w:sz w:val="28"/>
          <w:szCs w:val="28"/>
        </w:rPr>
        <w:softHyphen/>
        <w:t>ных средств и нематериальных активов.</w:t>
      </w:r>
      <w:r w:rsidRPr="00AB54AB">
        <w:rPr>
          <w:sz w:val="28"/>
          <w:szCs w:val="28"/>
        </w:rPr>
        <w:t xml:space="preserve"> Воздействие амортизаци</w:t>
      </w:r>
      <w:r w:rsidRPr="00AB54AB">
        <w:rPr>
          <w:sz w:val="28"/>
          <w:szCs w:val="28"/>
        </w:rPr>
        <w:softHyphen/>
        <w:t>онной политики предприятия на интенсивность обновления операци</w:t>
      </w:r>
      <w:r w:rsidRPr="00AB54AB">
        <w:rPr>
          <w:sz w:val="28"/>
          <w:szCs w:val="28"/>
        </w:rPr>
        <w:softHyphen/>
        <w:t>онных внеоборотных активов и на конечные финансовые результаты его деятельности возрастает пропорционально увеличению объема соб</w:t>
      </w:r>
      <w:r w:rsidRPr="00AB54AB">
        <w:rPr>
          <w:sz w:val="28"/>
          <w:szCs w:val="28"/>
        </w:rPr>
        <w:softHyphen/>
        <w:t>ственных основных средств и нематериальных активов;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методы отражения в учете реальной стоимости использу</w:t>
      </w:r>
      <w:r w:rsidRPr="002C6B67">
        <w:rPr>
          <w:sz w:val="28"/>
          <w:szCs w:val="28"/>
        </w:rPr>
        <w:softHyphen/>
        <w:t>емых основных средств и нематериальных активов.</w:t>
      </w:r>
      <w:r w:rsidRPr="00AB54AB">
        <w:rPr>
          <w:sz w:val="28"/>
          <w:szCs w:val="28"/>
        </w:rPr>
        <w:t xml:space="preserve"> Осуществля</w:t>
      </w:r>
      <w:r w:rsidRPr="00AB54AB">
        <w:rPr>
          <w:sz w:val="28"/>
          <w:szCs w:val="28"/>
        </w:rPr>
        <w:softHyphen/>
        <w:t>емая переоценка этих видов операционных активов предприятия но</w:t>
      </w:r>
      <w:r w:rsidRPr="00AB54AB">
        <w:rPr>
          <w:sz w:val="28"/>
          <w:szCs w:val="28"/>
        </w:rPr>
        <w:softHyphen/>
        <w:t>сит в современных условиях периодический характер и не в полной мере отражает рост цен на них. В связи с этим, амортизационные отчисления не характеризуют в полной мере фактический износ этих активов и утрачивают свое реновационное значение. Занижение раз</w:t>
      </w:r>
      <w:r w:rsidRPr="00AB54AB">
        <w:rPr>
          <w:sz w:val="28"/>
          <w:szCs w:val="28"/>
        </w:rPr>
        <w:softHyphen/>
        <w:t>мера реального износа операционных внеоборотных активов приво</w:t>
      </w:r>
      <w:r w:rsidRPr="00AB54AB">
        <w:rPr>
          <w:sz w:val="28"/>
          <w:szCs w:val="28"/>
        </w:rPr>
        <w:softHyphen/>
        <w:t>дит не только к уменьшению скорости их обновления, но и к фор</w:t>
      </w:r>
      <w:r w:rsidRPr="00AB54AB">
        <w:rPr>
          <w:sz w:val="28"/>
          <w:szCs w:val="28"/>
        </w:rPr>
        <w:softHyphen/>
        <w:t>мированию излишней фиктивной суммы прибыли предприятия, а соответственно изъятию у него дополнительных финансовых средств в виде уплачиваемого налога на прибыль;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реальный срок использования предприятием амортизируе</w:t>
      </w:r>
      <w:r w:rsidRPr="002C6B67">
        <w:rPr>
          <w:sz w:val="28"/>
          <w:szCs w:val="28"/>
        </w:rPr>
        <w:softHyphen/>
        <w:t>мых активов.</w:t>
      </w:r>
      <w:r w:rsidRPr="00AB54AB">
        <w:rPr>
          <w:sz w:val="28"/>
          <w:szCs w:val="28"/>
        </w:rPr>
        <w:t xml:space="preserve"> Установленный в процессе разработки норм аморти</w:t>
      </w:r>
      <w:r w:rsidRPr="00AB54AB">
        <w:rPr>
          <w:sz w:val="28"/>
          <w:szCs w:val="28"/>
        </w:rPr>
        <w:softHyphen/>
        <w:t>зации средний срок использования отдельных видов основных средств носит обезличенный характер и должен конкретизироваться на каж</w:t>
      </w:r>
      <w:r w:rsidRPr="00AB54AB">
        <w:rPr>
          <w:sz w:val="28"/>
          <w:szCs w:val="28"/>
        </w:rPr>
        <w:softHyphen/>
        <w:t>дом предприятии с учетом особенностей их использования в опера</w:t>
      </w:r>
      <w:r w:rsidRPr="00AB54AB">
        <w:rPr>
          <w:sz w:val="28"/>
          <w:szCs w:val="28"/>
        </w:rPr>
        <w:softHyphen/>
        <w:t>ционной деятельности. Это относится и к используемым в операцион</w:t>
      </w:r>
      <w:r w:rsidRPr="00AB54AB">
        <w:rPr>
          <w:sz w:val="28"/>
          <w:szCs w:val="28"/>
        </w:rPr>
        <w:softHyphen/>
        <w:t>ном процессе отдельным видам нематериальных активов, срок службы которых предприятие устанавливает самостоятельно (но не более 10 лет);</w:t>
      </w:r>
    </w:p>
    <w:p w:rsidR="00B65E5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 xml:space="preserve">разрешенные законодательством методы амортизации. </w:t>
      </w:r>
      <w:r w:rsidRPr="00AB54AB">
        <w:rPr>
          <w:sz w:val="28"/>
          <w:szCs w:val="28"/>
        </w:rPr>
        <w:t>Зарубежный опыт свидетельствует о большом количестве разрешен</w:t>
      </w:r>
      <w:r w:rsidRPr="00AB54AB">
        <w:rPr>
          <w:sz w:val="28"/>
          <w:szCs w:val="28"/>
        </w:rPr>
        <w:softHyphen/>
        <w:t>ных к использованию методов амортизации внеоборотных активов, что позволяет предприятиям формировать альтернативные варианты амортизационной политики в широком диапазоне</w:t>
      </w:r>
      <w:r w:rsidR="00B65E5B">
        <w:rPr>
          <w:sz w:val="28"/>
          <w:szCs w:val="28"/>
        </w:rPr>
        <w:t>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состав и структура используемых основных средств.</w:t>
      </w:r>
      <w:r w:rsidRPr="00AB54AB">
        <w:rPr>
          <w:sz w:val="28"/>
          <w:szCs w:val="28"/>
        </w:rPr>
        <w:t xml:space="preserve"> Ме</w:t>
      </w:r>
      <w:r w:rsidRPr="00AB54AB">
        <w:rPr>
          <w:sz w:val="28"/>
          <w:szCs w:val="28"/>
        </w:rPr>
        <w:softHyphen/>
        <w:t>тоды амортизации, разрешенные к использованию в нашей стране, дифференцируются в разрезе движимой и недвижимой (активной и пассивной) частей производственных основных средств. Эту же диф</w:t>
      </w:r>
      <w:r w:rsidRPr="00AB54AB">
        <w:rPr>
          <w:sz w:val="28"/>
          <w:szCs w:val="28"/>
        </w:rPr>
        <w:softHyphen/>
        <w:t>ференциацию определяют и установленные нормы амортизационных отчислений;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темпы инфляции. В</w:t>
      </w:r>
      <w:r w:rsidRPr="00AB54AB">
        <w:rPr>
          <w:sz w:val="28"/>
          <w:szCs w:val="28"/>
        </w:rPr>
        <w:t xml:space="preserve"> условиях высокой инфляции постоянно занижаются база начисления амортизации, а соответственно и раз</w:t>
      </w:r>
      <w:r w:rsidRPr="00AB54AB">
        <w:rPr>
          <w:sz w:val="28"/>
          <w:szCs w:val="28"/>
        </w:rPr>
        <w:softHyphen/>
        <w:t>меры амортизационных отчислений. Кроме того, инфляция оказывает негативное воздействие на реальную стоимость накопленных средств амортизационного фонда, что отрицательно сказывается на финан</w:t>
      </w:r>
      <w:r w:rsidRPr="00AB54AB">
        <w:rPr>
          <w:sz w:val="28"/>
          <w:szCs w:val="28"/>
        </w:rPr>
        <w:softHyphen/>
        <w:t>совых возможностях увеличения скорости обновления операционных внеоборотных активов;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инвестиционная активность предприятия.</w:t>
      </w:r>
      <w:r w:rsidRPr="00AB54AB">
        <w:rPr>
          <w:sz w:val="28"/>
          <w:szCs w:val="28"/>
        </w:rPr>
        <w:t xml:space="preserve"> Выбор методов амортизации в значительной мере определяется уровнем текущей потребности в инвестиционных ресурсах, готовностью предприятия к реализации отдельных инвестиционных проектов, обеспечивающих обновление операционных внеоборотных активов.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Учет перечисленных факторов позволяет предприятию выбрать соответствующие методы амортизации отдельных групп операцион</w:t>
      </w:r>
      <w:r w:rsidRPr="00AB54AB">
        <w:rPr>
          <w:sz w:val="28"/>
          <w:szCs w:val="28"/>
        </w:rPr>
        <w:softHyphen/>
        <w:t>ных внеоборотных активов, в наибольшей степени отражающие спе</w:t>
      </w:r>
      <w:r w:rsidRPr="00AB54AB">
        <w:rPr>
          <w:sz w:val="28"/>
          <w:szCs w:val="28"/>
        </w:rPr>
        <w:softHyphen/>
        <w:t>цифику их использования в операционном процессе.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современной отечественной практике различают два основ</w:t>
      </w:r>
      <w:r w:rsidRPr="00AB54AB">
        <w:rPr>
          <w:sz w:val="28"/>
          <w:szCs w:val="28"/>
        </w:rPr>
        <w:softHyphen/>
        <w:t>ных метода амортизации внеоборотных активов: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метод прямолинейной (линейной) амортизации.</w:t>
      </w:r>
      <w:r w:rsidRPr="00AB54AB">
        <w:rPr>
          <w:sz w:val="28"/>
          <w:szCs w:val="28"/>
        </w:rPr>
        <w:t xml:space="preserve"> Этот метод основан на прямолинейно-пропорциональном способе начисления износа амортизируемых активов (основных средств, нематериальных активов), при котором норма амортизации для каждого года опреде</w:t>
      </w:r>
      <w:r w:rsidRPr="00AB54AB">
        <w:rPr>
          <w:sz w:val="28"/>
          <w:szCs w:val="28"/>
        </w:rPr>
        <w:softHyphen/>
        <w:t>ляется по следующей формуле: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Н</w:t>
      </w:r>
      <w:r w:rsidRPr="002C6B67">
        <w:rPr>
          <w:sz w:val="28"/>
          <w:szCs w:val="28"/>
        </w:rPr>
        <w:t>А</w:t>
      </w:r>
      <w:r w:rsidRPr="00AB54AB">
        <w:rPr>
          <w:sz w:val="28"/>
          <w:szCs w:val="28"/>
        </w:rPr>
        <w:t xml:space="preserve"> = 100 \ ПИ;</w:t>
      </w:r>
      <w:r w:rsidR="002B3002">
        <w:rPr>
          <w:sz w:val="28"/>
          <w:szCs w:val="28"/>
        </w:rPr>
        <w:t xml:space="preserve"> </w:t>
      </w:r>
      <w:r w:rsidR="00DC213D" w:rsidRPr="00AB54AB">
        <w:rPr>
          <w:sz w:val="28"/>
          <w:szCs w:val="28"/>
        </w:rPr>
        <w:t>(1.1</w:t>
      </w:r>
      <w:r w:rsidRPr="00AB54AB">
        <w:rPr>
          <w:sz w:val="28"/>
          <w:szCs w:val="28"/>
        </w:rPr>
        <w:t>.)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где </w:t>
      </w:r>
      <w:r w:rsidR="00B65E5B">
        <w:rPr>
          <w:sz w:val="28"/>
          <w:szCs w:val="28"/>
        </w:rPr>
        <w:tab/>
      </w:r>
      <w:r w:rsidRPr="00AB54AB">
        <w:rPr>
          <w:sz w:val="28"/>
          <w:szCs w:val="28"/>
        </w:rPr>
        <w:t>На — годовая норма амортизации, в %;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ПИ — предполагаемый (или нормативно установленный) период использования (службы) актива в годах.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современной практике финансового менеджмента в нашей стране этот метод амортизации является основным.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ускоренная амортизация.</w:t>
      </w:r>
      <w:r w:rsidRPr="00AB54AB">
        <w:rPr>
          <w:sz w:val="28"/>
          <w:szCs w:val="28"/>
        </w:rPr>
        <w:t xml:space="preserve"> Этот метод позволяет сокращать период амортизации активов за счет использования повышенных норм амортизации. Действующим законодательством ускоренная аморти</w:t>
      </w:r>
      <w:r w:rsidRPr="00AB54AB">
        <w:rPr>
          <w:sz w:val="28"/>
          <w:szCs w:val="28"/>
        </w:rPr>
        <w:softHyphen/>
        <w:t>зация разрешена только по активной части производственных основных средств (машин, механизмов, оборудования, используемых в про</w:t>
      </w:r>
      <w:r w:rsidRPr="00AB54AB">
        <w:rPr>
          <w:sz w:val="28"/>
          <w:szCs w:val="28"/>
        </w:rPr>
        <w:softHyphen/>
        <w:t>изводственном процессе). Решение об использовании метода уско</w:t>
      </w:r>
      <w:r w:rsidRPr="00AB54AB">
        <w:rPr>
          <w:sz w:val="28"/>
          <w:szCs w:val="28"/>
        </w:rPr>
        <w:softHyphen/>
        <w:t>ренной амортизации активной части производственных основных средств предприятие принимает самостоятельно.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Следует отметить, что в реальной практике метод ускоренной амортизации может быть использован и в процессе списания стоимос</w:t>
      </w:r>
      <w:r w:rsidRPr="00AB54AB">
        <w:rPr>
          <w:sz w:val="28"/>
          <w:szCs w:val="28"/>
        </w:rPr>
        <w:softHyphen/>
        <w:t>ти нематериальных активов. Такая возможность определяется тем, что срок полезного использования этих активов (а соответственно и раз</w:t>
      </w:r>
      <w:r w:rsidRPr="00AB54AB">
        <w:rPr>
          <w:sz w:val="28"/>
          <w:szCs w:val="28"/>
        </w:rPr>
        <w:softHyphen/>
        <w:t>мер норм амортизации) предприятие устанавливает самостоятельно.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Использование метода ускоренной амортизации дает несомнен</w:t>
      </w:r>
      <w:r w:rsidRPr="00AB54AB">
        <w:rPr>
          <w:sz w:val="28"/>
          <w:szCs w:val="28"/>
        </w:rPr>
        <w:softHyphen/>
        <w:t>ный эффект и должно получить широкое распространение при фор</w:t>
      </w:r>
      <w:r w:rsidRPr="00AB54AB">
        <w:rPr>
          <w:sz w:val="28"/>
          <w:szCs w:val="28"/>
        </w:rPr>
        <w:softHyphen/>
        <w:t>мировании амортизационной политики предприятия.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Во-первых, использование этого метода начисления амортиза</w:t>
      </w:r>
      <w:r w:rsidRPr="00AB54AB">
        <w:rPr>
          <w:sz w:val="28"/>
          <w:szCs w:val="28"/>
        </w:rPr>
        <w:softHyphen/>
        <w:t>ции способствует ускорению инновационного процесса на предпри</w:t>
      </w:r>
      <w:r w:rsidRPr="00AB54AB">
        <w:rPr>
          <w:sz w:val="28"/>
          <w:szCs w:val="28"/>
        </w:rPr>
        <w:softHyphen/>
        <w:t>ятии, так как позволяет быстрее обновлять парк машин и механиз</w:t>
      </w:r>
      <w:r w:rsidRPr="00AB54AB">
        <w:rPr>
          <w:sz w:val="28"/>
          <w:szCs w:val="28"/>
        </w:rPr>
        <w:softHyphen/>
        <w:t>мов, различных видов нематериальных активов.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Во-вторых, использование этого метода позволяет существенно ускорять процесс формирования собственных финансовых ресурсов за счет внутренних источников, т.е. способствует росту возвратного чистого денежного потока в предстоящих периодах.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В-третьих, ускоренная амортизация позволяет снизить сумму налога на прибыль, уплачиваемую предприятием, так как сокращает размер балансовой прибыли (т.е. в определенной мере уменьшает ту фиктивную часть прибыли, которая часто формируется из-за зани</w:t>
      </w:r>
      <w:r w:rsidRPr="00AB54AB">
        <w:rPr>
          <w:sz w:val="28"/>
          <w:szCs w:val="28"/>
        </w:rPr>
        <w:softHyphen/>
        <w:t>женной оценки стоимости основных средств).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В-четвертых, ускоренная амортизация активов является одним из эффективных способов противодействия негативному влиянию инфляции на реальную стоимость накапливаемого амортизационного фонда.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>2. Определение необходимого объема обновления опера</w:t>
      </w:r>
      <w:r w:rsidRPr="002C6B67">
        <w:rPr>
          <w:sz w:val="28"/>
          <w:szCs w:val="28"/>
        </w:rPr>
        <w:softHyphen/>
        <w:t>ционных внеоборотных активов в предстоящем периоде.</w:t>
      </w:r>
      <w:r w:rsidRPr="00AB54AB">
        <w:rPr>
          <w:sz w:val="28"/>
          <w:szCs w:val="28"/>
        </w:rPr>
        <w:t xml:space="preserve"> Об</w:t>
      </w:r>
      <w:r w:rsidRPr="00AB54AB">
        <w:rPr>
          <w:sz w:val="28"/>
          <w:szCs w:val="28"/>
        </w:rPr>
        <w:softHyphen/>
        <w:t>новление операционных внеоборотных активов предприятия может осуществляться на простой или расширенной основе, отражая про</w:t>
      </w:r>
      <w:r w:rsidRPr="00AB54AB">
        <w:rPr>
          <w:sz w:val="28"/>
          <w:szCs w:val="28"/>
        </w:rPr>
        <w:softHyphen/>
        <w:t>цесс простого или расширенного их воспроизводства.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 xml:space="preserve">Простое </w:t>
      </w:r>
      <w:r w:rsidR="00B65E5B">
        <w:rPr>
          <w:sz w:val="28"/>
          <w:szCs w:val="28"/>
        </w:rPr>
        <w:t>в</w:t>
      </w:r>
      <w:r w:rsidRPr="002C6B67">
        <w:rPr>
          <w:sz w:val="28"/>
          <w:szCs w:val="28"/>
        </w:rPr>
        <w:t>оспроизводство операционных внеоборотных ак</w:t>
      </w:r>
      <w:r w:rsidRPr="002C6B67">
        <w:rPr>
          <w:sz w:val="28"/>
          <w:szCs w:val="28"/>
        </w:rPr>
        <w:softHyphen/>
        <w:t>тивов</w:t>
      </w:r>
      <w:r w:rsidRPr="00AB54AB">
        <w:rPr>
          <w:sz w:val="28"/>
          <w:szCs w:val="28"/>
        </w:rPr>
        <w:t xml:space="preserve"> осуществляется по мере физического и морального их износа в пределах суммы накопленной амортизации (средств амортизаци</w:t>
      </w:r>
      <w:r w:rsidRPr="00AB54AB">
        <w:rPr>
          <w:sz w:val="28"/>
          <w:szCs w:val="28"/>
        </w:rPr>
        <w:softHyphen/>
        <w:t>онного фонда). Необходимый объем обновления операционных вне</w:t>
      </w:r>
      <w:r w:rsidRPr="00AB54AB">
        <w:rPr>
          <w:sz w:val="28"/>
          <w:szCs w:val="28"/>
        </w:rPr>
        <w:softHyphen/>
        <w:t>оборотных активов в процессе простого их воспроизводства опре</w:t>
      </w:r>
      <w:r w:rsidRPr="00AB54AB">
        <w:rPr>
          <w:sz w:val="28"/>
          <w:szCs w:val="28"/>
        </w:rPr>
        <w:softHyphen/>
        <w:t>деляется по следующей формуле</w:t>
      </w:r>
      <w:r w:rsidR="00B65E5B">
        <w:rPr>
          <w:sz w:val="28"/>
          <w:szCs w:val="28"/>
        </w:rPr>
        <w:t>: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ОВАпрос = СВф + СВ</w:t>
      </w:r>
      <w:r w:rsidR="00B65E5B">
        <w:rPr>
          <w:sz w:val="28"/>
          <w:szCs w:val="28"/>
        </w:rPr>
        <w:t>м</w:t>
      </w:r>
      <w:r w:rsidRPr="00AB54AB">
        <w:rPr>
          <w:sz w:val="28"/>
          <w:szCs w:val="28"/>
        </w:rPr>
        <w:t xml:space="preserve"> ;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(1.</w:t>
      </w:r>
      <w:r w:rsidR="00DC213D" w:rsidRPr="00AB54AB">
        <w:rPr>
          <w:sz w:val="28"/>
          <w:szCs w:val="28"/>
        </w:rPr>
        <w:t>2</w:t>
      </w:r>
      <w:r w:rsidRPr="00AB54AB">
        <w:rPr>
          <w:sz w:val="28"/>
          <w:szCs w:val="28"/>
        </w:rPr>
        <w:t>.)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где ОВАпрос— необходимый объем обновления операционных вне</w:t>
      </w:r>
      <w:r w:rsidRPr="00AB54AB">
        <w:rPr>
          <w:sz w:val="28"/>
          <w:szCs w:val="28"/>
        </w:rPr>
        <w:softHyphen/>
        <w:t>оборотных активов предприятия в процессе просто</w:t>
      </w:r>
      <w:r w:rsidRPr="00AB54AB">
        <w:rPr>
          <w:sz w:val="28"/>
          <w:szCs w:val="28"/>
        </w:rPr>
        <w:softHyphen/>
        <w:t>го их воспроизводства;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СВф— первоначальная восстановительная стоимость опе</w:t>
      </w:r>
      <w:r w:rsidRPr="00AB54AB">
        <w:rPr>
          <w:sz w:val="28"/>
          <w:szCs w:val="28"/>
        </w:rPr>
        <w:softHyphen/>
        <w:t>рационных внеоборотных активов, выбывающих в связи с физическим их износом;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СВм — первоначальная восстановительная стоимость опе</w:t>
      </w:r>
      <w:r w:rsidRPr="00AB54AB">
        <w:rPr>
          <w:sz w:val="28"/>
          <w:szCs w:val="28"/>
        </w:rPr>
        <w:softHyphen/>
        <w:t>рационных внеоборотных активов, выбывающих в связи с моральным их износом.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>Расширенное воспроизводство операционных внеоборотных активов</w:t>
      </w:r>
      <w:r w:rsidRPr="00AB54AB">
        <w:rPr>
          <w:sz w:val="28"/>
          <w:szCs w:val="28"/>
        </w:rPr>
        <w:t xml:space="preserve"> осуществляется с учетом необходимости формирования но</w:t>
      </w:r>
      <w:r w:rsidRPr="00AB54AB">
        <w:rPr>
          <w:sz w:val="28"/>
          <w:szCs w:val="28"/>
        </w:rPr>
        <w:softHyphen/>
        <w:t>вых их видов не только за счет суммы накопленной амортизации, но и за счет других финансовых источников (прибыли, долгосрочных фи</w:t>
      </w:r>
      <w:r w:rsidRPr="00AB54AB">
        <w:rPr>
          <w:sz w:val="28"/>
          <w:szCs w:val="28"/>
        </w:rPr>
        <w:softHyphen/>
        <w:t>нансовых кредитов и т.п.). Необходимый объем обновления опера</w:t>
      </w:r>
      <w:r w:rsidRPr="00AB54AB">
        <w:rPr>
          <w:sz w:val="28"/>
          <w:szCs w:val="28"/>
        </w:rPr>
        <w:softHyphen/>
        <w:t>ционных внеоборотных активов в процессе расширенного их воспро</w:t>
      </w:r>
      <w:r w:rsidRPr="00AB54AB">
        <w:rPr>
          <w:sz w:val="28"/>
          <w:szCs w:val="28"/>
        </w:rPr>
        <w:softHyphen/>
        <w:t>изводства оп</w:t>
      </w:r>
      <w:r w:rsidR="00B65E5B">
        <w:rPr>
          <w:sz w:val="28"/>
          <w:szCs w:val="28"/>
        </w:rPr>
        <w:t>ределяется по следующей формуле: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ОВАрасш = ОПова - ФНова + СВф + СВм ;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(1.</w:t>
      </w:r>
      <w:r w:rsidR="00DC213D" w:rsidRPr="00AB54AB">
        <w:rPr>
          <w:sz w:val="28"/>
          <w:szCs w:val="28"/>
        </w:rPr>
        <w:t>3</w:t>
      </w:r>
      <w:r w:rsidRPr="00AB54AB">
        <w:rPr>
          <w:sz w:val="28"/>
          <w:szCs w:val="28"/>
        </w:rPr>
        <w:t>.)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где ОВАрасш — необходимый объем обновления операционных вне</w:t>
      </w:r>
      <w:r w:rsidRPr="00AB54AB">
        <w:rPr>
          <w:sz w:val="28"/>
          <w:szCs w:val="28"/>
        </w:rPr>
        <w:softHyphen/>
        <w:t>оборотных активов предприятия в процессе расши</w:t>
      </w:r>
      <w:r w:rsidRPr="00AB54AB">
        <w:rPr>
          <w:sz w:val="28"/>
          <w:szCs w:val="28"/>
        </w:rPr>
        <w:softHyphen/>
        <w:t>ренного их воспроизводства;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ОПова— общая потребность предприятия в операционных внеоборотных активах в предстоящем периоде (алго</w:t>
      </w:r>
      <w:r w:rsidRPr="00AB54AB">
        <w:rPr>
          <w:sz w:val="28"/>
          <w:szCs w:val="28"/>
        </w:rPr>
        <w:softHyphen/>
        <w:t xml:space="preserve">ритм ее расчета был рассмотрен ранее); 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ФНова — фактическое наличие используемых операционных внеоборотных активов предприятия на конец отчет</w:t>
      </w:r>
      <w:r w:rsidRPr="00AB54AB">
        <w:rPr>
          <w:sz w:val="28"/>
          <w:szCs w:val="28"/>
        </w:rPr>
        <w:softHyphen/>
        <w:t>ного (начало предстоящего) периода;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СВф</w:t>
      </w:r>
      <w:r w:rsidR="00B65E5B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— стоимость операционных внеоборотных активов, выбывающих в предстоящем периоде в связи с фи</w:t>
      </w:r>
      <w:r w:rsidRPr="00AB54AB">
        <w:rPr>
          <w:sz w:val="28"/>
          <w:szCs w:val="28"/>
        </w:rPr>
        <w:softHyphen/>
        <w:t>зическим их износом;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СВ</w:t>
      </w:r>
      <w:r w:rsidR="00B65E5B">
        <w:rPr>
          <w:sz w:val="28"/>
          <w:szCs w:val="28"/>
        </w:rPr>
        <w:t>м</w:t>
      </w:r>
      <w:r w:rsidRPr="00AB54AB">
        <w:rPr>
          <w:sz w:val="28"/>
          <w:szCs w:val="28"/>
        </w:rPr>
        <w:t xml:space="preserve"> — стоимость операционных внеоборотных активов, вы</w:t>
      </w:r>
      <w:r w:rsidRPr="00AB54AB">
        <w:rPr>
          <w:sz w:val="28"/>
          <w:szCs w:val="28"/>
        </w:rPr>
        <w:softHyphen/>
        <w:t>бывающих в предстоящем периоде в связи с мораль</w:t>
      </w:r>
      <w:r w:rsidRPr="00AB54AB">
        <w:rPr>
          <w:sz w:val="28"/>
          <w:szCs w:val="28"/>
        </w:rPr>
        <w:softHyphen/>
        <w:t>ным их износом.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>3. Выбор наиболее эффективных форм обновления отдель</w:t>
      </w:r>
      <w:r w:rsidRPr="002C6B67">
        <w:rPr>
          <w:sz w:val="28"/>
          <w:szCs w:val="28"/>
        </w:rPr>
        <w:softHyphen/>
        <w:t>ных групп операционных внеоборотных активов.</w:t>
      </w:r>
      <w:r w:rsidRPr="00AB54AB">
        <w:rPr>
          <w:sz w:val="28"/>
          <w:szCs w:val="28"/>
        </w:rPr>
        <w:t xml:space="preserve"> Конкретные фор</w:t>
      </w:r>
      <w:r w:rsidRPr="00AB54AB">
        <w:rPr>
          <w:sz w:val="28"/>
          <w:szCs w:val="28"/>
        </w:rPr>
        <w:softHyphen/>
        <w:t>мы обновления отдельных групп операционных активов определяют</w:t>
      </w:r>
      <w:r w:rsidRPr="00AB54AB">
        <w:rPr>
          <w:sz w:val="28"/>
          <w:szCs w:val="28"/>
        </w:rPr>
        <w:softHyphen/>
        <w:t>ся с учетом характера намечаемого их воспроизводства.</w:t>
      </w:r>
    </w:p>
    <w:p w:rsidR="00A13503" w:rsidRPr="00AB54AB" w:rsidRDefault="00CF0E3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>Обновление операционных в</w:t>
      </w:r>
      <w:r w:rsidR="00A13503" w:rsidRPr="002C6B67">
        <w:rPr>
          <w:sz w:val="28"/>
          <w:szCs w:val="28"/>
        </w:rPr>
        <w:t>необоротных активов в процессе простого их воспроизводства</w:t>
      </w:r>
      <w:r w:rsidR="00A13503" w:rsidRPr="00AB54AB">
        <w:rPr>
          <w:sz w:val="28"/>
          <w:szCs w:val="28"/>
        </w:rPr>
        <w:t xml:space="preserve"> может осуществляться в следующих основных формах: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текущего ремонта.</w:t>
      </w:r>
      <w:r w:rsidRPr="00AB54AB">
        <w:rPr>
          <w:sz w:val="28"/>
          <w:szCs w:val="28"/>
        </w:rPr>
        <w:t xml:space="preserve"> Он представляет собой процесс частич</w:t>
      </w:r>
      <w:r w:rsidRPr="00AB54AB">
        <w:rPr>
          <w:sz w:val="28"/>
          <w:szCs w:val="28"/>
        </w:rPr>
        <w:softHyphen/>
        <w:t>ного восстановления функциональных свойств и стоимости основ</w:t>
      </w:r>
      <w:r w:rsidRPr="00AB54AB">
        <w:rPr>
          <w:sz w:val="28"/>
          <w:szCs w:val="28"/>
        </w:rPr>
        <w:softHyphen/>
        <w:t>ных средств в процессе их обновления;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>капитального ремонта.</w:t>
      </w:r>
      <w:r w:rsidRPr="00AB54AB">
        <w:rPr>
          <w:sz w:val="28"/>
          <w:szCs w:val="28"/>
        </w:rPr>
        <w:t xml:space="preserve"> Он представляет собой процесс пол</w:t>
      </w:r>
      <w:r w:rsidRPr="00AB54AB">
        <w:rPr>
          <w:sz w:val="28"/>
          <w:szCs w:val="28"/>
        </w:rPr>
        <w:softHyphen/>
        <w:t>ного (или достаточно высокой части) восстановления основных средств и частичной замены отдельных их элементов. На сумму про</w:t>
      </w:r>
      <w:r w:rsidRPr="00AB54AB">
        <w:rPr>
          <w:sz w:val="28"/>
          <w:szCs w:val="28"/>
        </w:rPr>
        <w:softHyphen/>
        <w:t>изведенного капитального ремонта уменьшается износ основных средств и тем самым увеличивается их остаточная стоимость;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- </w:t>
      </w:r>
      <w:r w:rsidRPr="002C6B67">
        <w:rPr>
          <w:sz w:val="28"/>
          <w:szCs w:val="28"/>
        </w:rPr>
        <w:t xml:space="preserve">приобретения новых </w:t>
      </w:r>
      <w:r w:rsidR="00B65E5B">
        <w:rPr>
          <w:sz w:val="28"/>
          <w:szCs w:val="28"/>
        </w:rPr>
        <w:t>в</w:t>
      </w:r>
      <w:r w:rsidRPr="002C6B67">
        <w:rPr>
          <w:sz w:val="28"/>
          <w:szCs w:val="28"/>
        </w:rPr>
        <w:t xml:space="preserve">идов операционных </w:t>
      </w:r>
      <w:r w:rsidR="00B65E5B">
        <w:rPr>
          <w:sz w:val="28"/>
          <w:szCs w:val="28"/>
        </w:rPr>
        <w:t>в</w:t>
      </w:r>
      <w:r w:rsidRPr="002C6B67">
        <w:rPr>
          <w:sz w:val="28"/>
          <w:szCs w:val="28"/>
        </w:rPr>
        <w:t>необоротных ак</w:t>
      </w:r>
      <w:r w:rsidRPr="002C6B67">
        <w:rPr>
          <w:sz w:val="28"/>
          <w:szCs w:val="28"/>
        </w:rPr>
        <w:softHyphen/>
        <w:t>тивов с</w:t>
      </w:r>
      <w:r w:rsidRPr="00AB54AB">
        <w:rPr>
          <w:sz w:val="28"/>
          <w:szCs w:val="28"/>
        </w:rPr>
        <w:t xml:space="preserve"> целью замены используемых аналогов в пределах сумм на</w:t>
      </w:r>
      <w:r w:rsidRPr="00AB54AB">
        <w:rPr>
          <w:sz w:val="28"/>
          <w:szCs w:val="28"/>
        </w:rPr>
        <w:softHyphen/>
        <w:t>копленной амортизации (для нематериальных активов это основная форма простого их воспроизводства).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 xml:space="preserve">Обновление операционных </w:t>
      </w:r>
      <w:r w:rsidR="00B65E5B">
        <w:rPr>
          <w:sz w:val="28"/>
          <w:szCs w:val="28"/>
        </w:rPr>
        <w:t>в</w:t>
      </w:r>
      <w:r w:rsidRPr="002C6B67">
        <w:rPr>
          <w:sz w:val="28"/>
          <w:szCs w:val="28"/>
        </w:rPr>
        <w:t xml:space="preserve">необоротных активов в процессе расширенного их </w:t>
      </w:r>
      <w:r w:rsidR="00B65E5B">
        <w:rPr>
          <w:sz w:val="28"/>
          <w:szCs w:val="28"/>
        </w:rPr>
        <w:t>в</w:t>
      </w:r>
      <w:r w:rsidRPr="002C6B67">
        <w:rPr>
          <w:sz w:val="28"/>
          <w:szCs w:val="28"/>
        </w:rPr>
        <w:t>оспроизводства</w:t>
      </w:r>
      <w:r w:rsidRPr="00AB54AB">
        <w:rPr>
          <w:sz w:val="28"/>
          <w:szCs w:val="28"/>
        </w:rPr>
        <w:t xml:space="preserve"> может осуществляться в форме их реконструкции, модернизации и других. Подробно эти формы об</w:t>
      </w:r>
      <w:r w:rsidRPr="00AB54AB">
        <w:rPr>
          <w:sz w:val="28"/>
          <w:szCs w:val="28"/>
        </w:rPr>
        <w:softHyphen/>
        <w:t>новления операционных внеоборотных активов рассматриваются в разделе „Управление инвестициями".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Выбор конкретных форм обновления отдельных групп операци</w:t>
      </w:r>
      <w:r w:rsidRPr="00AB54AB">
        <w:rPr>
          <w:sz w:val="28"/>
          <w:szCs w:val="28"/>
        </w:rPr>
        <w:softHyphen/>
        <w:t>онных внеоборотных активов осуществляется по критерию их эффек</w:t>
      </w:r>
      <w:r w:rsidRPr="00AB54AB">
        <w:rPr>
          <w:sz w:val="28"/>
          <w:szCs w:val="28"/>
        </w:rPr>
        <w:softHyphen/>
        <w:t>тивности. Так, например, если в результате капитального ремонта отдельных видов основных средств сумма будущей прибыли, генери</w:t>
      </w:r>
      <w:r w:rsidRPr="00AB54AB">
        <w:rPr>
          <w:sz w:val="28"/>
          <w:szCs w:val="28"/>
        </w:rPr>
        <w:softHyphen/>
        <w:t>руемой ими, будет ниже ликвидационной их стоимости, обновление эффективней осуществлять путем их замены новыми более произво</w:t>
      </w:r>
      <w:r w:rsidRPr="00AB54AB">
        <w:rPr>
          <w:sz w:val="28"/>
          <w:szCs w:val="28"/>
        </w:rPr>
        <w:softHyphen/>
        <w:t>дительными аналогами.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>4. Определение стоимости обновления отдельных групп опе</w:t>
      </w:r>
      <w:r w:rsidRPr="002C6B67">
        <w:rPr>
          <w:sz w:val="28"/>
          <w:szCs w:val="28"/>
        </w:rPr>
        <w:softHyphen/>
        <w:t xml:space="preserve">рационных внеоборотных активов в разрезе различных его форм. </w:t>
      </w:r>
      <w:r w:rsidRPr="00AB54AB">
        <w:rPr>
          <w:sz w:val="28"/>
          <w:szCs w:val="28"/>
        </w:rPr>
        <w:t>Методы определения стоимости обновления операционных внеобо</w:t>
      </w:r>
      <w:r w:rsidRPr="00AB54AB">
        <w:rPr>
          <w:sz w:val="28"/>
          <w:szCs w:val="28"/>
        </w:rPr>
        <w:softHyphen/>
        <w:t>ротных активов дифференцируются в разрезе отдельных форм этого обновления.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 xml:space="preserve">Стоимость обновления операционных внеоборотных активов, осуществляемого путем текущего или капитального их ремонта, </w:t>
      </w:r>
      <w:r w:rsidRPr="00AB54AB">
        <w:rPr>
          <w:sz w:val="28"/>
          <w:szCs w:val="28"/>
        </w:rPr>
        <w:t>определяется на основе разработки планового бюджета (сметы зат</w:t>
      </w:r>
      <w:r w:rsidRPr="00AB54AB">
        <w:rPr>
          <w:sz w:val="28"/>
          <w:szCs w:val="28"/>
        </w:rPr>
        <w:softHyphen/>
        <w:t>рат) их проведения. При подрядном способе осуществления ремонт</w:t>
      </w:r>
      <w:r w:rsidRPr="00AB54AB">
        <w:rPr>
          <w:sz w:val="28"/>
          <w:szCs w:val="28"/>
        </w:rPr>
        <w:softHyphen/>
        <w:t>ных работ основу разработки планового его бюджета составляют та</w:t>
      </w:r>
      <w:r w:rsidRPr="00AB54AB">
        <w:rPr>
          <w:sz w:val="28"/>
          <w:szCs w:val="28"/>
        </w:rPr>
        <w:softHyphen/>
        <w:t>рифы на услуги подрядчика, а при хозяйственном способе</w:t>
      </w:r>
      <w:r w:rsidR="00B65E5B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— расходы предприятия калькулируются по отдельным их элементам.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>Стоимость обновления операционных внеоборотных акти</w:t>
      </w:r>
      <w:r w:rsidRPr="002C6B67">
        <w:rPr>
          <w:sz w:val="28"/>
          <w:szCs w:val="28"/>
        </w:rPr>
        <w:softHyphen/>
        <w:t>вов путем приобретения новых их аналогов</w:t>
      </w:r>
      <w:r w:rsidRPr="00AB54AB">
        <w:rPr>
          <w:sz w:val="28"/>
          <w:szCs w:val="28"/>
        </w:rPr>
        <w:t xml:space="preserve"> включает как рыноч</w:t>
      </w:r>
      <w:r w:rsidRPr="00AB54AB">
        <w:rPr>
          <w:sz w:val="28"/>
          <w:szCs w:val="28"/>
        </w:rPr>
        <w:softHyphen/>
        <w:t>ную стоимость соответствующих видов активов, так и расходы по их доставке и установке.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C6B67">
        <w:rPr>
          <w:sz w:val="28"/>
          <w:szCs w:val="28"/>
        </w:rPr>
        <w:t>Стоимость обновления операционных внеоборотных акти</w:t>
      </w:r>
      <w:r w:rsidRPr="002C6B67">
        <w:rPr>
          <w:sz w:val="28"/>
          <w:szCs w:val="28"/>
        </w:rPr>
        <w:softHyphen/>
        <w:t xml:space="preserve">вов </w:t>
      </w:r>
      <w:r w:rsidR="00B65E5B">
        <w:rPr>
          <w:sz w:val="28"/>
          <w:szCs w:val="28"/>
        </w:rPr>
        <w:t>в</w:t>
      </w:r>
      <w:r w:rsidRPr="002C6B67">
        <w:rPr>
          <w:sz w:val="28"/>
          <w:szCs w:val="28"/>
        </w:rPr>
        <w:t xml:space="preserve"> процессе расширенного их </w:t>
      </w:r>
      <w:r w:rsidR="00B65E5B">
        <w:rPr>
          <w:sz w:val="28"/>
          <w:szCs w:val="28"/>
        </w:rPr>
        <w:t>в</w:t>
      </w:r>
      <w:r w:rsidRPr="002C6B67">
        <w:rPr>
          <w:sz w:val="28"/>
          <w:szCs w:val="28"/>
        </w:rPr>
        <w:t>оспроизводства</w:t>
      </w:r>
      <w:r w:rsidRPr="00AB54AB">
        <w:rPr>
          <w:sz w:val="28"/>
          <w:szCs w:val="28"/>
        </w:rPr>
        <w:t xml:space="preserve"> определяется в про</w:t>
      </w:r>
      <w:r w:rsidRPr="00AB54AB">
        <w:rPr>
          <w:sz w:val="28"/>
          <w:szCs w:val="28"/>
        </w:rPr>
        <w:softHyphen/>
        <w:t>цессе разработки бизнес-плана реального инвестиционного проекта.</w:t>
      </w:r>
    </w:p>
    <w:p w:rsidR="00A13503" w:rsidRPr="00AB54AB" w:rsidRDefault="00A13503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Итоговые результаты рассмотренных выше управленческих реше</w:t>
      </w:r>
      <w:r w:rsidRPr="00AB54AB">
        <w:rPr>
          <w:sz w:val="28"/>
          <w:szCs w:val="28"/>
        </w:rPr>
        <w:softHyphen/>
        <w:t>ний позволяют формировать общую потребность в обновлении опера</w:t>
      </w:r>
      <w:r w:rsidRPr="00AB54AB">
        <w:rPr>
          <w:sz w:val="28"/>
          <w:szCs w:val="28"/>
        </w:rPr>
        <w:softHyphen/>
        <w:t>ционных внеоборотных активов предприятия в разрезе отдельных их видов и различных форм предстоящего обновления.</w:t>
      </w:r>
    </w:p>
    <w:p w:rsidR="00AC0EBA" w:rsidRPr="00C05457" w:rsidRDefault="0081513A" w:rsidP="00815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13131952"/>
      <w:r w:rsidR="00AC0EBA" w:rsidRPr="00C05457">
        <w:rPr>
          <w:sz w:val="28"/>
          <w:szCs w:val="28"/>
        </w:rPr>
        <w:t xml:space="preserve">2. Анализ </w:t>
      </w:r>
      <w:r w:rsidR="00EA452D">
        <w:rPr>
          <w:sz w:val="28"/>
          <w:szCs w:val="28"/>
        </w:rPr>
        <w:t xml:space="preserve">учета </w:t>
      </w:r>
      <w:r w:rsidR="00AC0EBA" w:rsidRPr="00C05457">
        <w:rPr>
          <w:sz w:val="28"/>
          <w:szCs w:val="28"/>
        </w:rPr>
        <w:t xml:space="preserve">внеоборотных активов </w:t>
      </w:r>
      <w:r w:rsidR="00B65E5B" w:rsidRPr="00C05457">
        <w:rPr>
          <w:sz w:val="28"/>
          <w:szCs w:val="28"/>
        </w:rPr>
        <w:t>ТОО «Трансавтосус»</w:t>
      </w:r>
      <w:bookmarkEnd w:id="4"/>
    </w:p>
    <w:p w:rsidR="0081513A" w:rsidRDefault="0081513A" w:rsidP="0081513A">
      <w:pPr>
        <w:pStyle w:val="2"/>
        <w:spacing w:before="0" w:after="0"/>
        <w:ind w:firstLine="709"/>
        <w:jc w:val="both"/>
        <w:rPr>
          <w:lang w:val="ru-RU"/>
        </w:rPr>
      </w:pPr>
      <w:bookmarkStart w:id="5" w:name="_Toc213131953"/>
    </w:p>
    <w:p w:rsidR="004B742F" w:rsidRPr="00C05457" w:rsidRDefault="004B742F" w:rsidP="0081513A">
      <w:pPr>
        <w:pStyle w:val="2"/>
        <w:spacing w:before="0" w:after="0"/>
        <w:ind w:firstLine="709"/>
        <w:jc w:val="both"/>
        <w:rPr>
          <w:lang w:val="ru-RU"/>
        </w:rPr>
      </w:pPr>
      <w:r w:rsidRPr="00C05457">
        <w:rPr>
          <w:lang w:val="ru-RU"/>
        </w:rPr>
        <w:t xml:space="preserve">2.1. </w:t>
      </w:r>
      <w:r w:rsidR="00C65CDA">
        <w:rPr>
          <w:lang w:val="ru-RU"/>
        </w:rPr>
        <w:t>Краткая х</w:t>
      </w:r>
      <w:r w:rsidRPr="00C05457">
        <w:rPr>
          <w:lang w:val="ru-RU"/>
        </w:rPr>
        <w:t xml:space="preserve">арактеристика предприятия </w:t>
      </w:r>
      <w:r w:rsidR="00C05457" w:rsidRPr="00C05457">
        <w:rPr>
          <w:lang w:val="ru-RU"/>
        </w:rPr>
        <w:t>ТОО «Трансавтосус»</w:t>
      </w:r>
      <w:bookmarkEnd w:id="5"/>
    </w:p>
    <w:p w:rsidR="004B742F" w:rsidRPr="00AB54AB" w:rsidRDefault="004B742F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4B742F" w:rsidRPr="00AB54AB" w:rsidRDefault="004B742F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Основной целью деятельности предприятия является обеспечение </w:t>
      </w:r>
      <w:r w:rsidR="00C05457">
        <w:rPr>
          <w:sz w:val="28"/>
          <w:szCs w:val="28"/>
        </w:rPr>
        <w:t xml:space="preserve">города Степногорска </w:t>
      </w:r>
      <w:r w:rsidRPr="00AB54AB">
        <w:rPr>
          <w:sz w:val="28"/>
          <w:szCs w:val="28"/>
        </w:rPr>
        <w:t xml:space="preserve">пассажирским городским транспортом, а также предоставление грузовой и специальной техники другим предприятиям </w:t>
      </w:r>
      <w:r w:rsidR="00C05457">
        <w:rPr>
          <w:sz w:val="28"/>
          <w:szCs w:val="28"/>
        </w:rPr>
        <w:t>города</w:t>
      </w:r>
      <w:r w:rsidRPr="00AB54AB">
        <w:rPr>
          <w:sz w:val="28"/>
          <w:szCs w:val="28"/>
        </w:rPr>
        <w:t>, вывоз твердых бытовых отходов (ТБО).</w:t>
      </w:r>
      <w:r w:rsidR="00985AEB" w:rsidRPr="00AB54AB">
        <w:rPr>
          <w:sz w:val="28"/>
          <w:szCs w:val="28"/>
        </w:rPr>
        <w:t xml:space="preserve"> </w:t>
      </w:r>
    </w:p>
    <w:p w:rsidR="004B742F" w:rsidRPr="00AB54AB" w:rsidRDefault="004B742F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Производственная мощность предприятия</w:t>
      </w:r>
      <w:r w:rsidR="009221ED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145"/>
        <w:gridCol w:w="3136"/>
      </w:tblGrid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Численное значение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Автобусы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150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в т.ч. микроавтобусы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8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Легковые автомашины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21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 xml:space="preserve">Грузовые автомашины 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84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2B3002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 xml:space="preserve"> </w:t>
            </w:r>
            <w:r w:rsidR="004B742F" w:rsidRPr="006B7F41">
              <w:rPr>
                <w:sz w:val="20"/>
                <w:szCs w:val="20"/>
              </w:rPr>
              <w:t>в т.ч. бортовые грузовые автомашины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26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2B3002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 xml:space="preserve"> </w:t>
            </w:r>
            <w:r w:rsidR="004B742F" w:rsidRPr="006B7F41">
              <w:rPr>
                <w:sz w:val="20"/>
                <w:szCs w:val="20"/>
              </w:rPr>
              <w:t>самосвалы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44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2B3002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 xml:space="preserve"> </w:t>
            </w:r>
            <w:r w:rsidR="004B742F" w:rsidRPr="006B7F41">
              <w:rPr>
                <w:sz w:val="20"/>
                <w:szCs w:val="20"/>
              </w:rPr>
              <w:t>спец.автомашины и тракторы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58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Экскаваторы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22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Бульдозеры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Асфальтоукладчики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Катки моторные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 xml:space="preserve">Авторемонтные мастерские 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м</w:t>
            </w:r>
            <w:r w:rsidRPr="006B7F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9698,1</w:t>
            </w:r>
          </w:p>
        </w:tc>
      </w:tr>
      <w:tr w:rsidR="004B742F" w:rsidRPr="006B7F41" w:rsidTr="006B7F41">
        <w:tc>
          <w:tcPr>
            <w:tcW w:w="4908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Гаражи, кол-во/вместимость</w:t>
            </w:r>
          </w:p>
        </w:tc>
        <w:tc>
          <w:tcPr>
            <w:tcW w:w="2417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3663" w:type="dxa"/>
            <w:shd w:val="clear" w:color="auto" w:fill="auto"/>
          </w:tcPr>
          <w:p w:rsidR="004B742F" w:rsidRPr="006B7F41" w:rsidRDefault="004B742F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8/321</w:t>
            </w:r>
          </w:p>
        </w:tc>
      </w:tr>
    </w:tbl>
    <w:p w:rsidR="009221ED" w:rsidRDefault="009221ED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4B742F" w:rsidRDefault="004B742F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ab/>
        <w:t>Среднесписочная численность работающих</w:t>
      </w:r>
      <w:r w:rsidR="002B3002">
        <w:rPr>
          <w:sz w:val="28"/>
          <w:szCs w:val="28"/>
        </w:rPr>
        <w:t xml:space="preserve"> </w:t>
      </w:r>
      <w:r w:rsidR="00EA452D">
        <w:rPr>
          <w:sz w:val="28"/>
          <w:szCs w:val="28"/>
        </w:rPr>
        <w:t>- 971 человек.</w:t>
      </w:r>
    </w:p>
    <w:p w:rsidR="00EA452D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EA452D" w:rsidRPr="00EA452D" w:rsidRDefault="00EA452D" w:rsidP="0081513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13131954"/>
      <w:r w:rsidRPr="00EA452D">
        <w:rPr>
          <w:rFonts w:ascii="Times New Roman" w:hAnsi="Times New Roman" w:cs="Times New Roman"/>
          <w:sz w:val="28"/>
          <w:szCs w:val="28"/>
        </w:rPr>
        <w:t>2.1.1. Учет нематериальных активов</w:t>
      </w:r>
      <w:bookmarkEnd w:id="6"/>
    </w:p>
    <w:p w:rsidR="0081513A" w:rsidRDefault="0081513A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Учет нематериальных активов организуется ТОО «Трансавтосус» в соответствии с требованиями МСФО 38 «Нематериальные активы».</w:t>
      </w:r>
    </w:p>
    <w:p w:rsidR="00EA452D" w:rsidRPr="00772511" w:rsidRDefault="0080610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ТОО «Трансавтосус»</w:t>
      </w:r>
      <w:r w:rsidR="00EA452D" w:rsidRPr="00772511">
        <w:rPr>
          <w:sz w:val="28"/>
          <w:szCs w:val="28"/>
        </w:rPr>
        <w:t xml:space="preserve"> для учета нематериальных активов применяются счета подраздела 10 Типового плана счетов, а именно, следующие синтетические счета: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101 – Лицензионные соглашения;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102 – Программное обеспечение;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103 – Патенты;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105 – Гудвилл;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106 – Прочие нематериальные активы.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Для обобщения информации о начисленной амортизации нематериальных активов используются счета подраздела 11 Типового плана счетов, а именно, следующие синтетические счета: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111 – Амортизация нематериального актива – лицензионные соглашения;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112 – Амортизация нематериального актива – программное обеспечение;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113 – Амортизация нематериального актива – патенты;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116 – Амортизация нематериального актива – прочие нематериальные активы.</w:t>
      </w:r>
    </w:p>
    <w:p w:rsidR="00EA452D" w:rsidRPr="00772511" w:rsidRDefault="00EA452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Нематериальные активы  поступают в организацию в результате:</w:t>
      </w:r>
      <w:r w:rsidR="00772511">
        <w:rPr>
          <w:sz w:val="28"/>
          <w:szCs w:val="28"/>
        </w:rPr>
        <w:t xml:space="preserve"> </w:t>
      </w:r>
      <w:r w:rsidRPr="00772511">
        <w:rPr>
          <w:sz w:val="28"/>
          <w:szCs w:val="28"/>
        </w:rPr>
        <w:t>приобретения за деньги;</w:t>
      </w:r>
      <w:r w:rsidR="00772511">
        <w:rPr>
          <w:sz w:val="28"/>
          <w:szCs w:val="28"/>
        </w:rPr>
        <w:t xml:space="preserve"> </w:t>
      </w:r>
      <w:r w:rsidRPr="00772511">
        <w:rPr>
          <w:sz w:val="28"/>
          <w:szCs w:val="28"/>
        </w:rPr>
        <w:t>создания собственными силами или силами сторонних организаций;</w:t>
      </w:r>
      <w:r w:rsidR="00772511">
        <w:rPr>
          <w:sz w:val="28"/>
          <w:szCs w:val="28"/>
        </w:rPr>
        <w:t xml:space="preserve"> </w:t>
      </w:r>
      <w:r w:rsidRPr="00772511">
        <w:rPr>
          <w:sz w:val="28"/>
          <w:szCs w:val="28"/>
        </w:rPr>
        <w:t>получения в качестве вкладов в уставный  капитал;</w:t>
      </w:r>
      <w:r w:rsidR="00772511">
        <w:rPr>
          <w:sz w:val="28"/>
          <w:szCs w:val="28"/>
        </w:rPr>
        <w:t xml:space="preserve"> </w:t>
      </w:r>
      <w:r w:rsidRPr="00772511">
        <w:rPr>
          <w:sz w:val="28"/>
          <w:szCs w:val="28"/>
        </w:rPr>
        <w:t>получения по договору дарения и иных случаях безвозмездного получения;</w:t>
      </w:r>
      <w:r w:rsidR="00772511">
        <w:rPr>
          <w:sz w:val="28"/>
          <w:szCs w:val="28"/>
        </w:rPr>
        <w:t xml:space="preserve"> </w:t>
      </w:r>
      <w:r w:rsidRPr="00772511">
        <w:rPr>
          <w:sz w:val="28"/>
          <w:szCs w:val="28"/>
        </w:rPr>
        <w:t>приобретения в обмен на иное имущество.</w:t>
      </w:r>
    </w:p>
    <w:p w:rsidR="004B1684" w:rsidRPr="00772511" w:rsidRDefault="004B168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Списание и выбытие нематериальных активов</w:t>
      </w:r>
      <w:r w:rsidR="00772511" w:rsidRPr="00772511">
        <w:rPr>
          <w:sz w:val="28"/>
          <w:szCs w:val="28"/>
        </w:rPr>
        <w:t xml:space="preserve"> происходит следующим образом:</w:t>
      </w:r>
    </w:p>
    <w:p w:rsidR="004B1684" w:rsidRPr="00772511" w:rsidRDefault="004B168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Стоимость нематериальных активов списывается с баланса </w:t>
      </w:r>
      <w:r w:rsidR="0080610B" w:rsidRPr="00772511">
        <w:rPr>
          <w:sz w:val="28"/>
          <w:szCs w:val="28"/>
        </w:rPr>
        <w:t>ТОО «Трансавтосус»</w:t>
      </w:r>
      <w:r w:rsidR="0080610B">
        <w:rPr>
          <w:sz w:val="28"/>
          <w:szCs w:val="28"/>
        </w:rPr>
        <w:t xml:space="preserve"> </w:t>
      </w:r>
      <w:r w:rsidRPr="00772511">
        <w:rPr>
          <w:sz w:val="28"/>
          <w:szCs w:val="28"/>
        </w:rPr>
        <w:t>в результате:</w:t>
      </w:r>
    </w:p>
    <w:p w:rsidR="004B1684" w:rsidRPr="00772511" w:rsidRDefault="004B1684" w:rsidP="0081513A">
      <w:pPr>
        <w:numPr>
          <w:ilvl w:val="0"/>
          <w:numId w:val="30"/>
        </w:numPr>
        <w:tabs>
          <w:tab w:val="clear" w:pos="21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уступки исключительных прав на объекты интеллектуальной собственности юридическому или физическому лицу;</w:t>
      </w:r>
    </w:p>
    <w:p w:rsidR="004B1684" w:rsidRPr="00772511" w:rsidRDefault="004B1684" w:rsidP="0081513A">
      <w:pPr>
        <w:numPr>
          <w:ilvl w:val="0"/>
          <w:numId w:val="30"/>
        </w:numPr>
        <w:tabs>
          <w:tab w:val="clear" w:pos="21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прекращения срока действия или аннулирования охранного документа; </w:t>
      </w:r>
    </w:p>
    <w:p w:rsidR="004B1684" w:rsidRPr="00772511" w:rsidRDefault="004B1684" w:rsidP="0081513A">
      <w:pPr>
        <w:numPr>
          <w:ilvl w:val="0"/>
          <w:numId w:val="30"/>
        </w:numPr>
        <w:tabs>
          <w:tab w:val="clear" w:pos="21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морального устаревания;</w:t>
      </w:r>
    </w:p>
    <w:p w:rsidR="004B1684" w:rsidRPr="00772511" w:rsidRDefault="004B1684" w:rsidP="0081513A">
      <w:pPr>
        <w:numPr>
          <w:ilvl w:val="0"/>
          <w:numId w:val="30"/>
        </w:numPr>
        <w:tabs>
          <w:tab w:val="clear" w:pos="21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по другим причинам.</w:t>
      </w:r>
    </w:p>
    <w:p w:rsidR="004B1684" w:rsidRPr="00772511" w:rsidRDefault="004B168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Доходы или расходы от списания или выбытия нематериального актива </w:t>
      </w:r>
      <w:r w:rsidR="00532C9B">
        <w:rPr>
          <w:sz w:val="28"/>
          <w:szCs w:val="28"/>
        </w:rPr>
        <w:t>Предприятие</w:t>
      </w:r>
      <w:r w:rsidRPr="00772511">
        <w:rPr>
          <w:sz w:val="28"/>
          <w:szCs w:val="28"/>
        </w:rPr>
        <w:t xml:space="preserve"> определяет как разницу между чистыми поступлениями от выбытия и балансовой стоимостью актива и признает как доход или расход в Отчете о доходах и расходах.</w:t>
      </w:r>
    </w:p>
    <w:p w:rsidR="004B1684" w:rsidRPr="00772511" w:rsidRDefault="004B168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Если нематериальный актив обменивается на аналогичный актив, то себестоимость приобретенного актива признается равной балансовой стоимости выбывшего актива и в результате не признается никакой доход или убыток.</w:t>
      </w:r>
    </w:p>
    <w:p w:rsidR="004B1684" w:rsidRPr="00772511" w:rsidRDefault="004B168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Нематериальный актив, который выводится из активного использования и содержится для выбытия, учитывается по его балансовой стоимости, существующей на дату его вывода из активного использования. </w:t>
      </w:r>
    </w:p>
    <w:p w:rsidR="0081513A" w:rsidRDefault="0081513A" w:rsidP="0081513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Cs w:val="0"/>
          <w:iCs/>
          <w:sz w:val="28"/>
        </w:rPr>
      </w:pPr>
      <w:bookmarkStart w:id="7" w:name="_Toc213131955"/>
    </w:p>
    <w:p w:rsidR="00EF22AB" w:rsidRPr="00772511" w:rsidRDefault="00772511" w:rsidP="0081513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Cs w:val="0"/>
          <w:iCs/>
          <w:sz w:val="28"/>
        </w:rPr>
      </w:pPr>
      <w:r w:rsidRPr="00772511">
        <w:rPr>
          <w:rFonts w:ascii="Times New Roman" w:hAnsi="Times New Roman"/>
          <w:bCs w:val="0"/>
          <w:iCs/>
          <w:sz w:val="28"/>
        </w:rPr>
        <w:t>2.1.2. Учет основных средств</w:t>
      </w:r>
      <w:bookmarkEnd w:id="7"/>
    </w:p>
    <w:p w:rsidR="0081513A" w:rsidRDefault="0081513A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EF22AB" w:rsidRPr="00772511" w:rsidRDefault="00EF22A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Методика и порядок  учета основных средств, принадлежащих </w:t>
      </w:r>
      <w:r w:rsidR="0080610B" w:rsidRPr="00772511">
        <w:rPr>
          <w:sz w:val="28"/>
          <w:szCs w:val="28"/>
        </w:rPr>
        <w:t>ТОО «Трансавтосус»</w:t>
      </w:r>
      <w:r w:rsidRPr="00772511">
        <w:rPr>
          <w:sz w:val="28"/>
          <w:szCs w:val="28"/>
        </w:rPr>
        <w:t xml:space="preserve"> на праве собственности, и их амортизация в бухгалтерском учете определяются в соответствии с МСФО  16 «Недвижимость, здания и оборудование». Положения МСФО 16 будут взаимодействовать с требованиями с МСФО 22 «Объединение бизнеса», МСФО 36 «Обесценение активов», МСФО 37 «Резервы, потенциальные обязательства и потенциальные активы», МСФО 8 «Учетная политика, изменения в бухгалтерских оценках и ошибки», МСФО 23 «Затраты по займам», МСФО 20 «Учет правительственных субсидий и раскрытие информации о  государственной  помощи», МСФО 17 «Аренда»; МСФО №40 «Инвестиционное имущество»; МСФО №41 «Сельское хозяйство».</w:t>
      </w:r>
    </w:p>
    <w:p w:rsidR="00EA452D" w:rsidRPr="00772511" w:rsidRDefault="00EF22A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Основные средства, приобретаемые </w:t>
      </w:r>
      <w:r w:rsidR="0080610B" w:rsidRPr="00772511">
        <w:rPr>
          <w:sz w:val="28"/>
          <w:szCs w:val="28"/>
        </w:rPr>
        <w:t>ТОО «Трансавтосус»</w:t>
      </w:r>
      <w:r w:rsidRPr="00772511">
        <w:rPr>
          <w:sz w:val="28"/>
          <w:szCs w:val="28"/>
        </w:rPr>
        <w:t xml:space="preserve"> с целью использования в хозяйственной деятельности по назначению, отражаются в составе основ</w:t>
      </w:r>
      <w:r w:rsidRPr="00772511">
        <w:rPr>
          <w:sz w:val="28"/>
          <w:szCs w:val="28"/>
        </w:rPr>
        <w:softHyphen/>
        <w:t>ных средств, а с целью перепродажи - в составе товарно-материальных запасов.</w:t>
      </w:r>
    </w:p>
    <w:p w:rsidR="00EF22AB" w:rsidRPr="00772511" w:rsidRDefault="00EF22A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Основные средства поступают в </w:t>
      </w:r>
      <w:r w:rsidR="0080610B" w:rsidRPr="00772511">
        <w:rPr>
          <w:sz w:val="28"/>
          <w:szCs w:val="28"/>
        </w:rPr>
        <w:t>ТОО «Трансавтосус»</w:t>
      </w:r>
      <w:r w:rsidRPr="00772511">
        <w:rPr>
          <w:sz w:val="28"/>
          <w:szCs w:val="28"/>
        </w:rPr>
        <w:t xml:space="preserve">  в результате:</w:t>
      </w:r>
      <w:r w:rsidR="00772511">
        <w:rPr>
          <w:sz w:val="28"/>
          <w:szCs w:val="28"/>
        </w:rPr>
        <w:t xml:space="preserve"> </w:t>
      </w:r>
      <w:r w:rsidRPr="00772511">
        <w:rPr>
          <w:sz w:val="28"/>
          <w:szCs w:val="28"/>
        </w:rPr>
        <w:t>приобретения, сооружения и изготовления, обменных операций,</w:t>
      </w:r>
      <w:r w:rsidR="00772511">
        <w:rPr>
          <w:sz w:val="28"/>
          <w:szCs w:val="28"/>
        </w:rPr>
        <w:t xml:space="preserve"> </w:t>
      </w:r>
      <w:r w:rsidRPr="00772511">
        <w:rPr>
          <w:sz w:val="28"/>
          <w:szCs w:val="28"/>
        </w:rPr>
        <w:t>получения по договору дарения и иных случаях безвозмездного получения,</w:t>
      </w:r>
      <w:r w:rsidR="00772511">
        <w:rPr>
          <w:sz w:val="28"/>
          <w:szCs w:val="28"/>
        </w:rPr>
        <w:t xml:space="preserve"> </w:t>
      </w:r>
      <w:r w:rsidRPr="00772511">
        <w:rPr>
          <w:sz w:val="28"/>
          <w:szCs w:val="28"/>
        </w:rPr>
        <w:t xml:space="preserve">других поступлений. </w:t>
      </w:r>
    </w:p>
    <w:p w:rsidR="00EF22AB" w:rsidRPr="00772511" w:rsidRDefault="00EF22A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Оценка  первоначальной стоимости  основных средств </w:t>
      </w:r>
      <w:r w:rsidR="00532C9B">
        <w:rPr>
          <w:sz w:val="28"/>
          <w:szCs w:val="28"/>
        </w:rPr>
        <w:t>предприятия</w:t>
      </w:r>
      <w:r w:rsidRPr="00772511">
        <w:rPr>
          <w:sz w:val="28"/>
          <w:szCs w:val="28"/>
        </w:rPr>
        <w:t xml:space="preserve"> может быть получена из:</w:t>
      </w:r>
    </w:p>
    <w:p w:rsidR="00EF22AB" w:rsidRPr="00772511" w:rsidRDefault="00EF22AB" w:rsidP="0081513A">
      <w:pPr>
        <w:numPr>
          <w:ilvl w:val="0"/>
          <w:numId w:val="31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суммы сделки, свидетельствующей о покупке;</w:t>
      </w:r>
    </w:p>
    <w:p w:rsidR="00EF22AB" w:rsidRPr="00772511" w:rsidRDefault="00EF22AB" w:rsidP="0081513A">
      <w:pPr>
        <w:numPr>
          <w:ilvl w:val="0"/>
          <w:numId w:val="31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суммы обменной операции, в результате которой произошел равноценный обмен активом; </w:t>
      </w:r>
    </w:p>
    <w:p w:rsidR="00EF22AB" w:rsidRPr="00772511" w:rsidRDefault="00EF22AB" w:rsidP="0081513A">
      <w:pPr>
        <w:numPr>
          <w:ilvl w:val="0"/>
          <w:numId w:val="31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суммы затрат по созданию актива собственными силами (материалы, рабочая сила, прочие затраты).</w:t>
      </w:r>
    </w:p>
    <w:p w:rsidR="00EF22AB" w:rsidRPr="00772511" w:rsidRDefault="00EF22A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При оприходовании основных средств должен быть принят компонентный подход</w:t>
      </w:r>
      <w:r w:rsidR="00532C9B">
        <w:rPr>
          <w:sz w:val="28"/>
          <w:szCs w:val="28"/>
        </w:rPr>
        <w:t xml:space="preserve">. </w:t>
      </w:r>
      <w:r w:rsidRPr="00772511">
        <w:rPr>
          <w:sz w:val="28"/>
          <w:szCs w:val="28"/>
        </w:rPr>
        <w:t>Это означает, что при  первоначальном признании необходимо распределить затраты на основные части актива и амортизацию начислять отдельно по каждой части (компоненту) основного средства. Данный порядок необходим в том случае, когда составные части данного объекта имеют разные сроки полезной службы или извлечение выгоды  от  использования отдельных частей происходит по различным схемам, требуя применение неодинаковых норм и методов амортизации.</w:t>
      </w:r>
    </w:p>
    <w:p w:rsidR="00EF22AB" w:rsidRPr="00772511" w:rsidRDefault="00EF22A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Объекты основных средств выбывают из </w:t>
      </w:r>
      <w:r w:rsidR="00532C9B">
        <w:rPr>
          <w:sz w:val="28"/>
          <w:szCs w:val="28"/>
        </w:rPr>
        <w:t>предприятия</w:t>
      </w:r>
      <w:r w:rsidRPr="00772511">
        <w:rPr>
          <w:sz w:val="28"/>
          <w:szCs w:val="28"/>
        </w:rPr>
        <w:t xml:space="preserve"> в результате: </w:t>
      </w:r>
    </w:p>
    <w:p w:rsidR="00EF22AB" w:rsidRPr="00772511" w:rsidRDefault="00EF22AB" w:rsidP="0081513A">
      <w:pPr>
        <w:numPr>
          <w:ilvl w:val="0"/>
          <w:numId w:val="32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реализации объекта другому юридическому лицу или физическому лицу; </w:t>
      </w:r>
    </w:p>
    <w:p w:rsidR="00EF22AB" w:rsidRPr="00772511" w:rsidRDefault="00EF22AB" w:rsidP="0081513A">
      <w:pPr>
        <w:numPr>
          <w:ilvl w:val="0"/>
          <w:numId w:val="32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списания в случае морального и (или) физического износа; </w:t>
      </w:r>
    </w:p>
    <w:p w:rsidR="00EF22AB" w:rsidRPr="00772511" w:rsidRDefault="00EF22AB" w:rsidP="0081513A">
      <w:pPr>
        <w:numPr>
          <w:ilvl w:val="0"/>
          <w:numId w:val="32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передачи объектов основных средств в виде вклада в уставный капитал других организаций; </w:t>
      </w:r>
    </w:p>
    <w:p w:rsidR="00EF22AB" w:rsidRPr="00772511" w:rsidRDefault="00EF22AB" w:rsidP="0081513A">
      <w:pPr>
        <w:numPr>
          <w:ilvl w:val="0"/>
          <w:numId w:val="32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ликвидации при авариях, стихийных бедствиях и иных чрезвычайных ситуациях;</w:t>
      </w:r>
    </w:p>
    <w:p w:rsidR="00EF22AB" w:rsidRPr="00772511" w:rsidRDefault="00EF22AB" w:rsidP="0081513A">
      <w:pPr>
        <w:numPr>
          <w:ilvl w:val="0"/>
          <w:numId w:val="32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передачи по договорам мены; </w:t>
      </w:r>
    </w:p>
    <w:p w:rsidR="00EF22AB" w:rsidRPr="00772511" w:rsidRDefault="00EF22AB" w:rsidP="0081513A">
      <w:pPr>
        <w:numPr>
          <w:ilvl w:val="0"/>
          <w:numId w:val="32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дарения объектов основных средств; </w:t>
      </w:r>
    </w:p>
    <w:p w:rsidR="00EF22AB" w:rsidRPr="00772511" w:rsidRDefault="00EF22AB" w:rsidP="0081513A">
      <w:pPr>
        <w:numPr>
          <w:ilvl w:val="0"/>
          <w:numId w:val="32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списания объектов основных средств, ранее сданных в долгосрочную нефинансовую аренду с правом выкупа, в момент перехода права собственности на указанные основные средства к арендатору; </w:t>
      </w:r>
    </w:p>
    <w:p w:rsidR="00EF22AB" w:rsidRPr="00772511" w:rsidRDefault="00EF22AB" w:rsidP="0081513A">
      <w:pPr>
        <w:numPr>
          <w:ilvl w:val="0"/>
          <w:numId w:val="32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>если н</w:t>
      </w:r>
      <w:r w:rsidR="00A53871">
        <w:rPr>
          <w:sz w:val="28"/>
          <w:szCs w:val="28"/>
        </w:rPr>
        <w:t>е</w:t>
      </w:r>
      <w:r w:rsidRPr="00772511">
        <w:rPr>
          <w:sz w:val="28"/>
          <w:szCs w:val="28"/>
        </w:rPr>
        <w:t xml:space="preserve"> ожидается больше никаких экономических выгод от использования или выбытия;</w:t>
      </w:r>
    </w:p>
    <w:p w:rsidR="00EF22AB" w:rsidRPr="00772511" w:rsidRDefault="00EF22AB" w:rsidP="0081513A">
      <w:pPr>
        <w:numPr>
          <w:ilvl w:val="0"/>
          <w:numId w:val="32"/>
        </w:numPr>
        <w:tabs>
          <w:tab w:val="clear" w:pos="2140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по другим причинам. </w:t>
      </w:r>
    </w:p>
    <w:p w:rsidR="00EF22AB" w:rsidRPr="00772511" w:rsidRDefault="00EF22A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772511">
        <w:rPr>
          <w:sz w:val="28"/>
          <w:szCs w:val="28"/>
        </w:rPr>
        <w:t xml:space="preserve">Основные средства, пришедшие в состояние непригодности и подлежащие ликвидации вследствие физического и морального износа, аварий, стихийных бедствий, нарушения нормативных условий эксплуатации, а также в связи со строительством, расширением, реконструкцией и другими причинами, списываются с баланса </w:t>
      </w:r>
      <w:r w:rsidR="0080610B" w:rsidRPr="00772511">
        <w:rPr>
          <w:sz w:val="28"/>
          <w:szCs w:val="28"/>
        </w:rPr>
        <w:t>ТОО «Трансавтосус»</w:t>
      </w:r>
      <w:r w:rsidRPr="00772511">
        <w:rPr>
          <w:sz w:val="28"/>
          <w:szCs w:val="28"/>
        </w:rPr>
        <w:t>. Выбытие объектов основных средств оформляется соответственно  Актом передачи основных средств  или Ак</w:t>
      </w:r>
      <w:r w:rsidR="00A53871">
        <w:rPr>
          <w:sz w:val="28"/>
          <w:szCs w:val="28"/>
        </w:rPr>
        <w:t>том списания основных средств.</w:t>
      </w:r>
    </w:p>
    <w:p w:rsidR="0081513A" w:rsidRDefault="0081513A" w:rsidP="0081513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8" w:name="_Toc213131956"/>
    </w:p>
    <w:p w:rsidR="00772511" w:rsidRPr="00772511" w:rsidRDefault="00772511" w:rsidP="0081513A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72511">
        <w:rPr>
          <w:rFonts w:ascii="Times New Roman" w:hAnsi="Times New Roman"/>
          <w:sz w:val="28"/>
        </w:rPr>
        <w:t>2.1.3. Учет капитального строительства</w:t>
      </w:r>
      <w:bookmarkEnd w:id="8"/>
    </w:p>
    <w:p w:rsidR="0081513A" w:rsidRDefault="0081513A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772511" w:rsidRPr="0064729D" w:rsidRDefault="0077251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В зависимости от того, для каких целей будет производиться строительство,  </w:t>
      </w:r>
      <w:r w:rsidR="0080610B" w:rsidRPr="00772511">
        <w:rPr>
          <w:sz w:val="28"/>
          <w:szCs w:val="28"/>
        </w:rPr>
        <w:t>ТОО «Трансавтосус»</w:t>
      </w:r>
      <w:r w:rsidRPr="0064729D">
        <w:rPr>
          <w:sz w:val="28"/>
          <w:szCs w:val="28"/>
        </w:rPr>
        <w:t xml:space="preserve"> будет р</w:t>
      </w:r>
      <w:r w:rsidR="0080610B">
        <w:rPr>
          <w:sz w:val="28"/>
          <w:szCs w:val="28"/>
        </w:rPr>
        <w:t>уководствоваться либо МСФО 16 «</w:t>
      </w:r>
      <w:r w:rsidRPr="0064729D">
        <w:rPr>
          <w:sz w:val="28"/>
          <w:szCs w:val="28"/>
        </w:rPr>
        <w:t>Основные средства», либо МСФО 11 «Договора  на строительство».</w:t>
      </w:r>
    </w:p>
    <w:p w:rsidR="00772511" w:rsidRPr="0064729D" w:rsidRDefault="0077251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Если </w:t>
      </w:r>
      <w:r w:rsidR="0080610B" w:rsidRPr="00772511">
        <w:rPr>
          <w:sz w:val="28"/>
          <w:szCs w:val="28"/>
        </w:rPr>
        <w:t>ТОО «Трансавтосус»</w:t>
      </w:r>
      <w:r w:rsidRPr="0064729D">
        <w:rPr>
          <w:sz w:val="28"/>
          <w:szCs w:val="28"/>
        </w:rPr>
        <w:t xml:space="preserve"> путем капитального строительства будет создавать актив для получения собственной экономической выгоды, связанной с ним, то для отражения операций  в бухгалтерском учете необходимо руководствоваться МСФО 16 «Основные средства». </w:t>
      </w:r>
      <w:r w:rsidR="0080610B" w:rsidRPr="00772511">
        <w:rPr>
          <w:sz w:val="28"/>
          <w:szCs w:val="28"/>
        </w:rPr>
        <w:t>ТОО «Трансавтосус»</w:t>
      </w:r>
      <w:r w:rsidRPr="0064729D">
        <w:rPr>
          <w:sz w:val="28"/>
          <w:szCs w:val="28"/>
        </w:rPr>
        <w:t xml:space="preserve"> вначале капитализирует затраты по строительству, а после ввода в эксплуатацию учитывает актив в качестве основного средства.</w:t>
      </w:r>
    </w:p>
    <w:p w:rsidR="00772511" w:rsidRPr="0064729D" w:rsidRDefault="0077251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Если </w:t>
      </w:r>
      <w:r w:rsidR="0080610B" w:rsidRPr="00772511">
        <w:rPr>
          <w:sz w:val="28"/>
          <w:szCs w:val="28"/>
        </w:rPr>
        <w:t>ТОО «Трансавтосус»</w:t>
      </w:r>
      <w:r w:rsidRPr="0064729D">
        <w:rPr>
          <w:sz w:val="28"/>
          <w:szCs w:val="28"/>
        </w:rPr>
        <w:t xml:space="preserve"> путем капитального строительства создает актив для продажи другому юридическому или физическому лицу, т.е. в целях получения дохода, то для отражения операций в бухгалтерском учете применяется МСФО 11 «Договора на строительство», так как в данном случае </w:t>
      </w:r>
      <w:r w:rsidR="0080610B" w:rsidRPr="00772511">
        <w:rPr>
          <w:sz w:val="28"/>
          <w:szCs w:val="28"/>
        </w:rPr>
        <w:t>ТОО «Трансавтосус»</w:t>
      </w:r>
      <w:r w:rsidRPr="0064729D">
        <w:rPr>
          <w:sz w:val="28"/>
          <w:szCs w:val="28"/>
        </w:rPr>
        <w:t xml:space="preserve"> выступает в роли подрядчика.</w:t>
      </w:r>
    </w:p>
    <w:p w:rsidR="00772511" w:rsidRPr="0064729D" w:rsidRDefault="0077251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>Строительство регулируется Законом Р</w:t>
      </w:r>
      <w:r w:rsidR="0080610B">
        <w:rPr>
          <w:sz w:val="28"/>
          <w:szCs w:val="28"/>
        </w:rPr>
        <w:t xml:space="preserve">еспублики </w:t>
      </w:r>
      <w:r w:rsidRPr="0064729D">
        <w:rPr>
          <w:sz w:val="28"/>
          <w:szCs w:val="28"/>
        </w:rPr>
        <w:t>К</w:t>
      </w:r>
      <w:r w:rsidR="0080610B">
        <w:rPr>
          <w:sz w:val="28"/>
          <w:szCs w:val="28"/>
        </w:rPr>
        <w:t>азахстан</w:t>
      </w:r>
      <w:r w:rsidRPr="0064729D">
        <w:rPr>
          <w:sz w:val="28"/>
          <w:szCs w:val="28"/>
        </w:rPr>
        <w:t xml:space="preserve"> «Об архитектурной, градостроительной и строительной деятельности в Республике Казахстан». Приемка построенных объектов в эксплуатацию регулируется Гражданским Кодексом Республики Казахстан и вышеуказанным Законом.</w:t>
      </w:r>
    </w:p>
    <w:p w:rsidR="00C332B1" w:rsidRPr="00AB54AB" w:rsidRDefault="00C332B1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9D787B" w:rsidRPr="009221ED" w:rsidRDefault="000B6616" w:rsidP="0081513A">
      <w:pPr>
        <w:pStyle w:val="2"/>
        <w:spacing w:before="0" w:after="0"/>
        <w:ind w:firstLine="709"/>
        <w:jc w:val="both"/>
        <w:rPr>
          <w:szCs w:val="24"/>
          <w:lang w:val="ru-RU"/>
        </w:rPr>
      </w:pPr>
      <w:bookmarkStart w:id="9" w:name="_Toc213131957"/>
      <w:r w:rsidRPr="009221ED">
        <w:rPr>
          <w:szCs w:val="24"/>
          <w:lang w:val="ru-RU"/>
        </w:rPr>
        <w:t xml:space="preserve">2.2. </w:t>
      </w:r>
      <w:r w:rsidR="009D787B" w:rsidRPr="009221ED">
        <w:rPr>
          <w:szCs w:val="24"/>
          <w:lang w:val="ru-RU"/>
        </w:rPr>
        <w:t xml:space="preserve">Анализ состояния активов </w:t>
      </w:r>
      <w:r w:rsidR="009221ED">
        <w:rPr>
          <w:szCs w:val="24"/>
          <w:lang w:val="ru-RU"/>
        </w:rPr>
        <w:t>ТОО «Трансавтосус»</w:t>
      </w:r>
      <w:bookmarkEnd w:id="9"/>
    </w:p>
    <w:p w:rsidR="009221ED" w:rsidRDefault="009221ED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9D787B" w:rsidRPr="00AB54AB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процессе анализа активов в первую очередь следует изучить динамику активов, изменения в их составе и структуре и дать им оценку.</w:t>
      </w:r>
    </w:p>
    <w:p w:rsidR="009D787B" w:rsidRPr="00AB54AB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Горизонтальный анализ активов предприятия</w:t>
      </w:r>
      <w:r w:rsidR="00036AD6">
        <w:rPr>
          <w:sz w:val="28"/>
          <w:szCs w:val="28"/>
        </w:rPr>
        <w:t xml:space="preserve"> (таблица 1)</w:t>
      </w:r>
      <w:r w:rsidRPr="00AB54AB">
        <w:rPr>
          <w:sz w:val="28"/>
          <w:szCs w:val="28"/>
        </w:rPr>
        <w:t xml:space="preserve"> показывает, что абсолютная их сумма за отчетный год уменьшилась на 14 330 тыс. </w:t>
      </w:r>
      <w:r w:rsidR="008824E4">
        <w:rPr>
          <w:sz w:val="28"/>
          <w:szCs w:val="28"/>
        </w:rPr>
        <w:t>тенге</w:t>
      </w:r>
      <w:r w:rsidRPr="00AB54AB">
        <w:rPr>
          <w:sz w:val="28"/>
          <w:szCs w:val="28"/>
        </w:rPr>
        <w:t xml:space="preserve">. </w:t>
      </w:r>
      <w:r w:rsidR="000B6616" w:rsidRPr="00AB54AB">
        <w:rPr>
          <w:sz w:val="28"/>
          <w:szCs w:val="28"/>
        </w:rPr>
        <w:t>О</w:t>
      </w:r>
      <w:r w:rsidRPr="00AB54AB">
        <w:rPr>
          <w:sz w:val="28"/>
          <w:szCs w:val="28"/>
        </w:rPr>
        <w:t>сновные средства, остатки незавершенного капитального строительства периодически переоцениваются с учетом роста индекса цен. Вновь поступившие запасы отражены по текущим ценам, ранее оприходованные запасы – по ценам, действующим на дату их поступления. Средства в расчетах, денежная наличность не переоцениваются. Поэтому очень трудно привести все статьи актива баланса в сопоставимый вид и сделать вывод о реальных темпах прироста их величины.</w:t>
      </w:r>
      <w:r w:rsidRPr="00C65CDA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Оценить деловую активность предприятия можно только по соотношению темпов роста основных показателей: совокупных активов (</w:t>
      </w:r>
      <w:r w:rsidRPr="00C65CDA">
        <w:rPr>
          <w:sz w:val="28"/>
          <w:szCs w:val="28"/>
        </w:rPr>
        <w:t>Такт</w:t>
      </w:r>
      <w:r w:rsidRPr="00AB54AB">
        <w:rPr>
          <w:sz w:val="28"/>
          <w:szCs w:val="28"/>
        </w:rPr>
        <w:t>), объема продаж (</w:t>
      </w:r>
      <w:r w:rsidRPr="00C65CDA">
        <w:rPr>
          <w:sz w:val="28"/>
          <w:szCs w:val="28"/>
        </w:rPr>
        <w:t>Тvрп</w:t>
      </w:r>
      <w:r w:rsidRPr="00AB54AB">
        <w:rPr>
          <w:sz w:val="28"/>
          <w:szCs w:val="28"/>
        </w:rPr>
        <w:t>) и прибыли (</w:t>
      </w:r>
      <w:r w:rsidRPr="00C65CDA">
        <w:rPr>
          <w:sz w:val="28"/>
          <w:szCs w:val="28"/>
        </w:rPr>
        <w:t>Тn</w:t>
      </w:r>
      <w:r w:rsidRPr="00AB54AB">
        <w:rPr>
          <w:sz w:val="28"/>
          <w:szCs w:val="28"/>
        </w:rPr>
        <w:t>):</w:t>
      </w:r>
    </w:p>
    <w:p w:rsidR="009D787B" w:rsidRPr="00C65CDA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C65CDA">
        <w:rPr>
          <w:sz w:val="28"/>
          <w:szCs w:val="28"/>
        </w:rPr>
        <w:t>100% &lt; Такт &lt; Тvрп &lt; Тn</w:t>
      </w:r>
    </w:p>
    <w:p w:rsidR="009D787B" w:rsidRPr="00AB54AB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Данное соотношение принято называть «золотым правилом экономики предприятия». Если данные пропорции соблюдаются, то это свидетельствует о динамичности развития предприятия и укреплении его финансового положения.</w:t>
      </w:r>
    </w:p>
    <w:p w:rsidR="009D787B" w:rsidRPr="00AB54AB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На анализируемом предприятии темп роста активов </w:t>
      </w:r>
      <w:r w:rsidR="0080610B">
        <w:rPr>
          <w:sz w:val="28"/>
          <w:szCs w:val="28"/>
        </w:rPr>
        <w:t>93,96</w:t>
      </w:r>
      <w:r w:rsidRPr="00AB54AB">
        <w:rPr>
          <w:sz w:val="28"/>
          <w:szCs w:val="28"/>
        </w:rPr>
        <w:t>% (222 514·100/236 844)</w:t>
      </w:r>
      <w:r w:rsidR="0080610B">
        <w:rPr>
          <w:sz w:val="28"/>
          <w:szCs w:val="28"/>
        </w:rPr>
        <w:t>, объема продаж (выручки) – 96,54</w:t>
      </w:r>
      <w:r w:rsidRPr="00AB54AB">
        <w:rPr>
          <w:sz w:val="28"/>
          <w:szCs w:val="28"/>
        </w:rPr>
        <w:t xml:space="preserve">% (147 </w:t>
      </w:r>
      <w:r w:rsidR="0080610B">
        <w:rPr>
          <w:sz w:val="28"/>
          <w:szCs w:val="28"/>
        </w:rPr>
        <w:t>891·100/153 187), прибыли – 78,64</w:t>
      </w:r>
      <w:r w:rsidRPr="00AB54AB">
        <w:rPr>
          <w:sz w:val="28"/>
          <w:szCs w:val="28"/>
        </w:rPr>
        <w:t>% (2 845·100/3 618), то есть данное условие не выполнено:</w:t>
      </w:r>
    </w:p>
    <w:p w:rsidR="009D787B" w:rsidRPr="00C65CDA" w:rsidRDefault="0080610B" w:rsidP="00815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 &gt; 93,96% &lt; 96,</w:t>
      </w:r>
      <w:r w:rsidR="009D787B" w:rsidRPr="00C65CDA">
        <w:rPr>
          <w:sz w:val="28"/>
          <w:szCs w:val="28"/>
        </w:rPr>
        <w:t>54</w:t>
      </w:r>
      <w:r>
        <w:rPr>
          <w:sz w:val="28"/>
          <w:szCs w:val="28"/>
        </w:rPr>
        <w:t>% &gt; 78,</w:t>
      </w:r>
      <w:r w:rsidR="009D787B" w:rsidRPr="00C65CDA">
        <w:rPr>
          <w:sz w:val="28"/>
          <w:szCs w:val="28"/>
        </w:rPr>
        <w:t>64%</w:t>
      </w:r>
    </w:p>
    <w:p w:rsidR="009D787B" w:rsidRPr="00AB54AB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Первое неравенство (100% &lt; </w:t>
      </w:r>
      <w:r w:rsidRPr="00C65CDA">
        <w:rPr>
          <w:sz w:val="28"/>
          <w:szCs w:val="28"/>
        </w:rPr>
        <w:t>Т</w:t>
      </w:r>
      <w:r w:rsidR="00C65CDA">
        <w:rPr>
          <w:sz w:val="28"/>
          <w:szCs w:val="28"/>
        </w:rPr>
        <w:t>акт</w:t>
      </w:r>
      <w:r w:rsidRPr="00AB54AB">
        <w:rPr>
          <w:sz w:val="28"/>
          <w:szCs w:val="28"/>
        </w:rPr>
        <w:t>) показывает, что предприятие не наращивает свой экономический потенциал и масштабы деятельности.</w:t>
      </w:r>
    </w:p>
    <w:p w:rsidR="009D787B" w:rsidRPr="00AB54AB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Второе неравенство (</w:t>
      </w:r>
      <w:r w:rsidRPr="00C65CDA">
        <w:rPr>
          <w:sz w:val="28"/>
          <w:szCs w:val="28"/>
        </w:rPr>
        <w:t xml:space="preserve">Такт </w:t>
      </w:r>
      <w:r w:rsidRPr="00AB54AB">
        <w:rPr>
          <w:sz w:val="28"/>
          <w:szCs w:val="28"/>
        </w:rPr>
        <w:t xml:space="preserve">&lt; </w:t>
      </w:r>
      <w:r w:rsidRPr="00C65CDA">
        <w:rPr>
          <w:sz w:val="28"/>
          <w:szCs w:val="28"/>
        </w:rPr>
        <w:t>Тvрп</w:t>
      </w:r>
      <w:r w:rsidRPr="00AB54AB">
        <w:rPr>
          <w:sz w:val="28"/>
          <w:szCs w:val="28"/>
        </w:rPr>
        <w:t>) свидетельствует о том, что объем продаж не растет быстрее экономического потенциала. Из этого можно сделать вывод о пониженной эффективности использования ресурсов на предприятии.</w:t>
      </w:r>
    </w:p>
    <w:p w:rsidR="009D787B" w:rsidRPr="00AB54AB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Третье неравенство (</w:t>
      </w:r>
      <w:r w:rsidRPr="00C65CDA">
        <w:rPr>
          <w:sz w:val="28"/>
          <w:szCs w:val="28"/>
        </w:rPr>
        <w:t>Тvрп</w:t>
      </w:r>
      <w:r w:rsidRPr="00AB54AB">
        <w:rPr>
          <w:sz w:val="28"/>
          <w:szCs w:val="28"/>
        </w:rPr>
        <w:t xml:space="preserve"> &lt; </w:t>
      </w:r>
      <w:r w:rsidRPr="00C65CDA">
        <w:rPr>
          <w:sz w:val="28"/>
          <w:szCs w:val="28"/>
        </w:rPr>
        <w:t>Тn</w:t>
      </w:r>
      <w:r w:rsidRPr="00AB54AB">
        <w:rPr>
          <w:sz w:val="28"/>
          <w:szCs w:val="28"/>
        </w:rPr>
        <w:t>) означает, что прибыль предприятия не растет быстрее объема реализации продукции и совокупного капитала.</w:t>
      </w:r>
    </w:p>
    <w:p w:rsidR="009D787B" w:rsidRPr="00AB54AB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Таким образом, можно сказать, что предприятие приходит в упадок.</w:t>
      </w:r>
    </w:p>
    <w:p w:rsidR="009D787B" w:rsidRPr="00AB54AB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Вертикальный анализ активов баланса, отражая долю каждой статьи в общей валюте баланса, позволяет определить значимость изменений по каждому виду активов. </w:t>
      </w:r>
    </w:p>
    <w:p w:rsidR="009D787B" w:rsidRPr="00C65CDA" w:rsidRDefault="000E5580" w:rsidP="00815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(78,</w:t>
      </w:r>
      <w:r w:rsidR="009D787B" w:rsidRPr="00C65CDA">
        <w:rPr>
          <w:sz w:val="28"/>
          <w:szCs w:val="28"/>
        </w:rPr>
        <w:t xml:space="preserve">39%) в общей сумме активов </w:t>
      </w:r>
      <w:r w:rsidR="00532C9B">
        <w:rPr>
          <w:sz w:val="28"/>
          <w:szCs w:val="28"/>
        </w:rPr>
        <w:t>предприятия</w:t>
      </w:r>
      <w:r w:rsidR="009D787B" w:rsidRPr="00C65CDA">
        <w:rPr>
          <w:sz w:val="28"/>
          <w:szCs w:val="28"/>
        </w:rPr>
        <w:t xml:space="preserve"> приходится на иммобилизованные (внеоборотные) активы. В сравнении с началом 200</w:t>
      </w:r>
      <w:r>
        <w:rPr>
          <w:sz w:val="28"/>
          <w:szCs w:val="28"/>
        </w:rPr>
        <w:t>6</w:t>
      </w:r>
      <w:r w:rsidR="009D787B" w:rsidRPr="00C65CDA">
        <w:rPr>
          <w:sz w:val="28"/>
          <w:szCs w:val="28"/>
        </w:rPr>
        <w:t xml:space="preserve"> года отм</w:t>
      </w:r>
      <w:r>
        <w:rPr>
          <w:sz w:val="28"/>
          <w:szCs w:val="28"/>
        </w:rPr>
        <w:t>ечается повышение их доли на 9,</w:t>
      </w:r>
      <w:r w:rsidR="009D787B" w:rsidRPr="00C65CDA">
        <w:rPr>
          <w:sz w:val="28"/>
          <w:szCs w:val="28"/>
        </w:rPr>
        <w:t>58 процентных пункта</w:t>
      </w:r>
      <w:r w:rsidR="009D787B" w:rsidRPr="00AB54AB">
        <w:rPr>
          <w:sz w:val="28"/>
          <w:szCs w:val="28"/>
        </w:rPr>
        <w:t xml:space="preserve">, и соответственное уменьшение доли оборотных активов. Данные изменения </w:t>
      </w:r>
      <w:r w:rsidR="009D787B" w:rsidRPr="00C65CDA">
        <w:rPr>
          <w:sz w:val="28"/>
          <w:szCs w:val="28"/>
        </w:rPr>
        <w:t xml:space="preserve">объясняются значительным уменьшением суммы оборотных активов предприятия на 25 501 тыс. </w:t>
      </w:r>
      <w:r>
        <w:rPr>
          <w:sz w:val="28"/>
          <w:szCs w:val="28"/>
        </w:rPr>
        <w:t>тенге</w:t>
      </w:r>
      <w:r w:rsidR="00036AD6" w:rsidRPr="00C65CDA">
        <w:rPr>
          <w:sz w:val="28"/>
          <w:szCs w:val="28"/>
        </w:rPr>
        <w:t xml:space="preserve"> </w:t>
      </w:r>
      <w:r w:rsidR="009D787B" w:rsidRPr="00C65CDA">
        <w:rPr>
          <w:sz w:val="28"/>
          <w:szCs w:val="28"/>
        </w:rPr>
        <w:t>и</w:t>
      </w:r>
      <w:r w:rsidR="002B3002" w:rsidRPr="00C65CDA">
        <w:rPr>
          <w:sz w:val="28"/>
          <w:szCs w:val="28"/>
        </w:rPr>
        <w:t xml:space="preserve"> </w:t>
      </w:r>
      <w:r w:rsidR="009D787B" w:rsidRPr="00C65CDA">
        <w:rPr>
          <w:sz w:val="28"/>
          <w:szCs w:val="28"/>
        </w:rPr>
        <w:t>вместе с тем повышением суммы внеоборот</w:t>
      </w:r>
      <w:r w:rsidR="00036AD6" w:rsidRPr="00C65CDA">
        <w:rPr>
          <w:sz w:val="28"/>
          <w:szCs w:val="28"/>
        </w:rPr>
        <w:t xml:space="preserve">ных активов на 11 441 тыс. </w:t>
      </w:r>
      <w:r>
        <w:rPr>
          <w:sz w:val="28"/>
          <w:szCs w:val="28"/>
        </w:rPr>
        <w:t>тенге.</w:t>
      </w:r>
    </w:p>
    <w:p w:rsidR="009D787B" w:rsidRPr="00C65CDA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Рассмотрим более подробно изменение структуры внеоборотных активов.</w:t>
      </w:r>
      <w:r w:rsidRPr="00C65CDA">
        <w:rPr>
          <w:sz w:val="28"/>
          <w:szCs w:val="28"/>
        </w:rPr>
        <w:t xml:space="preserve"> Анализ изменения структуры внеоборотных активов представлен в таблице 2.</w:t>
      </w:r>
    </w:p>
    <w:p w:rsidR="009D787B" w:rsidRPr="00C65CDA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C65CDA">
        <w:rPr>
          <w:sz w:val="28"/>
          <w:szCs w:val="28"/>
        </w:rPr>
        <w:t xml:space="preserve">Изменение величины внеоборотных активов в основном вызвано увеличением суммы незавершенного строительства на 6 719 тыс. </w:t>
      </w:r>
      <w:r w:rsidR="000E5580">
        <w:rPr>
          <w:sz w:val="28"/>
          <w:szCs w:val="28"/>
        </w:rPr>
        <w:t>тенге</w:t>
      </w:r>
      <w:r w:rsidRPr="00C65CDA">
        <w:rPr>
          <w:sz w:val="28"/>
          <w:szCs w:val="28"/>
        </w:rPr>
        <w:t>, а также увеличением основных средств на 2 </w:t>
      </w:r>
      <w:r w:rsidR="00C65CDA">
        <w:rPr>
          <w:sz w:val="28"/>
          <w:szCs w:val="28"/>
        </w:rPr>
        <w:t xml:space="preserve">838 тыс. </w:t>
      </w:r>
      <w:r w:rsidR="000E5580">
        <w:rPr>
          <w:sz w:val="28"/>
          <w:szCs w:val="28"/>
        </w:rPr>
        <w:t>тенге</w:t>
      </w:r>
      <w:r w:rsidR="00C65CDA">
        <w:rPr>
          <w:sz w:val="28"/>
          <w:szCs w:val="28"/>
        </w:rPr>
        <w:t>.</w:t>
      </w:r>
    </w:p>
    <w:p w:rsidR="009D787B" w:rsidRPr="00C65CDA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C65CDA">
        <w:rPr>
          <w:sz w:val="28"/>
          <w:szCs w:val="28"/>
        </w:rPr>
        <w:t>В целом, динамика структуры внеоборотных активов характеризуется:</w:t>
      </w:r>
    </w:p>
    <w:p w:rsidR="009D787B" w:rsidRPr="00C65CDA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C65CDA">
        <w:rPr>
          <w:sz w:val="28"/>
          <w:szCs w:val="28"/>
        </w:rPr>
        <w:t>- увеличением доли незавершенного строительства с 3,16% до 6,8%;</w:t>
      </w:r>
    </w:p>
    <w:p w:rsidR="009D787B" w:rsidRPr="00C65CDA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C65CDA">
        <w:rPr>
          <w:sz w:val="28"/>
          <w:szCs w:val="28"/>
        </w:rPr>
        <w:t xml:space="preserve">- снижением доли нематериальных активов на </w:t>
      </w:r>
      <w:r w:rsidR="009A358D" w:rsidRPr="00C65CDA">
        <w:rPr>
          <w:sz w:val="28"/>
          <w:szCs w:val="28"/>
        </w:rPr>
        <w:t xml:space="preserve">0,05 процентного пункта </w:t>
      </w:r>
      <w:r w:rsidRPr="00C65CDA">
        <w:rPr>
          <w:sz w:val="28"/>
          <w:szCs w:val="28"/>
        </w:rPr>
        <w:t>с 0,27% до 0,22%;</w:t>
      </w:r>
    </w:p>
    <w:p w:rsidR="009D787B" w:rsidRPr="00C65CDA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C65CDA">
        <w:rPr>
          <w:sz w:val="28"/>
          <w:szCs w:val="28"/>
        </w:rPr>
        <w:t>- уменьшением доли основных средств на 4,7 процентного пункта – с 96,3% до 91,6%;</w:t>
      </w:r>
    </w:p>
    <w:p w:rsidR="009D787B" w:rsidRPr="00C65CDA" w:rsidRDefault="009D787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C65CDA">
        <w:rPr>
          <w:sz w:val="28"/>
          <w:szCs w:val="28"/>
        </w:rPr>
        <w:t>- увеличение доли отложенных налоговых активов на 1,13%.</w:t>
      </w:r>
    </w:p>
    <w:p w:rsidR="009D787B" w:rsidRPr="00AB54AB" w:rsidRDefault="00E24A36" w:rsidP="00815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55.25pt">
            <v:imagedata r:id="rId7" o:title=""/>
          </v:shape>
        </w:pict>
      </w:r>
    </w:p>
    <w:p w:rsidR="00804775" w:rsidRPr="00C65CDA" w:rsidRDefault="00DC213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C65CDA">
        <w:rPr>
          <w:sz w:val="28"/>
          <w:szCs w:val="28"/>
        </w:rPr>
        <w:t xml:space="preserve">Рисунок </w:t>
      </w:r>
      <w:r w:rsidR="001E16C8">
        <w:rPr>
          <w:sz w:val="28"/>
          <w:szCs w:val="28"/>
        </w:rPr>
        <w:t>1</w:t>
      </w:r>
      <w:r w:rsidR="00804775" w:rsidRPr="00C65CDA">
        <w:rPr>
          <w:sz w:val="28"/>
          <w:szCs w:val="28"/>
        </w:rPr>
        <w:t xml:space="preserve">. Структура внеоборотных активов </w:t>
      </w:r>
      <w:r w:rsidR="00C65CDA">
        <w:rPr>
          <w:sz w:val="28"/>
          <w:szCs w:val="28"/>
        </w:rPr>
        <w:t>ТОО «Трансавтосус»</w:t>
      </w:r>
      <w:r w:rsidR="00804775" w:rsidRPr="00C65CDA">
        <w:rPr>
          <w:sz w:val="28"/>
          <w:szCs w:val="28"/>
        </w:rPr>
        <w:t xml:space="preserve"> </w:t>
      </w:r>
      <w:r w:rsidR="00C65CDA">
        <w:rPr>
          <w:sz w:val="28"/>
          <w:szCs w:val="28"/>
        </w:rPr>
        <w:t>на 01.01.200</w:t>
      </w:r>
      <w:r w:rsidR="001E16C8">
        <w:rPr>
          <w:sz w:val="28"/>
          <w:szCs w:val="28"/>
        </w:rPr>
        <w:t>6</w:t>
      </w:r>
      <w:r w:rsidR="00804775" w:rsidRPr="00C65CDA">
        <w:rPr>
          <w:sz w:val="28"/>
          <w:szCs w:val="28"/>
        </w:rPr>
        <w:t>г.</w:t>
      </w:r>
    </w:p>
    <w:p w:rsidR="009D787B" w:rsidRPr="00AB54AB" w:rsidRDefault="00E24A36" w:rsidP="00815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1pt;height:142.5pt">
            <v:imagedata r:id="rId8" o:title=""/>
          </v:shape>
        </w:pict>
      </w:r>
    </w:p>
    <w:p w:rsidR="00804775" w:rsidRPr="00C65CDA" w:rsidRDefault="00DC213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C65CDA">
        <w:rPr>
          <w:sz w:val="28"/>
          <w:szCs w:val="28"/>
        </w:rPr>
        <w:t xml:space="preserve">Рисунок </w:t>
      </w:r>
      <w:r w:rsidR="001E16C8">
        <w:rPr>
          <w:sz w:val="28"/>
          <w:szCs w:val="28"/>
        </w:rPr>
        <w:t>2</w:t>
      </w:r>
      <w:r w:rsidR="00804775" w:rsidRPr="00C65CDA">
        <w:rPr>
          <w:sz w:val="28"/>
          <w:szCs w:val="28"/>
        </w:rPr>
        <w:t>.</w:t>
      </w:r>
      <w:r w:rsidR="00896B43" w:rsidRPr="00C65CDA">
        <w:rPr>
          <w:sz w:val="28"/>
          <w:szCs w:val="28"/>
        </w:rPr>
        <w:t xml:space="preserve"> </w:t>
      </w:r>
      <w:r w:rsidR="00804775" w:rsidRPr="00C65CDA">
        <w:rPr>
          <w:sz w:val="28"/>
          <w:szCs w:val="28"/>
        </w:rPr>
        <w:t xml:space="preserve">Структура внеоборотных активов </w:t>
      </w:r>
      <w:r w:rsidR="00C65CDA">
        <w:rPr>
          <w:sz w:val="28"/>
          <w:szCs w:val="28"/>
        </w:rPr>
        <w:t>ТОО «Трансавтосус»</w:t>
      </w:r>
      <w:r w:rsidR="00804775" w:rsidRPr="00C65CDA">
        <w:rPr>
          <w:sz w:val="28"/>
          <w:szCs w:val="28"/>
        </w:rPr>
        <w:t xml:space="preserve"> </w:t>
      </w:r>
      <w:r w:rsidR="00C65CDA">
        <w:rPr>
          <w:sz w:val="28"/>
          <w:szCs w:val="28"/>
        </w:rPr>
        <w:t>на 01.01.200</w:t>
      </w:r>
      <w:r w:rsidR="001E16C8">
        <w:rPr>
          <w:sz w:val="28"/>
          <w:szCs w:val="28"/>
        </w:rPr>
        <w:t>7</w:t>
      </w:r>
      <w:r w:rsidR="00804775" w:rsidRPr="00C65CDA">
        <w:rPr>
          <w:sz w:val="28"/>
          <w:szCs w:val="28"/>
        </w:rPr>
        <w:t>г.</w:t>
      </w:r>
    </w:p>
    <w:p w:rsidR="00804775" w:rsidRPr="00AB54AB" w:rsidRDefault="00804775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645B58" w:rsidRPr="00C65CDA" w:rsidRDefault="00804775" w:rsidP="0081513A">
      <w:pPr>
        <w:pStyle w:val="2"/>
        <w:spacing w:before="0" w:after="0"/>
        <w:ind w:firstLine="709"/>
        <w:jc w:val="both"/>
        <w:rPr>
          <w:lang w:val="ru-RU"/>
        </w:rPr>
      </w:pPr>
      <w:bookmarkStart w:id="10" w:name="_Toc213131958"/>
      <w:r w:rsidRPr="00C65CDA">
        <w:rPr>
          <w:lang w:val="ru-RU"/>
        </w:rPr>
        <w:t xml:space="preserve">2.3. </w:t>
      </w:r>
      <w:r w:rsidR="00645B58" w:rsidRPr="00C65CDA">
        <w:rPr>
          <w:lang w:val="ru-RU"/>
        </w:rPr>
        <w:t>А</w:t>
      </w:r>
      <w:r w:rsidR="00AC0EBA" w:rsidRPr="00C65CDA">
        <w:rPr>
          <w:lang w:val="ru-RU"/>
        </w:rPr>
        <w:t xml:space="preserve">нализ основных средств </w:t>
      </w:r>
      <w:r w:rsidR="00C65CDA" w:rsidRPr="00C65CDA">
        <w:rPr>
          <w:lang w:val="ru-RU"/>
        </w:rPr>
        <w:t>ТОО «Трансавтосус»</w:t>
      </w:r>
      <w:bookmarkEnd w:id="10"/>
    </w:p>
    <w:p w:rsidR="00645B58" w:rsidRPr="00C65CDA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состав внеоборотных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активов входят основные средства, нематериальные активы, капитальные вложения, оборудование к установке, долгосрочные финансовые вложения и прочие</w:t>
      </w:r>
      <w:r w:rsidR="001E16C8">
        <w:rPr>
          <w:rStyle w:val="af"/>
          <w:sz w:val="28"/>
          <w:szCs w:val="28"/>
        </w:rPr>
        <w:footnoteReference w:id="3"/>
      </w:r>
      <w:r w:rsidRPr="00AB54AB">
        <w:rPr>
          <w:sz w:val="28"/>
          <w:szCs w:val="28"/>
        </w:rPr>
        <w:t>.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Основные средства представляют собой материал</w:t>
      </w:r>
      <w:r w:rsidR="00C65CDA">
        <w:rPr>
          <w:sz w:val="28"/>
          <w:szCs w:val="28"/>
        </w:rPr>
        <w:t>ьно-техническую базу для высоко</w:t>
      </w:r>
      <w:r w:rsidRPr="00AB54AB">
        <w:rPr>
          <w:sz w:val="28"/>
          <w:szCs w:val="28"/>
        </w:rPr>
        <w:t>эффективного ведения производственной, коммерческой и иной деятельностью.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Основные средства в денежном выражении - это основные фонды.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Составляют 2 вида балансов по основным фондам: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1. Баланс по первоначальной стоимости (остаток на начало по первоначальной стоимости плюс введено по первоначальной стоимости выбыло по первоначальной равно остаток на конец по первоначальной)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2. Баланс по полной остаточной стоимости (остаток на начало по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остаточной плюс введено по первоначальной минус выбыло по остаточной плюс капитальный ремонт и модернизация минус сумма начисленной амортизации за год равно остаток на конец года по остаточной стоимости).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Главной задачей анализа основных производственных фондов является: определение обеспеченности предприятия и его подразделений основными средствами, а также определить уровень их использования и причины изменения их в динамике.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Кроме этого одной из задач является изучить степень использования производственной мощности предприятия и оборудования, и выявить резервы увеличения.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ab/>
        <w:t xml:space="preserve">Анализ обычно начинают с изучения состава, структуры, динамики основных средств, их рост за анализируемый период. 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По данным таблицы </w:t>
      </w:r>
      <w:r w:rsidR="00804775" w:rsidRPr="00AB54AB">
        <w:rPr>
          <w:sz w:val="28"/>
          <w:szCs w:val="28"/>
        </w:rPr>
        <w:t>3</w:t>
      </w:r>
      <w:r w:rsidRPr="00AB54AB">
        <w:rPr>
          <w:sz w:val="28"/>
          <w:szCs w:val="28"/>
        </w:rPr>
        <w:t xml:space="preserve"> можно сделать выводы: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Стоимость основных средств на </w:t>
      </w:r>
      <w:r w:rsidR="00F70B24">
        <w:rPr>
          <w:sz w:val="28"/>
          <w:szCs w:val="28"/>
        </w:rPr>
        <w:t>ТОО «Трансавтосус»</w:t>
      </w:r>
      <w:r w:rsidRPr="00AB54AB">
        <w:rPr>
          <w:sz w:val="28"/>
          <w:szCs w:val="28"/>
        </w:rPr>
        <w:t xml:space="preserve"> увеличилась в целом на 15 802 </w:t>
      </w:r>
      <w:r w:rsidR="00AA0C85">
        <w:rPr>
          <w:sz w:val="28"/>
          <w:szCs w:val="28"/>
        </w:rPr>
        <w:t>тыс. тенге</w:t>
      </w:r>
      <w:r w:rsidRPr="00AB54AB">
        <w:rPr>
          <w:sz w:val="28"/>
          <w:szCs w:val="28"/>
        </w:rPr>
        <w:t xml:space="preserve">, это связано со значительным увеличением транспортных средств на 10 156 </w:t>
      </w:r>
      <w:r w:rsidR="00AA0C85">
        <w:rPr>
          <w:sz w:val="28"/>
          <w:szCs w:val="28"/>
        </w:rPr>
        <w:t>тыс. тенге</w:t>
      </w:r>
      <w:r w:rsidRPr="00AB54AB">
        <w:rPr>
          <w:sz w:val="28"/>
          <w:szCs w:val="28"/>
        </w:rPr>
        <w:t xml:space="preserve"> и зданий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 xml:space="preserve">на 2 347 </w:t>
      </w:r>
      <w:r w:rsidR="00AA0C85">
        <w:rPr>
          <w:sz w:val="28"/>
          <w:szCs w:val="28"/>
        </w:rPr>
        <w:t>тыс. тенге</w:t>
      </w:r>
      <w:r w:rsidRPr="00AB54AB">
        <w:rPr>
          <w:sz w:val="28"/>
          <w:szCs w:val="28"/>
        </w:rPr>
        <w:t>.</w:t>
      </w:r>
    </w:p>
    <w:p w:rsidR="00645B58" w:rsidRPr="00AB54AB" w:rsidRDefault="00645B5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Наибольший удельный вес в стоимости основных средств состав</w:t>
      </w:r>
      <w:r w:rsidR="00AA0C85">
        <w:rPr>
          <w:sz w:val="28"/>
          <w:szCs w:val="28"/>
        </w:rPr>
        <w:t>ляют транспортные средства (52,</w:t>
      </w:r>
      <w:r w:rsidRPr="00AB54AB">
        <w:rPr>
          <w:sz w:val="28"/>
          <w:szCs w:val="28"/>
        </w:rPr>
        <w:t>62 процентов). В составе основных средств не имеются непроизводственные средства.</w:t>
      </w:r>
    </w:p>
    <w:p w:rsidR="00F70B24" w:rsidRDefault="004670F7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ab/>
      </w:r>
      <w:r w:rsidRPr="00AB54AB">
        <w:rPr>
          <w:sz w:val="28"/>
          <w:szCs w:val="28"/>
        </w:rPr>
        <w:tab/>
      </w:r>
    </w:p>
    <w:p w:rsidR="00F70B24" w:rsidRDefault="00F70B24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222CD1" w:rsidRPr="00AB54AB" w:rsidRDefault="0097712A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01.01.200</w:t>
      </w:r>
      <w:r w:rsidR="00AA0C85">
        <w:rPr>
          <w:sz w:val="28"/>
          <w:szCs w:val="28"/>
        </w:rPr>
        <w:t>6</w:t>
      </w:r>
      <w:r w:rsidR="004670F7" w:rsidRPr="00AB54AB">
        <w:rPr>
          <w:sz w:val="28"/>
          <w:szCs w:val="28"/>
        </w:rPr>
        <w:t xml:space="preserve"> года</w:t>
      </w:r>
      <w:r w:rsidR="002B3002">
        <w:rPr>
          <w:sz w:val="28"/>
          <w:szCs w:val="28"/>
        </w:rPr>
        <w:t xml:space="preserve"> </w:t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Pr="00AB54AB">
        <w:rPr>
          <w:sz w:val="28"/>
          <w:szCs w:val="28"/>
        </w:rPr>
        <w:t>01.01.200</w:t>
      </w:r>
      <w:r w:rsidR="00AA0C85">
        <w:rPr>
          <w:sz w:val="28"/>
          <w:szCs w:val="28"/>
        </w:rPr>
        <w:t>7</w:t>
      </w:r>
      <w:r w:rsidR="004670F7" w:rsidRPr="00AB54AB">
        <w:rPr>
          <w:sz w:val="28"/>
          <w:szCs w:val="28"/>
        </w:rPr>
        <w:t xml:space="preserve"> года</w:t>
      </w:r>
    </w:p>
    <w:p w:rsidR="00645B58" w:rsidRPr="00AB54AB" w:rsidRDefault="00E24A36" w:rsidP="0081513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29.75pt;height:120pt">
            <v:imagedata r:id="rId9" o:title=""/>
          </v:shape>
        </w:pict>
      </w:r>
      <w:r w:rsidR="002B3002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8" type="#_x0000_t75" style="width:116.25pt;height:117pt">
            <v:imagedata r:id="rId10" o:title=""/>
          </v:shape>
        </w:pict>
      </w:r>
    </w:p>
    <w:p w:rsidR="00222CD1" w:rsidRPr="00AB54AB" w:rsidRDefault="00B232C5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Рисунок </w:t>
      </w:r>
      <w:r w:rsidR="00AA0C85">
        <w:rPr>
          <w:sz w:val="28"/>
          <w:szCs w:val="28"/>
        </w:rPr>
        <w:t>3</w:t>
      </w:r>
      <w:r w:rsidRPr="00AB54AB">
        <w:rPr>
          <w:sz w:val="28"/>
          <w:szCs w:val="28"/>
        </w:rPr>
        <w:t xml:space="preserve">. Секторная диаграмма структуры основных средств </w:t>
      </w:r>
      <w:r w:rsidR="00F70B24">
        <w:rPr>
          <w:sz w:val="28"/>
          <w:szCs w:val="28"/>
        </w:rPr>
        <w:t>ТОО «Трансавтосус»</w:t>
      </w:r>
      <w:r w:rsidRPr="00AB54AB">
        <w:rPr>
          <w:sz w:val="28"/>
          <w:szCs w:val="28"/>
        </w:rPr>
        <w:t xml:space="preserve"> транспорта в 200</w:t>
      </w:r>
      <w:r w:rsidR="00AA0C85">
        <w:rPr>
          <w:sz w:val="28"/>
          <w:szCs w:val="28"/>
        </w:rPr>
        <w:t>6</w:t>
      </w:r>
      <w:r w:rsidRPr="00AB54AB">
        <w:rPr>
          <w:sz w:val="28"/>
          <w:szCs w:val="28"/>
        </w:rPr>
        <w:t xml:space="preserve"> году</w:t>
      </w:r>
    </w:p>
    <w:p w:rsidR="00222CD1" w:rsidRPr="00AB54AB" w:rsidRDefault="00222CD1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645B58" w:rsidRPr="00AB54AB" w:rsidRDefault="002F176A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На рис</w:t>
      </w:r>
      <w:r w:rsidR="00C332B1" w:rsidRPr="00AB54AB">
        <w:rPr>
          <w:sz w:val="28"/>
          <w:szCs w:val="28"/>
        </w:rPr>
        <w:t>унке</w:t>
      </w:r>
      <w:r w:rsidRPr="00AB54AB">
        <w:rPr>
          <w:sz w:val="28"/>
          <w:szCs w:val="28"/>
        </w:rPr>
        <w:t xml:space="preserve"> </w:t>
      </w:r>
      <w:r w:rsidR="00AA0C85">
        <w:rPr>
          <w:sz w:val="28"/>
          <w:szCs w:val="28"/>
        </w:rPr>
        <w:t>3</w:t>
      </w:r>
      <w:r w:rsidRPr="00AB54AB">
        <w:rPr>
          <w:sz w:val="28"/>
          <w:szCs w:val="28"/>
        </w:rPr>
        <w:t xml:space="preserve"> можно увидеть уменьшенные доли статьи «машины и оборудование» в общем составе основных средств, что свидетельствует о сокращении активной части основных производственных фондов предприятия в 200</w:t>
      </w:r>
      <w:r w:rsidR="00AA0C85">
        <w:rPr>
          <w:sz w:val="28"/>
          <w:szCs w:val="28"/>
        </w:rPr>
        <w:t>6</w:t>
      </w:r>
      <w:r w:rsidRPr="00AB54AB">
        <w:rPr>
          <w:sz w:val="28"/>
          <w:szCs w:val="28"/>
        </w:rPr>
        <w:t xml:space="preserve"> году, так же уменьшалась статья «здания» и «инвентарь». Остальные структурные составляющие, как то: «сооружения» возросли на 0,38%, а</w:t>
      </w:r>
      <w:r w:rsidR="002B3002">
        <w:rPr>
          <w:sz w:val="28"/>
          <w:szCs w:val="28"/>
        </w:rPr>
        <w:t xml:space="preserve"> </w:t>
      </w:r>
      <w:r w:rsidR="003166BD" w:rsidRPr="00AB54AB">
        <w:rPr>
          <w:sz w:val="28"/>
          <w:szCs w:val="28"/>
        </w:rPr>
        <w:t>«транспортные средства» на 0,6</w:t>
      </w:r>
      <w:r w:rsidRPr="00AB54AB">
        <w:rPr>
          <w:sz w:val="28"/>
          <w:szCs w:val="28"/>
        </w:rPr>
        <w:t xml:space="preserve">2% и даже </w:t>
      </w:r>
      <w:r w:rsidR="003166BD" w:rsidRPr="00AB54AB">
        <w:rPr>
          <w:sz w:val="28"/>
          <w:szCs w:val="28"/>
        </w:rPr>
        <w:t>превысили 50% всего состава ОПФ на 2,62%.</w:t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0C413B" w:rsidRPr="00AB54AB">
        <w:rPr>
          <w:sz w:val="28"/>
          <w:szCs w:val="28"/>
        </w:rPr>
        <w:tab/>
      </w:r>
      <w:r w:rsidR="00645B58" w:rsidRPr="00AB54AB">
        <w:rPr>
          <w:sz w:val="28"/>
          <w:szCs w:val="28"/>
        </w:rPr>
        <w:t>Для того чтобы определить рост или снижение стоимости основных средств необходимо выявить их причины составляется баланс движения основных средств</w:t>
      </w:r>
      <w:r w:rsidR="0089660A">
        <w:rPr>
          <w:sz w:val="28"/>
          <w:szCs w:val="28"/>
        </w:rPr>
        <w:t xml:space="preserve"> (таблица 4)</w:t>
      </w:r>
      <w:r w:rsidR="00645B58" w:rsidRPr="00AB54AB">
        <w:rPr>
          <w:sz w:val="28"/>
          <w:szCs w:val="28"/>
        </w:rPr>
        <w:t>.</w:t>
      </w:r>
    </w:p>
    <w:p w:rsidR="00645B58" w:rsidRPr="00AB54AB" w:rsidRDefault="00F70B24" w:rsidP="00815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5B58" w:rsidRPr="00AB54AB">
        <w:rPr>
          <w:sz w:val="28"/>
          <w:szCs w:val="28"/>
        </w:rPr>
        <w:t xml:space="preserve"> </w:t>
      </w:r>
      <w:r>
        <w:rPr>
          <w:sz w:val="28"/>
          <w:szCs w:val="28"/>
        </w:rPr>
        <w:t>ТОО «Трансавтосус»</w:t>
      </w:r>
      <w:r w:rsidR="00645B58" w:rsidRPr="00AB54AB">
        <w:rPr>
          <w:sz w:val="28"/>
          <w:szCs w:val="28"/>
        </w:rPr>
        <w:t xml:space="preserve"> за анализируемый период было введено основных средств на 21 893 тыс</w:t>
      </w:r>
      <w:r w:rsidR="00AA0C85">
        <w:rPr>
          <w:sz w:val="28"/>
          <w:szCs w:val="28"/>
        </w:rPr>
        <w:t>.</w:t>
      </w:r>
      <w:r w:rsidR="00645B58" w:rsidRPr="00AB54AB">
        <w:rPr>
          <w:sz w:val="28"/>
          <w:szCs w:val="28"/>
        </w:rPr>
        <w:t xml:space="preserve"> </w:t>
      </w:r>
      <w:r w:rsidR="00AA0C85">
        <w:rPr>
          <w:sz w:val="28"/>
          <w:szCs w:val="28"/>
        </w:rPr>
        <w:t>тенге</w:t>
      </w:r>
      <w:r w:rsidR="00645B58" w:rsidRPr="00AB54AB">
        <w:rPr>
          <w:sz w:val="28"/>
          <w:szCs w:val="28"/>
        </w:rPr>
        <w:t>, а выбыло на 6</w:t>
      </w:r>
      <w:r w:rsidR="00AA0C85">
        <w:rPr>
          <w:sz w:val="28"/>
          <w:szCs w:val="28"/>
        </w:rPr>
        <w:t xml:space="preserve"> </w:t>
      </w:r>
      <w:r w:rsidR="00645B58" w:rsidRPr="00AB54AB">
        <w:rPr>
          <w:sz w:val="28"/>
          <w:szCs w:val="28"/>
        </w:rPr>
        <w:t>091 тыс</w:t>
      </w:r>
      <w:r w:rsidR="00AA0C85">
        <w:rPr>
          <w:sz w:val="28"/>
          <w:szCs w:val="28"/>
        </w:rPr>
        <w:t>.</w:t>
      </w:r>
      <w:r w:rsidR="00645B58" w:rsidRPr="00AB54AB">
        <w:rPr>
          <w:sz w:val="28"/>
          <w:szCs w:val="28"/>
        </w:rPr>
        <w:t xml:space="preserve"> </w:t>
      </w:r>
      <w:r w:rsidR="00AA0C85">
        <w:rPr>
          <w:sz w:val="28"/>
          <w:szCs w:val="28"/>
        </w:rPr>
        <w:t>тенге</w:t>
      </w:r>
      <w:r w:rsidR="00645B58" w:rsidRPr="00AB54AB">
        <w:rPr>
          <w:sz w:val="28"/>
          <w:szCs w:val="28"/>
        </w:rPr>
        <w:t>. На предприятии ежемесячно начисляется амортизация, годовая норма амортизации составляет 148 009 тыс</w:t>
      </w:r>
      <w:r w:rsidR="00AA0C85">
        <w:rPr>
          <w:sz w:val="28"/>
          <w:szCs w:val="28"/>
        </w:rPr>
        <w:t>.</w:t>
      </w:r>
      <w:r w:rsidR="00645B58" w:rsidRPr="00AB54AB">
        <w:rPr>
          <w:sz w:val="28"/>
          <w:szCs w:val="28"/>
        </w:rPr>
        <w:t xml:space="preserve"> </w:t>
      </w:r>
      <w:r w:rsidR="00AA0C85">
        <w:rPr>
          <w:sz w:val="28"/>
          <w:szCs w:val="28"/>
        </w:rPr>
        <w:t>тенге</w:t>
      </w:r>
      <w:r w:rsidR="00645B58" w:rsidRPr="00AB54AB">
        <w:rPr>
          <w:sz w:val="28"/>
          <w:szCs w:val="28"/>
        </w:rPr>
        <w:t>.</w:t>
      </w:r>
    </w:p>
    <w:p w:rsidR="00F70B24" w:rsidRPr="00C65CDA" w:rsidRDefault="00F70B24" w:rsidP="0081513A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Toc499563664"/>
      <w:bookmarkStart w:id="12" w:name="_Toc514769623"/>
    </w:p>
    <w:p w:rsidR="00D7794D" w:rsidRPr="0081513A" w:rsidRDefault="00AC0EBA" w:rsidP="0081513A">
      <w:pPr>
        <w:pStyle w:val="2"/>
        <w:spacing w:before="0" w:after="0"/>
        <w:ind w:firstLine="709"/>
        <w:jc w:val="both"/>
        <w:rPr>
          <w:lang w:val="ru-RU"/>
        </w:rPr>
      </w:pPr>
      <w:bookmarkStart w:id="13" w:name="_Toc213131959"/>
      <w:r w:rsidRPr="0081513A">
        <w:rPr>
          <w:lang w:val="ru-RU"/>
        </w:rPr>
        <w:t xml:space="preserve">2.4. </w:t>
      </w:r>
      <w:r w:rsidR="00D7794D" w:rsidRPr="0081513A">
        <w:rPr>
          <w:lang w:val="ru-RU"/>
        </w:rPr>
        <w:t>Анализ эффективности использования основных средств</w:t>
      </w:r>
      <w:bookmarkEnd w:id="11"/>
      <w:bookmarkEnd w:id="12"/>
      <w:bookmarkEnd w:id="13"/>
    </w:p>
    <w:p w:rsidR="00D7794D" w:rsidRPr="00AB54AB" w:rsidRDefault="00D7794D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D7794D" w:rsidRPr="00AB54AB" w:rsidRDefault="00D7794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Для оценки эффективности использования основных фондов используются такие показатели как:</w:t>
      </w:r>
    </w:p>
    <w:p w:rsidR="00D7794D" w:rsidRPr="00AB54AB" w:rsidRDefault="00D7794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1. Ф</w:t>
      </w:r>
      <w:r w:rsidR="00DC213D" w:rsidRPr="00AB54AB">
        <w:rPr>
          <w:sz w:val="28"/>
          <w:szCs w:val="28"/>
        </w:rPr>
        <w:t>ондоотдача</w:t>
      </w:r>
      <w:r w:rsidRPr="00AB54AB">
        <w:rPr>
          <w:sz w:val="28"/>
          <w:szCs w:val="28"/>
        </w:rPr>
        <w:t xml:space="preserve"> (Фо) это отношение стоимости товарной продукции к среднегодовой стоимости основных фондов.</w:t>
      </w:r>
    </w:p>
    <w:p w:rsidR="00D7794D" w:rsidRPr="00AB54AB" w:rsidRDefault="00D7794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Этот показатель показывает сколько </w:t>
      </w:r>
      <w:r w:rsidR="00AA0C85">
        <w:rPr>
          <w:sz w:val="28"/>
          <w:szCs w:val="28"/>
        </w:rPr>
        <w:t>тенге</w:t>
      </w:r>
      <w:r w:rsidRPr="00AB54AB">
        <w:rPr>
          <w:sz w:val="28"/>
          <w:szCs w:val="28"/>
        </w:rPr>
        <w:t xml:space="preserve"> товарной продукции получено на каждый </w:t>
      </w:r>
      <w:r w:rsidR="00AA0C85">
        <w:rPr>
          <w:sz w:val="28"/>
          <w:szCs w:val="28"/>
        </w:rPr>
        <w:t>тенге</w:t>
      </w:r>
      <w:r w:rsidRPr="00AB54AB">
        <w:rPr>
          <w:sz w:val="28"/>
          <w:szCs w:val="28"/>
        </w:rPr>
        <w:t>, вложенный в основные фонды. В динамике фондоотдача должна увеличиться, если фонды используются эффективно.</w:t>
      </w:r>
    </w:p>
    <w:p w:rsidR="00D7794D" w:rsidRPr="00AB54AB" w:rsidRDefault="00D7794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2. Ф</w:t>
      </w:r>
      <w:r w:rsidR="00DC213D" w:rsidRPr="00AB54AB">
        <w:rPr>
          <w:sz w:val="28"/>
          <w:szCs w:val="28"/>
        </w:rPr>
        <w:t>ондоемкость</w:t>
      </w:r>
      <w:r w:rsidR="00F70B24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(Фе) является обратным показателем фондоотдачи.</w:t>
      </w:r>
    </w:p>
    <w:p w:rsidR="00D7794D" w:rsidRPr="00AB54AB" w:rsidRDefault="00D7794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Показывает сколько копеек затрат в основных фондах содержится в каждом </w:t>
      </w:r>
      <w:r w:rsidR="00AA0C85">
        <w:rPr>
          <w:sz w:val="28"/>
          <w:szCs w:val="28"/>
        </w:rPr>
        <w:t>тенге</w:t>
      </w:r>
      <w:r w:rsidRPr="00AB54AB">
        <w:rPr>
          <w:sz w:val="28"/>
          <w:szCs w:val="28"/>
        </w:rPr>
        <w:t xml:space="preserve"> товарной продукции. В динамике фондо</w:t>
      </w:r>
      <w:r w:rsidR="00F70B24">
        <w:rPr>
          <w:sz w:val="28"/>
          <w:szCs w:val="28"/>
        </w:rPr>
        <w:t>е</w:t>
      </w:r>
      <w:r w:rsidRPr="00AB54AB">
        <w:rPr>
          <w:sz w:val="28"/>
          <w:szCs w:val="28"/>
        </w:rPr>
        <w:t>мкость должна изменяться.</w:t>
      </w:r>
    </w:p>
    <w:p w:rsidR="00D7794D" w:rsidRPr="00AB54AB" w:rsidRDefault="00D7794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По данным табли</w:t>
      </w:r>
      <w:r w:rsidR="009260BD" w:rsidRPr="00AB54AB">
        <w:rPr>
          <w:sz w:val="28"/>
          <w:szCs w:val="28"/>
        </w:rPr>
        <w:t xml:space="preserve">цы </w:t>
      </w:r>
      <w:r w:rsidR="00DD15B5" w:rsidRPr="00AB54AB">
        <w:rPr>
          <w:sz w:val="28"/>
          <w:szCs w:val="28"/>
        </w:rPr>
        <w:t>5</w:t>
      </w:r>
      <w:r w:rsidRPr="00AB54AB">
        <w:rPr>
          <w:sz w:val="28"/>
          <w:szCs w:val="28"/>
        </w:rPr>
        <w:t xml:space="preserve"> видно, что </w:t>
      </w:r>
      <w:r w:rsidR="00F70B24">
        <w:rPr>
          <w:sz w:val="28"/>
          <w:szCs w:val="28"/>
        </w:rPr>
        <w:t>в</w:t>
      </w:r>
      <w:r w:rsidRPr="00AB54AB">
        <w:rPr>
          <w:sz w:val="28"/>
          <w:szCs w:val="28"/>
        </w:rPr>
        <w:t xml:space="preserve"> </w:t>
      </w:r>
      <w:r w:rsidR="00F70B24">
        <w:rPr>
          <w:sz w:val="28"/>
          <w:szCs w:val="28"/>
        </w:rPr>
        <w:t>ТОО «Трансавтосус»</w:t>
      </w:r>
      <w:r w:rsidR="00F105D9" w:rsidRPr="00AB54AB">
        <w:rPr>
          <w:sz w:val="28"/>
          <w:szCs w:val="28"/>
        </w:rPr>
        <w:t xml:space="preserve"> 01.01.2</w:t>
      </w:r>
      <w:r w:rsidRPr="00AB54AB">
        <w:rPr>
          <w:sz w:val="28"/>
          <w:szCs w:val="28"/>
        </w:rPr>
        <w:t>00</w:t>
      </w:r>
      <w:r w:rsidR="00AA0C85">
        <w:rPr>
          <w:sz w:val="28"/>
          <w:szCs w:val="28"/>
        </w:rPr>
        <w:t>6</w:t>
      </w:r>
      <w:r w:rsidRPr="00AB54AB">
        <w:rPr>
          <w:sz w:val="28"/>
          <w:szCs w:val="28"/>
        </w:rPr>
        <w:t xml:space="preserve"> года 1,08 </w:t>
      </w:r>
      <w:r w:rsidR="00AA0C85">
        <w:rPr>
          <w:sz w:val="28"/>
          <w:szCs w:val="28"/>
        </w:rPr>
        <w:t>тенге</w:t>
      </w:r>
      <w:r w:rsidRPr="00AB54AB">
        <w:rPr>
          <w:sz w:val="28"/>
          <w:szCs w:val="28"/>
        </w:rPr>
        <w:t xml:space="preserve"> затрат в основные фонды содержатся в каждом </w:t>
      </w:r>
      <w:r w:rsidR="00AA0C85">
        <w:rPr>
          <w:sz w:val="28"/>
          <w:szCs w:val="28"/>
        </w:rPr>
        <w:t>тенге</w:t>
      </w:r>
      <w:r w:rsidRPr="00AB54AB">
        <w:rPr>
          <w:sz w:val="28"/>
          <w:szCs w:val="28"/>
        </w:rPr>
        <w:t xml:space="preserve"> товарной продукции, а </w:t>
      </w:r>
      <w:r w:rsidR="00F105D9" w:rsidRPr="00AB54AB">
        <w:rPr>
          <w:sz w:val="28"/>
          <w:szCs w:val="28"/>
        </w:rPr>
        <w:t>на 01.01.200</w:t>
      </w:r>
      <w:r w:rsidR="00AA0C85">
        <w:rPr>
          <w:sz w:val="28"/>
          <w:szCs w:val="28"/>
        </w:rPr>
        <w:t>6</w:t>
      </w:r>
      <w:r w:rsidR="00F105D9" w:rsidRPr="00AB54AB">
        <w:rPr>
          <w:sz w:val="28"/>
          <w:szCs w:val="28"/>
        </w:rPr>
        <w:t xml:space="preserve"> года 1,04</w:t>
      </w:r>
      <w:r w:rsidRPr="00AB54AB">
        <w:rPr>
          <w:sz w:val="28"/>
          <w:szCs w:val="28"/>
        </w:rPr>
        <w:t xml:space="preserve"> </w:t>
      </w:r>
      <w:r w:rsidR="00AA0C85">
        <w:rPr>
          <w:sz w:val="28"/>
          <w:szCs w:val="28"/>
        </w:rPr>
        <w:t>тенге.</w:t>
      </w:r>
    </w:p>
    <w:p w:rsidR="00645B58" w:rsidRPr="00AB54AB" w:rsidRDefault="00D7794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Темп роста фондоотдачи по основным средствам превышает аналогичный показат</w:t>
      </w:r>
      <w:r w:rsidR="00F70B24">
        <w:rPr>
          <w:sz w:val="28"/>
          <w:szCs w:val="28"/>
        </w:rPr>
        <w:t>ель по внеоборотным активам (</w:t>
      </w:r>
      <w:r w:rsidR="00B93C2C" w:rsidRPr="00AB54AB">
        <w:rPr>
          <w:sz w:val="28"/>
          <w:szCs w:val="28"/>
        </w:rPr>
        <w:t>96,9 &gt; 9</w:t>
      </w:r>
      <w:r w:rsidRPr="00AB54AB">
        <w:rPr>
          <w:sz w:val="28"/>
          <w:szCs w:val="28"/>
        </w:rPr>
        <w:t>4</w:t>
      </w:r>
      <w:r w:rsidR="00B93C2C" w:rsidRPr="00AB54AB">
        <w:rPr>
          <w:sz w:val="28"/>
          <w:szCs w:val="28"/>
        </w:rPr>
        <w:t>,6</w:t>
      </w:r>
      <w:r w:rsidRPr="00AB54AB">
        <w:rPr>
          <w:sz w:val="28"/>
          <w:szCs w:val="28"/>
        </w:rPr>
        <w:t xml:space="preserve">). </w:t>
      </w:r>
    </w:p>
    <w:p w:rsidR="004A6A18" w:rsidRPr="00AB54AB" w:rsidRDefault="004A6A1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По итогам проведенного анализа внеоборотных активов </w:t>
      </w:r>
      <w:r w:rsidR="00F70B24">
        <w:rPr>
          <w:sz w:val="28"/>
          <w:szCs w:val="28"/>
        </w:rPr>
        <w:t>ТОО «Трансавтосус»</w:t>
      </w:r>
      <w:r w:rsidRPr="00AB54AB">
        <w:rPr>
          <w:sz w:val="28"/>
          <w:szCs w:val="28"/>
        </w:rPr>
        <w:t xml:space="preserve"> выявлено</w:t>
      </w:r>
      <w:r w:rsidR="00010F58" w:rsidRPr="00AB54AB">
        <w:rPr>
          <w:sz w:val="28"/>
          <w:szCs w:val="28"/>
        </w:rPr>
        <w:t>,</w:t>
      </w:r>
      <w:r w:rsidRPr="00AB54AB">
        <w:rPr>
          <w:sz w:val="28"/>
          <w:szCs w:val="28"/>
        </w:rPr>
        <w:t xml:space="preserve"> что у данного предприятия сильно изношены основные средства.</w:t>
      </w:r>
      <w:r w:rsidR="002B3002">
        <w:rPr>
          <w:sz w:val="28"/>
          <w:szCs w:val="28"/>
        </w:rPr>
        <w:t xml:space="preserve"> </w:t>
      </w:r>
    </w:p>
    <w:p w:rsidR="00010F58" w:rsidRPr="00AB54AB" w:rsidRDefault="00C62A6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целях</w:t>
      </w:r>
      <w:r w:rsidR="00010F58" w:rsidRPr="00AB54AB">
        <w:rPr>
          <w:sz w:val="28"/>
          <w:szCs w:val="28"/>
        </w:rPr>
        <w:t xml:space="preserve"> обновление основных средств и улучшения показателей фондоотдачи предпри</w:t>
      </w:r>
      <w:r w:rsidRPr="00AB54AB">
        <w:rPr>
          <w:sz w:val="28"/>
          <w:szCs w:val="28"/>
        </w:rPr>
        <w:t>ятию рекомендуется воспользоваться одним из видов заемного капитала, например, взять банковский кредит.</w:t>
      </w:r>
    </w:p>
    <w:p w:rsidR="00820D0C" w:rsidRPr="002D6C8A" w:rsidRDefault="0081513A" w:rsidP="0081513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14" w:name="_Toc213131960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20D0C" w:rsidRPr="002D6C8A">
        <w:rPr>
          <w:rFonts w:ascii="Times New Roman" w:hAnsi="Times New Roman"/>
          <w:kern w:val="0"/>
          <w:sz w:val="28"/>
          <w:szCs w:val="28"/>
        </w:rPr>
        <w:t>3. Разработка инвестиционной стратегии в части формирования внеоборотных активов</w:t>
      </w:r>
      <w:bookmarkEnd w:id="14"/>
    </w:p>
    <w:p w:rsidR="00820D0C" w:rsidRPr="00AB54AB" w:rsidRDefault="00820D0C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641214" w:rsidRPr="00AB54AB" w:rsidRDefault="009260B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Для наиболее эффект</w:t>
      </w:r>
      <w:r w:rsidR="003B4407" w:rsidRPr="00AB54AB">
        <w:rPr>
          <w:sz w:val="28"/>
          <w:szCs w:val="28"/>
        </w:rPr>
        <w:t>ив</w:t>
      </w:r>
      <w:r w:rsidRPr="00AB54AB">
        <w:rPr>
          <w:sz w:val="28"/>
          <w:szCs w:val="28"/>
        </w:rPr>
        <w:t xml:space="preserve">ной деятельности предприятие </w:t>
      </w:r>
      <w:r w:rsidR="002D6C8A">
        <w:rPr>
          <w:sz w:val="28"/>
          <w:szCs w:val="28"/>
        </w:rPr>
        <w:t>ТОО «Трансавтосус»</w:t>
      </w:r>
      <w:r w:rsidRPr="00AB54AB">
        <w:rPr>
          <w:sz w:val="28"/>
          <w:szCs w:val="28"/>
        </w:rPr>
        <w:t xml:space="preserve"> привлекает источник финансирования в виде банковского кредита для приобретения</w:t>
      </w:r>
      <w:r w:rsidR="00641214" w:rsidRPr="00AB54AB">
        <w:rPr>
          <w:sz w:val="28"/>
          <w:szCs w:val="28"/>
        </w:rPr>
        <w:t>:</w:t>
      </w:r>
    </w:p>
    <w:p w:rsidR="00641214" w:rsidRPr="00AB54AB" w:rsidRDefault="009260B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 </w:t>
      </w:r>
      <w:r w:rsidR="00641214" w:rsidRPr="00AB54AB">
        <w:rPr>
          <w:sz w:val="28"/>
          <w:szCs w:val="28"/>
        </w:rPr>
        <w:t xml:space="preserve">- </w:t>
      </w:r>
      <w:r w:rsidRPr="00AB54AB">
        <w:rPr>
          <w:sz w:val="28"/>
          <w:szCs w:val="28"/>
        </w:rPr>
        <w:t>2</w:t>
      </w:r>
      <w:r w:rsidR="002D6C8A">
        <w:rPr>
          <w:sz w:val="28"/>
          <w:szCs w:val="28"/>
        </w:rPr>
        <w:t>-</w:t>
      </w:r>
      <w:r w:rsidRPr="002D6C8A">
        <w:rPr>
          <w:sz w:val="28"/>
          <w:szCs w:val="28"/>
        </w:rPr>
        <w:t>х</w:t>
      </w:r>
      <w:r w:rsidRPr="00AB54AB">
        <w:rPr>
          <w:sz w:val="28"/>
          <w:szCs w:val="28"/>
        </w:rPr>
        <w:t xml:space="preserve"> единиц автотранспор</w:t>
      </w:r>
      <w:r w:rsidR="00641214" w:rsidRPr="00AB54AB">
        <w:rPr>
          <w:sz w:val="28"/>
          <w:szCs w:val="28"/>
        </w:rPr>
        <w:t xml:space="preserve">та стоимостью в 350 000 </w:t>
      </w:r>
      <w:r w:rsidR="00AA0C85">
        <w:rPr>
          <w:sz w:val="28"/>
          <w:szCs w:val="28"/>
        </w:rPr>
        <w:t>тенге</w:t>
      </w:r>
      <w:r w:rsidR="00641214" w:rsidRPr="00AB54AB">
        <w:rPr>
          <w:sz w:val="28"/>
          <w:szCs w:val="28"/>
        </w:rPr>
        <w:t xml:space="preserve">; </w:t>
      </w:r>
    </w:p>
    <w:p w:rsidR="00641214" w:rsidRPr="00AB54AB" w:rsidRDefault="009260B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 </w:t>
      </w:r>
      <w:r w:rsidR="00641214" w:rsidRPr="00AB54AB">
        <w:rPr>
          <w:sz w:val="28"/>
          <w:szCs w:val="28"/>
        </w:rPr>
        <w:t xml:space="preserve">- </w:t>
      </w:r>
      <w:r w:rsidRPr="00AB54AB">
        <w:rPr>
          <w:sz w:val="28"/>
          <w:szCs w:val="28"/>
        </w:rPr>
        <w:t>1</w:t>
      </w:r>
      <w:r w:rsidR="002D6C8A">
        <w:rPr>
          <w:sz w:val="28"/>
          <w:szCs w:val="28"/>
        </w:rPr>
        <w:t>-</w:t>
      </w:r>
      <w:r w:rsidRPr="002D6C8A">
        <w:rPr>
          <w:sz w:val="28"/>
          <w:szCs w:val="28"/>
        </w:rPr>
        <w:t>ой</w:t>
      </w:r>
      <w:r w:rsidRPr="00AB54AB">
        <w:rPr>
          <w:sz w:val="28"/>
          <w:szCs w:val="28"/>
        </w:rPr>
        <w:t xml:space="preserve"> единицы стоимостью 300 000 </w:t>
      </w:r>
      <w:r w:rsidR="00AA0C85">
        <w:rPr>
          <w:sz w:val="28"/>
          <w:szCs w:val="28"/>
        </w:rPr>
        <w:t>тенге</w:t>
      </w:r>
      <w:r w:rsidR="00641214" w:rsidRPr="00AB54AB">
        <w:rPr>
          <w:sz w:val="28"/>
          <w:szCs w:val="28"/>
        </w:rPr>
        <w:t>;</w:t>
      </w:r>
    </w:p>
    <w:p w:rsidR="009260BD" w:rsidRPr="00AB54AB" w:rsidRDefault="009260B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сроком на </w:t>
      </w:r>
      <w:r w:rsidR="00641214" w:rsidRPr="00AB54AB">
        <w:rPr>
          <w:sz w:val="28"/>
          <w:szCs w:val="28"/>
        </w:rPr>
        <w:t>24 месяца,</w:t>
      </w:r>
      <w:r w:rsidRPr="00AB54AB">
        <w:rPr>
          <w:sz w:val="28"/>
          <w:szCs w:val="28"/>
        </w:rPr>
        <w:t xml:space="preserve"> с равномерным ежемесячным погашением основного долга</w:t>
      </w:r>
      <w:r w:rsidR="00641214" w:rsidRPr="00AB54AB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и ежемесячной выплатой процентов за поль</w:t>
      </w:r>
      <w:r w:rsidR="00820D0C" w:rsidRPr="00AB54AB">
        <w:rPr>
          <w:sz w:val="28"/>
          <w:szCs w:val="28"/>
        </w:rPr>
        <w:t>зование из расчета 2</w:t>
      </w:r>
      <w:r w:rsidRPr="00AB54AB">
        <w:rPr>
          <w:sz w:val="28"/>
          <w:szCs w:val="28"/>
        </w:rPr>
        <w:t xml:space="preserve">0% годовых. </w:t>
      </w:r>
    </w:p>
    <w:p w:rsidR="004F743B" w:rsidRDefault="00085D6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первую очередь следует отметить, что для объективной оценки эффективности инвестиций следует принимать в расчет не только коммерческую выгоду, выраженную в количественном преимуществе, но и качественные ос</w:t>
      </w:r>
      <w:r w:rsidR="004F743B">
        <w:rPr>
          <w:sz w:val="28"/>
          <w:szCs w:val="28"/>
        </w:rPr>
        <w:t xml:space="preserve">обенности различных вариантов. </w:t>
      </w:r>
    </w:p>
    <w:p w:rsidR="00085D69" w:rsidRPr="00AB54AB" w:rsidRDefault="00085D6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 xml:space="preserve">Для выявления наиболее привлекательного варианта привлечения источников финансирования для предприятия необходимо выявить круг приемлемых схем финансирования рассматриваемого объекта. </w:t>
      </w:r>
      <w:r w:rsidRPr="00AB54A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Pr="00AB54AB">
        <w:rPr>
          <w:sz w:val="28"/>
          <w:szCs w:val="28"/>
        </w:rPr>
        <w:t>Схемы финансирования в общем случае можно условно подразделить н</w:t>
      </w:r>
      <w:r w:rsidR="004F743B">
        <w:rPr>
          <w:sz w:val="28"/>
          <w:szCs w:val="28"/>
        </w:rPr>
        <w:t>а следующие группы:</w:t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Pr="00AB54AB">
        <w:rPr>
          <w:sz w:val="28"/>
          <w:szCs w:val="28"/>
        </w:rPr>
        <w:t>-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 xml:space="preserve">осуществление финансирования </w:t>
      </w:r>
      <w:r w:rsidR="004F743B">
        <w:rPr>
          <w:sz w:val="28"/>
          <w:szCs w:val="28"/>
        </w:rPr>
        <w:t>за счет собственных средств;</w:t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Pr="00AB54AB">
        <w:rPr>
          <w:sz w:val="28"/>
          <w:szCs w:val="28"/>
        </w:rPr>
        <w:t>-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осуществление финансирован</w:t>
      </w:r>
      <w:r w:rsidR="004F743B">
        <w:rPr>
          <w:sz w:val="28"/>
          <w:szCs w:val="28"/>
        </w:rPr>
        <w:t>ия за счет заемных ресурсов;</w:t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="004F743B">
        <w:rPr>
          <w:sz w:val="28"/>
          <w:szCs w:val="28"/>
        </w:rPr>
        <w:tab/>
      </w:r>
      <w:r w:rsidRPr="00AB54AB">
        <w:rPr>
          <w:sz w:val="28"/>
          <w:szCs w:val="28"/>
        </w:rPr>
        <w:t>-</w:t>
      </w:r>
      <w:r w:rsidR="004F743B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применение смешанных схем финансирования (использование для финансирования как собственные, так и заемные ресурсы).</w:t>
      </w:r>
    </w:p>
    <w:p w:rsidR="00085D69" w:rsidRPr="00AB54AB" w:rsidRDefault="00A10D1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Альтернативные схемы</w:t>
      </w:r>
      <w:r w:rsidR="00085D69" w:rsidRPr="00AB54AB">
        <w:rPr>
          <w:sz w:val="28"/>
          <w:szCs w:val="28"/>
        </w:rPr>
        <w:t xml:space="preserve">: </w:t>
      </w:r>
    </w:p>
    <w:p w:rsidR="00085D69" w:rsidRPr="00AB54AB" w:rsidRDefault="00085D6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-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приобретением комплекса оборудования за собственные средства с условием единовременной оплаты в течение 3</w:t>
      </w:r>
      <w:r w:rsidR="00AA0C85">
        <w:rPr>
          <w:sz w:val="28"/>
          <w:szCs w:val="28"/>
        </w:rPr>
        <w:t>-х</w:t>
      </w:r>
      <w:r w:rsidRPr="00AB54AB">
        <w:rPr>
          <w:sz w:val="28"/>
          <w:szCs w:val="28"/>
        </w:rPr>
        <w:t xml:space="preserve"> дней с момента получения по акту сдачи-приемки;</w:t>
      </w:r>
    </w:p>
    <w:p w:rsidR="00085D69" w:rsidRPr="00AB54AB" w:rsidRDefault="00085D6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-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 xml:space="preserve">привлечением для покупки банковского кредита на всю стоимость необходимого комплекса (на практике обычно выдают кредит лишь на 70 – 80% стоимости проекта) сроком на </w:t>
      </w:r>
      <w:r w:rsidR="00641214" w:rsidRPr="00AB54AB">
        <w:rPr>
          <w:sz w:val="28"/>
          <w:szCs w:val="28"/>
        </w:rPr>
        <w:t>24</w:t>
      </w:r>
      <w:r w:rsidRPr="00AB54AB">
        <w:rPr>
          <w:sz w:val="28"/>
          <w:szCs w:val="28"/>
        </w:rPr>
        <w:t xml:space="preserve"> месяц</w:t>
      </w:r>
      <w:r w:rsidR="00641214" w:rsidRPr="00AB54AB">
        <w:rPr>
          <w:sz w:val="28"/>
          <w:szCs w:val="28"/>
        </w:rPr>
        <w:t>а</w:t>
      </w:r>
      <w:r w:rsidRPr="00AB54AB">
        <w:rPr>
          <w:sz w:val="28"/>
          <w:szCs w:val="28"/>
        </w:rPr>
        <w:t xml:space="preserve"> с равномерным ежемесячным погашением основного долга и ежемесячной выплатой процентов за пользование из расчета 20% годовых; </w:t>
      </w:r>
    </w:p>
    <w:p w:rsidR="000F2910" w:rsidRPr="00AB54AB" w:rsidRDefault="00085D6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-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 xml:space="preserve">использованием оборудования на условиях финансового лизинга с опционом покупки по окончании действия лизингового договора сроком на </w:t>
      </w:r>
      <w:r w:rsidR="00641214" w:rsidRPr="00AB54AB">
        <w:rPr>
          <w:sz w:val="28"/>
          <w:szCs w:val="28"/>
        </w:rPr>
        <w:t>24 месяца</w:t>
      </w:r>
      <w:r w:rsidRPr="00AB54AB">
        <w:rPr>
          <w:sz w:val="28"/>
          <w:szCs w:val="28"/>
        </w:rPr>
        <w:t xml:space="preserve"> с равномерным ежемесячным погашением основного долга, ежемесячной платой лизингодателю из расчета 20% годовых и нулевой остаточной стоимостью (на практике остаточная стоимость может колебаться от нуля до 25% от первоначальной) по окончании действия договора; условиями лизингового договора также предусмотрено страхование от финансовых рисков в пользу лизингодателя на сумму двух наибольших оставшихся лизинговых платежей с полугодовой выплатой страхового взноса, входящего в состав лизингового платежа. </w:t>
      </w:r>
      <w:r w:rsidRPr="00AB54AB">
        <w:rPr>
          <w:sz w:val="28"/>
          <w:szCs w:val="28"/>
        </w:rPr>
        <w:tab/>
      </w:r>
      <w:r w:rsidRPr="00AB54AB">
        <w:rPr>
          <w:sz w:val="28"/>
          <w:szCs w:val="28"/>
        </w:rPr>
        <w:tab/>
      </w:r>
    </w:p>
    <w:p w:rsidR="00085D69" w:rsidRPr="00AB54AB" w:rsidRDefault="00085D6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Следует рассчитать все затраты предприятия и составить график затрат для каждой схемы финансирования. График должен состоять из помесячных затрат предприятия на приобретение и сопутствующие ему затраты (например, транспортировка, оплата поручительства или монтаж оборудования), обслуживание и демонтаж (ликвидация) необходимого объекта. При составлении графиков расходов следует учитывать, что расходы на обслуживание, ремонт и ликвидацию объекта в некоторых случаях могут быть различны при использовании разных схем финансирования (например, в договоре финансового лизинга может быть предусмотрено техобслуживание объекта лизинга лизингодателем).</w:t>
      </w:r>
    </w:p>
    <w:p w:rsidR="00085D69" w:rsidRPr="00AB54AB" w:rsidRDefault="00085D6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График предположительных расходов предприятия ба</w:t>
      </w:r>
      <w:r w:rsidR="000F2910" w:rsidRPr="00AB54AB">
        <w:rPr>
          <w:sz w:val="28"/>
          <w:szCs w:val="28"/>
        </w:rPr>
        <w:t>нковскому</w:t>
      </w:r>
      <w:r w:rsidRPr="00AB54AB">
        <w:rPr>
          <w:sz w:val="28"/>
          <w:szCs w:val="28"/>
        </w:rPr>
        <w:t xml:space="preserve"> кредит</w:t>
      </w:r>
      <w:r w:rsidR="000F2910" w:rsidRPr="00AB54AB">
        <w:rPr>
          <w:sz w:val="28"/>
          <w:szCs w:val="28"/>
        </w:rPr>
        <w:t>у</w:t>
      </w:r>
      <w:r w:rsidRPr="00AB54AB">
        <w:rPr>
          <w:sz w:val="28"/>
          <w:szCs w:val="28"/>
        </w:rPr>
        <w:t xml:space="preserve"> можно получить в коммерческом банке, в котором планируется получить кредит. </w:t>
      </w:r>
    </w:p>
    <w:p w:rsidR="009260BD" w:rsidRPr="00AB54AB" w:rsidRDefault="009260BD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В таблице 6 отражен</w:t>
      </w:r>
      <w:r w:rsidR="002B3002">
        <w:rPr>
          <w:sz w:val="28"/>
          <w:szCs w:val="28"/>
        </w:rPr>
        <w:t xml:space="preserve"> </w:t>
      </w:r>
      <w:r w:rsidRPr="00AB54AB">
        <w:rPr>
          <w:sz w:val="28"/>
          <w:szCs w:val="28"/>
        </w:rPr>
        <w:t>график затрат по кредиту.</w:t>
      </w:r>
    </w:p>
    <w:p w:rsidR="009260BD" w:rsidRPr="00AB54AB" w:rsidRDefault="000C413B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По данному графику м</w:t>
      </w:r>
      <w:r w:rsidR="009260BD" w:rsidRPr="00AB54AB">
        <w:rPr>
          <w:sz w:val="28"/>
          <w:szCs w:val="28"/>
        </w:rPr>
        <w:t xml:space="preserve">ожно проследить, что стоимость приобретаемого объекта с учетом выплат по кредитному договору в итоге составит </w:t>
      </w:r>
      <w:r w:rsidR="004A6A18" w:rsidRPr="00AB54AB">
        <w:rPr>
          <w:sz w:val="28"/>
          <w:szCs w:val="28"/>
        </w:rPr>
        <w:t>1 </w:t>
      </w:r>
      <w:r w:rsidR="009E01E1" w:rsidRPr="00AB54AB">
        <w:rPr>
          <w:sz w:val="28"/>
          <w:szCs w:val="28"/>
        </w:rPr>
        <w:t>408</w:t>
      </w:r>
      <w:r w:rsidR="004A6A18" w:rsidRPr="00AB54AB">
        <w:rPr>
          <w:sz w:val="28"/>
          <w:szCs w:val="28"/>
        </w:rPr>
        <w:t xml:space="preserve"> </w:t>
      </w:r>
      <w:r w:rsidR="009E01E1" w:rsidRPr="00AB54AB">
        <w:rPr>
          <w:sz w:val="28"/>
          <w:szCs w:val="28"/>
        </w:rPr>
        <w:t>8</w:t>
      </w:r>
      <w:r w:rsidR="004A6A18" w:rsidRPr="00AB54AB">
        <w:rPr>
          <w:sz w:val="28"/>
          <w:szCs w:val="28"/>
        </w:rPr>
        <w:t>00</w:t>
      </w:r>
      <w:r w:rsidR="00AA0C85">
        <w:rPr>
          <w:sz w:val="28"/>
          <w:szCs w:val="28"/>
        </w:rPr>
        <w:t xml:space="preserve"> тенге </w:t>
      </w:r>
      <w:r w:rsidR="009260BD" w:rsidRPr="00AB54AB">
        <w:rPr>
          <w:sz w:val="28"/>
          <w:szCs w:val="28"/>
        </w:rPr>
        <w:t xml:space="preserve">за </w:t>
      </w:r>
      <w:r w:rsidR="004A6A18" w:rsidRPr="00AB54AB">
        <w:rPr>
          <w:sz w:val="28"/>
          <w:szCs w:val="28"/>
        </w:rPr>
        <w:t>24</w:t>
      </w:r>
      <w:r w:rsidR="009260BD" w:rsidRPr="00AB54AB">
        <w:rPr>
          <w:sz w:val="28"/>
          <w:szCs w:val="28"/>
        </w:rPr>
        <w:t xml:space="preserve"> месяц</w:t>
      </w:r>
      <w:r w:rsidR="004A6A18" w:rsidRPr="00AB54AB">
        <w:rPr>
          <w:sz w:val="28"/>
          <w:szCs w:val="28"/>
        </w:rPr>
        <w:t>а</w:t>
      </w:r>
      <w:r w:rsidR="009260BD" w:rsidRPr="00AB54AB">
        <w:rPr>
          <w:sz w:val="28"/>
          <w:szCs w:val="28"/>
        </w:rPr>
        <w:t>.</w:t>
      </w:r>
    </w:p>
    <w:p w:rsidR="00F16540" w:rsidRPr="002D6C8A" w:rsidRDefault="00F16540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Но нужно отметить, что при равных рыночных условиях получение оборудования в лизинг, как правило, эффективнее покупки оборудования с привлечением кредитных ресурсов. </w:t>
      </w:r>
    </w:p>
    <w:p w:rsidR="008B6AB4" w:rsidRPr="004F743B" w:rsidRDefault="0081513A" w:rsidP="0081513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15" w:name="_Toc70502225"/>
      <w:bookmarkStart w:id="16" w:name="_Toc213131961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B6AB4" w:rsidRPr="004F743B">
        <w:rPr>
          <w:rFonts w:ascii="Times New Roman" w:hAnsi="Times New Roman"/>
          <w:kern w:val="0"/>
          <w:sz w:val="28"/>
          <w:szCs w:val="28"/>
        </w:rPr>
        <w:t>З</w:t>
      </w:r>
      <w:r w:rsidR="005E2CB7" w:rsidRPr="004F743B">
        <w:rPr>
          <w:rFonts w:ascii="Times New Roman" w:hAnsi="Times New Roman"/>
          <w:kern w:val="0"/>
          <w:sz w:val="28"/>
          <w:szCs w:val="28"/>
        </w:rPr>
        <w:t>аключение</w:t>
      </w:r>
      <w:bookmarkEnd w:id="15"/>
      <w:bookmarkEnd w:id="16"/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 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Основной капитал, отражаемый на счетах баланса </w:t>
      </w:r>
      <w:r w:rsidR="00532C9B">
        <w:rPr>
          <w:sz w:val="28"/>
          <w:szCs w:val="28"/>
        </w:rPr>
        <w:t>предприятия</w:t>
      </w:r>
      <w:r w:rsidR="004F743B">
        <w:rPr>
          <w:sz w:val="28"/>
          <w:szCs w:val="28"/>
        </w:rPr>
        <w:t>,</w:t>
      </w:r>
      <w:r w:rsidRPr="002D6C8A">
        <w:rPr>
          <w:sz w:val="28"/>
          <w:szCs w:val="28"/>
        </w:rPr>
        <w:t xml:space="preserve"> называют внеоборотным актив</w:t>
      </w:r>
      <w:r w:rsidR="004C495F">
        <w:rPr>
          <w:sz w:val="28"/>
          <w:szCs w:val="28"/>
        </w:rPr>
        <w:t>ом</w:t>
      </w:r>
      <w:r w:rsidRPr="002D6C8A">
        <w:rPr>
          <w:sz w:val="28"/>
          <w:szCs w:val="28"/>
        </w:rPr>
        <w:t>. С таких позиций внеоборотные активы — это определенная стоимостная оценка элементов основного капитала, принятая действующими условиями ведения хозяйства. В окончательном виде можно сказать, что внеоборотные активы — это совокупность фундаментальных имуще</w:t>
      </w:r>
      <w:r w:rsidR="00532C9B">
        <w:rPr>
          <w:sz w:val="28"/>
          <w:szCs w:val="28"/>
        </w:rPr>
        <w:t>ственных ценностей предприятия</w:t>
      </w:r>
      <w:r w:rsidRPr="002D6C8A">
        <w:rPr>
          <w:sz w:val="28"/>
          <w:szCs w:val="28"/>
        </w:rPr>
        <w:t>, многократно участвующих в хозяйственной производственно-коммерческой деятельности с целью получения положительного финансового результата (прибыли).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Отличительным признаком и критерием отнесения активов к внеоборотным является срок их полезного использования продолжительностью свыше 12 месяцев или обычного операционного цикла, если он превышает 12 месяцев.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Внеоборотные активы относятся к слаболиквидным активам. Это означает, что они могут быть без значительных потерь конвертируемы в денежную форму только по истечении значительных промежутков времени (от полугода и выше). 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К особенностям внеоборотных активов относится и то, что они плохо поддаются оперативному управлению, поскольку слабо изменчивы по структуре за короткие периоды времени.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Внеоборотные активы — это фундаментальная основа любого бизнеса. От того, как они сформированы на «старте» </w:t>
      </w:r>
      <w:r w:rsidR="00532C9B">
        <w:rPr>
          <w:sz w:val="28"/>
          <w:szCs w:val="28"/>
        </w:rPr>
        <w:t>предприятия</w:t>
      </w:r>
      <w:r w:rsidRPr="002D6C8A">
        <w:rPr>
          <w:sz w:val="28"/>
          <w:szCs w:val="28"/>
        </w:rPr>
        <w:t>, как они управляются потом, как изменяется их структура и качество, насколько эффективно они используются в хозяйственном процессе, зависят в конечном итоге долгосрочные успехи или неудачи бизнеса. Следовательно, внеоборотные активы (основной капитал) требуют постоянного и грамотного управления ими, что и является важнейшей задачей финансового менеджмента.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Внеоборотные активы формируются, как правило, за счет средств учредителей (акционеров). Прирастание основного капитала может идти также, в частности, и за счет заемных средств. К тому же имущество, уже находящееся в собственности </w:t>
      </w:r>
      <w:r w:rsidR="00532C9B">
        <w:rPr>
          <w:sz w:val="28"/>
          <w:szCs w:val="28"/>
        </w:rPr>
        <w:t>предприятия</w:t>
      </w:r>
      <w:r w:rsidRPr="002D6C8A">
        <w:rPr>
          <w:sz w:val="28"/>
          <w:szCs w:val="28"/>
        </w:rPr>
        <w:t>, может выступать залогом под последующие заимствования.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Каждый бизнес предполагает определенную (оптимальную) структуру внеоборотных активов (состав и количественные пропорции). Сама специфика бизнеса в определенной мере обусловливает материальную форму внеоборотных активов, их состав и структуру. Для производственных предприятий, к которым относится анализируемое предприятие </w:t>
      </w:r>
      <w:r w:rsidR="004F743B">
        <w:rPr>
          <w:sz w:val="28"/>
          <w:szCs w:val="28"/>
        </w:rPr>
        <w:t>ТОО «Трансавтосус»</w:t>
      </w:r>
      <w:r w:rsidRPr="002D6C8A">
        <w:rPr>
          <w:sz w:val="28"/>
          <w:szCs w:val="28"/>
        </w:rPr>
        <w:t>, характерно преобладание в структуре внеоборотных активов основных средств.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Основные средства подразделяются на производственные и непроизводственные.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Важнейшим признаком производственных основных средств является их участие в осуществлении производственной деятельности предприятия. К производственным основным средствам относятся здания, сооружения, оборудование, машины, транспортные средства и другие объекты.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Непроизводственные основные средства - это объекты, не связанные с производственной деятельностью предприятия. К ним относятся жилищно-коммунальное хозяйство, учреждения науки, культуры, здравоохранения и т.п.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Необходимо правильно произвести разделение, так как амортизация и затраты на содержание непроизводственных объектов относятся на собственные источники, а производственных - на себестоимость.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В зависимости от степени использования основные средства подразделяются в учете на действующие, бездействующие, находящиеся в запасе, собственные и арендованные.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Задачами</w:t>
      </w:r>
      <w:r w:rsidR="002B3002" w:rsidRPr="002D6C8A">
        <w:rPr>
          <w:sz w:val="28"/>
          <w:szCs w:val="28"/>
        </w:rPr>
        <w:t xml:space="preserve"> </w:t>
      </w:r>
      <w:r w:rsidRPr="002D6C8A">
        <w:rPr>
          <w:sz w:val="28"/>
          <w:szCs w:val="28"/>
        </w:rPr>
        <w:t>анализа основных средств являются:</w:t>
      </w:r>
    </w:p>
    <w:p w:rsidR="008B6AB4" w:rsidRPr="002D6C8A" w:rsidRDefault="008B6AB4" w:rsidP="0081513A">
      <w:pPr>
        <w:numPr>
          <w:ilvl w:val="0"/>
          <w:numId w:val="23"/>
        </w:numPr>
        <w:tabs>
          <w:tab w:val="clear" w:pos="14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определение обеспеченности предприятия и его структурных под</w:t>
      </w:r>
      <w:r w:rsidRPr="002D6C8A">
        <w:rPr>
          <w:sz w:val="28"/>
          <w:szCs w:val="28"/>
        </w:rPr>
        <w:softHyphen/>
        <w:t>разделений основными средствами и уровня их использования по обобщающим и частным показателям;</w:t>
      </w:r>
    </w:p>
    <w:p w:rsidR="008B6AB4" w:rsidRPr="002D6C8A" w:rsidRDefault="008B6AB4" w:rsidP="0081513A">
      <w:pPr>
        <w:numPr>
          <w:ilvl w:val="0"/>
          <w:numId w:val="23"/>
        </w:numPr>
        <w:tabs>
          <w:tab w:val="clear" w:pos="14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выявление причин изменения их уровня;</w:t>
      </w:r>
    </w:p>
    <w:p w:rsidR="008B6AB4" w:rsidRPr="002D6C8A" w:rsidRDefault="008B6AB4" w:rsidP="0081513A">
      <w:pPr>
        <w:numPr>
          <w:ilvl w:val="0"/>
          <w:numId w:val="23"/>
        </w:numPr>
        <w:tabs>
          <w:tab w:val="clear" w:pos="14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расчет влияния использования основных средств на объем про</w:t>
      </w:r>
      <w:r w:rsidRPr="002D6C8A">
        <w:rPr>
          <w:sz w:val="28"/>
          <w:szCs w:val="28"/>
        </w:rPr>
        <w:softHyphen/>
        <w:t>изводства продукции и другие показатели;</w:t>
      </w:r>
    </w:p>
    <w:p w:rsidR="008B6AB4" w:rsidRPr="002D6C8A" w:rsidRDefault="008B6AB4" w:rsidP="0081513A">
      <w:pPr>
        <w:numPr>
          <w:ilvl w:val="0"/>
          <w:numId w:val="23"/>
        </w:numPr>
        <w:tabs>
          <w:tab w:val="clear" w:pos="14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изучение степени использования производственной мощности предприятия и оборудования;</w:t>
      </w:r>
    </w:p>
    <w:p w:rsidR="008B6AB4" w:rsidRPr="002D6C8A" w:rsidRDefault="008B6AB4" w:rsidP="0081513A">
      <w:pPr>
        <w:numPr>
          <w:ilvl w:val="0"/>
          <w:numId w:val="23"/>
        </w:numPr>
        <w:tabs>
          <w:tab w:val="clear" w:pos="14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установление резервов повышения эффективности использова</w:t>
      </w:r>
      <w:r w:rsidRPr="002D6C8A">
        <w:rPr>
          <w:sz w:val="28"/>
          <w:szCs w:val="28"/>
        </w:rPr>
        <w:softHyphen/>
        <w:t>ния основных средств.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Был рассмотрен период деятельности </w:t>
      </w:r>
      <w:r w:rsidR="004C495F">
        <w:rPr>
          <w:sz w:val="28"/>
          <w:szCs w:val="28"/>
        </w:rPr>
        <w:t xml:space="preserve">ТОО «Трансавтосус» </w:t>
      </w:r>
      <w:r w:rsidR="005E2CB7" w:rsidRPr="002D6C8A">
        <w:rPr>
          <w:sz w:val="28"/>
          <w:szCs w:val="28"/>
        </w:rPr>
        <w:t>с 01.01.200</w:t>
      </w:r>
      <w:r w:rsidR="008824E4">
        <w:rPr>
          <w:sz w:val="28"/>
          <w:szCs w:val="28"/>
        </w:rPr>
        <w:t>6</w:t>
      </w:r>
      <w:r w:rsidR="005E2CB7" w:rsidRPr="002D6C8A">
        <w:rPr>
          <w:sz w:val="28"/>
          <w:szCs w:val="28"/>
        </w:rPr>
        <w:t>г. по 01.01.200</w:t>
      </w:r>
      <w:r w:rsidR="008824E4">
        <w:rPr>
          <w:sz w:val="28"/>
          <w:szCs w:val="28"/>
        </w:rPr>
        <w:t>7</w:t>
      </w:r>
      <w:r w:rsidR="005E2CB7" w:rsidRPr="002D6C8A">
        <w:rPr>
          <w:sz w:val="28"/>
          <w:szCs w:val="28"/>
        </w:rPr>
        <w:t>г.</w:t>
      </w:r>
      <w:r w:rsidRPr="002D6C8A">
        <w:rPr>
          <w:sz w:val="28"/>
          <w:szCs w:val="28"/>
        </w:rPr>
        <w:t xml:space="preserve"> При этом использовалась бухгалтер</w:t>
      </w:r>
      <w:r w:rsidR="005E2CB7" w:rsidRPr="002D6C8A">
        <w:rPr>
          <w:sz w:val="28"/>
          <w:szCs w:val="28"/>
        </w:rPr>
        <w:t>ская отчетность предприятия за 1 год</w:t>
      </w:r>
      <w:r w:rsidRPr="002D6C8A">
        <w:rPr>
          <w:sz w:val="28"/>
          <w:szCs w:val="28"/>
        </w:rPr>
        <w:t xml:space="preserve">. 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Анализ показал следующее. Доля внеоборотного капитала в составе имущества организации за рассматриваемый период </w:t>
      </w:r>
      <w:r w:rsidR="005E2CB7" w:rsidRPr="002D6C8A">
        <w:rPr>
          <w:sz w:val="28"/>
          <w:szCs w:val="28"/>
        </w:rPr>
        <w:t>увеличилась на 9,8</w:t>
      </w:r>
      <w:r w:rsidRPr="002D6C8A">
        <w:rPr>
          <w:sz w:val="28"/>
          <w:szCs w:val="28"/>
        </w:rPr>
        <w:t>%. В составе внеоборотного капитала не произошло значительных изменений. Основные средства занимают подавляющую долю внеоборотных активов предприятия.</w:t>
      </w:r>
    </w:p>
    <w:p w:rsidR="002D78BA" w:rsidRPr="002D6C8A" w:rsidRDefault="002D78BA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Динамика структуры внеоборотных активов, за анализируемый период,</w:t>
      </w:r>
      <w:r w:rsidR="002B3002" w:rsidRPr="002D6C8A">
        <w:rPr>
          <w:sz w:val="28"/>
          <w:szCs w:val="28"/>
        </w:rPr>
        <w:t xml:space="preserve"> </w:t>
      </w:r>
      <w:r w:rsidRPr="002D6C8A">
        <w:rPr>
          <w:sz w:val="28"/>
          <w:szCs w:val="28"/>
        </w:rPr>
        <w:t>характеризуется:</w:t>
      </w:r>
    </w:p>
    <w:p w:rsidR="002D78BA" w:rsidRPr="002D6C8A" w:rsidRDefault="002D78BA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- увеличением доли незавершенного строительства с 3,16% до 6,8%;</w:t>
      </w:r>
    </w:p>
    <w:p w:rsidR="002D78BA" w:rsidRPr="002D6C8A" w:rsidRDefault="002D78BA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- снижением доли нематериальных активов на 0,05 процентного пункта с 0,27% до 0,22%;</w:t>
      </w:r>
    </w:p>
    <w:p w:rsidR="002D78BA" w:rsidRPr="002D6C8A" w:rsidRDefault="002D78BA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- умен</w:t>
      </w:r>
      <w:r w:rsidR="0064167A" w:rsidRPr="002D6C8A">
        <w:rPr>
          <w:sz w:val="28"/>
          <w:szCs w:val="28"/>
        </w:rPr>
        <w:t>ь</w:t>
      </w:r>
      <w:r w:rsidRPr="002D6C8A">
        <w:rPr>
          <w:sz w:val="28"/>
          <w:szCs w:val="28"/>
        </w:rPr>
        <w:t>шением доли основных средств на 4,7 процентного пункта – с 96,3% до 91,6%;</w:t>
      </w:r>
    </w:p>
    <w:p w:rsidR="002D78BA" w:rsidRPr="002D6C8A" w:rsidRDefault="002D78BA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- увеличение доли отложенных налоговых активов на 1,13%.</w:t>
      </w:r>
    </w:p>
    <w:p w:rsidR="00C62A6B" w:rsidRPr="00AB54AB" w:rsidRDefault="004C495F" w:rsidP="00815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2A6B" w:rsidRPr="00AB54AB">
        <w:rPr>
          <w:sz w:val="28"/>
          <w:szCs w:val="28"/>
        </w:rPr>
        <w:t xml:space="preserve"> </w:t>
      </w:r>
      <w:r>
        <w:rPr>
          <w:sz w:val="28"/>
          <w:szCs w:val="28"/>
        </w:rPr>
        <w:t>ТОО «Трансавтосус»</w:t>
      </w:r>
      <w:r w:rsidR="00C62A6B" w:rsidRPr="00AB54AB">
        <w:rPr>
          <w:sz w:val="28"/>
          <w:szCs w:val="28"/>
        </w:rPr>
        <w:t xml:space="preserve"> за анализируемый период было введено основных средств на 21 893 тыс</w:t>
      </w:r>
      <w:r w:rsidR="008824E4">
        <w:rPr>
          <w:sz w:val="28"/>
          <w:szCs w:val="28"/>
        </w:rPr>
        <w:t>.</w:t>
      </w:r>
      <w:r w:rsidR="00C62A6B" w:rsidRPr="00AB54AB">
        <w:rPr>
          <w:sz w:val="28"/>
          <w:szCs w:val="28"/>
        </w:rPr>
        <w:t xml:space="preserve"> </w:t>
      </w:r>
      <w:r w:rsidR="008824E4">
        <w:rPr>
          <w:sz w:val="28"/>
          <w:szCs w:val="28"/>
        </w:rPr>
        <w:t>тенге</w:t>
      </w:r>
      <w:r w:rsidR="00C62A6B" w:rsidRPr="00AB54AB">
        <w:rPr>
          <w:sz w:val="28"/>
          <w:szCs w:val="28"/>
        </w:rPr>
        <w:t>, а выбыло на 6</w:t>
      </w:r>
      <w:r w:rsidR="008824E4">
        <w:rPr>
          <w:sz w:val="28"/>
          <w:szCs w:val="28"/>
        </w:rPr>
        <w:t xml:space="preserve"> </w:t>
      </w:r>
      <w:r w:rsidR="00C62A6B" w:rsidRPr="00AB54AB">
        <w:rPr>
          <w:sz w:val="28"/>
          <w:szCs w:val="28"/>
        </w:rPr>
        <w:t>091 тыс</w:t>
      </w:r>
      <w:r w:rsidR="008824E4">
        <w:rPr>
          <w:sz w:val="28"/>
          <w:szCs w:val="28"/>
        </w:rPr>
        <w:t>.</w:t>
      </w:r>
      <w:r w:rsidR="00C62A6B" w:rsidRPr="00AB54AB">
        <w:rPr>
          <w:sz w:val="28"/>
          <w:szCs w:val="28"/>
        </w:rPr>
        <w:t xml:space="preserve"> </w:t>
      </w:r>
      <w:r w:rsidR="008824E4">
        <w:rPr>
          <w:sz w:val="28"/>
          <w:szCs w:val="28"/>
        </w:rPr>
        <w:t>тенге</w:t>
      </w:r>
      <w:r w:rsidR="00C62A6B" w:rsidRPr="00AB54AB">
        <w:rPr>
          <w:sz w:val="28"/>
          <w:szCs w:val="28"/>
        </w:rPr>
        <w:t xml:space="preserve">. На предприятии ежемесячно начисляется амортизация, годовая норма амортизации составляет 148 009 </w:t>
      </w:r>
      <w:r w:rsidR="008824E4" w:rsidRPr="00AB54AB">
        <w:rPr>
          <w:sz w:val="28"/>
          <w:szCs w:val="28"/>
        </w:rPr>
        <w:t>тыс</w:t>
      </w:r>
      <w:r w:rsidR="008824E4">
        <w:rPr>
          <w:sz w:val="28"/>
          <w:szCs w:val="28"/>
        </w:rPr>
        <w:t>.</w:t>
      </w:r>
      <w:r w:rsidR="008824E4" w:rsidRPr="00AB54AB">
        <w:rPr>
          <w:sz w:val="28"/>
          <w:szCs w:val="28"/>
        </w:rPr>
        <w:t xml:space="preserve"> </w:t>
      </w:r>
      <w:r w:rsidR="008824E4">
        <w:rPr>
          <w:sz w:val="28"/>
          <w:szCs w:val="28"/>
        </w:rPr>
        <w:t>тенге</w:t>
      </w:r>
      <w:r w:rsidR="00C62A6B" w:rsidRPr="00AB54AB">
        <w:rPr>
          <w:sz w:val="28"/>
          <w:szCs w:val="28"/>
        </w:rPr>
        <w:t>.</w:t>
      </w:r>
    </w:p>
    <w:p w:rsidR="00753038" w:rsidRPr="00AB54AB" w:rsidRDefault="00753038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AB54AB">
        <w:rPr>
          <w:sz w:val="28"/>
          <w:szCs w:val="28"/>
        </w:rPr>
        <w:t>Темп роста фондоотдачи по основным средствам превышает аналогичный показ</w:t>
      </w:r>
      <w:r w:rsidR="004C495F">
        <w:rPr>
          <w:sz w:val="28"/>
          <w:szCs w:val="28"/>
        </w:rPr>
        <w:t>атель по внеоборотным активам (</w:t>
      </w:r>
      <w:r w:rsidRPr="00AB54AB">
        <w:rPr>
          <w:sz w:val="28"/>
          <w:szCs w:val="28"/>
        </w:rPr>
        <w:t xml:space="preserve">96,9 &gt; 94,6). </w:t>
      </w:r>
    </w:p>
    <w:p w:rsidR="00CE5785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В целом, анализ использования внеоборотных активов </w:t>
      </w:r>
      <w:r w:rsidR="004C495F">
        <w:rPr>
          <w:sz w:val="28"/>
          <w:szCs w:val="28"/>
        </w:rPr>
        <w:t>ТОО «Трансавтосус»</w:t>
      </w:r>
      <w:r w:rsidR="002B3002">
        <w:rPr>
          <w:sz w:val="28"/>
          <w:szCs w:val="28"/>
        </w:rPr>
        <w:t xml:space="preserve"> </w:t>
      </w:r>
      <w:r w:rsidRPr="002D6C8A">
        <w:rPr>
          <w:sz w:val="28"/>
          <w:szCs w:val="28"/>
        </w:rPr>
        <w:t>показал, что менеджменту предприятия</w:t>
      </w:r>
      <w:r w:rsidR="002B3002" w:rsidRPr="002D6C8A">
        <w:rPr>
          <w:sz w:val="28"/>
          <w:szCs w:val="28"/>
        </w:rPr>
        <w:t xml:space="preserve"> </w:t>
      </w:r>
      <w:r w:rsidRPr="002D6C8A">
        <w:rPr>
          <w:sz w:val="28"/>
          <w:szCs w:val="28"/>
        </w:rPr>
        <w:t xml:space="preserve">для повышения объема производства предстоит столкнуться с проблемой старения и выбытия </w:t>
      </w:r>
      <w:r w:rsidR="00753038" w:rsidRPr="002D6C8A">
        <w:rPr>
          <w:sz w:val="28"/>
          <w:szCs w:val="28"/>
        </w:rPr>
        <w:t>основных средств</w:t>
      </w:r>
      <w:r w:rsidRPr="002D6C8A">
        <w:rPr>
          <w:sz w:val="28"/>
          <w:szCs w:val="28"/>
        </w:rPr>
        <w:t xml:space="preserve">. Поэтому уже сейчас необходимо готовиться к модернизации и вводу в строй новых объектов </w:t>
      </w:r>
      <w:r w:rsidR="00753038" w:rsidRPr="002D6C8A">
        <w:rPr>
          <w:sz w:val="28"/>
          <w:szCs w:val="28"/>
        </w:rPr>
        <w:t>основных средств</w:t>
      </w:r>
      <w:r w:rsidRPr="002D6C8A">
        <w:rPr>
          <w:sz w:val="28"/>
          <w:szCs w:val="28"/>
        </w:rPr>
        <w:t>.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 В </w:t>
      </w:r>
      <w:r w:rsidR="00532C9B">
        <w:rPr>
          <w:sz w:val="28"/>
          <w:szCs w:val="28"/>
        </w:rPr>
        <w:t xml:space="preserve">данной </w:t>
      </w:r>
      <w:r w:rsidR="00CE5785" w:rsidRPr="002D6C8A">
        <w:rPr>
          <w:sz w:val="28"/>
          <w:szCs w:val="28"/>
        </w:rPr>
        <w:t>курсовой</w:t>
      </w:r>
      <w:r w:rsidRPr="002D6C8A">
        <w:rPr>
          <w:sz w:val="28"/>
          <w:szCs w:val="28"/>
        </w:rPr>
        <w:t xml:space="preserve"> работе приведены методы расчета и оценки привлекательности инвестиционных вложений во внеоборотные активы. Одним из таких проектов может </w:t>
      </w:r>
      <w:r w:rsidR="004C495F">
        <w:rPr>
          <w:sz w:val="28"/>
          <w:szCs w:val="28"/>
        </w:rPr>
        <w:t xml:space="preserve">быть </w:t>
      </w:r>
      <w:r w:rsidR="00CE5785" w:rsidRPr="002D6C8A">
        <w:rPr>
          <w:sz w:val="28"/>
          <w:szCs w:val="28"/>
        </w:rPr>
        <w:t>привлечение банковского кредита</w:t>
      </w:r>
      <w:r w:rsidRPr="002D6C8A">
        <w:rPr>
          <w:sz w:val="28"/>
          <w:szCs w:val="28"/>
        </w:rPr>
        <w:t>.</w:t>
      </w:r>
      <w:r w:rsidR="002B3002" w:rsidRPr="002D6C8A">
        <w:rPr>
          <w:sz w:val="28"/>
          <w:szCs w:val="28"/>
        </w:rPr>
        <w:t xml:space="preserve"> </w:t>
      </w:r>
      <w:r w:rsidRPr="002D6C8A">
        <w:rPr>
          <w:sz w:val="28"/>
          <w:szCs w:val="28"/>
        </w:rPr>
        <w:t xml:space="preserve">Его реализация поможет </w:t>
      </w:r>
      <w:r w:rsidR="00CE5785" w:rsidRPr="002D6C8A">
        <w:rPr>
          <w:sz w:val="28"/>
          <w:szCs w:val="28"/>
        </w:rPr>
        <w:t>в обновлении основных средств предприятия</w:t>
      </w:r>
      <w:r w:rsidRPr="002D6C8A">
        <w:rPr>
          <w:sz w:val="28"/>
          <w:szCs w:val="28"/>
        </w:rPr>
        <w:t xml:space="preserve">. </w:t>
      </w:r>
    </w:p>
    <w:p w:rsidR="008B6AB4" w:rsidRPr="002D6C8A" w:rsidRDefault="008B6AB4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 </w:t>
      </w:r>
    </w:p>
    <w:p w:rsidR="008B6AB4" w:rsidRPr="000071BF" w:rsidRDefault="008B6AB4" w:rsidP="0081513A">
      <w:pPr>
        <w:pStyle w:val="1"/>
        <w:spacing w:before="0" w:after="0" w:line="36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AB54AB">
        <w:rPr>
          <w:sz w:val="28"/>
          <w:szCs w:val="28"/>
        </w:rPr>
        <w:br w:type="page"/>
      </w:r>
      <w:bookmarkStart w:id="17" w:name="_Toc213131962"/>
      <w:r w:rsidR="000071BF" w:rsidRPr="000071BF">
        <w:rPr>
          <w:rFonts w:ascii="Times New Roman" w:hAnsi="Times New Roman"/>
          <w:kern w:val="0"/>
          <w:sz w:val="28"/>
          <w:szCs w:val="28"/>
        </w:rPr>
        <w:t>Список используемой литературы</w:t>
      </w:r>
      <w:bookmarkEnd w:id="17"/>
    </w:p>
    <w:p w:rsidR="008B6AB4" w:rsidRPr="002D6C8A" w:rsidRDefault="008B6AB4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 </w:t>
      </w:r>
    </w:p>
    <w:p w:rsidR="008B6AB4" w:rsidRPr="002D6C8A" w:rsidRDefault="008B6AB4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1</w:t>
      </w:r>
      <w:r w:rsidR="007153DD" w:rsidRPr="002D6C8A">
        <w:rPr>
          <w:sz w:val="28"/>
          <w:szCs w:val="28"/>
        </w:rPr>
        <w:t xml:space="preserve">. </w:t>
      </w:r>
      <w:r w:rsidRPr="002D6C8A">
        <w:rPr>
          <w:sz w:val="28"/>
          <w:szCs w:val="28"/>
        </w:rPr>
        <w:t>Бланк И.А.</w:t>
      </w:r>
      <w:r w:rsidR="002B3002" w:rsidRPr="002D6C8A">
        <w:rPr>
          <w:sz w:val="28"/>
          <w:szCs w:val="28"/>
        </w:rPr>
        <w:t xml:space="preserve"> </w:t>
      </w:r>
      <w:r w:rsidRPr="002D6C8A">
        <w:rPr>
          <w:sz w:val="28"/>
          <w:szCs w:val="28"/>
        </w:rPr>
        <w:t>Основы финансового менеджмента», К.: Издательство «Ника-Центр», 2003.</w:t>
      </w:r>
    </w:p>
    <w:p w:rsidR="008B6AB4" w:rsidRPr="002D6C8A" w:rsidRDefault="007153DD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2. </w:t>
      </w:r>
      <w:r w:rsidR="008B6AB4" w:rsidRPr="002D6C8A">
        <w:rPr>
          <w:sz w:val="28"/>
          <w:szCs w:val="28"/>
        </w:rPr>
        <w:t>Бондаренко Н.В. и др</w:t>
      </w:r>
      <w:r w:rsidR="000071BF">
        <w:rPr>
          <w:sz w:val="28"/>
          <w:szCs w:val="28"/>
        </w:rPr>
        <w:t>.</w:t>
      </w:r>
      <w:r w:rsidR="008B6AB4" w:rsidRPr="002D6C8A">
        <w:rPr>
          <w:sz w:val="28"/>
          <w:szCs w:val="28"/>
        </w:rPr>
        <w:t xml:space="preserve"> «Внеоборотные активы: учет, анализ, аудит» Учебн. Пособие. –М.:</w:t>
      </w:r>
      <w:r w:rsidR="00AA1D09">
        <w:rPr>
          <w:sz w:val="28"/>
          <w:szCs w:val="28"/>
        </w:rPr>
        <w:t xml:space="preserve"> </w:t>
      </w:r>
      <w:r w:rsidR="008B6AB4" w:rsidRPr="002D6C8A">
        <w:rPr>
          <w:sz w:val="28"/>
          <w:szCs w:val="28"/>
        </w:rPr>
        <w:t xml:space="preserve">Издательство: Финансы и статистика, 2003. </w:t>
      </w:r>
    </w:p>
    <w:p w:rsidR="008B6AB4" w:rsidRPr="002D6C8A" w:rsidRDefault="007153DD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3. </w:t>
      </w:r>
      <w:r w:rsidR="008B6AB4" w:rsidRPr="002D6C8A">
        <w:rPr>
          <w:sz w:val="28"/>
          <w:szCs w:val="28"/>
        </w:rPr>
        <w:t>Бернстайн Л. А. Анализ финансовой отчетности: Пер. с англ. / Научн. ред. перевода чл.-корр. РАН И. И. Елисеева. Гл. ред. серии проф. Я. В. Соколов. М.: - Финансы и статистика,</w:t>
      </w:r>
      <w:r w:rsidR="002B3002" w:rsidRPr="002D6C8A">
        <w:rPr>
          <w:sz w:val="28"/>
          <w:szCs w:val="28"/>
        </w:rPr>
        <w:t xml:space="preserve"> </w:t>
      </w:r>
      <w:r w:rsidR="008B6AB4" w:rsidRPr="002D6C8A">
        <w:rPr>
          <w:sz w:val="28"/>
          <w:szCs w:val="28"/>
        </w:rPr>
        <w:t>2002.</w:t>
      </w:r>
    </w:p>
    <w:p w:rsidR="008B6AB4" w:rsidRPr="002D6C8A" w:rsidRDefault="007153DD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4. </w:t>
      </w:r>
      <w:r w:rsidR="008B6AB4" w:rsidRPr="002D6C8A">
        <w:rPr>
          <w:sz w:val="28"/>
          <w:szCs w:val="28"/>
        </w:rPr>
        <w:t>Бирман Г., Шмидт С. Экономический анализ инвестиционных проектов: Пер. с англ. / Под ред. Л. П. Белых. М.: Банки и биржи, ЮНИТИ, 1997.</w:t>
      </w:r>
    </w:p>
    <w:p w:rsidR="008B6AB4" w:rsidRPr="002D6C8A" w:rsidRDefault="007153DD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5. </w:t>
      </w:r>
      <w:r w:rsidR="008B6AB4" w:rsidRPr="002D6C8A">
        <w:rPr>
          <w:sz w:val="28"/>
          <w:szCs w:val="28"/>
        </w:rPr>
        <w:t>Ковалев В. В. Введение в финансовый менеджмент. М.: Финансы и статистика,</w:t>
      </w:r>
      <w:r w:rsidR="002B3002" w:rsidRPr="002D6C8A">
        <w:rPr>
          <w:sz w:val="28"/>
          <w:szCs w:val="28"/>
        </w:rPr>
        <w:t xml:space="preserve"> </w:t>
      </w:r>
      <w:r w:rsidR="008B6AB4" w:rsidRPr="002D6C8A">
        <w:rPr>
          <w:sz w:val="28"/>
          <w:szCs w:val="28"/>
        </w:rPr>
        <w:t>2003.</w:t>
      </w:r>
    </w:p>
    <w:p w:rsidR="008B6AB4" w:rsidRPr="002D6C8A" w:rsidRDefault="007153DD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6. </w:t>
      </w:r>
      <w:r w:rsidR="008B6AB4" w:rsidRPr="002D6C8A">
        <w:rPr>
          <w:sz w:val="28"/>
          <w:szCs w:val="28"/>
        </w:rPr>
        <w:t>Ковалев В. В. Практикум по финансовому менеджменту. Конспект лекций с задачами. М.: Финансы и статистика, 2003.</w:t>
      </w:r>
    </w:p>
    <w:p w:rsidR="008B6AB4" w:rsidRPr="002D6C8A" w:rsidRDefault="007153DD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7. </w:t>
      </w:r>
      <w:r w:rsidR="008B6AB4" w:rsidRPr="002D6C8A">
        <w:rPr>
          <w:sz w:val="28"/>
          <w:szCs w:val="28"/>
        </w:rPr>
        <w:t>Ковалев В. В. Финансовый анализ: методы и процедуры. М.: Финансы и статистика, 2001.</w:t>
      </w:r>
    </w:p>
    <w:p w:rsidR="008B6AB4" w:rsidRPr="002D6C8A" w:rsidRDefault="007153DD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 xml:space="preserve">8. </w:t>
      </w:r>
      <w:r w:rsidR="008B6AB4" w:rsidRPr="002D6C8A">
        <w:rPr>
          <w:sz w:val="28"/>
          <w:szCs w:val="28"/>
        </w:rPr>
        <w:t>Ковалев В. В., Уланов В. А. Курс финансовых вычислений. М.: Финансы и статистика, 1999.</w:t>
      </w:r>
    </w:p>
    <w:p w:rsidR="008B6AB4" w:rsidRPr="002D6C8A" w:rsidRDefault="007153DD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9.</w:t>
      </w:r>
      <w:r w:rsidR="002B3002" w:rsidRPr="002D6C8A">
        <w:rPr>
          <w:sz w:val="28"/>
          <w:szCs w:val="28"/>
        </w:rPr>
        <w:t xml:space="preserve"> </w:t>
      </w:r>
      <w:r w:rsidR="008B6AB4" w:rsidRPr="002D6C8A">
        <w:rPr>
          <w:sz w:val="28"/>
          <w:szCs w:val="28"/>
        </w:rPr>
        <w:t>Ли Ч., Финнерти Дж. Финансы корпораций: теория, методы и практика: Пер. с англ. М.: Инфра-М, 2000.</w:t>
      </w:r>
    </w:p>
    <w:p w:rsidR="008B6AB4" w:rsidRPr="002D6C8A" w:rsidRDefault="007153DD" w:rsidP="0081513A">
      <w:pPr>
        <w:spacing w:line="360" w:lineRule="auto"/>
        <w:jc w:val="both"/>
        <w:rPr>
          <w:sz w:val="28"/>
          <w:szCs w:val="28"/>
        </w:rPr>
      </w:pPr>
      <w:r w:rsidRPr="002D6C8A">
        <w:rPr>
          <w:sz w:val="28"/>
          <w:szCs w:val="28"/>
        </w:rPr>
        <w:t>10</w:t>
      </w:r>
      <w:r w:rsidR="008B6AB4" w:rsidRPr="002D6C8A">
        <w:rPr>
          <w:sz w:val="28"/>
          <w:szCs w:val="28"/>
        </w:rPr>
        <w:t>.</w:t>
      </w:r>
      <w:r w:rsidRPr="002D6C8A">
        <w:rPr>
          <w:sz w:val="28"/>
          <w:szCs w:val="28"/>
        </w:rPr>
        <w:t xml:space="preserve"> </w:t>
      </w:r>
      <w:r w:rsidR="008B6AB4" w:rsidRPr="002D6C8A">
        <w:rPr>
          <w:sz w:val="28"/>
          <w:szCs w:val="28"/>
        </w:rPr>
        <w:t>Финансовый менеджмент. Под ред</w:t>
      </w:r>
      <w:r w:rsidR="00AA1D09">
        <w:rPr>
          <w:sz w:val="28"/>
          <w:szCs w:val="28"/>
        </w:rPr>
        <w:t>.</w:t>
      </w:r>
      <w:r w:rsidR="008B6AB4" w:rsidRPr="002D6C8A">
        <w:rPr>
          <w:sz w:val="28"/>
          <w:szCs w:val="28"/>
        </w:rPr>
        <w:t xml:space="preserve"> Берзон Н.И. –М., Академия. 2003. </w:t>
      </w:r>
    </w:p>
    <w:p w:rsidR="002A14C6" w:rsidRPr="00E15257" w:rsidRDefault="0081513A" w:rsidP="0081513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 w:val="28"/>
          <w:szCs w:val="28"/>
        </w:rPr>
      </w:pPr>
      <w:bookmarkStart w:id="18" w:name="_Toc213131963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E24A36">
        <w:rPr>
          <w:noProof/>
        </w:rPr>
        <w:pict>
          <v:rect id="_x0000_s1026" style="position:absolute;left:0;text-align:left;margin-left:465pt;margin-top:-27pt;width:25pt;height:18pt;z-index:251655168" strokecolor="white"/>
        </w:pict>
      </w:r>
      <w:r w:rsidR="002A14C6" w:rsidRPr="00E15257">
        <w:rPr>
          <w:rFonts w:ascii="Times New Roman" w:hAnsi="Times New Roman"/>
          <w:b w:val="0"/>
          <w:kern w:val="0"/>
          <w:sz w:val="28"/>
          <w:szCs w:val="28"/>
        </w:rPr>
        <w:t>Приложение 1</w:t>
      </w:r>
      <w:bookmarkEnd w:id="18"/>
    </w:p>
    <w:p w:rsidR="002A14C6" w:rsidRDefault="002A14C6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9221ED" w:rsidRPr="002A14C6" w:rsidRDefault="009221ED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14C6">
        <w:rPr>
          <w:b/>
          <w:sz w:val="28"/>
          <w:szCs w:val="28"/>
        </w:rPr>
        <w:t xml:space="preserve">Таблица 1. Горизонтальный и вертикальный анализ активов </w:t>
      </w:r>
      <w:r w:rsidR="00B11105">
        <w:rPr>
          <w:b/>
          <w:sz w:val="28"/>
          <w:szCs w:val="28"/>
        </w:rPr>
        <w:t>ТОО «Трансавтосус»</w:t>
      </w:r>
      <w:r w:rsidRPr="002A14C6">
        <w:rPr>
          <w:b/>
          <w:sz w:val="28"/>
          <w:szCs w:val="28"/>
        </w:rPr>
        <w:t xml:space="preserve"> за 200</w:t>
      </w:r>
      <w:r w:rsidR="00B11105">
        <w:rPr>
          <w:b/>
          <w:sz w:val="28"/>
          <w:szCs w:val="28"/>
        </w:rPr>
        <w:t>6</w:t>
      </w:r>
      <w:r w:rsidRPr="002A14C6">
        <w:rPr>
          <w:b/>
          <w:sz w:val="28"/>
          <w:szCs w:val="28"/>
        </w:rPr>
        <w:t xml:space="preserve"> год</w:t>
      </w:r>
    </w:p>
    <w:p w:rsidR="002A14C6" w:rsidRPr="00AB54AB" w:rsidRDefault="002A14C6" w:rsidP="0081513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1476"/>
        <w:gridCol w:w="1476"/>
        <w:gridCol w:w="1476"/>
        <w:gridCol w:w="1476"/>
        <w:gridCol w:w="1162"/>
        <w:gridCol w:w="1437"/>
      </w:tblGrid>
      <w:tr w:rsidR="009221ED" w:rsidRPr="006B7F41" w:rsidTr="006B7F41">
        <w:trPr>
          <w:jc w:val="center"/>
        </w:trPr>
        <w:tc>
          <w:tcPr>
            <w:tcW w:w="1964" w:type="dxa"/>
            <w:vMerge w:val="restart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Показатель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Сумма в т</w:t>
            </w:r>
            <w:r w:rsidR="00B11105" w:rsidRPr="006B7F41">
              <w:rPr>
                <w:sz w:val="20"/>
                <w:szCs w:val="20"/>
              </w:rPr>
              <w:t>ыс</w:t>
            </w:r>
            <w:r w:rsidRPr="006B7F41">
              <w:rPr>
                <w:sz w:val="20"/>
                <w:szCs w:val="20"/>
              </w:rPr>
              <w:t>.</w:t>
            </w:r>
            <w:r w:rsidR="00B41944" w:rsidRPr="006B7F41">
              <w:rPr>
                <w:sz w:val="20"/>
                <w:szCs w:val="20"/>
              </w:rPr>
              <w:t>тенге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Удельный вес в %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Изменения</w:t>
            </w:r>
          </w:p>
        </w:tc>
      </w:tr>
      <w:tr w:rsidR="00B11105" w:rsidRPr="006B7F41" w:rsidTr="006B7F41">
        <w:trPr>
          <w:jc w:val="center"/>
        </w:trPr>
        <w:tc>
          <w:tcPr>
            <w:tcW w:w="1964" w:type="dxa"/>
            <w:vMerge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01.01.200</w:t>
            </w:r>
            <w:r w:rsidR="00B11105" w:rsidRPr="006B7F41">
              <w:rPr>
                <w:sz w:val="20"/>
                <w:szCs w:val="20"/>
              </w:rPr>
              <w:t>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01.01.200</w:t>
            </w:r>
            <w:r w:rsidR="00B11105" w:rsidRPr="006B7F41">
              <w:rPr>
                <w:sz w:val="20"/>
                <w:szCs w:val="20"/>
              </w:rPr>
              <w:t>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01.01.200</w:t>
            </w:r>
            <w:r w:rsidR="00B11105" w:rsidRPr="006B7F41">
              <w:rPr>
                <w:sz w:val="20"/>
                <w:szCs w:val="20"/>
              </w:rPr>
              <w:t>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01.01.200</w:t>
            </w:r>
            <w:r w:rsidR="00B11105" w:rsidRPr="006B7F41">
              <w:rPr>
                <w:sz w:val="20"/>
                <w:szCs w:val="20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Сумма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Удельный вес</w:t>
            </w:r>
          </w:p>
        </w:tc>
      </w:tr>
      <w:tr w:rsidR="00B11105" w:rsidRPr="006B7F41" w:rsidTr="006B7F41">
        <w:trPr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Внеоборотные активы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162 993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174 434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B11105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68,</w:t>
            </w:r>
            <w:r w:rsidR="009221ED" w:rsidRPr="006B7F41">
              <w:rPr>
                <w:sz w:val="20"/>
                <w:szCs w:val="20"/>
              </w:rPr>
              <w:t>81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B11105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78,</w:t>
            </w:r>
            <w:r w:rsidR="009221ED" w:rsidRPr="006B7F41">
              <w:rPr>
                <w:sz w:val="20"/>
                <w:szCs w:val="20"/>
              </w:rPr>
              <w:t>39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11 441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1ED" w:rsidRPr="006B7F41" w:rsidRDefault="00B11105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9,</w:t>
            </w:r>
            <w:r w:rsidR="009221ED" w:rsidRPr="006B7F41">
              <w:rPr>
                <w:sz w:val="20"/>
                <w:szCs w:val="20"/>
              </w:rPr>
              <w:t>58</w:t>
            </w:r>
          </w:p>
        </w:tc>
      </w:tr>
      <w:tr w:rsidR="00B11105" w:rsidRPr="006B7F41" w:rsidTr="006B7F41">
        <w:trPr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Оборотные активы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73 851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48 080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B11105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31,</w:t>
            </w:r>
            <w:r w:rsidR="009221ED" w:rsidRPr="006B7F41">
              <w:rPr>
                <w:sz w:val="20"/>
                <w:szCs w:val="20"/>
              </w:rPr>
              <w:t>19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B11105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21,</w:t>
            </w:r>
            <w:r w:rsidR="009221ED" w:rsidRPr="006B7F41">
              <w:rPr>
                <w:sz w:val="20"/>
                <w:szCs w:val="20"/>
              </w:rPr>
              <w:t>61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- 25 501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1ED" w:rsidRPr="006B7F41" w:rsidRDefault="00B11105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- 9,</w:t>
            </w:r>
            <w:r w:rsidR="009221ED" w:rsidRPr="006B7F41">
              <w:rPr>
                <w:sz w:val="20"/>
                <w:szCs w:val="20"/>
              </w:rPr>
              <w:t>58</w:t>
            </w:r>
          </w:p>
        </w:tc>
      </w:tr>
      <w:tr w:rsidR="00B11105" w:rsidRPr="006B7F41" w:rsidTr="006B7F41">
        <w:trPr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Итого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236 844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222 514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- 14 330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221ED" w:rsidRPr="006B7F41" w:rsidRDefault="009221ED" w:rsidP="0081513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</w:tr>
    </w:tbl>
    <w:p w:rsidR="009218FA" w:rsidRDefault="009218FA" w:rsidP="0081513A">
      <w:pPr>
        <w:pStyle w:val="1"/>
        <w:spacing w:before="0" w:after="0" w:line="360" w:lineRule="auto"/>
        <w:ind w:firstLine="709"/>
        <w:jc w:val="both"/>
        <w:rPr>
          <w:rFonts w:ascii="Times New Roman CYR" w:hAnsi="Times New Roman CYR" w:cs="Times New Roman"/>
          <w:b w:val="0"/>
          <w:bCs w:val="0"/>
          <w:kern w:val="0"/>
          <w:sz w:val="28"/>
          <w:szCs w:val="28"/>
        </w:rPr>
      </w:pPr>
      <w:bookmarkStart w:id="19" w:name="_Toc213131964"/>
    </w:p>
    <w:p w:rsidR="006718D9" w:rsidRPr="00E15257" w:rsidRDefault="009218FA" w:rsidP="009218FA">
      <w:r>
        <w:rPr>
          <w:rFonts w:ascii="Times New Roman CYR" w:hAnsi="Times New Roman CYR"/>
          <w:bCs/>
        </w:rPr>
        <w:br w:type="page"/>
      </w:r>
      <w:r w:rsidR="00E24A36">
        <w:rPr>
          <w:noProof/>
        </w:rPr>
        <w:pict>
          <v:rect id="_x0000_s1027" style="position:absolute;margin-left:465pt;margin-top:-27pt;width:25pt;height:18pt;z-index:251656192" strokecolor="white"/>
        </w:pict>
      </w:r>
      <w:r w:rsidR="006718D9" w:rsidRPr="00E15257">
        <w:t xml:space="preserve">Приложение </w:t>
      </w:r>
      <w:r w:rsidR="006718D9">
        <w:t>2</w:t>
      </w:r>
      <w:bookmarkEnd w:id="19"/>
    </w:p>
    <w:p w:rsidR="00036AD6" w:rsidRDefault="00036AD6" w:rsidP="0081513A">
      <w:pPr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036AD6" w:rsidRDefault="00B41944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944">
        <w:rPr>
          <w:b/>
          <w:sz w:val="28"/>
          <w:szCs w:val="28"/>
        </w:rPr>
        <w:t xml:space="preserve">Таблица </w:t>
      </w:r>
      <w:r w:rsidR="00036AD6" w:rsidRPr="00B41944">
        <w:rPr>
          <w:b/>
          <w:sz w:val="28"/>
          <w:szCs w:val="28"/>
        </w:rPr>
        <w:t xml:space="preserve">2. </w:t>
      </w:r>
      <w:r w:rsidR="00036AD6" w:rsidRPr="00B41944">
        <w:rPr>
          <w:b/>
          <w:color w:val="000000"/>
          <w:sz w:val="28"/>
          <w:szCs w:val="28"/>
        </w:rPr>
        <w:t xml:space="preserve">Анализ изменения структуры внеоборотных активов </w:t>
      </w:r>
      <w:r w:rsidRPr="00B41944">
        <w:rPr>
          <w:b/>
          <w:sz w:val="28"/>
          <w:szCs w:val="28"/>
        </w:rPr>
        <w:t>ТОО «Трансавтосус»</w:t>
      </w:r>
      <w:r w:rsidR="00036AD6" w:rsidRPr="00B41944">
        <w:rPr>
          <w:b/>
          <w:sz w:val="28"/>
          <w:szCs w:val="28"/>
        </w:rPr>
        <w:t xml:space="preserve"> за 200</w:t>
      </w:r>
      <w:r>
        <w:rPr>
          <w:b/>
          <w:sz w:val="28"/>
          <w:szCs w:val="28"/>
        </w:rPr>
        <w:t>6</w:t>
      </w:r>
      <w:r w:rsidR="00036AD6" w:rsidRPr="00B41944">
        <w:rPr>
          <w:b/>
          <w:sz w:val="28"/>
          <w:szCs w:val="28"/>
        </w:rPr>
        <w:t xml:space="preserve"> год</w:t>
      </w:r>
    </w:p>
    <w:p w:rsidR="00B41944" w:rsidRPr="00B41944" w:rsidRDefault="00B41944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65"/>
        <w:gridCol w:w="1500"/>
        <w:gridCol w:w="1500"/>
        <w:gridCol w:w="1500"/>
        <w:gridCol w:w="1100"/>
        <w:gridCol w:w="1047"/>
      </w:tblGrid>
      <w:tr w:rsidR="00036AD6" w:rsidRPr="006B7F41" w:rsidTr="006B7F41">
        <w:trPr>
          <w:trHeight w:val="398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Показатель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Сумма тыс.</w:t>
            </w:r>
            <w:r w:rsidR="00B41944" w:rsidRPr="006B7F41">
              <w:rPr>
                <w:sz w:val="20"/>
                <w:szCs w:val="20"/>
              </w:rPr>
              <w:t>тенге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Удельный вес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Изменения</w:t>
            </w:r>
          </w:p>
        </w:tc>
      </w:tr>
      <w:tr w:rsidR="00B41944" w:rsidRPr="006B7F41" w:rsidTr="006B7F41">
        <w:trPr>
          <w:trHeight w:val="397"/>
        </w:trPr>
        <w:tc>
          <w:tcPr>
            <w:tcW w:w="2235" w:type="dxa"/>
            <w:vMerge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</w:t>
            </w:r>
            <w:r w:rsidR="00036AD6" w:rsidRPr="006B7F41">
              <w:rPr>
                <w:sz w:val="20"/>
                <w:szCs w:val="20"/>
              </w:rPr>
              <w:t>200</w:t>
            </w:r>
            <w:r w:rsidR="00CE7D7B" w:rsidRPr="006B7F41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</w:t>
            </w:r>
            <w:r w:rsidR="00036AD6" w:rsidRPr="006B7F41">
              <w:rPr>
                <w:sz w:val="20"/>
                <w:szCs w:val="20"/>
              </w:rPr>
              <w:t>200</w:t>
            </w:r>
            <w:r w:rsidR="00CE7D7B" w:rsidRPr="006B7F41"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</w:t>
            </w:r>
            <w:r w:rsidR="00036AD6" w:rsidRPr="006B7F41">
              <w:rPr>
                <w:sz w:val="20"/>
                <w:szCs w:val="20"/>
              </w:rPr>
              <w:t>200</w:t>
            </w:r>
            <w:r w:rsidR="00CE7D7B" w:rsidRPr="006B7F41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</w:t>
            </w:r>
            <w:r w:rsidR="00036AD6" w:rsidRPr="006B7F41">
              <w:rPr>
                <w:sz w:val="20"/>
                <w:szCs w:val="20"/>
              </w:rPr>
              <w:t>200</w:t>
            </w:r>
            <w:r w:rsidR="00CE7D7B" w:rsidRPr="006B7F41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Сумма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Удельный вес</w:t>
            </w:r>
          </w:p>
        </w:tc>
      </w:tr>
      <w:tr w:rsidR="00B41944" w:rsidRPr="006B7F41" w:rsidTr="006B7F41">
        <w:tc>
          <w:tcPr>
            <w:tcW w:w="223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444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377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</w:t>
            </w:r>
            <w:r w:rsidR="00036AD6" w:rsidRPr="006B7F41">
              <w:rPr>
                <w:sz w:val="20"/>
                <w:szCs w:val="20"/>
              </w:rPr>
              <w:t>27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</w:t>
            </w:r>
            <w:r w:rsidR="00036AD6" w:rsidRPr="006B7F41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- 67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- 0,</w:t>
            </w:r>
            <w:r w:rsidR="00036AD6" w:rsidRPr="006B7F41">
              <w:rPr>
                <w:sz w:val="20"/>
                <w:szCs w:val="20"/>
              </w:rPr>
              <w:t>05</w:t>
            </w:r>
          </w:p>
        </w:tc>
      </w:tr>
      <w:tr w:rsidR="00B41944" w:rsidRPr="006B7F41" w:rsidTr="006B7F41">
        <w:tc>
          <w:tcPr>
            <w:tcW w:w="223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156 955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159 793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96,</w:t>
            </w:r>
            <w:r w:rsidR="00036AD6" w:rsidRPr="006B7F41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91,</w:t>
            </w:r>
            <w:r w:rsidR="00036AD6" w:rsidRPr="006B7F41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2 838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- 4,</w:t>
            </w:r>
            <w:r w:rsidR="00036AD6" w:rsidRPr="006B7F41">
              <w:rPr>
                <w:sz w:val="20"/>
                <w:szCs w:val="20"/>
              </w:rPr>
              <w:t>7</w:t>
            </w:r>
          </w:p>
        </w:tc>
      </w:tr>
      <w:tr w:rsidR="00B41944" w:rsidRPr="006B7F41" w:rsidTr="006B7F41">
        <w:tc>
          <w:tcPr>
            <w:tcW w:w="223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5 156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11 875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3,</w:t>
            </w:r>
            <w:r w:rsidR="00036AD6" w:rsidRPr="006B7F41"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6,</w:t>
            </w:r>
            <w:r w:rsidR="00036AD6" w:rsidRPr="006B7F41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6 719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3,</w:t>
            </w:r>
            <w:r w:rsidR="00036AD6" w:rsidRPr="006B7F41">
              <w:rPr>
                <w:sz w:val="20"/>
                <w:szCs w:val="20"/>
              </w:rPr>
              <w:t>64</w:t>
            </w:r>
          </w:p>
        </w:tc>
      </w:tr>
      <w:tr w:rsidR="00B41944" w:rsidRPr="006B7F41" w:rsidTr="006B7F41">
        <w:tc>
          <w:tcPr>
            <w:tcW w:w="223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438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2 389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</w:t>
            </w:r>
            <w:r w:rsidR="00036AD6" w:rsidRPr="006B7F41">
              <w:rPr>
                <w:sz w:val="20"/>
                <w:szCs w:val="20"/>
              </w:rPr>
              <w:t>27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1,</w:t>
            </w:r>
            <w:r w:rsidR="00036AD6" w:rsidRPr="006B7F41">
              <w:rPr>
                <w:sz w:val="20"/>
                <w:szCs w:val="20"/>
              </w:rPr>
              <w:t>38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1 951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AD6" w:rsidRPr="006B7F41" w:rsidRDefault="00B41944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1,</w:t>
            </w:r>
            <w:r w:rsidR="00036AD6" w:rsidRPr="006B7F41">
              <w:rPr>
                <w:sz w:val="20"/>
                <w:szCs w:val="20"/>
              </w:rPr>
              <w:t>13</w:t>
            </w:r>
          </w:p>
        </w:tc>
      </w:tr>
      <w:tr w:rsidR="00B41944" w:rsidRPr="006B7F41" w:rsidTr="006B7F41">
        <w:trPr>
          <w:trHeight w:val="902"/>
        </w:trPr>
        <w:tc>
          <w:tcPr>
            <w:tcW w:w="223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Внеоборотные активы всего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162 993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174 434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11</w:t>
            </w:r>
            <w:r w:rsidR="00747FA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441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36AD6" w:rsidRPr="006B7F41" w:rsidRDefault="00036AD6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</w:tr>
    </w:tbl>
    <w:p w:rsidR="009218FA" w:rsidRDefault="009218FA" w:rsidP="0081513A">
      <w:pPr>
        <w:pStyle w:val="1"/>
        <w:spacing w:before="0" w:after="0" w:line="360" w:lineRule="auto"/>
        <w:ind w:firstLine="709"/>
        <w:jc w:val="both"/>
        <w:rPr>
          <w:rFonts w:ascii="Times New Roman CYR" w:hAnsi="Times New Roman CYR" w:cs="Times New Roman"/>
          <w:b w:val="0"/>
          <w:bCs w:val="0"/>
          <w:kern w:val="0"/>
          <w:sz w:val="28"/>
          <w:szCs w:val="28"/>
        </w:rPr>
      </w:pPr>
      <w:bookmarkStart w:id="20" w:name="_Toc213131965"/>
    </w:p>
    <w:p w:rsidR="006718D9" w:rsidRPr="00E15257" w:rsidRDefault="009218FA" w:rsidP="009218FA">
      <w:r>
        <w:rPr>
          <w:rFonts w:ascii="Times New Roman CYR" w:hAnsi="Times New Roman CYR"/>
          <w:bCs/>
        </w:rPr>
        <w:br w:type="page"/>
      </w:r>
      <w:r w:rsidR="00E24A36">
        <w:rPr>
          <w:noProof/>
        </w:rPr>
        <w:pict>
          <v:rect id="_x0000_s1028" style="position:absolute;margin-left:465pt;margin-top:-27pt;width:25pt;height:18pt;z-index:251657216" strokecolor="white"/>
        </w:pict>
      </w:r>
      <w:r w:rsidR="006718D9" w:rsidRPr="00E15257">
        <w:t xml:space="preserve">Приложение </w:t>
      </w:r>
      <w:r w:rsidR="006718D9">
        <w:t>3</w:t>
      </w:r>
      <w:bookmarkEnd w:id="20"/>
    </w:p>
    <w:p w:rsidR="0089660A" w:rsidRDefault="0089660A" w:rsidP="0081513A">
      <w:pPr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89660A" w:rsidRDefault="0089660A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115E">
        <w:rPr>
          <w:b/>
          <w:sz w:val="28"/>
          <w:szCs w:val="28"/>
        </w:rPr>
        <w:t xml:space="preserve">Таблица 3. Состав и структура основных средств </w:t>
      </w:r>
      <w:r w:rsidR="0067115E" w:rsidRPr="0067115E">
        <w:rPr>
          <w:b/>
          <w:sz w:val="28"/>
          <w:szCs w:val="28"/>
        </w:rPr>
        <w:t>ТОО «Трансавтосус»</w:t>
      </w:r>
      <w:r w:rsidRPr="0067115E">
        <w:rPr>
          <w:b/>
          <w:sz w:val="28"/>
          <w:szCs w:val="28"/>
        </w:rPr>
        <w:t xml:space="preserve"> за 200</w:t>
      </w:r>
      <w:r w:rsidR="0067115E" w:rsidRPr="0067115E">
        <w:rPr>
          <w:b/>
          <w:sz w:val="28"/>
          <w:szCs w:val="28"/>
        </w:rPr>
        <w:t>6</w:t>
      </w:r>
      <w:r w:rsidRPr="0067115E">
        <w:rPr>
          <w:b/>
          <w:sz w:val="28"/>
          <w:szCs w:val="28"/>
        </w:rPr>
        <w:t xml:space="preserve"> год</w:t>
      </w:r>
    </w:p>
    <w:p w:rsidR="0067115E" w:rsidRPr="0067115E" w:rsidRDefault="0067115E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936"/>
        <w:gridCol w:w="1262"/>
        <w:gridCol w:w="936"/>
        <w:gridCol w:w="1262"/>
        <w:gridCol w:w="933"/>
        <w:gridCol w:w="1262"/>
      </w:tblGrid>
      <w:tr w:rsidR="0089660A" w:rsidRPr="006B7F41" w:rsidTr="006B7F41">
        <w:tc>
          <w:tcPr>
            <w:tcW w:w="3348" w:type="dxa"/>
            <w:vMerge w:val="restart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Группы основных средств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01.01.200</w:t>
            </w:r>
            <w:r w:rsidR="0067115E" w:rsidRPr="006B7F41">
              <w:rPr>
                <w:sz w:val="20"/>
                <w:szCs w:val="20"/>
              </w:rPr>
              <w:t>6</w:t>
            </w:r>
            <w:r w:rsidRPr="006B7F41">
              <w:rPr>
                <w:sz w:val="20"/>
                <w:szCs w:val="20"/>
              </w:rPr>
              <w:t>г.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01.01.200</w:t>
            </w:r>
            <w:r w:rsidR="0067115E" w:rsidRPr="006B7F41">
              <w:rPr>
                <w:sz w:val="20"/>
                <w:szCs w:val="20"/>
              </w:rPr>
              <w:t>7</w:t>
            </w:r>
            <w:r w:rsidRPr="006B7F41">
              <w:rPr>
                <w:sz w:val="20"/>
                <w:szCs w:val="20"/>
              </w:rPr>
              <w:t>г.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Изменения +,-</w:t>
            </w:r>
          </w:p>
        </w:tc>
      </w:tr>
      <w:tr w:rsidR="0089660A" w:rsidRPr="006B7F41" w:rsidTr="006B7F41">
        <w:tc>
          <w:tcPr>
            <w:tcW w:w="3348" w:type="dxa"/>
            <w:vMerge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9"/>
              <w:spacing w:line="360" w:lineRule="auto"/>
              <w:jc w:val="both"/>
              <w:rPr>
                <w:bCs/>
              </w:rPr>
            </w:pPr>
            <w:r w:rsidRPr="006B7F41">
              <w:rPr>
                <w:bCs/>
              </w:rPr>
              <w:t xml:space="preserve">Тысяч </w:t>
            </w:r>
            <w:r w:rsidR="0067115E" w:rsidRPr="006B7F41">
              <w:rPr>
                <w:bCs/>
              </w:rPr>
              <w:t>тенге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9"/>
              <w:spacing w:line="360" w:lineRule="auto"/>
              <w:jc w:val="both"/>
              <w:rPr>
                <w:bCs/>
              </w:rPr>
            </w:pPr>
            <w:r w:rsidRPr="006B7F41">
              <w:rPr>
                <w:bCs/>
              </w:rPr>
              <w:t>Удельный вес, %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f3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 xml:space="preserve">Тысяч </w:t>
            </w:r>
            <w:r w:rsidR="0067115E" w:rsidRPr="006B7F41">
              <w:rPr>
                <w:bCs/>
                <w:sz w:val="20"/>
                <w:szCs w:val="20"/>
              </w:rPr>
              <w:t>тенге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9"/>
              <w:spacing w:line="360" w:lineRule="auto"/>
              <w:jc w:val="both"/>
              <w:rPr>
                <w:bCs/>
              </w:rPr>
            </w:pPr>
            <w:r w:rsidRPr="006B7F41">
              <w:rPr>
                <w:bCs/>
              </w:rPr>
              <w:t>Удельный вес, %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f3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 xml:space="preserve">Тысяч </w:t>
            </w:r>
            <w:r w:rsidR="0067115E" w:rsidRPr="006B7F41">
              <w:rPr>
                <w:bCs/>
                <w:sz w:val="20"/>
                <w:szCs w:val="20"/>
              </w:rPr>
              <w:t>тенге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9"/>
              <w:spacing w:line="360" w:lineRule="auto"/>
              <w:jc w:val="both"/>
              <w:rPr>
                <w:bCs/>
              </w:rPr>
            </w:pPr>
            <w:r w:rsidRPr="006B7F41">
              <w:rPr>
                <w:bCs/>
              </w:rPr>
              <w:t>Удельный вес, %</w:t>
            </w:r>
          </w:p>
        </w:tc>
      </w:tr>
      <w:tr w:rsidR="0089660A" w:rsidRPr="006B7F41" w:rsidTr="006B7F41">
        <w:tc>
          <w:tcPr>
            <w:tcW w:w="3348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7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Здания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64</w:t>
            </w:r>
            <w:r w:rsidR="0067115E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104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21,95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65883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21,4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1779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- 0,55</w:t>
            </w:r>
          </w:p>
        </w:tc>
      </w:tr>
      <w:tr w:rsidR="0089660A" w:rsidRPr="006B7F41" w:rsidTr="006B7F41">
        <w:tc>
          <w:tcPr>
            <w:tcW w:w="3348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7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Сооружения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22</w:t>
            </w:r>
            <w:r w:rsidR="0067115E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121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7,57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24468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7,95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2347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0,38</w:t>
            </w:r>
          </w:p>
        </w:tc>
      </w:tr>
      <w:tr w:rsidR="0089660A" w:rsidRPr="006B7F41" w:rsidTr="006B7F41">
        <w:tc>
          <w:tcPr>
            <w:tcW w:w="3348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7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Машины и оборудование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52</w:t>
            </w:r>
            <w:r w:rsidR="0067115E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981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18,14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54485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17,7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1504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- 0,44</w:t>
            </w:r>
          </w:p>
        </w:tc>
      </w:tr>
      <w:tr w:rsidR="0089660A" w:rsidRPr="006B7F41" w:rsidTr="006B7F41">
        <w:tc>
          <w:tcPr>
            <w:tcW w:w="3348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7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151818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52,0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161974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52,62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10156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0,62</w:t>
            </w:r>
          </w:p>
        </w:tc>
      </w:tr>
      <w:tr w:rsidR="0089660A" w:rsidRPr="006B7F41" w:rsidTr="006B7F41">
        <w:tc>
          <w:tcPr>
            <w:tcW w:w="3348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f3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976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0,34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992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0,33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- 0,01</w:t>
            </w:r>
          </w:p>
        </w:tc>
      </w:tr>
      <w:tr w:rsidR="0089660A" w:rsidRPr="006B7F41" w:rsidTr="006B7F41">
        <w:tc>
          <w:tcPr>
            <w:tcW w:w="3348" w:type="dxa"/>
            <w:shd w:val="clear" w:color="auto" w:fill="auto"/>
            <w:vAlign w:val="center"/>
          </w:tcPr>
          <w:p w:rsidR="0089660A" w:rsidRPr="006B7F41" w:rsidRDefault="0089660A" w:rsidP="006B7F41">
            <w:pPr>
              <w:pStyle w:val="af3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292000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307802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15802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660A" w:rsidRPr="006B7F41" w:rsidRDefault="0089660A" w:rsidP="006B7F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</w:tr>
    </w:tbl>
    <w:p w:rsidR="009218FA" w:rsidRDefault="009218FA" w:rsidP="0081513A">
      <w:pPr>
        <w:pStyle w:val="1"/>
        <w:spacing w:before="0" w:after="0" w:line="360" w:lineRule="auto"/>
        <w:ind w:firstLine="709"/>
        <w:jc w:val="both"/>
        <w:rPr>
          <w:rFonts w:ascii="Times New Roman CYR" w:hAnsi="Times New Roman CYR" w:cs="Times New Roman"/>
          <w:b w:val="0"/>
          <w:bCs w:val="0"/>
          <w:kern w:val="0"/>
          <w:sz w:val="28"/>
          <w:szCs w:val="28"/>
        </w:rPr>
      </w:pPr>
      <w:bookmarkStart w:id="21" w:name="_Toc213131966"/>
    </w:p>
    <w:p w:rsidR="006718D9" w:rsidRPr="00E15257" w:rsidRDefault="009218FA" w:rsidP="009218FA">
      <w:r>
        <w:rPr>
          <w:rFonts w:ascii="Times New Roman CYR" w:hAnsi="Times New Roman CYR"/>
          <w:bCs/>
        </w:rPr>
        <w:br w:type="page"/>
      </w:r>
      <w:r w:rsidR="00E24A36">
        <w:rPr>
          <w:noProof/>
        </w:rPr>
        <w:pict>
          <v:rect id="_x0000_s1029" style="position:absolute;margin-left:465pt;margin-top:-27pt;width:25pt;height:18pt;z-index:251658240" strokecolor="white"/>
        </w:pict>
      </w:r>
      <w:r w:rsidR="006718D9" w:rsidRPr="00E15257">
        <w:t xml:space="preserve">Приложение </w:t>
      </w:r>
      <w:r w:rsidR="006718D9">
        <w:t>4</w:t>
      </w:r>
      <w:bookmarkEnd w:id="21"/>
    </w:p>
    <w:p w:rsidR="0089660A" w:rsidRDefault="0089660A" w:rsidP="0081513A">
      <w:pPr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89660A" w:rsidRDefault="0089660A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410">
        <w:rPr>
          <w:b/>
          <w:sz w:val="28"/>
          <w:szCs w:val="28"/>
        </w:rPr>
        <w:t xml:space="preserve">Таблица 4. Баланс движения основных средств </w:t>
      </w:r>
      <w:r w:rsidR="00510410" w:rsidRPr="00510410">
        <w:rPr>
          <w:b/>
          <w:sz w:val="28"/>
          <w:szCs w:val="28"/>
        </w:rPr>
        <w:t>ТОО «Трансавтосус»</w:t>
      </w:r>
      <w:r w:rsidRPr="00510410">
        <w:rPr>
          <w:b/>
          <w:sz w:val="28"/>
          <w:szCs w:val="28"/>
        </w:rPr>
        <w:t xml:space="preserve"> за 200</w:t>
      </w:r>
      <w:r w:rsidR="00510410" w:rsidRPr="00510410">
        <w:rPr>
          <w:b/>
          <w:sz w:val="28"/>
          <w:szCs w:val="28"/>
        </w:rPr>
        <w:t>6</w:t>
      </w:r>
      <w:r w:rsidRPr="00510410">
        <w:rPr>
          <w:b/>
          <w:sz w:val="28"/>
          <w:szCs w:val="28"/>
        </w:rPr>
        <w:t xml:space="preserve"> год</w:t>
      </w:r>
    </w:p>
    <w:p w:rsidR="00510410" w:rsidRPr="00510410" w:rsidRDefault="00510410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1090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500"/>
        <w:gridCol w:w="1600"/>
        <w:gridCol w:w="1300"/>
        <w:gridCol w:w="1500"/>
        <w:gridCol w:w="1500"/>
        <w:gridCol w:w="1500"/>
      </w:tblGrid>
      <w:tr w:rsidR="0089660A" w:rsidRPr="006B7F41" w:rsidTr="006B7F41">
        <w:tc>
          <w:tcPr>
            <w:tcW w:w="2000" w:type="dxa"/>
            <w:vMerge w:val="restart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</w:p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Показатель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Наличие на 01.01.200</w:t>
            </w:r>
            <w:r w:rsidR="00510410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</w:p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Поступило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</w:p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Выбыло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Наличие на 01.01.200</w:t>
            </w:r>
            <w:r w:rsidR="00510410" w:rsidRPr="006B7F41">
              <w:rPr>
                <w:sz w:val="20"/>
                <w:szCs w:val="20"/>
              </w:rPr>
              <w:t>7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Амортизация ОС</w:t>
            </w:r>
          </w:p>
        </w:tc>
      </w:tr>
      <w:tr w:rsidR="00510410" w:rsidRPr="006B7F41" w:rsidTr="006B7F41">
        <w:tc>
          <w:tcPr>
            <w:tcW w:w="2000" w:type="dxa"/>
            <w:vMerge/>
            <w:shd w:val="clear" w:color="auto" w:fill="auto"/>
            <w:vAlign w:val="center"/>
          </w:tcPr>
          <w:p w:rsidR="0089660A" w:rsidRPr="006B7F41" w:rsidRDefault="0089660A" w:rsidP="009218F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Наличие на 01.01.200</w:t>
            </w:r>
            <w:r w:rsidR="00510410" w:rsidRPr="006B7F41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Наличие на 01.01.200</w:t>
            </w:r>
            <w:r w:rsidR="00510410" w:rsidRPr="006B7F41">
              <w:rPr>
                <w:sz w:val="20"/>
                <w:szCs w:val="20"/>
              </w:rPr>
              <w:t>7</w:t>
            </w:r>
          </w:p>
        </w:tc>
      </w:tr>
      <w:tr w:rsidR="00510410" w:rsidRPr="006B7F41" w:rsidTr="006B7F41">
        <w:tc>
          <w:tcPr>
            <w:tcW w:w="20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pStyle w:val="a7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7</w:t>
            </w:r>
          </w:p>
        </w:tc>
      </w:tr>
      <w:tr w:rsidR="00510410" w:rsidRPr="006B7F41" w:rsidTr="006B7F41">
        <w:tc>
          <w:tcPr>
            <w:tcW w:w="20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pStyle w:val="a7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86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225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126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90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351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31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020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32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992</w:t>
            </w:r>
          </w:p>
        </w:tc>
      </w:tr>
      <w:tr w:rsidR="00510410" w:rsidRPr="006B7F41" w:rsidTr="006B7F41">
        <w:tc>
          <w:tcPr>
            <w:tcW w:w="20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pStyle w:val="a7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Машины, оборудование и транспортные средства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204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799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572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912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216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459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103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519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114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426</w:t>
            </w:r>
          </w:p>
        </w:tc>
      </w:tr>
      <w:tr w:rsidR="00510410" w:rsidRPr="006B7F41" w:rsidTr="006B7F41">
        <w:tc>
          <w:tcPr>
            <w:tcW w:w="20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pStyle w:val="af3"/>
              <w:rPr>
                <w:bCs/>
                <w:sz w:val="20"/>
                <w:szCs w:val="20"/>
              </w:rPr>
            </w:pPr>
            <w:r w:rsidRPr="006B7F41">
              <w:rPr>
                <w:bCs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976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195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992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</w:tr>
      <w:tr w:rsidR="00510410" w:rsidRPr="006B7F41" w:rsidTr="006B7F41">
        <w:tc>
          <w:tcPr>
            <w:tcW w:w="20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Другие ОС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506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591</w:t>
            </w:r>
          </w:p>
        </w:tc>
      </w:tr>
      <w:tr w:rsidR="00510410" w:rsidRPr="006B7F41" w:rsidTr="006B7F41">
        <w:tc>
          <w:tcPr>
            <w:tcW w:w="20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Итого: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292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21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893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091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307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802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135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045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660A" w:rsidRPr="006B7F41" w:rsidRDefault="0089660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148</w:t>
            </w:r>
            <w:r w:rsidR="00510410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009</w:t>
            </w:r>
          </w:p>
        </w:tc>
      </w:tr>
    </w:tbl>
    <w:p w:rsidR="009218FA" w:rsidRDefault="009218FA" w:rsidP="0081513A">
      <w:pPr>
        <w:pStyle w:val="1"/>
        <w:spacing w:before="0" w:after="0" w:line="360" w:lineRule="auto"/>
        <w:ind w:firstLine="709"/>
        <w:jc w:val="both"/>
        <w:rPr>
          <w:rFonts w:ascii="Times New Roman CYR" w:hAnsi="Times New Roman CYR" w:cs="Times New Roman"/>
          <w:b w:val="0"/>
          <w:bCs w:val="0"/>
          <w:kern w:val="0"/>
          <w:sz w:val="28"/>
          <w:szCs w:val="28"/>
        </w:rPr>
      </w:pPr>
      <w:bookmarkStart w:id="22" w:name="_Toc213131967"/>
    </w:p>
    <w:p w:rsidR="006718D9" w:rsidRPr="00E15257" w:rsidRDefault="009218FA" w:rsidP="009218FA">
      <w:r>
        <w:rPr>
          <w:rFonts w:ascii="Times New Roman CYR" w:hAnsi="Times New Roman CYR"/>
          <w:bCs/>
        </w:rPr>
        <w:br w:type="page"/>
      </w:r>
      <w:r w:rsidR="00E24A36">
        <w:rPr>
          <w:noProof/>
        </w:rPr>
        <w:pict>
          <v:rect id="_x0000_s1030" style="position:absolute;margin-left:465pt;margin-top:-27pt;width:25pt;height:18pt;z-index:251659264" strokecolor="white"/>
        </w:pict>
      </w:r>
      <w:r w:rsidR="006718D9" w:rsidRPr="00E15257">
        <w:t xml:space="preserve">Приложение </w:t>
      </w:r>
      <w:r w:rsidR="006718D9">
        <w:t>5</w:t>
      </w:r>
      <w:bookmarkEnd w:id="22"/>
    </w:p>
    <w:p w:rsidR="00C65CDA" w:rsidRDefault="00C65CDA" w:rsidP="0081513A">
      <w:pPr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C65CDA" w:rsidRPr="00A259E7" w:rsidRDefault="00C65CDA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59E7">
        <w:rPr>
          <w:b/>
          <w:sz w:val="28"/>
          <w:szCs w:val="28"/>
        </w:rPr>
        <w:t xml:space="preserve">Таблица 5. Эффективность использования основных средств </w:t>
      </w:r>
      <w:r w:rsidR="00A259E7" w:rsidRPr="00A259E7">
        <w:rPr>
          <w:b/>
          <w:sz w:val="28"/>
          <w:szCs w:val="28"/>
        </w:rPr>
        <w:t>ТОО «Трансавтосус»</w:t>
      </w:r>
      <w:r w:rsidRPr="00A259E7">
        <w:rPr>
          <w:b/>
          <w:sz w:val="28"/>
          <w:szCs w:val="28"/>
        </w:rPr>
        <w:t xml:space="preserve"> за 200</w:t>
      </w:r>
      <w:r w:rsidR="00A259E7" w:rsidRPr="00A259E7">
        <w:rPr>
          <w:b/>
          <w:sz w:val="28"/>
          <w:szCs w:val="28"/>
        </w:rPr>
        <w:t>6</w:t>
      </w:r>
      <w:r w:rsidRPr="00A259E7">
        <w:rPr>
          <w:b/>
          <w:sz w:val="28"/>
          <w:szCs w:val="28"/>
        </w:rPr>
        <w:t xml:space="preserve"> год</w:t>
      </w:r>
    </w:p>
    <w:p w:rsidR="00C65CDA" w:rsidRPr="00AB54AB" w:rsidRDefault="00C65CDA" w:rsidP="0081513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778"/>
        <w:gridCol w:w="1854"/>
        <w:gridCol w:w="1875"/>
        <w:gridCol w:w="1646"/>
      </w:tblGrid>
      <w:tr w:rsidR="00C65CDA" w:rsidRPr="006B7F41" w:rsidTr="006B7F41">
        <w:tc>
          <w:tcPr>
            <w:tcW w:w="2708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Показатель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200</w:t>
            </w:r>
            <w:r w:rsidR="00A259E7" w:rsidRPr="006B7F41">
              <w:rPr>
                <w:sz w:val="20"/>
                <w:szCs w:val="20"/>
              </w:rPr>
              <w:t>5</w:t>
            </w:r>
            <w:r w:rsidRPr="006B7F41">
              <w:rPr>
                <w:sz w:val="20"/>
                <w:szCs w:val="20"/>
              </w:rPr>
              <w:t>г.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200</w:t>
            </w:r>
            <w:r w:rsidR="00A259E7" w:rsidRPr="006B7F41">
              <w:rPr>
                <w:sz w:val="20"/>
                <w:szCs w:val="20"/>
              </w:rPr>
              <w:t>6</w:t>
            </w:r>
            <w:r w:rsidRPr="006B7F41">
              <w:rPr>
                <w:sz w:val="20"/>
                <w:szCs w:val="20"/>
              </w:rPr>
              <w:t>г.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Изменения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Темп роста,%</w:t>
            </w:r>
          </w:p>
        </w:tc>
      </w:tr>
      <w:tr w:rsidR="00C65CDA" w:rsidRPr="006B7F41" w:rsidTr="006B7F41">
        <w:tc>
          <w:tcPr>
            <w:tcW w:w="2708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 xml:space="preserve">Выручка, тыс. </w:t>
            </w:r>
            <w:r w:rsidR="00A259E7" w:rsidRPr="006B7F41">
              <w:rPr>
                <w:sz w:val="20"/>
                <w:szCs w:val="20"/>
              </w:rPr>
              <w:t>тенге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153</w:t>
            </w:r>
            <w:r w:rsidR="00A259E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187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147</w:t>
            </w:r>
            <w:r w:rsidR="00A259E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891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- 5</w:t>
            </w:r>
            <w:r w:rsidR="00A259E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296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96,54</w:t>
            </w:r>
          </w:p>
        </w:tc>
      </w:tr>
      <w:tr w:rsidR="00C65CDA" w:rsidRPr="006B7F41" w:rsidTr="006B7F41">
        <w:tc>
          <w:tcPr>
            <w:tcW w:w="2708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 xml:space="preserve">Среднегодовая стоимость внеоборотных активов, тыс. </w:t>
            </w:r>
            <w:r w:rsidR="00A259E7" w:rsidRPr="006B7F41">
              <w:rPr>
                <w:sz w:val="20"/>
                <w:szCs w:val="20"/>
              </w:rPr>
              <w:t>тенге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163</w:t>
            </w:r>
            <w:r w:rsidR="00A259E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841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168</w:t>
            </w:r>
            <w:r w:rsidR="00A259E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713,5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</w:t>
            </w:r>
            <w:r w:rsidR="00A259E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872,5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102,9</w:t>
            </w:r>
          </w:p>
        </w:tc>
      </w:tr>
      <w:tr w:rsidR="00C65CDA" w:rsidRPr="006B7F41" w:rsidTr="006B7F41">
        <w:tc>
          <w:tcPr>
            <w:tcW w:w="2708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 xml:space="preserve">Среднегодовая стоимость основных средств, тыс. </w:t>
            </w:r>
            <w:r w:rsidR="00A259E7" w:rsidRPr="006B7F41">
              <w:rPr>
                <w:sz w:val="20"/>
                <w:szCs w:val="20"/>
              </w:rPr>
              <w:t>тенге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159</w:t>
            </w:r>
            <w:r w:rsidR="00A259E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314,5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158</w:t>
            </w:r>
            <w:r w:rsidR="00A259E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374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- 9</w:t>
            </w:r>
            <w:r w:rsidR="00A259E7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405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99,4</w:t>
            </w:r>
          </w:p>
        </w:tc>
      </w:tr>
      <w:tr w:rsidR="00C65CDA" w:rsidRPr="006B7F41" w:rsidTr="006B7F41">
        <w:tc>
          <w:tcPr>
            <w:tcW w:w="2708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Фондоотдача по внеоборотным активам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0,93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0,88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- 0,08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94,6</w:t>
            </w:r>
          </w:p>
        </w:tc>
      </w:tr>
      <w:tr w:rsidR="00C65CDA" w:rsidRPr="006B7F41" w:rsidTr="006B7F41">
        <w:tc>
          <w:tcPr>
            <w:tcW w:w="2708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Фондоотдача по основным средствам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0,96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0,93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- 0,03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96,9</w:t>
            </w:r>
          </w:p>
        </w:tc>
      </w:tr>
      <w:tr w:rsidR="00C65CDA" w:rsidRPr="006B7F41" w:rsidTr="006B7F41">
        <w:tc>
          <w:tcPr>
            <w:tcW w:w="2708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Фондоемкость по внеоборотным активам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1,08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1,14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0,06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105,6</w:t>
            </w:r>
          </w:p>
        </w:tc>
      </w:tr>
      <w:tr w:rsidR="00C65CDA" w:rsidRPr="006B7F41" w:rsidTr="006B7F41">
        <w:tc>
          <w:tcPr>
            <w:tcW w:w="2708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Фондоемкость по основным средствам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1,04</w:t>
            </w:r>
          </w:p>
          <w:p w:rsidR="00C65CDA" w:rsidRPr="006B7F41" w:rsidRDefault="00C65CDA" w:rsidP="009218F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1,08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0,04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65CDA" w:rsidRPr="006B7F41" w:rsidRDefault="00C65CDA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103,8</w:t>
            </w:r>
          </w:p>
        </w:tc>
      </w:tr>
    </w:tbl>
    <w:p w:rsidR="009218FA" w:rsidRDefault="009218FA" w:rsidP="0081513A">
      <w:pPr>
        <w:pStyle w:val="1"/>
        <w:spacing w:before="0" w:after="0" w:line="360" w:lineRule="auto"/>
        <w:ind w:firstLine="709"/>
        <w:jc w:val="both"/>
        <w:rPr>
          <w:rFonts w:ascii="Times New Roman CYR" w:hAnsi="Times New Roman CYR" w:cs="Times New Roman"/>
          <w:b w:val="0"/>
          <w:bCs w:val="0"/>
          <w:kern w:val="0"/>
          <w:sz w:val="28"/>
          <w:szCs w:val="28"/>
        </w:rPr>
      </w:pPr>
      <w:bookmarkStart w:id="23" w:name="_Toc213131968"/>
    </w:p>
    <w:p w:rsidR="006718D9" w:rsidRPr="00E15257" w:rsidRDefault="009218FA" w:rsidP="009218FA">
      <w:r>
        <w:rPr>
          <w:rFonts w:ascii="Times New Roman CYR" w:hAnsi="Times New Roman CYR"/>
          <w:bCs/>
        </w:rPr>
        <w:br w:type="page"/>
      </w:r>
      <w:r w:rsidR="00E24A36">
        <w:rPr>
          <w:noProof/>
        </w:rPr>
        <w:pict>
          <v:rect id="_x0000_s1031" style="position:absolute;margin-left:465pt;margin-top:-27pt;width:25pt;height:18pt;z-index:251660288" strokecolor="white"/>
        </w:pict>
      </w:r>
      <w:r w:rsidR="006718D9" w:rsidRPr="00E15257">
        <w:t xml:space="preserve">Приложение </w:t>
      </w:r>
      <w:r w:rsidR="006718D9">
        <w:t>6</w:t>
      </w:r>
      <w:bookmarkEnd w:id="23"/>
    </w:p>
    <w:p w:rsidR="004F743B" w:rsidRDefault="004F743B" w:rsidP="0081513A">
      <w:pPr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4F743B" w:rsidRDefault="004F743B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6BDF">
        <w:rPr>
          <w:b/>
          <w:sz w:val="28"/>
          <w:szCs w:val="28"/>
        </w:rPr>
        <w:t>Таблица 6. График погашения платежей по кредитному договору</w:t>
      </w:r>
    </w:p>
    <w:p w:rsidR="00906BDF" w:rsidRPr="00906BDF" w:rsidRDefault="00906BDF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10836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600"/>
        <w:gridCol w:w="1600"/>
        <w:gridCol w:w="1300"/>
        <w:gridCol w:w="1300"/>
        <w:gridCol w:w="1400"/>
        <w:gridCol w:w="1522"/>
      </w:tblGrid>
      <w:tr w:rsidR="004F743B" w:rsidRPr="006B7F41" w:rsidTr="006B7F41">
        <w:tc>
          <w:tcPr>
            <w:tcW w:w="2114" w:type="dxa"/>
            <w:vMerge w:val="restart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Периодичность платежа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4F743B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Непога</w:t>
            </w:r>
            <w:r w:rsidR="004F743B" w:rsidRPr="006B7F41">
              <w:rPr>
                <w:sz w:val="20"/>
                <w:szCs w:val="20"/>
              </w:rPr>
              <w:t>ш</w:t>
            </w:r>
            <w:r w:rsidRPr="006B7F41">
              <w:rPr>
                <w:sz w:val="20"/>
                <w:szCs w:val="20"/>
              </w:rPr>
              <w:t>енная задолжен</w:t>
            </w:r>
            <w:r w:rsidR="004F743B" w:rsidRPr="006B7F41">
              <w:rPr>
                <w:sz w:val="20"/>
                <w:szCs w:val="20"/>
              </w:rPr>
              <w:t>ность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4F743B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Банковские процен</w:t>
            </w:r>
            <w:r w:rsidR="004F743B" w:rsidRPr="006B7F41">
              <w:rPr>
                <w:sz w:val="20"/>
                <w:szCs w:val="20"/>
              </w:rPr>
              <w:t>ты</w:t>
            </w:r>
          </w:p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Комиссия банка за предоставление кредита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4F743B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Погашение задолжен</w:t>
            </w:r>
            <w:r w:rsidR="004F743B" w:rsidRPr="006B7F41">
              <w:rPr>
                <w:sz w:val="20"/>
                <w:szCs w:val="20"/>
              </w:rPr>
              <w:t>ности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4F743B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Платеж по кредит</w:t>
            </w:r>
            <w:r w:rsidR="004F743B" w:rsidRPr="006B7F41">
              <w:rPr>
                <w:sz w:val="20"/>
                <w:szCs w:val="20"/>
              </w:rPr>
              <w:t>ному договору</w:t>
            </w:r>
          </w:p>
        </w:tc>
      </w:tr>
      <w:tr w:rsidR="004F743B" w:rsidRPr="006B7F41" w:rsidTr="006B7F41">
        <w:trPr>
          <w:trHeight w:val="880"/>
        </w:trPr>
        <w:tc>
          <w:tcPr>
            <w:tcW w:w="2114" w:type="dxa"/>
            <w:vMerge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Ежемесяч</w:t>
            </w:r>
            <w:r w:rsidR="004F743B" w:rsidRPr="006B7F41">
              <w:rPr>
                <w:sz w:val="20"/>
                <w:szCs w:val="20"/>
              </w:rPr>
              <w:t>ная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7</w:t>
            </w: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Январь,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1 000 000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64 667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Февраль,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958 333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Март,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916 666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Апрель,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874 999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Май,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833 332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Июнь,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791 665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Июль,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749 998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Август,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708 331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Сентябрь,200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666 664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Октябрь,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624 997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Ноябрь,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583 330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Декабрь, 200</w:t>
            </w:r>
            <w:r w:rsidR="00987654" w:rsidRPr="006B7F41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541 663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Январь,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499 996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Февраль,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458 329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Март,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416 662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906BDF" w:rsidRPr="006B7F41" w:rsidTr="006B7F41">
        <w:tc>
          <w:tcPr>
            <w:tcW w:w="2114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Апрель,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374 995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06BDF" w:rsidRPr="006B7F41" w:rsidRDefault="00906BDF" w:rsidP="006B7F41">
            <w:pPr>
              <w:tabs>
                <w:tab w:val="center" w:pos="877"/>
                <w:tab w:val="right" w:pos="1755"/>
              </w:tabs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06BDF" w:rsidRPr="006B7F41" w:rsidRDefault="00906BDF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Май,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333 328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6B7F41">
            <w:pPr>
              <w:tabs>
                <w:tab w:val="center" w:pos="877"/>
                <w:tab w:val="right" w:pos="1755"/>
              </w:tabs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Июнь,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291 661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6B7F41">
            <w:pPr>
              <w:tabs>
                <w:tab w:val="center" w:pos="877"/>
                <w:tab w:val="right" w:pos="1755"/>
              </w:tabs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Июль,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249 994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6B7F41">
            <w:pPr>
              <w:tabs>
                <w:tab w:val="center" w:pos="877"/>
                <w:tab w:val="right" w:pos="1755"/>
              </w:tabs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Август,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208 327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6B7F41">
            <w:pPr>
              <w:tabs>
                <w:tab w:val="center" w:pos="877"/>
                <w:tab w:val="right" w:pos="1755"/>
              </w:tabs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Сентябрь,</w:t>
            </w:r>
            <w:r w:rsidR="00906BDF" w:rsidRPr="006B7F41">
              <w:rPr>
                <w:sz w:val="20"/>
                <w:szCs w:val="20"/>
              </w:rPr>
              <w:t xml:space="preserve"> </w:t>
            </w:r>
            <w:r w:rsidRPr="006B7F41">
              <w:rPr>
                <w:sz w:val="20"/>
                <w:szCs w:val="20"/>
              </w:rPr>
              <w:t>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166 660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6B7F41">
            <w:pPr>
              <w:tabs>
                <w:tab w:val="center" w:pos="877"/>
                <w:tab w:val="right" w:pos="1755"/>
              </w:tabs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Октябрь,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124 993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6B7F41">
            <w:pPr>
              <w:tabs>
                <w:tab w:val="center" w:pos="877"/>
                <w:tab w:val="right" w:pos="1755"/>
              </w:tabs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Ноябрь,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83 326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6B7F41">
            <w:pPr>
              <w:tabs>
                <w:tab w:val="center" w:pos="877"/>
                <w:tab w:val="right" w:pos="1755"/>
              </w:tabs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17 000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60 667</w:t>
            </w:r>
          </w:p>
        </w:tc>
      </w:tr>
      <w:tr w:rsidR="004F743B" w:rsidRPr="006B7F41" w:rsidTr="006B7F41">
        <w:tc>
          <w:tcPr>
            <w:tcW w:w="2114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Декабрь, 200</w:t>
            </w:r>
            <w:r w:rsidR="00987654" w:rsidRPr="006B7F41"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41 659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9 000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2 000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41 659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52 659</w:t>
            </w:r>
          </w:p>
        </w:tc>
      </w:tr>
      <w:tr w:rsidR="004F743B" w:rsidRPr="006B7F41" w:rsidTr="006B7F41">
        <w:trPr>
          <w:trHeight w:val="750"/>
        </w:trPr>
        <w:tc>
          <w:tcPr>
            <w:tcW w:w="3714" w:type="dxa"/>
            <w:gridSpan w:val="2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Итого: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400 000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4 000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48 000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1 000 000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F743B" w:rsidRPr="006B7F41" w:rsidRDefault="004F743B" w:rsidP="009218FA">
            <w:pPr>
              <w:rPr>
                <w:sz w:val="20"/>
                <w:szCs w:val="20"/>
              </w:rPr>
            </w:pPr>
            <w:r w:rsidRPr="006B7F41">
              <w:rPr>
                <w:sz w:val="20"/>
                <w:szCs w:val="20"/>
              </w:rPr>
              <w:t>1 408 800</w:t>
            </w:r>
          </w:p>
        </w:tc>
      </w:tr>
    </w:tbl>
    <w:p w:rsidR="004F743B" w:rsidRPr="00AB54AB" w:rsidRDefault="004F743B" w:rsidP="0081513A">
      <w:pPr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bookmarkStart w:id="24" w:name="_GoBack"/>
      <w:bookmarkEnd w:id="24"/>
    </w:p>
    <w:sectPr w:rsidR="004F743B" w:rsidRPr="00AB54AB" w:rsidSect="0081513A">
      <w:headerReference w:type="even" r:id="rId11"/>
      <w:headerReference w:type="default" r:id="rId12"/>
      <w:footerReference w:type="even" r:id="rId13"/>
      <w:footerReference w:type="default" r:id="rId14"/>
      <w:footnotePr>
        <w:numRestart w:val="eachPage"/>
      </w:footnotePr>
      <w:pgSz w:w="11907" w:h="16840"/>
      <w:pgMar w:top="1134" w:right="851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41" w:rsidRDefault="006B7F41">
      <w:r>
        <w:separator/>
      </w:r>
    </w:p>
  </w:endnote>
  <w:endnote w:type="continuationSeparator" w:id="0">
    <w:p w:rsidR="006B7F41" w:rsidRDefault="006B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DF" w:rsidRDefault="00906BDF" w:rsidP="00025507">
    <w:pPr>
      <w:pStyle w:val="a4"/>
      <w:framePr w:wrap="around" w:vAnchor="text" w:hAnchor="margin" w:xAlign="right" w:y="1"/>
      <w:rPr>
        <w:rStyle w:val="a6"/>
      </w:rPr>
    </w:pPr>
  </w:p>
  <w:p w:rsidR="00906BDF" w:rsidRDefault="00906BDF" w:rsidP="006E60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DF" w:rsidRDefault="00906BDF" w:rsidP="006E60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41" w:rsidRDefault="006B7F41">
      <w:r>
        <w:separator/>
      </w:r>
    </w:p>
  </w:footnote>
  <w:footnote w:type="continuationSeparator" w:id="0">
    <w:p w:rsidR="006B7F41" w:rsidRDefault="006B7F41">
      <w:r>
        <w:continuationSeparator/>
      </w:r>
    </w:p>
  </w:footnote>
  <w:footnote w:id="1">
    <w:p w:rsidR="00906BDF" w:rsidRPr="00CF0E3E" w:rsidRDefault="00906BDF" w:rsidP="00CF0E3E">
      <w:pPr>
        <w:spacing w:before="100" w:beforeAutospacing="1" w:after="100" w:afterAutospacing="1"/>
        <w:jc w:val="both"/>
        <w:rPr>
          <w:rFonts w:ascii="Times New Roman CYR" w:hAnsi="Times New Roman CYR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CF0E3E">
        <w:rPr>
          <w:rFonts w:ascii="Times New Roman CYR" w:hAnsi="Times New Roman CYR"/>
          <w:sz w:val="20"/>
          <w:szCs w:val="20"/>
        </w:rPr>
        <w:t>Бланк И.А.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Pr="00CF0E3E">
        <w:rPr>
          <w:rFonts w:ascii="Times New Roman CYR" w:hAnsi="Times New Roman CYR"/>
          <w:sz w:val="20"/>
          <w:szCs w:val="20"/>
        </w:rPr>
        <w:t>Основы финансового менеджмента», К.: Изд</w:t>
      </w:r>
      <w:r>
        <w:rPr>
          <w:rFonts w:ascii="Times New Roman CYR" w:hAnsi="Times New Roman CYR"/>
          <w:sz w:val="20"/>
          <w:szCs w:val="20"/>
        </w:rPr>
        <w:t>ательство «Ника-Центр», 2003</w:t>
      </w:r>
    </w:p>
    <w:p w:rsidR="006B7F41" w:rsidRDefault="006B7F41" w:rsidP="00CF0E3E">
      <w:pPr>
        <w:spacing w:before="100" w:beforeAutospacing="1" w:after="100" w:afterAutospacing="1"/>
        <w:jc w:val="both"/>
      </w:pPr>
    </w:p>
  </w:footnote>
  <w:footnote w:id="2">
    <w:p w:rsidR="006B7F41" w:rsidRDefault="00906BDF">
      <w:pPr>
        <w:pStyle w:val="ad"/>
      </w:pPr>
      <w:r>
        <w:rPr>
          <w:rStyle w:val="af"/>
        </w:rPr>
        <w:footnoteRef/>
      </w:r>
      <w:r>
        <w:t xml:space="preserve"> </w:t>
      </w:r>
      <w:r w:rsidRPr="006A1FF6">
        <w:rPr>
          <w:rFonts w:ascii="Times New Roman CYR" w:hAnsi="Times New Roman CYR"/>
        </w:rPr>
        <w:t>Ковалев В. В. Практикум по финансовому менеджменту. Конспект лекций с задачами. М.: Финансы и статистика, 2003</w:t>
      </w:r>
    </w:p>
  </w:footnote>
  <w:footnote w:id="3">
    <w:p w:rsidR="006B7F41" w:rsidRDefault="001E16C8">
      <w:pPr>
        <w:pStyle w:val="ad"/>
      </w:pPr>
      <w:r>
        <w:rPr>
          <w:rStyle w:val="af"/>
        </w:rPr>
        <w:footnoteRef/>
      </w:r>
      <w:r>
        <w:t xml:space="preserve"> </w:t>
      </w:r>
      <w:r w:rsidRPr="001E16C8">
        <w:t>Ли Ч., Финнерти Дж. Финансы корпораций: теория, методы и практика: Пер. с англ. М.: Инфра-М, 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DF" w:rsidRDefault="00906BDF" w:rsidP="002D6C8A">
    <w:pPr>
      <w:pStyle w:val="af3"/>
      <w:framePr w:wrap="around" w:vAnchor="text" w:hAnchor="margin" w:xAlign="right" w:y="1"/>
      <w:rPr>
        <w:rStyle w:val="a6"/>
      </w:rPr>
    </w:pPr>
  </w:p>
  <w:p w:rsidR="00906BDF" w:rsidRDefault="00906BDF" w:rsidP="00AB54AB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DF" w:rsidRDefault="007D383D" w:rsidP="002D6C8A">
    <w:pPr>
      <w:pStyle w:val="af3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906BDF" w:rsidRDefault="00906BDF" w:rsidP="00AB54AB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B4520F"/>
    <w:multiLevelType w:val="hybridMultilevel"/>
    <w:tmpl w:val="C5BA2C56"/>
    <w:lvl w:ilvl="0" w:tplc="8EE6B47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168F8"/>
    <w:multiLevelType w:val="singleLevel"/>
    <w:tmpl w:val="43DE0BFC"/>
    <w:lvl w:ilvl="0">
      <w:start w:val="1"/>
      <w:numFmt w:val="lowerLetter"/>
      <w:lvlText w:val="%1)"/>
      <w:legacy w:legacy="1" w:legacySpace="0" w:legacyIndent="283"/>
      <w:lvlJc w:val="left"/>
      <w:pPr>
        <w:ind w:left="1559" w:hanging="283"/>
      </w:pPr>
      <w:rPr>
        <w:rFonts w:cs="Times New Roman"/>
      </w:rPr>
    </w:lvl>
  </w:abstractNum>
  <w:abstractNum w:abstractNumId="3">
    <w:nsid w:val="093311EA"/>
    <w:multiLevelType w:val="singleLevel"/>
    <w:tmpl w:val="AE1ABF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0239DC"/>
    <w:multiLevelType w:val="singleLevel"/>
    <w:tmpl w:val="AE1ABF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B54EEF"/>
    <w:multiLevelType w:val="hybridMultilevel"/>
    <w:tmpl w:val="E4B69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80CC3"/>
    <w:multiLevelType w:val="hybridMultilevel"/>
    <w:tmpl w:val="A90CE340"/>
    <w:lvl w:ilvl="0" w:tplc="15E43340">
      <w:start w:val="1"/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15301189"/>
    <w:multiLevelType w:val="singleLevel"/>
    <w:tmpl w:val="AE1ABF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62448E"/>
    <w:multiLevelType w:val="singleLevel"/>
    <w:tmpl w:val="5D68D444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</w:rPr>
    </w:lvl>
  </w:abstractNum>
  <w:abstractNum w:abstractNumId="9">
    <w:nsid w:val="2508505D"/>
    <w:multiLevelType w:val="hybridMultilevel"/>
    <w:tmpl w:val="A0705C3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>
    <w:nsid w:val="2C7F501B"/>
    <w:multiLevelType w:val="hybridMultilevel"/>
    <w:tmpl w:val="B1D6D372"/>
    <w:lvl w:ilvl="0" w:tplc="15E43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2E22069E"/>
    <w:multiLevelType w:val="hybridMultilevel"/>
    <w:tmpl w:val="1B9EF3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3B0295E"/>
    <w:multiLevelType w:val="singleLevel"/>
    <w:tmpl w:val="7DEC4B1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  <w:u w:val="single"/>
      </w:rPr>
    </w:lvl>
  </w:abstractNum>
  <w:abstractNum w:abstractNumId="13">
    <w:nsid w:val="344A29FA"/>
    <w:multiLevelType w:val="singleLevel"/>
    <w:tmpl w:val="172E86F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</w:rPr>
    </w:lvl>
  </w:abstractNum>
  <w:abstractNum w:abstractNumId="14">
    <w:nsid w:val="38E0162B"/>
    <w:multiLevelType w:val="singleLevel"/>
    <w:tmpl w:val="5EB484D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</w:rPr>
    </w:lvl>
  </w:abstractNum>
  <w:abstractNum w:abstractNumId="15">
    <w:nsid w:val="42533198"/>
    <w:multiLevelType w:val="hybridMultilevel"/>
    <w:tmpl w:val="A694142E"/>
    <w:lvl w:ilvl="0" w:tplc="15E43340">
      <w:start w:val="1"/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45C554FD"/>
    <w:multiLevelType w:val="singleLevel"/>
    <w:tmpl w:val="896C5D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  <w:u w:val="single"/>
      </w:rPr>
    </w:lvl>
  </w:abstractNum>
  <w:abstractNum w:abstractNumId="17">
    <w:nsid w:val="483739E7"/>
    <w:multiLevelType w:val="singleLevel"/>
    <w:tmpl w:val="43DE0BFC"/>
    <w:lvl w:ilvl="0">
      <w:start w:val="1"/>
      <w:numFmt w:val="lowerLetter"/>
      <w:lvlText w:val="%1)"/>
      <w:legacy w:legacy="1" w:legacySpace="0" w:legacyIndent="283"/>
      <w:lvlJc w:val="left"/>
      <w:pPr>
        <w:ind w:left="1559" w:hanging="283"/>
      </w:pPr>
      <w:rPr>
        <w:rFonts w:cs="Times New Roman"/>
      </w:rPr>
    </w:lvl>
  </w:abstractNum>
  <w:abstractNum w:abstractNumId="18">
    <w:nsid w:val="4AA72CE1"/>
    <w:multiLevelType w:val="hybridMultilevel"/>
    <w:tmpl w:val="DA604276"/>
    <w:lvl w:ilvl="0" w:tplc="8EE6B47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A4267"/>
    <w:multiLevelType w:val="multilevel"/>
    <w:tmpl w:val="A0705C3C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>
    <w:nsid w:val="5ED726A4"/>
    <w:multiLevelType w:val="hybridMultilevel"/>
    <w:tmpl w:val="533ED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91067A"/>
    <w:multiLevelType w:val="hybridMultilevel"/>
    <w:tmpl w:val="2C38B5E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2">
    <w:nsid w:val="651A511B"/>
    <w:multiLevelType w:val="hybridMultilevel"/>
    <w:tmpl w:val="8C7E2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3432CF"/>
    <w:multiLevelType w:val="singleLevel"/>
    <w:tmpl w:val="F91423F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</w:rPr>
    </w:lvl>
  </w:abstractNum>
  <w:abstractNum w:abstractNumId="24">
    <w:nsid w:val="748C77A1"/>
    <w:multiLevelType w:val="singleLevel"/>
    <w:tmpl w:val="57E2DDF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sz w:val="28"/>
        <w:szCs w:val="28"/>
      </w:rPr>
    </w:lvl>
  </w:abstractNum>
  <w:abstractNum w:abstractNumId="25">
    <w:nsid w:val="753245B1"/>
    <w:multiLevelType w:val="hybridMultilevel"/>
    <w:tmpl w:val="AF8ACBC0"/>
    <w:lvl w:ilvl="0" w:tplc="15E43340">
      <w:start w:val="1"/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7AED3781"/>
    <w:multiLevelType w:val="hybridMultilevel"/>
    <w:tmpl w:val="03C028F2"/>
    <w:lvl w:ilvl="0" w:tplc="8EE6B47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13"/>
  </w:num>
  <w:num w:numId="5">
    <w:abstractNumId w:val="13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  <w:szCs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  <w:szCs w:val="28"/>
        </w:rPr>
      </w:lvl>
    </w:lvlOverride>
  </w:num>
  <w:num w:numId="8">
    <w:abstractNumId w:val="16"/>
  </w:num>
  <w:num w:numId="9">
    <w:abstractNumId w:val="24"/>
  </w:num>
  <w:num w:numId="10">
    <w:abstractNumId w:val="24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  <w:szCs w:val="28"/>
        </w:rPr>
      </w:lvl>
    </w:lvlOverride>
  </w:num>
  <w:num w:numId="11">
    <w:abstractNumId w:val="12"/>
  </w:num>
  <w:num w:numId="12">
    <w:abstractNumId w:val="8"/>
  </w:num>
  <w:num w:numId="13">
    <w:abstractNumId w:val="8"/>
    <w:lvlOverride w:ilvl="0">
      <w:lvl w:ilvl="0">
        <w:start w:val="3"/>
        <w:numFmt w:val="decimal"/>
        <w:lvlText w:val="2.%1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  <w:szCs w:val="28"/>
        </w:rPr>
      </w:lvl>
    </w:lvlOverride>
  </w:num>
  <w:num w:numId="14">
    <w:abstractNumId w:val="23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3010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2"/>
  </w:num>
  <w:num w:numId="19">
    <w:abstractNumId w:val="11"/>
  </w:num>
  <w:num w:numId="20">
    <w:abstractNumId w:val="21"/>
  </w:num>
  <w:num w:numId="21">
    <w:abstractNumId w:val="9"/>
  </w:num>
  <w:num w:numId="22">
    <w:abstractNumId w:val="19"/>
  </w:num>
  <w:num w:numId="23">
    <w:abstractNumId w:val="10"/>
  </w:num>
  <w:num w:numId="24">
    <w:abstractNumId w:val="26"/>
  </w:num>
  <w:num w:numId="25">
    <w:abstractNumId w:val="18"/>
  </w:num>
  <w:num w:numId="26">
    <w:abstractNumId w:val="1"/>
  </w:num>
  <w:num w:numId="27">
    <w:abstractNumId w:val="7"/>
  </w:num>
  <w:num w:numId="28">
    <w:abstractNumId w:val="3"/>
  </w:num>
  <w:num w:numId="29">
    <w:abstractNumId w:val="4"/>
  </w:num>
  <w:num w:numId="30">
    <w:abstractNumId w:val="15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E87"/>
    <w:rsid w:val="00003129"/>
    <w:rsid w:val="00003420"/>
    <w:rsid w:val="000071BF"/>
    <w:rsid w:val="00010F58"/>
    <w:rsid w:val="00025507"/>
    <w:rsid w:val="00030F8E"/>
    <w:rsid w:val="00036AD6"/>
    <w:rsid w:val="00052931"/>
    <w:rsid w:val="00061B2A"/>
    <w:rsid w:val="00080C76"/>
    <w:rsid w:val="00082109"/>
    <w:rsid w:val="00085D69"/>
    <w:rsid w:val="000B6616"/>
    <w:rsid w:val="000C413B"/>
    <w:rsid w:val="000C79C8"/>
    <w:rsid w:val="000D42C2"/>
    <w:rsid w:val="000E5580"/>
    <w:rsid w:val="000E6621"/>
    <w:rsid w:val="000F2910"/>
    <w:rsid w:val="00113B80"/>
    <w:rsid w:val="001210D9"/>
    <w:rsid w:val="00173C50"/>
    <w:rsid w:val="001B11A1"/>
    <w:rsid w:val="001E16C8"/>
    <w:rsid w:val="00222CD1"/>
    <w:rsid w:val="00227D53"/>
    <w:rsid w:val="002301E4"/>
    <w:rsid w:val="0027073D"/>
    <w:rsid w:val="00270E56"/>
    <w:rsid w:val="00287F50"/>
    <w:rsid w:val="002A14C6"/>
    <w:rsid w:val="002B3002"/>
    <w:rsid w:val="002C6B67"/>
    <w:rsid w:val="002D2080"/>
    <w:rsid w:val="002D6C8A"/>
    <w:rsid w:val="002D78BA"/>
    <w:rsid w:val="002F176A"/>
    <w:rsid w:val="002F5814"/>
    <w:rsid w:val="003052B5"/>
    <w:rsid w:val="003166BD"/>
    <w:rsid w:val="00351780"/>
    <w:rsid w:val="00383F76"/>
    <w:rsid w:val="003A3D27"/>
    <w:rsid w:val="003B4407"/>
    <w:rsid w:val="003E6F56"/>
    <w:rsid w:val="004052FA"/>
    <w:rsid w:val="004100E2"/>
    <w:rsid w:val="00465E87"/>
    <w:rsid w:val="004670F7"/>
    <w:rsid w:val="00472EAB"/>
    <w:rsid w:val="00480151"/>
    <w:rsid w:val="0048705F"/>
    <w:rsid w:val="004A6A18"/>
    <w:rsid w:val="004B1684"/>
    <w:rsid w:val="004B49D3"/>
    <w:rsid w:val="004B742F"/>
    <w:rsid w:val="004C3D37"/>
    <w:rsid w:val="004C495F"/>
    <w:rsid w:val="004E1747"/>
    <w:rsid w:val="004F743B"/>
    <w:rsid w:val="00504901"/>
    <w:rsid w:val="00505BEA"/>
    <w:rsid w:val="005067DD"/>
    <w:rsid w:val="00510410"/>
    <w:rsid w:val="00532C9B"/>
    <w:rsid w:val="005E2594"/>
    <w:rsid w:val="005E2CB7"/>
    <w:rsid w:val="005E35FE"/>
    <w:rsid w:val="005E5B77"/>
    <w:rsid w:val="006173CE"/>
    <w:rsid w:val="00641214"/>
    <w:rsid w:val="0064167A"/>
    <w:rsid w:val="00645B58"/>
    <w:rsid w:val="0064729D"/>
    <w:rsid w:val="0067115E"/>
    <w:rsid w:val="00671614"/>
    <w:rsid w:val="006718D9"/>
    <w:rsid w:val="00693DFE"/>
    <w:rsid w:val="00697E18"/>
    <w:rsid w:val="006A1FF6"/>
    <w:rsid w:val="006A205D"/>
    <w:rsid w:val="006B63D4"/>
    <w:rsid w:val="006B7F41"/>
    <w:rsid w:val="006D6495"/>
    <w:rsid w:val="006D748D"/>
    <w:rsid w:val="006E6064"/>
    <w:rsid w:val="007153DD"/>
    <w:rsid w:val="00747FA7"/>
    <w:rsid w:val="00753038"/>
    <w:rsid w:val="00772511"/>
    <w:rsid w:val="007872B1"/>
    <w:rsid w:val="00791850"/>
    <w:rsid w:val="007A501D"/>
    <w:rsid w:val="007A754B"/>
    <w:rsid w:val="007B68B6"/>
    <w:rsid w:val="007D383D"/>
    <w:rsid w:val="00804775"/>
    <w:rsid w:val="0080610B"/>
    <w:rsid w:val="00811019"/>
    <w:rsid w:val="0081513A"/>
    <w:rsid w:val="008168B0"/>
    <w:rsid w:val="00820D0C"/>
    <w:rsid w:val="008477AE"/>
    <w:rsid w:val="0087368B"/>
    <w:rsid w:val="008824E4"/>
    <w:rsid w:val="0089660A"/>
    <w:rsid w:val="00896B43"/>
    <w:rsid w:val="008B6AB4"/>
    <w:rsid w:val="008C266E"/>
    <w:rsid w:val="008E3536"/>
    <w:rsid w:val="00906BDF"/>
    <w:rsid w:val="0091063B"/>
    <w:rsid w:val="009218FA"/>
    <w:rsid w:val="009221ED"/>
    <w:rsid w:val="009260BD"/>
    <w:rsid w:val="00927739"/>
    <w:rsid w:val="00940AE5"/>
    <w:rsid w:val="00945D07"/>
    <w:rsid w:val="00954755"/>
    <w:rsid w:val="0097712A"/>
    <w:rsid w:val="00985AEB"/>
    <w:rsid w:val="00987654"/>
    <w:rsid w:val="009A358D"/>
    <w:rsid w:val="009B59EA"/>
    <w:rsid w:val="009C5EAB"/>
    <w:rsid w:val="009D787B"/>
    <w:rsid w:val="009D7B70"/>
    <w:rsid w:val="009E01E1"/>
    <w:rsid w:val="00A10D19"/>
    <w:rsid w:val="00A13503"/>
    <w:rsid w:val="00A259E7"/>
    <w:rsid w:val="00A2770C"/>
    <w:rsid w:val="00A45198"/>
    <w:rsid w:val="00A53871"/>
    <w:rsid w:val="00A56B39"/>
    <w:rsid w:val="00A62755"/>
    <w:rsid w:val="00A858EC"/>
    <w:rsid w:val="00A95014"/>
    <w:rsid w:val="00AA0C85"/>
    <w:rsid w:val="00AA1D09"/>
    <w:rsid w:val="00AB54AB"/>
    <w:rsid w:val="00AB7DD9"/>
    <w:rsid w:val="00AC0EBA"/>
    <w:rsid w:val="00AC3B71"/>
    <w:rsid w:val="00AE7487"/>
    <w:rsid w:val="00AF33F1"/>
    <w:rsid w:val="00AF4C28"/>
    <w:rsid w:val="00B0731A"/>
    <w:rsid w:val="00B1089A"/>
    <w:rsid w:val="00B11105"/>
    <w:rsid w:val="00B232C5"/>
    <w:rsid w:val="00B267E2"/>
    <w:rsid w:val="00B2727E"/>
    <w:rsid w:val="00B33947"/>
    <w:rsid w:val="00B41944"/>
    <w:rsid w:val="00B65E5B"/>
    <w:rsid w:val="00B65EC7"/>
    <w:rsid w:val="00B93C2C"/>
    <w:rsid w:val="00B972C9"/>
    <w:rsid w:val="00BB397C"/>
    <w:rsid w:val="00BB5189"/>
    <w:rsid w:val="00C044DE"/>
    <w:rsid w:val="00C04CDB"/>
    <w:rsid w:val="00C05457"/>
    <w:rsid w:val="00C201D9"/>
    <w:rsid w:val="00C332B1"/>
    <w:rsid w:val="00C62A6B"/>
    <w:rsid w:val="00C65CDA"/>
    <w:rsid w:val="00C80F38"/>
    <w:rsid w:val="00C95F8D"/>
    <w:rsid w:val="00CA3427"/>
    <w:rsid w:val="00CE257D"/>
    <w:rsid w:val="00CE2840"/>
    <w:rsid w:val="00CE5785"/>
    <w:rsid w:val="00CE7D7B"/>
    <w:rsid w:val="00CF0E3E"/>
    <w:rsid w:val="00CF0FC7"/>
    <w:rsid w:val="00D122E6"/>
    <w:rsid w:val="00D3141B"/>
    <w:rsid w:val="00D75D3E"/>
    <w:rsid w:val="00D7794D"/>
    <w:rsid w:val="00D96129"/>
    <w:rsid w:val="00DA057A"/>
    <w:rsid w:val="00DB5F80"/>
    <w:rsid w:val="00DC213D"/>
    <w:rsid w:val="00DD15B5"/>
    <w:rsid w:val="00DE7481"/>
    <w:rsid w:val="00E15257"/>
    <w:rsid w:val="00E24A36"/>
    <w:rsid w:val="00E2507B"/>
    <w:rsid w:val="00E70DBD"/>
    <w:rsid w:val="00E7620C"/>
    <w:rsid w:val="00E76340"/>
    <w:rsid w:val="00E907C0"/>
    <w:rsid w:val="00EA452D"/>
    <w:rsid w:val="00EB7603"/>
    <w:rsid w:val="00EF22AB"/>
    <w:rsid w:val="00EF3FB6"/>
    <w:rsid w:val="00F06401"/>
    <w:rsid w:val="00F105D9"/>
    <w:rsid w:val="00F139B8"/>
    <w:rsid w:val="00F16540"/>
    <w:rsid w:val="00F2189D"/>
    <w:rsid w:val="00F36B7E"/>
    <w:rsid w:val="00F37537"/>
    <w:rsid w:val="00F406A2"/>
    <w:rsid w:val="00F5530C"/>
    <w:rsid w:val="00F70B24"/>
    <w:rsid w:val="00F71C95"/>
    <w:rsid w:val="00F91F72"/>
    <w:rsid w:val="00F92B38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9CAA4FD-5AC0-4229-A1FC-A1700424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A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45B58"/>
    <w:pPr>
      <w:keepNext/>
      <w:autoSpaceDE w:val="0"/>
      <w:autoSpaceDN w:val="0"/>
      <w:spacing w:before="240" w:after="60" w:line="360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926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3">
    <w:name w:val="FR3"/>
    <w:rsid w:val="00D96129"/>
    <w:pPr>
      <w:widowControl w:val="0"/>
      <w:autoSpaceDE w:val="0"/>
      <w:autoSpaceDN w:val="0"/>
      <w:adjustRightInd w:val="0"/>
      <w:ind w:left="600"/>
      <w:jc w:val="both"/>
    </w:pPr>
    <w:rPr>
      <w:rFonts w:ascii="Arial" w:hAnsi="Arial"/>
      <w:i/>
      <w:iCs/>
    </w:rPr>
  </w:style>
  <w:style w:type="table" w:styleId="a3">
    <w:name w:val="Table Grid"/>
    <w:basedOn w:val="a1"/>
    <w:uiPriority w:val="59"/>
    <w:rsid w:val="0061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E60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E6064"/>
    <w:rPr>
      <w:rFonts w:cs="Times New Roman"/>
    </w:rPr>
  </w:style>
  <w:style w:type="paragraph" w:styleId="a7">
    <w:name w:val="Body Text Indent"/>
    <w:basedOn w:val="a"/>
    <w:link w:val="a8"/>
    <w:uiPriority w:val="99"/>
    <w:rsid w:val="00645B58"/>
    <w:pPr>
      <w:autoSpaceDE w:val="0"/>
      <w:autoSpaceDN w:val="0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customStyle="1" w:styleId="a9">
    <w:name w:val="Нормальный"/>
    <w:rsid w:val="00645B58"/>
    <w:pPr>
      <w:widowControl w:val="0"/>
      <w:autoSpaceDE w:val="0"/>
      <w:autoSpaceDN w:val="0"/>
    </w:pPr>
  </w:style>
  <w:style w:type="paragraph" w:styleId="31">
    <w:name w:val="Body Text Indent 3"/>
    <w:basedOn w:val="a"/>
    <w:link w:val="32"/>
    <w:uiPriority w:val="99"/>
    <w:rsid w:val="00645B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645B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645B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2F176A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260B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c">
    <w:name w:val="Normal (Web)"/>
    <w:basedOn w:val="a"/>
    <w:uiPriority w:val="99"/>
    <w:rsid w:val="009260BD"/>
    <w:pPr>
      <w:spacing w:before="100" w:beforeAutospacing="1" w:after="100" w:afterAutospacing="1"/>
    </w:pPr>
    <w:rPr>
      <w:color w:val="000000"/>
    </w:rPr>
  </w:style>
  <w:style w:type="paragraph" w:styleId="ad">
    <w:name w:val="footnote text"/>
    <w:basedOn w:val="a"/>
    <w:link w:val="ae"/>
    <w:uiPriority w:val="99"/>
    <w:semiHidden/>
    <w:rsid w:val="00F36B7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F36B7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CE284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</w:style>
  <w:style w:type="character" w:styleId="af2">
    <w:name w:val="endnote reference"/>
    <w:uiPriority w:val="99"/>
    <w:semiHidden/>
    <w:rsid w:val="00CE2840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rsid w:val="00AB54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4"/>
      <w:szCs w:val="24"/>
    </w:rPr>
  </w:style>
  <w:style w:type="paragraph" w:styleId="af5">
    <w:name w:val="Title"/>
    <w:basedOn w:val="a"/>
    <w:link w:val="af6"/>
    <w:uiPriority w:val="10"/>
    <w:qFormat/>
    <w:rsid w:val="00EA452D"/>
    <w:pPr>
      <w:ind w:firstLine="709"/>
      <w:jc w:val="center"/>
    </w:pPr>
    <w:rPr>
      <w:rFonts w:ascii="Bookman Old Style" w:hAnsi="Bookman Old Style"/>
      <w:b/>
      <w:shadow/>
      <w:color w:val="000080"/>
      <w:sz w:val="32"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1210D9"/>
  </w:style>
  <w:style w:type="paragraph" w:styleId="25">
    <w:name w:val="toc 2"/>
    <w:basedOn w:val="a"/>
    <w:next w:val="a"/>
    <w:autoRedefine/>
    <w:uiPriority w:val="39"/>
    <w:semiHidden/>
    <w:rsid w:val="001210D9"/>
    <w:pPr>
      <w:ind w:left="240"/>
    </w:pPr>
  </w:style>
  <w:style w:type="paragraph" w:styleId="35">
    <w:name w:val="toc 3"/>
    <w:basedOn w:val="a"/>
    <w:next w:val="a"/>
    <w:autoRedefine/>
    <w:uiPriority w:val="39"/>
    <w:semiHidden/>
    <w:rsid w:val="001210D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7853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Настя</dc:creator>
  <cp:keywords/>
  <dc:description/>
  <cp:lastModifiedBy>admin</cp:lastModifiedBy>
  <cp:revision>2</cp:revision>
  <dcterms:created xsi:type="dcterms:W3CDTF">2014-03-13T08:14:00Z</dcterms:created>
  <dcterms:modified xsi:type="dcterms:W3CDTF">2014-03-13T08:14:00Z</dcterms:modified>
</cp:coreProperties>
</file>