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15" w:rsidRDefault="00C75215" w:rsidP="00777A97">
      <w:pPr>
        <w:tabs>
          <w:tab w:val="left" w:pos="1500"/>
        </w:tabs>
        <w:spacing w:after="0" w:line="360" w:lineRule="auto"/>
        <w:jc w:val="both"/>
        <w:rPr>
          <w:rFonts w:ascii="Times New Roman" w:hAnsi="Times New Roman"/>
          <w:b/>
          <w:sz w:val="28"/>
          <w:szCs w:val="28"/>
          <w:lang w:eastAsia="ru-RU"/>
        </w:rPr>
      </w:pPr>
    </w:p>
    <w:p w:rsidR="00B51DB2" w:rsidRPr="00777A97" w:rsidRDefault="00B51DB2" w:rsidP="00777A97">
      <w:pPr>
        <w:tabs>
          <w:tab w:val="left" w:pos="1500"/>
        </w:tabs>
        <w:spacing w:after="0" w:line="360" w:lineRule="auto"/>
        <w:jc w:val="both"/>
        <w:rPr>
          <w:rFonts w:ascii="Times New Roman" w:hAnsi="Times New Roman"/>
          <w:b/>
          <w:sz w:val="28"/>
          <w:szCs w:val="28"/>
          <w:lang w:eastAsia="ru-RU"/>
        </w:rPr>
      </w:pPr>
    </w:p>
    <w:p w:rsidR="00B51DB2" w:rsidRPr="00777A97" w:rsidRDefault="00B51DB2" w:rsidP="00777A97">
      <w:pPr>
        <w:widowControl w:val="0"/>
        <w:spacing w:after="0" w:line="240" w:lineRule="atLeast"/>
        <w:jc w:val="center"/>
        <w:rPr>
          <w:rFonts w:ascii="Times New Roman" w:hAnsi="Times New Roman"/>
          <w:b/>
          <w:bCs/>
          <w:sz w:val="24"/>
          <w:szCs w:val="24"/>
          <w:lang w:eastAsia="ru-RU"/>
        </w:rPr>
      </w:pPr>
      <w:r w:rsidRPr="00777A97">
        <w:rPr>
          <w:rFonts w:ascii="Times New Roman" w:hAnsi="Times New Roman"/>
          <w:b/>
          <w:bCs/>
          <w:sz w:val="24"/>
          <w:szCs w:val="24"/>
          <w:lang w:eastAsia="ru-RU"/>
        </w:rPr>
        <w:t>МИНИСТЕРСТВО ОБРАЗОВАНИЯ РОССИЙСКОЙ ФЕДЕРАЦИИ</w:t>
      </w:r>
    </w:p>
    <w:p w:rsidR="00B51DB2" w:rsidRPr="00777A97" w:rsidRDefault="00B51DB2" w:rsidP="00777A97">
      <w:pPr>
        <w:widowControl w:val="0"/>
        <w:spacing w:after="0" w:line="240" w:lineRule="atLeast"/>
        <w:jc w:val="center"/>
        <w:rPr>
          <w:rFonts w:ascii="Times New Roman" w:hAnsi="Times New Roman"/>
          <w:b/>
          <w:bCs/>
          <w:sz w:val="24"/>
          <w:szCs w:val="24"/>
          <w:lang w:eastAsia="ru-RU"/>
        </w:rPr>
      </w:pPr>
      <w:r w:rsidRPr="00777A97">
        <w:rPr>
          <w:rFonts w:ascii="Times New Roman" w:hAnsi="Times New Roman"/>
          <w:b/>
          <w:bCs/>
          <w:sz w:val="24"/>
          <w:szCs w:val="24"/>
          <w:lang w:eastAsia="ru-RU"/>
        </w:rPr>
        <w:t>ЛИПЕЦКИЙ ГОСУДАРСТВЕННЫЙ ТЕХНИЧЕСКИЙ УНИВЕРСИТЕТ</w:t>
      </w: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r w:rsidRPr="00777A97">
        <w:rPr>
          <w:rFonts w:ascii="Times New Roman" w:hAnsi="Times New Roman"/>
          <w:b/>
          <w:bCs/>
          <w:sz w:val="28"/>
          <w:szCs w:val="20"/>
          <w:lang w:eastAsia="ru-RU"/>
        </w:rPr>
        <w:t>Кафедра менеджмента</w:t>
      </w: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b/>
          <w:bCs/>
          <w:sz w:val="28"/>
          <w:szCs w:val="20"/>
          <w:lang w:eastAsia="ru-RU"/>
        </w:rPr>
      </w:pPr>
    </w:p>
    <w:p w:rsidR="00B51DB2" w:rsidRPr="00777A97" w:rsidRDefault="00B51DB2" w:rsidP="00777A97">
      <w:pPr>
        <w:widowControl w:val="0"/>
        <w:spacing w:after="0" w:line="240" w:lineRule="atLeast"/>
        <w:jc w:val="center"/>
        <w:rPr>
          <w:rFonts w:ascii="Times New Roman" w:hAnsi="Times New Roman"/>
          <w:sz w:val="40"/>
          <w:szCs w:val="20"/>
          <w:lang w:eastAsia="ru-RU"/>
        </w:rPr>
      </w:pPr>
      <w:r w:rsidRPr="00777A97">
        <w:rPr>
          <w:rFonts w:ascii="Times New Roman" w:hAnsi="Times New Roman"/>
          <w:sz w:val="40"/>
          <w:szCs w:val="20"/>
          <w:lang w:eastAsia="ru-RU"/>
        </w:rPr>
        <w:t>Курсовая работа</w:t>
      </w:r>
    </w:p>
    <w:p w:rsidR="00B51DB2" w:rsidRPr="00777A97" w:rsidRDefault="00B51DB2" w:rsidP="00777A97">
      <w:pPr>
        <w:widowControl w:val="0"/>
        <w:spacing w:after="0" w:line="240" w:lineRule="atLeast"/>
        <w:jc w:val="center"/>
        <w:rPr>
          <w:rFonts w:ascii="Times New Roman" w:hAnsi="Times New Roman"/>
          <w:sz w:val="28"/>
          <w:szCs w:val="20"/>
          <w:lang w:eastAsia="ru-RU"/>
        </w:rPr>
      </w:pPr>
      <w:r w:rsidRPr="00777A97">
        <w:rPr>
          <w:rFonts w:ascii="Times New Roman" w:hAnsi="Times New Roman"/>
          <w:sz w:val="28"/>
          <w:szCs w:val="20"/>
          <w:lang w:eastAsia="ru-RU"/>
        </w:rPr>
        <w:t>на тему:</w:t>
      </w:r>
    </w:p>
    <w:p w:rsidR="00B51DB2" w:rsidRPr="00777A97" w:rsidRDefault="00B51DB2" w:rsidP="00777A97">
      <w:pPr>
        <w:widowControl w:val="0"/>
        <w:spacing w:after="0" w:line="240" w:lineRule="atLeast"/>
        <w:jc w:val="center"/>
        <w:rPr>
          <w:rFonts w:ascii="Times New Roman" w:hAnsi="Times New Roman"/>
          <w:b/>
          <w:bCs/>
          <w:sz w:val="28"/>
          <w:szCs w:val="28"/>
          <w:lang w:eastAsia="ru-RU"/>
        </w:rPr>
      </w:pPr>
      <w:r>
        <w:rPr>
          <w:rFonts w:ascii="Times New Roman" w:hAnsi="Times New Roman"/>
          <w:b/>
          <w:bCs/>
          <w:sz w:val="28"/>
          <w:szCs w:val="28"/>
          <w:lang w:eastAsia="ru-RU"/>
        </w:rPr>
        <w:t>«Анализ корпоративного управления ОАО «Роснефть» »</w:t>
      </w: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r w:rsidRPr="00777A97">
        <w:rPr>
          <w:rFonts w:ascii="Times New Roman" w:hAnsi="Times New Roman"/>
          <w:sz w:val="28"/>
          <w:szCs w:val="20"/>
          <w:lang w:eastAsia="ru-RU"/>
        </w:rPr>
        <w:t>(по дисц</w:t>
      </w:r>
      <w:r>
        <w:rPr>
          <w:rFonts w:ascii="Times New Roman" w:hAnsi="Times New Roman"/>
          <w:sz w:val="28"/>
          <w:szCs w:val="20"/>
          <w:lang w:eastAsia="ru-RU"/>
        </w:rPr>
        <w:t>иплине «Корпоративный менеджмент</w:t>
      </w:r>
      <w:r w:rsidRPr="00777A97">
        <w:rPr>
          <w:rFonts w:ascii="Times New Roman" w:hAnsi="Times New Roman"/>
          <w:sz w:val="28"/>
          <w:szCs w:val="20"/>
          <w:lang w:eastAsia="ru-RU"/>
        </w:rPr>
        <w:t>»)</w:t>
      </w: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ind w:left="6096"/>
        <w:jc w:val="both"/>
        <w:rPr>
          <w:rFonts w:ascii="Times New Roman" w:hAnsi="Times New Roman"/>
          <w:sz w:val="28"/>
          <w:szCs w:val="20"/>
          <w:lang w:eastAsia="ru-RU"/>
        </w:rPr>
      </w:pPr>
    </w:p>
    <w:p w:rsidR="00B51DB2" w:rsidRPr="00777A97" w:rsidRDefault="00B51DB2" w:rsidP="00777A97">
      <w:pPr>
        <w:spacing w:after="0" w:line="240" w:lineRule="auto"/>
        <w:rPr>
          <w:rFonts w:ascii="Times New Roman" w:hAnsi="Times New Roman"/>
          <w:sz w:val="28"/>
          <w:szCs w:val="20"/>
          <w:lang w:eastAsia="ru-RU"/>
        </w:rPr>
      </w:pPr>
      <w:r w:rsidRPr="00777A97">
        <w:rPr>
          <w:rFonts w:ascii="Times New Roman" w:hAnsi="Times New Roman"/>
          <w:sz w:val="28"/>
          <w:szCs w:val="20"/>
          <w:lang w:eastAsia="ru-RU"/>
        </w:rPr>
        <w:t>Выполнила_________________________________________Толчеева Е.В.</w:t>
      </w:r>
    </w:p>
    <w:p w:rsidR="00B51DB2" w:rsidRPr="00777A97" w:rsidRDefault="00B51DB2" w:rsidP="00777A97">
      <w:pPr>
        <w:spacing w:after="0" w:line="240" w:lineRule="auto"/>
        <w:rPr>
          <w:rFonts w:ascii="Times New Roman" w:hAnsi="Times New Roman"/>
          <w:sz w:val="28"/>
          <w:szCs w:val="20"/>
          <w:lang w:eastAsia="ru-RU"/>
        </w:rPr>
      </w:pPr>
      <w:r w:rsidRPr="00777A97">
        <w:rPr>
          <w:rFonts w:ascii="Times New Roman" w:hAnsi="Times New Roman"/>
          <w:sz w:val="28"/>
          <w:szCs w:val="20"/>
          <w:lang w:eastAsia="ru-RU"/>
        </w:rPr>
        <w:t>Студентка гр.ЗМН-08-1</w:t>
      </w:r>
    </w:p>
    <w:p w:rsidR="00B51DB2" w:rsidRPr="00777A97" w:rsidRDefault="00B51DB2" w:rsidP="00777A97">
      <w:pPr>
        <w:spacing w:after="0" w:line="240" w:lineRule="auto"/>
        <w:rPr>
          <w:rFonts w:ascii="Times New Roman" w:hAnsi="Times New Roman"/>
          <w:sz w:val="28"/>
          <w:szCs w:val="20"/>
          <w:lang w:eastAsia="ru-RU"/>
        </w:rPr>
      </w:pPr>
    </w:p>
    <w:p w:rsidR="00B51DB2" w:rsidRPr="00777A97" w:rsidRDefault="00B51DB2" w:rsidP="00777A97">
      <w:pPr>
        <w:spacing w:after="0" w:line="240" w:lineRule="auto"/>
        <w:rPr>
          <w:rFonts w:ascii="Times New Roman" w:hAnsi="Times New Roman"/>
          <w:sz w:val="28"/>
          <w:szCs w:val="20"/>
          <w:lang w:eastAsia="ru-RU"/>
        </w:rPr>
      </w:pPr>
      <w:r w:rsidRPr="00777A97">
        <w:rPr>
          <w:rFonts w:ascii="Times New Roman" w:hAnsi="Times New Roman"/>
          <w:sz w:val="28"/>
          <w:szCs w:val="20"/>
          <w:lang w:eastAsia="ru-RU"/>
        </w:rPr>
        <w:t>Руководитель______________________</w:t>
      </w:r>
      <w:r>
        <w:rPr>
          <w:rFonts w:ascii="Times New Roman" w:hAnsi="Times New Roman"/>
          <w:sz w:val="28"/>
          <w:szCs w:val="20"/>
          <w:lang w:eastAsia="ru-RU"/>
        </w:rPr>
        <w:t>__________________Румянцева Ю.В</w:t>
      </w:r>
      <w:r w:rsidRPr="00777A97">
        <w:rPr>
          <w:rFonts w:ascii="Times New Roman" w:hAnsi="Times New Roman"/>
          <w:sz w:val="28"/>
          <w:szCs w:val="20"/>
          <w:lang w:eastAsia="ru-RU"/>
        </w:rPr>
        <w:t>.</w:t>
      </w:r>
    </w:p>
    <w:p w:rsidR="00B51DB2" w:rsidRPr="00777A97" w:rsidRDefault="00B51DB2" w:rsidP="00777A97">
      <w:pPr>
        <w:spacing w:after="0" w:line="240" w:lineRule="auto"/>
        <w:rPr>
          <w:rFonts w:ascii="Times New Roman" w:hAnsi="Times New Roman"/>
          <w:sz w:val="28"/>
          <w:szCs w:val="20"/>
          <w:lang w:eastAsia="ru-RU"/>
        </w:rPr>
      </w:pPr>
    </w:p>
    <w:p w:rsidR="00B51DB2" w:rsidRPr="00777A97" w:rsidRDefault="00B51DB2" w:rsidP="00777A97">
      <w:pPr>
        <w:spacing w:after="0" w:line="240" w:lineRule="auto"/>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p>
    <w:p w:rsidR="00B51DB2" w:rsidRPr="00777A97" w:rsidRDefault="00B51DB2" w:rsidP="00777A97">
      <w:pPr>
        <w:spacing w:after="0" w:line="240" w:lineRule="auto"/>
        <w:jc w:val="center"/>
        <w:rPr>
          <w:rFonts w:ascii="Times New Roman" w:hAnsi="Times New Roman"/>
          <w:sz w:val="28"/>
          <w:szCs w:val="20"/>
          <w:lang w:eastAsia="ru-RU"/>
        </w:rPr>
      </w:pPr>
      <w:r w:rsidRPr="00777A97">
        <w:rPr>
          <w:rFonts w:ascii="Times New Roman" w:hAnsi="Times New Roman"/>
          <w:sz w:val="28"/>
          <w:szCs w:val="20"/>
          <w:lang w:eastAsia="ru-RU"/>
        </w:rPr>
        <w:t>Липецк 2010</w:t>
      </w:r>
    </w:p>
    <w:p w:rsidR="00B51DB2" w:rsidRDefault="00B51DB2" w:rsidP="00905715">
      <w:pPr>
        <w:spacing w:after="0" w:line="240" w:lineRule="auto"/>
        <w:ind w:firstLine="709"/>
        <w:contextualSpacing/>
        <w:jc w:val="center"/>
        <w:rPr>
          <w:rFonts w:ascii="Times New Roman" w:hAnsi="Times New Roman"/>
          <w:b/>
          <w:sz w:val="28"/>
          <w:szCs w:val="28"/>
          <w:u w:val="single"/>
        </w:rPr>
      </w:pPr>
      <w:r>
        <w:rPr>
          <w:rFonts w:ascii="Times New Roman" w:hAnsi="Times New Roman"/>
          <w:b/>
          <w:sz w:val="28"/>
          <w:szCs w:val="28"/>
          <w:u w:val="single"/>
        </w:rPr>
        <w:t>Содержание</w:t>
      </w:r>
    </w:p>
    <w:p w:rsidR="00B51DB2" w:rsidRDefault="00B51DB2" w:rsidP="002810B2">
      <w:pPr>
        <w:spacing w:after="0" w:line="240" w:lineRule="auto"/>
        <w:contextualSpacing/>
        <w:jc w:val="both"/>
        <w:rPr>
          <w:rFonts w:ascii="Times New Roman" w:hAnsi="Times New Roman"/>
          <w:sz w:val="28"/>
          <w:szCs w:val="28"/>
        </w:rPr>
      </w:pPr>
    </w:p>
    <w:p w:rsidR="00B51DB2" w:rsidRDefault="00B51DB2" w:rsidP="00E92BCF">
      <w:pPr>
        <w:spacing w:after="0" w:line="240" w:lineRule="auto"/>
        <w:contextualSpacing/>
        <w:jc w:val="both"/>
        <w:rPr>
          <w:rFonts w:ascii="Times New Roman" w:hAnsi="Times New Roman"/>
          <w:sz w:val="28"/>
          <w:szCs w:val="28"/>
        </w:rPr>
      </w:pPr>
      <w:r>
        <w:rPr>
          <w:rFonts w:ascii="Times New Roman" w:hAnsi="Times New Roman"/>
          <w:sz w:val="28"/>
          <w:szCs w:val="28"/>
        </w:rPr>
        <w:t>Введение………………………………………………………………………….3</w:t>
      </w:r>
    </w:p>
    <w:p w:rsidR="00B51DB2" w:rsidRDefault="00B51DB2" w:rsidP="00E92BCF">
      <w:pPr>
        <w:spacing w:after="0" w:line="240" w:lineRule="auto"/>
        <w:contextualSpacing/>
        <w:jc w:val="both"/>
        <w:rPr>
          <w:rFonts w:ascii="Times New Roman" w:hAnsi="Times New Roman"/>
          <w:sz w:val="28"/>
          <w:szCs w:val="28"/>
        </w:rPr>
      </w:pPr>
      <w:r w:rsidRPr="002810B2">
        <w:rPr>
          <w:rFonts w:ascii="Times New Roman" w:hAnsi="Times New Roman"/>
          <w:sz w:val="28"/>
          <w:szCs w:val="28"/>
        </w:rPr>
        <w:t>1. Общая характеристика</w:t>
      </w:r>
      <w:r>
        <w:rPr>
          <w:rFonts w:ascii="Times New Roman" w:hAnsi="Times New Roman"/>
          <w:sz w:val="28"/>
          <w:szCs w:val="28"/>
        </w:rPr>
        <w:t>……………………………………………………….4</w:t>
      </w:r>
    </w:p>
    <w:p w:rsidR="00B51DB2" w:rsidRDefault="00B51DB2" w:rsidP="00211426">
      <w:pPr>
        <w:pStyle w:val="1"/>
        <w:spacing w:after="0" w:line="240" w:lineRule="auto"/>
        <w:ind w:left="0"/>
        <w:jc w:val="both"/>
        <w:rPr>
          <w:rFonts w:ascii="Times New Roman" w:hAnsi="Times New Roman"/>
          <w:sz w:val="28"/>
          <w:szCs w:val="28"/>
        </w:rPr>
      </w:pPr>
      <w:r w:rsidRPr="002810B2">
        <w:rPr>
          <w:rFonts w:ascii="Times New Roman" w:hAnsi="Times New Roman"/>
          <w:sz w:val="28"/>
          <w:szCs w:val="28"/>
        </w:rPr>
        <w:t>2. Структура акционерного капитала</w:t>
      </w:r>
      <w:r>
        <w:rPr>
          <w:rFonts w:ascii="Times New Roman" w:hAnsi="Times New Roman"/>
          <w:sz w:val="28"/>
          <w:szCs w:val="28"/>
        </w:rPr>
        <w:t>………………………………………….5</w:t>
      </w:r>
    </w:p>
    <w:p w:rsidR="00B51DB2" w:rsidRPr="002810B2" w:rsidRDefault="00B51DB2" w:rsidP="0021142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Pr="002810B2">
        <w:rPr>
          <w:rFonts w:ascii="Times New Roman" w:hAnsi="Times New Roman"/>
          <w:sz w:val="28"/>
          <w:szCs w:val="28"/>
        </w:rPr>
        <w:t>Анализ</w:t>
      </w:r>
      <w:r>
        <w:rPr>
          <w:rFonts w:ascii="Times New Roman" w:hAnsi="Times New Roman"/>
          <w:sz w:val="28"/>
          <w:szCs w:val="28"/>
        </w:rPr>
        <w:t xml:space="preserve"> деятельности совета директоров.…………………………………..6</w:t>
      </w:r>
    </w:p>
    <w:p w:rsidR="00B51DB2" w:rsidRPr="002810B2" w:rsidRDefault="00B51DB2" w:rsidP="00211426">
      <w:pPr>
        <w:pStyle w:val="1"/>
        <w:spacing w:after="0" w:line="240" w:lineRule="auto"/>
        <w:ind w:left="0"/>
        <w:jc w:val="both"/>
        <w:rPr>
          <w:rFonts w:ascii="Times New Roman" w:hAnsi="Times New Roman"/>
          <w:sz w:val="28"/>
          <w:szCs w:val="28"/>
        </w:rPr>
      </w:pPr>
      <w:r>
        <w:rPr>
          <w:rFonts w:ascii="Times New Roman" w:hAnsi="Times New Roman"/>
          <w:sz w:val="28"/>
          <w:szCs w:val="28"/>
        </w:rPr>
        <w:t>4. Анализ прав акционеров……………………………………………………..7</w:t>
      </w:r>
    </w:p>
    <w:p w:rsidR="00B51DB2" w:rsidRPr="002810B2" w:rsidRDefault="00B51DB2" w:rsidP="0021142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5. </w:t>
      </w:r>
      <w:r w:rsidRPr="002810B2">
        <w:rPr>
          <w:rFonts w:ascii="Times New Roman" w:hAnsi="Times New Roman"/>
          <w:sz w:val="28"/>
          <w:szCs w:val="28"/>
        </w:rPr>
        <w:t>Анализ взаимодействия с нефинансовыми инвесторами</w:t>
      </w:r>
      <w:r>
        <w:rPr>
          <w:rFonts w:ascii="Times New Roman" w:hAnsi="Times New Roman"/>
          <w:sz w:val="28"/>
          <w:szCs w:val="28"/>
        </w:rPr>
        <w:t>……………….…8</w:t>
      </w:r>
    </w:p>
    <w:p w:rsidR="00B51DB2" w:rsidRPr="002810B2" w:rsidRDefault="00B51DB2" w:rsidP="00211426">
      <w:pPr>
        <w:spacing w:after="0" w:line="240" w:lineRule="auto"/>
        <w:contextualSpacing/>
        <w:jc w:val="both"/>
        <w:rPr>
          <w:rFonts w:ascii="Times New Roman" w:hAnsi="Times New Roman"/>
          <w:sz w:val="28"/>
          <w:szCs w:val="28"/>
        </w:rPr>
      </w:pPr>
      <w:r>
        <w:rPr>
          <w:rFonts w:ascii="Times New Roman" w:hAnsi="Times New Roman"/>
          <w:sz w:val="28"/>
          <w:szCs w:val="28"/>
        </w:rPr>
        <w:t>6. Заключение………………………………………………………………….…11</w:t>
      </w:r>
    </w:p>
    <w:p w:rsidR="00B51DB2" w:rsidRDefault="00B51DB2" w:rsidP="00B65E2C">
      <w:pPr>
        <w:spacing w:after="0" w:line="240" w:lineRule="auto"/>
        <w:contextualSpacing/>
        <w:rPr>
          <w:rFonts w:ascii="Times New Roman" w:hAnsi="Times New Roman"/>
          <w:sz w:val="28"/>
          <w:szCs w:val="28"/>
        </w:rPr>
      </w:pPr>
      <w:r>
        <w:rPr>
          <w:rFonts w:ascii="Times New Roman" w:hAnsi="Times New Roman"/>
          <w:sz w:val="28"/>
          <w:szCs w:val="28"/>
        </w:rPr>
        <w:t xml:space="preserve">7. Библиографический список……………………………………………..……12 Приложение 1 </w:t>
      </w:r>
      <w:r w:rsidRPr="00B65E2C">
        <w:rPr>
          <w:rFonts w:ascii="Times New Roman" w:hAnsi="Times New Roman"/>
          <w:sz w:val="28"/>
          <w:szCs w:val="28"/>
        </w:rPr>
        <w:t xml:space="preserve">Состав </w:t>
      </w:r>
      <w:r>
        <w:rPr>
          <w:rFonts w:ascii="Times New Roman" w:hAnsi="Times New Roman"/>
          <w:sz w:val="28"/>
          <w:szCs w:val="28"/>
        </w:rPr>
        <w:t>Совета Директоров ОАО «Роснефть»………………...13</w:t>
      </w:r>
    </w:p>
    <w:p w:rsidR="00B51DB2" w:rsidRPr="002810B2" w:rsidRDefault="00B51DB2" w:rsidP="00211426">
      <w:pPr>
        <w:spacing w:after="0" w:line="240" w:lineRule="auto"/>
        <w:contextualSpacing/>
        <w:jc w:val="both"/>
        <w:rPr>
          <w:rFonts w:ascii="Times New Roman" w:hAnsi="Times New Roman"/>
          <w:sz w:val="28"/>
          <w:szCs w:val="28"/>
        </w:rPr>
      </w:pPr>
      <w:r>
        <w:rPr>
          <w:rFonts w:ascii="Times New Roman" w:hAnsi="Times New Roman"/>
          <w:sz w:val="28"/>
          <w:szCs w:val="28"/>
        </w:rPr>
        <w:t>Приложение 2 Список аффилированных лиц………………………………..17</w:t>
      </w: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211426">
      <w:pPr>
        <w:spacing w:after="0" w:line="240" w:lineRule="auto"/>
        <w:contextualSpacing/>
        <w:rPr>
          <w:rFonts w:ascii="Times New Roman" w:hAnsi="Times New Roman"/>
          <w:b/>
          <w:sz w:val="28"/>
          <w:szCs w:val="28"/>
          <w:u w:val="single"/>
        </w:rPr>
      </w:pPr>
    </w:p>
    <w:p w:rsidR="00B51DB2" w:rsidRDefault="00B51DB2" w:rsidP="00211426">
      <w:pPr>
        <w:spacing w:after="0" w:line="240" w:lineRule="auto"/>
        <w:contextualSpacing/>
        <w:rPr>
          <w:rFonts w:ascii="Times New Roman" w:hAnsi="Times New Roman"/>
          <w:b/>
          <w:sz w:val="28"/>
          <w:szCs w:val="28"/>
          <w:u w:val="single"/>
        </w:rPr>
      </w:pPr>
    </w:p>
    <w:p w:rsidR="00B51DB2" w:rsidRDefault="00B51DB2" w:rsidP="00442C4C">
      <w:pPr>
        <w:spacing w:after="0" w:line="240" w:lineRule="auto"/>
        <w:ind w:firstLine="709"/>
        <w:contextualSpacing/>
        <w:jc w:val="both"/>
        <w:rPr>
          <w:rFonts w:ascii="Times New Roman" w:hAnsi="Times New Roman"/>
          <w:sz w:val="24"/>
          <w:szCs w:val="24"/>
        </w:rPr>
      </w:pPr>
    </w:p>
    <w:p w:rsidR="00B51DB2" w:rsidRPr="00442C4C" w:rsidRDefault="00B51DB2" w:rsidP="00442C4C">
      <w:pPr>
        <w:spacing w:after="0" w:line="240" w:lineRule="auto"/>
        <w:ind w:firstLine="709"/>
        <w:contextualSpacing/>
        <w:jc w:val="center"/>
        <w:rPr>
          <w:rFonts w:ascii="Times New Roman" w:hAnsi="Times New Roman"/>
          <w:b/>
          <w:sz w:val="28"/>
          <w:szCs w:val="28"/>
          <w:u w:val="single"/>
        </w:rPr>
      </w:pPr>
      <w:r w:rsidRPr="00442C4C">
        <w:rPr>
          <w:rFonts w:ascii="Times New Roman" w:hAnsi="Times New Roman"/>
          <w:b/>
          <w:sz w:val="28"/>
          <w:szCs w:val="28"/>
          <w:u w:val="single"/>
        </w:rPr>
        <w:t>Введение:</w:t>
      </w:r>
    </w:p>
    <w:p w:rsidR="00B51DB2" w:rsidRDefault="00B51DB2" w:rsidP="00442C4C">
      <w:pPr>
        <w:spacing w:after="0" w:line="240" w:lineRule="auto"/>
        <w:ind w:firstLine="709"/>
        <w:contextualSpacing/>
        <w:jc w:val="both"/>
        <w:rPr>
          <w:rFonts w:ascii="Times New Roman" w:hAnsi="Times New Roman"/>
          <w:sz w:val="24"/>
          <w:szCs w:val="24"/>
        </w:rPr>
      </w:pPr>
      <w:r w:rsidRPr="00623484">
        <w:rPr>
          <w:rFonts w:ascii="Times New Roman" w:hAnsi="Times New Roman"/>
          <w:sz w:val="24"/>
          <w:szCs w:val="24"/>
        </w:rPr>
        <w:t>В современных условиях совершенствование корпоративного управления стало одним из решающих факторов социально-экономического развития России. Надлежащий режим корпоративного управления способствует  эффективному использованию корпорацией своего капитала, подотчетности органов ее управления как самой компании, так и ее акционерам. Все это помогает добиться того, чтобы корпорации действовали на благо всего общества, способствует поддержке доверия инвесторов (как иностранных, так и отечественных), привлечению долгосрочных капиталов.</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623484">
        <w:rPr>
          <w:rFonts w:ascii="Times New Roman" w:hAnsi="Times New Roman"/>
          <w:b/>
          <w:sz w:val="24"/>
          <w:szCs w:val="24"/>
        </w:rPr>
        <w:t>Корпоративное управление</w:t>
      </w:r>
      <w:r w:rsidRPr="00442C4C">
        <w:rPr>
          <w:rFonts w:ascii="Times New Roman" w:hAnsi="Times New Roman"/>
          <w:sz w:val="24"/>
          <w:szCs w:val="24"/>
        </w:rPr>
        <w:t xml:space="preserve"> (англ. corporate governance) — система взаимодействий между руководством компании, ее советом директоров, акционерами и другими заинтересованными лицами, с помощью которой реализуются права акционерной собственности; комплекс взаимоотношений между менеджментом, советом директоров, инвесторами и прочими группами влияния. </w:t>
      </w:r>
    </w:p>
    <w:p w:rsidR="00B51DB2" w:rsidRPr="00442C4C" w:rsidRDefault="00B51DB2" w:rsidP="00442C4C">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Цель исследования :</w:t>
      </w:r>
      <w:r w:rsidRPr="00442C4C">
        <w:rPr>
          <w:rFonts w:ascii="Times New Roman" w:hAnsi="Times New Roman"/>
          <w:sz w:val="24"/>
          <w:szCs w:val="24"/>
        </w:rPr>
        <w:t xml:space="preserve"> анализ  корпоративного  управления ОАО «Роснефть».</w:t>
      </w:r>
    </w:p>
    <w:p w:rsidR="00B51DB2" w:rsidRPr="00442C4C" w:rsidRDefault="00B51DB2" w:rsidP="00442C4C">
      <w:pPr>
        <w:spacing w:after="0" w:line="240" w:lineRule="auto"/>
        <w:ind w:firstLine="709"/>
        <w:contextualSpacing/>
        <w:jc w:val="both"/>
        <w:rPr>
          <w:rFonts w:ascii="Times New Roman" w:hAnsi="Times New Roman"/>
          <w:sz w:val="24"/>
          <w:szCs w:val="24"/>
        </w:rPr>
      </w:pPr>
    </w:p>
    <w:p w:rsidR="00B51DB2" w:rsidRPr="00442C4C" w:rsidRDefault="00B51DB2" w:rsidP="00442C4C">
      <w:pPr>
        <w:spacing w:after="0" w:line="240" w:lineRule="auto"/>
        <w:ind w:firstLine="709"/>
        <w:contextualSpacing/>
        <w:jc w:val="both"/>
        <w:rPr>
          <w:rFonts w:ascii="Times New Roman" w:hAnsi="Times New Roman"/>
          <w:b/>
          <w:sz w:val="24"/>
          <w:szCs w:val="24"/>
        </w:rPr>
      </w:pPr>
      <w:r w:rsidRPr="00442C4C">
        <w:rPr>
          <w:rFonts w:ascii="Times New Roman" w:hAnsi="Times New Roman"/>
          <w:b/>
          <w:sz w:val="24"/>
          <w:szCs w:val="24"/>
        </w:rPr>
        <w:t>Задачи:</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sz w:val="24"/>
          <w:szCs w:val="24"/>
        </w:rPr>
        <w:t>Общая характеристика;</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sz w:val="24"/>
          <w:szCs w:val="24"/>
        </w:rPr>
        <w:t>Структура акционерного капитала;</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sz w:val="24"/>
          <w:szCs w:val="24"/>
        </w:rPr>
        <w:t>Анализ деятельности совета директоров;</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sz w:val="24"/>
          <w:szCs w:val="24"/>
        </w:rPr>
        <w:t>Анализ прав акционеров;</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sz w:val="24"/>
          <w:szCs w:val="24"/>
        </w:rPr>
        <w:t>Анализ взаимодействия с нефинансовыми инвесторами.</w:t>
      </w:r>
    </w:p>
    <w:p w:rsidR="00B51DB2" w:rsidRPr="00442C4C" w:rsidRDefault="00B51DB2" w:rsidP="00442C4C">
      <w:pPr>
        <w:spacing w:after="0" w:line="240" w:lineRule="auto"/>
        <w:ind w:firstLine="709"/>
        <w:contextualSpacing/>
        <w:jc w:val="both"/>
        <w:rPr>
          <w:rFonts w:ascii="Times New Roman" w:hAnsi="Times New Roman"/>
          <w:sz w:val="24"/>
          <w:szCs w:val="24"/>
        </w:rPr>
      </w:pP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b/>
          <w:sz w:val="24"/>
          <w:szCs w:val="24"/>
        </w:rPr>
        <w:t>Объект исследования:</w:t>
      </w:r>
      <w:r w:rsidRPr="00442C4C">
        <w:rPr>
          <w:rFonts w:ascii="Times New Roman" w:hAnsi="Times New Roman"/>
          <w:sz w:val="24"/>
          <w:szCs w:val="24"/>
        </w:rPr>
        <w:t xml:space="preserve"> ОАО «Роснефть».</w:t>
      </w:r>
    </w:p>
    <w:p w:rsidR="00B51DB2" w:rsidRPr="00442C4C" w:rsidRDefault="00B51DB2" w:rsidP="00442C4C">
      <w:pPr>
        <w:spacing w:after="0" w:line="240" w:lineRule="auto"/>
        <w:ind w:firstLine="709"/>
        <w:contextualSpacing/>
        <w:jc w:val="both"/>
        <w:rPr>
          <w:rFonts w:ascii="Times New Roman" w:hAnsi="Times New Roman"/>
          <w:sz w:val="24"/>
          <w:szCs w:val="24"/>
        </w:rPr>
      </w:pPr>
      <w:r w:rsidRPr="00442C4C">
        <w:rPr>
          <w:rFonts w:ascii="Times New Roman" w:hAnsi="Times New Roman"/>
          <w:b/>
          <w:sz w:val="24"/>
          <w:szCs w:val="24"/>
        </w:rPr>
        <w:t>Предмет исследования:</w:t>
      </w:r>
      <w:r w:rsidRPr="00442C4C">
        <w:rPr>
          <w:rFonts w:ascii="Times New Roman" w:hAnsi="Times New Roman"/>
          <w:sz w:val="24"/>
          <w:szCs w:val="24"/>
        </w:rPr>
        <w:t xml:space="preserve"> система исследования ОАО «Роснефть».</w:t>
      </w:r>
    </w:p>
    <w:p w:rsidR="00B51DB2" w:rsidRPr="00442C4C" w:rsidRDefault="00B51DB2" w:rsidP="00442C4C">
      <w:pPr>
        <w:spacing w:after="0" w:line="240" w:lineRule="auto"/>
        <w:ind w:firstLine="709"/>
        <w:contextualSpacing/>
        <w:jc w:val="both"/>
        <w:rPr>
          <w:rFonts w:ascii="Times New Roman" w:hAnsi="Times New Roman"/>
          <w:sz w:val="24"/>
          <w:szCs w:val="24"/>
        </w:rPr>
      </w:pPr>
    </w:p>
    <w:p w:rsidR="00B51DB2" w:rsidRPr="00442C4C" w:rsidRDefault="00B51DB2" w:rsidP="00442C4C">
      <w:pPr>
        <w:spacing w:after="0" w:line="240" w:lineRule="auto"/>
        <w:ind w:firstLine="709"/>
        <w:contextualSpacing/>
        <w:jc w:val="both"/>
        <w:rPr>
          <w:rFonts w:ascii="Times New Roman" w:hAnsi="Times New Roman"/>
          <w:sz w:val="24"/>
          <w:szCs w:val="24"/>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623484">
      <w:pPr>
        <w:spacing w:after="0" w:line="240" w:lineRule="auto"/>
        <w:contextualSpacing/>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sz w:val="28"/>
          <w:szCs w:val="28"/>
        </w:rPr>
      </w:pPr>
      <w:r>
        <w:rPr>
          <w:rFonts w:ascii="Times New Roman" w:hAnsi="Times New Roman"/>
          <w:b/>
          <w:sz w:val="28"/>
          <w:szCs w:val="28"/>
          <w:u w:val="single"/>
        </w:rPr>
        <w:t>1. Общая характеристика ОАО «Роснефть»</w:t>
      </w:r>
    </w:p>
    <w:p w:rsidR="00B51DB2" w:rsidRDefault="00B51DB2" w:rsidP="00224CB1">
      <w:pPr>
        <w:spacing w:after="0" w:line="240" w:lineRule="auto"/>
        <w:ind w:firstLine="709"/>
        <w:contextualSpacing/>
        <w:jc w:val="both"/>
        <w:rPr>
          <w:rFonts w:ascii="Times New Roman" w:hAnsi="Times New Roman"/>
          <w:sz w:val="24"/>
          <w:szCs w:val="24"/>
        </w:rPr>
      </w:pPr>
    </w:p>
    <w:p w:rsidR="00B51DB2" w:rsidRPr="00224CB1"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 xml:space="preserve">  ОАО «НК «Роснефть» (далее – «Роснефть» или «Компания») – вертика</w:t>
      </w:r>
      <w:r>
        <w:rPr>
          <w:rFonts w:ascii="Times New Roman" w:hAnsi="Times New Roman"/>
          <w:sz w:val="24"/>
          <w:szCs w:val="24"/>
        </w:rPr>
        <w:t xml:space="preserve">льно интегрированная компания, </w:t>
      </w:r>
      <w:r w:rsidRPr="00224CB1">
        <w:rPr>
          <w:rFonts w:ascii="Times New Roman" w:hAnsi="Times New Roman"/>
          <w:sz w:val="24"/>
          <w:szCs w:val="24"/>
        </w:rPr>
        <w:t xml:space="preserve">деятельность которой по геологоразведке и добыче нефти и газа, а также переработке, маркетингу и сбыту нефти, газа и нефтепродуктов осуществляется преимущественно в России.  </w:t>
      </w:r>
    </w:p>
    <w:p w:rsidR="00B51DB2"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ОАО  «НК  «Роснефть» было  образовано в результате  преобразования</w:t>
      </w:r>
      <w:r>
        <w:rPr>
          <w:rFonts w:ascii="Times New Roman" w:hAnsi="Times New Roman"/>
          <w:sz w:val="24"/>
          <w:szCs w:val="24"/>
        </w:rPr>
        <w:t xml:space="preserve"> государственного предприятия </w:t>
      </w:r>
      <w:r w:rsidRPr="00224CB1">
        <w:rPr>
          <w:rFonts w:ascii="Times New Roman" w:hAnsi="Times New Roman"/>
          <w:sz w:val="24"/>
          <w:szCs w:val="24"/>
        </w:rPr>
        <w:t>«Роснефть» в соответствии с  Постановлением  Правительства Российской Федерации №971  от 29 сентября 1995 г. С момента основания Компания существенно расшир</w:t>
      </w:r>
      <w:r>
        <w:rPr>
          <w:rFonts w:ascii="Times New Roman" w:hAnsi="Times New Roman"/>
          <w:sz w:val="24"/>
          <w:szCs w:val="24"/>
        </w:rPr>
        <w:t xml:space="preserve">илась посредством естественного </w:t>
      </w:r>
      <w:r w:rsidRPr="00224CB1">
        <w:rPr>
          <w:rFonts w:ascii="Times New Roman" w:hAnsi="Times New Roman"/>
          <w:sz w:val="24"/>
          <w:szCs w:val="24"/>
        </w:rPr>
        <w:t xml:space="preserve">роста, консолидации, приобретения других компаний и развития новых направлений деятельности. Роснефть является лидером нефтяной отрасли Российской Федерации по размеру нефтяных запасов, добыче нефти и ведет активную деятельность во всех ключевых регионах страны. </w:t>
      </w:r>
    </w:p>
    <w:p w:rsidR="00B51DB2" w:rsidRPr="00224CB1"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Компания включена в перечень стратегических предприятий и организаций России. Основным акционером Компании является государство, которому принадлежит 75,16% ее акций. В свободном обращении находится около 15% акций Компании</w:t>
      </w:r>
      <w:r>
        <w:rPr>
          <w:rFonts w:ascii="Times New Roman" w:hAnsi="Times New Roman"/>
          <w:sz w:val="24"/>
          <w:szCs w:val="24"/>
        </w:rPr>
        <w:t>.</w:t>
      </w:r>
    </w:p>
    <w:p w:rsidR="00B51DB2" w:rsidRPr="00224CB1"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 xml:space="preserve">Роснефть является одной из крупнейших среди публичных компаний </w:t>
      </w:r>
      <w:r>
        <w:rPr>
          <w:rFonts w:ascii="Times New Roman" w:hAnsi="Times New Roman"/>
          <w:sz w:val="24"/>
          <w:szCs w:val="24"/>
        </w:rPr>
        <w:t xml:space="preserve">нефтегазового рынка по размеру </w:t>
      </w:r>
      <w:r w:rsidRPr="00224CB1">
        <w:rPr>
          <w:rFonts w:ascii="Times New Roman" w:hAnsi="Times New Roman"/>
          <w:sz w:val="24"/>
          <w:szCs w:val="24"/>
        </w:rPr>
        <w:t xml:space="preserve">доказанных запасов нефти, которые по состоянию на 31 декабря 2009 г. составляли 22,86 млрд. барр. нефтяного эквивалента, включая 18,06 млрд. барр. нефти и 816 млрд. куб.м. газа по классификации PRMS.  </w:t>
      </w:r>
    </w:p>
    <w:p w:rsidR="00B51DB2" w:rsidRPr="00224CB1"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Добыча нефти Компании, включая долю з</w:t>
      </w:r>
      <w:r>
        <w:rPr>
          <w:rFonts w:ascii="Times New Roman" w:hAnsi="Times New Roman"/>
          <w:sz w:val="24"/>
          <w:szCs w:val="24"/>
        </w:rPr>
        <w:t xml:space="preserve">ависимых компаний, составляет </w:t>
      </w:r>
      <w:r w:rsidRPr="00224CB1">
        <w:rPr>
          <w:rFonts w:ascii="Times New Roman" w:hAnsi="Times New Roman"/>
          <w:sz w:val="24"/>
          <w:szCs w:val="24"/>
        </w:rPr>
        <w:t xml:space="preserve">2,28 млн. барр. в сутки (в среднем, в  четвертом  квартале 2009 года), добыча природного и попутного газа Компании, составляет более 12 млрд. куб. м в год. </w:t>
      </w:r>
    </w:p>
    <w:p w:rsidR="00B51DB2" w:rsidRPr="00224CB1"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Роснефть перерабатывает часть объема добычи на семи нефтеп</w:t>
      </w:r>
      <w:r>
        <w:rPr>
          <w:rFonts w:ascii="Times New Roman" w:hAnsi="Times New Roman"/>
          <w:sz w:val="24"/>
          <w:szCs w:val="24"/>
        </w:rPr>
        <w:t xml:space="preserve">ерерабатывающих предприятиях с </w:t>
      </w:r>
      <w:r w:rsidRPr="00224CB1">
        <w:rPr>
          <w:rFonts w:ascii="Times New Roman" w:hAnsi="Times New Roman"/>
          <w:sz w:val="24"/>
          <w:szCs w:val="24"/>
        </w:rPr>
        <w:t xml:space="preserve">общим возможным объемом переработки равным 1,1 млн. барр. в сутки. Общий объем переработки нефтеперерабатывающих предприятий Компании составил  1,0 млн. барр. в сутки (в среднем, в 2009 г.), что составляет  45% общего объема добычи Компании. Оставшийся объем добытой нефти направляется, в основном, на экспорт в страны Европы, Азии и СНГ. </w:t>
      </w:r>
    </w:p>
    <w:p w:rsidR="00B51DB2" w:rsidRPr="00224CB1"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 xml:space="preserve">Компания реализует часть произведенных нефтепродуктов в </w:t>
      </w:r>
      <w:r>
        <w:rPr>
          <w:rFonts w:ascii="Times New Roman" w:hAnsi="Times New Roman"/>
          <w:sz w:val="24"/>
          <w:szCs w:val="24"/>
        </w:rPr>
        <w:t xml:space="preserve">России через сбытовые каналы и </w:t>
      </w:r>
      <w:r w:rsidRPr="00224CB1">
        <w:rPr>
          <w:rFonts w:ascii="Times New Roman" w:hAnsi="Times New Roman"/>
          <w:sz w:val="24"/>
          <w:szCs w:val="24"/>
        </w:rPr>
        <w:t xml:space="preserve">собственную розничную сеть, которая включает около 1  700 станций обслуживания в 38 регионах страны. </w:t>
      </w:r>
    </w:p>
    <w:p w:rsidR="00B51DB2" w:rsidRDefault="00B51DB2" w:rsidP="00224CB1">
      <w:pPr>
        <w:spacing w:after="0" w:line="240" w:lineRule="auto"/>
        <w:ind w:firstLine="709"/>
        <w:contextualSpacing/>
        <w:jc w:val="both"/>
        <w:rPr>
          <w:rFonts w:ascii="Times New Roman" w:hAnsi="Times New Roman"/>
          <w:sz w:val="24"/>
          <w:szCs w:val="24"/>
        </w:rPr>
      </w:pPr>
      <w:r w:rsidRPr="00224CB1">
        <w:rPr>
          <w:rFonts w:ascii="Times New Roman" w:hAnsi="Times New Roman"/>
          <w:sz w:val="24"/>
          <w:szCs w:val="24"/>
        </w:rPr>
        <w:t xml:space="preserve">Другая часть произведенных нефтепродуктов (в основном, мазут, прямогонный бензин и  дизельное </w:t>
      </w:r>
      <w:r>
        <w:rPr>
          <w:rFonts w:ascii="Times New Roman" w:hAnsi="Times New Roman"/>
          <w:sz w:val="24"/>
          <w:szCs w:val="24"/>
        </w:rPr>
        <w:t xml:space="preserve">топливо) </w:t>
      </w:r>
      <w:r w:rsidRPr="00224CB1">
        <w:rPr>
          <w:rFonts w:ascii="Times New Roman" w:hAnsi="Times New Roman"/>
          <w:sz w:val="24"/>
          <w:szCs w:val="24"/>
        </w:rPr>
        <w:t xml:space="preserve">направляется на экспорт в страны Европы, Азии и СНГ. </w:t>
      </w:r>
    </w:p>
    <w:p w:rsidR="00B51DB2" w:rsidRDefault="00B51DB2" w:rsidP="00224CB1">
      <w:pPr>
        <w:spacing w:after="0" w:line="240" w:lineRule="auto"/>
        <w:ind w:firstLine="709"/>
        <w:contextualSpacing/>
        <w:jc w:val="both"/>
        <w:rPr>
          <w:rFonts w:ascii="Times New Roman" w:hAnsi="Times New Roman"/>
          <w:sz w:val="24"/>
          <w:szCs w:val="24"/>
        </w:rPr>
      </w:pPr>
      <w:r w:rsidRPr="00623484">
        <w:rPr>
          <w:rFonts w:ascii="Times New Roman" w:hAnsi="Times New Roman"/>
          <w:sz w:val="24"/>
          <w:szCs w:val="24"/>
        </w:rPr>
        <w:t>Роснефть строго придерживается международных стандартов корпоративного управления, раскрытия информации, а также финансовой отчетности. С 2006 г. треть мест в Совете директоров занимают независимые директора. Компания следует политике высокой социальной ответственности не только перед своими сотрудниками, членами их семей и жителями регионов, в которых она осуществляет свою деятельность, но и перед обществом в целом.</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 xml:space="preserve">НК «Роснефть» стремится укрепить свое положение среди ведущих мировых энергетических корпораций и занять лидерские позиции по операционным и финансовым показателям, а </w:t>
      </w:r>
      <w:r>
        <w:rPr>
          <w:rFonts w:ascii="Times New Roman" w:hAnsi="Times New Roman"/>
          <w:sz w:val="24"/>
          <w:szCs w:val="24"/>
        </w:rPr>
        <w:t>также по акционерной стоимости.</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Ключевыми условиями достижения этих целей Компания считает:</w:t>
      </w:r>
    </w:p>
    <w:p w:rsidR="00B51DB2" w:rsidRPr="006F634B" w:rsidRDefault="00B51DB2" w:rsidP="006F634B">
      <w:pPr>
        <w:pStyle w:val="1"/>
        <w:numPr>
          <w:ilvl w:val="0"/>
          <w:numId w:val="7"/>
        </w:numPr>
        <w:spacing w:after="0" w:line="240" w:lineRule="auto"/>
        <w:jc w:val="both"/>
        <w:rPr>
          <w:rFonts w:ascii="Times New Roman" w:hAnsi="Times New Roman"/>
          <w:sz w:val="24"/>
          <w:szCs w:val="24"/>
        </w:rPr>
      </w:pPr>
      <w:r w:rsidRPr="006F634B">
        <w:rPr>
          <w:rFonts w:ascii="Times New Roman" w:hAnsi="Times New Roman"/>
          <w:sz w:val="24"/>
          <w:szCs w:val="24"/>
        </w:rPr>
        <w:t>непрерывное повышение эффективности по всем направлениям деятельности;</w:t>
      </w:r>
    </w:p>
    <w:p w:rsidR="00B51DB2" w:rsidRPr="006F634B" w:rsidRDefault="00B51DB2" w:rsidP="006F634B">
      <w:pPr>
        <w:pStyle w:val="1"/>
        <w:numPr>
          <w:ilvl w:val="0"/>
          <w:numId w:val="7"/>
        </w:numPr>
        <w:spacing w:after="0" w:line="240" w:lineRule="auto"/>
        <w:jc w:val="both"/>
        <w:rPr>
          <w:rFonts w:ascii="Times New Roman" w:hAnsi="Times New Roman"/>
          <w:sz w:val="24"/>
          <w:szCs w:val="24"/>
        </w:rPr>
      </w:pPr>
      <w:r w:rsidRPr="006F634B">
        <w:rPr>
          <w:rFonts w:ascii="Times New Roman" w:hAnsi="Times New Roman"/>
          <w:sz w:val="24"/>
          <w:szCs w:val="24"/>
        </w:rPr>
        <w:t>инновационный подход к развитию;</w:t>
      </w:r>
    </w:p>
    <w:p w:rsidR="00B51DB2" w:rsidRPr="006F634B" w:rsidRDefault="00B51DB2" w:rsidP="006F634B">
      <w:pPr>
        <w:pStyle w:val="1"/>
        <w:numPr>
          <w:ilvl w:val="0"/>
          <w:numId w:val="7"/>
        </w:numPr>
        <w:spacing w:after="0" w:line="240" w:lineRule="auto"/>
        <w:jc w:val="both"/>
        <w:rPr>
          <w:rFonts w:ascii="Times New Roman" w:hAnsi="Times New Roman"/>
          <w:sz w:val="24"/>
          <w:szCs w:val="24"/>
        </w:rPr>
      </w:pPr>
      <w:r w:rsidRPr="006F634B">
        <w:rPr>
          <w:rFonts w:ascii="Times New Roman" w:hAnsi="Times New Roman"/>
          <w:sz w:val="24"/>
          <w:szCs w:val="24"/>
        </w:rPr>
        <w:t>повышение информационной прозрачности и открытости;</w:t>
      </w:r>
    </w:p>
    <w:p w:rsidR="00B51DB2" w:rsidRPr="006F634B" w:rsidRDefault="00B51DB2" w:rsidP="006F634B">
      <w:pPr>
        <w:pStyle w:val="1"/>
        <w:numPr>
          <w:ilvl w:val="0"/>
          <w:numId w:val="7"/>
        </w:numPr>
        <w:spacing w:after="0" w:line="240" w:lineRule="auto"/>
        <w:jc w:val="both"/>
        <w:rPr>
          <w:rFonts w:ascii="Times New Roman" w:hAnsi="Times New Roman"/>
          <w:sz w:val="24"/>
          <w:szCs w:val="24"/>
        </w:rPr>
      </w:pPr>
      <w:r w:rsidRPr="006F634B">
        <w:rPr>
          <w:rFonts w:ascii="Times New Roman" w:hAnsi="Times New Roman"/>
          <w:sz w:val="24"/>
          <w:szCs w:val="24"/>
        </w:rPr>
        <w:t>соблюдение высоких стандартов корпоративного управления;</w:t>
      </w:r>
    </w:p>
    <w:p w:rsidR="00B51DB2" w:rsidRPr="006F634B" w:rsidRDefault="00B51DB2" w:rsidP="006F634B">
      <w:pPr>
        <w:pStyle w:val="1"/>
        <w:numPr>
          <w:ilvl w:val="0"/>
          <w:numId w:val="7"/>
        </w:numPr>
        <w:spacing w:after="0" w:line="240" w:lineRule="auto"/>
        <w:jc w:val="both"/>
        <w:rPr>
          <w:rFonts w:ascii="Times New Roman" w:hAnsi="Times New Roman"/>
          <w:sz w:val="24"/>
          <w:szCs w:val="24"/>
        </w:rPr>
      </w:pPr>
      <w:r w:rsidRPr="006F634B">
        <w:rPr>
          <w:rFonts w:ascii="Times New Roman" w:hAnsi="Times New Roman"/>
          <w:sz w:val="24"/>
          <w:szCs w:val="24"/>
        </w:rPr>
        <w:t>высокую социальную ответственность;</w:t>
      </w:r>
    </w:p>
    <w:p w:rsidR="00B51DB2" w:rsidRPr="006F634B" w:rsidRDefault="00B51DB2" w:rsidP="006F634B">
      <w:pPr>
        <w:pStyle w:val="1"/>
        <w:numPr>
          <w:ilvl w:val="0"/>
          <w:numId w:val="7"/>
        </w:numPr>
        <w:spacing w:after="0" w:line="240" w:lineRule="auto"/>
        <w:jc w:val="both"/>
        <w:rPr>
          <w:rFonts w:ascii="Times New Roman" w:hAnsi="Times New Roman"/>
          <w:sz w:val="24"/>
          <w:szCs w:val="24"/>
        </w:rPr>
      </w:pPr>
      <w:r w:rsidRPr="006F634B">
        <w:rPr>
          <w:rFonts w:ascii="Times New Roman" w:hAnsi="Times New Roman"/>
          <w:sz w:val="24"/>
          <w:szCs w:val="24"/>
        </w:rPr>
        <w:t>строгое соблюдение российских и международных стандартов экологической и промышленной безопасности.</w:t>
      </w:r>
    </w:p>
    <w:p w:rsidR="00B51DB2" w:rsidRDefault="00B51DB2" w:rsidP="00211426">
      <w:pPr>
        <w:spacing w:after="0" w:line="240" w:lineRule="auto"/>
        <w:contextualSpacing/>
        <w:rPr>
          <w:rFonts w:ascii="Times New Roman" w:hAnsi="Times New Roman"/>
          <w:b/>
          <w:sz w:val="28"/>
          <w:szCs w:val="28"/>
          <w:u w:val="single"/>
        </w:rPr>
      </w:pPr>
    </w:p>
    <w:p w:rsidR="00B51DB2" w:rsidRPr="00905715" w:rsidRDefault="00B51DB2" w:rsidP="00905715">
      <w:pPr>
        <w:spacing w:after="0" w:line="240" w:lineRule="auto"/>
        <w:ind w:firstLine="709"/>
        <w:contextualSpacing/>
        <w:jc w:val="center"/>
        <w:rPr>
          <w:rFonts w:ascii="Times New Roman" w:hAnsi="Times New Roman"/>
          <w:b/>
          <w:sz w:val="28"/>
          <w:szCs w:val="28"/>
          <w:u w:val="single"/>
        </w:rPr>
      </w:pPr>
      <w:r>
        <w:rPr>
          <w:rFonts w:ascii="Times New Roman" w:hAnsi="Times New Roman"/>
          <w:b/>
          <w:sz w:val="28"/>
          <w:szCs w:val="28"/>
          <w:u w:val="single"/>
        </w:rPr>
        <w:t xml:space="preserve">2. </w:t>
      </w:r>
      <w:r w:rsidRPr="00905715">
        <w:rPr>
          <w:rFonts w:ascii="Times New Roman" w:hAnsi="Times New Roman"/>
          <w:b/>
          <w:sz w:val="28"/>
          <w:szCs w:val="28"/>
          <w:u w:val="single"/>
        </w:rPr>
        <w:t>Структура акционерного капитала</w:t>
      </w:r>
    </w:p>
    <w:p w:rsidR="00B51DB2" w:rsidRDefault="00B51DB2" w:rsidP="00905715">
      <w:pPr>
        <w:spacing w:after="0" w:line="240" w:lineRule="auto"/>
        <w:ind w:firstLine="709"/>
        <w:contextualSpacing/>
        <w:jc w:val="both"/>
        <w:rPr>
          <w:rFonts w:ascii="Times New Roman" w:hAnsi="Times New Roman"/>
          <w:sz w:val="24"/>
          <w:szCs w:val="24"/>
        </w:rPr>
      </w:pP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Уставный капитал ОАО «НК «Роснефть» составляет 105 981 778,17 рублей и разделен на 10 598 177 817 обыкновенных именных бездокументарных акций номинальн</w:t>
      </w:r>
      <w:r>
        <w:rPr>
          <w:rFonts w:ascii="Times New Roman" w:hAnsi="Times New Roman"/>
          <w:sz w:val="24"/>
          <w:szCs w:val="24"/>
        </w:rPr>
        <w:t>ой стоимостью 1 копейка каждая.</w:t>
      </w:r>
    </w:p>
    <w:p w:rsidR="00B51DB2"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Выпуск ценных бумаг, находящихся в обращении, зарегистрирован 29.09.2005 г., государственный регистрационный номер 1-02-00122-А.</w:t>
      </w: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Состав акционеров (держателей акций) ОАО «НК «Роснефть», владеющих более 1% уставного капитала Компании по состоянию на 1 апреля 2010 г.:</w:t>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r w:rsidRPr="00905715">
        <w:rPr>
          <w:rFonts w:ascii="Times New Roman" w:hAnsi="Times New Roman"/>
          <w:sz w:val="24"/>
          <w:szCs w:val="24"/>
        </w:rPr>
        <w:tab/>
      </w:r>
    </w:p>
    <w:p w:rsidR="00B51DB2" w:rsidRPr="00905715" w:rsidRDefault="00B51DB2" w:rsidP="00905715">
      <w:pPr>
        <w:spacing w:after="0" w:line="240" w:lineRule="auto"/>
        <w:ind w:firstLine="709"/>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870"/>
        <w:gridCol w:w="2517"/>
      </w:tblGrid>
      <w:tr w:rsidR="00B51DB2" w:rsidRPr="001649E3" w:rsidTr="001649E3">
        <w:trPr>
          <w:trHeight w:val="894"/>
        </w:trPr>
        <w:tc>
          <w:tcPr>
            <w:tcW w:w="3510" w:type="dxa"/>
            <w:vAlign w:val="center"/>
          </w:tcPr>
          <w:p w:rsidR="00B51DB2" w:rsidRPr="001649E3" w:rsidRDefault="00B51DB2" w:rsidP="001649E3">
            <w:pPr>
              <w:spacing w:after="0" w:line="240" w:lineRule="auto"/>
              <w:contextualSpacing/>
              <w:jc w:val="center"/>
              <w:rPr>
                <w:rFonts w:ascii="Times New Roman" w:hAnsi="Times New Roman"/>
                <w:b/>
              </w:rPr>
            </w:pPr>
            <w:r w:rsidRPr="001649E3">
              <w:rPr>
                <w:rFonts w:ascii="Times New Roman" w:hAnsi="Times New Roman"/>
                <w:b/>
              </w:rPr>
              <w:t>Акционеры</w:t>
            </w:r>
          </w:p>
        </w:tc>
        <w:tc>
          <w:tcPr>
            <w:tcW w:w="2870" w:type="dxa"/>
            <w:vAlign w:val="center"/>
          </w:tcPr>
          <w:p w:rsidR="00B51DB2" w:rsidRPr="001649E3" w:rsidRDefault="00B51DB2" w:rsidP="001649E3">
            <w:pPr>
              <w:spacing w:after="0" w:line="240" w:lineRule="auto"/>
              <w:contextualSpacing/>
              <w:jc w:val="center"/>
              <w:rPr>
                <w:rFonts w:ascii="Times New Roman" w:hAnsi="Times New Roman"/>
                <w:b/>
              </w:rPr>
            </w:pPr>
            <w:r w:rsidRPr="001649E3">
              <w:rPr>
                <w:rFonts w:ascii="Times New Roman" w:hAnsi="Times New Roman"/>
                <w:b/>
              </w:rPr>
              <w:t>Количество акций</w:t>
            </w:r>
          </w:p>
        </w:tc>
        <w:tc>
          <w:tcPr>
            <w:tcW w:w="2517" w:type="dxa"/>
            <w:vAlign w:val="center"/>
          </w:tcPr>
          <w:p w:rsidR="00B51DB2" w:rsidRPr="001649E3" w:rsidRDefault="00B51DB2" w:rsidP="001649E3">
            <w:pPr>
              <w:spacing w:after="0" w:line="240" w:lineRule="auto"/>
              <w:ind w:firstLine="709"/>
              <w:contextualSpacing/>
              <w:jc w:val="center"/>
              <w:rPr>
                <w:rFonts w:ascii="Times New Roman" w:hAnsi="Times New Roman"/>
                <w:b/>
              </w:rPr>
            </w:pPr>
            <w:r w:rsidRPr="001649E3">
              <w:rPr>
                <w:rFonts w:ascii="Times New Roman" w:hAnsi="Times New Roman"/>
                <w:b/>
              </w:rPr>
              <w:t>Доля в акционерном</w:t>
            </w:r>
          </w:p>
          <w:p w:rsidR="00B51DB2" w:rsidRPr="001649E3" w:rsidRDefault="00B51DB2" w:rsidP="001649E3">
            <w:pPr>
              <w:spacing w:after="0" w:line="240" w:lineRule="auto"/>
              <w:ind w:firstLine="709"/>
              <w:contextualSpacing/>
              <w:jc w:val="center"/>
              <w:rPr>
                <w:rFonts w:ascii="Times New Roman" w:hAnsi="Times New Roman"/>
                <w:b/>
              </w:rPr>
            </w:pPr>
            <w:r w:rsidRPr="001649E3">
              <w:rPr>
                <w:rFonts w:ascii="Times New Roman" w:hAnsi="Times New Roman"/>
                <w:b/>
              </w:rPr>
              <w:t>капитале, %</w:t>
            </w:r>
          </w:p>
          <w:p w:rsidR="00B51DB2" w:rsidRPr="001649E3" w:rsidRDefault="00B51DB2" w:rsidP="001649E3">
            <w:pPr>
              <w:spacing w:after="0" w:line="240" w:lineRule="auto"/>
              <w:contextualSpacing/>
              <w:jc w:val="center"/>
              <w:rPr>
                <w:rFonts w:ascii="Times New Roman" w:hAnsi="Times New Roman"/>
                <w:b/>
              </w:rPr>
            </w:pP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ОАО «РОСНЕФТЕГАЗ»1 (акционер)</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7 965 816 383</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75,16</w:t>
            </w: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ООО «РН-Развитие»2 (акционер)</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1 000 000 000</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9,44</w:t>
            </w:r>
          </w:p>
          <w:p w:rsidR="00B51DB2" w:rsidRPr="001649E3" w:rsidRDefault="00B51DB2" w:rsidP="001649E3">
            <w:pPr>
              <w:spacing w:after="0" w:line="240" w:lineRule="auto"/>
              <w:contextualSpacing/>
              <w:rPr>
                <w:rFonts w:ascii="Times New Roman" w:hAnsi="Times New Roman"/>
              </w:rPr>
            </w:pP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Сбербанк России ОАО (номинальный держатель)</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1 428 233 023</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13,48</w:t>
            </w:r>
          </w:p>
          <w:p w:rsidR="00B51DB2" w:rsidRPr="001649E3" w:rsidRDefault="00B51DB2" w:rsidP="001649E3">
            <w:pPr>
              <w:spacing w:after="0" w:line="240" w:lineRule="auto"/>
              <w:contextualSpacing/>
              <w:rPr>
                <w:rFonts w:ascii="Times New Roman" w:hAnsi="Times New Roman"/>
              </w:rPr>
            </w:pP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Прочие юридические лица, владеющие менее 1% акций</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148 415 104</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1,40</w:t>
            </w:r>
          </w:p>
          <w:p w:rsidR="00B51DB2" w:rsidRPr="001649E3" w:rsidRDefault="00B51DB2" w:rsidP="001649E3">
            <w:pPr>
              <w:spacing w:after="0" w:line="240" w:lineRule="auto"/>
              <w:contextualSpacing/>
              <w:rPr>
                <w:rFonts w:ascii="Times New Roman" w:hAnsi="Times New Roman"/>
              </w:rPr>
            </w:pP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Физические лица</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54 966 195</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0,51</w:t>
            </w:r>
          </w:p>
          <w:p w:rsidR="00B51DB2" w:rsidRPr="001649E3" w:rsidRDefault="00B51DB2" w:rsidP="001649E3">
            <w:pPr>
              <w:spacing w:after="0" w:line="240" w:lineRule="auto"/>
              <w:contextualSpacing/>
              <w:rPr>
                <w:rFonts w:ascii="Times New Roman" w:hAnsi="Times New Roman"/>
              </w:rPr>
            </w:pP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sz w:val="24"/>
                <w:szCs w:val="24"/>
              </w:rPr>
              <w:t>Акции, находящиеся на балансе</w:t>
            </w:r>
            <w:r w:rsidRPr="001649E3">
              <w:rPr>
                <w:rFonts w:ascii="Times New Roman" w:hAnsi="Times New Roman"/>
              </w:rPr>
              <w:t xml:space="preserve"> ОАО «НК «Роснефть»3</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747 112</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0,01</w:t>
            </w:r>
          </w:p>
          <w:p w:rsidR="00B51DB2" w:rsidRPr="001649E3" w:rsidRDefault="00B51DB2" w:rsidP="001649E3">
            <w:pPr>
              <w:spacing w:after="0" w:line="240" w:lineRule="auto"/>
              <w:contextualSpacing/>
              <w:rPr>
                <w:rFonts w:ascii="Times New Roman" w:hAnsi="Times New Roman"/>
              </w:rPr>
            </w:pPr>
          </w:p>
        </w:tc>
      </w:tr>
      <w:tr w:rsidR="00B51DB2" w:rsidRPr="001649E3" w:rsidTr="001649E3">
        <w:tc>
          <w:tcPr>
            <w:tcW w:w="351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Итого</w:t>
            </w:r>
          </w:p>
        </w:tc>
        <w:tc>
          <w:tcPr>
            <w:tcW w:w="2870"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10 598 177 817</w:t>
            </w:r>
          </w:p>
        </w:tc>
        <w:tc>
          <w:tcPr>
            <w:tcW w:w="2517" w:type="dxa"/>
            <w:vAlign w:val="center"/>
          </w:tcPr>
          <w:p w:rsidR="00B51DB2" w:rsidRPr="001649E3" w:rsidRDefault="00B51DB2" w:rsidP="001649E3">
            <w:pPr>
              <w:spacing w:after="0" w:line="240" w:lineRule="auto"/>
              <w:contextualSpacing/>
              <w:rPr>
                <w:rFonts w:ascii="Times New Roman" w:hAnsi="Times New Roman"/>
              </w:rPr>
            </w:pPr>
            <w:r w:rsidRPr="001649E3">
              <w:rPr>
                <w:rFonts w:ascii="Times New Roman" w:hAnsi="Times New Roman"/>
              </w:rPr>
              <w:t>100,00</w:t>
            </w:r>
          </w:p>
        </w:tc>
      </w:tr>
    </w:tbl>
    <w:p w:rsidR="00B51DB2" w:rsidRPr="00905715" w:rsidRDefault="00B51DB2" w:rsidP="00905715">
      <w:pPr>
        <w:spacing w:after="0" w:line="240" w:lineRule="auto"/>
        <w:contextualSpacing/>
        <w:jc w:val="both"/>
        <w:rPr>
          <w:rFonts w:ascii="Times New Roman" w:hAnsi="Times New Roman"/>
          <w:sz w:val="24"/>
          <w:szCs w:val="24"/>
        </w:rPr>
      </w:pP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1 – ОАО «РОСНЕФТЕГАЗ» находится в 100%-ной федеральной собственности. Прямая доля государства (в лице Федерального агентства по управлению государственным имуществом) в ОАО «НК «Рос</w:t>
      </w:r>
      <w:r>
        <w:rPr>
          <w:rFonts w:ascii="Times New Roman" w:hAnsi="Times New Roman"/>
          <w:sz w:val="24"/>
          <w:szCs w:val="24"/>
        </w:rPr>
        <w:t>нефть» составляет 0,000000009%.</w:t>
      </w: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2 – 100%-ая доля в уставном капитале ООО «РН-Развитие» принадлежит ООО «РН-Трейд», участниками которого являются ОАО «НК «Роснефть» (99,9999%) и ЗАО «РН-Шельф-Дальний Восток» (0,0001%), на 100% принадлежащее ОАО «НК «Роснефть». Таким образом, ОАО «НК «Роснефть» косвенно контролирует 100% уставного капитала ООО «РН-Развитие». Акции ОАО «НК «Роснефть», принадлежащие ООО «РН-Развитие», отражаются в консолидированной бухгалтерской (финансовой) отчетности Компани</w:t>
      </w:r>
      <w:r>
        <w:rPr>
          <w:rFonts w:ascii="Times New Roman" w:hAnsi="Times New Roman"/>
          <w:sz w:val="24"/>
          <w:szCs w:val="24"/>
        </w:rPr>
        <w:t>и по ОПБУ США как казначейские.</w:t>
      </w: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3 – Акции, выкупленные по требованию акционеров в соответствии со статьями 75,76 Федерального за</w:t>
      </w:r>
      <w:r>
        <w:rPr>
          <w:rFonts w:ascii="Times New Roman" w:hAnsi="Times New Roman"/>
          <w:sz w:val="24"/>
          <w:szCs w:val="24"/>
        </w:rPr>
        <w:t>кона «Об акционерных обществах»</w:t>
      </w: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В июле 2006 г. ОАО «НК «Роснефть» осуществила листинг глобальных депозитарных расписок (ГДР) на Лондонской фондовой бирже. Выпуск ГДР, удостоверяющих права в отношении обыкновенных именных акций ОАО «НК «Роснефть» в соответствии с иностранным правом, был осуществлен компанией «Джей. Пи. Морган Юроп Лимитед» (J.P. Morgan Europe Limited). Одна глобальная депозитарная расписка соответствует одной обыкновенной именной акции ОАО «НК «Роснефть». По состоянию на 1 апреля 2010 г. Глобальные депозитарные расписки были выпущены на 1 317 млн обыкновенных акций НК «Роснефть», что составляет 12</w:t>
      </w:r>
      <w:r>
        <w:rPr>
          <w:rFonts w:ascii="Times New Roman" w:hAnsi="Times New Roman"/>
          <w:sz w:val="24"/>
          <w:szCs w:val="24"/>
        </w:rPr>
        <w:t>,4% от общего количества акций.</w:t>
      </w:r>
    </w:p>
    <w:p w:rsidR="00B51DB2" w:rsidRPr="00905715"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Менеджмент НК «Роснефть» не осведомлен о наличии акционеров (держателей акций) Компании, владеющих более 1% уставного капитала (всех владельцах акций Компании, доля которых выше 1% от общего количества размещенных акций Ко</w:t>
      </w:r>
      <w:r>
        <w:rPr>
          <w:rFonts w:ascii="Times New Roman" w:hAnsi="Times New Roman"/>
          <w:sz w:val="24"/>
          <w:szCs w:val="24"/>
        </w:rPr>
        <w:t>мпании), помимо указанных выше.</w:t>
      </w:r>
    </w:p>
    <w:p w:rsidR="00B51DB2" w:rsidRDefault="00B51DB2" w:rsidP="00905715">
      <w:pPr>
        <w:spacing w:after="0" w:line="240" w:lineRule="auto"/>
        <w:ind w:firstLine="709"/>
        <w:contextualSpacing/>
        <w:jc w:val="both"/>
        <w:rPr>
          <w:rFonts w:ascii="Times New Roman" w:hAnsi="Times New Roman"/>
          <w:sz w:val="24"/>
          <w:szCs w:val="24"/>
        </w:rPr>
      </w:pPr>
      <w:r w:rsidRPr="00905715">
        <w:rPr>
          <w:rFonts w:ascii="Times New Roman" w:hAnsi="Times New Roman"/>
          <w:sz w:val="24"/>
          <w:szCs w:val="24"/>
        </w:rPr>
        <w:t>Права, предоставляемые акционеру ОАО «НК «Роснефть» (в том числе права голоса по каждой голосующей акции), перечислены в статье 5.8 Устава Компании, утвержденного общим собранием акционеров ОАО «НК «Роснефть» 19.06.2009 г., протокол б/н.</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Акционеры, обладающие пакетами акций разного размера не равны не только потому, что обладают разным количеством голосов, но и потому что их права зависят от размера доли. По российскому закону об акционерных обществах права распределяются так:</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1 % — доступ к реестру акционеров, подача исков в суд на управленцев за их действия, повлекшие убыток для компании;</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2 % — выносить вопросы, решения и кандидатов на собрании акционеров;</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10 % — созывать внеочередное собрание;</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25 % — блокирующий пакет, даёт доступ к первичным бухгалтерским документам и протоколам заседаний совета директоров;</w:t>
      </w:r>
    </w:p>
    <w:p w:rsidR="00B51DB2" w:rsidRPr="006F634B"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75 % — право размещения, приобретения обществом собственных акций, определять их тип, права и количество, изменение уставных документов, ликвидация и реорганизация общества;</w:t>
      </w:r>
    </w:p>
    <w:p w:rsidR="00B51DB2" w:rsidRDefault="00B51DB2" w:rsidP="006F634B">
      <w:pPr>
        <w:spacing w:after="0" w:line="240" w:lineRule="auto"/>
        <w:ind w:firstLine="709"/>
        <w:contextualSpacing/>
        <w:jc w:val="both"/>
        <w:rPr>
          <w:rFonts w:ascii="Times New Roman" w:hAnsi="Times New Roman"/>
          <w:sz w:val="24"/>
          <w:szCs w:val="24"/>
        </w:rPr>
      </w:pPr>
      <w:r w:rsidRPr="006F634B">
        <w:rPr>
          <w:rFonts w:ascii="Times New Roman" w:hAnsi="Times New Roman"/>
          <w:sz w:val="24"/>
          <w:szCs w:val="24"/>
        </w:rPr>
        <w:t>100 % — отсутствуют требования о сроках созыва собрания.</w:t>
      </w:r>
    </w:p>
    <w:p w:rsidR="00B51DB2" w:rsidRPr="00623484" w:rsidRDefault="00B51DB2" w:rsidP="00905715">
      <w:pPr>
        <w:spacing w:after="0" w:line="240" w:lineRule="auto"/>
        <w:ind w:firstLine="709"/>
        <w:contextualSpacing/>
        <w:jc w:val="both"/>
        <w:rPr>
          <w:rFonts w:ascii="Times New Roman" w:hAnsi="Times New Roman"/>
          <w:sz w:val="24"/>
          <w:szCs w:val="24"/>
        </w:rPr>
      </w:pPr>
      <w:r w:rsidRPr="00623484">
        <w:rPr>
          <w:rFonts w:ascii="Times New Roman" w:hAnsi="Times New Roman"/>
          <w:b/>
          <w:sz w:val="24"/>
          <w:szCs w:val="24"/>
        </w:rPr>
        <w:t>Вывод:</w:t>
      </w:r>
      <w:r>
        <w:rPr>
          <w:rFonts w:ascii="Times New Roman" w:hAnsi="Times New Roman"/>
          <w:b/>
          <w:sz w:val="24"/>
          <w:szCs w:val="24"/>
        </w:rPr>
        <w:t xml:space="preserve"> </w:t>
      </w:r>
      <w:r w:rsidRPr="00623484">
        <w:rPr>
          <w:rFonts w:ascii="Times New Roman" w:hAnsi="Times New Roman"/>
          <w:sz w:val="24"/>
          <w:szCs w:val="24"/>
        </w:rPr>
        <w:t>Данная структура распределения акционерного капитала рациональна.</w:t>
      </w:r>
      <w:r>
        <w:rPr>
          <w:rFonts w:ascii="Times New Roman" w:hAnsi="Times New Roman"/>
          <w:sz w:val="24"/>
          <w:szCs w:val="24"/>
        </w:rPr>
        <w:t xml:space="preserve"> ОАО «Роснефтегаз»</w:t>
      </w:r>
      <w:r w:rsidRPr="00623484">
        <w:rPr>
          <w:rFonts w:ascii="Times New Roman" w:hAnsi="Times New Roman"/>
          <w:sz w:val="24"/>
          <w:szCs w:val="24"/>
        </w:rPr>
        <w:t xml:space="preserve"> владеет 75</w:t>
      </w:r>
      <w:r>
        <w:rPr>
          <w:rFonts w:ascii="Times New Roman" w:hAnsi="Times New Roman"/>
          <w:sz w:val="24"/>
          <w:szCs w:val="24"/>
        </w:rPr>
        <w:t>,16</w:t>
      </w:r>
      <w:r w:rsidRPr="00623484">
        <w:rPr>
          <w:rFonts w:ascii="Times New Roman" w:hAnsi="Times New Roman"/>
          <w:sz w:val="24"/>
          <w:szCs w:val="24"/>
        </w:rPr>
        <w:t xml:space="preserve"> % акций,</w:t>
      </w:r>
      <w:r>
        <w:rPr>
          <w:rFonts w:ascii="Times New Roman" w:hAnsi="Times New Roman"/>
          <w:sz w:val="24"/>
          <w:szCs w:val="24"/>
        </w:rPr>
        <w:t xml:space="preserve"> </w:t>
      </w:r>
      <w:r w:rsidRPr="00623484">
        <w:rPr>
          <w:rFonts w:ascii="Times New Roman" w:hAnsi="Times New Roman"/>
          <w:sz w:val="24"/>
          <w:szCs w:val="24"/>
        </w:rPr>
        <w:t>т.е. блокирующим пакетом и в праве принимать решения без участия остальных акционеров.</w:t>
      </w:r>
    </w:p>
    <w:p w:rsidR="00B51DB2" w:rsidRDefault="00B51DB2" w:rsidP="00905715">
      <w:pPr>
        <w:spacing w:after="0" w:line="240" w:lineRule="auto"/>
        <w:ind w:firstLine="709"/>
        <w:contextualSpacing/>
        <w:jc w:val="center"/>
        <w:rPr>
          <w:rFonts w:ascii="Times New Roman" w:hAnsi="Times New Roman"/>
          <w:b/>
          <w:sz w:val="28"/>
          <w:szCs w:val="28"/>
          <w:u w:val="single"/>
        </w:rPr>
      </w:pPr>
    </w:p>
    <w:p w:rsidR="00B51DB2" w:rsidRDefault="00B51DB2" w:rsidP="00905715">
      <w:pPr>
        <w:spacing w:after="0" w:line="240" w:lineRule="auto"/>
        <w:ind w:firstLine="709"/>
        <w:contextualSpacing/>
        <w:jc w:val="center"/>
        <w:rPr>
          <w:rFonts w:ascii="Times New Roman" w:hAnsi="Times New Roman"/>
          <w:b/>
          <w:sz w:val="28"/>
          <w:szCs w:val="28"/>
          <w:u w:val="single"/>
        </w:rPr>
      </w:pPr>
      <w:r>
        <w:rPr>
          <w:rFonts w:ascii="Times New Roman" w:hAnsi="Times New Roman"/>
          <w:b/>
          <w:sz w:val="28"/>
          <w:szCs w:val="28"/>
          <w:u w:val="single"/>
        </w:rPr>
        <w:t>3. Анализ деятельности с</w:t>
      </w:r>
      <w:r w:rsidRPr="00905715">
        <w:rPr>
          <w:rFonts w:ascii="Times New Roman" w:hAnsi="Times New Roman"/>
          <w:b/>
          <w:sz w:val="28"/>
          <w:szCs w:val="28"/>
          <w:u w:val="single"/>
        </w:rPr>
        <w:t>овет</w:t>
      </w:r>
      <w:r>
        <w:rPr>
          <w:rFonts w:ascii="Times New Roman" w:hAnsi="Times New Roman"/>
          <w:b/>
          <w:sz w:val="28"/>
          <w:szCs w:val="28"/>
          <w:u w:val="single"/>
        </w:rPr>
        <w:t>а</w:t>
      </w:r>
      <w:r w:rsidRPr="00905715">
        <w:rPr>
          <w:rFonts w:ascii="Times New Roman" w:hAnsi="Times New Roman"/>
          <w:b/>
          <w:sz w:val="28"/>
          <w:szCs w:val="28"/>
          <w:u w:val="single"/>
        </w:rPr>
        <w:t xml:space="preserve"> директоров</w:t>
      </w:r>
    </w:p>
    <w:p w:rsidR="00B51DB2" w:rsidRDefault="00B51DB2" w:rsidP="00182B43">
      <w:pPr>
        <w:spacing w:after="0" w:line="240" w:lineRule="auto"/>
        <w:ind w:firstLine="709"/>
        <w:contextualSpacing/>
        <w:jc w:val="both"/>
        <w:rPr>
          <w:rFonts w:ascii="Times New Roman" w:hAnsi="Times New Roman"/>
          <w:sz w:val="24"/>
          <w:szCs w:val="24"/>
        </w:rPr>
      </w:pP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Общая численность</w:t>
      </w:r>
      <w:r>
        <w:rPr>
          <w:rFonts w:ascii="Times New Roman" w:hAnsi="Times New Roman"/>
          <w:sz w:val="24"/>
          <w:szCs w:val="24"/>
        </w:rPr>
        <w:t xml:space="preserve"> совета директоров составляет 9</w:t>
      </w:r>
      <w:r w:rsidRPr="00E76FDD">
        <w:rPr>
          <w:rFonts w:ascii="Times New Roman" w:hAnsi="Times New Roman"/>
          <w:sz w:val="24"/>
          <w:szCs w:val="24"/>
        </w:rPr>
        <w:t xml:space="preserve"> человек.</w:t>
      </w:r>
    </w:p>
    <w:p w:rsidR="00B51DB2"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 xml:space="preserve"> На   24.04.2010</w:t>
      </w:r>
      <w:r>
        <w:rPr>
          <w:rFonts w:ascii="Times New Roman" w:hAnsi="Times New Roman"/>
          <w:sz w:val="24"/>
          <w:szCs w:val="24"/>
        </w:rPr>
        <w:t xml:space="preserve"> </w:t>
      </w:r>
      <w:r w:rsidRPr="00E76FDD">
        <w:rPr>
          <w:rFonts w:ascii="Times New Roman" w:hAnsi="Times New Roman"/>
          <w:sz w:val="24"/>
          <w:szCs w:val="24"/>
        </w:rPr>
        <w:t xml:space="preserve">количество аффилированных  лиц  данного ОАО составляет – 1 человек:  </w:t>
      </w:r>
      <w:r>
        <w:rPr>
          <w:rFonts w:ascii="Times New Roman" w:hAnsi="Times New Roman"/>
          <w:sz w:val="24"/>
          <w:szCs w:val="24"/>
        </w:rPr>
        <w:t>Федоров Павел Сергеевич.</w:t>
      </w:r>
    </w:p>
    <w:p w:rsidR="00B51DB2" w:rsidRDefault="00B51DB2" w:rsidP="00E76FD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Из 9 директоров  3</w:t>
      </w:r>
      <w:r w:rsidRPr="00E76FDD">
        <w:rPr>
          <w:rFonts w:ascii="Times New Roman" w:hAnsi="Times New Roman"/>
          <w:sz w:val="24"/>
          <w:szCs w:val="24"/>
        </w:rPr>
        <w:t xml:space="preserve"> директоров являются независимыми:</w:t>
      </w:r>
    </w:p>
    <w:p w:rsidR="00B51DB2" w:rsidRPr="00E76FDD" w:rsidRDefault="00B51DB2" w:rsidP="00E76FDD">
      <w:pPr>
        <w:pStyle w:val="1"/>
        <w:numPr>
          <w:ilvl w:val="0"/>
          <w:numId w:val="8"/>
        </w:numPr>
        <w:spacing w:after="0" w:line="240" w:lineRule="auto"/>
        <w:jc w:val="both"/>
        <w:rPr>
          <w:rFonts w:ascii="Times New Roman" w:hAnsi="Times New Roman"/>
          <w:sz w:val="24"/>
          <w:szCs w:val="24"/>
        </w:rPr>
      </w:pPr>
      <w:r w:rsidRPr="00E76FDD">
        <w:rPr>
          <w:rFonts w:ascii="Times New Roman" w:hAnsi="Times New Roman"/>
          <w:sz w:val="24"/>
          <w:szCs w:val="24"/>
        </w:rPr>
        <w:t>Александр Некипелов</w:t>
      </w:r>
    </w:p>
    <w:p w:rsidR="00B51DB2" w:rsidRPr="00E76FDD" w:rsidRDefault="00B51DB2" w:rsidP="00E76FDD">
      <w:pPr>
        <w:pStyle w:val="1"/>
        <w:numPr>
          <w:ilvl w:val="0"/>
          <w:numId w:val="8"/>
        </w:numPr>
        <w:spacing w:after="0" w:line="240" w:lineRule="auto"/>
        <w:jc w:val="both"/>
        <w:rPr>
          <w:rFonts w:ascii="Times New Roman" w:hAnsi="Times New Roman"/>
          <w:sz w:val="24"/>
          <w:szCs w:val="24"/>
        </w:rPr>
      </w:pPr>
      <w:r w:rsidRPr="00E76FDD">
        <w:rPr>
          <w:rFonts w:ascii="Times New Roman" w:hAnsi="Times New Roman"/>
          <w:sz w:val="24"/>
          <w:szCs w:val="24"/>
        </w:rPr>
        <w:t>Андрей Костин</w:t>
      </w:r>
    </w:p>
    <w:p w:rsidR="00B51DB2" w:rsidRDefault="00B51DB2" w:rsidP="00E76FDD">
      <w:pPr>
        <w:pStyle w:val="1"/>
        <w:numPr>
          <w:ilvl w:val="0"/>
          <w:numId w:val="8"/>
        </w:numPr>
        <w:spacing w:after="0" w:line="240" w:lineRule="auto"/>
        <w:jc w:val="both"/>
        <w:rPr>
          <w:rFonts w:ascii="Times New Roman" w:hAnsi="Times New Roman"/>
          <w:sz w:val="24"/>
          <w:szCs w:val="24"/>
        </w:rPr>
      </w:pPr>
      <w:r w:rsidRPr="00E76FDD">
        <w:rPr>
          <w:rFonts w:ascii="Times New Roman" w:hAnsi="Times New Roman"/>
          <w:sz w:val="24"/>
          <w:szCs w:val="24"/>
        </w:rPr>
        <w:t>Ханс-Йорг Рудлофф</w:t>
      </w:r>
    </w:p>
    <w:p w:rsidR="00B51DB2" w:rsidRDefault="00B51DB2" w:rsidP="00E76FDD">
      <w:pPr>
        <w:spacing w:after="0" w:line="240" w:lineRule="auto"/>
        <w:ind w:firstLine="709"/>
        <w:contextualSpacing/>
        <w:jc w:val="both"/>
        <w:rPr>
          <w:rFonts w:ascii="Times New Roman" w:hAnsi="Times New Roman"/>
          <w:sz w:val="24"/>
          <w:szCs w:val="24"/>
        </w:rPr>
      </w:pP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b/>
          <w:sz w:val="24"/>
          <w:szCs w:val="24"/>
        </w:rPr>
        <w:t>Вывод:</w:t>
      </w:r>
      <w:r w:rsidRPr="00E76FDD">
        <w:rPr>
          <w:rFonts w:ascii="Times New Roman" w:hAnsi="Times New Roman"/>
          <w:sz w:val="24"/>
          <w:szCs w:val="24"/>
        </w:rPr>
        <w:t xml:space="preserve"> Чи</w:t>
      </w:r>
      <w:r>
        <w:rPr>
          <w:rFonts w:ascii="Times New Roman" w:hAnsi="Times New Roman"/>
          <w:sz w:val="24"/>
          <w:szCs w:val="24"/>
        </w:rPr>
        <w:t>сло  членов совета директоров 9</w:t>
      </w:r>
      <w:r w:rsidRPr="00E76FDD">
        <w:rPr>
          <w:rFonts w:ascii="Times New Roman" w:hAnsi="Times New Roman"/>
          <w:sz w:val="24"/>
          <w:szCs w:val="24"/>
        </w:rPr>
        <w:t xml:space="preserve"> человек, это оп</w:t>
      </w:r>
      <w:r>
        <w:rPr>
          <w:rFonts w:ascii="Times New Roman" w:hAnsi="Times New Roman"/>
          <w:sz w:val="24"/>
          <w:szCs w:val="24"/>
        </w:rPr>
        <w:t xml:space="preserve">тимально. Треть </w:t>
      </w:r>
      <w:r w:rsidRPr="00E76FDD">
        <w:rPr>
          <w:rFonts w:ascii="Times New Roman" w:hAnsi="Times New Roman"/>
          <w:sz w:val="24"/>
          <w:szCs w:val="24"/>
        </w:rPr>
        <w:t>совета директоров является независимыми. Незави́симый дире́ктор — член совета директоров акционерного общества, который по мнению избирающих его акционеров независим от должностных лиц общества, их аффилированных лиц, крупных контрагентов общества и который не находится с обществом в иных отношениях, которые могут повлиять на независимость его суждений.  Аффили́рованное лицо́ — физическое или юридическое лицо, способное оказывать влияние на деятельность юридических и/или физических лиц, осуществляющих пр</w:t>
      </w:r>
      <w:r>
        <w:rPr>
          <w:rFonts w:ascii="Times New Roman" w:hAnsi="Times New Roman"/>
          <w:sz w:val="24"/>
          <w:szCs w:val="24"/>
        </w:rPr>
        <w:t xml:space="preserve">едпринимательскую деятельность. </w:t>
      </w:r>
      <w:r w:rsidRPr="00E76FDD">
        <w:rPr>
          <w:rFonts w:ascii="Times New Roman" w:hAnsi="Times New Roman"/>
          <w:sz w:val="24"/>
          <w:szCs w:val="24"/>
        </w:rPr>
        <w:t xml:space="preserve">Критерии независимости директоров основаны на принципах Положения ФСФР о деятельности по организации торговли на рынке ценных бумаг. </w:t>
      </w:r>
    </w:p>
    <w:p w:rsidR="00B51DB2" w:rsidRDefault="00B51DB2" w:rsidP="00445C21">
      <w:pPr>
        <w:spacing w:after="0" w:line="240" w:lineRule="auto"/>
        <w:ind w:firstLine="709"/>
        <w:contextualSpacing/>
        <w:jc w:val="center"/>
        <w:rPr>
          <w:rFonts w:ascii="Times New Roman" w:hAnsi="Times New Roman"/>
          <w:b/>
          <w:sz w:val="28"/>
          <w:szCs w:val="28"/>
          <w:u w:val="single"/>
        </w:rPr>
      </w:pPr>
    </w:p>
    <w:p w:rsidR="00B51DB2" w:rsidRDefault="00B51DB2" w:rsidP="00445C21">
      <w:pPr>
        <w:spacing w:after="0" w:line="240" w:lineRule="auto"/>
        <w:ind w:firstLine="709"/>
        <w:contextualSpacing/>
        <w:jc w:val="center"/>
        <w:rPr>
          <w:rFonts w:ascii="Times New Roman" w:hAnsi="Times New Roman"/>
          <w:b/>
          <w:sz w:val="28"/>
          <w:szCs w:val="28"/>
          <w:u w:val="single"/>
        </w:rPr>
      </w:pPr>
    </w:p>
    <w:p w:rsidR="00B51DB2" w:rsidRDefault="00B51DB2" w:rsidP="00445C21">
      <w:pPr>
        <w:spacing w:after="0" w:line="240" w:lineRule="auto"/>
        <w:ind w:firstLine="709"/>
        <w:contextualSpacing/>
        <w:jc w:val="center"/>
        <w:rPr>
          <w:rFonts w:ascii="Times New Roman" w:hAnsi="Times New Roman"/>
          <w:b/>
          <w:sz w:val="28"/>
          <w:szCs w:val="28"/>
          <w:u w:val="single"/>
        </w:rPr>
      </w:pPr>
    </w:p>
    <w:p w:rsidR="00B51DB2" w:rsidRDefault="00B51DB2" w:rsidP="00445C21">
      <w:pPr>
        <w:spacing w:after="0" w:line="240" w:lineRule="auto"/>
        <w:ind w:firstLine="709"/>
        <w:contextualSpacing/>
        <w:jc w:val="center"/>
        <w:rPr>
          <w:rFonts w:ascii="Times New Roman" w:hAnsi="Times New Roman"/>
          <w:b/>
          <w:sz w:val="28"/>
          <w:szCs w:val="28"/>
          <w:u w:val="single"/>
        </w:rPr>
      </w:pPr>
    </w:p>
    <w:p w:rsidR="00B51DB2" w:rsidRDefault="00B51DB2" w:rsidP="00445C21">
      <w:pPr>
        <w:spacing w:after="0" w:line="240" w:lineRule="auto"/>
        <w:ind w:firstLine="709"/>
        <w:contextualSpacing/>
        <w:jc w:val="center"/>
        <w:rPr>
          <w:rFonts w:ascii="Times New Roman" w:hAnsi="Times New Roman"/>
          <w:b/>
          <w:sz w:val="28"/>
          <w:szCs w:val="28"/>
          <w:u w:val="single"/>
        </w:rPr>
      </w:pPr>
    </w:p>
    <w:p w:rsidR="00B51DB2" w:rsidRDefault="00B51DB2" w:rsidP="00445C21">
      <w:pPr>
        <w:spacing w:after="0" w:line="240" w:lineRule="auto"/>
        <w:ind w:firstLine="709"/>
        <w:contextualSpacing/>
        <w:jc w:val="center"/>
        <w:rPr>
          <w:rFonts w:ascii="Times New Roman" w:hAnsi="Times New Roman"/>
          <w:sz w:val="24"/>
          <w:szCs w:val="24"/>
        </w:rPr>
      </w:pPr>
      <w:r>
        <w:rPr>
          <w:rFonts w:ascii="Times New Roman" w:hAnsi="Times New Roman"/>
          <w:b/>
          <w:sz w:val="28"/>
          <w:szCs w:val="28"/>
          <w:u w:val="single"/>
        </w:rPr>
        <w:t>4. Анализ прав акционеров</w:t>
      </w:r>
    </w:p>
    <w:p w:rsidR="00B51DB2" w:rsidRDefault="00B51DB2" w:rsidP="00445C21">
      <w:pPr>
        <w:spacing w:after="0" w:line="240" w:lineRule="auto"/>
        <w:ind w:firstLine="709"/>
        <w:contextualSpacing/>
        <w:rPr>
          <w:rFonts w:ascii="Times New Roman" w:hAnsi="Times New Roman"/>
          <w:sz w:val="24"/>
          <w:szCs w:val="24"/>
        </w:rPr>
      </w:pPr>
    </w:p>
    <w:p w:rsidR="00B51DB2" w:rsidRDefault="00B51DB2" w:rsidP="00445C21">
      <w:pPr>
        <w:spacing w:after="0" w:line="240" w:lineRule="auto"/>
        <w:ind w:firstLine="709"/>
        <w:contextualSpacing/>
        <w:rPr>
          <w:rFonts w:ascii="Times New Roman" w:hAnsi="Times New Roman"/>
          <w:sz w:val="24"/>
          <w:szCs w:val="24"/>
        </w:rPr>
      </w:pPr>
      <w:r w:rsidRPr="002058E5">
        <w:rPr>
          <w:rFonts w:ascii="Times New Roman" w:hAnsi="Times New Roman"/>
          <w:sz w:val="24"/>
          <w:szCs w:val="24"/>
        </w:rPr>
        <w:t>К документам бухгалтерского учета и протоколам заседаний коллегиального исполнительного органа имеют право доступа акционеры (акционер) ОАО «НК «Роснефть», имеющие в совокупности не менее 25 процентов голосующих акций Компании.</w:t>
      </w:r>
    </w:p>
    <w:p w:rsidR="00B51DB2" w:rsidRPr="007D4920" w:rsidRDefault="00B51DB2" w:rsidP="007D4920">
      <w:pPr>
        <w:spacing w:after="0" w:line="240" w:lineRule="auto"/>
        <w:ind w:firstLine="709"/>
        <w:contextualSpacing/>
        <w:rPr>
          <w:rFonts w:ascii="Times New Roman" w:hAnsi="Times New Roman"/>
          <w:sz w:val="24"/>
          <w:szCs w:val="24"/>
        </w:rPr>
      </w:pPr>
      <w:r w:rsidRPr="007D4920">
        <w:rPr>
          <w:rFonts w:ascii="Times New Roman" w:hAnsi="Times New Roman"/>
          <w:sz w:val="24"/>
          <w:szCs w:val="24"/>
        </w:rPr>
        <w:t>В мае 2006 г. решением Совета директоров Компании было утверждено Положение о дивидендной политике НК «Роснефть», разработанное в соответствии с законодательством Российской Федерации, Уставом Компании и Код</w:t>
      </w:r>
      <w:r>
        <w:rPr>
          <w:rFonts w:ascii="Times New Roman" w:hAnsi="Times New Roman"/>
          <w:sz w:val="24"/>
          <w:szCs w:val="24"/>
        </w:rPr>
        <w:t>ексом корпоративного поведения.</w:t>
      </w:r>
    </w:p>
    <w:p w:rsidR="00B51DB2" w:rsidRPr="007D4920" w:rsidRDefault="00B51DB2" w:rsidP="007D4920">
      <w:pPr>
        <w:spacing w:after="0" w:line="240" w:lineRule="auto"/>
        <w:ind w:firstLine="709"/>
        <w:contextualSpacing/>
        <w:rPr>
          <w:rFonts w:ascii="Times New Roman" w:hAnsi="Times New Roman"/>
          <w:sz w:val="24"/>
          <w:szCs w:val="24"/>
        </w:rPr>
      </w:pPr>
      <w:r w:rsidRPr="007D4920">
        <w:rPr>
          <w:rFonts w:ascii="Times New Roman" w:hAnsi="Times New Roman"/>
          <w:sz w:val="24"/>
          <w:szCs w:val="24"/>
        </w:rPr>
        <w:t>Дивидендная политика ОАО «НК «Роснефть» основана на соблюдении баланса интересов Компании и ее акционеров, а также на необходимости повышения инвестиционной привлекательности НК «Роснефть» и ее акционерной стоимости. Компания строго соблюдает права своих акционеров и прилагает все ус</w:t>
      </w:r>
      <w:r>
        <w:rPr>
          <w:rFonts w:ascii="Times New Roman" w:hAnsi="Times New Roman"/>
          <w:sz w:val="24"/>
          <w:szCs w:val="24"/>
        </w:rPr>
        <w:t>илия для увеличения их доходов.</w:t>
      </w:r>
    </w:p>
    <w:p w:rsidR="00B51DB2" w:rsidRPr="007D4920" w:rsidRDefault="00B51DB2" w:rsidP="007D4920">
      <w:pPr>
        <w:spacing w:after="0" w:line="240" w:lineRule="auto"/>
        <w:ind w:firstLine="709"/>
        <w:contextualSpacing/>
        <w:rPr>
          <w:rFonts w:ascii="Times New Roman" w:hAnsi="Times New Roman"/>
          <w:sz w:val="24"/>
          <w:szCs w:val="24"/>
        </w:rPr>
      </w:pPr>
      <w:r w:rsidRPr="007D4920">
        <w:rPr>
          <w:rFonts w:ascii="Times New Roman" w:hAnsi="Times New Roman"/>
          <w:sz w:val="24"/>
          <w:szCs w:val="24"/>
        </w:rPr>
        <w:t xml:space="preserve">Решение о выплате дивидендов (в том числе о размере дивидендов и форме их выплаты) принимается Общим собранием акционеров ОАО «НК «Роснефть» на основании рекомендаций Совета директоров. Совет директоров при определении размера дивидендов ориентируется на величину чистой прибыли по данным неконсолидированной финансовой отчетности НК «Роснефть» по российским стандартам бухгалтерского учета. В соответствии с дивидендной политикой Компании сумма дивидендных выплат должна составлять </w:t>
      </w:r>
      <w:r>
        <w:rPr>
          <w:rFonts w:ascii="Times New Roman" w:hAnsi="Times New Roman"/>
          <w:sz w:val="24"/>
          <w:szCs w:val="24"/>
        </w:rPr>
        <w:t>не менее 10% от чистой прибыли.</w:t>
      </w:r>
    </w:p>
    <w:p w:rsidR="00B51DB2" w:rsidRPr="007D4920" w:rsidRDefault="00B51DB2" w:rsidP="007D4920">
      <w:pPr>
        <w:spacing w:after="0" w:line="240" w:lineRule="auto"/>
        <w:ind w:firstLine="709"/>
        <w:contextualSpacing/>
        <w:rPr>
          <w:rFonts w:ascii="Times New Roman" w:hAnsi="Times New Roman"/>
          <w:sz w:val="24"/>
          <w:szCs w:val="24"/>
        </w:rPr>
      </w:pPr>
      <w:r w:rsidRPr="007D4920">
        <w:rPr>
          <w:rFonts w:ascii="Times New Roman" w:hAnsi="Times New Roman"/>
          <w:sz w:val="24"/>
          <w:szCs w:val="24"/>
        </w:rPr>
        <w:t>НК «Роснефть» реализует стратегию планомерного увеличения дивидендных выплат. При определении размера дивидендов Совет директоров НК «Роснефть» также принимает во внимание дивидендную политику других ведущих нефтегазовых компаний. Помимо этого на величину дивидендных выплат могут оказывать влияние следующие факторы: перспективы развития Компании, ее финансовое положение и потребности в финансировании, общая макроэкономическая ситуация и конъюнктура рынка, а также иные факторы, включая налоговые и законодательные аспекты.</w:t>
      </w:r>
    </w:p>
    <w:p w:rsidR="00B51DB2" w:rsidRPr="007D4920" w:rsidRDefault="00B51DB2" w:rsidP="007D4920">
      <w:pPr>
        <w:spacing w:after="0" w:line="240" w:lineRule="auto"/>
        <w:ind w:firstLine="709"/>
        <w:contextualSpacing/>
        <w:rPr>
          <w:rFonts w:ascii="Times New Roman" w:hAnsi="Times New Roman"/>
          <w:sz w:val="24"/>
          <w:szCs w:val="24"/>
        </w:rPr>
      </w:pPr>
      <w:r w:rsidRPr="007D4920">
        <w:rPr>
          <w:rFonts w:ascii="Times New Roman" w:hAnsi="Times New Roman"/>
          <w:sz w:val="24"/>
          <w:szCs w:val="24"/>
        </w:rPr>
        <w:t>28 апреля 2009 г. Совет директоров ОАО «НК «Роснефть» рекомендовал Общему собранию акционеров одобрить дивиденды по итогам 2008 г. на уровне 1,92 руб. на акцию, что на 20,0% превышает дивиденды по итогам 2007 г. Суммарная величина рекомендованных дивидендов по всем выпущенным акциям по итогам 2008 г. составляет 20 349 млн руб. Отношение дивидендов к неконсолидированной чистой прибыли по Российским стандартам бухгалтерского учета за 2008 г. составляет 14,4%. 19 июня 2009 г. годовое общее собрание акционеров ОАО НК «Роснефть» приняло решение о выплате дивидендов в соответствии с ре</w:t>
      </w:r>
      <w:r>
        <w:rPr>
          <w:rFonts w:ascii="Times New Roman" w:hAnsi="Times New Roman"/>
          <w:sz w:val="24"/>
          <w:szCs w:val="24"/>
        </w:rPr>
        <w:t>комендациями Совета директоров.</w:t>
      </w:r>
    </w:p>
    <w:p w:rsidR="00B51DB2" w:rsidRDefault="00B51DB2" w:rsidP="007D4920">
      <w:pPr>
        <w:spacing w:after="0" w:line="240" w:lineRule="auto"/>
        <w:ind w:firstLine="709"/>
        <w:contextualSpacing/>
        <w:rPr>
          <w:rFonts w:ascii="Times New Roman" w:hAnsi="Times New Roman"/>
          <w:sz w:val="24"/>
          <w:szCs w:val="24"/>
        </w:rPr>
      </w:pPr>
      <w:r w:rsidRPr="007D4920">
        <w:rPr>
          <w:rFonts w:ascii="Times New Roman" w:hAnsi="Times New Roman"/>
          <w:sz w:val="24"/>
          <w:szCs w:val="24"/>
        </w:rPr>
        <w:t>Выплата дивидендов по акциям, на которые были выпущены Глобальные депозитарные расписки (ГДР), производится в рублях Ответственному хранителю Депозитария. Депозитарий конвертирует дивиденды в доллары США и распределяет их среди держателей ГДР, за вычетом комиссии.</w:t>
      </w:r>
    </w:p>
    <w:p w:rsidR="00B51DB2" w:rsidRDefault="00B51DB2" w:rsidP="007D4920">
      <w:pPr>
        <w:spacing w:after="0" w:line="240" w:lineRule="auto"/>
        <w:ind w:firstLine="709"/>
        <w:contextualSpacing/>
        <w:rPr>
          <w:rFonts w:ascii="Times New Roman" w:hAnsi="Times New Roman"/>
          <w:sz w:val="24"/>
          <w:szCs w:val="24"/>
        </w:rPr>
      </w:pPr>
    </w:p>
    <w:p w:rsidR="00B51DB2" w:rsidRDefault="00B51DB2" w:rsidP="007D4920">
      <w:pPr>
        <w:spacing w:after="0" w:line="240" w:lineRule="auto"/>
        <w:ind w:firstLine="709"/>
        <w:contextualSpacing/>
        <w:jc w:val="center"/>
        <w:rPr>
          <w:rFonts w:ascii="Times New Roman" w:hAnsi="Times New Roman"/>
          <w:b/>
          <w:sz w:val="24"/>
          <w:szCs w:val="24"/>
        </w:rPr>
      </w:pPr>
      <w:r w:rsidRPr="007D4920">
        <w:rPr>
          <w:rFonts w:ascii="Times New Roman" w:hAnsi="Times New Roman"/>
          <w:b/>
          <w:sz w:val="24"/>
          <w:szCs w:val="24"/>
        </w:rPr>
        <w:t>Дивидендная история НК «Роснефть»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9"/>
        <w:gridCol w:w="940"/>
        <w:gridCol w:w="780"/>
        <w:gridCol w:w="1052"/>
        <w:gridCol w:w="810"/>
        <w:gridCol w:w="810"/>
      </w:tblGrid>
      <w:tr w:rsidR="00B51DB2" w:rsidRPr="001649E3" w:rsidTr="001649E3">
        <w:tc>
          <w:tcPr>
            <w:tcW w:w="0" w:type="auto"/>
          </w:tcPr>
          <w:p w:rsidR="00B51DB2" w:rsidRPr="001649E3" w:rsidRDefault="00B51DB2" w:rsidP="001649E3">
            <w:pPr>
              <w:spacing w:after="0" w:line="240" w:lineRule="auto"/>
            </w:pPr>
            <w:r w:rsidRPr="001649E3">
              <w:t xml:space="preserve"> </w:t>
            </w:r>
          </w:p>
        </w:tc>
        <w:tc>
          <w:tcPr>
            <w:tcW w:w="0" w:type="auto"/>
          </w:tcPr>
          <w:p w:rsidR="00B51DB2" w:rsidRPr="001649E3" w:rsidRDefault="00B51DB2" w:rsidP="001649E3">
            <w:pPr>
              <w:spacing w:after="0" w:line="240" w:lineRule="auto"/>
            </w:pPr>
            <w:r w:rsidRPr="001649E3">
              <w:t>2004</w:t>
            </w:r>
          </w:p>
        </w:tc>
        <w:tc>
          <w:tcPr>
            <w:tcW w:w="0" w:type="auto"/>
          </w:tcPr>
          <w:p w:rsidR="00B51DB2" w:rsidRPr="001649E3" w:rsidRDefault="00B51DB2" w:rsidP="001649E3">
            <w:pPr>
              <w:spacing w:after="0" w:line="240" w:lineRule="auto"/>
            </w:pPr>
            <w:r w:rsidRPr="001649E3">
              <w:t>2005</w:t>
            </w:r>
          </w:p>
        </w:tc>
        <w:tc>
          <w:tcPr>
            <w:tcW w:w="0" w:type="auto"/>
          </w:tcPr>
          <w:p w:rsidR="00B51DB2" w:rsidRPr="001649E3" w:rsidRDefault="00B51DB2" w:rsidP="001649E3">
            <w:pPr>
              <w:spacing w:after="0" w:line="240" w:lineRule="auto"/>
            </w:pPr>
            <w:r w:rsidRPr="001649E3">
              <w:t>2006</w:t>
            </w:r>
          </w:p>
        </w:tc>
        <w:tc>
          <w:tcPr>
            <w:tcW w:w="0" w:type="auto"/>
          </w:tcPr>
          <w:p w:rsidR="00B51DB2" w:rsidRPr="001649E3" w:rsidRDefault="00B51DB2" w:rsidP="001649E3">
            <w:pPr>
              <w:spacing w:after="0" w:line="240" w:lineRule="auto"/>
            </w:pPr>
            <w:r w:rsidRPr="001649E3">
              <w:t>2007</w:t>
            </w:r>
          </w:p>
        </w:tc>
        <w:tc>
          <w:tcPr>
            <w:tcW w:w="0" w:type="auto"/>
          </w:tcPr>
          <w:p w:rsidR="00B51DB2" w:rsidRPr="001649E3" w:rsidRDefault="00B51DB2" w:rsidP="001649E3">
            <w:pPr>
              <w:spacing w:after="0" w:line="240" w:lineRule="auto"/>
            </w:pPr>
            <w:r w:rsidRPr="001649E3">
              <w:t>2008</w:t>
            </w:r>
          </w:p>
        </w:tc>
      </w:tr>
      <w:tr w:rsidR="00B51DB2" w:rsidRPr="001649E3" w:rsidTr="001649E3">
        <w:tc>
          <w:tcPr>
            <w:tcW w:w="0" w:type="auto"/>
          </w:tcPr>
          <w:p w:rsidR="00B51DB2" w:rsidRPr="001649E3" w:rsidRDefault="00B51DB2" w:rsidP="001649E3">
            <w:pPr>
              <w:spacing w:after="0" w:line="240" w:lineRule="auto"/>
            </w:pPr>
            <w:r w:rsidRPr="001649E3">
              <w:t>Дивиденды на акцию, руб.</w:t>
            </w:r>
          </w:p>
        </w:tc>
        <w:tc>
          <w:tcPr>
            <w:tcW w:w="0" w:type="auto"/>
          </w:tcPr>
          <w:p w:rsidR="00B51DB2" w:rsidRPr="001649E3" w:rsidRDefault="00B51DB2" w:rsidP="001649E3">
            <w:pPr>
              <w:spacing w:after="0" w:line="240" w:lineRule="auto"/>
            </w:pPr>
            <w:r w:rsidRPr="001649E3">
              <w:t>0,19311</w:t>
            </w:r>
          </w:p>
        </w:tc>
        <w:tc>
          <w:tcPr>
            <w:tcW w:w="0" w:type="auto"/>
          </w:tcPr>
          <w:p w:rsidR="00B51DB2" w:rsidRPr="001649E3" w:rsidRDefault="00B51DB2" w:rsidP="001649E3">
            <w:pPr>
              <w:spacing w:after="0" w:line="240" w:lineRule="auto"/>
            </w:pPr>
            <w:r w:rsidRPr="001649E3">
              <w:t>1,25</w:t>
            </w:r>
          </w:p>
        </w:tc>
        <w:tc>
          <w:tcPr>
            <w:tcW w:w="0" w:type="auto"/>
          </w:tcPr>
          <w:p w:rsidR="00B51DB2" w:rsidRPr="001649E3" w:rsidRDefault="00B51DB2" w:rsidP="001649E3">
            <w:pPr>
              <w:spacing w:after="0" w:line="240" w:lineRule="auto"/>
            </w:pPr>
            <w:r w:rsidRPr="001649E3">
              <w:t>1,33</w:t>
            </w:r>
          </w:p>
        </w:tc>
        <w:tc>
          <w:tcPr>
            <w:tcW w:w="0" w:type="auto"/>
          </w:tcPr>
          <w:p w:rsidR="00B51DB2" w:rsidRPr="001649E3" w:rsidRDefault="00B51DB2" w:rsidP="001649E3">
            <w:pPr>
              <w:spacing w:after="0" w:line="240" w:lineRule="auto"/>
            </w:pPr>
            <w:r w:rsidRPr="001649E3">
              <w:t>1,60</w:t>
            </w:r>
          </w:p>
        </w:tc>
        <w:tc>
          <w:tcPr>
            <w:tcW w:w="0" w:type="auto"/>
          </w:tcPr>
          <w:p w:rsidR="00B51DB2" w:rsidRPr="001649E3" w:rsidRDefault="00B51DB2" w:rsidP="001649E3">
            <w:pPr>
              <w:spacing w:after="0" w:line="240" w:lineRule="auto"/>
            </w:pPr>
            <w:r w:rsidRPr="001649E3">
              <w:t>1,92</w:t>
            </w:r>
          </w:p>
        </w:tc>
      </w:tr>
      <w:tr w:rsidR="00B51DB2" w:rsidRPr="001649E3" w:rsidTr="001649E3">
        <w:tc>
          <w:tcPr>
            <w:tcW w:w="0" w:type="auto"/>
          </w:tcPr>
          <w:p w:rsidR="00B51DB2" w:rsidRPr="001649E3" w:rsidRDefault="00B51DB2" w:rsidP="001649E3">
            <w:pPr>
              <w:spacing w:after="0" w:line="240" w:lineRule="auto"/>
            </w:pPr>
            <w:r w:rsidRPr="001649E3">
              <w:t>Дивиденды, объявленные по всем выпущенным акциям, млн руб.</w:t>
            </w:r>
          </w:p>
        </w:tc>
        <w:tc>
          <w:tcPr>
            <w:tcW w:w="0" w:type="auto"/>
          </w:tcPr>
          <w:p w:rsidR="00B51DB2" w:rsidRPr="001649E3" w:rsidRDefault="00B51DB2" w:rsidP="001649E3">
            <w:pPr>
              <w:spacing w:after="0" w:line="240" w:lineRule="auto"/>
            </w:pPr>
            <w:r w:rsidRPr="001649E3">
              <w:t>1 755</w:t>
            </w:r>
          </w:p>
        </w:tc>
        <w:tc>
          <w:tcPr>
            <w:tcW w:w="0" w:type="auto"/>
          </w:tcPr>
          <w:p w:rsidR="00B51DB2" w:rsidRPr="001649E3" w:rsidRDefault="00B51DB2" w:rsidP="001649E3">
            <w:pPr>
              <w:spacing w:after="0" w:line="240" w:lineRule="auto"/>
            </w:pPr>
            <w:r w:rsidRPr="001649E3">
              <w:t>11 336</w:t>
            </w:r>
          </w:p>
        </w:tc>
        <w:tc>
          <w:tcPr>
            <w:tcW w:w="0" w:type="auto"/>
          </w:tcPr>
          <w:p w:rsidR="00B51DB2" w:rsidRPr="001649E3" w:rsidRDefault="00B51DB2" w:rsidP="001649E3">
            <w:pPr>
              <w:spacing w:after="0" w:line="240" w:lineRule="auto"/>
            </w:pPr>
            <w:r w:rsidRPr="001649E3">
              <w:t>14 096</w:t>
            </w:r>
          </w:p>
        </w:tc>
        <w:tc>
          <w:tcPr>
            <w:tcW w:w="0" w:type="auto"/>
          </w:tcPr>
          <w:p w:rsidR="00B51DB2" w:rsidRPr="001649E3" w:rsidRDefault="00B51DB2" w:rsidP="001649E3">
            <w:pPr>
              <w:spacing w:after="0" w:line="240" w:lineRule="auto"/>
            </w:pPr>
            <w:r w:rsidRPr="001649E3">
              <w:t>16 957</w:t>
            </w:r>
          </w:p>
        </w:tc>
        <w:tc>
          <w:tcPr>
            <w:tcW w:w="0" w:type="auto"/>
          </w:tcPr>
          <w:p w:rsidR="00B51DB2" w:rsidRPr="001649E3" w:rsidRDefault="00B51DB2" w:rsidP="001649E3">
            <w:pPr>
              <w:spacing w:after="0" w:line="240" w:lineRule="auto"/>
            </w:pPr>
            <w:r w:rsidRPr="001649E3">
              <w:t>20 349</w:t>
            </w:r>
          </w:p>
        </w:tc>
      </w:tr>
      <w:tr w:rsidR="00B51DB2" w:rsidRPr="001649E3" w:rsidTr="001649E3">
        <w:tc>
          <w:tcPr>
            <w:tcW w:w="0" w:type="auto"/>
          </w:tcPr>
          <w:p w:rsidR="00B51DB2" w:rsidRPr="001649E3" w:rsidRDefault="00B51DB2" w:rsidP="001649E3">
            <w:pPr>
              <w:spacing w:after="0" w:line="240" w:lineRule="auto"/>
            </w:pPr>
            <w:r w:rsidRPr="001649E3">
              <w:t>Неконсолидированная чистая прибыль по РСБУ, млн руб.</w:t>
            </w:r>
          </w:p>
        </w:tc>
        <w:tc>
          <w:tcPr>
            <w:tcW w:w="0" w:type="auto"/>
          </w:tcPr>
          <w:p w:rsidR="00B51DB2" w:rsidRPr="001649E3" w:rsidRDefault="00B51DB2" w:rsidP="001649E3">
            <w:pPr>
              <w:spacing w:after="0" w:line="240" w:lineRule="auto"/>
            </w:pPr>
            <w:r w:rsidRPr="001649E3">
              <w:t>17 553</w:t>
            </w:r>
          </w:p>
        </w:tc>
        <w:tc>
          <w:tcPr>
            <w:tcW w:w="0" w:type="auto"/>
          </w:tcPr>
          <w:p w:rsidR="00B51DB2" w:rsidRPr="001649E3" w:rsidRDefault="00B51DB2" w:rsidP="001649E3">
            <w:pPr>
              <w:spacing w:after="0" w:line="240" w:lineRule="auto"/>
            </w:pPr>
            <w:r w:rsidRPr="001649E3">
              <w:t>56 678</w:t>
            </w:r>
          </w:p>
        </w:tc>
        <w:tc>
          <w:tcPr>
            <w:tcW w:w="0" w:type="auto"/>
          </w:tcPr>
          <w:p w:rsidR="00B51DB2" w:rsidRPr="001649E3" w:rsidRDefault="00B51DB2" w:rsidP="001649E3">
            <w:pPr>
              <w:spacing w:after="0" w:line="240" w:lineRule="auto"/>
            </w:pPr>
            <w:r w:rsidRPr="001649E3">
              <w:t>106,0312</w:t>
            </w:r>
          </w:p>
        </w:tc>
        <w:tc>
          <w:tcPr>
            <w:tcW w:w="0" w:type="auto"/>
          </w:tcPr>
          <w:p w:rsidR="00B51DB2" w:rsidRPr="001649E3" w:rsidRDefault="00B51DB2" w:rsidP="001649E3">
            <w:pPr>
              <w:spacing w:after="0" w:line="240" w:lineRule="auto"/>
            </w:pPr>
            <w:r w:rsidRPr="001649E3">
              <w:t>162 022</w:t>
            </w:r>
          </w:p>
        </w:tc>
        <w:tc>
          <w:tcPr>
            <w:tcW w:w="0" w:type="auto"/>
          </w:tcPr>
          <w:p w:rsidR="00B51DB2" w:rsidRPr="001649E3" w:rsidRDefault="00B51DB2" w:rsidP="001649E3">
            <w:pPr>
              <w:spacing w:after="0" w:line="240" w:lineRule="auto"/>
            </w:pPr>
            <w:r w:rsidRPr="001649E3">
              <w:t>141 313</w:t>
            </w:r>
          </w:p>
        </w:tc>
      </w:tr>
      <w:tr w:rsidR="00B51DB2" w:rsidRPr="001649E3" w:rsidTr="001649E3">
        <w:tc>
          <w:tcPr>
            <w:tcW w:w="0" w:type="auto"/>
          </w:tcPr>
          <w:p w:rsidR="00B51DB2" w:rsidRPr="001649E3" w:rsidRDefault="00B51DB2" w:rsidP="001649E3">
            <w:pPr>
              <w:spacing w:after="0" w:line="240" w:lineRule="auto"/>
            </w:pPr>
            <w:r w:rsidRPr="001649E3">
              <w:t>Коэффициент выплаты дивидендов в соответствии с дивидендной политикой, % от неконсолидированной чистой прибыли по РСБУ</w:t>
            </w:r>
          </w:p>
        </w:tc>
        <w:tc>
          <w:tcPr>
            <w:tcW w:w="0" w:type="auto"/>
          </w:tcPr>
          <w:p w:rsidR="00B51DB2" w:rsidRPr="001649E3" w:rsidRDefault="00B51DB2" w:rsidP="001649E3">
            <w:pPr>
              <w:spacing w:after="0" w:line="240" w:lineRule="auto"/>
            </w:pPr>
            <w:r w:rsidRPr="001649E3">
              <w:t>10,0%</w:t>
            </w:r>
          </w:p>
        </w:tc>
        <w:tc>
          <w:tcPr>
            <w:tcW w:w="0" w:type="auto"/>
          </w:tcPr>
          <w:p w:rsidR="00B51DB2" w:rsidRPr="001649E3" w:rsidRDefault="00B51DB2" w:rsidP="001649E3">
            <w:pPr>
              <w:spacing w:after="0" w:line="240" w:lineRule="auto"/>
            </w:pPr>
            <w:r w:rsidRPr="001649E3">
              <w:t>20,0%</w:t>
            </w:r>
          </w:p>
        </w:tc>
        <w:tc>
          <w:tcPr>
            <w:tcW w:w="0" w:type="auto"/>
          </w:tcPr>
          <w:p w:rsidR="00B51DB2" w:rsidRPr="001649E3" w:rsidRDefault="00B51DB2" w:rsidP="001649E3">
            <w:pPr>
              <w:spacing w:after="0" w:line="240" w:lineRule="auto"/>
            </w:pPr>
            <w:r w:rsidRPr="001649E3">
              <w:t>13,3%</w:t>
            </w:r>
          </w:p>
        </w:tc>
        <w:tc>
          <w:tcPr>
            <w:tcW w:w="0" w:type="auto"/>
          </w:tcPr>
          <w:p w:rsidR="00B51DB2" w:rsidRPr="001649E3" w:rsidRDefault="00B51DB2" w:rsidP="001649E3">
            <w:pPr>
              <w:spacing w:after="0" w:line="240" w:lineRule="auto"/>
            </w:pPr>
            <w:r w:rsidRPr="001649E3">
              <w:t>10,5%</w:t>
            </w:r>
          </w:p>
        </w:tc>
        <w:tc>
          <w:tcPr>
            <w:tcW w:w="0" w:type="auto"/>
          </w:tcPr>
          <w:p w:rsidR="00B51DB2" w:rsidRPr="001649E3" w:rsidRDefault="00B51DB2" w:rsidP="001649E3">
            <w:pPr>
              <w:spacing w:after="0" w:line="240" w:lineRule="auto"/>
            </w:pPr>
            <w:r w:rsidRPr="001649E3">
              <w:t>14,4%</w:t>
            </w:r>
          </w:p>
        </w:tc>
      </w:tr>
      <w:tr w:rsidR="00B51DB2" w:rsidRPr="001649E3" w:rsidTr="001649E3">
        <w:tc>
          <w:tcPr>
            <w:tcW w:w="0" w:type="auto"/>
          </w:tcPr>
          <w:p w:rsidR="00B51DB2" w:rsidRPr="001649E3" w:rsidRDefault="00B51DB2" w:rsidP="001649E3">
            <w:pPr>
              <w:spacing w:after="0" w:line="240" w:lineRule="auto"/>
            </w:pPr>
            <w:r w:rsidRPr="001649E3">
              <w:t>Дивиденды на акцию, долл.3</w:t>
            </w:r>
          </w:p>
        </w:tc>
        <w:tc>
          <w:tcPr>
            <w:tcW w:w="0" w:type="auto"/>
          </w:tcPr>
          <w:p w:rsidR="00B51DB2" w:rsidRPr="001649E3" w:rsidRDefault="00B51DB2" w:rsidP="001649E3">
            <w:pPr>
              <w:spacing w:after="0" w:line="240" w:lineRule="auto"/>
            </w:pPr>
            <w:r w:rsidRPr="001649E3">
              <w:t>0,007</w:t>
            </w:r>
          </w:p>
        </w:tc>
        <w:tc>
          <w:tcPr>
            <w:tcW w:w="0" w:type="auto"/>
          </w:tcPr>
          <w:p w:rsidR="00B51DB2" w:rsidRPr="001649E3" w:rsidRDefault="00B51DB2" w:rsidP="001649E3">
            <w:pPr>
              <w:spacing w:after="0" w:line="240" w:lineRule="auto"/>
            </w:pPr>
            <w:r w:rsidRPr="001649E3">
              <w:t>0,047</w:t>
            </w:r>
          </w:p>
        </w:tc>
        <w:tc>
          <w:tcPr>
            <w:tcW w:w="0" w:type="auto"/>
          </w:tcPr>
          <w:p w:rsidR="00B51DB2" w:rsidRPr="001649E3" w:rsidRDefault="00B51DB2" w:rsidP="001649E3">
            <w:pPr>
              <w:spacing w:after="0" w:line="240" w:lineRule="auto"/>
            </w:pPr>
            <w:r w:rsidRPr="001649E3">
              <w:t>0,052</w:t>
            </w:r>
          </w:p>
        </w:tc>
        <w:tc>
          <w:tcPr>
            <w:tcW w:w="0" w:type="auto"/>
          </w:tcPr>
          <w:p w:rsidR="00B51DB2" w:rsidRPr="001649E3" w:rsidRDefault="00B51DB2" w:rsidP="001649E3">
            <w:pPr>
              <w:spacing w:after="0" w:line="240" w:lineRule="auto"/>
            </w:pPr>
            <w:r w:rsidRPr="001649E3">
              <w:t>0,067</w:t>
            </w:r>
          </w:p>
        </w:tc>
        <w:tc>
          <w:tcPr>
            <w:tcW w:w="0" w:type="auto"/>
          </w:tcPr>
          <w:p w:rsidR="00B51DB2" w:rsidRPr="001649E3" w:rsidRDefault="00B51DB2" w:rsidP="001649E3">
            <w:pPr>
              <w:spacing w:after="0" w:line="240" w:lineRule="auto"/>
            </w:pPr>
            <w:r w:rsidRPr="001649E3">
              <w:t>0,062</w:t>
            </w:r>
          </w:p>
        </w:tc>
      </w:tr>
      <w:tr w:rsidR="00B51DB2" w:rsidRPr="001649E3" w:rsidTr="001649E3">
        <w:tc>
          <w:tcPr>
            <w:tcW w:w="0" w:type="auto"/>
          </w:tcPr>
          <w:p w:rsidR="00B51DB2" w:rsidRPr="001649E3" w:rsidRDefault="00B51DB2" w:rsidP="001649E3">
            <w:pPr>
              <w:spacing w:after="0" w:line="240" w:lineRule="auto"/>
            </w:pPr>
            <w:r w:rsidRPr="001649E3">
              <w:t>Дивиденды, объявленные по акциям в обращении (в соответствии с консолидированной отчетностью по ОПБУ США), млн долл.</w:t>
            </w:r>
          </w:p>
        </w:tc>
        <w:tc>
          <w:tcPr>
            <w:tcW w:w="0" w:type="auto"/>
          </w:tcPr>
          <w:p w:rsidR="00B51DB2" w:rsidRPr="001649E3" w:rsidRDefault="00B51DB2" w:rsidP="001649E3">
            <w:pPr>
              <w:spacing w:after="0" w:line="240" w:lineRule="auto"/>
            </w:pPr>
            <w:r w:rsidRPr="001649E3">
              <w:t>61</w:t>
            </w:r>
          </w:p>
        </w:tc>
        <w:tc>
          <w:tcPr>
            <w:tcW w:w="0" w:type="auto"/>
          </w:tcPr>
          <w:p w:rsidR="00B51DB2" w:rsidRPr="001649E3" w:rsidRDefault="00B51DB2" w:rsidP="001649E3">
            <w:pPr>
              <w:spacing w:after="0" w:line="240" w:lineRule="auto"/>
            </w:pPr>
            <w:r w:rsidRPr="001649E3">
              <w:t>424</w:t>
            </w:r>
          </w:p>
        </w:tc>
        <w:tc>
          <w:tcPr>
            <w:tcW w:w="0" w:type="auto"/>
          </w:tcPr>
          <w:p w:rsidR="00B51DB2" w:rsidRPr="001649E3" w:rsidRDefault="00B51DB2" w:rsidP="001649E3">
            <w:pPr>
              <w:spacing w:after="0" w:line="240" w:lineRule="auto"/>
            </w:pPr>
            <w:r w:rsidRPr="001649E3">
              <w:t>499</w:t>
            </w:r>
          </w:p>
        </w:tc>
        <w:tc>
          <w:tcPr>
            <w:tcW w:w="0" w:type="auto"/>
          </w:tcPr>
          <w:p w:rsidR="00B51DB2" w:rsidRPr="001649E3" w:rsidRDefault="00B51DB2" w:rsidP="001649E3">
            <w:pPr>
              <w:spacing w:after="0" w:line="240" w:lineRule="auto"/>
            </w:pPr>
            <w:r w:rsidRPr="001649E3">
              <w:t>650</w:t>
            </w:r>
          </w:p>
        </w:tc>
        <w:tc>
          <w:tcPr>
            <w:tcW w:w="0" w:type="auto"/>
          </w:tcPr>
          <w:p w:rsidR="00B51DB2" w:rsidRPr="001649E3" w:rsidRDefault="00B51DB2" w:rsidP="001649E3">
            <w:pPr>
              <w:spacing w:after="0" w:line="240" w:lineRule="auto"/>
            </w:pPr>
            <w:r w:rsidRPr="001649E3">
              <w:t>5934</w:t>
            </w:r>
          </w:p>
        </w:tc>
      </w:tr>
      <w:tr w:rsidR="00B51DB2" w:rsidRPr="001649E3" w:rsidTr="001649E3">
        <w:tc>
          <w:tcPr>
            <w:tcW w:w="0" w:type="auto"/>
          </w:tcPr>
          <w:p w:rsidR="00B51DB2" w:rsidRPr="001649E3" w:rsidRDefault="00B51DB2" w:rsidP="001649E3">
            <w:pPr>
              <w:spacing w:after="0" w:line="240" w:lineRule="auto"/>
            </w:pPr>
            <w:r w:rsidRPr="001649E3">
              <w:t>Консолидированная чистая прибыль по ОПБУ США5, млн долл.</w:t>
            </w:r>
          </w:p>
        </w:tc>
        <w:tc>
          <w:tcPr>
            <w:tcW w:w="0" w:type="auto"/>
          </w:tcPr>
          <w:p w:rsidR="00B51DB2" w:rsidRPr="001649E3" w:rsidRDefault="00B51DB2" w:rsidP="001649E3">
            <w:pPr>
              <w:spacing w:after="0" w:line="240" w:lineRule="auto"/>
            </w:pPr>
            <w:r w:rsidRPr="001649E3">
              <w:t>837</w:t>
            </w:r>
          </w:p>
        </w:tc>
        <w:tc>
          <w:tcPr>
            <w:tcW w:w="0" w:type="auto"/>
          </w:tcPr>
          <w:p w:rsidR="00B51DB2" w:rsidRPr="001649E3" w:rsidRDefault="00B51DB2" w:rsidP="001649E3">
            <w:pPr>
              <w:spacing w:after="0" w:line="240" w:lineRule="auto"/>
            </w:pPr>
            <w:r w:rsidRPr="001649E3">
              <w:t>3 285</w:t>
            </w:r>
          </w:p>
        </w:tc>
        <w:tc>
          <w:tcPr>
            <w:tcW w:w="0" w:type="auto"/>
          </w:tcPr>
          <w:p w:rsidR="00B51DB2" w:rsidRPr="001649E3" w:rsidRDefault="00B51DB2" w:rsidP="001649E3">
            <w:pPr>
              <w:spacing w:after="0" w:line="240" w:lineRule="auto"/>
            </w:pPr>
            <w:r w:rsidRPr="001649E3">
              <w:t>3 520</w:t>
            </w:r>
          </w:p>
        </w:tc>
        <w:tc>
          <w:tcPr>
            <w:tcW w:w="0" w:type="auto"/>
          </w:tcPr>
          <w:p w:rsidR="00B51DB2" w:rsidRPr="001649E3" w:rsidRDefault="00B51DB2" w:rsidP="001649E3">
            <w:pPr>
              <w:spacing w:after="0" w:line="240" w:lineRule="auto"/>
            </w:pPr>
            <w:r w:rsidRPr="001649E3">
              <w:t>6 483</w:t>
            </w:r>
          </w:p>
        </w:tc>
        <w:tc>
          <w:tcPr>
            <w:tcW w:w="0" w:type="auto"/>
          </w:tcPr>
          <w:p w:rsidR="00B51DB2" w:rsidRPr="001649E3" w:rsidRDefault="00B51DB2" w:rsidP="001649E3">
            <w:pPr>
              <w:spacing w:after="0" w:line="240" w:lineRule="auto"/>
            </w:pPr>
            <w:r w:rsidRPr="001649E3">
              <w:t>11 120</w:t>
            </w:r>
          </w:p>
        </w:tc>
      </w:tr>
      <w:tr w:rsidR="00B51DB2" w:rsidRPr="001649E3" w:rsidTr="001649E3">
        <w:tc>
          <w:tcPr>
            <w:tcW w:w="0" w:type="auto"/>
          </w:tcPr>
          <w:p w:rsidR="00B51DB2" w:rsidRPr="001649E3" w:rsidRDefault="00B51DB2" w:rsidP="001649E3">
            <w:pPr>
              <w:spacing w:after="0" w:line="240" w:lineRule="auto"/>
            </w:pPr>
            <w:r w:rsidRPr="001649E3">
              <w:t>Коэффициент выплаты дивидендов, % от чистой прибыли по ОПБУ США</w:t>
            </w:r>
          </w:p>
        </w:tc>
        <w:tc>
          <w:tcPr>
            <w:tcW w:w="0" w:type="auto"/>
          </w:tcPr>
          <w:p w:rsidR="00B51DB2" w:rsidRPr="001649E3" w:rsidRDefault="00B51DB2" w:rsidP="001649E3">
            <w:pPr>
              <w:spacing w:after="0" w:line="240" w:lineRule="auto"/>
            </w:pPr>
            <w:r w:rsidRPr="001649E3">
              <w:t>7,3%</w:t>
            </w:r>
          </w:p>
        </w:tc>
        <w:tc>
          <w:tcPr>
            <w:tcW w:w="0" w:type="auto"/>
          </w:tcPr>
          <w:p w:rsidR="00B51DB2" w:rsidRPr="001649E3" w:rsidRDefault="00B51DB2" w:rsidP="001649E3">
            <w:pPr>
              <w:spacing w:after="0" w:line="240" w:lineRule="auto"/>
            </w:pPr>
            <w:r w:rsidRPr="001649E3">
              <w:t>12,9%</w:t>
            </w:r>
          </w:p>
        </w:tc>
        <w:tc>
          <w:tcPr>
            <w:tcW w:w="0" w:type="auto"/>
          </w:tcPr>
          <w:p w:rsidR="00B51DB2" w:rsidRPr="001649E3" w:rsidRDefault="00B51DB2" w:rsidP="001649E3">
            <w:pPr>
              <w:spacing w:after="0" w:line="240" w:lineRule="auto"/>
            </w:pPr>
            <w:r w:rsidRPr="001649E3">
              <w:t>14,2%</w:t>
            </w:r>
          </w:p>
        </w:tc>
        <w:tc>
          <w:tcPr>
            <w:tcW w:w="0" w:type="auto"/>
          </w:tcPr>
          <w:p w:rsidR="00B51DB2" w:rsidRPr="001649E3" w:rsidRDefault="00B51DB2" w:rsidP="001649E3">
            <w:pPr>
              <w:spacing w:after="0" w:line="240" w:lineRule="auto"/>
            </w:pPr>
            <w:r w:rsidRPr="001649E3">
              <w:t>10,0%</w:t>
            </w:r>
          </w:p>
        </w:tc>
        <w:tc>
          <w:tcPr>
            <w:tcW w:w="0" w:type="auto"/>
          </w:tcPr>
          <w:p w:rsidR="00B51DB2" w:rsidRPr="001649E3" w:rsidRDefault="00B51DB2" w:rsidP="001649E3">
            <w:pPr>
              <w:spacing w:after="0" w:line="240" w:lineRule="auto"/>
            </w:pPr>
            <w:r w:rsidRPr="001649E3">
              <w:t>5,3%</w:t>
            </w:r>
          </w:p>
        </w:tc>
      </w:tr>
    </w:tbl>
    <w:p w:rsidR="00B51DB2" w:rsidRDefault="00B51DB2" w:rsidP="00E35159">
      <w:pPr>
        <w:spacing w:after="0" w:line="240" w:lineRule="auto"/>
        <w:contextualSpacing/>
        <w:rPr>
          <w:rFonts w:ascii="Times New Roman" w:hAnsi="Times New Roman"/>
          <w:b/>
          <w:sz w:val="28"/>
          <w:szCs w:val="28"/>
        </w:rPr>
      </w:pPr>
    </w:p>
    <w:p w:rsidR="00B51DB2" w:rsidRDefault="00B51DB2" w:rsidP="007D4920">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5. Анализ взаимодействия с нефинансовыми инвесторами</w:t>
      </w:r>
    </w:p>
    <w:p w:rsidR="00B51DB2" w:rsidRDefault="00B51DB2" w:rsidP="00016756">
      <w:pPr>
        <w:spacing w:after="0" w:line="240" w:lineRule="auto"/>
        <w:ind w:firstLine="709"/>
        <w:contextualSpacing/>
        <w:jc w:val="both"/>
        <w:rPr>
          <w:rFonts w:ascii="Times New Roman" w:hAnsi="Times New Roman"/>
          <w:sz w:val="24"/>
          <w:szCs w:val="24"/>
        </w:rPr>
      </w:pP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Благотворительная и спонсорская деятельность является одним из ключевых аспектов социальной политики НК «Роснефть». Компания оказывает поддержку многим проектам, осуществляемым в различных регионах Российской Федерации. Благотворительные средства поступают в общественные и муниципальные организации, образовательные и медицинские учреждения, спортивные клубы и многим другим адресатам. Всего в 2008 году на благотворительную деятельность был</w:t>
      </w:r>
      <w:r>
        <w:rPr>
          <w:rFonts w:ascii="Times New Roman" w:hAnsi="Times New Roman"/>
          <w:sz w:val="24"/>
          <w:szCs w:val="24"/>
        </w:rPr>
        <w:t>о направлено свыше 600 млн руб.</w:t>
      </w:r>
    </w:p>
    <w:p w:rsidR="00B51DB2"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Важным направлением благотворительных программ НК «Роснефть» является оказание финансовой помощи родовым общинам малочисленных народов Севера, на территории которых ведется производственно-хозяйственная деятельность. Для них строятся школы и больницы, благоустраиваются населенные пункты. Компанией также закупается оборудование для ведения промыслового хозяйствования и топливо, осуществляется детская летняя оздоровительная программа, финансируется участие в выставках, конкурсах и других мероприятиях.</w:t>
      </w:r>
    </w:p>
    <w:p w:rsidR="00B51DB2"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Большое значение Роснефть придает возрождению духовного наследия России и укреплению нравственных начал в жизни общества. За последние годы при активном участии Компании были восстановлены или заново построены храмы во многих регионах страны, включая Москву, Юг России, Сибирь и Дальний Восток.</w:t>
      </w:r>
    </w:p>
    <w:p w:rsidR="00B51DB2" w:rsidRPr="00016756" w:rsidRDefault="00B51DB2" w:rsidP="00016756">
      <w:pPr>
        <w:spacing w:after="0" w:line="240" w:lineRule="auto"/>
        <w:ind w:firstLine="709"/>
        <w:contextualSpacing/>
        <w:jc w:val="both"/>
        <w:rPr>
          <w:rFonts w:ascii="Times New Roman" w:hAnsi="Times New Roman"/>
          <w:b/>
          <w:sz w:val="24"/>
          <w:szCs w:val="24"/>
        </w:rPr>
      </w:pPr>
      <w:r w:rsidRPr="00016756">
        <w:rPr>
          <w:rFonts w:ascii="Times New Roman" w:hAnsi="Times New Roman"/>
          <w:b/>
          <w:sz w:val="24"/>
          <w:szCs w:val="24"/>
        </w:rPr>
        <w:t>Жилищные програ</w:t>
      </w:r>
      <w:r>
        <w:rPr>
          <w:rFonts w:ascii="Times New Roman" w:hAnsi="Times New Roman"/>
          <w:b/>
          <w:sz w:val="24"/>
          <w:szCs w:val="24"/>
        </w:rPr>
        <w:t>ммы</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В условиях высокого уровня ставок по ипотечным кредитам, а также ограниченности предложения жилья для аренды в небольших городах и населенных пунктах Компания реализует комплексную программу обеспечения жильем своих сотрудников. Программа включает 4 направления:</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корпоративное ипотечное жилищное кредитование;</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жилищное строительство;</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участие в реализации Федеральной целевой программы «Жилище» на Сахалине;</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п</w:t>
      </w:r>
      <w:r>
        <w:rPr>
          <w:rFonts w:ascii="Times New Roman" w:hAnsi="Times New Roman"/>
          <w:sz w:val="24"/>
          <w:szCs w:val="24"/>
        </w:rPr>
        <w:t>редоставление служебного жилья.</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 xml:space="preserve">В 2009–2013 годах на реализацию Комплексной жилищной программы с приоритетным развитием ипотеки планируется направить около 12 млрд руб, что позволит улучшить жилищные условия примерно 5 </w:t>
      </w:r>
      <w:r>
        <w:rPr>
          <w:rFonts w:ascii="Times New Roman" w:hAnsi="Times New Roman"/>
          <w:sz w:val="24"/>
          <w:szCs w:val="24"/>
        </w:rPr>
        <w:t>000 семей сотрудников Компании.</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Корпоративная ипотечная программа включает предоставление сотруднику беспроцентного займа в размере 25–35% от стоимости квартиры и долгосрочного кредита на оставшуюся часть стоимости квартиры от банков – партнеров программы на срок до 17 лет под льготные 8–10% годовых в рублях. Условия участия в корпоративной ипотечной программе подробно рассмотрены в Отчетах в области устойчивого развития ОАО «НК «Росне</w:t>
      </w:r>
      <w:r>
        <w:rPr>
          <w:rFonts w:ascii="Times New Roman" w:hAnsi="Times New Roman"/>
          <w:sz w:val="24"/>
          <w:szCs w:val="24"/>
        </w:rPr>
        <w:t>фть» за 2006, 2007 и 2008 годы.</w:t>
      </w:r>
    </w:p>
    <w:p w:rsidR="00B51DB2"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В России уже несколько лет действует национальный проект «Доступное и комфортное жилье – гражданам России», и НК «Роснефть» не остается в стороне от решения этой важнейшей социальной задачи. Компания строит жилые дома в тех регионах, где недостаточен рынок готового жилья и где оно дорого: в Грозном, Нефтекумске, Избербаше, Губкинском, Усинске. Жилье предоставляется как за счет собственных средств сотрудников, так и с частичным погашением его стоимости за счет средств Компании.</w:t>
      </w:r>
    </w:p>
    <w:p w:rsidR="00B51DB2" w:rsidRPr="00016756" w:rsidRDefault="00B51DB2" w:rsidP="00016756">
      <w:pPr>
        <w:spacing w:after="0" w:line="240" w:lineRule="auto"/>
        <w:ind w:firstLine="709"/>
        <w:contextualSpacing/>
        <w:jc w:val="both"/>
        <w:rPr>
          <w:rFonts w:ascii="Times New Roman" w:hAnsi="Times New Roman"/>
          <w:b/>
          <w:sz w:val="24"/>
          <w:szCs w:val="24"/>
        </w:rPr>
      </w:pPr>
      <w:r w:rsidRPr="00016756">
        <w:rPr>
          <w:rFonts w:ascii="Times New Roman" w:hAnsi="Times New Roman"/>
          <w:b/>
          <w:sz w:val="24"/>
          <w:szCs w:val="24"/>
        </w:rPr>
        <w:t>Негосудар</w:t>
      </w:r>
      <w:r>
        <w:rPr>
          <w:rFonts w:ascii="Times New Roman" w:hAnsi="Times New Roman"/>
          <w:b/>
          <w:sz w:val="24"/>
          <w:szCs w:val="24"/>
        </w:rPr>
        <w:t>ственное пенсионное обеспечение</w:t>
      </w:r>
    </w:p>
    <w:p w:rsidR="00B51DB2" w:rsidRPr="00016756" w:rsidRDefault="00B51DB2" w:rsidP="0021142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Развиваемая Компанией Корпоративная пенсионная система позволяет не только обеспечивать достойный уровень жизни пенсионеров и ветеранов, но и решать ряд важнейших задач кадровой политики: снижать текучесть кадров, стимулировать омоложение коллектива, привлек</w:t>
      </w:r>
      <w:r>
        <w:rPr>
          <w:rFonts w:ascii="Times New Roman" w:hAnsi="Times New Roman"/>
          <w:sz w:val="24"/>
          <w:szCs w:val="24"/>
        </w:rPr>
        <w:t>ать квалифицированный персонал.</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 xml:space="preserve">В рамках действующей в НК «Роснефть» системы пенсионного обеспечения сотрудникам, вышедшим на пенсию, дополнительно к государственным пенсиям выплачиваются корпоративные негосударственные пенсии. В настоящее время участниками системы негосударственного пенсионного обеспечения являются свыше 100 тыс. сотрудников, за которых НК «Роснефть» и ее дочерние общества перечисляют пенсионные взносы в НПФ «Нефтегарант». В 2008 году сумма таких пенсионных взносов </w:t>
      </w:r>
      <w:r>
        <w:rPr>
          <w:rFonts w:ascii="Times New Roman" w:hAnsi="Times New Roman"/>
          <w:sz w:val="24"/>
          <w:szCs w:val="24"/>
        </w:rPr>
        <w:t>составила порядка 2,3 млрд руб.</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Кроме того, к 2011 году в НК «Роснефть» планируется завершить внедрение системы индивидуального пенсионного обеспечения сотрудников. В рамках данной инициативы введено понятие полной пенсии, состоящей из трех взаимодополняющих частей:</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государственной пенсии;</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корпоративной пенсии, финансируемой за счет пенсионных взносов Компании;</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индивидуальной пенсии, которая формируется за счет добровольных взносов сотрудника в негосударственный</w:t>
      </w:r>
      <w:r>
        <w:rPr>
          <w:rFonts w:ascii="Times New Roman" w:hAnsi="Times New Roman"/>
          <w:sz w:val="24"/>
          <w:szCs w:val="24"/>
        </w:rPr>
        <w:t xml:space="preserve"> пенсионный фонд «Нефтегарант».</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 xml:space="preserve">В 2008 году негосударственные корпоративные пенсии получали 22 760 человек (9 343 пенсионера и 13 417 ветеранов). Общая сумма выплаченных пенсий </w:t>
      </w:r>
      <w:r>
        <w:rPr>
          <w:rFonts w:ascii="Times New Roman" w:hAnsi="Times New Roman"/>
          <w:sz w:val="24"/>
          <w:szCs w:val="24"/>
        </w:rPr>
        <w:t>за год составила 367,6 млн руб.</w:t>
      </w:r>
    </w:p>
    <w:p w:rsidR="00B51DB2"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Кроме того, в 2008 г. в рамках коллективных договоров пенсионерам и ветеранам была оказана материальная помощь на сумму 236,1 млн руб. для приобретения санаторно-курортных путевок, оплаты медицинских услуг и др.</w:t>
      </w:r>
    </w:p>
    <w:p w:rsidR="00B51DB2" w:rsidRPr="00016756" w:rsidRDefault="00B51DB2" w:rsidP="00016756">
      <w:pPr>
        <w:spacing w:after="0" w:line="240" w:lineRule="auto"/>
        <w:ind w:firstLine="709"/>
        <w:contextualSpacing/>
        <w:jc w:val="both"/>
        <w:rPr>
          <w:rFonts w:ascii="Times New Roman" w:hAnsi="Times New Roman"/>
          <w:b/>
          <w:sz w:val="24"/>
          <w:szCs w:val="24"/>
        </w:rPr>
      </w:pPr>
      <w:r w:rsidRPr="00016756">
        <w:rPr>
          <w:rFonts w:ascii="Times New Roman" w:hAnsi="Times New Roman"/>
          <w:b/>
          <w:sz w:val="24"/>
          <w:szCs w:val="24"/>
        </w:rPr>
        <w:t>Социально-</w:t>
      </w:r>
      <w:r>
        <w:rPr>
          <w:rFonts w:ascii="Times New Roman" w:hAnsi="Times New Roman"/>
          <w:b/>
          <w:sz w:val="24"/>
          <w:szCs w:val="24"/>
        </w:rPr>
        <w:t>экономическое развитие регионов</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НК «Роснефть» строит взаимоотношения с властями регионов, в которых ведет свою производственную деятельность, на основании взаимовыгодного сотрудничества. При этом выполнение соглашений о социально-экономическом сотрудничестве с регионами является одним из наиболее важных направлений социальной политики Компании. Средства на реализацию этих соглашений составляют значительную часть всех социальных расходов НК «Роснефть». Подобные соглашения предусматривают развитие инфраструктуры городов и поселков, прокладку дорог, строительство школ, медицинских учреждений, ку</w:t>
      </w:r>
      <w:r>
        <w:rPr>
          <w:rFonts w:ascii="Times New Roman" w:hAnsi="Times New Roman"/>
          <w:sz w:val="24"/>
          <w:szCs w:val="24"/>
        </w:rPr>
        <w:t>льтурных и спортивных объектов.</w:t>
      </w:r>
    </w:p>
    <w:p w:rsidR="00B51DB2" w:rsidRPr="00016756" w:rsidRDefault="00B51DB2" w:rsidP="00016756">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Роснефть непрерывно расширяет свое участие в социально-экономическом развитии регионов, особенно тех, где предприятия Компании являются градообразующими. Менеджмент НК «Роснефть» всегда уделял большое внимание нуждам таких городов, как Нефтеюганск, Губкинский, Оха, Усинск. В 2008 году Роснефть приняла участие в финансировании строительства, ремонта, реконструкции и материально-технического обеспечения 18 детских дошкольных учреждений, 24 школ, 28 культурных и 10 спортивных объектов, 15 лечебных учреждений и 9 храмов. Кроме того, средства инвестировались в строительство автодорог, водопроводов, коммуникационных сетей, а такж</w:t>
      </w:r>
      <w:r>
        <w:rPr>
          <w:rFonts w:ascii="Times New Roman" w:hAnsi="Times New Roman"/>
          <w:sz w:val="24"/>
          <w:szCs w:val="24"/>
        </w:rPr>
        <w:t>е в благоустройство территории.</w:t>
      </w:r>
    </w:p>
    <w:p w:rsidR="00B51DB2" w:rsidRDefault="00B51DB2" w:rsidP="0012690D">
      <w:pPr>
        <w:spacing w:after="0" w:line="240" w:lineRule="auto"/>
        <w:ind w:firstLine="709"/>
        <w:contextualSpacing/>
        <w:jc w:val="both"/>
        <w:rPr>
          <w:rFonts w:ascii="Times New Roman" w:hAnsi="Times New Roman"/>
          <w:sz w:val="24"/>
          <w:szCs w:val="24"/>
        </w:rPr>
      </w:pPr>
      <w:r w:rsidRPr="00016756">
        <w:rPr>
          <w:rFonts w:ascii="Times New Roman" w:hAnsi="Times New Roman"/>
          <w:sz w:val="24"/>
          <w:szCs w:val="24"/>
        </w:rPr>
        <w:t>В 2008 году на социально-экономическое развитие регионов Компания направила 2,3 млрд руб. Роснефть традиционно уделяет приоритетное внимание нуждам тех городов, где предприятия Компании являются основными работодателями.</w:t>
      </w:r>
    </w:p>
    <w:p w:rsidR="00B51DB2"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Таким образом, </w:t>
      </w:r>
      <w:r w:rsidRPr="00016756">
        <w:rPr>
          <w:rFonts w:ascii="Times New Roman" w:hAnsi="Times New Roman"/>
          <w:sz w:val="24"/>
          <w:szCs w:val="24"/>
        </w:rPr>
        <w:t>ОАО «НК «Роснефть», являясь одной из крупнейших российских компаний, стремится достичь не только высоких производственных и финансовых показателей, но и внести вклад в развитие и процветание страны, в улу</w:t>
      </w:r>
      <w:r>
        <w:rPr>
          <w:rFonts w:ascii="Times New Roman" w:hAnsi="Times New Roman"/>
          <w:sz w:val="24"/>
          <w:szCs w:val="24"/>
        </w:rPr>
        <w:t xml:space="preserve">чшение условий жизни ее граждан,а именно придерживается следующей социальной политике: </w:t>
      </w:r>
    </w:p>
    <w:p w:rsidR="00B51DB2" w:rsidRPr="0012690D"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12690D">
        <w:rPr>
          <w:rFonts w:ascii="Times New Roman" w:hAnsi="Times New Roman"/>
          <w:sz w:val="24"/>
          <w:szCs w:val="24"/>
        </w:rPr>
        <w:t>Создание оптимальных условий труда</w:t>
      </w:r>
    </w:p>
    <w:p w:rsidR="00B51DB2" w:rsidRPr="0012690D"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12690D">
        <w:rPr>
          <w:rFonts w:ascii="Times New Roman" w:hAnsi="Times New Roman"/>
          <w:sz w:val="24"/>
          <w:szCs w:val="24"/>
        </w:rPr>
        <w:t>Охрана здоровья и поддержка здорового образа жизни</w:t>
      </w:r>
    </w:p>
    <w:p w:rsidR="00B51DB2" w:rsidRPr="0012690D"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12690D">
        <w:rPr>
          <w:rFonts w:ascii="Times New Roman" w:hAnsi="Times New Roman"/>
          <w:sz w:val="24"/>
          <w:szCs w:val="24"/>
        </w:rPr>
        <w:t>Жилищные программы</w:t>
      </w:r>
    </w:p>
    <w:p w:rsidR="00B51DB2" w:rsidRPr="0012690D"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12690D">
        <w:rPr>
          <w:rFonts w:ascii="Times New Roman" w:hAnsi="Times New Roman"/>
          <w:sz w:val="24"/>
          <w:szCs w:val="24"/>
        </w:rPr>
        <w:t>Негосударственное пенсионное обеспечение</w:t>
      </w:r>
    </w:p>
    <w:p w:rsidR="00B51DB2" w:rsidRPr="0012690D"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12690D">
        <w:rPr>
          <w:rFonts w:ascii="Times New Roman" w:hAnsi="Times New Roman"/>
          <w:sz w:val="24"/>
          <w:szCs w:val="24"/>
        </w:rPr>
        <w:t>Социально-экономическое развитие регионов</w:t>
      </w:r>
    </w:p>
    <w:p w:rsidR="00B51DB2" w:rsidRDefault="00B51DB2" w:rsidP="0012690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12690D">
        <w:rPr>
          <w:rFonts w:ascii="Times New Roman" w:hAnsi="Times New Roman"/>
          <w:sz w:val="24"/>
          <w:szCs w:val="24"/>
        </w:rPr>
        <w:t>Благотворительность и спонсорство</w:t>
      </w:r>
      <w:r>
        <w:rPr>
          <w:rFonts w:ascii="Times New Roman" w:hAnsi="Times New Roman"/>
          <w:sz w:val="24"/>
          <w:szCs w:val="24"/>
        </w:rPr>
        <w:t>.</w:t>
      </w:r>
    </w:p>
    <w:p w:rsidR="00B51DB2" w:rsidRDefault="00B51DB2" w:rsidP="0012690D">
      <w:pPr>
        <w:spacing w:after="0" w:line="240" w:lineRule="auto"/>
        <w:ind w:firstLine="709"/>
        <w:contextualSpacing/>
        <w:jc w:val="both"/>
        <w:rPr>
          <w:rFonts w:ascii="Times New Roman" w:hAnsi="Times New Roman"/>
          <w:sz w:val="24"/>
          <w:szCs w:val="24"/>
        </w:rPr>
      </w:pPr>
      <w:r w:rsidRPr="00E35159">
        <w:rPr>
          <w:rFonts w:ascii="Times New Roman" w:hAnsi="Times New Roman"/>
          <w:b/>
          <w:sz w:val="24"/>
          <w:szCs w:val="24"/>
        </w:rPr>
        <w:t>Вывод:</w:t>
      </w:r>
      <w:r>
        <w:rPr>
          <w:rFonts w:ascii="Times New Roman" w:hAnsi="Times New Roman"/>
          <w:sz w:val="24"/>
          <w:szCs w:val="24"/>
        </w:rPr>
        <w:t xml:space="preserve"> ОАО «Роснефть»</w:t>
      </w:r>
      <w:r w:rsidRPr="00E35159">
        <w:rPr>
          <w:rFonts w:ascii="Times New Roman" w:hAnsi="Times New Roman"/>
          <w:sz w:val="24"/>
          <w:szCs w:val="24"/>
        </w:rPr>
        <w:t xml:space="preserve">  принимает активное участ</w:t>
      </w:r>
      <w:r>
        <w:rPr>
          <w:rFonts w:ascii="Times New Roman" w:hAnsi="Times New Roman"/>
          <w:sz w:val="24"/>
          <w:szCs w:val="24"/>
        </w:rPr>
        <w:t>ие в социально-экономическом</w:t>
      </w:r>
      <w:r w:rsidRPr="00E35159">
        <w:rPr>
          <w:rFonts w:ascii="Times New Roman" w:hAnsi="Times New Roman"/>
          <w:sz w:val="24"/>
          <w:szCs w:val="24"/>
        </w:rPr>
        <w:t xml:space="preserve"> </w:t>
      </w:r>
      <w:r>
        <w:rPr>
          <w:rFonts w:ascii="Times New Roman" w:hAnsi="Times New Roman"/>
          <w:sz w:val="24"/>
          <w:szCs w:val="24"/>
        </w:rPr>
        <w:t xml:space="preserve">и духовном </w:t>
      </w:r>
      <w:r w:rsidRPr="00E35159">
        <w:rPr>
          <w:rFonts w:ascii="Times New Roman" w:hAnsi="Times New Roman"/>
          <w:sz w:val="24"/>
          <w:szCs w:val="24"/>
        </w:rPr>
        <w:t xml:space="preserve">развитии страны. Основой его деятельности является благотворительность и спонсорство.  </w:t>
      </w:r>
    </w:p>
    <w:p w:rsidR="00B51DB2" w:rsidRDefault="00B51DB2" w:rsidP="0012690D">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211426">
      <w:pPr>
        <w:spacing w:after="0" w:line="240" w:lineRule="auto"/>
        <w:contextualSpacing/>
        <w:rPr>
          <w:rFonts w:ascii="Times New Roman" w:hAnsi="Times New Roman"/>
          <w:b/>
          <w:sz w:val="28"/>
          <w:szCs w:val="28"/>
        </w:rPr>
      </w:pPr>
    </w:p>
    <w:p w:rsidR="00B51DB2" w:rsidRDefault="00B51DB2" w:rsidP="00211426">
      <w:pPr>
        <w:spacing w:after="0" w:line="240" w:lineRule="auto"/>
        <w:contextualSpacing/>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p>
    <w:p w:rsidR="00B51DB2" w:rsidRDefault="00B51DB2" w:rsidP="00182B43">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6. Заключение</w:t>
      </w:r>
    </w:p>
    <w:p w:rsidR="00B51DB2" w:rsidRDefault="00B51DB2" w:rsidP="00182B43">
      <w:pPr>
        <w:spacing w:after="0" w:line="240" w:lineRule="auto"/>
        <w:ind w:firstLine="709"/>
        <w:contextualSpacing/>
        <w:jc w:val="both"/>
        <w:rPr>
          <w:rFonts w:ascii="Times New Roman" w:hAnsi="Times New Roman"/>
          <w:sz w:val="24"/>
          <w:szCs w:val="24"/>
        </w:rPr>
      </w:pPr>
    </w:p>
    <w:p w:rsidR="00B51DB2" w:rsidRPr="0036683A" w:rsidRDefault="00B51DB2" w:rsidP="0036683A">
      <w:pPr>
        <w:pStyle w:val="1"/>
        <w:numPr>
          <w:ilvl w:val="0"/>
          <w:numId w:val="1"/>
        </w:numPr>
        <w:spacing w:after="0" w:line="240" w:lineRule="auto"/>
        <w:jc w:val="both"/>
        <w:rPr>
          <w:rFonts w:ascii="Times New Roman" w:hAnsi="Times New Roman"/>
          <w:sz w:val="24"/>
          <w:szCs w:val="24"/>
        </w:rPr>
      </w:pPr>
      <w:r w:rsidRPr="0036683A">
        <w:rPr>
          <w:rFonts w:ascii="Times New Roman" w:hAnsi="Times New Roman"/>
          <w:sz w:val="24"/>
          <w:szCs w:val="24"/>
        </w:rPr>
        <w:t>Роснефть — лидер российской нефтяной отрасли и одна из крупнейших публичных нефтегазовых компаний мира. Основными видами деятельности НК «Роснефть» являются разведка и добыча нефти и газа, производство нефтепродуктов и продукции нефтехимии, а также сбыт произведенной продукции. Компания включена в перечень стратегических предприятий и организаций России. Основным акционером Компании является государство, которому принадлежит 75,16% ее акций. В свободном обращении находится около 15% акций Компании.</w:t>
      </w:r>
    </w:p>
    <w:p w:rsidR="00B51DB2" w:rsidRDefault="00B51DB2" w:rsidP="0036683A">
      <w:pPr>
        <w:pStyle w:val="1"/>
        <w:numPr>
          <w:ilvl w:val="0"/>
          <w:numId w:val="1"/>
        </w:numPr>
        <w:spacing w:after="0" w:line="240" w:lineRule="auto"/>
        <w:jc w:val="both"/>
        <w:rPr>
          <w:rFonts w:ascii="Times New Roman" w:hAnsi="Times New Roman"/>
          <w:sz w:val="24"/>
          <w:szCs w:val="24"/>
        </w:rPr>
      </w:pPr>
      <w:r w:rsidRPr="0036683A">
        <w:rPr>
          <w:rFonts w:ascii="Times New Roman" w:hAnsi="Times New Roman"/>
          <w:sz w:val="24"/>
          <w:szCs w:val="24"/>
        </w:rPr>
        <w:t>Уставный капитал ОАО «НК «Роснефть» составляет 105 981 778,17 рублей и разделен на 10 598 177 817 обыкновенных именных бездокументарных акций номинальной стоимостью 1 копейка каждая.</w:t>
      </w:r>
      <w:r>
        <w:rPr>
          <w:rFonts w:ascii="Times New Roman" w:hAnsi="Times New Roman"/>
          <w:sz w:val="24"/>
          <w:szCs w:val="24"/>
        </w:rPr>
        <w:t xml:space="preserve"> </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По состоянию на 1 апреля 2010 года Глобальные депозитарные расписки были выпущены на 1 317 млн обыкновенных акций НК «Роснефть», что составляет 12,4% от общего количества акций.</w:t>
      </w:r>
    </w:p>
    <w:p w:rsidR="00B51DB2" w:rsidRDefault="00B51DB2" w:rsidP="0036683A">
      <w:pPr>
        <w:pStyle w:val="1"/>
        <w:numPr>
          <w:ilvl w:val="0"/>
          <w:numId w:val="1"/>
        </w:numPr>
        <w:spacing w:after="0" w:line="240" w:lineRule="auto"/>
        <w:jc w:val="both"/>
        <w:rPr>
          <w:rFonts w:ascii="Times New Roman" w:hAnsi="Times New Roman"/>
          <w:sz w:val="24"/>
          <w:szCs w:val="24"/>
        </w:rPr>
      </w:pPr>
      <w:r w:rsidRPr="0036683A">
        <w:rPr>
          <w:rFonts w:ascii="Times New Roman" w:hAnsi="Times New Roman"/>
          <w:sz w:val="24"/>
          <w:szCs w:val="24"/>
        </w:rPr>
        <w:t>Члены Совета директоров ОАО «НК «Роснефть» избираются общим собранием акционеров на срок до следующего годового общего собрания акционеров.</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Совет директоров избирается в составе 9 членов. В Совете директоров обеспечено оптимальное соотношение исполнительных, неисполнительных и независимых членов (3 члена Совета директоров являются независимыми).</w:t>
      </w:r>
    </w:p>
    <w:p w:rsidR="00B51DB2" w:rsidRPr="0036683A" w:rsidRDefault="00B51DB2" w:rsidP="0036683A">
      <w:pPr>
        <w:pStyle w:val="1"/>
        <w:numPr>
          <w:ilvl w:val="0"/>
          <w:numId w:val="1"/>
        </w:numPr>
        <w:spacing w:after="0" w:line="240" w:lineRule="auto"/>
        <w:jc w:val="both"/>
        <w:rPr>
          <w:rFonts w:ascii="Times New Roman" w:hAnsi="Times New Roman"/>
          <w:sz w:val="24"/>
          <w:szCs w:val="24"/>
        </w:rPr>
      </w:pPr>
      <w:r w:rsidRPr="007D4920">
        <w:rPr>
          <w:rFonts w:ascii="Times New Roman" w:hAnsi="Times New Roman"/>
          <w:sz w:val="24"/>
          <w:szCs w:val="24"/>
        </w:rPr>
        <w:t>28 апреля 2009 г. Совет директоров ОАО «НК «Роснефть» рекомендовал Общему собранию акционеров одобрить дивиденды по итогам 2008 г. на уровне 1,92 руб. на акцию, что на 20,0% превышает дивиденды по итогам 2007 г.</w:t>
      </w:r>
    </w:p>
    <w:p w:rsidR="00B51DB2" w:rsidRPr="0036683A" w:rsidRDefault="00B51DB2" w:rsidP="0036683A">
      <w:pPr>
        <w:pStyle w:val="1"/>
        <w:numPr>
          <w:ilvl w:val="0"/>
          <w:numId w:val="1"/>
        </w:numPr>
        <w:spacing w:after="0" w:line="240" w:lineRule="auto"/>
        <w:jc w:val="both"/>
        <w:rPr>
          <w:rFonts w:ascii="Times New Roman" w:hAnsi="Times New Roman"/>
          <w:sz w:val="24"/>
          <w:szCs w:val="24"/>
        </w:rPr>
      </w:pPr>
      <w:r w:rsidRPr="0036683A">
        <w:rPr>
          <w:rFonts w:ascii="Times New Roman" w:hAnsi="Times New Roman"/>
          <w:sz w:val="24"/>
          <w:szCs w:val="24"/>
        </w:rPr>
        <w:t xml:space="preserve">Таким образом, ОАО «НК «Роснефть», являясь одной из крупнейших российских компаний, стремится достичь не только высоких производственных и финансовых показателей, но и внести вклад в развитие и процветание страны, в улучшение условий жизни ее граждан,а именно придерживается следующей социальной политике: </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 Создание оптимальных условий труда</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 Охрана здоровья и поддержка здорового образа жизни</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 Жилищные программы</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 Негосударственное пенсионное обеспечение</w:t>
      </w:r>
    </w:p>
    <w:p w:rsidR="00B51DB2" w:rsidRPr="0036683A"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 Социально-экономическое развитие регионов</w:t>
      </w:r>
    </w:p>
    <w:p w:rsidR="00B51DB2" w:rsidRDefault="00B51DB2" w:rsidP="0036683A">
      <w:pPr>
        <w:pStyle w:val="1"/>
        <w:spacing w:after="0" w:line="240" w:lineRule="auto"/>
        <w:ind w:left="1069"/>
        <w:jc w:val="both"/>
        <w:rPr>
          <w:rFonts w:ascii="Times New Roman" w:hAnsi="Times New Roman"/>
          <w:sz w:val="24"/>
          <w:szCs w:val="24"/>
        </w:rPr>
      </w:pPr>
      <w:r w:rsidRPr="0036683A">
        <w:rPr>
          <w:rFonts w:ascii="Times New Roman" w:hAnsi="Times New Roman"/>
          <w:sz w:val="24"/>
          <w:szCs w:val="24"/>
        </w:rPr>
        <w:t>- Благотворительность и спонсорство.</w:t>
      </w: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Pr="002810B2" w:rsidRDefault="00B51DB2" w:rsidP="002810B2">
      <w:pPr>
        <w:spacing w:after="0" w:line="240" w:lineRule="auto"/>
        <w:ind w:left="709"/>
        <w:jc w:val="center"/>
        <w:rPr>
          <w:rFonts w:ascii="Times New Roman" w:hAnsi="Times New Roman"/>
          <w:sz w:val="24"/>
          <w:szCs w:val="24"/>
        </w:rPr>
      </w:pPr>
      <w:r>
        <w:rPr>
          <w:rFonts w:ascii="Times New Roman" w:hAnsi="Times New Roman"/>
          <w:b/>
          <w:sz w:val="28"/>
          <w:szCs w:val="28"/>
        </w:rPr>
        <w:t xml:space="preserve">7. </w:t>
      </w:r>
      <w:r w:rsidRPr="002810B2">
        <w:rPr>
          <w:rFonts w:ascii="Times New Roman" w:hAnsi="Times New Roman"/>
          <w:b/>
          <w:sz w:val="28"/>
          <w:szCs w:val="28"/>
        </w:rPr>
        <w:t>Библиографический список</w:t>
      </w:r>
    </w:p>
    <w:p w:rsidR="00B51DB2" w:rsidRDefault="00B51DB2" w:rsidP="0036683A">
      <w:pPr>
        <w:pStyle w:val="1"/>
        <w:spacing w:after="0" w:line="240" w:lineRule="auto"/>
        <w:ind w:left="1069"/>
        <w:jc w:val="center"/>
        <w:rPr>
          <w:rFonts w:ascii="Times New Roman" w:hAnsi="Times New Roman"/>
          <w:sz w:val="24"/>
          <w:szCs w:val="24"/>
        </w:rPr>
      </w:pPr>
    </w:p>
    <w:p w:rsidR="00B51DB2" w:rsidRDefault="006443B5" w:rsidP="0036683A">
      <w:pPr>
        <w:pStyle w:val="1"/>
        <w:numPr>
          <w:ilvl w:val="0"/>
          <w:numId w:val="3"/>
        </w:numPr>
        <w:spacing w:after="0" w:line="240" w:lineRule="auto"/>
        <w:jc w:val="both"/>
        <w:rPr>
          <w:rFonts w:ascii="Times New Roman" w:hAnsi="Times New Roman"/>
          <w:sz w:val="24"/>
          <w:szCs w:val="24"/>
        </w:rPr>
      </w:pPr>
      <w:hyperlink r:id="rId7" w:history="1">
        <w:r w:rsidR="00B51DB2" w:rsidRPr="00782AE5">
          <w:rPr>
            <w:rStyle w:val="a6"/>
            <w:rFonts w:ascii="Times New Roman" w:hAnsi="Times New Roman"/>
            <w:sz w:val="24"/>
            <w:szCs w:val="24"/>
          </w:rPr>
          <w:t>http://www.rosneft.ru/</w:t>
        </w:r>
      </w:hyperlink>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Pr="00E76FDD" w:rsidRDefault="00B51DB2" w:rsidP="00E76FDD">
      <w:pPr>
        <w:spacing w:after="0" w:line="240" w:lineRule="auto"/>
        <w:jc w:val="both"/>
        <w:rPr>
          <w:rFonts w:ascii="Times New Roman" w:hAnsi="Times New Roman"/>
          <w:sz w:val="24"/>
          <w:szCs w:val="24"/>
        </w:rPr>
      </w:pPr>
    </w:p>
    <w:p w:rsidR="00B51DB2" w:rsidRDefault="00B51DB2" w:rsidP="0036683A">
      <w:pPr>
        <w:pStyle w:val="1"/>
        <w:spacing w:after="0" w:line="240" w:lineRule="auto"/>
        <w:ind w:left="1069"/>
        <w:jc w:val="both"/>
        <w:rPr>
          <w:rFonts w:ascii="Times New Roman" w:hAnsi="Times New Roman"/>
          <w:sz w:val="24"/>
          <w:szCs w:val="24"/>
        </w:rPr>
      </w:pPr>
    </w:p>
    <w:p w:rsidR="00B51DB2" w:rsidRPr="00E35159" w:rsidRDefault="00B51DB2" w:rsidP="00E35159">
      <w:pPr>
        <w:spacing w:after="0" w:line="240" w:lineRule="auto"/>
        <w:contextualSpacing/>
        <w:jc w:val="right"/>
        <w:rPr>
          <w:rFonts w:ascii="Times New Roman" w:hAnsi="Times New Roman"/>
          <w:b/>
          <w:sz w:val="28"/>
          <w:szCs w:val="28"/>
        </w:rPr>
      </w:pPr>
      <w:r w:rsidRPr="00E35159">
        <w:rPr>
          <w:rFonts w:ascii="Times New Roman" w:hAnsi="Times New Roman"/>
          <w:b/>
          <w:sz w:val="28"/>
          <w:szCs w:val="28"/>
        </w:rPr>
        <w:t>Приложение 1</w:t>
      </w:r>
    </w:p>
    <w:p w:rsidR="00B51DB2" w:rsidRDefault="00B51DB2" w:rsidP="00E35159">
      <w:pPr>
        <w:spacing w:after="0" w:line="240" w:lineRule="auto"/>
        <w:contextualSpacing/>
        <w:jc w:val="center"/>
        <w:rPr>
          <w:rFonts w:ascii="Times New Roman" w:hAnsi="Times New Roman"/>
          <w:b/>
          <w:sz w:val="28"/>
          <w:szCs w:val="28"/>
        </w:rPr>
      </w:pPr>
      <w:r w:rsidRPr="00E35159">
        <w:rPr>
          <w:rFonts w:ascii="Times New Roman" w:hAnsi="Times New Roman"/>
          <w:b/>
          <w:sz w:val="28"/>
          <w:szCs w:val="28"/>
        </w:rPr>
        <w:t>Состав Совета Директоров ОАО</w:t>
      </w:r>
      <w:r>
        <w:rPr>
          <w:rFonts w:ascii="Times New Roman" w:hAnsi="Times New Roman"/>
          <w:b/>
          <w:sz w:val="28"/>
          <w:szCs w:val="28"/>
        </w:rPr>
        <w:t xml:space="preserve"> «Роснефть»</w:t>
      </w:r>
    </w:p>
    <w:p w:rsidR="00B51DB2" w:rsidRDefault="00B51DB2" w:rsidP="00623484">
      <w:pPr>
        <w:spacing w:after="0" w:line="240" w:lineRule="auto"/>
        <w:contextualSpacing/>
        <w:rPr>
          <w:rFonts w:ascii="Times New Roman" w:hAnsi="Times New Roman"/>
          <w:b/>
          <w:sz w:val="28"/>
          <w:szCs w:val="28"/>
        </w:rPr>
      </w:pPr>
    </w:p>
    <w:p w:rsidR="00B51DB2" w:rsidRPr="00145AE8" w:rsidRDefault="006443B5" w:rsidP="00623484">
      <w:pPr>
        <w:spacing w:after="0" w:line="240" w:lineRule="auto"/>
        <w:contextualSpacing/>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0" o:spid="_x0000_s1026" type="#_x0000_t75" style="position:absolute;margin-left:-4.05pt;margin-top:-1.2pt;width:75pt;height:93.75pt;z-index:-251663872;visibility:visible">
            <v:imagedata r:id="rId8" o:title=""/>
            <w10:wrap type="through"/>
          </v:shape>
        </w:pict>
      </w:r>
      <w:r w:rsidR="00B51DB2" w:rsidRPr="00145AE8">
        <w:rPr>
          <w:rFonts w:ascii="Times New Roman" w:hAnsi="Times New Roman"/>
          <w:b/>
          <w:sz w:val="28"/>
          <w:szCs w:val="28"/>
        </w:rPr>
        <w:t>Игорь Сечин</w:t>
      </w:r>
    </w:p>
    <w:p w:rsidR="00B51DB2" w:rsidRPr="00145AE8" w:rsidRDefault="00B51DB2" w:rsidP="00623484">
      <w:pPr>
        <w:spacing w:after="0" w:line="240" w:lineRule="auto"/>
        <w:ind w:firstLine="709"/>
        <w:contextualSpacing/>
        <w:rPr>
          <w:rFonts w:ascii="Times New Roman" w:hAnsi="Times New Roman"/>
          <w:sz w:val="24"/>
          <w:szCs w:val="24"/>
        </w:rPr>
      </w:pPr>
      <w:r w:rsidRPr="00145AE8">
        <w:rPr>
          <w:rFonts w:ascii="Times New Roman" w:hAnsi="Times New Roman"/>
          <w:sz w:val="24"/>
          <w:szCs w:val="24"/>
        </w:rPr>
        <w:t>Неисполнительный директор, Председатель Совета директоров</w:t>
      </w:r>
      <w:r>
        <w:rPr>
          <w:rFonts w:ascii="Times New Roman" w:hAnsi="Times New Roman"/>
          <w:sz w:val="24"/>
          <w:szCs w:val="24"/>
        </w:rPr>
        <w:t>.</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1960 году. В 1984 году окончил Ленинградский государственный университет. Кандидат экономических наук.</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2000 г. - заместитель руководителя Администрации Президента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марта 2004 г. - заместитель руководителя Администрации Президента Российской Федерации - помощник Президента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мая 2008 г. - заместитель Председателя Правительства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Является членом Совета директоров ОАО «НК «Роснефть» с 2004 г., Председателем Совета директоров - с 2006 г.</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Игорь Сечин также возглавляет Совет директоров ОАО «РОСНЕФТЕГАЗ», ОАО «Объединенная судостроительная корпорация», ОАО «ИНТЕР РАО ЕЭС».</w:t>
      </w:r>
    </w:p>
    <w:p w:rsidR="00B51DB2" w:rsidRPr="00145AE8" w:rsidRDefault="00B51DB2" w:rsidP="00623484">
      <w:pPr>
        <w:spacing w:after="0" w:line="240" w:lineRule="auto"/>
        <w:contextualSpacing/>
        <w:rPr>
          <w:rFonts w:ascii="Times New Roman" w:hAnsi="Times New Roman"/>
          <w:b/>
          <w:sz w:val="24"/>
          <w:szCs w:val="24"/>
        </w:rPr>
      </w:pPr>
    </w:p>
    <w:p w:rsidR="00B51DB2" w:rsidRPr="00145AE8" w:rsidRDefault="006443B5" w:rsidP="00623484">
      <w:pPr>
        <w:spacing w:after="0" w:line="240" w:lineRule="auto"/>
        <w:contextualSpacing/>
        <w:rPr>
          <w:rFonts w:ascii="Times New Roman" w:hAnsi="Times New Roman"/>
          <w:sz w:val="28"/>
          <w:szCs w:val="28"/>
        </w:rPr>
      </w:pPr>
      <w:r>
        <w:rPr>
          <w:noProof/>
          <w:lang w:eastAsia="ru-RU"/>
        </w:rPr>
        <w:pict>
          <v:shape id="_x0000_s1027" type="#_x0000_t75" style="position:absolute;margin-left:-19.05pt;margin-top:12.55pt;width:165pt;height:128.05pt;z-index:-251662848;visibility:visible">
            <v:imagedata r:id="rId9" o:title=""/>
            <w10:wrap type="through"/>
          </v:shape>
        </w:pict>
      </w:r>
      <w:r w:rsidR="00B51DB2" w:rsidRPr="00145AE8">
        <w:rPr>
          <w:rFonts w:ascii="Times New Roman" w:hAnsi="Times New Roman"/>
          <w:b/>
          <w:sz w:val="28"/>
          <w:szCs w:val="28"/>
        </w:rPr>
        <w:t>Сергей Богданчиков</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 xml:space="preserve">Исполнительный директор, </w:t>
      </w:r>
      <w:r>
        <w:rPr>
          <w:rFonts w:ascii="Times New Roman" w:hAnsi="Times New Roman"/>
          <w:sz w:val="24"/>
          <w:szCs w:val="24"/>
        </w:rPr>
        <w:t>Президент.</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1957 году. В 1981 году Сергей Михайлович с отличием окончил Уфимский нефтяной институт. Является доктором технических наук и авт</w:t>
      </w:r>
      <w:r>
        <w:rPr>
          <w:rFonts w:ascii="Times New Roman" w:hAnsi="Times New Roman"/>
          <w:sz w:val="24"/>
          <w:szCs w:val="24"/>
        </w:rPr>
        <w:t>ором нескольких научных трудов.</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 xml:space="preserve">С 1993 г. - генеральный директор ОАО «НК </w:t>
      </w:r>
      <w:r>
        <w:rPr>
          <w:rFonts w:ascii="Times New Roman" w:hAnsi="Times New Roman"/>
          <w:sz w:val="24"/>
          <w:szCs w:val="24"/>
        </w:rPr>
        <w:t>«Роснефть»-Сахалинморнефтегаз».</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1997 г. – виц</w:t>
      </w:r>
      <w:r>
        <w:rPr>
          <w:rFonts w:ascii="Times New Roman" w:hAnsi="Times New Roman"/>
          <w:sz w:val="24"/>
          <w:szCs w:val="24"/>
        </w:rPr>
        <w:t>е-президент ОАО «НК «Роснефть».</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 xml:space="preserve">14 октября 1998 года распоряжением Правительства Российской Федерации назначен </w:t>
      </w:r>
      <w:r>
        <w:rPr>
          <w:rFonts w:ascii="Times New Roman" w:hAnsi="Times New Roman"/>
          <w:sz w:val="24"/>
          <w:szCs w:val="24"/>
        </w:rPr>
        <w:t>Президентом ОАО «НК «Роснефть».</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Сергей Богданчиков является членом Совета директор</w:t>
      </w:r>
      <w:r>
        <w:rPr>
          <w:rFonts w:ascii="Times New Roman" w:hAnsi="Times New Roman"/>
          <w:sz w:val="24"/>
          <w:szCs w:val="24"/>
        </w:rPr>
        <w:t>ов ОАО «НК «Роснефть» с 1995 г.</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Сергей Богданчиков входит в состав Совета директоров ОАО «РОСНЕФТЕГАЗ». Является членом Союза нефтегазопромышленников России, а также Президентом Союза общероссийских общественных объединений «Всероссийская ассоциация летних олимпийских видов спорта».</w:t>
      </w:r>
    </w:p>
    <w:p w:rsidR="00B51DB2" w:rsidRPr="00145AE8" w:rsidRDefault="006443B5" w:rsidP="00623484">
      <w:pPr>
        <w:spacing w:after="0" w:line="240" w:lineRule="auto"/>
        <w:contextualSpacing/>
        <w:rPr>
          <w:rFonts w:ascii="Times New Roman" w:hAnsi="Times New Roman"/>
          <w:b/>
          <w:sz w:val="28"/>
          <w:szCs w:val="28"/>
        </w:rPr>
      </w:pPr>
      <w:r>
        <w:rPr>
          <w:noProof/>
          <w:lang w:eastAsia="ru-RU"/>
        </w:rPr>
        <w:pict>
          <v:shape id="_x0000_s1028" type="#_x0000_t75" style="position:absolute;margin-left:-4.05pt;margin-top:15.25pt;width:156.75pt;height:128.4pt;z-index:-251661824;visibility:visible">
            <v:imagedata r:id="rId10" o:title=""/>
            <w10:wrap type="through"/>
          </v:shape>
        </w:pict>
      </w:r>
      <w:r w:rsidR="00B51DB2" w:rsidRPr="00145AE8">
        <w:rPr>
          <w:rFonts w:ascii="Times New Roman" w:hAnsi="Times New Roman"/>
          <w:sz w:val="28"/>
          <w:szCs w:val="28"/>
        </w:rPr>
        <w:t xml:space="preserve"> </w:t>
      </w:r>
      <w:r w:rsidR="00B51DB2" w:rsidRPr="00145AE8">
        <w:rPr>
          <w:rFonts w:ascii="Times New Roman" w:hAnsi="Times New Roman"/>
          <w:b/>
          <w:sz w:val="28"/>
          <w:szCs w:val="28"/>
        </w:rPr>
        <w:t>Александр Некипелов</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Незави</w:t>
      </w:r>
      <w:r>
        <w:rPr>
          <w:rFonts w:ascii="Times New Roman" w:hAnsi="Times New Roman"/>
          <w:sz w:val="24"/>
          <w:szCs w:val="24"/>
        </w:rPr>
        <w:t>симый неисполнительный директор.</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1951 году. В 1973 году окончил экономический факультет Московского государственного университета им. М. В. Ломоносова. Доктор экономических наук и автор мно</w:t>
      </w:r>
      <w:r>
        <w:rPr>
          <w:rFonts w:ascii="Times New Roman" w:hAnsi="Times New Roman"/>
          <w:sz w:val="24"/>
          <w:szCs w:val="24"/>
        </w:rPr>
        <w:t>гочисленных научных публикаций.</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1998 г. возглавляет Институт международных экономических и политических исследований (И</w:t>
      </w:r>
      <w:r>
        <w:rPr>
          <w:rFonts w:ascii="Times New Roman" w:hAnsi="Times New Roman"/>
          <w:sz w:val="24"/>
          <w:szCs w:val="24"/>
        </w:rPr>
        <w:t>МЭПИ) Российской Академии наук.</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2001 г.– вице-президент Российской</w:t>
      </w:r>
      <w:r>
        <w:rPr>
          <w:rFonts w:ascii="Times New Roman" w:hAnsi="Times New Roman"/>
          <w:sz w:val="24"/>
          <w:szCs w:val="24"/>
        </w:rPr>
        <w:t xml:space="preserve"> академии наук, академик РАН.</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 xml:space="preserve">Является членом Совета директоров </w:t>
      </w:r>
      <w:r>
        <w:rPr>
          <w:rFonts w:ascii="Times New Roman" w:hAnsi="Times New Roman"/>
          <w:sz w:val="24"/>
          <w:szCs w:val="24"/>
        </w:rPr>
        <w:t>ОАО «НК «Роснефть» с 2006 года.</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Александр Некипелов входит в состав совета директоров ОАО «Зарубежнефть» и ОАО «АК «Транснефть».</w:t>
      </w: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sz w:val="24"/>
          <w:szCs w:val="24"/>
        </w:rPr>
      </w:pPr>
    </w:p>
    <w:p w:rsidR="00B51DB2" w:rsidRPr="00145AE8" w:rsidRDefault="006443B5" w:rsidP="00623484">
      <w:pPr>
        <w:spacing w:after="0" w:line="240" w:lineRule="auto"/>
        <w:contextualSpacing/>
        <w:rPr>
          <w:rFonts w:ascii="Times New Roman" w:hAnsi="Times New Roman"/>
          <w:b/>
          <w:sz w:val="28"/>
          <w:szCs w:val="28"/>
        </w:rPr>
      </w:pPr>
      <w:r>
        <w:rPr>
          <w:noProof/>
          <w:lang w:eastAsia="ru-RU"/>
        </w:rPr>
        <w:pict>
          <v:shape id="_x0000_s1029" type="#_x0000_t75" style="position:absolute;margin-left:-1.05pt;margin-top:4.8pt;width:152.75pt;height:108.75pt;z-index:-251660800;visibility:visible">
            <v:imagedata r:id="rId11" o:title=""/>
            <w10:wrap type="through"/>
          </v:shape>
        </w:pict>
      </w:r>
      <w:r w:rsidR="00B51DB2" w:rsidRPr="00145AE8">
        <w:rPr>
          <w:rFonts w:ascii="Times New Roman" w:hAnsi="Times New Roman"/>
          <w:sz w:val="28"/>
          <w:szCs w:val="28"/>
        </w:rPr>
        <w:t xml:space="preserve"> </w:t>
      </w:r>
      <w:r w:rsidR="00B51DB2" w:rsidRPr="00145AE8">
        <w:rPr>
          <w:rFonts w:ascii="Times New Roman" w:hAnsi="Times New Roman"/>
          <w:b/>
          <w:sz w:val="28"/>
          <w:szCs w:val="28"/>
        </w:rPr>
        <w:t>Андрей Реус</w:t>
      </w:r>
    </w:p>
    <w:p w:rsidR="00B51DB2" w:rsidRPr="00145AE8" w:rsidRDefault="00B51DB2" w:rsidP="00623484">
      <w:pPr>
        <w:spacing w:after="0" w:line="240" w:lineRule="auto"/>
        <w:contextualSpacing/>
        <w:rPr>
          <w:rFonts w:ascii="Times New Roman" w:hAnsi="Times New Roman"/>
          <w:sz w:val="24"/>
          <w:szCs w:val="24"/>
        </w:rPr>
      </w:pPr>
      <w:r>
        <w:rPr>
          <w:rFonts w:ascii="Times New Roman" w:hAnsi="Times New Roman"/>
          <w:sz w:val="24"/>
          <w:szCs w:val="24"/>
        </w:rPr>
        <w:t>Неисполнительный директор.</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1960 году. В 1983 году окончил Московский государственный университет им. М. В. Ломонос</w:t>
      </w:r>
      <w:r>
        <w:rPr>
          <w:rFonts w:ascii="Times New Roman" w:hAnsi="Times New Roman"/>
          <w:sz w:val="24"/>
          <w:szCs w:val="24"/>
        </w:rPr>
        <w:t>ова. Доктор экономических наук.</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В 1998 г. – советник заместителя Председателя Прав</w:t>
      </w:r>
      <w:r>
        <w:rPr>
          <w:rFonts w:ascii="Times New Roman" w:hAnsi="Times New Roman"/>
          <w:sz w:val="24"/>
          <w:szCs w:val="24"/>
        </w:rPr>
        <w:t>ительства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1998 по 1999 – заместитель руководителя Департамента межбюджетных отношений Министерства</w:t>
      </w:r>
      <w:r>
        <w:rPr>
          <w:rFonts w:ascii="Times New Roman" w:hAnsi="Times New Roman"/>
          <w:sz w:val="24"/>
          <w:szCs w:val="24"/>
        </w:rPr>
        <w:t xml:space="preserve"> финансов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1999 по 2002 – руководитель Секретариата Первого заместителя Председателя Прав</w:t>
      </w:r>
      <w:r>
        <w:rPr>
          <w:rFonts w:ascii="Times New Roman" w:hAnsi="Times New Roman"/>
          <w:sz w:val="24"/>
          <w:szCs w:val="24"/>
        </w:rPr>
        <w:t>ительства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2002 по 2004 – руководитель Секретариата заместителя Председателя Правительства Рос</w:t>
      </w:r>
      <w:r>
        <w:rPr>
          <w:rFonts w:ascii="Times New Roman" w:hAnsi="Times New Roman"/>
          <w:sz w:val="24"/>
          <w:szCs w:val="24"/>
        </w:rPr>
        <w:t>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2004 по 2007 – заместитель Министра промышленности и э</w:t>
      </w:r>
      <w:r>
        <w:rPr>
          <w:rFonts w:ascii="Times New Roman" w:hAnsi="Times New Roman"/>
          <w:sz w:val="24"/>
          <w:szCs w:val="24"/>
        </w:rPr>
        <w:t>нергетики Российской Федерации.</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сентября 2007 г. является Генеральным ди</w:t>
      </w:r>
      <w:r>
        <w:rPr>
          <w:rFonts w:ascii="Times New Roman" w:hAnsi="Times New Roman"/>
          <w:sz w:val="24"/>
          <w:szCs w:val="24"/>
        </w:rPr>
        <w:t>ректором ОАО «ОПК «ОБОРОНПРОМ».</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Является членом Совета директор</w:t>
      </w:r>
      <w:r>
        <w:rPr>
          <w:rFonts w:ascii="Times New Roman" w:hAnsi="Times New Roman"/>
          <w:sz w:val="24"/>
          <w:szCs w:val="24"/>
        </w:rPr>
        <w:t>ов ОАО «НК «Роснефть» с 2004 г.</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Андрей Реус является также членом Совета директоров ОАО «ОПК «ОБОРОНПРОМ», ЗАО «Управляющая компания «Пермский моторостроительный комплекс», ОАО «Авиадвигатель», ОАО «Пермский моторный завод», ОАО «Уфимское мотостроительное производственное объединение», ОАО «СНТК им. Н.Д. Кузнецова», ОАО «Моторостроитель», ОАО «СТАР», ОАО «Самарское конструкторское бюро машиностроения», ОАО «НПО «Сатурн».</w:t>
      </w:r>
    </w:p>
    <w:p w:rsidR="00B51DB2" w:rsidRDefault="00B51DB2" w:rsidP="00623484">
      <w:pPr>
        <w:spacing w:after="0" w:line="240" w:lineRule="auto"/>
        <w:contextualSpacing/>
        <w:rPr>
          <w:rFonts w:ascii="Times New Roman" w:hAnsi="Times New Roman"/>
          <w:sz w:val="24"/>
          <w:szCs w:val="24"/>
        </w:rPr>
      </w:pPr>
    </w:p>
    <w:p w:rsidR="00B51DB2" w:rsidRPr="00145AE8" w:rsidRDefault="00B51DB2" w:rsidP="00623484">
      <w:pPr>
        <w:spacing w:after="0" w:line="240" w:lineRule="auto"/>
        <w:contextualSpacing/>
        <w:rPr>
          <w:rFonts w:ascii="Times New Roman" w:hAnsi="Times New Roman"/>
          <w:b/>
          <w:sz w:val="28"/>
          <w:szCs w:val="28"/>
        </w:rPr>
      </w:pPr>
      <w:r w:rsidRPr="00145AE8">
        <w:rPr>
          <w:rFonts w:ascii="Times New Roman" w:hAnsi="Times New Roman"/>
          <w:b/>
          <w:sz w:val="28"/>
          <w:szCs w:val="28"/>
        </w:rPr>
        <w:t xml:space="preserve"> Николай Токарев</w:t>
      </w:r>
    </w:p>
    <w:p w:rsidR="00B51DB2" w:rsidRPr="00145AE8" w:rsidRDefault="006443B5" w:rsidP="00623484">
      <w:pPr>
        <w:spacing w:after="0" w:line="240" w:lineRule="auto"/>
        <w:contextualSpacing/>
        <w:rPr>
          <w:rFonts w:ascii="Times New Roman" w:hAnsi="Times New Roman"/>
          <w:sz w:val="24"/>
          <w:szCs w:val="24"/>
        </w:rPr>
      </w:pPr>
      <w:r>
        <w:rPr>
          <w:noProof/>
          <w:lang w:eastAsia="ru-RU"/>
        </w:rPr>
        <w:pict>
          <v:shape id="_x0000_s1030" type="#_x0000_t75" style="position:absolute;margin-left:1.4pt;margin-top:7.45pt;width:85.3pt;height:120pt;z-index:-251659776;visibility:visible">
            <v:imagedata r:id="rId12" o:title=""/>
            <w10:wrap type="through"/>
          </v:shape>
        </w:pict>
      </w:r>
      <w:r w:rsidR="00B51DB2">
        <w:rPr>
          <w:rFonts w:ascii="Times New Roman" w:hAnsi="Times New Roman"/>
          <w:sz w:val="24"/>
          <w:szCs w:val="24"/>
        </w:rPr>
        <w:t>Неисполнительный директор</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1950 году. В 1973 году окончил Карагандинский политехнический инст</w:t>
      </w:r>
      <w:r>
        <w:rPr>
          <w:rFonts w:ascii="Times New Roman" w:hAnsi="Times New Roman"/>
          <w:sz w:val="24"/>
          <w:szCs w:val="24"/>
        </w:rPr>
        <w:t>итут.</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В 1999 г. – вице</w:t>
      </w:r>
      <w:r>
        <w:rPr>
          <w:rFonts w:ascii="Times New Roman" w:hAnsi="Times New Roman"/>
          <w:sz w:val="24"/>
          <w:szCs w:val="24"/>
        </w:rPr>
        <w:t>-президент ОАО АК «Транснефть».</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2000 по 2007 - генеральный директор государственного предприятия «Российское внешнеэкономическое объединение» «Зарубежнефть» (с 2</w:t>
      </w:r>
      <w:r>
        <w:rPr>
          <w:rFonts w:ascii="Times New Roman" w:hAnsi="Times New Roman"/>
          <w:sz w:val="24"/>
          <w:szCs w:val="24"/>
        </w:rPr>
        <w:t>004 года - ОАО «Зарубежнефть»).</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В октябре 2007 г. избран президентом</w:t>
      </w:r>
      <w:r>
        <w:rPr>
          <w:rFonts w:ascii="Times New Roman" w:hAnsi="Times New Roman"/>
          <w:sz w:val="24"/>
          <w:szCs w:val="24"/>
        </w:rPr>
        <w:t xml:space="preserve"> ОАО «АК «Транснефть».</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Является членом Совета директоров ОА</w:t>
      </w:r>
      <w:r>
        <w:rPr>
          <w:rFonts w:ascii="Times New Roman" w:hAnsi="Times New Roman"/>
          <w:sz w:val="24"/>
          <w:szCs w:val="24"/>
        </w:rPr>
        <w:t>О «НК «Роснефть» с июня 2009 г.</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Николай Токарев является членом Совета директоров ОАО «АК «Транснефть» и ОАО «Акционерная компания трубопроводного транспорта нефтепродуктов «Транснефтепродукт».</w:t>
      </w:r>
    </w:p>
    <w:p w:rsidR="00B51DB2" w:rsidRPr="00145AE8" w:rsidRDefault="006443B5" w:rsidP="00623484">
      <w:pPr>
        <w:spacing w:after="0" w:line="240" w:lineRule="auto"/>
        <w:contextualSpacing/>
        <w:rPr>
          <w:rFonts w:ascii="Times New Roman" w:hAnsi="Times New Roman"/>
          <w:b/>
          <w:sz w:val="28"/>
          <w:szCs w:val="28"/>
        </w:rPr>
      </w:pPr>
      <w:r>
        <w:rPr>
          <w:noProof/>
          <w:lang w:eastAsia="ru-RU"/>
        </w:rPr>
        <w:pict>
          <v:shape id="_x0000_s1031" type="#_x0000_t75" style="position:absolute;margin-left:4.95pt;margin-top:9.55pt;width:99.25pt;height:139.5pt;z-index:-251658752;visibility:visible">
            <v:imagedata r:id="rId13" o:title=""/>
            <w10:wrap type="through"/>
          </v:shape>
        </w:pict>
      </w:r>
      <w:r w:rsidR="00B51DB2" w:rsidRPr="00145AE8">
        <w:rPr>
          <w:rFonts w:ascii="Times New Roman" w:hAnsi="Times New Roman"/>
          <w:b/>
          <w:sz w:val="28"/>
          <w:szCs w:val="28"/>
        </w:rPr>
        <w:t xml:space="preserve"> Владимир Богданов</w:t>
      </w:r>
    </w:p>
    <w:p w:rsidR="00B51DB2" w:rsidRPr="00145AE8" w:rsidRDefault="00B51DB2" w:rsidP="00623484">
      <w:pPr>
        <w:spacing w:after="0" w:line="240" w:lineRule="auto"/>
        <w:contextualSpacing/>
        <w:rPr>
          <w:rFonts w:ascii="Times New Roman" w:hAnsi="Times New Roman"/>
          <w:sz w:val="24"/>
          <w:szCs w:val="24"/>
        </w:rPr>
      </w:pPr>
      <w:r>
        <w:rPr>
          <w:rFonts w:ascii="Times New Roman" w:hAnsi="Times New Roman"/>
          <w:sz w:val="24"/>
          <w:szCs w:val="24"/>
        </w:rPr>
        <w:t>Неисполнительный директор</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1951 году. Окончил Тюменский индустриальный институт и Академию народного хозяйства при Совете Министров ССС</w:t>
      </w:r>
      <w:r>
        <w:rPr>
          <w:rFonts w:ascii="Times New Roman" w:hAnsi="Times New Roman"/>
          <w:sz w:val="24"/>
          <w:szCs w:val="24"/>
        </w:rPr>
        <w:t>Р. Доктором экономических наук.</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1993 г. по настоящее время – Генеральный директор ОАО «Сург</w:t>
      </w:r>
      <w:r>
        <w:rPr>
          <w:rFonts w:ascii="Times New Roman" w:hAnsi="Times New Roman"/>
          <w:sz w:val="24"/>
          <w:szCs w:val="24"/>
        </w:rPr>
        <w:t>утнефтегаз».</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Является членом Совета директоров ОА</w:t>
      </w:r>
      <w:r>
        <w:rPr>
          <w:rFonts w:ascii="Times New Roman" w:hAnsi="Times New Roman"/>
          <w:sz w:val="24"/>
          <w:szCs w:val="24"/>
        </w:rPr>
        <w:t>О «НК «Роснефть» с июня 2009 г.</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Владимир Богданов входит в состав Совета директоров ОАО «Сургутнефтегаз», является Председателем Совета директоров ЗАО «СНГБ».</w:t>
      </w:r>
    </w:p>
    <w:p w:rsidR="00B51DB2" w:rsidRPr="00145AE8" w:rsidRDefault="006443B5" w:rsidP="00623484">
      <w:pPr>
        <w:spacing w:after="0" w:line="240" w:lineRule="auto"/>
        <w:contextualSpacing/>
        <w:rPr>
          <w:rFonts w:ascii="Times New Roman" w:hAnsi="Times New Roman"/>
          <w:b/>
          <w:sz w:val="28"/>
          <w:szCs w:val="28"/>
        </w:rPr>
      </w:pPr>
      <w:r>
        <w:rPr>
          <w:noProof/>
          <w:lang w:eastAsia="ru-RU"/>
        </w:rPr>
        <w:pict>
          <v:shape id="_x0000_s1032" type="#_x0000_t75" style="position:absolute;margin-left:-5.45pt;margin-top:11.55pt;width:151.4pt;height:148.5pt;z-index:-251657728;visibility:visible">
            <v:imagedata r:id="rId14" o:title=""/>
            <w10:wrap type="through"/>
          </v:shape>
        </w:pict>
      </w:r>
      <w:r w:rsidR="00B51DB2" w:rsidRPr="00145AE8">
        <w:rPr>
          <w:rFonts w:ascii="Times New Roman" w:hAnsi="Times New Roman"/>
          <w:b/>
          <w:sz w:val="28"/>
          <w:szCs w:val="28"/>
        </w:rPr>
        <w:t xml:space="preserve"> Андрей Костин</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Незави</w:t>
      </w:r>
      <w:r>
        <w:rPr>
          <w:rFonts w:ascii="Times New Roman" w:hAnsi="Times New Roman"/>
          <w:sz w:val="24"/>
          <w:szCs w:val="24"/>
        </w:rPr>
        <w:t>симый неисполнительный директор</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1956 году. В 1979 году окончил с отличием экономический факультет Московского государственного университета им. М. В. Ломоносов</w:t>
      </w:r>
      <w:r>
        <w:rPr>
          <w:rFonts w:ascii="Times New Roman" w:hAnsi="Times New Roman"/>
          <w:sz w:val="24"/>
          <w:szCs w:val="24"/>
        </w:rPr>
        <w:t>а. Кандидат экономических наук.</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1993 по 1995 – заместитель начальника управления иностран</w:t>
      </w:r>
      <w:r>
        <w:rPr>
          <w:rFonts w:ascii="Times New Roman" w:hAnsi="Times New Roman"/>
          <w:sz w:val="24"/>
          <w:szCs w:val="24"/>
        </w:rPr>
        <w:t>ных инвестиций банка «Империал»</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В 1995 г. – первый заместитель председателя Национ</w:t>
      </w:r>
      <w:r>
        <w:rPr>
          <w:rFonts w:ascii="Times New Roman" w:hAnsi="Times New Roman"/>
          <w:sz w:val="24"/>
          <w:szCs w:val="24"/>
        </w:rPr>
        <w:t>ального резервного банка (НРБ).</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1996 по 2002 занимал должност</w:t>
      </w:r>
      <w:r>
        <w:rPr>
          <w:rFonts w:ascii="Times New Roman" w:hAnsi="Times New Roman"/>
          <w:sz w:val="24"/>
          <w:szCs w:val="24"/>
        </w:rPr>
        <w:t>ь Председателя Внешэкономбанка.</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2002 г. является Президентом-Председателем Правления ОАО «Банк</w:t>
      </w:r>
      <w:r>
        <w:rPr>
          <w:rFonts w:ascii="Times New Roman" w:hAnsi="Times New Roman"/>
          <w:sz w:val="24"/>
          <w:szCs w:val="24"/>
        </w:rPr>
        <w:t xml:space="preserve"> ВТБ»</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Является членом Совета директоров ОАО «НК «Роснефть» с 2006 г. В июне 2009 г. был избран заместителем Председат</w:t>
      </w:r>
      <w:r>
        <w:rPr>
          <w:rFonts w:ascii="Times New Roman" w:hAnsi="Times New Roman"/>
          <w:sz w:val="24"/>
          <w:szCs w:val="24"/>
        </w:rPr>
        <w:t>еля Совета директоров Компании.</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Андрей Костин входит в состав органов управления ряда коммерческих и некоммерческих организаций, в том числе, является членом Наблюдательного совета ОАО «Банк ВТБ», Председателем наблюдательного совета ВТБ 24 (ЗАО), ОАО «Банк ВТБ Северо-Запад», ОАО ВТБ Банк и ЗАО «ВТБ-Капитал», председателем консультативного комитета VTB Capital plc., а также член совета директоров ОАО «Совкомфлот», ОАО «ОАК», ОАО «РЖД», председателем совета директоров ООО «Холдинг ВТБ Капитал Ай Би», президент Общероссийской общественной организации «Федерация спортивной гимнастики России», членом бюро Российского союза машиностроителей, член бюро правления Российского союза промышленников и предпринимателей (работодателей), член совета Ассоциации российских банков.</w:t>
      </w:r>
    </w:p>
    <w:p w:rsidR="00B51DB2" w:rsidRDefault="00B51DB2" w:rsidP="00623484">
      <w:pPr>
        <w:spacing w:after="0" w:line="240" w:lineRule="auto"/>
        <w:contextualSpacing/>
        <w:rPr>
          <w:rFonts w:ascii="Times New Roman" w:hAnsi="Times New Roman"/>
          <w:sz w:val="24"/>
          <w:szCs w:val="24"/>
        </w:rPr>
      </w:pPr>
    </w:p>
    <w:p w:rsidR="00B51DB2" w:rsidRPr="00145AE8" w:rsidRDefault="006443B5" w:rsidP="00623484">
      <w:pPr>
        <w:spacing w:after="0" w:line="240" w:lineRule="auto"/>
        <w:contextualSpacing/>
        <w:rPr>
          <w:rFonts w:ascii="Times New Roman" w:hAnsi="Times New Roman"/>
          <w:b/>
          <w:sz w:val="28"/>
          <w:szCs w:val="28"/>
        </w:rPr>
      </w:pPr>
      <w:r>
        <w:rPr>
          <w:noProof/>
          <w:lang w:eastAsia="ru-RU"/>
        </w:rPr>
        <w:pict>
          <v:shape id="_x0000_s1033" type="#_x0000_t75" style="position:absolute;margin-left:-4.05pt;margin-top:6pt;width:122.4pt;height:109.3pt;z-index:-251656704;visibility:visible">
            <v:imagedata r:id="rId15" o:title=""/>
            <w10:wrap type="through"/>
          </v:shape>
        </w:pict>
      </w:r>
      <w:r w:rsidR="00B51DB2" w:rsidRPr="00145AE8">
        <w:rPr>
          <w:rFonts w:ascii="Times New Roman" w:hAnsi="Times New Roman"/>
          <w:b/>
          <w:sz w:val="28"/>
          <w:szCs w:val="28"/>
        </w:rPr>
        <w:t xml:space="preserve"> Юрий Петров</w:t>
      </w:r>
    </w:p>
    <w:p w:rsidR="00B51DB2" w:rsidRPr="00145AE8" w:rsidRDefault="00B51DB2" w:rsidP="00623484">
      <w:pPr>
        <w:spacing w:after="0" w:line="240" w:lineRule="auto"/>
        <w:contextualSpacing/>
        <w:rPr>
          <w:rFonts w:ascii="Times New Roman" w:hAnsi="Times New Roman"/>
          <w:sz w:val="24"/>
          <w:szCs w:val="24"/>
        </w:rPr>
      </w:pPr>
      <w:r>
        <w:rPr>
          <w:rFonts w:ascii="Times New Roman" w:hAnsi="Times New Roman"/>
          <w:sz w:val="24"/>
          <w:szCs w:val="24"/>
        </w:rPr>
        <w:t>Неисполнительный директор</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Родился в 1947 году. В 1971 году окончил Ленинградский государственный университет. Канди</w:t>
      </w:r>
      <w:r>
        <w:rPr>
          <w:rFonts w:ascii="Times New Roman" w:hAnsi="Times New Roman"/>
          <w:sz w:val="24"/>
          <w:szCs w:val="24"/>
        </w:rPr>
        <w:t>дат юридических наук.</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1995 по 2002 – вел адвокатскую практику в Санкт-Пе</w:t>
      </w:r>
      <w:r>
        <w:rPr>
          <w:rFonts w:ascii="Times New Roman" w:hAnsi="Times New Roman"/>
          <w:sz w:val="24"/>
          <w:szCs w:val="24"/>
        </w:rPr>
        <w:t>тербургской коллегии адвокатов.</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2000 по 2002 – доцент юридического факультета Санкт-Петербургско</w:t>
      </w:r>
      <w:r>
        <w:rPr>
          <w:rFonts w:ascii="Times New Roman" w:hAnsi="Times New Roman"/>
          <w:sz w:val="24"/>
          <w:szCs w:val="24"/>
        </w:rPr>
        <w:t>го государственного факультета.</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августа 2002 г. – советник Председателя, начальник Правового управления в Российско</w:t>
      </w:r>
      <w:r>
        <w:rPr>
          <w:rFonts w:ascii="Times New Roman" w:hAnsi="Times New Roman"/>
          <w:sz w:val="24"/>
          <w:szCs w:val="24"/>
        </w:rPr>
        <w:t>м фонде федерального имущества.</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октября 2004 г. – временно исполняющий обязанности председателя Российског</w:t>
      </w:r>
      <w:r>
        <w:rPr>
          <w:rFonts w:ascii="Times New Roman" w:hAnsi="Times New Roman"/>
          <w:sz w:val="24"/>
          <w:szCs w:val="24"/>
        </w:rPr>
        <w:t>о фонда федерального имущества.</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апреля 2006 г.– председатель Российског</w:t>
      </w:r>
      <w:r>
        <w:rPr>
          <w:rFonts w:ascii="Times New Roman" w:hAnsi="Times New Roman"/>
          <w:sz w:val="24"/>
          <w:szCs w:val="24"/>
        </w:rPr>
        <w:t>о фонда федерального имущества.</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С мая 2008 г. – руководитель Федерального агентства по управле</w:t>
      </w:r>
      <w:r>
        <w:rPr>
          <w:rFonts w:ascii="Times New Roman" w:hAnsi="Times New Roman"/>
          <w:sz w:val="24"/>
          <w:szCs w:val="24"/>
        </w:rPr>
        <w:t>нию государственным имуществом.</w:t>
      </w:r>
    </w:p>
    <w:p w:rsidR="00B51DB2" w:rsidRPr="00145AE8"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Является членом Совета директоров ОАО «НК «Роснефть» с 2008 г. В июне 2009 г. был избран заместителем Председат</w:t>
      </w:r>
      <w:r>
        <w:rPr>
          <w:rFonts w:ascii="Times New Roman" w:hAnsi="Times New Roman"/>
          <w:sz w:val="24"/>
          <w:szCs w:val="24"/>
        </w:rPr>
        <w:t>еля Совета директоров Компании.</w:t>
      </w:r>
    </w:p>
    <w:p w:rsidR="00B51DB2" w:rsidRDefault="00B51DB2" w:rsidP="00623484">
      <w:pPr>
        <w:spacing w:after="0" w:line="240" w:lineRule="auto"/>
        <w:contextualSpacing/>
        <w:rPr>
          <w:rFonts w:ascii="Times New Roman" w:hAnsi="Times New Roman"/>
          <w:sz w:val="24"/>
          <w:szCs w:val="24"/>
        </w:rPr>
      </w:pPr>
      <w:r w:rsidRPr="00145AE8">
        <w:rPr>
          <w:rFonts w:ascii="Times New Roman" w:hAnsi="Times New Roman"/>
          <w:sz w:val="24"/>
          <w:szCs w:val="24"/>
        </w:rPr>
        <w:t>Юрий Петров также является членом Совета директоров ОАО «ИНТЕР РАО ЕЭС».</w:t>
      </w:r>
    </w:p>
    <w:p w:rsidR="00B51DB2" w:rsidRDefault="00B51DB2" w:rsidP="00623484">
      <w:pPr>
        <w:spacing w:after="0" w:line="240" w:lineRule="auto"/>
        <w:contextualSpacing/>
        <w:rPr>
          <w:rFonts w:ascii="Times New Roman" w:hAnsi="Times New Roman"/>
          <w:sz w:val="24"/>
          <w:szCs w:val="24"/>
        </w:rPr>
      </w:pPr>
    </w:p>
    <w:p w:rsidR="00B51DB2" w:rsidRDefault="00B51DB2" w:rsidP="00623484">
      <w:pPr>
        <w:spacing w:after="0" w:line="240" w:lineRule="auto"/>
        <w:contextualSpacing/>
        <w:rPr>
          <w:rFonts w:ascii="Times New Roman" w:hAnsi="Times New Roman"/>
          <w:b/>
          <w:sz w:val="28"/>
          <w:szCs w:val="28"/>
        </w:rPr>
      </w:pPr>
    </w:p>
    <w:p w:rsidR="00B51DB2" w:rsidRDefault="00B51DB2" w:rsidP="00623484">
      <w:pPr>
        <w:spacing w:after="0" w:line="240" w:lineRule="auto"/>
        <w:contextualSpacing/>
        <w:rPr>
          <w:rFonts w:ascii="Times New Roman" w:hAnsi="Times New Roman"/>
          <w:b/>
          <w:sz w:val="28"/>
          <w:szCs w:val="28"/>
        </w:rPr>
      </w:pPr>
    </w:p>
    <w:p w:rsidR="00B51DB2" w:rsidRDefault="00B51DB2" w:rsidP="00623484">
      <w:pPr>
        <w:spacing w:after="0" w:line="240" w:lineRule="auto"/>
        <w:contextualSpacing/>
        <w:rPr>
          <w:rFonts w:ascii="Times New Roman" w:hAnsi="Times New Roman"/>
          <w:b/>
          <w:sz w:val="28"/>
          <w:szCs w:val="28"/>
        </w:rPr>
      </w:pPr>
    </w:p>
    <w:p w:rsidR="00B51DB2" w:rsidRDefault="00B51DB2" w:rsidP="00623484">
      <w:pPr>
        <w:spacing w:after="0" w:line="240" w:lineRule="auto"/>
        <w:contextualSpacing/>
        <w:rPr>
          <w:rFonts w:ascii="Times New Roman" w:hAnsi="Times New Roman"/>
          <w:b/>
          <w:sz w:val="28"/>
          <w:szCs w:val="28"/>
        </w:rPr>
      </w:pPr>
    </w:p>
    <w:p w:rsidR="00B51DB2" w:rsidRDefault="00B51DB2" w:rsidP="00623484">
      <w:pPr>
        <w:spacing w:after="0" w:line="240" w:lineRule="auto"/>
        <w:contextualSpacing/>
        <w:rPr>
          <w:rFonts w:ascii="Times New Roman" w:hAnsi="Times New Roman"/>
          <w:b/>
          <w:sz w:val="28"/>
          <w:szCs w:val="28"/>
        </w:rPr>
      </w:pPr>
    </w:p>
    <w:p w:rsidR="00B51DB2" w:rsidRPr="00445C21" w:rsidRDefault="006443B5" w:rsidP="00623484">
      <w:pPr>
        <w:spacing w:after="0" w:line="240" w:lineRule="auto"/>
        <w:contextualSpacing/>
        <w:rPr>
          <w:rFonts w:ascii="Times New Roman" w:hAnsi="Times New Roman"/>
          <w:b/>
          <w:sz w:val="28"/>
          <w:szCs w:val="28"/>
        </w:rPr>
      </w:pPr>
      <w:r>
        <w:rPr>
          <w:noProof/>
          <w:lang w:eastAsia="ru-RU"/>
        </w:rPr>
        <w:pict>
          <v:shape id="_x0000_s1034" type="#_x0000_t75" style="position:absolute;margin-left:-12.3pt;margin-top:4.8pt;width:75pt;height:93.75pt;z-index:-251655680;visibility:visible">
            <v:imagedata r:id="rId16" o:title=""/>
            <w10:wrap type="through"/>
          </v:shape>
        </w:pict>
      </w:r>
      <w:r w:rsidR="00B51DB2" w:rsidRPr="00445C21">
        <w:rPr>
          <w:rFonts w:ascii="Times New Roman" w:hAnsi="Times New Roman"/>
          <w:b/>
          <w:sz w:val="28"/>
          <w:szCs w:val="28"/>
        </w:rPr>
        <w:t>Ханс-Йорг Рудлофф</w:t>
      </w:r>
    </w:p>
    <w:p w:rsidR="00B51DB2" w:rsidRPr="00445C21" w:rsidRDefault="00B51DB2" w:rsidP="00623484">
      <w:pPr>
        <w:spacing w:after="0" w:line="240" w:lineRule="auto"/>
        <w:contextualSpacing/>
        <w:rPr>
          <w:rFonts w:ascii="Times New Roman" w:hAnsi="Times New Roman"/>
          <w:sz w:val="24"/>
          <w:szCs w:val="24"/>
        </w:rPr>
      </w:pPr>
      <w:r w:rsidRPr="00445C21">
        <w:rPr>
          <w:rFonts w:ascii="Times New Roman" w:hAnsi="Times New Roman"/>
          <w:sz w:val="24"/>
          <w:szCs w:val="24"/>
        </w:rPr>
        <w:t xml:space="preserve"> Незави</w:t>
      </w:r>
      <w:r>
        <w:rPr>
          <w:rFonts w:ascii="Times New Roman" w:hAnsi="Times New Roman"/>
          <w:sz w:val="24"/>
          <w:szCs w:val="24"/>
        </w:rPr>
        <w:t>симый неисполнительный директор</w:t>
      </w:r>
    </w:p>
    <w:p w:rsidR="00B51DB2" w:rsidRPr="00445C21" w:rsidRDefault="00B51DB2" w:rsidP="00623484">
      <w:pPr>
        <w:spacing w:after="0" w:line="240" w:lineRule="auto"/>
        <w:contextualSpacing/>
        <w:rPr>
          <w:rFonts w:ascii="Times New Roman" w:hAnsi="Times New Roman"/>
          <w:sz w:val="24"/>
          <w:szCs w:val="24"/>
        </w:rPr>
      </w:pPr>
      <w:r w:rsidRPr="00445C21">
        <w:rPr>
          <w:rFonts w:ascii="Times New Roman" w:hAnsi="Times New Roman"/>
          <w:sz w:val="24"/>
          <w:szCs w:val="24"/>
        </w:rPr>
        <w:t>Независимый неисполнительный директор</w:t>
      </w:r>
    </w:p>
    <w:p w:rsidR="00B51DB2" w:rsidRPr="00445C21" w:rsidRDefault="00B51DB2" w:rsidP="00623484">
      <w:pPr>
        <w:spacing w:after="0" w:line="240" w:lineRule="auto"/>
        <w:contextualSpacing/>
        <w:rPr>
          <w:rFonts w:ascii="Times New Roman" w:hAnsi="Times New Roman"/>
          <w:sz w:val="24"/>
          <w:szCs w:val="24"/>
        </w:rPr>
      </w:pPr>
      <w:r w:rsidRPr="00445C21">
        <w:rPr>
          <w:rFonts w:ascii="Times New Roman" w:hAnsi="Times New Roman"/>
          <w:sz w:val="24"/>
          <w:szCs w:val="24"/>
        </w:rPr>
        <w:t>Родился в 1940 году. В 1965 году окончил экономический фа</w:t>
      </w:r>
      <w:r>
        <w:rPr>
          <w:rFonts w:ascii="Times New Roman" w:hAnsi="Times New Roman"/>
          <w:sz w:val="24"/>
          <w:szCs w:val="24"/>
        </w:rPr>
        <w:t>культет Бернского университета.</w:t>
      </w:r>
    </w:p>
    <w:p w:rsidR="00B51DB2" w:rsidRPr="00445C21" w:rsidRDefault="00B51DB2" w:rsidP="00623484">
      <w:pPr>
        <w:spacing w:after="0" w:line="240" w:lineRule="auto"/>
        <w:contextualSpacing/>
        <w:rPr>
          <w:rFonts w:ascii="Times New Roman" w:hAnsi="Times New Roman"/>
          <w:sz w:val="24"/>
          <w:szCs w:val="24"/>
        </w:rPr>
      </w:pPr>
      <w:r w:rsidRPr="00445C21">
        <w:rPr>
          <w:rFonts w:ascii="Times New Roman" w:hAnsi="Times New Roman"/>
          <w:sz w:val="24"/>
          <w:szCs w:val="24"/>
        </w:rPr>
        <w:t>С 1998 г. – председатель правле</w:t>
      </w:r>
      <w:r>
        <w:rPr>
          <w:rFonts w:ascii="Times New Roman" w:hAnsi="Times New Roman"/>
          <w:sz w:val="24"/>
          <w:szCs w:val="24"/>
        </w:rPr>
        <w:t>ния банка Barclays Capital Inc.</w:t>
      </w:r>
    </w:p>
    <w:p w:rsidR="00B51DB2" w:rsidRPr="00445C21" w:rsidRDefault="00B51DB2" w:rsidP="00623484">
      <w:pPr>
        <w:spacing w:after="0" w:line="240" w:lineRule="auto"/>
        <w:contextualSpacing/>
        <w:rPr>
          <w:rFonts w:ascii="Times New Roman" w:hAnsi="Times New Roman"/>
          <w:sz w:val="24"/>
          <w:szCs w:val="24"/>
        </w:rPr>
      </w:pPr>
      <w:r w:rsidRPr="00445C21">
        <w:rPr>
          <w:rFonts w:ascii="Times New Roman" w:hAnsi="Times New Roman"/>
          <w:sz w:val="24"/>
          <w:szCs w:val="24"/>
        </w:rPr>
        <w:t>Является членом Совета директор</w:t>
      </w:r>
      <w:r>
        <w:rPr>
          <w:rFonts w:ascii="Times New Roman" w:hAnsi="Times New Roman"/>
          <w:sz w:val="24"/>
          <w:szCs w:val="24"/>
        </w:rPr>
        <w:t>ов ОАО «НК «Роснефть» с 2006 г.</w:t>
      </w:r>
    </w:p>
    <w:p w:rsidR="00B51DB2" w:rsidRDefault="00B51DB2" w:rsidP="00623484">
      <w:pPr>
        <w:spacing w:after="0" w:line="240" w:lineRule="auto"/>
        <w:contextualSpacing/>
        <w:rPr>
          <w:rFonts w:ascii="Times New Roman" w:hAnsi="Times New Roman"/>
          <w:sz w:val="24"/>
          <w:szCs w:val="24"/>
        </w:rPr>
      </w:pPr>
      <w:r w:rsidRPr="00445C21">
        <w:rPr>
          <w:rFonts w:ascii="Times New Roman" w:hAnsi="Times New Roman"/>
          <w:sz w:val="24"/>
          <w:szCs w:val="24"/>
        </w:rPr>
        <w:t>Ханс-Йорг Рудлофф входит в состав органов управления иностранных коммерческих компаний, в том числе, является независимым председателем BlueBay Asset Management plc, председателем Совета International Capital Market Association, членом Общего Управления (Наблюдательного совета) TBG Holdings NV (Thyssen-Bornemisza Group), директором Thybo Investments Limited, председателем Совета Marcuard S.A., исполнительным директором ABD Capital S.A., членом Консультативного комитета Landeskreditbank Baden-Wurttemberg, членом Совета EnBW Energie Baden-Wurttemberg, член Совета директоров New World Resources N.V.</w:t>
      </w: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Решением годового (по итогам 2008 года) общего собрания акционеров ОАО «НК «Роснефть» 19 июня 2009 года был избран следующий состав Совета директоров:</w:t>
      </w: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Указом Президента РФ Владимира Путина первый вице-президент ОАО "НК "Роснефть" Николай Александрович Борисенко награжден орденом "За заслуги перед Отечеством II степени" за вклад в развитие нефтяной и газовой промышленности и многолетний добросовестный труд.</w:t>
      </w: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26 апреля 2007 г. президент ОАО «НК «Роснефть» Сергей Богданчиков совершил рабочий визит в Ижевск (столица Республики Удмуртия), где провел два совещания в ОАО «Удмуртнефть» и встретился с председателем правительства Республики Удмуртия Юрием Питкевичем. В ходе встречи с главой правительства Удмуртии было подписано Соглашение о сотрудничестве между «Роснефтью» и правительством Удмуртии сроком на 5 лет.</w:t>
      </w: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Члены Совета директоров ОАО «НК «Роснефть» избираются общим собранием акционеров на срок до следующего годового общего собрания акционеров.</w:t>
      </w:r>
    </w:p>
    <w:p w:rsidR="00B51DB2" w:rsidRPr="00E76FDD" w:rsidRDefault="00B51DB2" w:rsidP="00E76FDD">
      <w:pPr>
        <w:spacing w:after="0" w:line="240" w:lineRule="auto"/>
        <w:ind w:firstLine="709"/>
        <w:contextualSpacing/>
        <w:jc w:val="both"/>
        <w:rPr>
          <w:rFonts w:ascii="Times New Roman" w:hAnsi="Times New Roman"/>
          <w:sz w:val="24"/>
          <w:szCs w:val="24"/>
        </w:rPr>
      </w:pPr>
      <w:r w:rsidRPr="00E76FDD">
        <w:rPr>
          <w:rFonts w:ascii="Times New Roman" w:hAnsi="Times New Roman"/>
          <w:sz w:val="24"/>
          <w:szCs w:val="24"/>
        </w:rPr>
        <w:t>Совет директоров избирается в составе 9 членов. В Совете директоров обеспечено оптимальное соотношение исполнительных, неисполнительных и независимых членов (3 члена Совета директоров являются независимыми).</w:t>
      </w:r>
    </w:p>
    <w:p w:rsidR="00B51DB2" w:rsidRDefault="00B51DB2" w:rsidP="002810B2">
      <w:pPr>
        <w:pStyle w:val="1"/>
        <w:spacing w:after="0" w:line="240" w:lineRule="auto"/>
        <w:ind w:left="1069"/>
        <w:jc w:val="center"/>
        <w:rPr>
          <w:rFonts w:ascii="Times New Roman" w:hAnsi="Times New Roman"/>
          <w:sz w:val="24"/>
          <w:szCs w:val="24"/>
        </w:rPr>
      </w:pPr>
    </w:p>
    <w:p w:rsidR="00B51DB2" w:rsidRPr="002810B2" w:rsidRDefault="00B51DB2" w:rsidP="0036683A">
      <w:pPr>
        <w:pStyle w:val="1"/>
        <w:spacing w:after="0" w:line="240" w:lineRule="auto"/>
        <w:ind w:left="1069"/>
        <w:jc w:val="both"/>
        <w:rPr>
          <w:rFonts w:ascii="Times New Roman" w:hAnsi="Times New Roman"/>
          <w:sz w:val="24"/>
          <w:szCs w:val="24"/>
        </w:rPr>
      </w:pPr>
    </w:p>
    <w:p w:rsidR="00B51DB2" w:rsidRPr="0036683A" w:rsidRDefault="00B51DB2" w:rsidP="0036683A">
      <w:pPr>
        <w:pStyle w:val="1"/>
        <w:spacing w:after="0" w:line="240" w:lineRule="auto"/>
        <w:ind w:left="1069"/>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Default="00B51DB2" w:rsidP="00182B43">
      <w:pPr>
        <w:spacing w:after="0" w:line="240" w:lineRule="auto"/>
        <w:ind w:firstLine="709"/>
        <w:contextualSpacing/>
        <w:jc w:val="both"/>
        <w:rPr>
          <w:rFonts w:ascii="Times New Roman" w:hAnsi="Times New Roman"/>
          <w:sz w:val="24"/>
          <w:szCs w:val="24"/>
        </w:rPr>
      </w:pPr>
    </w:p>
    <w:p w:rsidR="00B51DB2" w:rsidRPr="00E92BCF" w:rsidRDefault="00B51DB2" w:rsidP="00E92BCF">
      <w:pPr>
        <w:spacing w:after="0" w:line="240" w:lineRule="auto"/>
        <w:ind w:firstLine="709"/>
        <w:contextualSpacing/>
        <w:jc w:val="center"/>
        <w:rPr>
          <w:rFonts w:ascii="Times New Roman" w:hAnsi="Times New Roman"/>
          <w:b/>
          <w:sz w:val="28"/>
          <w:szCs w:val="28"/>
        </w:rPr>
      </w:pPr>
      <w:r w:rsidRPr="00E92BCF">
        <w:rPr>
          <w:rFonts w:ascii="Times New Roman" w:hAnsi="Times New Roman"/>
          <w:b/>
          <w:noProof/>
          <w:sz w:val="28"/>
          <w:szCs w:val="28"/>
          <w:lang w:eastAsia="ru-RU"/>
        </w:rPr>
        <w:t>Список аф</w:t>
      </w:r>
      <w:r>
        <w:rPr>
          <w:rFonts w:ascii="Times New Roman" w:hAnsi="Times New Roman"/>
          <w:b/>
          <w:noProof/>
          <w:sz w:val="28"/>
          <w:szCs w:val="28"/>
          <w:lang w:eastAsia="ru-RU"/>
        </w:rPr>
        <w:t>ф</w:t>
      </w:r>
      <w:r w:rsidRPr="00E92BCF">
        <w:rPr>
          <w:rFonts w:ascii="Times New Roman" w:hAnsi="Times New Roman"/>
          <w:b/>
          <w:noProof/>
          <w:sz w:val="28"/>
          <w:szCs w:val="28"/>
          <w:lang w:eastAsia="ru-RU"/>
        </w:rPr>
        <w:t xml:space="preserve">илированных лиц </w:t>
      </w:r>
      <w:r w:rsidR="006443B5">
        <w:rPr>
          <w:noProof/>
          <w:lang w:eastAsia="ru-RU"/>
        </w:rPr>
        <w:pict>
          <v:shape id="_x0000_s1035" type="#_x0000_t75" style="position:absolute;left:0;text-align:left;margin-left:-41.55pt;margin-top:25.4pt;width:557.25pt;height:359pt;z-index:-251654656;visibility:visible;mso-position-horizontal-relative:text;mso-position-vertical-relative:text">
            <v:imagedata r:id="rId17" o:title=""/>
            <w10:wrap type="through"/>
          </v:shape>
        </w:pict>
      </w:r>
      <w:r w:rsidR="006443B5">
        <w:rPr>
          <w:noProof/>
          <w:lang w:eastAsia="ru-RU"/>
        </w:rPr>
        <w:pict>
          <v:shape id="_x0000_s1036" type="#_x0000_t75" style="position:absolute;left:0;text-align:left;margin-left:-41.5pt;margin-top:334.05pt;width:545.95pt;height:386.25pt;z-index:-251653632;visibility:visible;mso-position-horizontal-relative:text;mso-position-vertical-relative:text">
            <v:imagedata r:id="rId18" o:title=""/>
            <w10:wrap type="through"/>
          </v:shape>
        </w:pict>
      </w:r>
      <w:r>
        <w:rPr>
          <w:rFonts w:ascii="Times New Roman" w:hAnsi="Times New Roman"/>
          <w:b/>
          <w:noProof/>
          <w:sz w:val="28"/>
          <w:szCs w:val="28"/>
          <w:lang w:eastAsia="ru-RU"/>
        </w:rPr>
        <w:t xml:space="preserve">                                   </w:t>
      </w:r>
      <w:r w:rsidRPr="00E92BCF">
        <w:rPr>
          <w:rFonts w:ascii="Times New Roman" w:hAnsi="Times New Roman"/>
          <w:b/>
          <w:noProof/>
          <w:sz w:val="28"/>
          <w:szCs w:val="28"/>
          <w:lang w:eastAsia="ru-RU"/>
        </w:rPr>
        <w:t>Приложение 2</w:t>
      </w:r>
      <w:bookmarkStart w:id="0" w:name="_GoBack"/>
      <w:bookmarkEnd w:id="0"/>
    </w:p>
    <w:sectPr w:rsidR="00B51DB2" w:rsidRPr="00E92BCF" w:rsidSect="00211426">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B2" w:rsidRDefault="00B51DB2" w:rsidP="00211426">
      <w:pPr>
        <w:spacing w:after="0" w:line="240" w:lineRule="auto"/>
      </w:pPr>
      <w:r>
        <w:separator/>
      </w:r>
    </w:p>
  </w:endnote>
  <w:endnote w:type="continuationSeparator" w:id="0">
    <w:p w:rsidR="00B51DB2" w:rsidRDefault="00B51DB2" w:rsidP="002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B2" w:rsidRDefault="00B51DB2">
    <w:pPr>
      <w:pStyle w:val="a9"/>
      <w:jc w:val="center"/>
    </w:pPr>
    <w:r>
      <w:fldChar w:fldCharType="begin"/>
    </w:r>
    <w:r>
      <w:instrText xml:space="preserve"> PAGE   \* MERGEFORMAT </w:instrText>
    </w:r>
    <w:r>
      <w:fldChar w:fldCharType="separate"/>
    </w:r>
    <w:r w:rsidR="00C75215">
      <w:rPr>
        <w:noProof/>
      </w:rPr>
      <w:t>2</w:t>
    </w:r>
    <w:r>
      <w:fldChar w:fldCharType="end"/>
    </w:r>
  </w:p>
  <w:p w:rsidR="00B51DB2" w:rsidRDefault="00B51D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B2" w:rsidRDefault="00B51DB2" w:rsidP="00211426">
      <w:pPr>
        <w:spacing w:after="0" w:line="240" w:lineRule="auto"/>
      </w:pPr>
      <w:r>
        <w:separator/>
      </w:r>
    </w:p>
  </w:footnote>
  <w:footnote w:type="continuationSeparator" w:id="0">
    <w:p w:rsidR="00B51DB2" w:rsidRDefault="00B51DB2" w:rsidP="00211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6A76"/>
    <w:multiLevelType w:val="hybridMultilevel"/>
    <w:tmpl w:val="C58066F0"/>
    <w:lvl w:ilvl="0" w:tplc="E61A2E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00369A1"/>
    <w:multiLevelType w:val="hybridMultilevel"/>
    <w:tmpl w:val="48266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6815F7"/>
    <w:multiLevelType w:val="hybridMultilevel"/>
    <w:tmpl w:val="1C5C51FE"/>
    <w:lvl w:ilvl="0" w:tplc="7EC012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500748C"/>
    <w:multiLevelType w:val="hybridMultilevel"/>
    <w:tmpl w:val="5BD8EEAE"/>
    <w:lvl w:ilvl="0" w:tplc="0F129D8A">
      <w:start w:val="7"/>
      <w:numFmt w:val="decimal"/>
      <w:lvlText w:val="%1."/>
      <w:lvlJc w:val="left"/>
      <w:pPr>
        <w:ind w:left="1429" w:hanging="360"/>
      </w:pPr>
      <w:rPr>
        <w:rFonts w:cs="Times New Roman" w:hint="default"/>
        <w:b/>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C652720"/>
    <w:multiLevelType w:val="hybridMultilevel"/>
    <w:tmpl w:val="651687F0"/>
    <w:lvl w:ilvl="0" w:tplc="6E845B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F3B7CE2"/>
    <w:multiLevelType w:val="hybridMultilevel"/>
    <w:tmpl w:val="8C1C9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F12F52"/>
    <w:multiLevelType w:val="hybridMultilevel"/>
    <w:tmpl w:val="0218BF90"/>
    <w:lvl w:ilvl="0" w:tplc="EB1E73E8">
      <w:start w:val="1"/>
      <w:numFmt w:val="decimal"/>
      <w:lvlText w:val="%1)"/>
      <w:lvlJc w:val="left"/>
      <w:pPr>
        <w:ind w:left="2141" w:hanging="360"/>
      </w:pPr>
      <w:rPr>
        <w:rFonts w:cs="Times New Roman" w:hint="default"/>
      </w:rPr>
    </w:lvl>
    <w:lvl w:ilvl="1" w:tplc="04190019" w:tentative="1">
      <w:start w:val="1"/>
      <w:numFmt w:val="lowerLetter"/>
      <w:lvlText w:val="%2."/>
      <w:lvlJc w:val="left"/>
      <w:pPr>
        <w:ind w:left="2861" w:hanging="360"/>
      </w:pPr>
      <w:rPr>
        <w:rFonts w:cs="Times New Roman"/>
      </w:rPr>
    </w:lvl>
    <w:lvl w:ilvl="2" w:tplc="0419001B" w:tentative="1">
      <w:start w:val="1"/>
      <w:numFmt w:val="lowerRoman"/>
      <w:lvlText w:val="%3."/>
      <w:lvlJc w:val="right"/>
      <w:pPr>
        <w:ind w:left="3581" w:hanging="180"/>
      </w:pPr>
      <w:rPr>
        <w:rFonts w:cs="Times New Roman"/>
      </w:rPr>
    </w:lvl>
    <w:lvl w:ilvl="3" w:tplc="0419000F" w:tentative="1">
      <w:start w:val="1"/>
      <w:numFmt w:val="decimal"/>
      <w:lvlText w:val="%4."/>
      <w:lvlJc w:val="left"/>
      <w:pPr>
        <w:ind w:left="4301" w:hanging="360"/>
      </w:pPr>
      <w:rPr>
        <w:rFonts w:cs="Times New Roman"/>
      </w:rPr>
    </w:lvl>
    <w:lvl w:ilvl="4" w:tplc="04190019" w:tentative="1">
      <w:start w:val="1"/>
      <w:numFmt w:val="lowerLetter"/>
      <w:lvlText w:val="%5."/>
      <w:lvlJc w:val="left"/>
      <w:pPr>
        <w:ind w:left="5021" w:hanging="360"/>
      </w:pPr>
      <w:rPr>
        <w:rFonts w:cs="Times New Roman"/>
      </w:rPr>
    </w:lvl>
    <w:lvl w:ilvl="5" w:tplc="0419001B" w:tentative="1">
      <w:start w:val="1"/>
      <w:numFmt w:val="lowerRoman"/>
      <w:lvlText w:val="%6."/>
      <w:lvlJc w:val="right"/>
      <w:pPr>
        <w:ind w:left="5741" w:hanging="180"/>
      </w:pPr>
      <w:rPr>
        <w:rFonts w:cs="Times New Roman"/>
      </w:rPr>
    </w:lvl>
    <w:lvl w:ilvl="6" w:tplc="0419000F" w:tentative="1">
      <w:start w:val="1"/>
      <w:numFmt w:val="decimal"/>
      <w:lvlText w:val="%7."/>
      <w:lvlJc w:val="left"/>
      <w:pPr>
        <w:ind w:left="6461" w:hanging="360"/>
      </w:pPr>
      <w:rPr>
        <w:rFonts w:cs="Times New Roman"/>
      </w:rPr>
    </w:lvl>
    <w:lvl w:ilvl="7" w:tplc="04190019" w:tentative="1">
      <w:start w:val="1"/>
      <w:numFmt w:val="lowerLetter"/>
      <w:lvlText w:val="%8."/>
      <w:lvlJc w:val="left"/>
      <w:pPr>
        <w:ind w:left="7181" w:hanging="360"/>
      </w:pPr>
      <w:rPr>
        <w:rFonts w:cs="Times New Roman"/>
      </w:rPr>
    </w:lvl>
    <w:lvl w:ilvl="8" w:tplc="0419001B" w:tentative="1">
      <w:start w:val="1"/>
      <w:numFmt w:val="lowerRoman"/>
      <w:lvlText w:val="%9."/>
      <w:lvlJc w:val="right"/>
      <w:pPr>
        <w:ind w:left="7901" w:hanging="180"/>
      </w:pPr>
      <w:rPr>
        <w:rFonts w:cs="Times New Roman"/>
      </w:rPr>
    </w:lvl>
  </w:abstractNum>
  <w:abstractNum w:abstractNumId="7">
    <w:nsid w:val="7E443FA1"/>
    <w:multiLevelType w:val="hybridMultilevel"/>
    <w:tmpl w:val="5476949A"/>
    <w:lvl w:ilvl="0" w:tplc="5D96C1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715"/>
    <w:rsid w:val="00005FF8"/>
    <w:rsid w:val="00016756"/>
    <w:rsid w:val="0012690D"/>
    <w:rsid w:val="00145AE8"/>
    <w:rsid w:val="001649E3"/>
    <w:rsid w:val="00182B43"/>
    <w:rsid w:val="002058E5"/>
    <w:rsid w:val="00211426"/>
    <w:rsid w:val="00224CB1"/>
    <w:rsid w:val="002810B2"/>
    <w:rsid w:val="0036683A"/>
    <w:rsid w:val="0037232E"/>
    <w:rsid w:val="00392215"/>
    <w:rsid w:val="003A73D4"/>
    <w:rsid w:val="00442C4C"/>
    <w:rsid w:val="00445C21"/>
    <w:rsid w:val="004828E1"/>
    <w:rsid w:val="00494C17"/>
    <w:rsid w:val="004F172E"/>
    <w:rsid w:val="00512AF5"/>
    <w:rsid w:val="00623484"/>
    <w:rsid w:val="006443B5"/>
    <w:rsid w:val="006F634B"/>
    <w:rsid w:val="00777A97"/>
    <w:rsid w:val="00782AE5"/>
    <w:rsid w:val="007D4920"/>
    <w:rsid w:val="007E7809"/>
    <w:rsid w:val="00905715"/>
    <w:rsid w:val="00B51DB2"/>
    <w:rsid w:val="00B65E2C"/>
    <w:rsid w:val="00C75215"/>
    <w:rsid w:val="00CF66C7"/>
    <w:rsid w:val="00E35159"/>
    <w:rsid w:val="00E76FDD"/>
    <w:rsid w:val="00E92BCF"/>
    <w:rsid w:val="00EF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34D86EC4-A314-46F8-A95B-7FA27C0F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AF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57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145AE8"/>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145AE8"/>
    <w:rPr>
      <w:rFonts w:ascii="Tahoma" w:hAnsi="Tahoma" w:cs="Tahoma"/>
      <w:sz w:val="16"/>
      <w:szCs w:val="16"/>
    </w:rPr>
  </w:style>
  <w:style w:type="paragraph" w:customStyle="1" w:styleId="1">
    <w:name w:val="Абзац списка1"/>
    <w:basedOn w:val="a"/>
    <w:rsid w:val="0012690D"/>
    <w:pPr>
      <w:ind w:left="720"/>
      <w:contextualSpacing/>
    </w:pPr>
  </w:style>
  <w:style w:type="character" w:styleId="a6">
    <w:name w:val="Hyperlink"/>
    <w:basedOn w:val="a0"/>
    <w:rsid w:val="0036683A"/>
    <w:rPr>
      <w:rFonts w:cs="Times New Roman"/>
      <w:color w:val="0000FF"/>
      <w:u w:val="single"/>
    </w:rPr>
  </w:style>
  <w:style w:type="paragraph" w:styleId="a7">
    <w:name w:val="header"/>
    <w:basedOn w:val="a"/>
    <w:link w:val="a8"/>
    <w:rsid w:val="00211426"/>
    <w:pPr>
      <w:tabs>
        <w:tab w:val="center" w:pos="4677"/>
        <w:tab w:val="right" w:pos="9355"/>
      </w:tabs>
      <w:spacing w:after="0" w:line="240" w:lineRule="auto"/>
    </w:pPr>
  </w:style>
  <w:style w:type="character" w:customStyle="1" w:styleId="a8">
    <w:name w:val="Верхний колонтитул Знак"/>
    <w:basedOn w:val="a0"/>
    <w:link w:val="a7"/>
    <w:locked/>
    <w:rsid w:val="00211426"/>
    <w:rPr>
      <w:rFonts w:cs="Times New Roman"/>
    </w:rPr>
  </w:style>
  <w:style w:type="paragraph" w:styleId="a9">
    <w:name w:val="footer"/>
    <w:basedOn w:val="a"/>
    <w:link w:val="aa"/>
    <w:rsid w:val="00211426"/>
    <w:pPr>
      <w:tabs>
        <w:tab w:val="center" w:pos="4677"/>
        <w:tab w:val="right" w:pos="9355"/>
      </w:tabs>
      <w:spacing w:after="0" w:line="240" w:lineRule="auto"/>
    </w:pPr>
  </w:style>
  <w:style w:type="character" w:customStyle="1" w:styleId="aa">
    <w:name w:val="Нижний колонтитул Знак"/>
    <w:basedOn w:val="a0"/>
    <w:link w:val="a9"/>
    <w:locked/>
    <w:rsid w:val="002114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sneft.ru/"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32173</CharactersWithSpaces>
  <SharedDoc>false</SharedDoc>
  <HLinks>
    <vt:vector size="6" baseType="variant">
      <vt:variant>
        <vt:i4>6684780</vt:i4>
      </vt:variant>
      <vt:variant>
        <vt:i4>0</vt:i4>
      </vt:variant>
      <vt:variant>
        <vt:i4>0</vt:i4>
      </vt:variant>
      <vt:variant>
        <vt:i4>5</vt:i4>
      </vt:variant>
      <vt:variant>
        <vt:lpwstr>http://www.rosneft.ru/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Катюшка</dc:creator>
  <cp:keywords/>
  <dc:description/>
  <cp:lastModifiedBy>admin</cp:lastModifiedBy>
  <cp:revision>2</cp:revision>
  <cp:lastPrinted>2010-05-03T11:52:00Z</cp:lastPrinted>
  <dcterms:created xsi:type="dcterms:W3CDTF">2014-04-18T10:53:00Z</dcterms:created>
  <dcterms:modified xsi:type="dcterms:W3CDTF">2014-04-18T10:53:00Z</dcterms:modified>
</cp:coreProperties>
</file>