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9C" w:rsidRPr="001602C1" w:rsidRDefault="001A4D9C" w:rsidP="00B40317">
      <w:pPr>
        <w:suppressAutoHyphens/>
        <w:kinsoku w:val="0"/>
        <w:overflowPunct w:val="0"/>
        <w:spacing w:after="0" w:line="360" w:lineRule="auto"/>
        <w:ind w:firstLine="709"/>
        <w:jc w:val="center"/>
        <w:rPr>
          <w:rFonts w:ascii="Times New Roman" w:hAnsi="Times New Roman"/>
          <w:sz w:val="28"/>
          <w:szCs w:val="28"/>
        </w:rPr>
      </w:pPr>
      <w:r w:rsidRPr="001602C1">
        <w:rPr>
          <w:rFonts w:ascii="Times New Roman" w:hAnsi="Times New Roman"/>
          <w:sz w:val="28"/>
          <w:szCs w:val="28"/>
        </w:rPr>
        <w:t>Филиал Московского педагогического университета в городе Челябинске</w:t>
      </w:r>
    </w:p>
    <w:p w:rsidR="00BA57A1" w:rsidRPr="001602C1" w:rsidRDefault="001A4D9C" w:rsidP="00B40317">
      <w:pPr>
        <w:suppressAutoHyphens/>
        <w:kinsoku w:val="0"/>
        <w:overflowPunct w:val="0"/>
        <w:spacing w:after="0" w:line="360" w:lineRule="auto"/>
        <w:ind w:firstLine="709"/>
        <w:jc w:val="center"/>
        <w:outlineLvl w:val="0"/>
        <w:rPr>
          <w:rFonts w:ascii="Times New Roman" w:hAnsi="Times New Roman"/>
          <w:sz w:val="28"/>
          <w:szCs w:val="28"/>
        </w:rPr>
      </w:pPr>
      <w:r w:rsidRPr="001602C1">
        <w:rPr>
          <w:rFonts w:ascii="Times New Roman" w:hAnsi="Times New Roman"/>
          <w:sz w:val="28"/>
          <w:szCs w:val="28"/>
        </w:rPr>
        <w:t>Кафедра менеджмента и маркетинга</w:t>
      </w:r>
    </w:p>
    <w:p w:rsidR="00B40317" w:rsidRPr="001602C1" w:rsidRDefault="00B40317"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p>
    <w:p w:rsidR="00B40317" w:rsidRPr="001602C1" w:rsidRDefault="001A4D9C"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r w:rsidRPr="001602C1">
        <w:rPr>
          <w:rFonts w:ascii="Times New Roman" w:hAnsi="Times New Roman"/>
          <w:sz w:val="28"/>
          <w:szCs w:val="28"/>
        </w:rPr>
        <w:t>КУРСОВАЯ РАБОТА</w:t>
      </w:r>
    </w:p>
    <w:p w:rsidR="00C11AB1" w:rsidRDefault="001A4D9C"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r w:rsidRPr="001602C1">
        <w:rPr>
          <w:rFonts w:ascii="Times New Roman" w:hAnsi="Times New Roman"/>
          <w:sz w:val="28"/>
          <w:szCs w:val="28"/>
        </w:rPr>
        <w:t xml:space="preserve">по дисциплине </w:t>
      </w:r>
      <w:r w:rsidR="00D22963" w:rsidRPr="001602C1">
        <w:rPr>
          <w:rFonts w:ascii="Times New Roman" w:hAnsi="Times New Roman"/>
          <w:sz w:val="28"/>
          <w:szCs w:val="28"/>
        </w:rPr>
        <w:t>"</w:t>
      </w:r>
      <w:r w:rsidRPr="001602C1">
        <w:rPr>
          <w:rFonts w:ascii="Times New Roman" w:hAnsi="Times New Roman"/>
          <w:sz w:val="28"/>
          <w:szCs w:val="28"/>
        </w:rPr>
        <w:t>Антикризисное управление</w:t>
      </w:r>
      <w:r w:rsidR="00D22963" w:rsidRPr="001602C1">
        <w:rPr>
          <w:rFonts w:ascii="Times New Roman" w:hAnsi="Times New Roman"/>
          <w:sz w:val="28"/>
          <w:szCs w:val="28"/>
        </w:rPr>
        <w:t>"</w:t>
      </w:r>
    </w:p>
    <w:p w:rsidR="001A4D9C" w:rsidRPr="001602C1" w:rsidRDefault="00275873" w:rsidP="00B40317">
      <w:pPr>
        <w:suppressAutoHyphens/>
        <w:kinsoku w:val="0"/>
        <w:overflowPunct w:val="0"/>
        <w:autoSpaceDE w:val="0"/>
        <w:autoSpaceDN w:val="0"/>
        <w:spacing w:after="0" w:line="360" w:lineRule="auto"/>
        <w:ind w:firstLine="709"/>
        <w:jc w:val="center"/>
        <w:rPr>
          <w:rFonts w:ascii="Times New Roman" w:hAnsi="Times New Roman"/>
          <w:sz w:val="28"/>
          <w:szCs w:val="28"/>
        </w:rPr>
      </w:pPr>
      <w:r w:rsidRPr="001602C1">
        <w:rPr>
          <w:rFonts w:ascii="Times New Roman" w:hAnsi="Times New Roman"/>
          <w:sz w:val="28"/>
          <w:szCs w:val="28"/>
        </w:rPr>
        <w:t>Анализ неплатежеспособности предприятия и пользователи экономической информацией</w:t>
      </w:r>
    </w:p>
    <w:p w:rsidR="00B40317" w:rsidRDefault="00B40317" w:rsidP="00D7769B">
      <w:pPr>
        <w:suppressAutoHyphens/>
        <w:kinsoku w:val="0"/>
        <w:overflowPunct w:val="0"/>
        <w:spacing w:after="0" w:line="360" w:lineRule="auto"/>
        <w:ind w:firstLine="709"/>
        <w:jc w:val="center"/>
        <w:rPr>
          <w:rFonts w:ascii="Times New Roman" w:hAnsi="Times New Roman"/>
          <w:sz w:val="28"/>
          <w:szCs w:val="28"/>
          <w:lang w:val="en-US"/>
        </w:rPr>
      </w:pPr>
    </w:p>
    <w:p w:rsidR="00D7769B" w:rsidRDefault="00D7769B" w:rsidP="00D7769B">
      <w:pPr>
        <w:suppressAutoHyphens/>
        <w:kinsoku w:val="0"/>
        <w:overflowPunct w:val="0"/>
        <w:spacing w:after="0" w:line="360" w:lineRule="auto"/>
        <w:ind w:firstLine="709"/>
        <w:jc w:val="center"/>
        <w:rPr>
          <w:rFonts w:ascii="Times New Roman" w:hAnsi="Times New Roman"/>
          <w:sz w:val="28"/>
          <w:szCs w:val="28"/>
          <w:lang w:val="en-US"/>
        </w:rPr>
      </w:pPr>
    </w:p>
    <w:p w:rsidR="00D7769B" w:rsidRPr="00D7769B" w:rsidRDefault="00D7769B" w:rsidP="00D7769B">
      <w:pPr>
        <w:suppressAutoHyphens/>
        <w:kinsoku w:val="0"/>
        <w:overflowPunct w:val="0"/>
        <w:spacing w:after="0" w:line="360" w:lineRule="auto"/>
        <w:ind w:firstLine="709"/>
        <w:jc w:val="center"/>
        <w:rPr>
          <w:rFonts w:ascii="Times New Roman" w:hAnsi="Times New Roman"/>
          <w:sz w:val="28"/>
          <w:szCs w:val="28"/>
          <w:lang w:val="en-US"/>
        </w:rPr>
      </w:pPr>
    </w:p>
    <w:p w:rsidR="00B40317" w:rsidRPr="001602C1" w:rsidRDefault="001A4D9C" w:rsidP="00B40317">
      <w:pPr>
        <w:suppressAutoHyphens/>
        <w:kinsoku w:val="0"/>
        <w:overflowPunct w:val="0"/>
        <w:spacing w:after="0" w:line="360" w:lineRule="auto"/>
        <w:ind w:firstLine="709"/>
        <w:jc w:val="right"/>
        <w:rPr>
          <w:rFonts w:ascii="Times New Roman" w:hAnsi="Times New Roman"/>
          <w:sz w:val="28"/>
          <w:szCs w:val="28"/>
        </w:rPr>
      </w:pPr>
      <w:r w:rsidRPr="001602C1">
        <w:rPr>
          <w:rFonts w:ascii="Times New Roman" w:hAnsi="Times New Roman"/>
          <w:sz w:val="28"/>
          <w:szCs w:val="28"/>
        </w:rPr>
        <w:t>Студент гр. МО</w:t>
      </w:r>
      <w:r w:rsidR="00EF1E0C" w:rsidRPr="001602C1">
        <w:rPr>
          <w:rFonts w:ascii="Times New Roman" w:hAnsi="Times New Roman"/>
          <w:sz w:val="28"/>
          <w:szCs w:val="28"/>
        </w:rPr>
        <w:t>З</w:t>
      </w:r>
      <w:r w:rsidRPr="001602C1">
        <w:rPr>
          <w:rFonts w:ascii="Times New Roman" w:hAnsi="Times New Roman"/>
          <w:sz w:val="28"/>
          <w:szCs w:val="28"/>
        </w:rPr>
        <w:t>-0</w:t>
      </w:r>
      <w:r w:rsidR="00BA57A1" w:rsidRPr="001602C1">
        <w:rPr>
          <w:rFonts w:ascii="Times New Roman" w:hAnsi="Times New Roman"/>
          <w:sz w:val="28"/>
          <w:szCs w:val="28"/>
        </w:rPr>
        <w:t>4</w:t>
      </w:r>
      <w:r w:rsidR="00A07E86">
        <w:rPr>
          <w:rFonts w:ascii="Times New Roman" w:hAnsi="Times New Roman"/>
          <w:sz w:val="28"/>
          <w:szCs w:val="28"/>
        </w:rPr>
        <w:t>-07</w:t>
      </w:r>
    </w:p>
    <w:p w:rsidR="00B40317" w:rsidRPr="001602C1" w:rsidRDefault="00A07E86" w:rsidP="00B40317">
      <w:pPr>
        <w:suppressAutoHyphens/>
        <w:kinsoku w:val="0"/>
        <w:overflowPunct w:val="0"/>
        <w:spacing w:after="0" w:line="360" w:lineRule="auto"/>
        <w:ind w:firstLine="709"/>
        <w:jc w:val="right"/>
        <w:rPr>
          <w:rFonts w:ascii="Times New Roman" w:hAnsi="Times New Roman"/>
          <w:sz w:val="28"/>
          <w:szCs w:val="28"/>
        </w:rPr>
      </w:pPr>
      <w:r>
        <w:rPr>
          <w:rFonts w:ascii="Times New Roman" w:hAnsi="Times New Roman"/>
          <w:sz w:val="28"/>
          <w:szCs w:val="28"/>
        </w:rPr>
        <w:t>факультет социологии</w:t>
      </w:r>
    </w:p>
    <w:p w:rsidR="001A4D9C" w:rsidRPr="001602C1" w:rsidRDefault="001A4D9C" w:rsidP="00B40317">
      <w:pPr>
        <w:suppressAutoHyphens/>
        <w:kinsoku w:val="0"/>
        <w:overflowPunct w:val="0"/>
        <w:spacing w:after="0" w:line="360" w:lineRule="auto"/>
        <w:ind w:firstLine="709"/>
        <w:jc w:val="right"/>
        <w:rPr>
          <w:rFonts w:ascii="Times New Roman" w:hAnsi="Times New Roman"/>
          <w:sz w:val="28"/>
          <w:szCs w:val="28"/>
        </w:rPr>
      </w:pPr>
      <w:r w:rsidRPr="001602C1">
        <w:rPr>
          <w:rFonts w:ascii="Times New Roman" w:hAnsi="Times New Roman"/>
          <w:sz w:val="28"/>
          <w:szCs w:val="28"/>
        </w:rPr>
        <w:t xml:space="preserve"> экономики и права</w:t>
      </w:r>
    </w:p>
    <w:p w:rsidR="00B40317" w:rsidRPr="001602C1" w:rsidRDefault="001A4D9C" w:rsidP="00B40317">
      <w:pPr>
        <w:suppressAutoHyphens/>
        <w:kinsoku w:val="0"/>
        <w:overflowPunct w:val="0"/>
        <w:spacing w:after="0" w:line="360" w:lineRule="auto"/>
        <w:ind w:firstLine="709"/>
        <w:jc w:val="right"/>
        <w:rPr>
          <w:rFonts w:ascii="Times New Roman" w:hAnsi="Times New Roman"/>
          <w:sz w:val="28"/>
          <w:szCs w:val="28"/>
        </w:rPr>
      </w:pPr>
      <w:r w:rsidRPr="001602C1">
        <w:rPr>
          <w:rFonts w:ascii="Times New Roman" w:hAnsi="Times New Roman"/>
          <w:sz w:val="28"/>
          <w:szCs w:val="28"/>
        </w:rPr>
        <w:t>Руководитель</w:t>
      </w:r>
    </w:p>
    <w:p w:rsidR="001A4D9C" w:rsidRPr="001602C1" w:rsidRDefault="001A4D9C" w:rsidP="00B40317">
      <w:pPr>
        <w:suppressAutoHyphens/>
        <w:kinsoku w:val="0"/>
        <w:overflowPunct w:val="0"/>
        <w:spacing w:after="0" w:line="360" w:lineRule="auto"/>
        <w:ind w:firstLine="709"/>
        <w:jc w:val="right"/>
        <w:rPr>
          <w:rFonts w:ascii="Times New Roman" w:hAnsi="Times New Roman"/>
          <w:sz w:val="28"/>
          <w:szCs w:val="28"/>
        </w:rPr>
      </w:pPr>
      <w:r w:rsidRPr="001602C1">
        <w:rPr>
          <w:rFonts w:ascii="Times New Roman" w:hAnsi="Times New Roman"/>
          <w:sz w:val="28"/>
          <w:szCs w:val="28"/>
        </w:rPr>
        <w:t>к.т.н.,</w:t>
      </w:r>
      <w:r w:rsidR="00D22963" w:rsidRPr="001602C1">
        <w:rPr>
          <w:rFonts w:ascii="Times New Roman" w:hAnsi="Times New Roman"/>
          <w:sz w:val="28"/>
          <w:szCs w:val="28"/>
        </w:rPr>
        <w:t xml:space="preserve"> </w:t>
      </w:r>
      <w:r w:rsidRPr="001602C1">
        <w:rPr>
          <w:rFonts w:ascii="Times New Roman" w:hAnsi="Times New Roman"/>
          <w:sz w:val="28"/>
          <w:szCs w:val="28"/>
        </w:rPr>
        <w:t>доцент</w:t>
      </w:r>
      <w:r w:rsidR="00B40317" w:rsidRPr="001602C1">
        <w:rPr>
          <w:rFonts w:ascii="Times New Roman" w:hAnsi="Times New Roman"/>
          <w:sz w:val="28"/>
          <w:szCs w:val="28"/>
        </w:rPr>
        <w:t xml:space="preserve"> </w:t>
      </w:r>
      <w:r w:rsidR="00BA57A1" w:rsidRPr="001602C1">
        <w:rPr>
          <w:rFonts w:ascii="Times New Roman" w:hAnsi="Times New Roman"/>
          <w:sz w:val="28"/>
          <w:szCs w:val="28"/>
        </w:rPr>
        <w:t>Ю.О. Короткова</w:t>
      </w:r>
    </w:p>
    <w:p w:rsidR="001A4D9C" w:rsidRPr="001602C1" w:rsidRDefault="001A4D9C" w:rsidP="00B40317">
      <w:pPr>
        <w:tabs>
          <w:tab w:val="left" w:pos="2268"/>
        </w:tabs>
        <w:suppressAutoHyphens/>
        <w:kinsoku w:val="0"/>
        <w:overflowPunct w:val="0"/>
        <w:spacing w:after="0" w:line="360" w:lineRule="auto"/>
        <w:ind w:firstLine="709"/>
        <w:jc w:val="right"/>
        <w:rPr>
          <w:rFonts w:ascii="Times New Roman" w:hAnsi="Times New Roman"/>
          <w:sz w:val="28"/>
          <w:szCs w:val="28"/>
        </w:rPr>
      </w:pPr>
      <w:r w:rsidRPr="001602C1">
        <w:rPr>
          <w:rFonts w:ascii="Times New Roman" w:hAnsi="Times New Roman"/>
          <w:sz w:val="28"/>
          <w:szCs w:val="28"/>
        </w:rPr>
        <w:t>Н.И. Волостникова</w:t>
      </w:r>
    </w:p>
    <w:p w:rsidR="00B40317" w:rsidRPr="001602C1" w:rsidRDefault="00B40317" w:rsidP="00B40317">
      <w:pPr>
        <w:suppressAutoHyphens/>
        <w:kinsoku w:val="0"/>
        <w:overflowPunct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spacing w:after="0" w:line="360" w:lineRule="auto"/>
        <w:ind w:firstLine="709"/>
        <w:jc w:val="center"/>
        <w:rPr>
          <w:rFonts w:ascii="Times New Roman" w:hAnsi="Times New Roman"/>
          <w:sz w:val="28"/>
          <w:szCs w:val="28"/>
        </w:rPr>
      </w:pPr>
    </w:p>
    <w:p w:rsidR="00B40317" w:rsidRPr="001602C1" w:rsidRDefault="00B40317" w:rsidP="00B40317">
      <w:pPr>
        <w:suppressAutoHyphens/>
        <w:kinsoku w:val="0"/>
        <w:overflowPunct w:val="0"/>
        <w:spacing w:after="0" w:line="360" w:lineRule="auto"/>
        <w:ind w:firstLine="709"/>
        <w:jc w:val="center"/>
        <w:rPr>
          <w:rFonts w:ascii="Times New Roman" w:hAnsi="Times New Roman"/>
          <w:sz w:val="28"/>
          <w:szCs w:val="28"/>
        </w:rPr>
      </w:pPr>
    </w:p>
    <w:p w:rsidR="00B40317" w:rsidRPr="001602C1" w:rsidRDefault="001A4D9C" w:rsidP="00B40317">
      <w:pPr>
        <w:suppressAutoHyphens/>
        <w:kinsoku w:val="0"/>
        <w:overflowPunct w:val="0"/>
        <w:spacing w:after="0" w:line="360" w:lineRule="auto"/>
        <w:ind w:firstLine="709"/>
        <w:jc w:val="center"/>
        <w:outlineLvl w:val="0"/>
        <w:rPr>
          <w:rFonts w:ascii="Times New Roman" w:hAnsi="Times New Roman"/>
          <w:sz w:val="28"/>
          <w:szCs w:val="28"/>
        </w:rPr>
      </w:pPr>
      <w:r w:rsidRPr="001602C1">
        <w:rPr>
          <w:rFonts w:ascii="Times New Roman" w:hAnsi="Times New Roman"/>
          <w:sz w:val="28"/>
          <w:szCs w:val="28"/>
        </w:rPr>
        <w:t>Челябинск</w:t>
      </w:r>
      <w:r w:rsidR="00A07E86">
        <w:rPr>
          <w:rFonts w:ascii="Times New Roman" w:hAnsi="Times New Roman"/>
          <w:sz w:val="28"/>
          <w:szCs w:val="28"/>
        </w:rPr>
        <w:t xml:space="preserve"> </w:t>
      </w:r>
      <w:r w:rsidR="00B40317" w:rsidRPr="001602C1">
        <w:rPr>
          <w:rFonts w:ascii="Times New Roman" w:hAnsi="Times New Roman"/>
          <w:sz w:val="28"/>
          <w:szCs w:val="28"/>
        </w:rPr>
        <w:t>200</w:t>
      </w:r>
      <w:r w:rsidR="00A07E86">
        <w:rPr>
          <w:rFonts w:ascii="Times New Roman" w:hAnsi="Times New Roman"/>
          <w:sz w:val="28"/>
          <w:szCs w:val="28"/>
        </w:rPr>
        <w:t>9</w:t>
      </w:r>
    </w:p>
    <w:p w:rsidR="00B40317" w:rsidRPr="001602C1" w:rsidRDefault="00B40317" w:rsidP="00B40317">
      <w:pPr>
        <w:suppressAutoHyphens/>
        <w:kinsoku w:val="0"/>
        <w:overflowPunct w:val="0"/>
        <w:spacing w:after="0" w:line="360" w:lineRule="auto"/>
        <w:ind w:firstLine="709"/>
        <w:jc w:val="center"/>
        <w:outlineLvl w:val="0"/>
        <w:rPr>
          <w:rFonts w:ascii="Times New Roman" w:hAnsi="Times New Roman"/>
          <w:sz w:val="28"/>
          <w:szCs w:val="28"/>
        </w:rPr>
      </w:pPr>
    </w:p>
    <w:p w:rsidR="00B40317" w:rsidRPr="001602C1" w:rsidRDefault="00B40317" w:rsidP="00B40317">
      <w:pPr>
        <w:suppressAutoHyphens/>
        <w:spacing w:after="0" w:line="360" w:lineRule="auto"/>
        <w:ind w:firstLine="709"/>
        <w:jc w:val="center"/>
        <w:rPr>
          <w:rFonts w:ascii="Times New Roman" w:hAnsi="Times New Roman"/>
          <w:sz w:val="28"/>
          <w:szCs w:val="28"/>
        </w:rPr>
      </w:pPr>
      <w:r w:rsidRPr="001602C1">
        <w:rPr>
          <w:rFonts w:ascii="Times New Roman" w:hAnsi="Times New Roman"/>
          <w:sz w:val="28"/>
          <w:szCs w:val="28"/>
        </w:rPr>
        <w:br w:type="page"/>
      </w:r>
    </w:p>
    <w:p w:rsidR="001A4D9C" w:rsidRPr="001602C1" w:rsidRDefault="001A4D9C" w:rsidP="00B40317">
      <w:pPr>
        <w:suppressAutoHyphens/>
        <w:kinsoku w:val="0"/>
        <w:overflowPunct w:val="0"/>
        <w:spacing w:after="0" w:line="360" w:lineRule="auto"/>
        <w:ind w:firstLine="709"/>
        <w:jc w:val="both"/>
        <w:outlineLvl w:val="0"/>
        <w:rPr>
          <w:rFonts w:ascii="Times New Roman" w:hAnsi="Times New Roman"/>
          <w:sz w:val="28"/>
          <w:szCs w:val="28"/>
        </w:rPr>
      </w:pPr>
      <w:r w:rsidRPr="001602C1">
        <w:rPr>
          <w:rFonts w:ascii="Times New Roman" w:hAnsi="Times New Roman"/>
          <w:sz w:val="28"/>
          <w:szCs w:val="28"/>
        </w:rPr>
        <w:t>Оглавление</w:t>
      </w:r>
    </w:p>
    <w:p w:rsidR="002816AE" w:rsidRPr="00957D47" w:rsidRDefault="002816AE" w:rsidP="00B40317">
      <w:pPr>
        <w:suppressAutoHyphens/>
        <w:kinsoku w:val="0"/>
        <w:overflowPunct w:val="0"/>
        <w:spacing w:after="0" w:line="360" w:lineRule="auto"/>
        <w:jc w:val="both"/>
        <w:rPr>
          <w:rFonts w:ascii="Times New Roman" w:hAnsi="Times New Roman"/>
          <w:color w:val="000000"/>
          <w:sz w:val="28"/>
          <w:szCs w:val="28"/>
        </w:rPr>
      </w:pPr>
    </w:p>
    <w:p w:rsidR="001A4D9C" w:rsidRPr="00957D47" w:rsidRDefault="001A4D9C" w:rsidP="00B40317">
      <w:pPr>
        <w:suppressAutoHyphens/>
        <w:kinsoku w:val="0"/>
        <w:overflowPunct w:val="0"/>
        <w:spacing w:after="0" w:line="360" w:lineRule="auto"/>
        <w:jc w:val="both"/>
        <w:rPr>
          <w:rFonts w:ascii="Times New Roman" w:hAnsi="Times New Roman"/>
          <w:color w:val="000000"/>
          <w:sz w:val="28"/>
          <w:szCs w:val="28"/>
        </w:rPr>
      </w:pPr>
      <w:r w:rsidRPr="00957D47">
        <w:rPr>
          <w:rFonts w:ascii="Times New Roman" w:hAnsi="Times New Roman"/>
          <w:color w:val="000000"/>
          <w:sz w:val="28"/>
          <w:szCs w:val="28"/>
        </w:rPr>
        <w:t>Введение</w:t>
      </w:r>
    </w:p>
    <w:p w:rsidR="002F1432" w:rsidRPr="00957D47" w:rsidRDefault="002F1432" w:rsidP="00B40317">
      <w:pPr>
        <w:suppressAutoHyphens/>
        <w:kinsoku w:val="0"/>
        <w:overflowPunct w:val="0"/>
        <w:spacing w:after="0" w:line="360" w:lineRule="auto"/>
        <w:jc w:val="both"/>
        <w:rPr>
          <w:rFonts w:ascii="Times New Roman" w:hAnsi="Times New Roman"/>
          <w:bCs/>
          <w:color w:val="000000"/>
          <w:sz w:val="28"/>
          <w:szCs w:val="28"/>
        </w:rPr>
      </w:pPr>
      <w:r w:rsidRPr="00957D47">
        <w:rPr>
          <w:rFonts w:ascii="Times New Roman" w:hAnsi="Times New Roman"/>
          <w:bCs/>
          <w:color w:val="000000"/>
          <w:sz w:val="28"/>
          <w:szCs w:val="28"/>
        </w:rPr>
        <w:t>Глава 1 Теоретические аспекты анализа неплатежеспособности предприятия</w:t>
      </w:r>
    </w:p>
    <w:p w:rsidR="001A4D9C" w:rsidRPr="00957D47" w:rsidRDefault="002F1432" w:rsidP="00B40317">
      <w:pPr>
        <w:suppressAutoHyphens/>
        <w:spacing w:after="0" w:line="360" w:lineRule="auto"/>
        <w:jc w:val="both"/>
        <w:rPr>
          <w:rFonts w:ascii="Times New Roman" w:hAnsi="Times New Roman"/>
          <w:color w:val="000000"/>
          <w:sz w:val="28"/>
          <w:szCs w:val="20"/>
        </w:rPr>
      </w:pPr>
      <w:r w:rsidRPr="00957D47">
        <w:rPr>
          <w:rFonts w:ascii="Times New Roman" w:hAnsi="Times New Roman"/>
          <w:bCs/>
          <w:color w:val="000000"/>
          <w:sz w:val="28"/>
          <w:szCs w:val="28"/>
        </w:rPr>
        <w:t>1.1 Основания для признания предприятия неплатежеспособным</w:t>
      </w:r>
    </w:p>
    <w:p w:rsidR="001A4D9C" w:rsidRPr="00957D47" w:rsidRDefault="002F1432" w:rsidP="00B40317">
      <w:pPr>
        <w:tabs>
          <w:tab w:val="left" w:pos="851"/>
          <w:tab w:val="left" w:pos="9072"/>
        </w:tabs>
        <w:suppressAutoHyphens/>
        <w:kinsoku w:val="0"/>
        <w:overflowPunct w:val="0"/>
        <w:spacing w:after="0" w:line="360" w:lineRule="auto"/>
        <w:jc w:val="both"/>
        <w:rPr>
          <w:rFonts w:ascii="Times New Roman" w:hAnsi="Times New Roman"/>
          <w:color w:val="000000"/>
          <w:sz w:val="28"/>
          <w:szCs w:val="28"/>
        </w:rPr>
      </w:pPr>
      <w:r w:rsidRPr="00957D47">
        <w:rPr>
          <w:rFonts w:ascii="Times New Roman" w:hAnsi="Times New Roman"/>
          <w:bCs/>
          <w:color w:val="000000"/>
          <w:sz w:val="28"/>
          <w:szCs w:val="28"/>
        </w:rPr>
        <w:t>1.2 Методика расчета показателей платежеспособности</w:t>
      </w:r>
    </w:p>
    <w:p w:rsidR="001A4D9C" w:rsidRPr="00957D47" w:rsidRDefault="002F1432" w:rsidP="00B40317">
      <w:pPr>
        <w:suppressAutoHyphens/>
        <w:kinsoku w:val="0"/>
        <w:overflowPunct w:val="0"/>
        <w:spacing w:after="0" w:line="360" w:lineRule="auto"/>
        <w:jc w:val="both"/>
        <w:rPr>
          <w:rFonts w:ascii="Times New Roman" w:hAnsi="Times New Roman"/>
          <w:color w:val="000000"/>
          <w:sz w:val="28"/>
          <w:szCs w:val="28"/>
        </w:rPr>
      </w:pPr>
      <w:r w:rsidRPr="00957D47">
        <w:rPr>
          <w:rFonts w:ascii="Times New Roman" w:hAnsi="Times New Roman"/>
          <w:color w:val="000000"/>
          <w:sz w:val="28"/>
          <w:szCs w:val="28"/>
        </w:rPr>
        <w:t>1.3 Финансовый анализ как база принятия управленческих решений. Пользователи экономической информацией</w:t>
      </w:r>
    </w:p>
    <w:p w:rsidR="001A4D9C" w:rsidRPr="00957D47" w:rsidRDefault="001A4D9C" w:rsidP="00B40317">
      <w:pPr>
        <w:tabs>
          <w:tab w:val="left" w:pos="851"/>
        </w:tabs>
        <w:suppressAutoHyphens/>
        <w:kinsoku w:val="0"/>
        <w:overflowPunct w:val="0"/>
        <w:spacing w:after="0" w:line="360" w:lineRule="auto"/>
        <w:jc w:val="both"/>
        <w:rPr>
          <w:rFonts w:ascii="Times New Roman" w:hAnsi="Times New Roman"/>
          <w:color w:val="000000"/>
          <w:sz w:val="28"/>
          <w:szCs w:val="28"/>
        </w:rPr>
      </w:pPr>
      <w:r w:rsidRPr="00957D47">
        <w:rPr>
          <w:rFonts w:ascii="Times New Roman" w:hAnsi="Times New Roman"/>
          <w:color w:val="000000"/>
          <w:sz w:val="28"/>
          <w:szCs w:val="28"/>
        </w:rPr>
        <w:t xml:space="preserve">Глава 2 </w:t>
      </w:r>
      <w:r w:rsidR="00CA2A5D" w:rsidRPr="00957D47">
        <w:rPr>
          <w:rFonts w:ascii="Times New Roman" w:hAnsi="Times New Roman"/>
          <w:color w:val="000000"/>
          <w:sz w:val="28"/>
          <w:szCs w:val="28"/>
        </w:rPr>
        <w:t xml:space="preserve">Анализ финансового состояния </w:t>
      </w:r>
      <w:r w:rsidR="00BC4612" w:rsidRPr="00957D47">
        <w:rPr>
          <w:rFonts w:ascii="Times New Roman" w:hAnsi="Times New Roman"/>
          <w:color w:val="000000"/>
          <w:sz w:val="28"/>
          <w:szCs w:val="28"/>
        </w:rPr>
        <w:t xml:space="preserve">предприятия </w:t>
      </w:r>
      <w:r w:rsidR="00D530BC" w:rsidRPr="00957D47">
        <w:rPr>
          <w:rFonts w:ascii="Times New Roman" w:hAnsi="Times New Roman"/>
          <w:color w:val="000000"/>
          <w:sz w:val="28"/>
          <w:szCs w:val="28"/>
        </w:rPr>
        <w:t>на примере</w:t>
      </w:r>
      <w:r w:rsidR="00D530BC" w:rsidRPr="001602C1">
        <w:rPr>
          <w:rFonts w:ascii="Times New Roman" w:hAnsi="Times New Roman"/>
          <w:color w:val="FF0000"/>
          <w:sz w:val="28"/>
          <w:szCs w:val="28"/>
        </w:rPr>
        <w:t xml:space="preserve"> </w:t>
      </w:r>
      <w:r w:rsidR="00CA2A5D"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CA2A5D" w:rsidRPr="00957D47">
        <w:rPr>
          <w:rFonts w:ascii="Times New Roman" w:hAnsi="Times New Roman"/>
          <w:color w:val="000000"/>
          <w:sz w:val="28"/>
          <w:szCs w:val="28"/>
        </w:rPr>
        <w:t>Челябинский завод профильного стального настила</w:t>
      </w:r>
      <w:r w:rsidR="00E5121E" w:rsidRPr="00957D47">
        <w:rPr>
          <w:rFonts w:ascii="Times New Roman" w:hAnsi="Times New Roman"/>
          <w:color w:val="000000"/>
          <w:sz w:val="28"/>
          <w:szCs w:val="28"/>
        </w:rPr>
        <w:t>"</w:t>
      </w:r>
    </w:p>
    <w:p w:rsidR="001A4D9C" w:rsidRPr="00957D47" w:rsidRDefault="00FA0DBD" w:rsidP="00B40317">
      <w:pPr>
        <w:suppressAutoHyphens/>
        <w:kinsoku w:val="0"/>
        <w:overflowPunct w:val="0"/>
        <w:spacing w:after="0" w:line="360" w:lineRule="auto"/>
        <w:jc w:val="both"/>
        <w:rPr>
          <w:rFonts w:ascii="Times New Roman" w:hAnsi="Times New Roman"/>
          <w:color w:val="000000"/>
          <w:sz w:val="28"/>
          <w:szCs w:val="28"/>
        </w:rPr>
      </w:pPr>
      <w:r w:rsidRPr="00957D47">
        <w:rPr>
          <w:rFonts w:ascii="Times New Roman" w:hAnsi="Times New Roman"/>
          <w:color w:val="000000"/>
          <w:sz w:val="28"/>
          <w:szCs w:val="28"/>
        </w:rPr>
        <w:t>2.</w:t>
      </w:r>
      <w:r w:rsidR="00153DB0" w:rsidRPr="00957D47">
        <w:rPr>
          <w:rFonts w:ascii="Times New Roman" w:hAnsi="Times New Roman"/>
          <w:color w:val="000000"/>
          <w:sz w:val="28"/>
          <w:szCs w:val="28"/>
        </w:rPr>
        <w:t>1</w:t>
      </w:r>
      <w:r w:rsidRPr="00957D47">
        <w:rPr>
          <w:rFonts w:ascii="Times New Roman" w:hAnsi="Times New Roman"/>
          <w:color w:val="000000"/>
          <w:sz w:val="28"/>
          <w:szCs w:val="28"/>
        </w:rPr>
        <w:t xml:space="preserve"> </w:t>
      </w:r>
      <w:r w:rsidR="00CA2A5D" w:rsidRPr="00957D47">
        <w:rPr>
          <w:rFonts w:ascii="Times New Roman" w:hAnsi="Times New Roman"/>
          <w:color w:val="000000"/>
          <w:sz w:val="28"/>
          <w:szCs w:val="28"/>
        </w:rPr>
        <w:t xml:space="preserve">Анализ финансового состояния ОАО </w:t>
      </w:r>
      <w:r w:rsidR="00D22963" w:rsidRPr="00957D47">
        <w:rPr>
          <w:rFonts w:ascii="Times New Roman" w:hAnsi="Times New Roman"/>
          <w:color w:val="000000"/>
          <w:sz w:val="28"/>
          <w:szCs w:val="28"/>
        </w:rPr>
        <w:t>"</w:t>
      </w:r>
      <w:r w:rsidR="00CA2A5D"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CA2A5D" w:rsidRPr="00957D47">
        <w:rPr>
          <w:rFonts w:ascii="Times New Roman" w:hAnsi="Times New Roman"/>
          <w:color w:val="000000"/>
          <w:sz w:val="28"/>
          <w:szCs w:val="28"/>
        </w:rPr>
        <w:t xml:space="preserve"> </w:t>
      </w:r>
      <w:r w:rsidR="002C51C1" w:rsidRPr="00957D47">
        <w:rPr>
          <w:rFonts w:ascii="Times New Roman" w:hAnsi="Times New Roman"/>
          <w:color w:val="000000"/>
          <w:sz w:val="28"/>
          <w:szCs w:val="28"/>
        </w:rPr>
        <w:t xml:space="preserve">на </w:t>
      </w:r>
      <w:smartTag w:uri="urn:schemas-microsoft-com:office:smarttags" w:element="date">
        <w:smartTagPr>
          <w:attr w:name="Year" w:val="2008"/>
          <w:attr w:name="Day" w:val="31"/>
          <w:attr w:name="Month" w:val="12"/>
          <w:attr w:name="ls" w:val="trans"/>
        </w:smartTagPr>
        <w:r w:rsidR="00CA2A5D" w:rsidRPr="00957D47">
          <w:rPr>
            <w:rFonts w:ascii="Times New Roman" w:hAnsi="Times New Roman"/>
            <w:color w:val="000000"/>
            <w:sz w:val="28"/>
            <w:szCs w:val="28"/>
          </w:rPr>
          <w:t>3</w:t>
        </w:r>
        <w:r w:rsidR="00130DD9" w:rsidRPr="00957D47">
          <w:rPr>
            <w:rFonts w:ascii="Times New Roman" w:hAnsi="Times New Roman"/>
            <w:color w:val="000000"/>
            <w:sz w:val="28"/>
            <w:szCs w:val="28"/>
          </w:rPr>
          <w:t>1</w:t>
        </w:r>
        <w:r w:rsidR="00CA2A5D" w:rsidRPr="00957D47">
          <w:rPr>
            <w:rFonts w:ascii="Times New Roman" w:hAnsi="Times New Roman"/>
            <w:color w:val="000000"/>
            <w:sz w:val="28"/>
            <w:szCs w:val="28"/>
          </w:rPr>
          <w:t>.12.2008</w:t>
        </w:r>
      </w:smartTag>
      <w:r w:rsidR="00130DD9" w:rsidRPr="00957D47">
        <w:rPr>
          <w:rFonts w:ascii="Times New Roman" w:hAnsi="Times New Roman"/>
          <w:color w:val="000000"/>
          <w:sz w:val="28"/>
          <w:szCs w:val="28"/>
        </w:rPr>
        <w:t xml:space="preserve"> </w:t>
      </w:r>
      <w:r w:rsidR="001A4D9C" w:rsidRPr="00957D47">
        <w:rPr>
          <w:rFonts w:ascii="Times New Roman" w:hAnsi="Times New Roman"/>
          <w:color w:val="000000"/>
          <w:sz w:val="28"/>
          <w:szCs w:val="28"/>
        </w:rPr>
        <w:t>года</w:t>
      </w:r>
    </w:p>
    <w:p w:rsidR="001A4D9C" w:rsidRPr="001602C1" w:rsidRDefault="00153DB0" w:rsidP="00B40317">
      <w:pPr>
        <w:suppressAutoHyphens/>
        <w:kinsoku w:val="0"/>
        <w:overflowPunct w:val="0"/>
        <w:spacing w:after="0" w:line="360" w:lineRule="auto"/>
        <w:jc w:val="both"/>
        <w:rPr>
          <w:rFonts w:ascii="Times New Roman" w:hAnsi="Times New Roman"/>
          <w:sz w:val="28"/>
          <w:szCs w:val="28"/>
        </w:rPr>
      </w:pPr>
      <w:r w:rsidRPr="00957D47">
        <w:rPr>
          <w:rFonts w:ascii="Times New Roman" w:hAnsi="Times New Roman"/>
          <w:color w:val="000000"/>
          <w:sz w:val="28"/>
          <w:szCs w:val="28"/>
        </w:rPr>
        <w:t>2.2</w:t>
      </w:r>
      <w:r w:rsidR="001A4D9C" w:rsidRPr="00957D47">
        <w:rPr>
          <w:rFonts w:ascii="Times New Roman" w:hAnsi="Times New Roman"/>
          <w:color w:val="000000"/>
          <w:sz w:val="28"/>
          <w:szCs w:val="28"/>
        </w:rPr>
        <w:t xml:space="preserve"> Рекомендации по </w:t>
      </w:r>
      <w:r w:rsidR="00BC4ADA" w:rsidRPr="00957D47">
        <w:rPr>
          <w:rFonts w:ascii="Times New Roman" w:hAnsi="Times New Roman"/>
          <w:color w:val="000000"/>
          <w:sz w:val="28"/>
          <w:szCs w:val="28"/>
        </w:rPr>
        <w:t xml:space="preserve">улучшению </w:t>
      </w:r>
      <w:r w:rsidR="007A3836" w:rsidRPr="00957D47">
        <w:rPr>
          <w:rFonts w:ascii="Times New Roman" w:hAnsi="Times New Roman"/>
          <w:color w:val="000000"/>
          <w:sz w:val="28"/>
          <w:szCs w:val="28"/>
        </w:rPr>
        <w:t xml:space="preserve">финансового </w:t>
      </w:r>
      <w:r w:rsidR="00BC4ADA" w:rsidRPr="00957D47">
        <w:rPr>
          <w:rFonts w:ascii="Times New Roman" w:hAnsi="Times New Roman"/>
          <w:color w:val="000000"/>
          <w:sz w:val="28"/>
          <w:szCs w:val="28"/>
        </w:rPr>
        <w:t>состояния</w:t>
      </w:r>
      <w:r w:rsidR="00BC4ADA" w:rsidRPr="001602C1">
        <w:rPr>
          <w:rFonts w:ascii="Times New Roman" w:hAnsi="Times New Roman"/>
          <w:color w:val="FF0000"/>
          <w:sz w:val="28"/>
          <w:szCs w:val="28"/>
        </w:rPr>
        <w:t xml:space="preserve"> </w:t>
      </w:r>
      <w:r w:rsidR="00CA2A5D"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CA2A5D" w:rsidRPr="00957D47">
        <w:rPr>
          <w:rFonts w:ascii="Times New Roman" w:hAnsi="Times New Roman"/>
          <w:color w:val="000000"/>
          <w:sz w:val="28"/>
          <w:szCs w:val="28"/>
        </w:rPr>
        <w:t>Челябинский завод профильного стального настила</w:t>
      </w:r>
      <w:r w:rsidR="00E5121E" w:rsidRPr="001602C1">
        <w:rPr>
          <w:rFonts w:ascii="Times New Roman" w:hAnsi="Times New Roman"/>
          <w:sz w:val="28"/>
          <w:szCs w:val="28"/>
        </w:rPr>
        <w:t>"</w:t>
      </w:r>
    </w:p>
    <w:p w:rsidR="001A4D9C" w:rsidRPr="001602C1" w:rsidRDefault="001A4D9C" w:rsidP="00B40317">
      <w:pPr>
        <w:tabs>
          <w:tab w:val="left" w:pos="851"/>
        </w:tabs>
        <w:suppressAutoHyphens/>
        <w:kinsoku w:val="0"/>
        <w:overflowPunct w:val="0"/>
        <w:spacing w:after="0" w:line="360" w:lineRule="auto"/>
        <w:jc w:val="both"/>
        <w:rPr>
          <w:rFonts w:ascii="Times New Roman" w:hAnsi="Times New Roman"/>
          <w:sz w:val="28"/>
          <w:szCs w:val="28"/>
        </w:rPr>
      </w:pPr>
      <w:r w:rsidRPr="001602C1">
        <w:rPr>
          <w:rFonts w:ascii="Times New Roman" w:hAnsi="Times New Roman"/>
          <w:sz w:val="28"/>
          <w:szCs w:val="28"/>
        </w:rPr>
        <w:t>Заключение</w:t>
      </w:r>
    </w:p>
    <w:p w:rsidR="001A4D9C" w:rsidRPr="001602C1" w:rsidRDefault="001A4D9C" w:rsidP="00B40317">
      <w:pPr>
        <w:tabs>
          <w:tab w:val="left" w:pos="851"/>
        </w:tabs>
        <w:suppressAutoHyphens/>
        <w:kinsoku w:val="0"/>
        <w:overflowPunct w:val="0"/>
        <w:spacing w:after="0" w:line="360" w:lineRule="auto"/>
        <w:jc w:val="both"/>
        <w:rPr>
          <w:rFonts w:ascii="Times New Roman" w:hAnsi="Times New Roman"/>
          <w:sz w:val="28"/>
          <w:szCs w:val="28"/>
        </w:rPr>
      </w:pPr>
      <w:r w:rsidRPr="001602C1">
        <w:rPr>
          <w:rFonts w:ascii="Times New Roman" w:hAnsi="Times New Roman"/>
          <w:sz w:val="28"/>
          <w:szCs w:val="28"/>
        </w:rPr>
        <w:t>Список литературы</w:t>
      </w:r>
    </w:p>
    <w:p w:rsidR="00D7769B" w:rsidRDefault="00D7769B" w:rsidP="00B40317">
      <w:pPr>
        <w:suppressAutoHyphens/>
        <w:spacing w:after="0" w:line="360" w:lineRule="auto"/>
        <w:ind w:firstLine="709"/>
        <w:jc w:val="both"/>
        <w:rPr>
          <w:rFonts w:ascii="Times New Roman" w:hAnsi="Times New Roman"/>
          <w:sz w:val="28"/>
          <w:szCs w:val="28"/>
          <w:lang w:val="en-US"/>
        </w:rPr>
      </w:pPr>
    </w:p>
    <w:p w:rsidR="000121DE" w:rsidRPr="001602C1" w:rsidRDefault="00970956"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br w:type="page"/>
      </w:r>
      <w:r w:rsidR="000121DE" w:rsidRPr="001602C1">
        <w:rPr>
          <w:rFonts w:ascii="Times New Roman" w:hAnsi="Times New Roman"/>
          <w:sz w:val="28"/>
          <w:szCs w:val="28"/>
        </w:rPr>
        <w:t>Введение</w:t>
      </w:r>
    </w:p>
    <w:p w:rsidR="002816AE" w:rsidRDefault="002816AE" w:rsidP="00B40317">
      <w:pPr>
        <w:tabs>
          <w:tab w:val="left" w:pos="4860"/>
        </w:tabs>
        <w:suppressAutoHyphens/>
        <w:spacing w:after="0" w:line="360" w:lineRule="auto"/>
        <w:ind w:firstLine="709"/>
        <w:jc w:val="both"/>
        <w:rPr>
          <w:rFonts w:ascii="Times New Roman" w:hAnsi="Times New Roman"/>
          <w:sz w:val="28"/>
          <w:szCs w:val="20"/>
        </w:rPr>
      </w:pPr>
    </w:p>
    <w:p w:rsidR="00977F18" w:rsidRPr="001602C1" w:rsidRDefault="00977F18" w:rsidP="00B40317">
      <w:pPr>
        <w:tabs>
          <w:tab w:val="left" w:pos="4860"/>
        </w:tabs>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 xml:space="preserve">Российская экономика характеризовалась в последние годы некоторым оживлением – так было до наступления мирового финансового кризиса. Его влияние нельзя ни заметить – сокращается количество выдаваемых кредитов, повышается уровень безработицы, многие предприятия и организации находятся на грани банкротства. Высокий потенциал в развитии производства, который был у российских предприятий еще полтора – два года назад в настоящий момент сошел на </w:t>
      </w:r>
      <w:r w:rsidR="00D22963" w:rsidRPr="001602C1">
        <w:rPr>
          <w:rFonts w:ascii="Times New Roman" w:hAnsi="Times New Roman"/>
          <w:sz w:val="28"/>
          <w:szCs w:val="20"/>
        </w:rPr>
        <w:t>"</w:t>
      </w:r>
      <w:r w:rsidRPr="001602C1">
        <w:rPr>
          <w:rFonts w:ascii="Times New Roman" w:hAnsi="Times New Roman"/>
          <w:sz w:val="28"/>
          <w:szCs w:val="20"/>
        </w:rPr>
        <w:t>нет</w:t>
      </w:r>
      <w:r w:rsidR="00D22963" w:rsidRPr="001602C1">
        <w:rPr>
          <w:rFonts w:ascii="Times New Roman" w:hAnsi="Times New Roman"/>
          <w:sz w:val="28"/>
          <w:szCs w:val="20"/>
        </w:rPr>
        <w:t>"</w:t>
      </w:r>
      <w:r w:rsidRPr="001602C1">
        <w:rPr>
          <w:rFonts w:ascii="Times New Roman" w:hAnsi="Times New Roman"/>
          <w:sz w:val="28"/>
          <w:szCs w:val="20"/>
        </w:rPr>
        <w:t xml:space="preserve"> - продукция многих из них сейчас не конкурентоспособна по сравнению с аналогичными товарами зарубежных представителей. Данную ситуацию сложно характеризовать как благополучную, или хотя бы удовлетворительную для развития бизнеса, но</w:t>
      </w:r>
      <w:r w:rsidR="0094356B" w:rsidRPr="001602C1">
        <w:rPr>
          <w:rFonts w:ascii="Times New Roman" w:hAnsi="Times New Roman"/>
          <w:sz w:val="28"/>
          <w:szCs w:val="20"/>
        </w:rPr>
        <w:t>,</w:t>
      </w:r>
      <w:r w:rsidRPr="001602C1">
        <w:rPr>
          <w:rFonts w:ascii="Times New Roman" w:hAnsi="Times New Roman"/>
          <w:sz w:val="28"/>
          <w:szCs w:val="20"/>
        </w:rPr>
        <w:t xml:space="preserve"> тем не менее</w:t>
      </w:r>
      <w:r w:rsidR="0094356B" w:rsidRPr="001602C1">
        <w:rPr>
          <w:rFonts w:ascii="Times New Roman" w:hAnsi="Times New Roman"/>
          <w:sz w:val="28"/>
          <w:szCs w:val="20"/>
        </w:rPr>
        <w:t>,</w:t>
      </w:r>
      <w:r w:rsidRPr="001602C1">
        <w:rPr>
          <w:rFonts w:ascii="Times New Roman" w:hAnsi="Times New Roman"/>
          <w:sz w:val="28"/>
          <w:szCs w:val="20"/>
        </w:rPr>
        <w:t xml:space="preserve"> многие предприниматели умудряются найти новые возможности для своих организаций – смена сферы деятельности, реорганизация, объединение нескольких мелких фирм и пр. И</w:t>
      </w:r>
      <w:r w:rsidR="0094356B" w:rsidRPr="001602C1">
        <w:rPr>
          <w:rFonts w:ascii="Times New Roman" w:hAnsi="Times New Roman"/>
          <w:sz w:val="28"/>
          <w:szCs w:val="20"/>
        </w:rPr>
        <w:t>,</w:t>
      </w:r>
      <w:r w:rsidRPr="001602C1">
        <w:rPr>
          <w:rFonts w:ascii="Times New Roman" w:hAnsi="Times New Roman"/>
          <w:sz w:val="28"/>
          <w:szCs w:val="20"/>
        </w:rPr>
        <w:t xml:space="preserve"> конечно же</w:t>
      </w:r>
      <w:r w:rsidR="0094356B" w:rsidRPr="001602C1">
        <w:rPr>
          <w:rFonts w:ascii="Times New Roman" w:hAnsi="Times New Roman"/>
          <w:sz w:val="28"/>
          <w:szCs w:val="20"/>
        </w:rPr>
        <w:t>,</w:t>
      </w:r>
      <w:r w:rsidRPr="001602C1">
        <w:rPr>
          <w:rFonts w:ascii="Times New Roman" w:hAnsi="Times New Roman"/>
          <w:sz w:val="28"/>
          <w:szCs w:val="20"/>
        </w:rPr>
        <w:t xml:space="preserve"> руководству для проведения грамотной политики по поддержанию, а в лучшем случае и улучшению, состояния предприятия требуется достоверная информаци</w:t>
      </w:r>
      <w:r w:rsidR="0094356B" w:rsidRPr="001602C1">
        <w:rPr>
          <w:rFonts w:ascii="Times New Roman" w:hAnsi="Times New Roman"/>
          <w:sz w:val="28"/>
          <w:szCs w:val="20"/>
        </w:rPr>
        <w:t>я</w:t>
      </w:r>
      <w:r w:rsidRPr="001602C1">
        <w:rPr>
          <w:rFonts w:ascii="Times New Roman" w:hAnsi="Times New Roman"/>
          <w:sz w:val="28"/>
          <w:szCs w:val="20"/>
        </w:rPr>
        <w:t xml:space="preserve"> о текущем положении дел в организации, в частности о состоянии платежеспособности</w:t>
      </w:r>
      <w:r w:rsidR="0094356B" w:rsidRPr="001602C1">
        <w:rPr>
          <w:rFonts w:ascii="Times New Roman" w:hAnsi="Times New Roman"/>
          <w:sz w:val="28"/>
          <w:szCs w:val="20"/>
        </w:rPr>
        <w:t>. В таком случае просто необходимо проведение анализа финансового состояния организации.</w:t>
      </w:r>
    </w:p>
    <w:p w:rsidR="00977F18" w:rsidRPr="00957D47" w:rsidRDefault="0094356B" w:rsidP="00B40317">
      <w:pPr>
        <w:suppressAutoHyphens/>
        <w:spacing w:after="0" w:line="360" w:lineRule="auto"/>
        <w:ind w:firstLine="709"/>
        <w:jc w:val="both"/>
        <w:rPr>
          <w:rFonts w:ascii="Times New Roman" w:hAnsi="Times New Roman"/>
          <w:color w:val="000000"/>
          <w:sz w:val="28"/>
          <w:szCs w:val="28"/>
        </w:rPr>
      </w:pPr>
      <w:r w:rsidRPr="00957D47">
        <w:rPr>
          <w:rFonts w:ascii="Times New Roman" w:hAnsi="Times New Roman"/>
          <w:color w:val="000000"/>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94356B" w:rsidRPr="001602C1" w:rsidRDefault="0094356B" w:rsidP="00B40317">
      <w:pPr>
        <w:tabs>
          <w:tab w:val="left" w:pos="1540"/>
        </w:tabs>
        <w:suppressAutoHyphens/>
        <w:autoSpaceDE w:val="0"/>
        <w:autoSpaceDN w:val="0"/>
        <w:adjustRightInd w:val="0"/>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Основной задачей анализа финансового состояния предприятия является не только получение объективной картины о состоянии дел на предприятии и его месте на рынке, но и, что немаловажно рассмотрение через призму улучшения финансового положения факторов, вызвавших это положение. </w:t>
      </w:r>
      <w:r w:rsidR="007954A2" w:rsidRPr="001602C1">
        <w:rPr>
          <w:rFonts w:ascii="Times New Roman" w:hAnsi="Times New Roman"/>
          <w:sz w:val="28"/>
          <w:szCs w:val="28"/>
        </w:rPr>
        <w:t>Первостепенное значение приобретает способность менеджера, специалиста по финансам проводить анализа активов и пассивов предприятия с помощью различных методик. К практике системы и методики национального анализа финансового состояния предприятия современный специалист должен уметь приобщить и лучшие методики из зарубежного опыта. Пользоваться результатами проведенного на предприятии анализа могут не только руководители и консультанты компании, но другие категории заинтересованных лиц – собственники, кредиторы, работники, налоговые органы и пр. Конечно, для каждой из категорий количество предоставляемой информации будет разным, к примеру если собственник может получить всю информацию о состоянии организации, то рядовой работник только, ту что касается непосредственно его интересов – уровень заработной платы, премий, компенсаций и пр.</w:t>
      </w:r>
    </w:p>
    <w:p w:rsidR="005E42A0" w:rsidRPr="00957D47" w:rsidRDefault="005E42A0" w:rsidP="00B40317">
      <w:pPr>
        <w:suppressAutoHyphens/>
        <w:spacing w:after="0" w:line="360" w:lineRule="auto"/>
        <w:ind w:firstLine="709"/>
        <w:jc w:val="both"/>
        <w:rPr>
          <w:rFonts w:ascii="Times New Roman" w:hAnsi="Times New Roman"/>
          <w:color w:val="000000"/>
          <w:sz w:val="28"/>
          <w:szCs w:val="28"/>
        </w:rPr>
      </w:pPr>
      <w:r w:rsidRPr="00957D47">
        <w:rPr>
          <w:rFonts w:ascii="Times New Roman" w:hAnsi="Times New Roman"/>
          <w:color w:val="000000"/>
          <w:sz w:val="28"/>
          <w:szCs w:val="28"/>
        </w:rPr>
        <w:t>Цель</w:t>
      </w:r>
      <w:r w:rsidR="007954A2" w:rsidRPr="00957D47">
        <w:rPr>
          <w:rFonts w:ascii="Times New Roman" w:hAnsi="Times New Roman"/>
          <w:color w:val="000000"/>
          <w:sz w:val="28"/>
          <w:szCs w:val="28"/>
        </w:rPr>
        <w:t>ю</w:t>
      </w:r>
      <w:r w:rsidRPr="00957D47">
        <w:rPr>
          <w:rFonts w:ascii="Times New Roman" w:hAnsi="Times New Roman"/>
          <w:color w:val="000000"/>
          <w:sz w:val="28"/>
          <w:szCs w:val="28"/>
        </w:rPr>
        <w:t xml:space="preserve"> данной курсовой работы </w:t>
      </w:r>
      <w:r w:rsidR="007954A2" w:rsidRPr="00957D47">
        <w:rPr>
          <w:rFonts w:ascii="Times New Roman" w:hAnsi="Times New Roman"/>
          <w:color w:val="000000"/>
          <w:sz w:val="28"/>
          <w:szCs w:val="28"/>
        </w:rPr>
        <w:t>является</w:t>
      </w:r>
      <w:r w:rsidRPr="00957D47">
        <w:rPr>
          <w:rFonts w:ascii="Times New Roman" w:hAnsi="Times New Roman"/>
          <w:color w:val="000000"/>
          <w:sz w:val="28"/>
          <w:szCs w:val="28"/>
        </w:rPr>
        <w:t xml:space="preserve"> анализ</w:t>
      </w:r>
      <w:r w:rsidR="007954A2" w:rsidRPr="00957D47">
        <w:rPr>
          <w:rFonts w:ascii="Times New Roman" w:hAnsi="Times New Roman"/>
          <w:color w:val="000000"/>
          <w:sz w:val="28"/>
          <w:szCs w:val="28"/>
        </w:rPr>
        <w:t xml:space="preserve"> финансового состояния</w:t>
      </w:r>
      <w:r w:rsidRPr="00957D47">
        <w:rPr>
          <w:rFonts w:ascii="Times New Roman" w:hAnsi="Times New Roman"/>
          <w:color w:val="000000"/>
          <w:sz w:val="28"/>
          <w:szCs w:val="28"/>
        </w:rPr>
        <w:t xml:space="preserve"> </w:t>
      </w:r>
      <w:r w:rsidR="007954A2"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7954A2"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957D47">
        <w:rPr>
          <w:rFonts w:ascii="Times New Roman" w:hAnsi="Times New Roman"/>
          <w:color w:val="000000"/>
          <w:sz w:val="28"/>
          <w:szCs w:val="28"/>
        </w:rPr>
        <w:t xml:space="preserve"> и </w:t>
      </w:r>
      <w:r w:rsidR="00F04EE4" w:rsidRPr="00957D47">
        <w:rPr>
          <w:rFonts w:ascii="Times New Roman" w:hAnsi="Times New Roman"/>
          <w:color w:val="000000"/>
          <w:sz w:val="28"/>
          <w:szCs w:val="28"/>
        </w:rPr>
        <w:t>составление рекомендаций по улучшению финансового состояния предприятия</w:t>
      </w:r>
      <w:r w:rsidRPr="00957D47">
        <w:rPr>
          <w:rFonts w:ascii="Times New Roman" w:hAnsi="Times New Roman"/>
          <w:color w:val="000000"/>
          <w:sz w:val="28"/>
          <w:szCs w:val="28"/>
        </w:rPr>
        <w:t>.</w:t>
      </w:r>
    </w:p>
    <w:p w:rsidR="005E42A0" w:rsidRPr="00957D47" w:rsidRDefault="005E42A0" w:rsidP="00B40317">
      <w:pPr>
        <w:suppressAutoHyphens/>
        <w:spacing w:after="0" w:line="360" w:lineRule="auto"/>
        <w:ind w:firstLine="709"/>
        <w:jc w:val="both"/>
        <w:rPr>
          <w:rFonts w:ascii="Times New Roman" w:hAnsi="Times New Roman"/>
          <w:color w:val="000000"/>
          <w:sz w:val="28"/>
          <w:szCs w:val="28"/>
        </w:rPr>
      </w:pPr>
      <w:r w:rsidRPr="00957D47">
        <w:rPr>
          <w:rFonts w:ascii="Times New Roman" w:hAnsi="Times New Roman"/>
          <w:color w:val="000000"/>
          <w:sz w:val="28"/>
          <w:szCs w:val="28"/>
        </w:rPr>
        <w:t>Задачи:</w:t>
      </w:r>
    </w:p>
    <w:p w:rsidR="00D22963" w:rsidRPr="00957D47" w:rsidRDefault="00F07BB8" w:rsidP="00B40317">
      <w:pPr>
        <w:pStyle w:val="aa"/>
        <w:numPr>
          <w:ilvl w:val="0"/>
          <w:numId w:val="9"/>
        </w:numPr>
        <w:tabs>
          <w:tab w:val="left" w:pos="993"/>
        </w:tabs>
        <w:suppressAutoHyphens/>
        <w:spacing w:after="0" w:line="360" w:lineRule="auto"/>
        <w:ind w:left="0" w:firstLine="709"/>
        <w:contextualSpacing w:val="0"/>
        <w:jc w:val="both"/>
        <w:rPr>
          <w:rFonts w:ascii="Times New Roman" w:hAnsi="Times New Roman"/>
          <w:color w:val="000000"/>
          <w:sz w:val="28"/>
          <w:szCs w:val="28"/>
        </w:rPr>
      </w:pPr>
      <w:r w:rsidRPr="00957D47">
        <w:rPr>
          <w:rFonts w:ascii="Times New Roman" w:hAnsi="Times New Roman"/>
          <w:color w:val="000000"/>
          <w:sz w:val="28"/>
          <w:szCs w:val="28"/>
        </w:rPr>
        <w:t xml:space="preserve">Теоретическое изучение оснований для </w:t>
      </w:r>
      <w:r w:rsidRPr="00957D47">
        <w:rPr>
          <w:rFonts w:ascii="Times New Roman" w:hAnsi="Times New Roman"/>
          <w:bCs/>
          <w:color w:val="000000"/>
          <w:sz w:val="28"/>
          <w:szCs w:val="28"/>
        </w:rPr>
        <w:t>признания предприятия неплатежеспособным.</w:t>
      </w:r>
    </w:p>
    <w:p w:rsidR="007A3836" w:rsidRPr="00957D47" w:rsidRDefault="007A3836" w:rsidP="00B40317">
      <w:pPr>
        <w:pStyle w:val="aa"/>
        <w:numPr>
          <w:ilvl w:val="0"/>
          <w:numId w:val="9"/>
        </w:numPr>
        <w:tabs>
          <w:tab w:val="left" w:pos="993"/>
        </w:tabs>
        <w:suppressAutoHyphens/>
        <w:spacing w:after="0" w:line="360" w:lineRule="auto"/>
        <w:ind w:left="0" w:firstLine="709"/>
        <w:contextualSpacing w:val="0"/>
        <w:jc w:val="both"/>
        <w:rPr>
          <w:rFonts w:ascii="Times New Roman" w:hAnsi="Times New Roman"/>
          <w:color w:val="000000"/>
          <w:sz w:val="28"/>
          <w:szCs w:val="28"/>
        </w:rPr>
      </w:pPr>
      <w:r w:rsidRPr="00957D47">
        <w:rPr>
          <w:rFonts w:ascii="Times New Roman" w:hAnsi="Times New Roman"/>
          <w:color w:val="000000"/>
          <w:sz w:val="28"/>
          <w:szCs w:val="28"/>
        </w:rPr>
        <w:t xml:space="preserve">Изучение </w:t>
      </w:r>
      <w:r w:rsidR="00F07BB8" w:rsidRPr="00957D47">
        <w:rPr>
          <w:rFonts w:ascii="Times New Roman" w:hAnsi="Times New Roman"/>
          <w:bCs/>
          <w:color w:val="000000"/>
          <w:sz w:val="28"/>
          <w:szCs w:val="28"/>
        </w:rPr>
        <w:t>методики расчета показателей платежеспособности</w:t>
      </w:r>
      <w:r w:rsidRPr="00957D47">
        <w:rPr>
          <w:rFonts w:ascii="Times New Roman" w:hAnsi="Times New Roman"/>
          <w:color w:val="000000"/>
          <w:sz w:val="28"/>
          <w:szCs w:val="28"/>
        </w:rPr>
        <w:t>.</w:t>
      </w:r>
    </w:p>
    <w:p w:rsidR="00F07BB8" w:rsidRPr="00957D47" w:rsidRDefault="007A3836" w:rsidP="00B40317">
      <w:pPr>
        <w:pStyle w:val="aa"/>
        <w:numPr>
          <w:ilvl w:val="0"/>
          <w:numId w:val="9"/>
        </w:numPr>
        <w:tabs>
          <w:tab w:val="left" w:pos="993"/>
        </w:tabs>
        <w:suppressAutoHyphens/>
        <w:spacing w:after="0" w:line="360" w:lineRule="auto"/>
        <w:ind w:left="0" w:firstLine="709"/>
        <w:contextualSpacing w:val="0"/>
        <w:jc w:val="both"/>
        <w:rPr>
          <w:rFonts w:ascii="Times New Roman" w:hAnsi="Times New Roman"/>
          <w:color w:val="000000"/>
          <w:sz w:val="28"/>
          <w:szCs w:val="28"/>
        </w:rPr>
      </w:pPr>
      <w:r w:rsidRPr="00957D47">
        <w:rPr>
          <w:rFonts w:ascii="Times New Roman" w:hAnsi="Times New Roman"/>
          <w:color w:val="000000"/>
          <w:sz w:val="28"/>
          <w:szCs w:val="28"/>
        </w:rPr>
        <w:t>Теоретическое и</w:t>
      </w:r>
      <w:r w:rsidR="005E42A0" w:rsidRPr="00957D47">
        <w:rPr>
          <w:rFonts w:ascii="Times New Roman" w:hAnsi="Times New Roman"/>
          <w:color w:val="000000"/>
          <w:sz w:val="28"/>
          <w:szCs w:val="28"/>
        </w:rPr>
        <w:t xml:space="preserve">зучение </w:t>
      </w:r>
      <w:r w:rsidR="00F07BB8" w:rsidRPr="00957D47">
        <w:rPr>
          <w:rFonts w:ascii="Times New Roman" w:hAnsi="Times New Roman"/>
          <w:color w:val="000000"/>
          <w:sz w:val="28"/>
          <w:szCs w:val="28"/>
        </w:rPr>
        <w:t xml:space="preserve">основ финансового анализа </w:t>
      </w:r>
      <w:r w:rsidR="00F07BB8" w:rsidRPr="00957D47">
        <w:rPr>
          <w:rFonts w:ascii="Times New Roman" w:hAnsi="Times New Roman"/>
          <w:color w:val="000000"/>
          <w:sz w:val="28"/>
          <w:szCs w:val="20"/>
        </w:rPr>
        <w:t>как базы принятия управленческих решений.</w:t>
      </w:r>
    </w:p>
    <w:p w:rsidR="005E42A0" w:rsidRPr="00957D47" w:rsidRDefault="00F07BB8" w:rsidP="00B40317">
      <w:pPr>
        <w:pStyle w:val="aa"/>
        <w:numPr>
          <w:ilvl w:val="0"/>
          <w:numId w:val="9"/>
        </w:numPr>
        <w:tabs>
          <w:tab w:val="left" w:pos="993"/>
        </w:tabs>
        <w:suppressAutoHyphens/>
        <w:spacing w:after="0" w:line="360" w:lineRule="auto"/>
        <w:ind w:left="0" w:firstLine="709"/>
        <w:contextualSpacing w:val="0"/>
        <w:jc w:val="both"/>
        <w:rPr>
          <w:rFonts w:ascii="Times New Roman" w:hAnsi="Times New Roman"/>
          <w:color w:val="000000"/>
          <w:sz w:val="28"/>
          <w:szCs w:val="28"/>
        </w:rPr>
      </w:pPr>
      <w:r w:rsidRPr="00957D47">
        <w:rPr>
          <w:rFonts w:ascii="Times New Roman" w:hAnsi="Times New Roman"/>
          <w:color w:val="000000"/>
          <w:sz w:val="28"/>
          <w:szCs w:val="28"/>
        </w:rPr>
        <w:t>Изучение классификации групп пользователей экономической информацией.</w:t>
      </w:r>
    </w:p>
    <w:p w:rsidR="005E42A0" w:rsidRPr="00957D47" w:rsidRDefault="005E42A0" w:rsidP="00B40317">
      <w:pPr>
        <w:pStyle w:val="aa"/>
        <w:numPr>
          <w:ilvl w:val="0"/>
          <w:numId w:val="9"/>
        </w:numPr>
        <w:tabs>
          <w:tab w:val="left" w:pos="993"/>
        </w:tabs>
        <w:suppressAutoHyphens/>
        <w:spacing w:after="0" w:line="360" w:lineRule="auto"/>
        <w:ind w:left="0" w:firstLine="709"/>
        <w:contextualSpacing w:val="0"/>
        <w:jc w:val="both"/>
        <w:rPr>
          <w:rFonts w:ascii="Times New Roman" w:hAnsi="Times New Roman"/>
          <w:color w:val="000000"/>
          <w:sz w:val="28"/>
          <w:szCs w:val="28"/>
        </w:rPr>
      </w:pPr>
      <w:r w:rsidRPr="00957D47">
        <w:rPr>
          <w:rFonts w:ascii="Times New Roman" w:hAnsi="Times New Roman"/>
          <w:color w:val="000000"/>
          <w:sz w:val="28"/>
          <w:szCs w:val="28"/>
        </w:rPr>
        <w:t xml:space="preserve">Анализ </w:t>
      </w:r>
      <w:r w:rsidR="00B71A4E" w:rsidRPr="00957D47">
        <w:rPr>
          <w:rFonts w:ascii="Times New Roman" w:hAnsi="Times New Roman"/>
          <w:color w:val="000000"/>
          <w:sz w:val="28"/>
          <w:szCs w:val="28"/>
        </w:rPr>
        <w:t xml:space="preserve">финансового </w:t>
      </w:r>
      <w:r w:rsidRPr="00957D47">
        <w:rPr>
          <w:rFonts w:ascii="Times New Roman" w:hAnsi="Times New Roman"/>
          <w:color w:val="000000"/>
          <w:sz w:val="28"/>
          <w:szCs w:val="28"/>
        </w:rPr>
        <w:t xml:space="preserve">состояния </w:t>
      </w:r>
      <w:r w:rsidR="007954A2"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7954A2"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7954A2" w:rsidRPr="00957D47">
        <w:rPr>
          <w:rFonts w:ascii="Times New Roman" w:hAnsi="Times New Roman"/>
          <w:color w:val="000000"/>
          <w:sz w:val="28"/>
          <w:szCs w:val="28"/>
        </w:rPr>
        <w:t xml:space="preserve"> </w:t>
      </w:r>
      <w:r w:rsidRPr="00957D47">
        <w:rPr>
          <w:rFonts w:ascii="Times New Roman" w:hAnsi="Times New Roman"/>
          <w:color w:val="000000"/>
          <w:sz w:val="28"/>
          <w:szCs w:val="28"/>
        </w:rPr>
        <w:t>на основании первичных документов.</w:t>
      </w:r>
    </w:p>
    <w:p w:rsidR="005E42A0" w:rsidRPr="00957D47" w:rsidRDefault="005E42A0" w:rsidP="00B40317">
      <w:pPr>
        <w:pStyle w:val="aa"/>
        <w:numPr>
          <w:ilvl w:val="0"/>
          <w:numId w:val="9"/>
        </w:numPr>
        <w:tabs>
          <w:tab w:val="left" w:pos="993"/>
        </w:tabs>
        <w:suppressAutoHyphens/>
        <w:spacing w:after="0" w:line="360" w:lineRule="auto"/>
        <w:ind w:left="0" w:firstLine="709"/>
        <w:contextualSpacing w:val="0"/>
        <w:jc w:val="both"/>
        <w:rPr>
          <w:rFonts w:ascii="Times New Roman" w:hAnsi="Times New Roman"/>
          <w:color w:val="000000"/>
          <w:sz w:val="28"/>
          <w:szCs w:val="28"/>
        </w:rPr>
      </w:pPr>
      <w:r w:rsidRPr="00957D47">
        <w:rPr>
          <w:rFonts w:ascii="Times New Roman" w:hAnsi="Times New Roman"/>
          <w:color w:val="000000"/>
          <w:sz w:val="28"/>
          <w:szCs w:val="28"/>
        </w:rPr>
        <w:t xml:space="preserve">Разработка рекомендаций по </w:t>
      </w:r>
      <w:r w:rsidR="00F04EE4" w:rsidRPr="00957D47">
        <w:rPr>
          <w:rFonts w:ascii="Times New Roman" w:hAnsi="Times New Roman"/>
          <w:color w:val="000000"/>
          <w:sz w:val="28"/>
          <w:szCs w:val="28"/>
        </w:rPr>
        <w:t xml:space="preserve">улучшению финансового состояния </w:t>
      </w:r>
      <w:r w:rsidR="007954A2"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7954A2"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957D47">
        <w:rPr>
          <w:rFonts w:ascii="Times New Roman" w:hAnsi="Times New Roman"/>
          <w:color w:val="000000"/>
          <w:sz w:val="28"/>
          <w:szCs w:val="28"/>
        </w:rPr>
        <w:t>.</w:t>
      </w:r>
    </w:p>
    <w:p w:rsidR="00475ABE" w:rsidRPr="00957D47" w:rsidRDefault="005E42A0" w:rsidP="00B40317">
      <w:pPr>
        <w:suppressAutoHyphens/>
        <w:spacing w:after="0" w:line="360" w:lineRule="auto"/>
        <w:ind w:firstLine="709"/>
        <w:jc w:val="both"/>
        <w:rPr>
          <w:rFonts w:ascii="Times New Roman" w:hAnsi="Times New Roman"/>
          <w:color w:val="000000"/>
          <w:sz w:val="28"/>
          <w:szCs w:val="28"/>
        </w:rPr>
      </w:pPr>
      <w:r w:rsidRPr="00957D47">
        <w:rPr>
          <w:rFonts w:ascii="Times New Roman" w:hAnsi="Times New Roman"/>
          <w:color w:val="000000"/>
          <w:sz w:val="28"/>
          <w:szCs w:val="28"/>
        </w:rPr>
        <w:t>Объектом исследования</w:t>
      </w:r>
      <w:r w:rsidR="007954A2" w:rsidRPr="00957D47">
        <w:rPr>
          <w:rFonts w:ascii="Times New Roman" w:hAnsi="Times New Roman"/>
          <w:color w:val="000000"/>
          <w:sz w:val="28"/>
          <w:szCs w:val="28"/>
        </w:rPr>
        <w:t>, проводимого в рамках данной курсовой работы,</w:t>
      </w:r>
      <w:r w:rsidRPr="00957D47">
        <w:rPr>
          <w:rFonts w:ascii="Times New Roman" w:hAnsi="Times New Roman"/>
          <w:color w:val="000000"/>
          <w:sz w:val="28"/>
          <w:szCs w:val="28"/>
        </w:rPr>
        <w:t xml:space="preserve"> является коммерческая деятельность </w:t>
      </w:r>
      <w:r w:rsidR="007954A2"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7954A2"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7A3836" w:rsidRPr="00957D47">
        <w:rPr>
          <w:rFonts w:ascii="Times New Roman" w:hAnsi="Times New Roman"/>
          <w:color w:val="000000"/>
          <w:sz w:val="28"/>
          <w:szCs w:val="28"/>
        </w:rPr>
        <w:t>, п</w:t>
      </w:r>
      <w:r w:rsidRPr="00957D47">
        <w:rPr>
          <w:rFonts w:ascii="Times New Roman" w:hAnsi="Times New Roman"/>
          <w:color w:val="000000"/>
          <w:sz w:val="28"/>
          <w:szCs w:val="28"/>
        </w:rPr>
        <w:t xml:space="preserve">редметом – финансовое состояние </w:t>
      </w:r>
      <w:r w:rsidR="007954A2"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7954A2"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A2301E" w:rsidRPr="00957D47">
        <w:rPr>
          <w:rFonts w:ascii="Times New Roman" w:hAnsi="Times New Roman"/>
          <w:color w:val="000000"/>
          <w:sz w:val="28"/>
          <w:szCs w:val="28"/>
        </w:rPr>
        <w:t>.</w:t>
      </w:r>
    </w:p>
    <w:p w:rsidR="00D7769B" w:rsidRDefault="00D7769B" w:rsidP="00B40317">
      <w:pPr>
        <w:suppressAutoHyphens/>
        <w:spacing w:after="0" w:line="360" w:lineRule="auto"/>
        <w:ind w:firstLine="709"/>
        <w:jc w:val="both"/>
        <w:rPr>
          <w:rFonts w:ascii="Times New Roman" w:hAnsi="Times New Roman"/>
          <w:sz w:val="28"/>
          <w:szCs w:val="28"/>
          <w:lang w:val="en-US"/>
        </w:rPr>
      </w:pPr>
    </w:p>
    <w:p w:rsidR="00662740" w:rsidRPr="001602C1" w:rsidRDefault="000121DE"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br w:type="page"/>
      </w:r>
    </w:p>
    <w:p w:rsidR="00662740" w:rsidRPr="001602C1" w:rsidRDefault="00662740" w:rsidP="00B40317">
      <w:pPr>
        <w:pStyle w:val="2"/>
        <w:suppressAutoHyphens/>
        <w:spacing w:after="0" w:line="360" w:lineRule="auto"/>
        <w:ind w:firstLine="709"/>
        <w:jc w:val="both"/>
        <w:rPr>
          <w:rFonts w:ascii="Times New Roman" w:hAnsi="Times New Roman"/>
          <w:bCs/>
          <w:sz w:val="28"/>
          <w:szCs w:val="28"/>
        </w:rPr>
      </w:pPr>
      <w:r w:rsidRPr="001602C1">
        <w:rPr>
          <w:rFonts w:ascii="Times New Roman" w:hAnsi="Times New Roman"/>
          <w:bCs/>
          <w:sz w:val="28"/>
          <w:szCs w:val="28"/>
        </w:rPr>
        <w:t>Глава 1 Теоретические аспекты анализа неплатежеспособности предприятия</w:t>
      </w:r>
    </w:p>
    <w:p w:rsidR="00E5121E" w:rsidRPr="001602C1" w:rsidRDefault="00E5121E" w:rsidP="00B40317">
      <w:pPr>
        <w:pStyle w:val="2"/>
        <w:suppressAutoHyphens/>
        <w:spacing w:after="0" w:line="360" w:lineRule="auto"/>
        <w:ind w:firstLine="709"/>
        <w:jc w:val="both"/>
        <w:rPr>
          <w:rFonts w:ascii="Times New Roman" w:hAnsi="Times New Roman"/>
          <w:bCs/>
          <w:sz w:val="28"/>
          <w:szCs w:val="28"/>
        </w:rPr>
      </w:pPr>
    </w:p>
    <w:p w:rsidR="00662740" w:rsidRPr="001602C1" w:rsidRDefault="00662740" w:rsidP="00B40317">
      <w:pPr>
        <w:pStyle w:val="2"/>
        <w:suppressAutoHyphens/>
        <w:spacing w:after="0" w:line="360" w:lineRule="auto"/>
        <w:ind w:firstLine="709"/>
        <w:jc w:val="both"/>
        <w:rPr>
          <w:rFonts w:ascii="Times New Roman" w:hAnsi="Times New Roman"/>
          <w:sz w:val="28"/>
          <w:szCs w:val="28"/>
        </w:rPr>
      </w:pPr>
      <w:r w:rsidRPr="001602C1">
        <w:rPr>
          <w:rFonts w:ascii="Times New Roman" w:hAnsi="Times New Roman"/>
          <w:bCs/>
          <w:sz w:val="28"/>
          <w:szCs w:val="28"/>
        </w:rPr>
        <w:t>1.1 Основания для признания предприятия неплатежеспособным</w:t>
      </w:r>
    </w:p>
    <w:p w:rsidR="00E5121E" w:rsidRPr="001602C1" w:rsidRDefault="00E5121E" w:rsidP="00B40317">
      <w:pPr>
        <w:suppressAutoHyphens/>
        <w:spacing w:after="0" w:line="360" w:lineRule="auto"/>
        <w:ind w:firstLine="709"/>
        <w:jc w:val="both"/>
        <w:rPr>
          <w:rFonts w:ascii="Times New Roman" w:hAnsi="Times New Roman"/>
          <w:sz w:val="28"/>
          <w:szCs w:val="28"/>
        </w:rPr>
      </w:pP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Всякое предприятие, осуществляющее коммерческую деятельность, вступает в отношения с налоговыми органами, банками, другими предприятиями (поставщиками и потребителями) и т.д. В процессе этих отношений у предприятия возникают</w:t>
      </w:r>
      <w:r w:rsidRPr="001602C1">
        <w:rPr>
          <w:rFonts w:ascii="Times New Roman" w:hAnsi="Times New Roman"/>
          <w:bCs/>
          <w:sz w:val="28"/>
          <w:szCs w:val="28"/>
        </w:rPr>
        <w:t xml:space="preserve"> </w:t>
      </w:r>
      <w:r w:rsidRPr="001602C1">
        <w:rPr>
          <w:rFonts w:ascii="Times New Roman" w:hAnsi="Times New Roman"/>
          <w:iCs/>
          <w:sz w:val="28"/>
          <w:szCs w:val="28"/>
        </w:rPr>
        <w:t>обязательства,</w:t>
      </w:r>
      <w:r w:rsidRPr="001602C1">
        <w:rPr>
          <w:rFonts w:ascii="Times New Roman" w:hAnsi="Times New Roman"/>
          <w:sz w:val="28"/>
          <w:szCs w:val="28"/>
        </w:rPr>
        <w:t xml:space="preserve"> которые могут привести к тому, что предприятие станет</w:t>
      </w:r>
      <w:r w:rsidRPr="001602C1">
        <w:rPr>
          <w:rFonts w:ascii="Times New Roman" w:hAnsi="Times New Roman"/>
          <w:bCs/>
          <w:sz w:val="28"/>
          <w:szCs w:val="28"/>
        </w:rPr>
        <w:t xml:space="preserve"> </w:t>
      </w:r>
      <w:r w:rsidRPr="001602C1">
        <w:rPr>
          <w:rFonts w:ascii="Times New Roman" w:hAnsi="Times New Roman"/>
          <w:iCs/>
          <w:sz w:val="28"/>
          <w:szCs w:val="28"/>
        </w:rPr>
        <w:t>должником</w:t>
      </w:r>
      <w:r w:rsidRPr="001602C1">
        <w:rPr>
          <w:rFonts w:ascii="Times New Roman" w:hAnsi="Times New Roman"/>
          <w:sz w:val="28"/>
          <w:szCs w:val="28"/>
        </w:rPr>
        <w:t xml:space="preserve"> и будет обязано в некоторый срок совершить в пользу другого лица определенные действия, а именно: произвести платеж, поставить товар, исполнить услугу и т.д.</w:t>
      </w:r>
    </w:p>
    <w:p w:rsidR="00D22963"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Кредитор имеет право требовать от должника исполнения обязательств, а также возмещения убытков, причиненных неисполнением или ненадлежащим исполнением обязательств.</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Обязательства предприятия, возникающие в ходе его финансово-хозяйственной деятельности, имеют определенные </w:t>
      </w:r>
      <w:r w:rsidRPr="001602C1">
        <w:rPr>
          <w:rFonts w:ascii="Times New Roman" w:hAnsi="Times New Roman"/>
          <w:iCs/>
          <w:sz w:val="28"/>
          <w:szCs w:val="28"/>
        </w:rPr>
        <w:t>сроки исполнения.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Нарушение сроков исполнения обязательств ведет к возникновению у контрагентов рисков. Чем больше рисков создает предприятие контрагентам, чем чаще и длительнее оно задерживает исполнение обязательств, тем ненадежнее оно выглядит в глазах партнеров, контрагентов, собственных работников и т.д.</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Такое предприятие обретает репутацию ненадежного партнера, недобросовестного плательщика, налогоплательщика, работодателя и т.д.</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Ненадежное исполнение обязательств свидетельствует о:</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w:t>
      </w:r>
      <w:r w:rsidR="00D7769B">
        <w:rPr>
          <w:rFonts w:ascii="Times New Roman" w:hAnsi="Times New Roman"/>
          <w:sz w:val="28"/>
          <w:szCs w:val="28"/>
        </w:rPr>
        <w:t xml:space="preserve"> </w:t>
      </w:r>
      <w:r w:rsidRPr="001602C1">
        <w:rPr>
          <w:rFonts w:ascii="Times New Roman" w:hAnsi="Times New Roman"/>
          <w:sz w:val="28"/>
          <w:szCs w:val="28"/>
        </w:rPr>
        <w:t>необязательности как о стиле взаимодействия с партнерами, если предприятие располагает ресурсами, достаточными для выполнения имеющихся обязательств;</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w:t>
      </w:r>
      <w:r w:rsidR="00D7769B">
        <w:rPr>
          <w:rFonts w:ascii="Times New Roman" w:hAnsi="Times New Roman"/>
          <w:sz w:val="28"/>
          <w:szCs w:val="28"/>
        </w:rPr>
        <w:t xml:space="preserve"> </w:t>
      </w:r>
      <w:r w:rsidRPr="001602C1">
        <w:rPr>
          <w:rFonts w:ascii="Times New Roman" w:hAnsi="Times New Roman"/>
          <w:sz w:val="28"/>
          <w:szCs w:val="28"/>
        </w:rPr>
        <w:t>дефиците или кризисе возможностей для исполнения обязательств.</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Необязательность как стиль взаимодействия влечет за собой, как правило, отказ партнеров от взаимодействия, штрафы и иные санкции, предусмотренные законодательством и договорами, но в конечном счете партнеры или кредиторы сохраняют шанс на погашение обязательств без особого ущерба.</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Когда предприятие испытывает дефицит или кризис возможностей для исполнения имеющихся обязательств, возникает вопрос, способно ли оно в полной мере, т.е. без ущерба, удовлетворить кредиторов.</w:t>
      </w:r>
    </w:p>
    <w:p w:rsidR="00662740" w:rsidRPr="001602C1" w:rsidRDefault="00662740" w:rsidP="00B40317">
      <w:pPr>
        <w:suppressAutoHyphens/>
        <w:spacing w:after="0" w:line="360" w:lineRule="auto"/>
        <w:ind w:firstLine="709"/>
        <w:jc w:val="both"/>
        <w:rPr>
          <w:rFonts w:ascii="Times New Roman" w:hAnsi="Times New Roman"/>
          <w:bCs/>
          <w:sz w:val="28"/>
          <w:szCs w:val="28"/>
        </w:rPr>
      </w:pPr>
      <w:r w:rsidRPr="001602C1">
        <w:rPr>
          <w:rFonts w:ascii="Times New Roman" w:hAnsi="Times New Roman"/>
          <w:sz w:val="28"/>
          <w:szCs w:val="28"/>
        </w:rPr>
        <w:t xml:space="preserve">И здесь не принципиально, способно ли оно удовлетворить одних кредиторов в ущерб другим. Важно, способно ли предприятие удовлетворить без ущерба всех кредиторов в надлежащие сроки, </w:t>
      </w:r>
      <w:r w:rsidRPr="001602C1">
        <w:rPr>
          <w:rFonts w:ascii="Times New Roman" w:hAnsi="Times New Roman"/>
          <w:iCs/>
          <w:sz w:val="28"/>
          <w:szCs w:val="28"/>
        </w:rPr>
        <w:t>платежеспособно ли оно? [</w:t>
      </w:r>
      <w:r w:rsidR="00CF73C1" w:rsidRPr="001602C1">
        <w:rPr>
          <w:rFonts w:ascii="Times New Roman" w:hAnsi="Times New Roman"/>
          <w:iCs/>
          <w:sz w:val="28"/>
          <w:szCs w:val="28"/>
        </w:rPr>
        <w:t>16</w:t>
      </w:r>
      <w:r w:rsidRPr="001602C1">
        <w:rPr>
          <w:rFonts w:ascii="Times New Roman" w:hAnsi="Times New Roman"/>
          <w:iCs/>
          <w:sz w:val="28"/>
          <w:szCs w:val="28"/>
        </w:rPr>
        <w:t>].</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Предприятие, которое из режима своевременного исполнения обязательств переходит в кризисную зону ненадежного исполнения, исполнения со сбоями и срывами, вплоть до безнадежного состояния, становится как партнер </w:t>
      </w:r>
      <w:r w:rsidRPr="001602C1">
        <w:rPr>
          <w:rFonts w:ascii="Times New Roman" w:hAnsi="Times New Roman"/>
          <w:iCs/>
          <w:sz w:val="28"/>
          <w:szCs w:val="28"/>
        </w:rPr>
        <w:t>неплатежеспособный,</w:t>
      </w:r>
      <w:r w:rsidRPr="001602C1">
        <w:rPr>
          <w:rFonts w:ascii="Times New Roman" w:hAnsi="Times New Roman"/>
          <w:sz w:val="28"/>
          <w:szCs w:val="28"/>
        </w:rPr>
        <w:t xml:space="preserve"> или </w:t>
      </w:r>
      <w:r w:rsidRPr="001602C1">
        <w:rPr>
          <w:rFonts w:ascii="Times New Roman" w:hAnsi="Times New Roman"/>
          <w:iCs/>
          <w:sz w:val="28"/>
          <w:szCs w:val="28"/>
        </w:rPr>
        <w:t>несостоятельным,</w:t>
      </w:r>
      <w:r w:rsidRPr="001602C1">
        <w:rPr>
          <w:rFonts w:ascii="Times New Roman" w:hAnsi="Times New Roman"/>
          <w:sz w:val="28"/>
          <w:szCs w:val="28"/>
        </w:rPr>
        <w:t xml:space="preserve"> наносящим ущерб своим кредиторам.</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Очевидно, что неплатежеспособность есть некая переменная характеристика, которая может иметь разные градации — от эпизодической до устойчивой и хронической неплатежеспособности.</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Устойчивая и хроническая неплатежеспособность предприятия с финансовой точки зрения означает, что такое предприятие:</w:t>
      </w:r>
    </w:p>
    <w:p w:rsidR="00662740" w:rsidRPr="001602C1" w:rsidRDefault="00B75C31"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w:t>
      </w:r>
      <w:r w:rsidR="00D7769B">
        <w:rPr>
          <w:rFonts w:ascii="Times New Roman" w:hAnsi="Times New Roman"/>
          <w:sz w:val="28"/>
          <w:szCs w:val="28"/>
        </w:rPr>
        <w:t xml:space="preserve"> </w:t>
      </w:r>
      <w:r w:rsidR="00662740" w:rsidRPr="001602C1">
        <w:rPr>
          <w:rFonts w:ascii="Times New Roman" w:hAnsi="Times New Roman"/>
          <w:iCs/>
          <w:sz w:val="28"/>
          <w:szCs w:val="28"/>
        </w:rPr>
        <w:t>поглощает (с</w:t>
      </w:r>
      <w:r w:rsidR="00662740" w:rsidRPr="001602C1">
        <w:rPr>
          <w:rFonts w:ascii="Times New Roman" w:hAnsi="Times New Roman"/>
          <w:sz w:val="28"/>
          <w:szCs w:val="28"/>
        </w:rPr>
        <w:t xml:space="preserve"> задержкой или безнадежно) </w:t>
      </w:r>
      <w:r w:rsidR="00662740" w:rsidRPr="001602C1">
        <w:rPr>
          <w:rFonts w:ascii="Times New Roman" w:hAnsi="Times New Roman"/>
          <w:iCs/>
          <w:sz w:val="28"/>
          <w:szCs w:val="28"/>
        </w:rPr>
        <w:t>ресурсы или средства кредиторов:</w:t>
      </w:r>
      <w:r w:rsidR="00662740" w:rsidRPr="001602C1">
        <w:rPr>
          <w:rFonts w:ascii="Times New Roman" w:hAnsi="Times New Roman"/>
          <w:sz w:val="28"/>
          <w:szCs w:val="28"/>
        </w:rPr>
        <w:t xml:space="preserve"> их товары, деньги и услуги. Это средства банков, других предприятий, собственных работников, акционеров и т.д.;</w:t>
      </w:r>
    </w:p>
    <w:p w:rsidR="00D22963" w:rsidRPr="001602C1" w:rsidRDefault="00B75C31"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w:t>
      </w:r>
      <w:r w:rsidR="00D7769B">
        <w:rPr>
          <w:rFonts w:ascii="Times New Roman" w:hAnsi="Times New Roman"/>
          <w:sz w:val="28"/>
          <w:szCs w:val="28"/>
        </w:rPr>
        <w:t xml:space="preserve"> </w:t>
      </w:r>
      <w:r w:rsidR="00662740" w:rsidRPr="001602C1">
        <w:rPr>
          <w:rFonts w:ascii="Times New Roman" w:hAnsi="Times New Roman"/>
          <w:iCs/>
          <w:sz w:val="28"/>
          <w:szCs w:val="28"/>
        </w:rPr>
        <w:t>формирует недоимки</w:t>
      </w:r>
      <w:r w:rsidR="00662740" w:rsidRPr="001602C1">
        <w:rPr>
          <w:rFonts w:ascii="Times New Roman" w:hAnsi="Times New Roman"/>
          <w:sz w:val="28"/>
          <w:szCs w:val="28"/>
        </w:rPr>
        <w:t xml:space="preserve"> по налогам и иным обязательным платежам, что блокирует из-за дефицита средств в полной мере исполнение бюджета, выплату пенсий и т.д.</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Иными словами, неплатежеспособное предприятие является носителем финансового ущерба кредиторам, оказывает на них депрессирующее влия</w:t>
      </w:r>
      <w:r w:rsidR="00CF73C1" w:rsidRPr="001602C1">
        <w:rPr>
          <w:rFonts w:ascii="Times New Roman" w:hAnsi="Times New Roman"/>
          <w:sz w:val="28"/>
          <w:szCs w:val="28"/>
        </w:rPr>
        <w:t>ние путем изъятия их ресурсов [</w:t>
      </w:r>
      <w:r w:rsidRPr="001602C1">
        <w:rPr>
          <w:rFonts w:ascii="Times New Roman" w:hAnsi="Times New Roman"/>
          <w:sz w:val="28"/>
          <w:szCs w:val="28"/>
        </w:rPr>
        <w:t>7].</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Как правило, несущие ущерб кредиторы пытаются теми или иными методами, в том числе судебными, истребовать исполнение отдельных обязательств, действуя разрозненно и независимо друг от друга.</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Обычно успехи одних кредиторов становятся известны другим, которые также выставляют свои требования. Рано или поздно кредиторы вынуждены прийти к согласованным совместным действиям.</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В конечном счете неплатежеспособное предприятие ставит своих кредиторов (и государство в том числе) перед выбором:</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w:t>
      </w:r>
      <w:r w:rsidR="00D7769B">
        <w:rPr>
          <w:rFonts w:ascii="Times New Roman" w:hAnsi="Times New Roman"/>
          <w:sz w:val="28"/>
          <w:szCs w:val="28"/>
        </w:rPr>
        <w:t xml:space="preserve"> </w:t>
      </w:r>
      <w:r w:rsidRPr="001602C1">
        <w:rPr>
          <w:rFonts w:ascii="Times New Roman" w:hAnsi="Times New Roman"/>
          <w:sz w:val="28"/>
          <w:szCs w:val="28"/>
        </w:rPr>
        <w:t>или дать предприятию некий контролируемый шанс на преодоление внутреннего финансового кризиса, на финансовое оздоровление, что может быть реализовано в рамках некоторого ограниченного во времени (временного) соглашения;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w:t>
      </w:r>
      <w:r w:rsidR="00D7769B">
        <w:rPr>
          <w:rFonts w:ascii="Times New Roman" w:hAnsi="Times New Roman"/>
          <w:sz w:val="28"/>
          <w:szCs w:val="28"/>
        </w:rPr>
        <w:t xml:space="preserve"> </w:t>
      </w:r>
      <w:r w:rsidRPr="001602C1">
        <w:rPr>
          <w:rFonts w:ascii="Times New Roman" w:hAnsi="Times New Roman"/>
          <w:sz w:val="28"/>
          <w:szCs w:val="28"/>
        </w:rPr>
        <w:t>или выставить требования о ликвидации данного предприятия и продажи его имущества, чтобы за счет этого удовлетворить полностью или хотя бы частично требования кредиторов.</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Однако здесь выбор стоит не только перед кредиторами. Сам должник, оценивая собственное кризисное состояние и свою неспособность к расчету по обязательствам, может поставить вопрос о диалоге с кредиторами или о собственной ликвидации как предприятия.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Цивилизованная процедура ликвидации должника, продажи его имущества и расчета с кредиторами называется</w:t>
      </w:r>
      <w:r w:rsidRPr="001602C1">
        <w:rPr>
          <w:rFonts w:ascii="Times New Roman" w:hAnsi="Times New Roman"/>
          <w:bCs/>
          <w:sz w:val="28"/>
          <w:szCs w:val="28"/>
        </w:rPr>
        <w:t xml:space="preserve"> </w:t>
      </w:r>
      <w:r w:rsidRPr="001602C1">
        <w:rPr>
          <w:rFonts w:ascii="Times New Roman" w:hAnsi="Times New Roman"/>
          <w:iCs/>
          <w:sz w:val="28"/>
          <w:szCs w:val="28"/>
        </w:rPr>
        <w:t>банкротством</w:t>
      </w:r>
      <w:r w:rsidRPr="001602C1">
        <w:rPr>
          <w:rFonts w:ascii="Times New Roman" w:hAnsi="Times New Roman"/>
          <w:sz w:val="28"/>
          <w:szCs w:val="28"/>
        </w:rPr>
        <w:t xml:space="preserve"> предприятия.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Рассматривая дело о банкротстве, суд может и не объявлять предприятие банкротом, а пойти по пути попыток финан</w:t>
      </w:r>
      <w:r w:rsidR="00B75C31" w:rsidRPr="001602C1">
        <w:rPr>
          <w:rFonts w:ascii="Times New Roman" w:hAnsi="Times New Roman"/>
          <w:sz w:val="28"/>
          <w:szCs w:val="28"/>
        </w:rPr>
        <w:t xml:space="preserve">сового оздоровления предприятия </w:t>
      </w:r>
      <w:r w:rsidRPr="001602C1">
        <w:rPr>
          <w:rFonts w:ascii="Times New Roman" w:hAnsi="Times New Roman"/>
          <w:sz w:val="28"/>
          <w:szCs w:val="28"/>
        </w:rPr>
        <w:t>[3]</w:t>
      </w:r>
      <w:r w:rsidR="00B75C31" w:rsidRPr="001602C1">
        <w:rPr>
          <w:rFonts w:ascii="Times New Roman" w:hAnsi="Times New Roman"/>
          <w:sz w:val="28"/>
          <w:szCs w:val="28"/>
        </w:rPr>
        <w:t>.</w:t>
      </w:r>
    </w:p>
    <w:p w:rsidR="00662740" w:rsidRPr="001602C1" w:rsidRDefault="00662740" w:rsidP="00B40317">
      <w:pPr>
        <w:pStyle w:val="2"/>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В настоящее время большинство предприятий России находятся в затруднительном финансовом</w:t>
      </w:r>
      <w:r w:rsidR="00D22963" w:rsidRPr="001602C1">
        <w:rPr>
          <w:rFonts w:ascii="Times New Roman" w:hAnsi="Times New Roman"/>
          <w:sz w:val="28"/>
          <w:szCs w:val="28"/>
        </w:rPr>
        <w:t xml:space="preserve"> </w:t>
      </w:r>
      <w:r w:rsidRPr="001602C1">
        <w:rPr>
          <w:rFonts w:ascii="Times New Roman" w:hAnsi="Times New Roman"/>
          <w:sz w:val="28"/>
          <w:szCs w:val="28"/>
        </w:rPr>
        <w:t>состоянии. 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 Внешним</w:t>
      </w:r>
      <w:r w:rsidR="00D22963" w:rsidRPr="001602C1">
        <w:rPr>
          <w:rFonts w:ascii="Times New Roman" w:hAnsi="Times New Roman"/>
          <w:sz w:val="28"/>
          <w:szCs w:val="28"/>
        </w:rPr>
        <w:t xml:space="preserve"> </w:t>
      </w:r>
      <w:r w:rsidRPr="001602C1">
        <w:rPr>
          <w:rFonts w:ascii="Times New Roman" w:hAnsi="Times New Roman"/>
          <w:sz w:val="28"/>
          <w:szCs w:val="28"/>
        </w:rPr>
        <w:t>признаком несостоятельности предприятия является приостановление его текущих платежей и неспособность удовлетворить требования кредиторов в течении трех месяцев со дня наступления сроков их исполнения.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В связи с этим особую актуальность приобретает вопрос оценки структуры баланса, так как решения о несостоятельности предприятия принимаются по признании неудовлетворительности структуры баланса.</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Основная цель проведения предварительного анализа финансового состояния предприятия – обоснование решения о признании структуры баланса неудовлетворительной, а предприятия – неплатежеспособным в соответствии с системой критериев, утвержденных законодательством.</w:t>
      </w:r>
    </w:p>
    <w:p w:rsidR="00662740" w:rsidRPr="001602C1" w:rsidRDefault="00662740" w:rsidP="002816AE">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Основными источниками анализа являются форма №1 "Баланс предприятия", форма №2 "Отчет о прибылях и убытках".</w:t>
      </w:r>
      <w:r w:rsidR="002816AE">
        <w:rPr>
          <w:rFonts w:ascii="Times New Roman" w:hAnsi="Times New Roman"/>
          <w:sz w:val="28"/>
          <w:szCs w:val="28"/>
        </w:rPr>
        <w:t xml:space="preserve"> </w:t>
      </w:r>
      <w:r w:rsidRPr="001602C1">
        <w:rPr>
          <w:rFonts w:ascii="Times New Roman" w:hAnsi="Times New Roman"/>
          <w:sz w:val="28"/>
          <w:szCs w:val="28"/>
        </w:rPr>
        <w:t>Анализ и оценка структуры баланса предприятия проводится на основе показателей: коэффициента текущей ликвидности; коэффициента обеспеченности собственными средствами [14].</w:t>
      </w:r>
      <w:r w:rsidR="002816AE">
        <w:rPr>
          <w:rFonts w:ascii="Times New Roman" w:hAnsi="Times New Roman"/>
          <w:sz w:val="28"/>
          <w:szCs w:val="28"/>
        </w:rPr>
        <w:t xml:space="preserve"> </w:t>
      </w:r>
      <w:r w:rsidRPr="001602C1">
        <w:rPr>
          <w:rFonts w:ascii="Times New Roman" w:hAnsi="Times New Roman"/>
          <w:sz w:val="28"/>
          <w:szCs w:val="28"/>
        </w:rPr>
        <w:t>Основанием для признания структуры баланса неудовлетворительной, а предприятия – неплатежеспособным является одно из следующих условий:</w:t>
      </w:r>
    </w:p>
    <w:p w:rsidR="00662740" w:rsidRPr="001602C1" w:rsidRDefault="00662740" w:rsidP="00B40317">
      <w:pPr>
        <w:pStyle w:val="21"/>
        <w:numPr>
          <w:ilvl w:val="0"/>
          <w:numId w:val="27"/>
        </w:numPr>
        <w:tabs>
          <w:tab w:val="clear" w:pos="1428"/>
          <w:tab w:val="num" w:pos="993"/>
        </w:tabs>
        <w:suppressAutoHyphens/>
        <w:spacing w:after="0" w:line="360" w:lineRule="auto"/>
        <w:ind w:left="0" w:firstLine="709"/>
        <w:jc w:val="both"/>
        <w:rPr>
          <w:rFonts w:ascii="Times New Roman" w:hAnsi="Times New Roman"/>
          <w:sz w:val="28"/>
          <w:szCs w:val="28"/>
        </w:rPr>
      </w:pPr>
      <w:r w:rsidRPr="001602C1">
        <w:rPr>
          <w:rFonts w:ascii="Times New Roman" w:hAnsi="Times New Roman"/>
          <w:sz w:val="28"/>
          <w:szCs w:val="28"/>
        </w:rPr>
        <w:t>коэффициент текущей ликвидности на конец отчетного периода имеет значение менее 2;</w:t>
      </w:r>
    </w:p>
    <w:p w:rsidR="00662740" w:rsidRPr="001602C1" w:rsidRDefault="00662740" w:rsidP="00B40317">
      <w:pPr>
        <w:pStyle w:val="21"/>
        <w:numPr>
          <w:ilvl w:val="0"/>
          <w:numId w:val="27"/>
        </w:numPr>
        <w:tabs>
          <w:tab w:val="clear" w:pos="1428"/>
          <w:tab w:val="num" w:pos="993"/>
        </w:tabs>
        <w:suppressAutoHyphens/>
        <w:spacing w:after="0" w:line="360" w:lineRule="auto"/>
        <w:ind w:left="0" w:firstLine="709"/>
        <w:jc w:val="both"/>
        <w:rPr>
          <w:rFonts w:ascii="Times New Roman" w:hAnsi="Times New Roman"/>
          <w:sz w:val="28"/>
          <w:szCs w:val="28"/>
        </w:rPr>
      </w:pPr>
      <w:r w:rsidRPr="001602C1">
        <w:rPr>
          <w:rFonts w:ascii="Times New Roman" w:hAnsi="Times New Roman"/>
          <w:sz w:val="28"/>
          <w:szCs w:val="28"/>
        </w:rPr>
        <w:t>коэффициент обеспеченности собственными средствами на конец отчетного периода имеет значение менее 0,1.</w:t>
      </w:r>
    </w:p>
    <w:p w:rsidR="002816AE" w:rsidRDefault="00662740" w:rsidP="002816AE">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r w:rsidR="002816AE">
        <w:rPr>
          <w:rFonts w:ascii="Times New Roman" w:hAnsi="Times New Roman"/>
          <w:sz w:val="28"/>
          <w:szCs w:val="28"/>
        </w:rPr>
        <w:t>.</w:t>
      </w:r>
      <w:r w:rsidRPr="001602C1">
        <w:rPr>
          <w:rFonts w:ascii="Times New Roman" w:hAnsi="Times New Roman"/>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p>
    <w:p w:rsidR="002816AE" w:rsidRDefault="002816AE">
      <w:pPr>
        <w:spacing w:after="0" w:line="240" w:lineRule="auto"/>
        <w:rPr>
          <w:rFonts w:ascii="Times New Roman" w:hAnsi="Times New Roman"/>
          <w:sz w:val="28"/>
          <w:szCs w:val="28"/>
        </w:rPr>
      </w:pPr>
      <w:r>
        <w:rPr>
          <w:rFonts w:ascii="Times New Roman" w:hAnsi="Times New Roman"/>
          <w:sz w:val="28"/>
          <w:szCs w:val="28"/>
        </w:rPr>
        <w:br w:type="page"/>
      </w:r>
    </w:p>
    <w:p w:rsidR="00662740" w:rsidRPr="001602C1" w:rsidRDefault="00662740" w:rsidP="00B40317">
      <w:pPr>
        <w:pStyle w:val="2"/>
        <w:suppressAutoHyphens/>
        <w:spacing w:after="0" w:line="360" w:lineRule="auto"/>
        <w:ind w:firstLine="709"/>
        <w:jc w:val="both"/>
        <w:rPr>
          <w:rFonts w:ascii="Times New Roman" w:hAnsi="Times New Roman"/>
          <w:bCs/>
          <w:sz w:val="28"/>
          <w:szCs w:val="28"/>
        </w:rPr>
      </w:pPr>
      <w:r w:rsidRPr="001602C1">
        <w:rPr>
          <w:rFonts w:ascii="Times New Roman" w:hAnsi="Times New Roman"/>
          <w:bCs/>
          <w:sz w:val="28"/>
          <w:szCs w:val="28"/>
        </w:rPr>
        <w:t>1.2 Методика расчета показателей платежеспособности</w:t>
      </w:r>
    </w:p>
    <w:p w:rsidR="00E5121E" w:rsidRPr="001602C1" w:rsidRDefault="00E5121E" w:rsidP="00B40317">
      <w:pPr>
        <w:pStyle w:val="ac"/>
        <w:suppressAutoHyphens/>
        <w:spacing w:after="0" w:line="360" w:lineRule="auto"/>
        <w:ind w:firstLine="709"/>
        <w:jc w:val="both"/>
        <w:rPr>
          <w:sz w:val="28"/>
          <w:szCs w:val="28"/>
        </w:rPr>
      </w:pPr>
    </w:p>
    <w:p w:rsidR="00662740" w:rsidRPr="001602C1" w:rsidRDefault="00662740" w:rsidP="00B40317">
      <w:pPr>
        <w:pStyle w:val="ac"/>
        <w:suppressAutoHyphens/>
        <w:spacing w:after="0" w:line="360" w:lineRule="auto"/>
        <w:ind w:firstLine="709"/>
        <w:jc w:val="both"/>
        <w:rPr>
          <w:sz w:val="28"/>
          <w:szCs w:val="28"/>
        </w:rPr>
      </w:pPr>
      <w:r w:rsidRPr="001602C1">
        <w:rPr>
          <w:sz w:val="28"/>
          <w:szCs w:val="28"/>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Прогнозируемые платежные возможности организации при условии погашения краткосрочной дебиторской задолженности и реализации имеющихся запасов (с учетом компенсации осуществленных затрат) отражает коэффициент покрытия (коэффициент ликвидности):</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D7769B"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position w:val="-66"/>
          <w:sz w:val="28"/>
          <w:szCs w:val="28"/>
        </w:rPr>
        <w:object w:dxaOrig="788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78pt" o:ole="" fillcolor="window">
            <v:imagedata r:id="rId8" o:title=""/>
          </v:shape>
          <o:OLEObject Type="Embed" ProgID="Equation.3" ShapeID="_x0000_i1025" DrawAspect="Content" ObjectID="_1457325353" r:id="rId9"/>
        </w:object>
      </w:r>
      <w:r>
        <w:rPr>
          <w:rFonts w:ascii="Times New Roman" w:hAnsi="Times New Roman"/>
          <w:sz w:val="28"/>
          <w:szCs w:val="28"/>
        </w:rPr>
        <w:t xml:space="preserve"> </w:t>
      </w:r>
      <w:r w:rsidR="00B75C31" w:rsidRPr="001602C1">
        <w:rPr>
          <w:rFonts w:ascii="Times New Roman" w:hAnsi="Times New Roman"/>
          <w:sz w:val="28"/>
          <w:szCs w:val="28"/>
        </w:rPr>
        <w:t>(1)</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Данный коэффициент показывает, в какой степени предприятия способно погасить свои текущие обязательства за счет оборотных средств. Нижним пределом коэффициен</w:t>
      </w:r>
      <w:r w:rsidR="00CF73C1" w:rsidRPr="001602C1">
        <w:rPr>
          <w:rFonts w:ascii="Times New Roman" w:hAnsi="Times New Roman"/>
          <w:sz w:val="28"/>
          <w:szCs w:val="28"/>
        </w:rPr>
        <w:t>та покрытия можно считать 1.0 [</w:t>
      </w:r>
      <w:r w:rsidRPr="001602C1">
        <w:rPr>
          <w:rFonts w:ascii="Times New Roman" w:hAnsi="Times New Roman"/>
          <w:sz w:val="28"/>
          <w:szCs w:val="28"/>
        </w:rPr>
        <w:t>8].</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Мгновенную платежеспособность предприятия характеризует коэффициент абсолютной ликвидности,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надобности.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 Показатель рассчитывается по формуле:</w:t>
      </w:r>
    </w:p>
    <w:p w:rsidR="00D7769B" w:rsidRDefault="00D7769B" w:rsidP="00B40317">
      <w:pPr>
        <w:suppressAutoHyphens/>
        <w:spacing w:after="0" w:line="360" w:lineRule="auto"/>
        <w:ind w:firstLine="709"/>
        <w:jc w:val="both"/>
        <w:rPr>
          <w:rFonts w:ascii="Times New Roman" w:hAnsi="Times New Roman"/>
          <w:sz w:val="28"/>
          <w:szCs w:val="28"/>
          <w:lang w:val="en-US"/>
        </w:rPr>
      </w:pPr>
    </w:p>
    <w:p w:rsidR="00662740" w:rsidRPr="001602C1" w:rsidRDefault="00587E25" w:rsidP="00B4031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81" o:spid="_x0000_i1026" type="#_x0000_t75" style="width:343.5pt;height:60.75pt;visibility:visible">
            <v:imagedata r:id="rId10" o:title=""/>
          </v:shape>
        </w:pict>
      </w:r>
      <w:r w:rsidR="00D7769B">
        <w:rPr>
          <w:rFonts w:ascii="Times New Roman" w:hAnsi="Times New Roman"/>
          <w:sz w:val="28"/>
          <w:szCs w:val="28"/>
        </w:rPr>
        <w:t xml:space="preserve"> </w:t>
      </w:r>
      <w:r w:rsidR="00B75C31" w:rsidRPr="001602C1">
        <w:rPr>
          <w:rFonts w:ascii="Times New Roman" w:hAnsi="Times New Roman"/>
          <w:sz w:val="28"/>
          <w:szCs w:val="28"/>
        </w:rPr>
        <w:t>(2)</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Нормальное ограничение </w:t>
      </w:r>
      <w:r w:rsidR="005C43A9" w:rsidRPr="001602C1">
        <w:rPr>
          <w:rFonts w:ascii="Times New Roman" w:hAnsi="Times New Roman"/>
          <w:position w:val="-12"/>
          <w:sz w:val="28"/>
          <w:szCs w:val="28"/>
        </w:rPr>
        <w:object w:dxaOrig="960" w:dyaOrig="360">
          <v:shape id="_x0000_i1027" type="#_x0000_t75" style="width:47.25pt;height:17.25pt" o:ole="" fillcolor="window">
            <v:imagedata r:id="rId11" o:title=""/>
          </v:shape>
          <o:OLEObject Type="Embed" ProgID="Equation.3" ShapeID="_x0000_i1027" DrawAspect="Content" ObjectID="_1457325354" r:id="rId12"/>
        </w:object>
      </w:r>
      <w:r w:rsidRPr="001602C1">
        <w:rPr>
          <w:rFonts w:ascii="Times New Roman" w:hAnsi="Times New Roman"/>
          <w:noProof/>
          <w:sz w:val="28"/>
          <w:szCs w:val="28"/>
        </w:rPr>
        <w:t>,</w:t>
      </w:r>
      <w:r w:rsidRPr="001602C1">
        <w:rPr>
          <w:rFonts w:ascii="Times New Roman" w:hAnsi="Times New Roman"/>
          <w:sz w:val="28"/>
          <w:szCs w:val="28"/>
        </w:rPr>
        <w:t xml:space="preserve"> распространенное в экономической литературе, означает, что каждый день подлежат погашению</w:t>
      </w:r>
      <w:r w:rsidRPr="001602C1">
        <w:rPr>
          <w:rFonts w:ascii="Times New Roman" w:hAnsi="Times New Roman"/>
          <w:noProof/>
          <w:sz w:val="28"/>
          <w:szCs w:val="28"/>
        </w:rPr>
        <w:t xml:space="preserve"> 20%</w:t>
      </w:r>
      <w:r w:rsidRPr="001602C1">
        <w:rPr>
          <w:rFonts w:ascii="Times New Roman" w:hAnsi="Times New Roman"/>
          <w:sz w:val="28"/>
          <w:szCs w:val="28"/>
        </w:rPr>
        <w:t xml:space="preserve"> краткосрочных обязательств предприятия или, другими словами, в случае поддержания остатка денежных средств на уровне отчетной даты (преимущественно за счет обеспечения равномерного поступления платежей от контрагентов) краткосрочная задолженность, имеющая место на отчетную дату, может быть погашена за</w:t>
      </w:r>
      <w:r w:rsidRPr="001602C1">
        <w:rPr>
          <w:rFonts w:ascii="Times New Roman" w:hAnsi="Times New Roman"/>
          <w:noProof/>
          <w:sz w:val="28"/>
          <w:szCs w:val="28"/>
        </w:rPr>
        <w:t xml:space="preserve"> 5</w:t>
      </w:r>
      <w:r w:rsidRPr="001602C1">
        <w:rPr>
          <w:rFonts w:ascii="Times New Roman" w:hAnsi="Times New Roman"/>
          <w:sz w:val="28"/>
          <w:szCs w:val="28"/>
        </w:rPr>
        <w:t xml:space="preserve"> дней</w:t>
      </w:r>
      <w:r w:rsidR="00CF73C1" w:rsidRPr="001602C1">
        <w:rPr>
          <w:rFonts w:ascii="Times New Roman" w:hAnsi="Times New Roman"/>
          <w:noProof/>
          <w:sz w:val="28"/>
          <w:szCs w:val="28"/>
        </w:rPr>
        <w:t xml:space="preserve"> (1 : 0,2) [</w:t>
      </w:r>
      <w:r w:rsidRPr="001602C1">
        <w:rPr>
          <w:rFonts w:ascii="Times New Roman" w:hAnsi="Times New Roman"/>
          <w:noProof/>
          <w:sz w:val="28"/>
          <w:szCs w:val="28"/>
        </w:rPr>
        <w:t>8].</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w:t>
      </w:r>
      <w:r w:rsidRPr="001602C1">
        <w:rPr>
          <w:rFonts w:ascii="Times New Roman" w:hAnsi="Times New Roman"/>
          <w:bCs/>
          <w:sz w:val="28"/>
          <w:szCs w:val="28"/>
        </w:rPr>
        <w:t xml:space="preserve"> </w:t>
      </w:r>
      <w:r w:rsidRPr="001602C1">
        <w:rPr>
          <w:rFonts w:ascii="Times New Roman" w:hAnsi="Times New Roman"/>
          <w:sz w:val="28"/>
          <w:szCs w:val="28"/>
        </w:rPr>
        <w:t>Коэффициент общей платежеспособности рассчитывается по формуле:</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5C43A9"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position w:val="-102"/>
          <w:sz w:val="28"/>
          <w:szCs w:val="28"/>
        </w:rPr>
        <w:object w:dxaOrig="5560" w:dyaOrig="1760">
          <v:shape id="_x0000_i1028" type="#_x0000_t75" style="width:278.25pt;height:86.25pt" o:ole="" fillcolor="window">
            <v:imagedata r:id="rId13" o:title=""/>
          </v:shape>
          <o:OLEObject Type="Embed" ProgID="Equation.3" ShapeID="_x0000_i1028" DrawAspect="Content" ObjectID="_1457325355" r:id="rId14"/>
        </w:object>
      </w:r>
      <w:r w:rsidR="00D7769B">
        <w:rPr>
          <w:rFonts w:ascii="Times New Roman" w:hAnsi="Times New Roman"/>
          <w:sz w:val="28"/>
          <w:szCs w:val="28"/>
        </w:rPr>
        <w:t xml:space="preserve">   </w:t>
      </w:r>
      <w:r w:rsidR="00B75C31" w:rsidRPr="001602C1">
        <w:rPr>
          <w:rFonts w:ascii="Times New Roman" w:hAnsi="Times New Roman"/>
          <w:sz w:val="28"/>
          <w:szCs w:val="28"/>
        </w:rPr>
        <w:t>(3)</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2816AE"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Естественным является следующее ограничение для коэффициента:</w:t>
      </w:r>
    </w:p>
    <w:p w:rsidR="002816AE" w:rsidRDefault="002816AE" w:rsidP="00B40317">
      <w:pPr>
        <w:suppressAutoHyphens/>
        <w:spacing w:after="0" w:line="360" w:lineRule="auto"/>
        <w:ind w:firstLine="709"/>
        <w:jc w:val="both"/>
        <w:rPr>
          <w:rFonts w:ascii="Times New Roman" w:hAnsi="Times New Roman"/>
          <w:sz w:val="28"/>
          <w:szCs w:val="28"/>
        </w:rPr>
      </w:pPr>
    </w:p>
    <w:p w:rsidR="00D22963" w:rsidRPr="001602C1" w:rsidRDefault="005C43A9"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position w:val="-12"/>
          <w:sz w:val="28"/>
          <w:szCs w:val="28"/>
        </w:rPr>
        <w:object w:dxaOrig="780" w:dyaOrig="360">
          <v:shape id="_x0000_i1029" type="#_x0000_t75" style="width:38.25pt;height:17.25pt" o:ole="" fillcolor="window">
            <v:imagedata r:id="rId15" o:title=""/>
          </v:shape>
          <o:OLEObject Type="Embed" ProgID="Equation.3" ShapeID="_x0000_i1029" DrawAspect="Content" ObjectID="_1457325356" r:id="rId16"/>
        </w:object>
      </w:r>
    </w:p>
    <w:p w:rsidR="002816AE" w:rsidRDefault="002816AE" w:rsidP="00B40317">
      <w:pPr>
        <w:suppressAutoHyphens/>
        <w:spacing w:after="0" w:line="360" w:lineRule="auto"/>
        <w:ind w:firstLine="709"/>
        <w:jc w:val="both"/>
        <w:rPr>
          <w:rFonts w:ascii="Times New Roman" w:hAnsi="Times New Roman"/>
          <w:sz w:val="28"/>
          <w:szCs w:val="28"/>
        </w:rPr>
      </w:pP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Основным фактором, обусловливающим общую платежеспособность, является наличие у предприятия реального собственного капитала [16].</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Сами по себе эти коэффициенты не несут серьезной смысловой нагрузки, однако, взятые за ряд временных интервалов, они достаточно полно характеризуют работу предприятия.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В настоящее время в соответствии с </w:t>
      </w:r>
      <w:r w:rsidR="00D22963" w:rsidRPr="001602C1">
        <w:rPr>
          <w:rFonts w:ascii="Times New Roman" w:hAnsi="Times New Roman"/>
          <w:sz w:val="28"/>
          <w:szCs w:val="28"/>
        </w:rPr>
        <w:t>"</w:t>
      </w:r>
      <w:r w:rsidRPr="001602C1">
        <w:rPr>
          <w:rFonts w:ascii="Times New Roman" w:hAnsi="Times New Roman"/>
          <w:sz w:val="28"/>
          <w:szCs w:val="28"/>
        </w:rPr>
        <w:t>Методическими положениями по оценке финансового состояния предприятий и установлению неудовлетворительной структуры баланс</w:t>
      </w:r>
      <w:r w:rsidR="00B75C31" w:rsidRPr="001602C1">
        <w:rPr>
          <w:rFonts w:ascii="Times New Roman" w:hAnsi="Times New Roman"/>
          <w:sz w:val="28"/>
          <w:szCs w:val="28"/>
        </w:rPr>
        <w:t>а</w:t>
      </w:r>
      <w:r w:rsidR="00D22963" w:rsidRPr="001602C1">
        <w:rPr>
          <w:rFonts w:ascii="Times New Roman" w:hAnsi="Times New Roman"/>
          <w:sz w:val="28"/>
          <w:szCs w:val="28"/>
        </w:rPr>
        <w:t>"</w:t>
      </w:r>
      <w:r w:rsidR="00B75C31" w:rsidRPr="001602C1">
        <w:rPr>
          <w:rFonts w:ascii="Times New Roman" w:hAnsi="Times New Roman"/>
          <w:sz w:val="28"/>
          <w:szCs w:val="28"/>
        </w:rPr>
        <w:t xml:space="preserve"> (</w:t>
      </w:r>
      <w:r w:rsidRPr="001602C1">
        <w:rPr>
          <w:rFonts w:ascii="Times New Roman" w:hAnsi="Times New Roman"/>
          <w:sz w:val="28"/>
          <w:szCs w:val="28"/>
        </w:rPr>
        <w:t>утверждены распоряжением федерального уп</w:t>
      </w:r>
      <w:r w:rsidR="00B75C31" w:rsidRPr="001602C1">
        <w:rPr>
          <w:rFonts w:ascii="Times New Roman" w:hAnsi="Times New Roman"/>
          <w:sz w:val="28"/>
          <w:szCs w:val="28"/>
        </w:rPr>
        <w:t xml:space="preserve">равления №31-р от </w:t>
      </w:r>
      <w:smartTag w:uri="urn:schemas-microsoft-com:office:smarttags" w:element="date">
        <w:smartTagPr>
          <w:attr w:name="Year" w:val="1994"/>
          <w:attr w:name="Day" w:val="12"/>
          <w:attr w:name="Month" w:val="08"/>
          <w:attr w:name="ls" w:val="trans"/>
        </w:smartTagPr>
        <w:r w:rsidR="00B75C31" w:rsidRPr="001602C1">
          <w:rPr>
            <w:rFonts w:ascii="Times New Roman" w:hAnsi="Times New Roman"/>
            <w:sz w:val="28"/>
            <w:szCs w:val="28"/>
          </w:rPr>
          <w:t>12.08.1994</w:t>
        </w:r>
      </w:smartTag>
      <w:r w:rsidR="00B75C31" w:rsidRPr="001602C1">
        <w:rPr>
          <w:rFonts w:ascii="Times New Roman" w:hAnsi="Times New Roman"/>
          <w:sz w:val="28"/>
          <w:szCs w:val="28"/>
        </w:rPr>
        <w:t xml:space="preserve"> г.</w:t>
      </w:r>
      <w:r w:rsidRPr="001602C1">
        <w:rPr>
          <w:rFonts w:ascii="Times New Roman" w:hAnsi="Times New Roman"/>
          <w:sz w:val="28"/>
          <w:szCs w:val="28"/>
        </w:rPr>
        <w:t>) производятся анализ и оценка структуры баланса на основании определения коэффициентов текущей ликвидности и обеспеченности собственными средствами.</w:t>
      </w:r>
    </w:p>
    <w:p w:rsidR="00D22963"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Согласно Методическим положениям, основанием для признания структуры баланса неудовлетворительной, а предприятия - неплатежеспособным является выполнения одного из следующих условий:</w:t>
      </w:r>
    </w:p>
    <w:p w:rsidR="00662740" w:rsidRPr="001602C1" w:rsidRDefault="00662740" w:rsidP="00B40317">
      <w:pPr>
        <w:numPr>
          <w:ilvl w:val="0"/>
          <w:numId w:val="28"/>
        </w:numPr>
        <w:tabs>
          <w:tab w:val="clear" w:pos="1593"/>
        </w:tabs>
        <w:suppressAutoHyphens/>
        <w:spacing w:after="0" w:line="360" w:lineRule="auto"/>
        <w:ind w:left="0" w:firstLine="709"/>
        <w:jc w:val="both"/>
        <w:rPr>
          <w:rFonts w:ascii="Times New Roman" w:hAnsi="Times New Roman"/>
          <w:sz w:val="28"/>
          <w:szCs w:val="28"/>
        </w:rPr>
      </w:pPr>
      <w:r w:rsidRPr="001602C1">
        <w:rPr>
          <w:rFonts w:ascii="Times New Roman" w:hAnsi="Times New Roman"/>
          <w:sz w:val="28"/>
          <w:szCs w:val="28"/>
        </w:rPr>
        <w:t>коэффициент текущей ликвидности на конец отчетного периода имеет значение менее 2;</w:t>
      </w:r>
    </w:p>
    <w:p w:rsidR="00662740" w:rsidRPr="001602C1" w:rsidRDefault="00662740" w:rsidP="00B40317">
      <w:pPr>
        <w:numPr>
          <w:ilvl w:val="0"/>
          <w:numId w:val="28"/>
        </w:numPr>
        <w:tabs>
          <w:tab w:val="clear" w:pos="1593"/>
        </w:tabs>
        <w:suppressAutoHyphens/>
        <w:spacing w:after="0" w:line="360" w:lineRule="auto"/>
        <w:ind w:left="0" w:firstLine="709"/>
        <w:jc w:val="both"/>
        <w:rPr>
          <w:rFonts w:ascii="Times New Roman" w:hAnsi="Times New Roman"/>
          <w:sz w:val="28"/>
          <w:szCs w:val="28"/>
        </w:rPr>
      </w:pPr>
      <w:r w:rsidRPr="001602C1">
        <w:rPr>
          <w:rFonts w:ascii="Times New Roman" w:hAnsi="Times New Roman"/>
          <w:sz w:val="28"/>
          <w:szCs w:val="28"/>
        </w:rPr>
        <w:t>коэффициент обеспеченности собственными средствами на конец отчетного периода - не менее 0.1.</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Платежеспособность предприятия с учетом предстоящих поступлений от дебиторов характеризует коэффициент текущей ликвидности.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587E25" w:rsidP="00B4031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85" o:spid="_x0000_i1030" type="#_x0000_t75" style="width:326.25pt;height:71.25pt;visibility:visible">
            <v:imagedata r:id="rId17" o:title=""/>
          </v:shape>
        </w:pict>
      </w:r>
      <w:r w:rsidR="00D7769B">
        <w:rPr>
          <w:rFonts w:ascii="Times New Roman" w:hAnsi="Times New Roman"/>
          <w:sz w:val="28"/>
          <w:szCs w:val="28"/>
        </w:rPr>
        <w:t xml:space="preserve">  </w:t>
      </w:r>
      <w:r w:rsidR="00B75C31" w:rsidRPr="001602C1">
        <w:rPr>
          <w:rFonts w:ascii="Times New Roman" w:hAnsi="Times New Roman"/>
          <w:sz w:val="28"/>
          <w:szCs w:val="28"/>
        </w:rPr>
        <w:t>(4)</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Нормальное ограничение означает, что денежные средства и предстоящие поступления от текущей деятельности должны покрывать текущие долги. 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 [3].</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587E25" w:rsidP="00B4031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86" o:spid="_x0000_i1031" type="#_x0000_t75" style="width:243pt;height:33.75pt;visibility:visible">
            <v:imagedata r:id="rId18" o:title=""/>
          </v:shape>
        </w:pict>
      </w:r>
      <w:r w:rsidR="00D7769B">
        <w:rPr>
          <w:rFonts w:ascii="Times New Roman" w:hAnsi="Times New Roman"/>
          <w:sz w:val="28"/>
          <w:szCs w:val="28"/>
        </w:rPr>
        <w:t xml:space="preserve">   </w:t>
      </w:r>
      <w:r w:rsidR="00B75C31" w:rsidRPr="002816AE">
        <w:rPr>
          <w:rFonts w:ascii="Times New Roman" w:hAnsi="Times New Roman"/>
          <w:sz w:val="32"/>
          <w:szCs w:val="28"/>
        </w:rPr>
        <w:t>(</w:t>
      </w:r>
      <w:r w:rsidR="00B75C31" w:rsidRPr="001602C1">
        <w:rPr>
          <w:rFonts w:ascii="Times New Roman" w:hAnsi="Times New Roman"/>
          <w:sz w:val="28"/>
          <w:szCs w:val="28"/>
        </w:rPr>
        <w:t>5)</w:t>
      </w:r>
    </w:p>
    <w:p w:rsidR="002816AE" w:rsidRDefault="002816AE" w:rsidP="00B40317">
      <w:pPr>
        <w:pStyle w:val="ac"/>
        <w:suppressAutoHyphens/>
        <w:spacing w:after="0" w:line="360" w:lineRule="auto"/>
        <w:ind w:firstLine="709"/>
        <w:jc w:val="both"/>
        <w:rPr>
          <w:sz w:val="28"/>
          <w:szCs w:val="28"/>
        </w:rPr>
      </w:pPr>
    </w:p>
    <w:p w:rsidR="00662740" w:rsidRPr="001602C1" w:rsidRDefault="00662740" w:rsidP="00B40317">
      <w:pPr>
        <w:pStyle w:val="ac"/>
        <w:suppressAutoHyphens/>
        <w:spacing w:after="0" w:line="360" w:lineRule="auto"/>
        <w:ind w:firstLine="709"/>
        <w:jc w:val="both"/>
        <w:rPr>
          <w:sz w:val="28"/>
          <w:szCs w:val="28"/>
        </w:rPr>
      </w:pPr>
      <w:r w:rsidRPr="001602C1">
        <w:rPr>
          <w:sz w:val="28"/>
          <w:szCs w:val="28"/>
        </w:rPr>
        <w:t>Он определяется как отношение разности между объемами источников собственных средств (реальный собственный капитал) и фактической стоимостью основных средств и прочих внеоборотных активов (итог I раздела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 (итог II раздела актива баланса) [3].</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В зависимости от полученных конкретных значений </w:t>
      </w:r>
      <w:r w:rsidRPr="001602C1">
        <w:rPr>
          <w:rFonts w:ascii="Times New Roman" w:hAnsi="Times New Roman"/>
          <w:iCs/>
          <w:sz w:val="28"/>
          <w:szCs w:val="28"/>
          <w:lang w:val="en-US"/>
        </w:rPr>
        <w:t>k</w:t>
      </w:r>
      <w:r w:rsidRPr="001602C1">
        <w:rPr>
          <w:rFonts w:ascii="Times New Roman" w:hAnsi="Times New Roman"/>
          <w:iCs/>
          <w:sz w:val="28"/>
          <w:szCs w:val="28"/>
          <w:vertAlign w:val="subscript"/>
        </w:rPr>
        <w:t>т.л.</w:t>
      </w:r>
      <w:r w:rsidRPr="001602C1">
        <w:rPr>
          <w:rFonts w:ascii="Times New Roman" w:hAnsi="Times New Roman"/>
          <w:sz w:val="28"/>
          <w:szCs w:val="28"/>
        </w:rPr>
        <w:t xml:space="preserve"> и </w:t>
      </w:r>
      <w:r w:rsidRPr="001602C1">
        <w:rPr>
          <w:rFonts w:ascii="Times New Roman" w:hAnsi="Times New Roman"/>
          <w:iCs/>
          <w:sz w:val="28"/>
          <w:szCs w:val="28"/>
          <w:lang w:val="en-US"/>
        </w:rPr>
        <w:t>k</w:t>
      </w:r>
      <w:r w:rsidRPr="001602C1">
        <w:rPr>
          <w:rFonts w:ascii="Times New Roman" w:hAnsi="Times New Roman"/>
          <w:iCs/>
          <w:sz w:val="28"/>
          <w:szCs w:val="28"/>
          <w:vertAlign w:val="subscript"/>
        </w:rPr>
        <w:t>об</w:t>
      </w:r>
      <w:r w:rsidRPr="001602C1">
        <w:rPr>
          <w:rFonts w:ascii="Times New Roman" w:hAnsi="Times New Roman"/>
          <w:sz w:val="28"/>
          <w:szCs w:val="28"/>
          <w:vertAlign w:val="subscript"/>
        </w:rPr>
        <w:t>.</w:t>
      </w:r>
      <w:r w:rsidRPr="001602C1">
        <w:rPr>
          <w:rFonts w:ascii="Times New Roman" w:hAnsi="Times New Roman"/>
          <w:sz w:val="28"/>
          <w:szCs w:val="28"/>
        </w:rPr>
        <w:t xml:space="preserve"> анализ и оценка структуры баланса развиваются по двум направлениям:</w:t>
      </w:r>
    </w:p>
    <w:p w:rsidR="00662740" w:rsidRPr="001602C1" w:rsidRDefault="00B75C31" w:rsidP="00B40317">
      <w:pPr>
        <w:tabs>
          <w:tab w:val="left" w:pos="993"/>
        </w:tabs>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а)</w:t>
      </w:r>
      <w:r w:rsidR="00D7769B">
        <w:rPr>
          <w:rFonts w:ascii="Times New Roman" w:hAnsi="Times New Roman"/>
          <w:sz w:val="28"/>
          <w:szCs w:val="28"/>
        </w:rPr>
        <w:t xml:space="preserve"> </w:t>
      </w:r>
      <w:r w:rsidR="00662740" w:rsidRPr="001602C1">
        <w:rPr>
          <w:rFonts w:ascii="Times New Roman" w:hAnsi="Times New Roman"/>
          <w:sz w:val="28"/>
          <w:szCs w:val="28"/>
        </w:rPr>
        <w:t>в случае, если хотя бы один из этих коэффициентов меньше предельно допустимого значения, следует определить коэффициент восстановления платежеспособности за 6 месяц</w:t>
      </w:r>
      <w:r w:rsidRPr="001602C1">
        <w:rPr>
          <w:rFonts w:ascii="Times New Roman" w:hAnsi="Times New Roman"/>
          <w:sz w:val="28"/>
          <w:szCs w:val="28"/>
        </w:rPr>
        <w:t>ев по следующей форме</w:t>
      </w:r>
      <w:r w:rsidR="00662740" w:rsidRPr="001602C1">
        <w:rPr>
          <w:rFonts w:ascii="Times New Roman" w:hAnsi="Times New Roman"/>
          <w:sz w:val="28"/>
          <w:szCs w:val="28"/>
        </w:rPr>
        <w:t>:</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587E25" w:rsidP="00B4031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87" o:spid="_x0000_i1032" type="#_x0000_t75" style="width:170.25pt;height:48pt;visibility:visible">
            <v:imagedata r:id="rId19" o:title=""/>
          </v:shape>
        </w:pict>
      </w:r>
      <w:r w:rsidR="00B75C31" w:rsidRPr="001602C1">
        <w:rPr>
          <w:rFonts w:ascii="Times New Roman" w:hAnsi="Times New Roman"/>
          <w:sz w:val="28"/>
          <w:szCs w:val="28"/>
        </w:rPr>
        <w:t>,</w:t>
      </w:r>
      <w:r w:rsidR="00D7769B">
        <w:rPr>
          <w:rFonts w:ascii="Times New Roman" w:hAnsi="Times New Roman"/>
          <w:sz w:val="28"/>
          <w:szCs w:val="28"/>
        </w:rPr>
        <w:t xml:space="preserve">    </w:t>
      </w:r>
      <w:r w:rsidR="00B75C31" w:rsidRPr="001602C1">
        <w:rPr>
          <w:rFonts w:ascii="Times New Roman" w:hAnsi="Times New Roman"/>
          <w:sz w:val="28"/>
          <w:szCs w:val="28"/>
        </w:rPr>
        <w:t>(6)</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662740" w:rsidRPr="001602C1">
        <w:rPr>
          <w:rFonts w:ascii="Times New Roman" w:hAnsi="Times New Roman"/>
          <w:sz w:val="28"/>
          <w:szCs w:val="28"/>
        </w:rPr>
        <w:t xml:space="preserve">где : </w:t>
      </w:r>
      <w:r w:rsidR="00662740" w:rsidRPr="001602C1">
        <w:rPr>
          <w:rFonts w:ascii="Times New Roman" w:hAnsi="Times New Roman"/>
          <w:iCs/>
          <w:sz w:val="28"/>
          <w:szCs w:val="28"/>
          <w:lang w:val="en-US"/>
        </w:rPr>
        <w:t>k</w:t>
      </w:r>
      <w:r w:rsidR="00662740" w:rsidRPr="001602C1">
        <w:rPr>
          <w:rFonts w:ascii="Times New Roman" w:hAnsi="Times New Roman"/>
          <w:iCs/>
          <w:sz w:val="28"/>
          <w:szCs w:val="28"/>
          <w:vertAlign w:val="subscript"/>
        </w:rPr>
        <w:t>т.л.</w:t>
      </w:r>
      <w:r w:rsidR="00662740" w:rsidRPr="001602C1">
        <w:rPr>
          <w:rFonts w:ascii="Times New Roman" w:hAnsi="Times New Roman"/>
          <w:iCs/>
          <w:sz w:val="28"/>
          <w:szCs w:val="28"/>
          <w:vertAlign w:val="superscript"/>
        </w:rPr>
        <w:t>1</w:t>
      </w:r>
      <w:r w:rsidR="00662740" w:rsidRPr="001602C1">
        <w:rPr>
          <w:rFonts w:ascii="Times New Roman" w:hAnsi="Times New Roman"/>
          <w:sz w:val="28"/>
          <w:szCs w:val="28"/>
        </w:rPr>
        <w:t xml:space="preserve"> - фактическое значение коэффициента текущей ликвидности</w:t>
      </w: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B75C31" w:rsidRPr="001602C1">
        <w:rPr>
          <w:rFonts w:ascii="Times New Roman" w:hAnsi="Times New Roman"/>
          <w:sz w:val="28"/>
          <w:szCs w:val="28"/>
        </w:rPr>
        <w:t>(</w:t>
      </w:r>
      <w:r w:rsidR="00662740" w:rsidRPr="001602C1">
        <w:rPr>
          <w:rFonts w:ascii="Times New Roman" w:hAnsi="Times New Roman"/>
          <w:iCs/>
          <w:sz w:val="28"/>
          <w:szCs w:val="28"/>
          <w:lang w:val="en-US"/>
        </w:rPr>
        <w:t>k</w:t>
      </w:r>
      <w:r w:rsidR="00662740" w:rsidRPr="001602C1">
        <w:rPr>
          <w:rFonts w:ascii="Times New Roman" w:hAnsi="Times New Roman"/>
          <w:iCs/>
          <w:sz w:val="28"/>
          <w:szCs w:val="28"/>
          <w:vertAlign w:val="subscript"/>
        </w:rPr>
        <w:t>т.л</w:t>
      </w:r>
      <w:r w:rsidR="00662740" w:rsidRPr="001602C1">
        <w:rPr>
          <w:rFonts w:ascii="Times New Roman" w:hAnsi="Times New Roman"/>
          <w:sz w:val="28"/>
          <w:szCs w:val="28"/>
          <w:vertAlign w:val="subscript"/>
        </w:rPr>
        <w:t>.</w:t>
      </w:r>
      <w:r w:rsidR="00662740" w:rsidRPr="001602C1">
        <w:rPr>
          <w:rFonts w:ascii="Times New Roman" w:hAnsi="Times New Roman"/>
          <w:sz w:val="28"/>
          <w:szCs w:val="28"/>
        </w:rPr>
        <w:t>) в конце отчетного периода ;</w:t>
      </w: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662740" w:rsidRPr="001602C1">
        <w:rPr>
          <w:rFonts w:ascii="Times New Roman" w:hAnsi="Times New Roman"/>
          <w:iCs/>
          <w:sz w:val="28"/>
          <w:szCs w:val="28"/>
          <w:lang w:val="en-US"/>
        </w:rPr>
        <w:t>k</w:t>
      </w:r>
      <w:r w:rsidR="00662740" w:rsidRPr="001602C1">
        <w:rPr>
          <w:rFonts w:ascii="Times New Roman" w:hAnsi="Times New Roman"/>
          <w:iCs/>
          <w:sz w:val="28"/>
          <w:szCs w:val="28"/>
          <w:vertAlign w:val="subscript"/>
        </w:rPr>
        <w:t>т.л.</w:t>
      </w:r>
      <w:r w:rsidR="00662740" w:rsidRPr="001602C1">
        <w:rPr>
          <w:rFonts w:ascii="Times New Roman" w:hAnsi="Times New Roman"/>
          <w:iCs/>
          <w:sz w:val="28"/>
          <w:szCs w:val="28"/>
          <w:vertAlign w:val="superscript"/>
        </w:rPr>
        <w:t>0</w:t>
      </w:r>
      <w:r w:rsidR="00662740" w:rsidRPr="001602C1">
        <w:rPr>
          <w:rFonts w:ascii="Times New Roman" w:hAnsi="Times New Roman"/>
          <w:sz w:val="28"/>
          <w:szCs w:val="28"/>
        </w:rPr>
        <w:t xml:space="preserve"> - фактическое значение коэффициента текущей ликвидности</w:t>
      </w: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662740" w:rsidRPr="001602C1">
        <w:rPr>
          <w:rFonts w:ascii="Times New Roman" w:hAnsi="Times New Roman"/>
          <w:sz w:val="28"/>
          <w:szCs w:val="28"/>
        </w:rPr>
        <w:t>(</w:t>
      </w:r>
      <w:r w:rsidR="00662740" w:rsidRPr="001602C1">
        <w:rPr>
          <w:rFonts w:ascii="Times New Roman" w:hAnsi="Times New Roman"/>
          <w:iCs/>
          <w:sz w:val="28"/>
          <w:szCs w:val="28"/>
          <w:lang w:val="en-US"/>
        </w:rPr>
        <w:t>k</w:t>
      </w:r>
      <w:r w:rsidR="00662740" w:rsidRPr="001602C1">
        <w:rPr>
          <w:rFonts w:ascii="Times New Roman" w:hAnsi="Times New Roman"/>
          <w:iCs/>
          <w:sz w:val="28"/>
          <w:szCs w:val="28"/>
          <w:vertAlign w:val="subscript"/>
        </w:rPr>
        <w:t>т.л</w:t>
      </w:r>
      <w:r w:rsidR="00662740" w:rsidRPr="001602C1">
        <w:rPr>
          <w:rFonts w:ascii="Times New Roman" w:hAnsi="Times New Roman"/>
          <w:sz w:val="28"/>
          <w:szCs w:val="28"/>
          <w:vertAlign w:val="subscript"/>
        </w:rPr>
        <w:t>.</w:t>
      </w:r>
      <w:r w:rsidR="00B75C31" w:rsidRPr="001602C1">
        <w:rPr>
          <w:rFonts w:ascii="Times New Roman" w:hAnsi="Times New Roman"/>
          <w:sz w:val="28"/>
          <w:szCs w:val="28"/>
        </w:rPr>
        <w:t>) в начале отчетного периода</w:t>
      </w:r>
      <w:r w:rsidR="00662740" w:rsidRPr="001602C1">
        <w:rPr>
          <w:rFonts w:ascii="Times New Roman" w:hAnsi="Times New Roman"/>
          <w:sz w:val="28"/>
          <w:szCs w:val="28"/>
        </w:rPr>
        <w:t>;</w:t>
      </w: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662740" w:rsidRPr="001602C1">
        <w:rPr>
          <w:rFonts w:ascii="Times New Roman" w:hAnsi="Times New Roman"/>
          <w:sz w:val="28"/>
          <w:szCs w:val="28"/>
        </w:rPr>
        <w:t>6</w:t>
      </w:r>
      <w:r w:rsidRPr="001602C1">
        <w:rPr>
          <w:rFonts w:ascii="Times New Roman" w:hAnsi="Times New Roman"/>
          <w:sz w:val="28"/>
          <w:szCs w:val="28"/>
        </w:rPr>
        <w:t xml:space="preserve"> </w:t>
      </w:r>
      <w:r w:rsidR="00662740" w:rsidRPr="001602C1">
        <w:rPr>
          <w:rFonts w:ascii="Times New Roman" w:hAnsi="Times New Roman"/>
          <w:sz w:val="28"/>
          <w:szCs w:val="28"/>
        </w:rPr>
        <w:t xml:space="preserve">- период восстановления платежеспособности в </w:t>
      </w:r>
      <w:r w:rsidR="00B75C31" w:rsidRPr="001602C1">
        <w:rPr>
          <w:rFonts w:ascii="Times New Roman" w:hAnsi="Times New Roman"/>
          <w:sz w:val="28"/>
          <w:szCs w:val="28"/>
        </w:rPr>
        <w:t>месяцах</w:t>
      </w:r>
      <w:r w:rsidR="00662740" w:rsidRPr="001602C1">
        <w:rPr>
          <w:rFonts w:ascii="Times New Roman" w:hAnsi="Times New Roman"/>
          <w:sz w:val="28"/>
          <w:szCs w:val="28"/>
        </w:rPr>
        <w:t>;</w:t>
      </w: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662740" w:rsidRPr="001602C1">
        <w:rPr>
          <w:rFonts w:ascii="Times New Roman" w:hAnsi="Times New Roman"/>
          <w:sz w:val="28"/>
          <w:szCs w:val="28"/>
        </w:rPr>
        <w:t>Т</w:t>
      </w:r>
      <w:r w:rsidRPr="001602C1">
        <w:rPr>
          <w:rFonts w:ascii="Times New Roman" w:hAnsi="Times New Roman"/>
          <w:sz w:val="28"/>
          <w:szCs w:val="28"/>
        </w:rPr>
        <w:t xml:space="preserve"> </w:t>
      </w:r>
      <w:r w:rsidR="00662740" w:rsidRPr="001602C1">
        <w:rPr>
          <w:rFonts w:ascii="Times New Roman" w:hAnsi="Times New Roman"/>
          <w:sz w:val="28"/>
          <w:szCs w:val="28"/>
        </w:rPr>
        <w:t>- отчетный период в месяцах (</w:t>
      </w:r>
      <w:r w:rsidR="00B75C31" w:rsidRPr="001602C1">
        <w:rPr>
          <w:rFonts w:ascii="Times New Roman" w:hAnsi="Times New Roman"/>
          <w:sz w:val="28"/>
          <w:szCs w:val="28"/>
        </w:rPr>
        <w:t>12 месяцев</w:t>
      </w:r>
      <w:r w:rsidR="00662740" w:rsidRPr="001602C1">
        <w:rPr>
          <w:rFonts w:ascii="Times New Roman" w:hAnsi="Times New Roman"/>
          <w:sz w:val="28"/>
          <w:szCs w:val="28"/>
        </w:rPr>
        <w:t>);</w:t>
      </w:r>
    </w:p>
    <w:p w:rsidR="00662740" w:rsidRPr="001602C1" w:rsidRDefault="00662740" w:rsidP="00B40317">
      <w:pPr>
        <w:pStyle w:val="21"/>
        <w:suppressAutoHyphens/>
        <w:spacing w:after="0" w:line="360" w:lineRule="auto"/>
        <w:ind w:left="0" w:firstLine="709"/>
        <w:jc w:val="both"/>
        <w:rPr>
          <w:rFonts w:ascii="Times New Roman" w:hAnsi="Times New Roman"/>
          <w:sz w:val="28"/>
          <w:szCs w:val="28"/>
        </w:rPr>
      </w:pPr>
      <w:r w:rsidRPr="001602C1">
        <w:rPr>
          <w:rFonts w:ascii="Times New Roman" w:hAnsi="Times New Roman"/>
          <w:sz w:val="28"/>
          <w:szCs w:val="28"/>
        </w:rPr>
        <w:t>Если коэффициент восстановления платежеспособности примет значение более 1.0, это свидетельствует о наличии реальной возможности у предприятия восстановить свою платежеспособн</w:t>
      </w:r>
      <w:r w:rsidR="00B75C31" w:rsidRPr="001602C1">
        <w:rPr>
          <w:rFonts w:ascii="Times New Roman" w:hAnsi="Times New Roman"/>
          <w:sz w:val="28"/>
          <w:szCs w:val="28"/>
        </w:rPr>
        <w:t>ость</w:t>
      </w:r>
      <w:r w:rsidRPr="001602C1">
        <w:rPr>
          <w:rFonts w:ascii="Times New Roman" w:hAnsi="Times New Roman"/>
          <w:sz w:val="28"/>
          <w:szCs w:val="28"/>
        </w:rPr>
        <w:t>. Если этот коэффициент окажется меньше 1.0 , то у предприятия нет реальной возможности восстан</w:t>
      </w:r>
      <w:r w:rsidR="00CF73C1" w:rsidRPr="001602C1">
        <w:rPr>
          <w:rFonts w:ascii="Times New Roman" w:hAnsi="Times New Roman"/>
          <w:sz w:val="28"/>
          <w:szCs w:val="28"/>
        </w:rPr>
        <w:t>овить свою платежеспособность [</w:t>
      </w:r>
      <w:r w:rsidRPr="001602C1">
        <w:rPr>
          <w:rFonts w:ascii="Times New Roman" w:hAnsi="Times New Roman"/>
          <w:sz w:val="28"/>
          <w:szCs w:val="28"/>
        </w:rPr>
        <w:t>9].</w:t>
      </w:r>
    </w:p>
    <w:p w:rsidR="00662740"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б) Если </w:t>
      </w:r>
      <w:r w:rsidRPr="001602C1">
        <w:rPr>
          <w:rFonts w:ascii="Times New Roman" w:hAnsi="Times New Roman"/>
          <w:iCs/>
          <w:sz w:val="28"/>
          <w:szCs w:val="28"/>
          <w:lang w:val="en-US"/>
        </w:rPr>
        <w:t>k</w:t>
      </w:r>
      <w:r w:rsidRPr="001602C1">
        <w:rPr>
          <w:rFonts w:ascii="Times New Roman" w:hAnsi="Times New Roman"/>
          <w:iCs/>
          <w:sz w:val="28"/>
          <w:szCs w:val="28"/>
          <w:vertAlign w:val="subscript"/>
        </w:rPr>
        <w:t>т.л.</w:t>
      </w:r>
      <w:r w:rsidRPr="001602C1">
        <w:rPr>
          <w:rFonts w:ascii="Times New Roman" w:hAnsi="Times New Roman"/>
          <w:sz w:val="28"/>
          <w:szCs w:val="28"/>
        </w:rPr>
        <w:t xml:space="preserve"> и </w:t>
      </w:r>
      <w:r w:rsidRPr="001602C1">
        <w:rPr>
          <w:rFonts w:ascii="Times New Roman" w:hAnsi="Times New Roman"/>
          <w:iCs/>
          <w:sz w:val="28"/>
          <w:szCs w:val="28"/>
          <w:lang w:val="en-US"/>
        </w:rPr>
        <w:t>k</w:t>
      </w:r>
      <w:r w:rsidRPr="001602C1">
        <w:rPr>
          <w:rFonts w:ascii="Times New Roman" w:hAnsi="Times New Roman"/>
          <w:iCs/>
          <w:sz w:val="28"/>
          <w:szCs w:val="28"/>
          <w:vertAlign w:val="subscript"/>
        </w:rPr>
        <w:t>об</w:t>
      </w:r>
      <w:r w:rsidRPr="001602C1">
        <w:rPr>
          <w:rFonts w:ascii="Times New Roman" w:hAnsi="Times New Roman"/>
          <w:sz w:val="28"/>
          <w:szCs w:val="28"/>
          <w:vertAlign w:val="subscript"/>
        </w:rPr>
        <w:t>.</w:t>
      </w:r>
      <w:r w:rsidRPr="001602C1">
        <w:rPr>
          <w:rFonts w:ascii="Times New Roman" w:hAnsi="Times New Roman"/>
          <w:sz w:val="28"/>
          <w:szCs w:val="28"/>
        </w:rPr>
        <w:t xml:space="preserve"> больше соответствующих предельных значений или равны им, следует рассчитать коэффициент утраты пла</w:t>
      </w:r>
      <w:r w:rsidR="00B75C31" w:rsidRPr="001602C1">
        <w:rPr>
          <w:rFonts w:ascii="Times New Roman" w:hAnsi="Times New Roman"/>
          <w:sz w:val="28"/>
          <w:szCs w:val="28"/>
        </w:rPr>
        <w:t>тежеспособности за 3 месяца</w:t>
      </w:r>
      <w:r w:rsidRPr="001602C1">
        <w:rPr>
          <w:rFonts w:ascii="Times New Roman" w:hAnsi="Times New Roman"/>
          <w:sz w:val="28"/>
          <w:szCs w:val="28"/>
        </w:rPr>
        <w:t>:</w:t>
      </w:r>
    </w:p>
    <w:p w:rsidR="002816AE" w:rsidRPr="001602C1" w:rsidRDefault="002816AE" w:rsidP="00B40317">
      <w:pPr>
        <w:suppressAutoHyphens/>
        <w:spacing w:after="0" w:line="360" w:lineRule="auto"/>
        <w:ind w:firstLine="709"/>
        <w:jc w:val="both"/>
        <w:rPr>
          <w:rFonts w:ascii="Times New Roman" w:hAnsi="Times New Roman"/>
          <w:sz w:val="28"/>
          <w:szCs w:val="28"/>
        </w:rPr>
      </w:pPr>
    </w:p>
    <w:p w:rsidR="00662740" w:rsidRPr="001602C1" w:rsidRDefault="00587E25" w:rsidP="00B4031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88" o:spid="_x0000_i1033" type="#_x0000_t75" style="width:156.75pt;height:48pt;visibility:visible">
            <v:imagedata r:id="rId20" o:title=""/>
          </v:shape>
        </w:pict>
      </w:r>
      <w:r w:rsidR="00D7769B">
        <w:rPr>
          <w:rFonts w:ascii="Times New Roman" w:hAnsi="Times New Roman"/>
          <w:sz w:val="28"/>
          <w:szCs w:val="28"/>
        </w:rPr>
        <w:t xml:space="preserve">     </w:t>
      </w:r>
      <w:r w:rsidR="00B75C31" w:rsidRPr="001602C1">
        <w:rPr>
          <w:rFonts w:ascii="Times New Roman" w:hAnsi="Times New Roman"/>
          <w:sz w:val="28"/>
          <w:szCs w:val="28"/>
        </w:rPr>
        <w:t>(7)</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B75C31" w:rsidRPr="001602C1">
        <w:rPr>
          <w:rFonts w:ascii="Times New Roman" w:hAnsi="Times New Roman"/>
          <w:sz w:val="28"/>
          <w:szCs w:val="28"/>
        </w:rPr>
        <w:t>где</w:t>
      </w:r>
      <w:r w:rsidR="00662740" w:rsidRPr="001602C1">
        <w:rPr>
          <w:rFonts w:ascii="Times New Roman" w:hAnsi="Times New Roman"/>
          <w:sz w:val="28"/>
          <w:szCs w:val="28"/>
        </w:rPr>
        <w:t>: 3 - период утраты платежеспособности ;</w:t>
      </w: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B75C31" w:rsidRPr="001602C1">
        <w:rPr>
          <w:rFonts w:ascii="Times New Roman" w:hAnsi="Times New Roman"/>
          <w:sz w:val="28"/>
          <w:szCs w:val="28"/>
        </w:rPr>
        <w:t>Т - отчетный период (</w:t>
      </w:r>
      <w:r w:rsidR="00662740" w:rsidRPr="001602C1">
        <w:rPr>
          <w:rFonts w:ascii="Times New Roman" w:hAnsi="Times New Roman"/>
          <w:sz w:val="28"/>
          <w:szCs w:val="28"/>
        </w:rPr>
        <w:t>12 месяцев ) ;</w:t>
      </w:r>
    </w:p>
    <w:p w:rsidR="00662740" w:rsidRPr="001602C1" w:rsidRDefault="00D2296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 </w:t>
      </w:r>
      <w:r w:rsidR="00662740" w:rsidRPr="001602C1">
        <w:rPr>
          <w:rFonts w:ascii="Times New Roman" w:hAnsi="Times New Roman"/>
          <w:iCs/>
          <w:sz w:val="28"/>
          <w:szCs w:val="28"/>
          <w:lang w:val="en-US"/>
        </w:rPr>
        <w:t>k</w:t>
      </w:r>
      <w:r w:rsidR="00662740" w:rsidRPr="001602C1">
        <w:rPr>
          <w:rFonts w:ascii="Times New Roman" w:hAnsi="Times New Roman"/>
          <w:iCs/>
          <w:sz w:val="28"/>
          <w:szCs w:val="28"/>
          <w:vertAlign w:val="subscript"/>
        </w:rPr>
        <w:t>т.л</w:t>
      </w:r>
      <w:r w:rsidR="00662740" w:rsidRPr="001602C1">
        <w:rPr>
          <w:rFonts w:ascii="Times New Roman" w:hAnsi="Times New Roman"/>
          <w:iCs/>
          <w:sz w:val="28"/>
          <w:szCs w:val="28"/>
        </w:rPr>
        <w:t>.норм</w:t>
      </w:r>
      <w:r w:rsidR="00662740" w:rsidRPr="001602C1">
        <w:rPr>
          <w:rFonts w:ascii="Times New Roman" w:hAnsi="Times New Roman"/>
          <w:sz w:val="28"/>
          <w:szCs w:val="28"/>
        </w:rPr>
        <w:t xml:space="preserve"> - нормативное значение коэффициента текущей</w:t>
      </w:r>
      <w:r w:rsidR="00B75C31" w:rsidRPr="001602C1">
        <w:rPr>
          <w:rFonts w:ascii="Times New Roman" w:hAnsi="Times New Roman"/>
          <w:sz w:val="28"/>
          <w:szCs w:val="28"/>
        </w:rPr>
        <w:t xml:space="preserve"> ликвидности (</w:t>
      </w:r>
      <w:r w:rsidR="00662740" w:rsidRPr="001602C1">
        <w:rPr>
          <w:rFonts w:ascii="Times New Roman" w:hAnsi="Times New Roman"/>
          <w:sz w:val="28"/>
          <w:szCs w:val="28"/>
          <w:lang w:val="en-US"/>
        </w:rPr>
        <w:t>k</w:t>
      </w:r>
      <w:r w:rsidR="00662740" w:rsidRPr="001602C1">
        <w:rPr>
          <w:rFonts w:ascii="Times New Roman" w:hAnsi="Times New Roman"/>
          <w:sz w:val="28"/>
          <w:szCs w:val="28"/>
          <w:vertAlign w:val="subscript"/>
        </w:rPr>
        <w:t>т.л.</w:t>
      </w:r>
      <w:r w:rsidR="00CF73C1" w:rsidRPr="001602C1">
        <w:rPr>
          <w:rFonts w:ascii="Times New Roman" w:hAnsi="Times New Roman"/>
          <w:sz w:val="28"/>
          <w:szCs w:val="28"/>
        </w:rPr>
        <w:t xml:space="preserve"> ) , равное 2 [</w:t>
      </w:r>
      <w:r w:rsidR="00662740" w:rsidRPr="001602C1">
        <w:rPr>
          <w:rFonts w:ascii="Times New Roman" w:hAnsi="Times New Roman"/>
          <w:sz w:val="28"/>
          <w:szCs w:val="28"/>
        </w:rPr>
        <w:t>9].</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Если коэффициент утраты платежеспособности </w:t>
      </w:r>
      <w:r w:rsidRPr="001602C1">
        <w:rPr>
          <w:rFonts w:ascii="Times New Roman" w:hAnsi="Times New Roman"/>
          <w:sz w:val="28"/>
          <w:szCs w:val="28"/>
          <w:lang w:val="en-US"/>
        </w:rPr>
        <w:t>k</w:t>
      </w:r>
      <w:r w:rsidRPr="001602C1">
        <w:rPr>
          <w:rFonts w:ascii="Times New Roman" w:hAnsi="Times New Roman"/>
          <w:sz w:val="28"/>
          <w:szCs w:val="28"/>
          <w:vertAlign w:val="subscript"/>
        </w:rPr>
        <w:t>ут.</w:t>
      </w:r>
      <w:r w:rsidR="00B75C31" w:rsidRPr="001602C1">
        <w:rPr>
          <w:rFonts w:ascii="Times New Roman" w:hAnsi="Times New Roman"/>
          <w:sz w:val="28"/>
          <w:szCs w:val="28"/>
        </w:rPr>
        <w:t xml:space="preserve"> примет значение больше 1</w:t>
      </w:r>
      <w:r w:rsidRPr="001602C1">
        <w:rPr>
          <w:rFonts w:ascii="Times New Roman" w:hAnsi="Times New Roman"/>
          <w:sz w:val="28"/>
          <w:szCs w:val="28"/>
        </w:rPr>
        <w:t>, то у предприятия имеется реальная возможность не у</w:t>
      </w:r>
      <w:r w:rsidR="00B75C31" w:rsidRPr="001602C1">
        <w:rPr>
          <w:rFonts w:ascii="Times New Roman" w:hAnsi="Times New Roman"/>
          <w:sz w:val="28"/>
          <w:szCs w:val="28"/>
        </w:rPr>
        <w:t>тратить свою платежеспособность</w:t>
      </w:r>
      <w:r w:rsidRPr="001602C1">
        <w:rPr>
          <w:rFonts w:ascii="Times New Roman" w:hAnsi="Times New Roman"/>
          <w:sz w:val="28"/>
          <w:szCs w:val="28"/>
        </w:rPr>
        <w:t>.</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В развитых</w:t>
      </w:r>
      <w:r w:rsidRPr="001602C1">
        <w:rPr>
          <w:rFonts w:ascii="Times New Roman" w:hAnsi="Times New Roman"/>
          <w:bCs/>
          <w:sz w:val="28"/>
          <w:szCs w:val="28"/>
        </w:rPr>
        <w:t xml:space="preserve"> </w:t>
      </w:r>
      <w:r w:rsidRPr="001602C1">
        <w:rPr>
          <w:rFonts w:ascii="Times New Roman" w:hAnsi="Times New Roman"/>
          <w:sz w:val="28"/>
          <w:szCs w:val="28"/>
        </w:rPr>
        <w:t>странах широко распространен прогноз банкротства предприятий с использование формулы Альтмана, которая была получена на основе статистических данных предприятий-банкротов.</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Уравнение регрессии Альтмана включает пять переменных коэффициентов, способных предсказать банкротство:</w:t>
      </w:r>
    </w:p>
    <w:p w:rsidR="00B75C31" w:rsidRPr="001602C1" w:rsidRDefault="00B75C31" w:rsidP="00B40317">
      <w:pPr>
        <w:suppressAutoHyphens/>
        <w:spacing w:after="0" w:line="360" w:lineRule="auto"/>
        <w:ind w:firstLine="709"/>
        <w:jc w:val="both"/>
        <w:rPr>
          <w:rFonts w:ascii="Times New Roman" w:hAnsi="Times New Roman"/>
          <w:sz w:val="28"/>
          <w:szCs w:val="20"/>
        </w:rPr>
      </w:pPr>
    </w:p>
    <w:p w:rsidR="00662740" w:rsidRPr="001602C1" w:rsidRDefault="00587E25" w:rsidP="00B40317">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89" o:spid="_x0000_i1034" type="#_x0000_t75" style="width:262.5pt;height:22.5pt;visibility:visible">
            <v:imagedata r:id="rId21" o:title=""/>
          </v:shape>
        </w:pict>
      </w:r>
      <w:r w:rsidR="00D7769B">
        <w:rPr>
          <w:rFonts w:ascii="Times New Roman" w:hAnsi="Times New Roman"/>
          <w:sz w:val="28"/>
          <w:szCs w:val="28"/>
        </w:rPr>
        <w:t xml:space="preserve">   </w:t>
      </w:r>
      <w:r w:rsidR="00B75C31" w:rsidRPr="001602C1">
        <w:rPr>
          <w:rFonts w:ascii="Times New Roman" w:hAnsi="Times New Roman"/>
          <w:sz w:val="28"/>
          <w:szCs w:val="28"/>
        </w:rPr>
        <w:t>(8)</w:t>
      </w:r>
    </w:p>
    <w:p w:rsidR="00D7769B" w:rsidRDefault="00D7769B">
      <w:pPr>
        <w:spacing w:after="0" w:line="240" w:lineRule="auto"/>
        <w:rPr>
          <w:rFonts w:ascii="Times New Roman" w:hAnsi="Times New Roman"/>
          <w:sz w:val="28"/>
          <w:szCs w:val="20"/>
        </w:rPr>
      </w:pPr>
      <w:r>
        <w:rPr>
          <w:rFonts w:ascii="Times New Roman" w:hAnsi="Times New Roman"/>
          <w:sz w:val="28"/>
          <w:szCs w:val="20"/>
        </w:rPr>
        <w:br w:type="page"/>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где </w:t>
      </w:r>
      <w:r w:rsidRPr="001602C1">
        <w:rPr>
          <w:rFonts w:ascii="Times New Roman" w:hAnsi="Times New Roman"/>
          <w:sz w:val="28"/>
          <w:szCs w:val="28"/>
          <w:lang w:val="en-US"/>
        </w:rPr>
        <w:t>Z</w:t>
      </w:r>
      <w:r w:rsidRPr="001602C1">
        <w:rPr>
          <w:rFonts w:ascii="Times New Roman" w:hAnsi="Times New Roman"/>
          <w:sz w:val="28"/>
          <w:szCs w:val="28"/>
        </w:rPr>
        <w:t xml:space="preserve"> – надежность, степень отдаленности от банкротства;</w:t>
      </w:r>
    </w:p>
    <w:p w:rsidR="00817D64" w:rsidRPr="001602C1" w:rsidRDefault="00817D64" w:rsidP="00B40317">
      <w:pPr>
        <w:suppressAutoHyphens/>
        <w:spacing w:after="0" w:line="360" w:lineRule="auto"/>
        <w:ind w:firstLine="709"/>
        <w:jc w:val="both"/>
        <w:rPr>
          <w:rFonts w:ascii="Times New Roman" w:hAnsi="Times New Roman"/>
          <w:sz w:val="28"/>
          <w:szCs w:val="20"/>
        </w:rPr>
      </w:pPr>
    </w:p>
    <w:p w:rsidR="00662740" w:rsidRPr="001602C1" w:rsidRDefault="00587E25" w:rsidP="00B40317">
      <w:pPr>
        <w:tabs>
          <w:tab w:val="left" w:pos="9072"/>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0" o:spid="_x0000_i1035" type="#_x0000_t75" style="width:184.5pt;height:30pt;visibility:visible">
            <v:imagedata r:id="rId22" o:title=""/>
          </v:shape>
        </w:pict>
      </w:r>
      <w:r w:rsidR="00D7769B">
        <w:rPr>
          <w:rFonts w:ascii="Times New Roman" w:hAnsi="Times New Roman"/>
          <w:sz w:val="28"/>
          <w:szCs w:val="28"/>
        </w:rPr>
        <w:t xml:space="preserve"> </w:t>
      </w:r>
      <w:r w:rsidR="00B75C31" w:rsidRPr="001602C1">
        <w:rPr>
          <w:rFonts w:ascii="Times New Roman" w:hAnsi="Times New Roman"/>
          <w:sz w:val="28"/>
          <w:szCs w:val="28"/>
        </w:rPr>
        <w:t>(8а)</w:t>
      </w:r>
    </w:p>
    <w:p w:rsidR="00662740" w:rsidRPr="001602C1" w:rsidRDefault="00587E25" w:rsidP="00B40317">
      <w:pPr>
        <w:tabs>
          <w:tab w:val="left" w:pos="9072"/>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1" o:spid="_x0000_i1036" type="#_x0000_t75" style="width:348pt;height:30pt;visibility:visible">
            <v:imagedata r:id="rId23" o:title=""/>
          </v:shape>
        </w:pict>
      </w:r>
      <w:r w:rsidR="00D7769B">
        <w:rPr>
          <w:rFonts w:ascii="Times New Roman" w:hAnsi="Times New Roman"/>
          <w:sz w:val="28"/>
          <w:szCs w:val="28"/>
        </w:rPr>
        <w:t xml:space="preserve"> </w:t>
      </w:r>
      <w:r w:rsidR="00B75C31" w:rsidRPr="001602C1">
        <w:rPr>
          <w:rFonts w:ascii="Times New Roman" w:hAnsi="Times New Roman"/>
          <w:sz w:val="28"/>
          <w:szCs w:val="28"/>
        </w:rPr>
        <w:t>(8б)</w:t>
      </w:r>
    </w:p>
    <w:p w:rsidR="00662740" w:rsidRPr="001602C1" w:rsidRDefault="00587E25" w:rsidP="00B40317">
      <w:pPr>
        <w:tabs>
          <w:tab w:val="left" w:pos="9072"/>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2" o:spid="_x0000_i1037" type="#_x0000_t75" style="width:198.75pt;height:33.75pt;visibility:visible">
            <v:imagedata r:id="rId24" o:title=""/>
          </v:shape>
        </w:pict>
      </w:r>
      <w:r w:rsidR="00D7769B">
        <w:rPr>
          <w:rFonts w:ascii="Times New Roman" w:hAnsi="Times New Roman"/>
          <w:sz w:val="28"/>
          <w:szCs w:val="28"/>
        </w:rPr>
        <w:t xml:space="preserve"> </w:t>
      </w:r>
      <w:r w:rsidR="00903D75" w:rsidRPr="001602C1">
        <w:rPr>
          <w:rFonts w:ascii="Times New Roman" w:hAnsi="Times New Roman"/>
          <w:sz w:val="28"/>
          <w:szCs w:val="28"/>
        </w:rPr>
        <w:t>(8в)</w:t>
      </w:r>
    </w:p>
    <w:p w:rsidR="00662740" w:rsidRPr="001602C1" w:rsidRDefault="00587E25" w:rsidP="00B40317">
      <w:pPr>
        <w:tabs>
          <w:tab w:val="left" w:pos="9072"/>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3" o:spid="_x0000_i1038" type="#_x0000_t75" style="width:225pt;height:33.75pt;visibility:visible">
            <v:imagedata r:id="rId25" o:title=""/>
          </v:shape>
        </w:pict>
      </w:r>
      <w:r w:rsidR="00D7769B">
        <w:rPr>
          <w:rFonts w:ascii="Times New Roman" w:hAnsi="Times New Roman"/>
          <w:sz w:val="28"/>
          <w:szCs w:val="28"/>
        </w:rPr>
        <w:t xml:space="preserve"> </w:t>
      </w:r>
      <w:r w:rsidR="00903D75" w:rsidRPr="001602C1">
        <w:rPr>
          <w:rFonts w:ascii="Times New Roman" w:hAnsi="Times New Roman"/>
          <w:sz w:val="28"/>
          <w:szCs w:val="28"/>
        </w:rPr>
        <w:t>(8г)</w:t>
      </w:r>
    </w:p>
    <w:p w:rsidR="00662740" w:rsidRPr="001602C1" w:rsidRDefault="00587E25" w:rsidP="00B40317">
      <w:pPr>
        <w:tabs>
          <w:tab w:val="left" w:pos="9072"/>
        </w:tabs>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4" o:spid="_x0000_i1039" type="#_x0000_t75" style="width:223.5pt;height:33.75pt;visibility:visible">
            <v:imagedata r:id="rId26" o:title=""/>
          </v:shape>
        </w:pict>
      </w:r>
      <w:r w:rsidR="00D7769B">
        <w:rPr>
          <w:rFonts w:ascii="Times New Roman" w:hAnsi="Times New Roman"/>
          <w:sz w:val="28"/>
          <w:szCs w:val="28"/>
        </w:rPr>
        <w:t xml:space="preserve"> </w:t>
      </w:r>
      <w:r w:rsidR="00903D75" w:rsidRPr="001602C1">
        <w:rPr>
          <w:rFonts w:ascii="Times New Roman" w:hAnsi="Times New Roman"/>
          <w:sz w:val="28"/>
          <w:szCs w:val="28"/>
        </w:rPr>
        <w:t>(8д)</w:t>
      </w:r>
    </w:p>
    <w:p w:rsidR="000534AD" w:rsidRPr="001602C1" w:rsidRDefault="000534AD" w:rsidP="00B40317">
      <w:pPr>
        <w:tabs>
          <w:tab w:val="left" w:pos="9072"/>
        </w:tabs>
        <w:suppressAutoHyphens/>
        <w:spacing w:after="0" w:line="360" w:lineRule="auto"/>
        <w:ind w:firstLine="709"/>
        <w:jc w:val="both"/>
        <w:rPr>
          <w:rFonts w:ascii="Times New Roman" w:hAnsi="Times New Roman"/>
          <w:sz w:val="28"/>
          <w:szCs w:val="20"/>
        </w:rPr>
      </w:pP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Весовые коэффициенты каждого показателя рассчитаны на основе статистических данных о банкротствах фирм за 22-летний период. Вероятность банкротства по показателю Альтмана оценивается по следующей шкале:</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1,8 и меньше – очень высокая;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1,81-2,7 - высокая;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2,8-2,9 – возможная;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3,0 и выше – очень низкая.</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Если </w:t>
      </w:r>
      <w:r w:rsidRPr="001602C1">
        <w:rPr>
          <w:rFonts w:ascii="Times New Roman" w:hAnsi="Times New Roman"/>
          <w:sz w:val="28"/>
          <w:szCs w:val="28"/>
          <w:lang w:val="en-US"/>
        </w:rPr>
        <w:t>Z</w:t>
      </w:r>
      <w:r w:rsidRPr="001602C1">
        <w:rPr>
          <w:rFonts w:ascii="Times New Roman" w:hAnsi="Times New Roman"/>
          <w:sz w:val="28"/>
          <w:szCs w:val="28"/>
        </w:rPr>
        <w:t>&lt;1,81, то предприятие станет банкротом:</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Через год – с вероятностью 95%;</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Через 3 года – с вероятностью 48%;</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Через 4 года – с вероятностью 30%;</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Через 5 лет – с вероятностью 30%.</w:t>
      </w:r>
    </w:p>
    <w:p w:rsidR="00662740" w:rsidRPr="001602C1" w:rsidRDefault="0066274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Однако применять коэффициент Альтмана для оценки вероятности банкротства российских предприятий можно с большой долей условности, так как веса данной функции необходимо рассчитывать по отечественной статистике, а достаточно длительных динамических рядов пока нет [14].</w:t>
      </w:r>
    </w:p>
    <w:p w:rsidR="00D7769B" w:rsidRDefault="00D7769B">
      <w:pPr>
        <w:spacing w:after="0" w:line="240" w:lineRule="auto"/>
        <w:rPr>
          <w:rFonts w:ascii="Times New Roman" w:hAnsi="Times New Roman"/>
          <w:sz w:val="28"/>
          <w:szCs w:val="20"/>
        </w:rPr>
      </w:pPr>
      <w:r>
        <w:rPr>
          <w:rFonts w:ascii="Times New Roman" w:hAnsi="Times New Roman"/>
          <w:sz w:val="28"/>
          <w:szCs w:val="20"/>
        </w:rPr>
        <w:br w:type="page"/>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1.</w:t>
      </w:r>
      <w:r w:rsidR="00721687" w:rsidRPr="001602C1">
        <w:rPr>
          <w:rFonts w:ascii="Times New Roman" w:hAnsi="Times New Roman"/>
          <w:sz w:val="28"/>
          <w:szCs w:val="20"/>
        </w:rPr>
        <w:t>3</w:t>
      </w:r>
      <w:r w:rsidRPr="001602C1">
        <w:rPr>
          <w:rFonts w:ascii="Times New Roman" w:hAnsi="Times New Roman"/>
          <w:sz w:val="28"/>
          <w:szCs w:val="20"/>
        </w:rPr>
        <w:t xml:space="preserve"> Финансовый анализ как база принятия управленческих решений</w:t>
      </w:r>
      <w:r w:rsidR="00817D64" w:rsidRPr="001602C1">
        <w:rPr>
          <w:rFonts w:ascii="Times New Roman" w:hAnsi="Times New Roman"/>
          <w:sz w:val="28"/>
          <w:szCs w:val="20"/>
        </w:rPr>
        <w:t>. Пользователи экономической информацией</w:t>
      </w:r>
    </w:p>
    <w:p w:rsidR="002816AE" w:rsidRDefault="002816AE" w:rsidP="00B40317">
      <w:pPr>
        <w:suppressAutoHyphens/>
        <w:spacing w:after="0" w:line="360" w:lineRule="auto"/>
        <w:ind w:firstLine="709"/>
        <w:jc w:val="both"/>
        <w:rPr>
          <w:rFonts w:ascii="Times New Roman" w:hAnsi="Times New Roman"/>
          <w:sz w:val="28"/>
          <w:szCs w:val="20"/>
        </w:rPr>
      </w:pP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Собственники анализируют финансовые отчеты с целью повышения доходности капитала, обеспечения стабильности фирмы. Кредиторы и инвесторы анализируют финансовые отчеты, чтобы минимизировать свои риски по займам и вкладам. Качество принимаемых решений в значительной степени зависят от качества их аналитического обоснования.</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Введение нового плана счетов бухгалтерского учета, приведение форм бухгалтерского учета и отчетности к большему соответствию требованиям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Основными источниками информации о финансовой деятельности делового партнера служит бухгалтерская отчетность, которая стала публичной. Отчетность предприятия в условиях рыночной экономики базируется на обобщении данных финансового учета и является информационным звеном, связующим предприятие с обществом и деловыми партнерами – пользователями информации о его деятельности.</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 xml:space="preserve">Пользователи </w:t>
      </w:r>
      <w:r w:rsidR="00246B52" w:rsidRPr="001602C1">
        <w:rPr>
          <w:rFonts w:ascii="Times New Roman" w:hAnsi="Times New Roman"/>
          <w:sz w:val="28"/>
          <w:szCs w:val="20"/>
        </w:rPr>
        <w:t xml:space="preserve">экономической </w:t>
      </w:r>
      <w:r w:rsidRPr="001602C1">
        <w:rPr>
          <w:rFonts w:ascii="Times New Roman" w:hAnsi="Times New Roman"/>
          <w:sz w:val="28"/>
          <w:szCs w:val="20"/>
        </w:rPr>
        <w:t>информацией делятся на основные и не основные партнерские группы. В таблице 1 представлен перечень основных партнерских групп, их вклад в основную деятельность предприятия, требования в отношении компенсации своего участия и цели, которые они преследуют при анализе предпринимательской деятельности.</w:t>
      </w:r>
    </w:p>
    <w:p w:rsidR="002816AE" w:rsidRDefault="002816AE" w:rsidP="00B40317">
      <w:pPr>
        <w:suppressAutoHyphens/>
        <w:spacing w:after="0" w:line="360" w:lineRule="auto"/>
        <w:ind w:firstLine="709"/>
        <w:jc w:val="both"/>
        <w:rPr>
          <w:rFonts w:ascii="Times New Roman" w:hAnsi="Times New Roman"/>
          <w:sz w:val="28"/>
          <w:szCs w:val="20"/>
        </w:rPr>
      </w:pP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Таблица 1</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 xml:space="preserve">Основные пользователи </w:t>
      </w:r>
      <w:r w:rsidR="00246B52" w:rsidRPr="001602C1">
        <w:rPr>
          <w:rFonts w:ascii="Times New Roman" w:hAnsi="Times New Roman"/>
          <w:sz w:val="28"/>
          <w:szCs w:val="20"/>
        </w:rPr>
        <w:t xml:space="preserve">экономической </w:t>
      </w:r>
      <w:r w:rsidRPr="001602C1">
        <w:rPr>
          <w:rFonts w:ascii="Times New Roman" w:hAnsi="Times New Roman"/>
          <w:sz w:val="28"/>
          <w:szCs w:val="20"/>
        </w:rPr>
        <w:t>информаци</w:t>
      </w:r>
      <w:r w:rsidR="00246B52" w:rsidRPr="001602C1">
        <w:rPr>
          <w:rFonts w:ascii="Times New Roman" w:hAnsi="Times New Roman"/>
          <w:sz w:val="28"/>
          <w:szCs w:val="20"/>
        </w:rPr>
        <w:t>ей</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2834"/>
        <w:gridCol w:w="1919"/>
        <w:gridCol w:w="2501"/>
      </w:tblGrid>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Основные партнерские группы</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Вклад партнерской группы</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Требования компенсации</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Объект финансового анализа</w:t>
            </w:r>
          </w:p>
        </w:tc>
      </w:tr>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Собственники (акционеры)</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Собственный капитал</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Дивиденды</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Финансовые результаты и финансовая устойчивость</w:t>
            </w:r>
          </w:p>
        </w:tc>
      </w:tr>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 xml:space="preserve">Инвесторы, заимодавцы </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Заемный капитал</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Проценты на вложенный капитал</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 xml:space="preserve">Кредитоспособность </w:t>
            </w:r>
          </w:p>
        </w:tc>
      </w:tr>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Руководители (администрация)</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 xml:space="preserve">Знание дела, опыт и умение руководить </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Оплата труда и доля прибыли сверх оклада</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Все стороны деятельности предприятия</w:t>
            </w:r>
          </w:p>
        </w:tc>
      </w:tr>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 xml:space="preserve">Персонал (служащие) </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Приведение в действие средств и предметов труда</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 xml:space="preserve">Зарплата, премии, социальные условия </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Финансовые результаты предприятия и его ликвидности</w:t>
            </w:r>
          </w:p>
        </w:tc>
      </w:tr>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Поставщики средств и предметов труда</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Обеспечение непрерывности и эффективности процесса производства продукции</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Договорная цена</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Финансовое состояние, платежеспособность</w:t>
            </w:r>
          </w:p>
        </w:tc>
      </w:tr>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Покупатели (клиенты)</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Реализация продукции</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Договорная цена</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 xml:space="preserve">Финансовое состояние, состояние готовой продукции </w:t>
            </w:r>
          </w:p>
        </w:tc>
      </w:tr>
      <w:tr w:rsidR="00F40902" w:rsidRPr="00957D47" w:rsidTr="00957D47">
        <w:tc>
          <w:tcPr>
            <w:tcW w:w="198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 xml:space="preserve">Налоговые органы </w:t>
            </w:r>
          </w:p>
        </w:tc>
        <w:tc>
          <w:tcPr>
            <w:tcW w:w="2834"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Услуги общества</w:t>
            </w:r>
          </w:p>
        </w:tc>
        <w:tc>
          <w:tcPr>
            <w:tcW w:w="1919"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Своевременная и полная оплата труда</w:t>
            </w:r>
          </w:p>
        </w:tc>
        <w:tc>
          <w:tcPr>
            <w:tcW w:w="2501" w:type="dxa"/>
            <w:shd w:val="clear" w:color="auto" w:fill="auto"/>
          </w:tcPr>
          <w:p w:rsidR="00F40902" w:rsidRPr="00957D47" w:rsidRDefault="00F40902" w:rsidP="00957D47">
            <w:pPr>
              <w:suppressAutoHyphens/>
              <w:spacing w:after="0" w:line="360" w:lineRule="auto"/>
              <w:rPr>
                <w:rFonts w:ascii="Times New Roman" w:hAnsi="Times New Roman"/>
                <w:sz w:val="20"/>
                <w:szCs w:val="20"/>
              </w:rPr>
            </w:pPr>
            <w:r w:rsidRPr="00957D47">
              <w:rPr>
                <w:rFonts w:ascii="Times New Roman" w:hAnsi="Times New Roman"/>
                <w:sz w:val="20"/>
                <w:szCs w:val="20"/>
              </w:rPr>
              <w:t>Финансовые результаты предприятия</w:t>
            </w:r>
          </w:p>
        </w:tc>
      </w:tr>
    </w:tbl>
    <w:p w:rsidR="00F40902" w:rsidRPr="001602C1" w:rsidRDefault="00F40902" w:rsidP="00B40317">
      <w:pPr>
        <w:suppressAutoHyphens/>
        <w:spacing w:after="0" w:line="360" w:lineRule="auto"/>
        <w:ind w:firstLine="709"/>
        <w:jc w:val="both"/>
        <w:rPr>
          <w:rFonts w:ascii="Times New Roman" w:hAnsi="Times New Roman"/>
          <w:sz w:val="28"/>
          <w:szCs w:val="20"/>
        </w:rPr>
      </w:pP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Основные партнерские группы заинтересованы в успехах предприятия, так как их благополучие находится в прямой зависимости от результатов его деятельности.</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К не основным партнерским группам относятся группы, опосредованно заинтересованные в успехах предприятия: страховые компании, аудиторские и консалтинговые фирмы, фондовые биржи, юридические фирмы, ассоциации, пресса, профсоюзы, регулирующие органы.</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Основная цель финансового анализа –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пользователей финансовой информации может интересовать как текущее финансовое состояние предприятия, так и прогноз на ближайшую перспективу.</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Методика финансового анализа включает три взаимосвязанных блока:</w:t>
      </w:r>
    </w:p>
    <w:p w:rsidR="00F40902" w:rsidRPr="001602C1" w:rsidRDefault="00F40902" w:rsidP="00B40317">
      <w:pPr>
        <w:numPr>
          <w:ilvl w:val="0"/>
          <w:numId w:val="21"/>
        </w:numPr>
        <w:suppressAutoHyphens/>
        <w:spacing w:after="0" w:line="360" w:lineRule="auto"/>
        <w:ind w:left="0" w:firstLine="709"/>
        <w:jc w:val="both"/>
        <w:rPr>
          <w:rFonts w:ascii="Times New Roman" w:hAnsi="Times New Roman"/>
          <w:sz w:val="28"/>
          <w:szCs w:val="20"/>
        </w:rPr>
      </w:pPr>
      <w:r w:rsidRPr="001602C1">
        <w:rPr>
          <w:rFonts w:ascii="Times New Roman" w:hAnsi="Times New Roman"/>
          <w:sz w:val="28"/>
          <w:szCs w:val="20"/>
        </w:rPr>
        <w:t>Анализ финансовых результатов деятельности предприятия;</w:t>
      </w:r>
    </w:p>
    <w:p w:rsidR="00F40902" w:rsidRPr="001602C1" w:rsidRDefault="00F40902" w:rsidP="00B40317">
      <w:pPr>
        <w:numPr>
          <w:ilvl w:val="0"/>
          <w:numId w:val="21"/>
        </w:numPr>
        <w:suppressAutoHyphens/>
        <w:spacing w:after="0" w:line="360" w:lineRule="auto"/>
        <w:ind w:left="0" w:firstLine="709"/>
        <w:jc w:val="both"/>
        <w:rPr>
          <w:rFonts w:ascii="Times New Roman" w:hAnsi="Times New Roman"/>
          <w:sz w:val="28"/>
          <w:szCs w:val="20"/>
        </w:rPr>
      </w:pPr>
      <w:r w:rsidRPr="001602C1">
        <w:rPr>
          <w:rFonts w:ascii="Times New Roman" w:hAnsi="Times New Roman"/>
          <w:sz w:val="28"/>
          <w:szCs w:val="20"/>
        </w:rPr>
        <w:t>Анализ финансового состояния предприятия;</w:t>
      </w:r>
    </w:p>
    <w:p w:rsidR="00F40902" w:rsidRPr="001602C1" w:rsidRDefault="00F40902" w:rsidP="00B40317">
      <w:pPr>
        <w:numPr>
          <w:ilvl w:val="0"/>
          <w:numId w:val="21"/>
        </w:numPr>
        <w:suppressAutoHyphens/>
        <w:spacing w:after="0" w:line="360" w:lineRule="auto"/>
        <w:ind w:left="0" w:firstLine="709"/>
        <w:jc w:val="both"/>
        <w:rPr>
          <w:rFonts w:ascii="Times New Roman" w:hAnsi="Times New Roman"/>
          <w:sz w:val="28"/>
          <w:szCs w:val="20"/>
        </w:rPr>
      </w:pPr>
      <w:r w:rsidRPr="001602C1">
        <w:rPr>
          <w:rFonts w:ascii="Times New Roman" w:hAnsi="Times New Roman"/>
          <w:sz w:val="28"/>
          <w:szCs w:val="20"/>
        </w:rPr>
        <w:t>Анализ эффективности финансово-хозяйственной деятельности предприятия.</w:t>
      </w:r>
    </w:p>
    <w:p w:rsidR="00F40902" w:rsidRPr="001602C1" w:rsidRDefault="00F40902"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Основными функциями финансового анализа являются:</w:t>
      </w:r>
    </w:p>
    <w:p w:rsidR="00F40902" w:rsidRPr="001602C1" w:rsidRDefault="00F40902" w:rsidP="00B40317">
      <w:pPr>
        <w:numPr>
          <w:ilvl w:val="0"/>
          <w:numId w:val="20"/>
        </w:numPr>
        <w:tabs>
          <w:tab w:val="clear" w:pos="720"/>
          <w:tab w:val="left" w:pos="993"/>
        </w:tabs>
        <w:suppressAutoHyphens/>
        <w:spacing w:after="0" w:line="360" w:lineRule="auto"/>
        <w:ind w:left="0" w:firstLine="709"/>
        <w:jc w:val="both"/>
        <w:rPr>
          <w:rFonts w:ascii="Times New Roman" w:hAnsi="Times New Roman"/>
          <w:sz w:val="28"/>
          <w:szCs w:val="20"/>
        </w:rPr>
      </w:pPr>
      <w:r w:rsidRPr="001602C1">
        <w:rPr>
          <w:rFonts w:ascii="Times New Roman" w:hAnsi="Times New Roman"/>
          <w:sz w:val="28"/>
          <w:szCs w:val="20"/>
        </w:rPr>
        <w:t>объективная оценка финансового состояния, финансовых результатов, эффективности и деловой активности объекта анализа;</w:t>
      </w:r>
    </w:p>
    <w:p w:rsidR="00F40902" w:rsidRPr="001602C1" w:rsidRDefault="00F40902" w:rsidP="00B40317">
      <w:pPr>
        <w:numPr>
          <w:ilvl w:val="0"/>
          <w:numId w:val="20"/>
        </w:numPr>
        <w:tabs>
          <w:tab w:val="clear" w:pos="720"/>
          <w:tab w:val="left" w:pos="993"/>
        </w:tabs>
        <w:suppressAutoHyphens/>
        <w:spacing w:after="0" w:line="360" w:lineRule="auto"/>
        <w:ind w:left="0" w:firstLine="709"/>
        <w:jc w:val="both"/>
        <w:rPr>
          <w:rFonts w:ascii="Times New Roman" w:hAnsi="Times New Roman"/>
          <w:sz w:val="28"/>
          <w:szCs w:val="20"/>
        </w:rPr>
      </w:pPr>
      <w:r w:rsidRPr="001602C1">
        <w:rPr>
          <w:rFonts w:ascii="Times New Roman" w:hAnsi="Times New Roman"/>
          <w:sz w:val="28"/>
          <w:szCs w:val="20"/>
        </w:rPr>
        <w:t>выявление факторов и причин достигнутого состояния и полученных результатов;</w:t>
      </w:r>
    </w:p>
    <w:p w:rsidR="00F40902" w:rsidRPr="001602C1" w:rsidRDefault="00F40902" w:rsidP="00B40317">
      <w:pPr>
        <w:numPr>
          <w:ilvl w:val="0"/>
          <w:numId w:val="20"/>
        </w:numPr>
        <w:tabs>
          <w:tab w:val="clear" w:pos="720"/>
          <w:tab w:val="left" w:pos="993"/>
        </w:tabs>
        <w:suppressAutoHyphens/>
        <w:spacing w:after="0" w:line="360" w:lineRule="auto"/>
        <w:ind w:left="0" w:firstLine="709"/>
        <w:jc w:val="both"/>
        <w:rPr>
          <w:rFonts w:ascii="Times New Roman" w:hAnsi="Times New Roman"/>
          <w:sz w:val="28"/>
          <w:szCs w:val="20"/>
        </w:rPr>
      </w:pPr>
      <w:r w:rsidRPr="001602C1">
        <w:rPr>
          <w:rFonts w:ascii="Times New Roman" w:hAnsi="Times New Roman"/>
          <w:sz w:val="28"/>
          <w:szCs w:val="20"/>
        </w:rPr>
        <w:t>подготовка и обоснование принимаемых управленческих решений в области финансов;</w:t>
      </w:r>
    </w:p>
    <w:p w:rsidR="00F40902" w:rsidRPr="001602C1" w:rsidRDefault="00F40902" w:rsidP="00B40317">
      <w:pPr>
        <w:numPr>
          <w:ilvl w:val="0"/>
          <w:numId w:val="20"/>
        </w:numPr>
        <w:tabs>
          <w:tab w:val="clear" w:pos="720"/>
          <w:tab w:val="left" w:pos="993"/>
        </w:tabs>
        <w:suppressAutoHyphens/>
        <w:spacing w:after="0" w:line="360" w:lineRule="auto"/>
        <w:ind w:left="0" w:firstLine="709"/>
        <w:jc w:val="both"/>
        <w:rPr>
          <w:rFonts w:ascii="Times New Roman" w:hAnsi="Times New Roman"/>
          <w:sz w:val="28"/>
          <w:szCs w:val="20"/>
        </w:rPr>
      </w:pPr>
      <w:r w:rsidRPr="001602C1">
        <w:rPr>
          <w:rFonts w:ascii="Times New Roman" w:hAnsi="Times New Roman"/>
          <w:sz w:val="28"/>
          <w:szCs w:val="20"/>
        </w:rPr>
        <w:t>выявление и мобилизация результатов улучшения финансового состояния и финансовых результатов, повышения эффективности всей хозяйственной деятельности.</w:t>
      </w:r>
    </w:p>
    <w:p w:rsidR="000534AD" w:rsidRPr="001602C1" w:rsidRDefault="002816AE" w:rsidP="00B40317">
      <w:pPr>
        <w:suppressAutoHyphens/>
        <w:spacing w:after="0" w:line="360" w:lineRule="auto"/>
        <w:ind w:firstLine="709"/>
        <w:jc w:val="both"/>
        <w:rPr>
          <w:rFonts w:ascii="Times New Roman" w:hAnsi="Times New Roman"/>
          <w:sz w:val="28"/>
          <w:szCs w:val="20"/>
        </w:rPr>
      </w:pPr>
      <w:r>
        <w:rPr>
          <w:rFonts w:ascii="Times New Roman" w:hAnsi="Times New Roman"/>
          <w:sz w:val="28"/>
          <w:szCs w:val="20"/>
        </w:rPr>
        <w:t>Анализом финансового состояния</w:t>
      </w:r>
      <w:r w:rsidR="000534AD" w:rsidRPr="001602C1">
        <w:rPr>
          <w:rFonts w:ascii="Times New Roman" w:hAnsi="Times New Roman"/>
          <w:sz w:val="28"/>
          <w:szCs w:val="20"/>
        </w:rPr>
        <w:t xml:space="preserve"> делится на </w:t>
      </w:r>
      <w:r w:rsidR="00F5200E" w:rsidRPr="001602C1">
        <w:rPr>
          <w:rFonts w:ascii="Times New Roman" w:hAnsi="Times New Roman"/>
          <w:sz w:val="28"/>
          <w:szCs w:val="20"/>
        </w:rPr>
        <w:t xml:space="preserve">внутренний и </w:t>
      </w:r>
      <w:r w:rsidR="00F5200E">
        <w:rPr>
          <w:rFonts w:ascii="Times New Roman" w:hAnsi="Times New Roman"/>
          <w:sz w:val="28"/>
          <w:szCs w:val="20"/>
        </w:rPr>
        <w:t>внешний</w:t>
      </w:r>
      <w:r w:rsidR="000534AD" w:rsidRPr="001602C1">
        <w:rPr>
          <w:rFonts w:ascii="Times New Roman" w:hAnsi="Times New Roman"/>
          <w:sz w:val="28"/>
          <w:szCs w:val="20"/>
        </w:rPr>
        <w:t>.</w:t>
      </w:r>
    </w:p>
    <w:p w:rsidR="000534AD" w:rsidRPr="001602C1" w:rsidRDefault="000534AD"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Внутренний анализ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w:t>
      </w:r>
    </w:p>
    <w:p w:rsidR="000534AD" w:rsidRPr="001602C1" w:rsidRDefault="000534AD"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Внешний анализ осуществляется инвесторами, поставщиками материальных и финансовых ресурсов, контролирующими органами на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0534AD" w:rsidRPr="001602C1" w:rsidRDefault="000534AD" w:rsidP="00B40317">
      <w:pPr>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Основными источниками информации для анализа финансового состояния служат бухгалтерский баланс, отчет о прибылях о убытках, о движении капитала, о движении денежных средств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F40902" w:rsidRPr="001602C1" w:rsidRDefault="00F40902" w:rsidP="00B40317">
      <w:pPr>
        <w:suppressAutoHyphens/>
        <w:spacing w:after="0" w:line="360" w:lineRule="auto"/>
        <w:ind w:firstLine="709"/>
        <w:jc w:val="both"/>
        <w:rPr>
          <w:rFonts w:ascii="Times New Roman" w:hAnsi="Times New Roman"/>
          <w:sz w:val="28"/>
          <w:szCs w:val="20"/>
        </w:rPr>
      </w:pPr>
    </w:p>
    <w:p w:rsidR="002C51C1" w:rsidRPr="00957D47" w:rsidRDefault="00970956" w:rsidP="00B40317">
      <w:pPr>
        <w:suppressAutoHyphens/>
        <w:spacing w:after="0" w:line="360" w:lineRule="auto"/>
        <w:ind w:firstLine="709"/>
        <w:jc w:val="both"/>
        <w:rPr>
          <w:rFonts w:ascii="Times New Roman" w:hAnsi="Times New Roman"/>
          <w:color w:val="000000"/>
          <w:sz w:val="28"/>
          <w:szCs w:val="28"/>
        </w:rPr>
      </w:pPr>
      <w:r w:rsidRPr="001602C1">
        <w:rPr>
          <w:rFonts w:ascii="Times New Roman" w:hAnsi="Times New Roman"/>
          <w:sz w:val="28"/>
          <w:szCs w:val="28"/>
        </w:rPr>
        <w:br w:type="page"/>
      </w:r>
      <w:r w:rsidR="00153DB0" w:rsidRPr="00957D47">
        <w:rPr>
          <w:rFonts w:ascii="Times New Roman" w:hAnsi="Times New Roman"/>
          <w:color w:val="000000"/>
          <w:sz w:val="28"/>
          <w:szCs w:val="28"/>
        </w:rPr>
        <w:t xml:space="preserve">Глава 2 Анализ финансового состояния предприятия на примере ОАО </w:t>
      </w:r>
      <w:r w:rsidR="00D22963" w:rsidRPr="00957D47">
        <w:rPr>
          <w:rFonts w:ascii="Times New Roman" w:hAnsi="Times New Roman"/>
          <w:color w:val="000000"/>
          <w:sz w:val="28"/>
          <w:szCs w:val="28"/>
        </w:rPr>
        <w:t>"</w:t>
      </w:r>
      <w:r w:rsidR="00153DB0"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p>
    <w:p w:rsidR="00E5121E" w:rsidRPr="001602C1" w:rsidRDefault="00E5121E" w:rsidP="00B40317">
      <w:pPr>
        <w:suppressAutoHyphens/>
        <w:spacing w:after="0" w:line="360" w:lineRule="auto"/>
        <w:ind w:firstLine="709"/>
        <w:jc w:val="both"/>
        <w:rPr>
          <w:rFonts w:ascii="Times New Roman" w:hAnsi="Times New Roman"/>
          <w:sz w:val="28"/>
          <w:szCs w:val="28"/>
        </w:rPr>
      </w:pPr>
    </w:p>
    <w:p w:rsidR="00FE67C1" w:rsidRPr="001602C1" w:rsidRDefault="00153DB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2.1 Анализ финансового состояния ОАО </w:t>
      </w:r>
      <w:r w:rsidR="00D22963" w:rsidRPr="001602C1">
        <w:rPr>
          <w:rFonts w:ascii="Times New Roman" w:hAnsi="Times New Roman"/>
          <w:sz w:val="28"/>
          <w:szCs w:val="28"/>
        </w:rPr>
        <w:t>"</w:t>
      </w:r>
      <w:r w:rsidRPr="001602C1">
        <w:rPr>
          <w:rFonts w:ascii="Times New Roman" w:hAnsi="Times New Roman"/>
          <w:sz w:val="28"/>
          <w:szCs w:val="28"/>
        </w:rPr>
        <w:t>Челябинский завод профильного стального настила</w:t>
      </w:r>
      <w:r w:rsidR="00D22963" w:rsidRPr="001602C1">
        <w:rPr>
          <w:rFonts w:ascii="Times New Roman" w:hAnsi="Times New Roman"/>
          <w:sz w:val="28"/>
          <w:szCs w:val="28"/>
        </w:rPr>
        <w:t>"</w:t>
      </w:r>
      <w:r w:rsidRPr="001602C1">
        <w:rPr>
          <w:rFonts w:ascii="Times New Roman" w:hAnsi="Times New Roman"/>
          <w:sz w:val="28"/>
          <w:szCs w:val="28"/>
        </w:rPr>
        <w:t xml:space="preserve"> на </w:t>
      </w:r>
      <w:smartTag w:uri="urn:schemas-microsoft-com:office:smarttags" w:element="date">
        <w:smartTagPr>
          <w:attr w:name="Year" w:val="2008"/>
          <w:attr w:name="Day" w:val="31"/>
          <w:attr w:name="Month" w:val="12"/>
          <w:attr w:name="ls" w:val="trans"/>
        </w:smartTagPr>
        <w:r w:rsidRPr="001602C1">
          <w:rPr>
            <w:rFonts w:ascii="Times New Roman" w:hAnsi="Times New Roman"/>
            <w:sz w:val="28"/>
            <w:szCs w:val="28"/>
          </w:rPr>
          <w:t>31.12.2008</w:t>
        </w:r>
      </w:smartTag>
      <w:r w:rsidRPr="001602C1">
        <w:rPr>
          <w:rFonts w:ascii="Times New Roman" w:hAnsi="Times New Roman"/>
          <w:sz w:val="28"/>
          <w:szCs w:val="28"/>
        </w:rPr>
        <w:t xml:space="preserve"> года</w:t>
      </w:r>
    </w:p>
    <w:p w:rsidR="00E5121E" w:rsidRPr="001602C1" w:rsidRDefault="00E5121E" w:rsidP="00B40317">
      <w:pPr>
        <w:suppressAutoHyphens/>
        <w:spacing w:after="0" w:line="360" w:lineRule="auto"/>
        <w:ind w:firstLine="709"/>
        <w:jc w:val="both"/>
        <w:rPr>
          <w:rFonts w:ascii="Times New Roman" w:hAnsi="Times New Roman"/>
          <w:sz w:val="28"/>
          <w:szCs w:val="28"/>
        </w:rPr>
      </w:pPr>
    </w:p>
    <w:p w:rsidR="00D22963" w:rsidRPr="001602C1" w:rsidRDefault="00FE67C1"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В данном разделе </w:t>
      </w:r>
      <w:r w:rsidR="00CE3E3F" w:rsidRPr="001602C1">
        <w:rPr>
          <w:rFonts w:ascii="Times New Roman" w:hAnsi="Times New Roman"/>
          <w:sz w:val="28"/>
          <w:szCs w:val="28"/>
        </w:rPr>
        <w:t>представлены результаты анализа</w:t>
      </w:r>
      <w:r w:rsidRPr="001602C1">
        <w:rPr>
          <w:rFonts w:ascii="Times New Roman" w:hAnsi="Times New Roman"/>
          <w:sz w:val="28"/>
          <w:szCs w:val="28"/>
        </w:rPr>
        <w:t xml:space="preserve"> </w:t>
      </w:r>
      <w:r w:rsidR="001478DE" w:rsidRPr="001602C1">
        <w:rPr>
          <w:rFonts w:ascii="Times New Roman" w:hAnsi="Times New Roman"/>
          <w:sz w:val="28"/>
          <w:szCs w:val="28"/>
        </w:rPr>
        <w:t xml:space="preserve">финансового </w:t>
      </w:r>
      <w:r w:rsidRPr="001602C1">
        <w:rPr>
          <w:rFonts w:ascii="Times New Roman" w:hAnsi="Times New Roman"/>
          <w:sz w:val="28"/>
          <w:szCs w:val="28"/>
        </w:rPr>
        <w:t xml:space="preserve">состояния </w:t>
      </w:r>
      <w:r w:rsidR="001478DE"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1478DE"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1478DE" w:rsidRPr="00957D47">
        <w:rPr>
          <w:rFonts w:ascii="Times New Roman" w:hAnsi="Times New Roman"/>
          <w:color w:val="000000"/>
          <w:sz w:val="28"/>
          <w:szCs w:val="28"/>
        </w:rPr>
        <w:t xml:space="preserve"> </w:t>
      </w:r>
      <w:r w:rsidRPr="001602C1">
        <w:rPr>
          <w:rFonts w:ascii="Times New Roman" w:hAnsi="Times New Roman"/>
          <w:sz w:val="28"/>
          <w:szCs w:val="28"/>
        </w:rPr>
        <w:t>на основ</w:t>
      </w:r>
      <w:r w:rsidR="00BD429F" w:rsidRPr="001602C1">
        <w:rPr>
          <w:rFonts w:ascii="Times New Roman" w:hAnsi="Times New Roman"/>
          <w:sz w:val="28"/>
          <w:szCs w:val="28"/>
        </w:rPr>
        <w:t>ании</w:t>
      </w:r>
      <w:r w:rsidRPr="001602C1">
        <w:rPr>
          <w:rFonts w:ascii="Times New Roman" w:hAnsi="Times New Roman"/>
          <w:sz w:val="28"/>
          <w:szCs w:val="28"/>
        </w:rPr>
        <w:t xml:space="preserve"> современных методик. Для </w:t>
      </w:r>
      <w:r w:rsidR="00CE3E3F" w:rsidRPr="001602C1">
        <w:rPr>
          <w:rFonts w:ascii="Times New Roman" w:hAnsi="Times New Roman"/>
          <w:sz w:val="28"/>
          <w:szCs w:val="28"/>
        </w:rPr>
        <w:t>анализа</w:t>
      </w:r>
      <w:r w:rsidRPr="001602C1">
        <w:rPr>
          <w:rFonts w:ascii="Times New Roman" w:hAnsi="Times New Roman"/>
          <w:sz w:val="28"/>
          <w:szCs w:val="28"/>
        </w:rPr>
        <w:t xml:space="preserve"> были использованы:</w:t>
      </w:r>
      <w:r w:rsidRPr="001602C1">
        <w:rPr>
          <w:rFonts w:ascii="Times New Roman" w:hAnsi="Times New Roman"/>
          <w:sz w:val="28"/>
        </w:rPr>
        <w:t xml:space="preserve"> </w:t>
      </w:r>
      <w:r w:rsidRPr="001602C1">
        <w:rPr>
          <w:rFonts w:ascii="Times New Roman" w:hAnsi="Times New Roman"/>
          <w:sz w:val="28"/>
          <w:szCs w:val="28"/>
        </w:rPr>
        <w:t xml:space="preserve">форма №1 </w:t>
      </w:r>
      <w:r w:rsidR="00D22963" w:rsidRPr="001602C1">
        <w:rPr>
          <w:rFonts w:ascii="Times New Roman" w:hAnsi="Times New Roman"/>
          <w:sz w:val="28"/>
          <w:szCs w:val="28"/>
        </w:rPr>
        <w:t>"</w:t>
      </w:r>
      <w:r w:rsidRPr="001602C1">
        <w:rPr>
          <w:rFonts w:ascii="Times New Roman" w:hAnsi="Times New Roman"/>
          <w:sz w:val="28"/>
          <w:szCs w:val="28"/>
        </w:rPr>
        <w:t>Баланс предприятия</w:t>
      </w:r>
      <w:r w:rsidR="00D22963" w:rsidRPr="001602C1">
        <w:rPr>
          <w:rFonts w:ascii="Times New Roman" w:hAnsi="Times New Roman"/>
          <w:sz w:val="28"/>
          <w:szCs w:val="28"/>
        </w:rPr>
        <w:t>"</w:t>
      </w:r>
      <w:r w:rsidRPr="001602C1">
        <w:rPr>
          <w:rFonts w:ascii="Times New Roman" w:hAnsi="Times New Roman"/>
          <w:sz w:val="28"/>
          <w:szCs w:val="28"/>
        </w:rPr>
        <w:t xml:space="preserve"> и форма №2 </w:t>
      </w:r>
      <w:r w:rsidR="00D22963" w:rsidRPr="001602C1">
        <w:rPr>
          <w:rFonts w:ascii="Times New Roman" w:hAnsi="Times New Roman"/>
          <w:sz w:val="28"/>
          <w:szCs w:val="28"/>
        </w:rPr>
        <w:t>"</w:t>
      </w:r>
      <w:r w:rsidRPr="001602C1">
        <w:rPr>
          <w:rFonts w:ascii="Times New Roman" w:hAnsi="Times New Roman"/>
          <w:sz w:val="28"/>
          <w:szCs w:val="28"/>
        </w:rPr>
        <w:t>Отчет о прибылях и убытках</w:t>
      </w:r>
      <w:r w:rsidR="00D22963" w:rsidRPr="001602C1">
        <w:rPr>
          <w:rFonts w:ascii="Times New Roman" w:hAnsi="Times New Roman"/>
          <w:sz w:val="28"/>
          <w:szCs w:val="28"/>
        </w:rPr>
        <w:t>"</w:t>
      </w:r>
      <w:r w:rsidRPr="001602C1">
        <w:rPr>
          <w:rFonts w:ascii="Times New Roman" w:hAnsi="Times New Roman"/>
          <w:sz w:val="28"/>
          <w:szCs w:val="28"/>
        </w:rPr>
        <w:t xml:space="preserve"> за 200</w:t>
      </w:r>
      <w:r w:rsidR="00CE3E3F" w:rsidRPr="001602C1">
        <w:rPr>
          <w:rFonts w:ascii="Times New Roman" w:hAnsi="Times New Roman"/>
          <w:sz w:val="28"/>
          <w:szCs w:val="28"/>
        </w:rPr>
        <w:t>8</w:t>
      </w:r>
      <w:r w:rsidRPr="001602C1">
        <w:rPr>
          <w:rFonts w:ascii="Times New Roman" w:hAnsi="Times New Roman"/>
          <w:sz w:val="28"/>
          <w:szCs w:val="28"/>
        </w:rPr>
        <w:t xml:space="preserve"> год, приведенные в приложении. Анализируемые периоды – начало и конец отчетного периода. Для проведения анализа рассчитывались необходимые коэффициенты на начало и конец отчетного периода.</w:t>
      </w:r>
      <w:r w:rsidR="001478DE" w:rsidRPr="001602C1">
        <w:rPr>
          <w:rFonts w:ascii="Times New Roman" w:hAnsi="Times New Roman"/>
          <w:sz w:val="28"/>
          <w:szCs w:val="28"/>
        </w:rPr>
        <w:t xml:space="preserve"> Особое внимание уделялось показателям, характеризующим платежеспособность предприятия.</w:t>
      </w:r>
    </w:p>
    <w:p w:rsidR="005829EB" w:rsidRPr="00957D47" w:rsidRDefault="005829EB" w:rsidP="005829EB">
      <w:pPr>
        <w:spacing w:line="360" w:lineRule="auto"/>
        <w:rPr>
          <w:rFonts w:ascii="Times New Roman" w:hAnsi="Times New Roman"/>
          <w:color w:val="FFFFFF"/>
          <w:sz w:val="28"/>
          <w:szCs w:val="28"/>
        </w:rPr>
      </w:pPr>
      <w:r w:rsidRPr="00957D47">
        <w:rPr>
          <w:rFonts w:ascii="Times New Roman" w:hAnsi="Times New Roman"/>
          <w:color w:val="FFFFFF"/>
          <w:sz w:val="28"/>
          <w:szCs w:val="28"/>
        </w:rPr>
        <w:t>неплатежеспособный ликвидность баланс финансовый</w:t>
      </w:r>
    </w:p>
    <w:p w:rsidR="00640093" w:rsidRPr="001602C1" w:rsidRDefault="00AF07B5"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Таблица 2</w:t>
      </w:r>
      <w:r w:rsidR="007800F0" w:rsidRPr="001602C1">
        <w:rPr>
          <w:rFonts w:ascii="Times New Roman" w:hAnsi="Times New Roman"/>
          <w:sz w:val="28"/>
          <w:szCs w:val="28"/>
        </w:rPr>
        <w:t xml:space="preserve"> </w:t>
      </w:r>
      <w:r w:rsidR="00640093" w:rsidRPr="001602C1">
        <w:rPr>
          <w:rFonts w:ascii="Times New Roman" w:hAnsi="Times New Roman"/>
          <w:sz w:val="28"/>
          <w:szCs w:val="28"/>
        </w:rPr>
        <w:t>Оценка состояния основных средств предприятия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137"/>
        <w:gridCol w:w="1116"/>
        <w:gridCol w:w="1037"/>
        <w:gridCol w:w="1021"/>
        <w:gridCol w:w="1174"/>
        <w:gridCol w:w="1151"/>
      </w:tblGrid>
      <w:tr w:rsidR="006D74C3" w:rsidRPr="00957D47" w:rsidTr="00957D47">
        <w:tc>
          <w:tcPr>
            <w:tcW w:w="2547" w:type="dxa"/>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Наименование</w:t>
            </w:r>
          </w:p>
        </w:tc>
        <w:tc>
          <w:tcPr>
            <w:tcW w:w="4311" w:type="dxa"/>
            <w:gridSpan w:val="4"/>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Алгоритм расчета</w:t>
            </w:r>
          </w:p>
        </w:tc>
        <w:tc>
          <w:tcPr>
            <w:tcW w:w="2325" w:type="dxa"/>
            <w:gridSpan w:val="2"/>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Абсолютное значение финансовых коэффициентов</w:t>
            </w:r>
          </w:p>
        </w:tc>
      </w:tr>
      <w:tr w:rsidR="006D74C3" w:rsidRPr="00957D47" w:rsidTr="00957D47">
        <w:trPr>
          <w:trHeight w:val="345"/>
        </w:trPr>
        <w:tc>
          <w:tcPr>
            <w:tcW w:w="2547"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253" w:type="dxa"/>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Числитель, </w:t>
            </w:r>
            <w:r w:rsidR="006D74C3" w:rsidRPr="00957D47">
              <w:rPr>
                <w:rFonts w:ascii="Times New Roman" w:hAnsi="Times New Roman"/>
                <w:color w:val="000000"/>
                <w:sz w:val="20"/>
                <w:szCs w:val="24"/>
              </w:rPr>
              <w:t>руб.</w:t>
            </w:r>
          </w:p>
        </w:tc>
        <w:tc>
          <w:tcPr>
            <w:tcW w:w="2058" w:type="dxa"/>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Знаменатель, </w:t>
            </w:r>
            <w:r w:rsidR="006D74C3" w:rsidRPr="00957D47">
              <w:rPr>
                <w:rFonts w:ascii="Times New Roman" w:hAnsi="Times New Roman"/>
                <w:color w:val="000000"/>
                <w:sz w:val="20"/>
                <w:szCs w:val="24"/>
              </w:rPr>
              <w:t>руб</w:t>
            </w:r>
            <w:r w:rsidRPr="00957D47">
              <w:rPr>
                <w:rFonts w:ascii="Times New Roman" w:hAnsi="Times New Roman"/>
                <w:color w:val="000000"/>
                <w:sz w:val="20"/>
                <w:szCs w:val="24"/>
              </w:rPr>
              <w:t>.</w:t>
            </w:r>
          </w:p>
        </w:tc>
        <w:tc>
          <w:tcPr>
            <w:tcW w:w="2325"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6D74C3" w:rsidRPr="00957D47" w:rsidTr="00957D47">
        <w:tc>
          <w:tcPr>
            <w:tcW w:w="2547"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253"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058"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7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51"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r>
      <w:tr w:rsidR="00EA4627" w:rsidRPr="00957D47" w:rsidTr="00957D47">
        <w:tc>
          <w:tcPr>
            <w:tcW w:w="2547"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Доля основных средств в имуществе предприятия</w:t>
            </w:r>
          </w:p>
        </w:tc>
        <w:tc>
          <w:tcPr>
            <w:tcW w:w="2253"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Основные средства</w:t>
            </w:r>
          </w:p>
        </w:tc>
        <w:tc>
          <w:tcPr>
            <w:tcW w:w="205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Имущество (активы)</w:t>
            </w:r>
          </w:p>
        </w:tc>
        <w:tc>
          <w:tcPr>
            <w:tcW w:w="1174"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0,183</w:t>
            </w:r>
          </w:p>
        </w:tc>
        <w:tc>
          <w:tcPr>
            <w:tcW w:w="1151"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0,176</w:t>
            </w:r>
          </w:p>
        </w:tc>
      </w:tr>
      <w:tr w:rsidR="006D74C3" w:rsidRPr="00957D47" w:rsidTr="00957D47">
        <w:tc>
          <w:tcPr>
            <w:tcW w:w="2547"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16"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1"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74"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547"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183083</w:t>
            </w:r>
          </w:p>
        </w:tc>
        <w:tc>
          <w:tcPr>
            <w:tcW w:w="1116"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226619</w:t>
            </w:r>
          </w:p>
        </w:tc>
        <w:tc>
          <w:tcPr>
            <w:tcW w:w="10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1021"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1174"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2547"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Коэффициент инвестирования</w:t>
            </w:r>
          </w:p>
        </w:tc>
        <w:tc>
          <w:tcPr>
            <w:tcW w:w="2253"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Собственный капитал</w:t>
            </w:r>
          </w:p>
        </w:tc>
        <w:tc>
          <w:tcPr>
            <w:tcW w:w="205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Внеоборотные активы</w:t>
            </w:r>
          </w:p>
        </w:tc>
        <w:tc>
          <w:tcPr>
            <w:tcW w:w="1174"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0,499</w:t>
            </w:r>
          </w:p>
        </w:tc>
        <w:tc>
          <w:tcPr>
            <w:tcW w:w="1151"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0,413</w:t>
            </w:r>
          </w:p>
        </w:tc>
      </w:tr>
      <w:tr w:rsidR="006D74C3" w:rsidRPr="00957D47" w:rsidTr="00957D47">
        <w:tc>
          <w:tcPr>
            <w:tcW w:w="2547"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16"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1"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74"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547"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183158</w:t>
            </w:r>
          </w:p>
        </w:tc>
        <w:tc>
          <w:tcPr>
            <w:tcW w:w="1116"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204601</w:t>
            </w:r>
          </w:p>
        </w:tc>
        <w:tc>
          <w:tcPr>
            <w:tcW w:w="10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366778</w:t>
            </w:r>
          </w:p>
        </w:tc>
        <w:tc>
          <w:tcPr>
            <w:tcW w:w="1021"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495510</w:t>
            </w:r>
          </w:p>
        </w:tc>
        <w:tc>
          <w:tcPr>
            <w:tcW w:w="1174"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2547"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Индекс постоянного актива</w:t>
            </w:r>
          </w:p>
        </w:tc>
        <w:tc>
          <w:tcPr>
            <w:tcW w:w="2253"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Внеоборотные активы</w:t>
            </w:r>
          </w:p>
        </w:tc>
        <w:tc>
          <w:tcPr>
            <w:tcW w:w="205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Капитал и резервы</w:t>
            </w:r>
          </w:p>
        </w:tc>
        <w:tc>
          <w:tcPr>
            <w:tcW w:w="1174"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2,003</w:t>
            </w:r>
          </w:p>
        </w:tc>
        <w:tc>
          <w:tcPr>
            <w:tcW w:w="1151"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2,422</w:t>
            </w:r>
          </w:p>
        </w:tc>
      </w:tr>
      <w:tr w:rsidR="006D74C3" w:rsidRPr="00957D47" w:rsidTr="00957D47">
        <w:tc>
          <w:tcPr>
            <w:tcW w:w="2547"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16"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1"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74"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547"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366778</w:t>
            </w:r>
          </w:p>
        </w:tc>
        <w:tc>
          <w:tcPr>
            <w:tcW w:w="1116"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495510</w:t>
            </w:r>
          </w:p>
        </w:tc>
        <w:tc>
          <w:tcPr>
            <w:tcW w:w="10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183158</w:t>
            </w:r>
          </w:p>
        </w:tc>
        <w:tc>
          <w:tcPr>
            <w:tcW w:w="1021"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204601</w:t>
            </w:r>
          </w:p>
        </w:tc>
        <w:tc>
          <w:tcPr>
            <w:tcW w:w="1174"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2547"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Уровень капитала, отвлеченного из оборота предприятия</w:t>
            </w:r>
          </w:p>
        </w:tc>
        <w:tc>
          <w:tcPr>
            <w:tcW w:w="2253"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Долго и краткосрочные финансовые вложения</w:t>
            </w:r>
          </w:p>
        </w:tc>
        <w:tc>
          <w:tcPr>
            <w:tcW w:w="205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Валюта баланса</w:t>
            </w:r>
          </w:p>
        </w:tc>
        <w:tc>
          <w:tcPr>
            <w:tcW w:w="1174"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0,077</w:t>
            </w:r>
          </w:p>
        </w:tc>
        <w:tc>
          <w:tcPr>
            <w:tcW w:w="1151"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0,067</w:t>
            </w:r>
          </w:p>
        </w:tc>
      </w:tr>
      <w:tr w:rsidR="006D74C3" w:rsidRPr="00957D47" w:rsidTr="00957D47">
        <w:tc>
          <w:tcPr>
            <w:tcW w:w="2547"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16"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37"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1"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74"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547"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153285</w:t>
            </w:r>
          </w:p>
        </w:tc>
        <w:tc>
          <w:tcPr>
            <w:tcW w:w="1116"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172478</w:t>
            </w:r>
          </w:p>
        </w:tc>
        <w:tc>
          <w:tcPr>
            <w:tcW w:w="10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2000800</w:t>
            </w:r>
          </w:p>
        </w:tc>
        <w:tc>
          <w:tcPr>
            <w:tcW w:w="1021"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2570620</w:t>
            </w:r>
          </w:p>
        </w:tc>
        <w:tc>
          <w:tcPr>
            <w:tcW w:w="1174"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1"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bl>
    <w:p w:rsidR="007800F0" w:rsidRPr="001602C1" w:rsidRDefault="007800F0" w:rsidP="00B40317">
      <w:pPr>
        <w:suppressAutoHyphens/>
        <w:spacing w:after="0" w:line="360" w:lineRule="auto"/>
        <w:ind w:firstLine="709"/>
        <w:jc w:val="both"/>
        <w:rPr>
          <w:rFonts w:ascii="Times New Roman" w:hAnsi="Times New Roman"/>
          <w:noProof/>
          <w:sz w:val="28"/>
          <w:szCs w:val="28"/>
        </w:rPr>
      </w:pPr>
    </w:p>
    <w:p w:rsidR="004F4D41" w:rsidRPr="001602C1" w:rsidRDefault="00587E25" w:rsidP="007800F0">
      <w:pPr>
        <w:suppressAutoHyphens/>
        <w:spacing w:after="0" w:line="360" w:lineRule="auto"/>
        <w:jc w:val="both"/>
        <w:rPr>
          <w:rFonts w:ascii="Times New Roman" w:hAnsi="Times New Roman"/>
          <w:noProof/>
          <w:sz w:val="28"/>
          <w:szCs w:val="28"/>
        </w:rPr>
      </w:pPr>
      <w:r>
        <w:rPr>
          <w:rFonts w:ascii="Times New Roman" w:hAnsi="Times New Roman"/>
          <w:noProof/>
          <w:sz w:val="28"/>
          <w:szCs w:val="28"/>
        </w:rPr>
        <w:pict>
          <v:shape id="Рисунок 470" o:spid="_x0000_i1040" type="#_x0000_t75" style="width:464.25pt;height:255pt;visibility:visible">
            <v:imagedata r:id="rId27" o:title=""/>
          </v:shape>
        </w:pict>
      </w:r>
    </w:p>
    <w:p w:rsidR="008F2289" w:rsidRPr="001602C1" w:rsidRDefault="008F2289"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1 – Гистограмма показателей, характеризующих состояние основных </w:t>
      </w:r>
      <w:r w:rsidR="00473A01" w:rsidRPr="001602C1">
        <w:rPr>
          <w:rFonts w:ascii="Times New Roman" w:hAnsi="Times New Roman"/>
          <w:sz w:val="28"/>
          <w:szCs w:val="28"/>
        </w:rPr>
        <w:t>средств предприятия</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AD7202" w:rsidRPr="001602C1" w:rsidRDefault="004F4D41"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Как видно из приведенных выше таблицы и рисунка </w:t>
      </w:r>
      <w:r w:rsidR="00A36D4A" w:rsidRPr="001602C1">
        <w:rPr>
          <w:rFonts w:ascii="Times New Roman" w:hAnsi="Times New Roman"/>
          <w:sz w:val="28"/>
          <w:szCs w:val="28"/>
        </w:rPr>
        <w:t>доля основных средств в имуществе организации мала, и к концу периода значение коэффициента уменьшилось с 0,</w:t>
      </w:r>
      <w:r w:rsidR="00B43CCA" w:rsidRPr="001602C1">
        <w:rPr>
          <w:rFonts w:ascii="Times New Roman" w:hAnsi="Times New Roman"/>
          <w:sz w:val="28"/>
          <w:szCs w:val="28"/>
        </w:rPr>
        <w:t>183</w:t>
      </w:r>
      <w:r w:rsidR="00A36D4A" w:rsidRPr="001602C1">
        <w:rPr>
          <w:rFonts w:ascii="Times New Roman" w:hAnsi="Times New Roman"/>
          <w:sz w:val="28"/>
          <w:szCs w:val="28"/>
        </w:rPr>
        <w:t xml:space="preserve"> до 0,</w:t>
      </w:r>
      <w:r w:rsidR="00B43CCA" w:rsidRPr="001602C1">
        <w:rPr>
          <w:rFonts w:ascii="Times New Roman" w:hAnsi="Times New Roman"/>
          <w:sz w:val="28"/>
          <w:szCs w:val="28"/>
        </w:rPr>
        <w:t>176</w:t>
      </w:r>
      <w:r w:rsidR="00A36D4A" w:rsidRPr="001602C1">
        <w:rPr>
          <w:rFonts w:ascii="Times New Roman" w:hAnsi="Times New Roman"/>
          <w:sz w:val="28"/>
          <w:szCs w:val="28"/>
        </w:rPr>
        <w:t xml:space="preserve">. Это свидетельствует об уменьшении размера средств не вовлеченных в оборот. Коэффициент инвестирования </w:t>
      </w:r>
      <w:r w:rsidR="001B01E2" w:rsidRPr="001602C1">
        <w:rPr>
          <w:rFonts w:ascii="Times New Roman" w:hAnsi="Times New Roman"/>
          <w:sz w:val="28"/>
          <w:szCs w:val="28"/>
        </w:rPr>
        <w:t>отражает уровень покрытия внеоборотных средств собственным капитаом предприятия, на рассматриваемом предприятии этот уровень на начало отчетного периода равен 0,499, а к концу снизился до 0,413</w:t>
      </w:r>
      <w:r w:rsidR="00C332C9" w:rsidRPr="001602C1">
        <w:rPr>
          <w:rFonts w:ascii="Times New Roman" w:hAnsi="Times New Roman"/>
          <w:sz w:val="28"/>
          <w:szCs w:val="28"/>
        </w:rPr>
        <w:t>. Индекс постоянного актива отражает долю основных средств и внеоборотных активов в источниках формирования собственных средств</w:t>
      </w:r>
      <w:r w:rsidR="001B01E2" w:rsidRPr="001602C1">
        <w:rPr>
          <w:rFonts w:ascii="Times New Roman" w:hAnsi="Times New Roman"/>
          <w:sz w:val="28"/>
          <w:szCs w:val="28"/>
        </w:rPr>
        <w:t xml:space="preserve"> в рассматриваемом примере уровень увеличился с 2,033 до 2,422</w:t>
      </w:r>
      <w:r w:rsidR="00C332C9" w:rsidRPr="001602C1">
        <w:rPr>
          <w:rFonts w:ascii="Times New Roman" w:hAnsi="Times New Roman"/>
          <w:sz w:val="28"/>
          <w:szCs w:val="28"/>
        </w:rPr>
        <w:t>.</w:t>
      </w:r>
      <w:r w:rsidR="001B01E2" w:rsidRPr="001602C1">
        <w:rPr>
          <w:rFonts w:ascii="Times New Roman" w:hAnsi="Times New Roman"/>
          <w:sz w:val="28"/>
          <w:szCs w:val="28"/>
        </w:rPr>
        <w:t xml:space="preserve"> </w:t>
      </w:r>
      <w:r w:rsidR="004E5530" w:rsidRPr="001602C1">
        <w:rPr>
          <w:rFonts w:ascii="Times New Roman" w:hAnsi="Times New Roman"/>
          <w:sz w:val="28"/>
          <w:szCs w:val="28"/>
        </w:rPr>
        <w:t xml:space="preserve">Уровень капитала, отвлеченного из оборота в </w:t>
      </w:r>
      <w:r w:rsidR="001B01E2"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1B01E2"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4E5530" w:rsidRPr="001602C1">
        <w:rPr>
          <w:rFonts w:ascii="Times New Roman" w:hAnsi="Times New Roman"/>
          <w:sz w:val="28"/>
          <w:szCs w:val="28"/>
        </w:rPr>
        <w:t xml:space="preserve"> на конец отчетного периода равен 0</w:t>
      </w:r>
      <w:r w:rsidR="001B01E2" w:rsidRPr="001602C1">
        <w:rPr>
          <w:rFonts w:ascii="Times New Roman" w:hAnsi="Times New Roman"/>
          <w:sz w:val="28"/>
          <w:szCs w:val="28"/>
        </w:rPr>
        <w:t>,067 (по сравнению с началом он снизился на 0,01)</w:t>
      </w:r>
      <w:r w:rsidR="004E5530" w:rsidRPr="001602C1">
        <w:rPr>
          <w:rFonts w:ascii="Times New Roman" w:hAnsi="Times New Roman"/>
          <w:sz w:val="28"/>
          <w:szCs w:val="28"/>
        </w:rPr>
        <w:t xml:space="preserve">, что свидетельствует о </w:t>
      </w:r>
      <w:r w:rsidR="001B01E2" w:rsidRPr="001602C1">
        <w:rPr>
          <w:rFonts w:ascii="Times New Roman" w:hAnsi="Times New Roman"/>
          <w:sz w:val="28"/>
          <w:szCs w:val="28"/>
        </w:rPr>
        <w:t>большой</w:t>
      </w:r>
      <w:r w:rsidR="004E5530" w:rsidRPr="001602C1">
        <w:rPr>
          <w:rFonts w:ascii="Times New Roman" w:hAnsi="Times New Roman"/>
          <w:sz w:val="28"/>
          <w:szCs w:val="28"/>
        </w:rPr>
        <w:t xml:space="preserve"> вовлеченности капитала организации в оборот.</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640093" w:rsidRPr="001602C1" w:rsidRDefault="00AF07B5"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Таблица 3</w:t>
      </w:r>
      <w:r w:rsidR="007800F0" w:rsidRPr="001602C1">
        <w:rPr>
          <w:rFonts w:ascii="Times New Roman" w:hAnsi="Times New Roman"/>
          <w:sz w:val="28"/>
          <w:szCs w:val="28"/>
        </w:rPr>
        <w:t xml:space="preserve"> </w:t>
      </w:r>
      <w:r w:rsidR="00640093" w:rsidRPr="001602C1">
        <w:rPr>
          <w:rFonts w:ascii="Times New Roman" w:hAnsi="Times New Roman"/>
          <w:sz w:val="28"/>
          <w:szCs w:val="28"/>
        </w:rPr>
        <w:t>Оценка состояния оборотных средств предприятия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1"/>
        <w:gridCol w:w="1020"/>
        <w:gridCol w:w="1006"/>
        <w:gridCol w:w="1079"/>
        <w:gridCol w:w="1062"/>
        <w:gridCol w:w="1142"/>
        <w:gridCol w:w="1122"/>
      </w:tblGrid>
      <w:tr w:rsidR="006D74C3" w:rsidRPr="00957D47" w:rsidTr="00957D47">
        <w:tc>
          <w:tcPr>
            <w:tcW w:w="0" w:type="auto"/>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Наименование</w:t>
            </w:r>
          </w:p>
        </w:tc>
        <w:tc>
          <w:tcPr>
            <w:tcW w:w="0" w:type="auto"/>
            <w:gridSpan w:val="4"/>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Алгоритм расчета</w:t>
            </w:r>
          </w:p>
        </w:tc>
        <w:tc>
          <w:tcPr>
            <w:tcW w:w="0" w:type="auto"/>
            <w:gridSpan w:val="2"/>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Абсолютное значение финансовых коэффициентов</w:t>
            </w:r>
          </w:p>
        </w:tc>
      </w:tr>
      <w:tr w:rsidR="006D74C3" w:rsidRPr="00957D47" w:rsidTr="00957D47">
        <w:trPr>
          <w:trHeight w:val="345"/>
        </w:trPr>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Числитель, </w:t>
            </w:r>
            <w:r w:rsidR="006D74C3" w:rsidRPr="00957D47">
              <w:rPr>
                <w:rFonts w:ascii="Times New Roman" w:hAnsi="Times New Roman"/>
                <w:color w:val="000000"/>
                <w:sz w:val="20"/>
                <w:szCs w:val="24"/>
              </w:rPr>
              <w:t>руб.</w:t>
            </w:r>
          </w:p>
        </w:tc>
        <w:tc>
          <w:tcPr>
            <w:tcW w:w="0" w:type="auto"/>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Знаменатель, </w:t>
            </w:r>
            <w:r w:rsidR="006D74C3" w:rsidRPr="00957D47">
              <w:rPr>
                <w:rFonts w:ascii="Times New Roman" w:hAnsi="Times New Roman"/>
                <w:color w:val="000000"/>
                <w:sz w:val="20"/>
                <w:szCs w:val="24"/>
              </w:rPr>
              <w:t>руб.</w:t>
            </w:r>
          </w:p>
        </w:tc>
        <w:tc>
          <w:tcPr>
            <w:tcW w:w="0" w:type="auto"/>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C562B9" w:rsidRPr="00957D47" w:rsidTr="00957D47">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r>
      <w:tr w:rsidR="00EA4627" w:rsidRPr="00957D47" w:rsidTr="00957D47">
        <w:tc>
          <w:tcPr>
            <w:tcW w:w="0" w:type="auto"/>
            <w:vMerge w:val="restart"/>
            <w:shd w:val="clear" w:color="auto" w:fill="auto"/>
            <w:hideMark/>
          </w:tcPr>
          <w:p w:rsidR="00EA4627" w:rsidRPr="00957D47" w:rsidRDefault="002816AE"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Доля оборот</w:t>
            </w:r>
            <w:r w:rsidR="00EA4627" w:rsidRPr="00957D47">
              <w:rPr>
                <w:rFonts w:ascii="Times New Roman" w:hAnsi="Times New Roman"/>
                <w:color w:val="000000"/>
                <w:sz w:val="20"/>
                <w:szCs w:val="24"/>
              </w:rPr>
              <w:t>ных средств в активах предприятия</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Оборотные активы</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Активы (имущество)</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0,633</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0,614</w:t>
            </w:r>
          </w:p>
        </w:tc>
      </w:tr>
      <w:tr w:rsidR="00C562B9" w:rsidRPr="00957D47" w:rsidTr="00957D47">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633622</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789800</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Уровень чистого оборотного капитала</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Чистый оборотный капитал</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Имущество (активы)</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-0,184</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-0,226</w:t>
            </w:r>
          </w:p>
        </w:tc>
      </w:tr>
      <w:tr w:rsidR="00C562B9" w:rsidRPr="00957D47" w:rsidTr="00957D47">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-183620</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-290909</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Коэффициент устойчивости структуры оборотных активов</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Собственные оборотные средства</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Текущие активы предприятия</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-0,290</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-0,368</w:t>
            </w:r>
          </w:p>
        </w:tc>
      </w:tr>
      <w:tr w:rsidR="00C562B9" w:rsidRPr="00957D47" w:rsidTr="00957D47">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-183620</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-290909</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633622</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789800</w:t>
            </w: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Коэффициент обеспеченности запасов собственными оборотными средствами</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Собственные оборотные средства</w:t>
            </w:r>
          </w:p>
        </w:tc>
        <w:tc>
          <w:tcPr>
            <w:tcW w:w="0" w:type="auto"/>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Запасы товарно-материальных ценностей</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-0,425</w:t>
            </w:r>
          </w:p>
        </w:tc>
        <w:tc>
          <w:tcPr>
            <w:tcW w:w="0" w:type="auto"/>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-0,740</w:t>
            </w:r>
          </w:p>
        </w:tc>
      </w:tr>
      <w:tr w:rsidR="00C562B9" w:rsidRPr="00957D47" w:rsidTr="00957D47">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0" w:type="auto"/>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-183620</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-290909</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431989</w:t>
            </w:r>
          </w:p>
        </w:tc>
        <w:tc>
          <w:tcPr>
            <w:tcW w:w="0" w:type="auto"/>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393384</w:t>
            </w: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0" w:type="auto"/>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bl>
    <w:p w:rsidR="00640093" w:rsidRDefault="00640093" w:rsidP="00B40317">
      <w:pPr>
        <w:suppressAutoHyphens/>
        <w:spacing w:after="0" w:line="360" w:lineRule="auto"/>
        <w:ind w:firstLine="709"/>
        <w:jc w:val="both"/>
        <w:rPr>
          <w:rFonts w:ascii="Times New Roman" w:hAnsi="Times New Roman"/>
          <w:sz w:val="28"/>
          <w:szCs w:val="16"/>
          <w:lang w:val="en-US"/>
        </w:rPr>
      </w:pPr>
    </w:p>
    <w:p w:rsidR="00D7769B" w:rsidRDefault="00D7769B">
      <w:pPr>
        <w:spacing w:after="0" w:line="240" w:lineRule="auto"/>
        <w:rPr>
          <w:rFonts w:ascii="Times New Roman" w:hAnsi="Times New Roman"/>
          <w:sz w:val="28"/>
          <w:szCs w:val="16"/>
          <w:lang w:val="en-US"/>
        </w:rPr>
      </w:pPr>
      <w:r>
        <w:rPr>
          <w:rFonts w:ascii="Times New Roman" w:hAnsi="Times New Roman"/>
          <w:sz w:val="28"/>
          <w:szCs w:val="16"/>
          <w:lang w:val="en-US"/>
        </w:rPr>
        <w:br w:type="page"/>
      </w:r>
    </w:p>
    <w:p w:rsidR="00473A01" w:rsidRPr="001602C1" w:rsidRDefault="00587E25" w:rsidP="007800F0">
      <w:pPr>
        <w:suppressAutoHyphens/>
        <w:spacing w:after="0" w:line="360" w:lineRule="auto"/>
        <w:jc w:val="both"/>
        <w:rPr>
          <w:rFonts w:ascii="Times New Roman" w:hAnsi="Times New Roman"/>
          <w:sz w:val="28"/>
          <w:szCs w:val="24"/>
        </w:rPr>
      </w:pPr>
      <w:r>
        <w:rPr>
          <w:rFonts w:ascii="Times New Roman" w:hAnsi="Times New Roman"/>
          <w:noProof/>
          <w:sz w:val="28"/>
          <w:szCs w:val="24"/>
        </w:rPr>
        <w:pict>
          <v:shape id="Рисунок 473" o:spid="_x0000_i1041" type="#_x0000_t75" style="width:449.25pt;height:177.75pt;visibility:visible">
            <v:imagedata r:id="rId28" o:title=""/>
          </v:shape>
        </w:pict>
      </w:r>
    </w:p>
    <w:p w:rsidR="00473A01" w:rsidRPr="001602C1" w:rsidRDefault="00473A01"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2 – Гистограмма показателей, характеризующих состояние </w:t>
      </w:r>
      <w:r w:rsidRPr="001602C1">
        <w:rPr>
          <w:rFonts w:ascii="Times New Roman" w:hAnsi="Times New Roman"/>
          <w:sz w:val="28"/>
          <w:szCs w:val="28"/>
        </w:rPr>
        <w:t>оборотных средств предприятия</w:t>
      </w:r>
    </w:p>
    <w:p w:rsidR="007800F0" w:rsidRPr="001602C1" w:rsidRDefault="007800F0" w:rsidP="00B40317">
      <w:pPr>
        <w:suppressAutoHyphens/>
        <w:spacing w:after="0" w:line="360" w:lineRule="auto"/>
        <w:ind w:firstLine="709"/>
        <w:jc w:val="both"/>
        <w:rPr>
          <w:rFonts w:ascii="Times New Roman" w:hAnsi="Times New Roman"/>
          <w:sz w:val="28"/>
          <w:szCs w:val="24"/>
        </w:rPr>
      </w:pPr>
    </w:p>
    <w:p w:rsidR="00D22963" w:rsidRPr="001602C1" w:rsidRDefault="00AF07B5"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В </w:t>
      </w:r>
      <w:r w:rsidR="001B01E2" w:rsidRPr="001602C1">
        <w:rPr>
          <w:rFonts w:ascii="Times New Roman" w:hAnsi="Times New Roman"/>
          <w:sz w:val="28"/>
          <w:szCs w:val="24"/>
        </w:rPr>
        <w:t xml:space="preserve">вышеприведенных </w:t>
      </w:r>
      <w:r w:rsidRPr="001602C1">
        <w:rPr>
          <w:rFonts w:ascii="Times New Roman" w:hAnsi="Times New Roman"/>
          <w:sz w:val="28"/>
          <w:szCs w:val="24"/>
        </w:rPr>
        <w:t>таблице 3</w:t>
      </w:r>
      <w:r w:rsidR="00BE6DBA" w:rsidRPr="001602C1">
        <w:rPr>
          <w:rFonts w:ascii="Times New Roman" w:hAnsi="Times New Roman"/>
          <w:sz w:val="28"/>
          <w:szCs w:val="24"/>
        </w:rPr>
        <w:t xml:space="preserve"> и рисунке 2 представлена оценка состояния оборотных средств предприятия на начало и конец отчетного периода. Показатель доли оборотных средств в активах предприятия показывает, что в </w:t>
      </w:r>
      <w:r w:rsidR="001B01E2"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1B01E2"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BE6DBA" w:rsidRPr="001602C1">
        <w:rPr>
          <w:rFonts w:ascii="Times New Roman" w:hAnsi="Times New Roman"/>
          <w:sz w:val="28"/>
          <w:szCs w:val="24"/>
        </w:rPr>
        <w:t xml:space="preserve"> </w:t>
      </w:r>
      <w:r w:rsidR="001B01E2" w:rsidRPr="001602C1">
        <w:rPr>
          <w:rFonts w:ascii="Times New Roman" w:hAnsi="Times New Roman"/>
          <w:sz w:val="28"/>
          <w:szCs w:val="24"/>
        </w:rPr>
        <w:t>больше половины</w:t>
      </w:r>
      <w:r w:rsidR="00306318" w:rsidRPr="001602C1">
        <w:rPr>
          <w:rFonts w:ascii="Times New Roman" w:hAnsi="Times New Roman"/>
          <w:sz w:val="28"/>
          <w:szCs w:val="24"/>
        </w:rPr>
        <w:t xml:space="preserve"> актив</w:t>
      </w:r>
      <w:r w:rsidR="001B01E2" w:rsidRPr="001602C1">
        <w:rPr>
          <w:rFonts w:ascii="Times New Roman" w:hAnsi="Times New Roman"/>
          <w:sz w:val="28"/>
          <w:szCs w:val="24"/>
        </w:rPr>
        <w:t>ов</w:t>
      </w:r>
      <w:r w:rsidR="00306318" w:rsidRPr="001602C1">
        <w:rPr>
          <w:rFonts w:ascii="Times New Roman" w:hAnsi="Times New Roman"/>
          <w:sz w:val="28"/>
          <w:szCs w:val="24"/>
        </w:rPr>
        <w:t xml:space="preserve"> предприятия являются оборотными, к концу отчетного периода этот коэффициент </w:t>
      </w:r>
      <w:r w:rsidR="001B01E2" w:rsidRPr="001602C1">
        <w:rPr>
          <w:rFonts w:ascii="Times New Roman" w:hAnsi="Times New Roman"/>
          <w:sz w:val="28"/>
          <w:szCs w:val="24"/>
        </w:rPr>
        <w:t>снизился</w:t>
      </w:r>
      <w:r w:rsidR="00306318" w:rsidRPr="001602C1">
        <w:rPr>
          <w:rFonts w:ascii="Times New Roman" w:hAnsi="Times New Roman"/>
          <w:sz w:val="28"/>
          <w:szCs w:val="24"/>
        </w:rPr>
        <w:t xml:space="preserve"> и составил 0,</w:t>
      </w:r>
      <w:r w:rsidR="001B01E2" w:rsidRPr="001602C1">
        <w:rPr>
          <w:rFonts w:ascii="Times New Roman" w:hAnsi="Times New Roman"/>
          <w:sz w:val="28"/>
          <w:szCs w:val="24"/>
        </w:rPr>
        <w:t>614</w:t>
      </w:r>
      <w:r w:rsidR="00306318" w:rsidRPr="001602C1">
        <w:rPr>
          <w:rFonts w:ascii="Times New Roman" w:hAnsi="Times New Roman"/>
          <w:sz w:val="28"/>
          <w:szCs w:val="24"/>
        </w:rPr>
        <w:t>. Уровень чистого оборотного капитала в организ</w:t>
      </w:r>
      <w:r w:rsidR="001B01E2" w:rsidRPr="001602C1">
        <w:rPr>
          <w:rFonts w:ascii="Times New Roman" w:hAnsi="Times New Roman"/>
          <w:sz w:val="28"/>
          <w:szCs w:val="24"/>
        </w:rPr>
        <w:t>ации очень мал и составляет -0,226</w:t>
      </w:r>
      <w:r w:rsidR="00306318" w:rsidRPr="001602C1">
        <w:rPr>
          <w:rFonts w:ascii="Times New Roman" w:hAnsi="Times New Roman"/>
          <w:sz w:val="28"/>
          <w:szCs w:val="24"/>
        </w:rPr>
        <w:t xml:space="preserve"> на конец периода, при это</w:t>
      </w:r>
      <w:r w:rsidR="001B01E2" w:rsidRPr="001602C1">
        <w:rPr>
          <w:rFonts w:ascii="Times New Roman" w:hAnsi="Times New Roman"/>
          <w:sz w:val="28"/>
          <w:szCs w:val="24"/>
        </w:rPr>
        <w:t>м</w:t>
      </w:r>
      <w:r w:rsidR="00306318" w:rsidRPr="001602C1">
        <w:rPr>
          <w:rFonts w:ascii="Times New Roman" w:hAnsi="Times New Roman"/>
          <w:sz w:val="28"/>
          <w:szCs w:val="24"/>
        </w:rPr>
        <w:t xml:space="preserve"> произошло </w:t>
      </w:r>
      <w:r w:rsidR="001B01E2" w:rsidRPr="001602C1">
        <w:rPr>
          <w:rFonts w:ascii="Times New Roman" w:hAnsi="Times New Roman"/>
          <w:sz w:val="28"/>
          <w:szCs w:val="24"/>
        </w:rPr>
        <w:t>снижение</w:t>
      </w:r>
      <w:r w:rsidR="00306318" w:rsidRPr="001602C1">
        <w:rPr>
          <w:rFonts w:ascii="Times New Roman" w:hAnsi="Times New Roman"/>
          <w:sz w:val="28"/>
          <w:szCs w:val="24"/>
        </w:rPr>
        <w:t xml:space="preserve"> данного показателя с начало отчетного периода на 0,0</w:t>
      </w:r>
      <w:r w:rsidR="001B01E2" w:rsidRPr="001602C1">
        <w:rPr>
          <w:rFonts w:ascii="Times New Roman" w:hAnsi="Times New Roman"/>
          <w:sz w:val="28"/>
          <w:szCs w:val="24"/>
        </w:rPr>
        <w:t>42</w:t>
      </w:r>
      <w:r w:rsidR="00306318" w:rsidRPr="001602C1">
        <w:rPr>
          <w:rFonts w:ascii="Times New Roman" w:hAnsi="Times New Roman"/>
          <w:sz w:val="28"/>
          <w:szCs w:val="24"/>
        </w:rPr>
        <w:t xml:space="preserve">. Коэффициент устойчивости структуры оборотных активов указывает на недостаточное количество собственных </w:t>
      </w:r>
      <w:r w:rsidR="00646968" w:rsidRPr="001602C1">
        <w:rPr>
          <w:rFonts w:ascii="Times New Roman" w:hAnsi="Times New Roman"/>
          <w:sz w:val="28"/>
          <w:szCs w:val="24"/>
        </w:rPr>
        <w:t>оборотных средств в организации</w:t>
      </w:r>
      <w:r w:rsidR="00306318" w:rsidRPr="001602C1">
        <w:rPr>
          <w:rFonts w:ascii="Times New Roman" w:hAnsi="Times New Roman"/>
          <w:sz w:val="28"/>
          <w:szCs w:val="24"/>
        </w:rPr>
        <w:t>.</w:t>
      </w:r>
    </w:p>
    <w:p w:rsidR="007800F0" w:rsidRPr="001602C1" w:rsidRDefault="007800F0" w:rsidP="00B40317">
      <w:pPr>
        <w:suppressAutoHyphens/>
        <w:spacing w:after="0" w:line="360" w:lineRule="auto"/>
        <w:ind w:firstLine="709"/>
        <w:jc w:val="both"/>
        <w:rPr>
          <w:rFonts w:ascii="Times New Roman" w:hAnsi="Times New Roman"/>
          <w:sz w:val="28"/>
          <w:szCs w:val="24"/>
        </w:rPr>
      </w:pPr>
    </w:p>
    <w:p w:rsidR="00640093" w:rsidRPr="001602C1" w:rsidRDefault="00AF07B5"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Таблица 4</w:t>
      </w:r>
      <w:r w:rsidR="007800F0" w:rsidRPr="001602C1">
        <w:rPr>
          <w:rFonts w:ascii="Times New Roman" w:hAnsi="Times New Roman"/>
          <w:sz w:val="28"/>
          <w:szCs w:val="24"/>
        </w:rPr>
        <w:t xml:space="preserve"> </w:t>
      </w:r>
      <w:r w:rsidR="00640093" w:rsidRPr="001602C1">
        <w:rPr>
          <w:rFonts w:ascii="Times New Roman" w:hAnsi="Times New Roman"/>
          <w:sz w:val="28"/>
          <w:szCs w:val="24"/>
        </w:rPr>
        <w:t>Оценка платежеспособности предприятия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55"/>
        <w:gridCol w:w="1254"/>
        <w:gridCol w:w="1094"/>
        <w:gridCol w:w="1154"/>
        <w:gridCol w:w="1152"/>
        <w:gridCol w:w="1130"/>
      </w:tblGrid>
      <w:tr w:rsidR="006D74C3" w:rsidRPr="00957D47" w:rsidTr="00957D47">
        <w:tc>
          <w:tcPr>
            <w:tcW w:w="2122" w:type="dxa"/>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Наименование</w:t>
            </w:r>
          </w:p>
        </w:tc>
        <w:tc>
          <w:tcPr>
            <w:tcW w:w="4657" w:type="dxa"/>
            <w:gridSpan w:val="4"/>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Алгоритм расчета</w:t>
            </w:r>
          </w:p>
        </w:tc>
        <w:tc>
          <w:tcPr>
            <w:tcW w:w="2282" w:type="dxa"/>
            <w:gridSpan w:val="2"/>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Абсолютное значение финансовых коэффициентов</w:t>
            </w:r>
          </w:p>
        </w:tc>
      </w:tr>
      <w:tr w:rsidR="006D74C3" w:rsidRPr="00957D47" w:rsidTr="00957D47">
        <w:trPr>
          <w:trHeight w:val="345"/>
        </w:trPr>
        <w:tc>
          <w:tcPr>
            <w:tcW w:w="212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409" w:type="dxa"/>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Числитель, </w:t>
            </w:r>
            <w:r w:rsidR="006D74C3" w:rsidRPr="00957D47">
              <w:rPr>
                <w:rFonts w:ascii="Times New Roman" w:hAnsi="Times New Roman"/>
                <w:color w:val="000000"/>
                <w:sz w:val="20"/>
                <w:szCs w:val="24"/>
              </w:rPr>
              <w:t>руб.</w:t>
            </w:r>
          </w:p>
        </w:tc>
        <w:tc>
          <w:tcPr>
            <w:tcW w:w="2248" w:type="dxa"/>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Знаменатель, </w:t>
            </w:r>
            <w:r w:rsidR="006D74C3" w:rsidRPr="00957D47">
              <w:rPr>
                <w:rFonts w:ascii="Times New Roman" w:hAnsi="Times New Roman"/>
                <w:color w:val="000000"/>
                <w:sz w:val="20"/>
                <w:szCs w:val="24"/>
              </w:rPr>
              <w:t>руб.</w:t>
            </w:r>
          </w:p>
        </w:tc>
        <w:tc>
          <w:tcPr>
            <w:tcW w:w="2282"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6D74C3" w:rsidRPr="00957D47" w:rsidTr="00957D47">
        <w:tc>
          <w:tcPr>
            <w:tcW w:w="212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409"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248"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2"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30"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r>
      <w:tr w:rsidR="00EA4627" w:rsidRPr="00957D47" w:rsidTr="00957D47">
        <w:tc>
          <w:tcPr>
            <w:tcW w:w="212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Коэффициент абсолютной ликвидности, денежное покрытие</w:t>
            </w:r>
          </w:p>
        </w:tc>
        <w:tc>
          <w:tcPr>
            <w:tcW w:w="2409"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Наличные средства и денежный эквивалент</w:t>
            </w:r>
          </w:p>
        </w:tc>
        <w:tc>
          <w:tcPr>
            <w:tcW w:w="224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Краткосрочные обязательства предприятия</w:t>
            </w:r>
          </w:p>
        </w:tc>
        <w:tc>
          <w:tcPr>
            <w:tcW w:w="115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0,098</w:t>
            </w:r>
          </w:p>
        </w:tc>
        <w:tc>
          <w:tcPr>
            <w:tcW w:w="1130"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0,172</w:t>
            </w:r>
          </w:p>
        </w:tc>
      </w:tr>
      <w:tr w:rsidR="006D74C3" w:rsidRPr="00957D47" w:rsidTr="00957D47">
        <w:tc>
          <w:tcPr>
            <w:tcW w:w="212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2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9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5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12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76047</w:t>
            </w:r>
          </w:p>
        </w:tc>
        <w:tc>
          <w:tcPr>
            <w:tcW w:w="12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144975</w:t>
            </w:r>
          </w:p>
        </w:tc>
        <w:tc>
          <w:tcPr>
            <w:tcW w:w="109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774856</w:t>
            </w:r>
          </w:p>
        </w:tc>
        <w:tc>
          <w:tcPr>
            <w:tcW w:w="11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844649</w:t>
            </w:r>
          </w:p>
        </w:tc>
        <w:tc>
          <w:tcPr>
            <w:tcW w:w="115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212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Коэффициент быстрой ликвидности, финансовое покрытие</w:t>
            </w:r>
          </w:p>
        </w:tc>
        <w:tc>
          <w:tcPr>
            <w:tcW w:w="2409"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Оборотные средства в денежной форме</w:t>
            </w:r>
          </w:p>
        </w:tc>
        <w:tc>
          <w:tcPr>
            <w:tcW w:w="224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Краткосрочный долговой капитал</w:t>
            </w:r>
          </w:p>
        </w:tc>
        <w:tc>
          <w:tcPr>
            <w:tcW w:w="115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0,164</w:t>
            </w:r>
          </w:p>
        </w:tc>
        <w:tc>
          <w:tcPr>
            <w:tcW w:w="1130"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0,557</w:t>
            </w:r>
          </w:p>
        </w:tc>
      </w:tr>
      <w:tr w:rsidR="006D74C3" w:rsidRPr="00957D47" w:rsidTr="00957D47">
        <w:tc>
          <w:tcPr>
            <w:tcW w:w="212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2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9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5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12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76047</w:t>
            </w:r>
          </w:p>
        </w:tc>
        <w:tc>
          <w:tcPr>
            <w:tcW w:w="12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144975</w:t>
            </w:r>
          </w:p>
        </w:tc>
        <w:tc>
          <w:tcPr>
            <w:tcW w:w="109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463398</w:t>
            </w:r>
          </w:p>
        </w:tc>
        <w:tc>
          <w:tcPr>
            <w:tcW w:w="11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260220</w:t>
            </w:r>
          </w:p>
        </w:tc>
        <w:tc>
          <w:tcPr>
            <w:tcW w:w="115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212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Коэффициент текущей ликвидности, общее покрытие</w:t>
            </w:r>
          </w:p>
        </w:tc>
        <w:tc>
          <w:tcPr>
            <w:tcW w:w="2409"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Текущие оборотные активы</w:t>
            </w:r>
          </w:p>
        </w:tc>
        <w:tc>
          <w:tcPr>
            <w:tcW w:w="224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Краткосрочные пассивы предприятия</w:t>
            </w:r>
          </w:p>
        </w:tc>
        <w:tc>
          <w:tcPr>
            <w:tcW w:w="115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3,461</w:t>
            </w:r>
          </w:p>
        </w:tc>
        <w:tc>
          <w:tcPr>
            <w:tcW w:w="1130"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3,485</w:t>
            </w:r>
          </w:p>
        </w:tc>
      </w:tr>
      <w:tr w:rsidR="006D74C3" w:rsidRPr="00957D47" w:rsidTr="00957D47">
        <w:tc>
          <w:tcPr>
            <w:tcW w:w="212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2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9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5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12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633622</w:t>
            </w:r>
          </w:p>
        </w:tc>
        <w:tc>
          <w:tcPr>
            <w:tcW w:w="12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789800</w:t>
            </w:r>
          </w:p>
        </w:tc>
        <w:tc>
          <w:tcPr>
            <w:tcW w:w="109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183088</w:t>
            </w:r>
          </w:p>
        </w:tc>
        <w:tc>
          <w:tcPr>
            <w:tcW w:w="11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226623</w:t>
            </w:r>
          </w:p>
        </w:tc>
        <w:tc>
          <w:tcPr>
            <w:tcW w:w="115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212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Коэффициент </w:t>
            </w:r>
            <w:r w:rsidR="00D22963" w:rsidRPr="00957D47">
              <w:rPr>
                <w:rFonts w:ascii="Times New Roman" w:hAnsi="Times New Roman"/>
                <w:color w:val="000000"/>
                <w:sz w:val="20"/>
                <w:szCs w:val="24"/>
              </w:rPr>
              <w:t>"</w:t>
            </w:r>
            <w:r w:rsidRPr="00957D47">
              <w:rPr>
                <w:rFonts w:ascii="Times New Roman" w:hAnsi="Times New Roman"/>
                <w:color w:val="000000"/>
                <w:sz w:val="20"/>
                <w:szCs w:val="24"/>
              </w:rPr>
              <w:t>критической оценки</w:t>
            </w:r>
            <w:r w:rsidR="00D22963" w:rsidRPr="00957D47">
              <w:rPr>
                <w:rFonts w:ascii="Times New Roman" w:hAnsi="Times New Roman"/>
                <w:color w:val="000000"/>
                <w:sz w:val="20"/>
                <w:szCs w:val="24"/>
              </w:rPr>
              <w:t>"</w:t>
            </w:r>
          </w:p>
        </w:tc>
        <w:tc>
          <w:tcPr>
            <w:tcW w:w="2409"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Оборотные средства без производственных запасов</w:t>
            </w:r>
          </w:p>
        </w:tc>
        <w:tc>
          <w:tcPr>
            <w:tcW w:w="2248"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Краткосрочные долговые обязательства</w:t>
            </w:r>
          </w:p>
        </w:tc>
        <w:tc>
          <w:tcPr>
            <w:tcW w:w="115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0,260</w:t>
            </w:r>
          </w:p>
        </w:tc>
        <w:tc>
          <w:tcPr>
            <w:tcW w:w="1130"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0,469</w:t>
            </w:r>
          </w:p>
        </w:tc>
      </w:tr>
      <w:tr w:rsidR="006D74C3" w:rsidRPr="00957D47" w:rsidTr="00957D47">
        <w:tc>
          <w:tcPr>
            <w:tcW w:w="212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2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9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54"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15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12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5"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201633</w:t>
            </w:r>
          </w:p>
        </w:tc>
        <w:tc>
          <w:tcPr>
            <w:tcW w:w="12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396416</w:t>
            </w:r>
          </w:p>
        </w:tc>
        <w:tc>
          <w:tcPr>
            <w:tcW w:w="109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774856</w:t>
            </w:r>
          </w:p>
        </w:tc>
        <w:tc>
          <w:tcPr>
            <w:tcW w:w="1154"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844649</w:t>
            </w:r>
          </w:p>
        </w:tc>
        <w:tc>
          <w:tcPr>
            <w:tcW w:w="115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0"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bl>
    <w:p w:rsidR="007800F0" w:rsidRPr="001602C1" w:rsidRDefault="007800F0" w:rsidP="007800F0">
      <w:pPr>
        <w:suppressAutoHyphens/>
        <w:spacing w:after="0" w:line="360" w:lineRule="auto"/>
        <w:jc w:val="both"/>
        <w:rPr>
          <w:rFonts w:ascii="Times New Roman" w:hAnsi="Times New Roman"/>
          <w:sz w:val="28"/>
          <w:szCs w:val="24"/>
        </w:rPr>
      </w:pPr>
    </w:p>
    <w:p w:rsidR="00620CB1" w:rsidRPr="001602C1" w:rsidRDefault="00587E25" w:rsidP="007800F0">
      <w:pPr>
        <w:suppressAutoHyphens/>
        <w:spacing w:after="0" w:line="360" w:lineRule="auto"/>
        <w:jc w:val="both"/>
        <w:rPr>
          <w:rFonts w:ascii="Times New Roman" w:hAnsi="Times New Roman"/>
          <w:sz w:val="28"/>
          <w:szCs w:val="24"/>
        </w:rPr>
      </w:pPr>
      <w:r>
        <w:rPr>
          <w:rFonts w:ascii="Times New Roman" w:hAnsi="Times New Roman"/>
          <w:noProof/>
          <w:sz w:val="28"/>
          <w:szCs w:val="24"/>
        </w:rPr>
        <w:pict>
          <v:shape id="Рисунок 476" o:spid="_x0000_i1042" type="#_x0000_t75" style="width:427.5pt;height:140.25pt;visibility:visible">
            <v:imagedata r:id="rId29" o:title=""/>
          </v:shape>
        </w:pict>
      </w:r>
    </w:p>
    <w:p w:rsidR="00394493" w:rsidRPr="001602C1" w:rsidRDefault="003944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3 – Гистограмма показателей, характеризующих состояние </w:t>
      </w:r>
      <w:r w:rsidRPr="001602C1">
        <w:rPr>
          <w:rFonts w:ascii="Times New Roman" w:hAnsi="Times New Roman"/>
          <w:sz w:val="28"/>
          <w:szCs w:val="24"/>
        </w:rPr>
        <w:t>платежеспособности предприятия</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F5200E" w:rsidRDefault="006F3C05"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По </w:t>
      </w:r>
      <w:r w:rsidR="00C026C4" w:rsidRPr="001602C1">
        <w:rPr>
          <w:rFonts w:ascii="Times New Roman" w:hAnsi="Times New Roman"/>
          <w:sz w:val="28"/>
          <w:szCs w:val="28"/>
        </w:rPr>
        <w:t>динамике коэффициентов представленных выше и отражающих платежеспособность предприятия, очевидно</w:t>
      </w:r>
      <w:r w:rsidRPr="001602C1">
        <w:rPr>
          <w:rFonts w:ascii="Times New Roman" w:hAnsi="Times New Roman"/>
          <w:sz w:val="28"/>
          <w:szCs w:val="28"/>
        </w:rPr>
        <w:t xml:space="preserve">, что у </w:t>
      </w:r>
      <w:r w:rsidR="00C026C4"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C026C4"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C026C4" w:rsidRPr="00957D47">
        <w:rPr>
          <w:rFonts w:ascii="Times New Roman" w:hAnsi="Times New Roman"/>
          <w:color w:val="000000"/>
          <w:sz w:val="28"/>
          <w:szCs w:val="28"/>
        </w:rPr>
        <w:t xml:space="preserve"> </w:t>
      </w:r>
      <w:r w:rsidRPr="001602C1">
        <w:rPr>
          <w:rFonts w:ascii="Times New Roman" w:hAnsi="Times New Roman"/>
          <w:sz w:val="28"/>
          <w:szCs w:val="28"/>
        </w:rPr>
        <w:t xml:space="preserve">на конец отчетного периода </w:t>
      </w:r>
      <w:r w:rsidR="00C026C4" w:rsidRPr="001602C1">
        <w:rPr>
          <w:rFonts w:ascii="Times New Roman" w:hAnsi="Times New Roman"/>
          <w:sz w:val="28"/>
          <w:szCs w:val="28"/>
        </w:rPr>
        <w:t>увеличился уровень денежных средств</w:t>
      </w:r>
      <w:r w:rsidR="00D22963" w:rsidRPr="001602C1">
        <w:rPr>
          <w:rFonts w:ascii="Times New Roman" w:hAnsi="Times New Roman"/>
          <w:sz w:val="28"/>
          <w:szCs w:val="28"/>
        </w:rPr>
        <w:t xml:space="preserve"> </w:t>
      </w:r>
      <w:r w:rsidR="00C026C4" w:rsidRPr="001602C1">
        <w:rPr>
          <w:rFonts w:ascii="Times New Roman" w:hAnsi="Times New Roman"/>
          <w:sz w:val="28"/>
          <w:szCs w:val="28"/>
        </w:rPr>
        <w:t xml:space="preserve">практически </w:t>
      </w:r>
      <w:smartTag w:uri="urn:schemas-microsoft-com:office:smarttags" w:element="time">
        <w:smartTagPr>
          <w:attr w:name="Hour" w:val="14"/>
          <w:attr w:name="Minute" w:val="0"/>
        </w:smartTagPr>
        <w:r w:rsidR="00C026C4" w:rsidRPr="001602C1">
          <w:rPr>
            <w:rFonts w:ascii="Times New Roman" w:hAnsi="Times New Roman"/>
            <w:sz w:val="28"/>
            <w:szCs w:val="28"/>
          </w:rPr>
          <w:t>в 2</w:t>
        </w:r>
      </w:smartTag>
      <w:r w:rsidR="00C026C4" w:rsidRPr="001602C1">
        <w:rPr>
          <w:rFonts w:ascii="Times New Roman" w:hAnsi="Times New Roman"/>
          <w:sz w:val="28"/>
          <w:szCs w:val="28"/>
        </w:rPr>
        <w:t xml:space="preserve"> раза, </w:t>
      </w:r>
      <w:r w:rsidRPr="001602C1">
        <w:rPr>
          <w:rFonts w:ascii="Times New Roman" w:hAnsi="Times New Roman"/>
          <w:sz w:val="28"/>
          <w:szCs w:val="28"/>
        </w:rPr>
        <w:t xml:space="preserve">в то время как краткосрочные обязательства </w:t>
      </w:r>
      <w:r w:rsidR="00C026C4" w:rsidRPr="001602C1">
        <w:rPr>
          <w:rFonts w:ascii="Times New Roman" w:hAnsi="Times New Roman"/>
          <w:sz w:val="28"/>
          <w:szCs w:val="28"/>
        </w:rPr>
        <w:t xml:space="preserve">тоже </w:t>
      </w:r>
      <w:r w:rsidRPr="001602C1">
        <w:rPr>
          <w:rFonts w:ascii="Times New Roman" w:hAnsi="Times New Roman"/>
          <w:sz w:val="28"/>
          <w:szCs w:val="28"/>
        </w:rPr>
        <w:t xml:space="preserve">несколько увеличились, в связи с этим коэффициент абсолютной ликвидности в начале периода составлявший </w:t>
      </w:r>
      <w:r w:rsidR="00C026C4" w:rsidRPr="001602C1">
        <w:rPr>
          <w:rFonts w:ascii="Times New Roman" w:hAnsi="Times New Roman"/>
          <w:sz w:val="28"/>
          <w:szCs w:val="28"/>
        </w:rPr>
        <w:t>0,098</w:t>
      </w:r>
      <w:r w:rsidRPr="001602C1">
        <w:rPr>
          <w:rFonts w:ascii="Times New Roman" w:hAnsi="Times New Roman"/>
          <w:sz w:val="28"/>
          <w:szCs w:val="28"/>
        </w:rPr>
        <w:t xml:space="preserve"> </w:t>
      </w:r>
      <w:r w:rsidR="00C026C4" w:rsidRPr="001602C1">
        <w:rPr>
          <w:rFonts w:ascii="Times New Roman" w:hAnsi="Times New Roman"/>
          <w:sz w:val="28"/>
          <w:szCs w:val="28"/>
        </w:rPr>
        <w:t>увеличился</w:t>
      </w:r>
      <w:r w:rsidRPr="001602C1">
        <w:rPr>
          <w:rFonts w:ascii="Times New Roman" w:hAnsi="Times New Roman"/>
          <w:sz w:val="28"/>
          <w:szCs w:val="28"/>
        </w:rPr>
        <w:t xml:space="preserve"> до 0,</w:t>
      </w:r>
      <w:r w:rsidR="00C026C4" w:rsidRPr="001602C1">
        <w:rPr>
          <w:rFonts w:ascii="Times New Roman" w:hAnsi="Times New Roman"/>
          <w:sz w:val="28"/>
          <w:szCs w:val="28"/>
        </w:rPr>
        <w:t>172</w:t>
      </w:r>
      <w:r w:rsidR="007650C5" w:rsidRPr="001602C1">
        <w:rPr>
          <w:rFonts w:ascii="Times New Roman" w:hAnsi="Times New Roman"/>
          <w:sz w:val="28"/>
          <w:szCs w:val="28"/>
        </w:rPr>
        <w:t>, при норме 0,2-0,25</w:t>
      </w:r>
      <w:r w:rsidRPr="001602C1">
        <w:rPr>
          <w:rFonts w:ascii="Times New Roman" w:hAnsi="Times New Roman"/>
          <w:sz w:val="28"/>
          <w:szCs w:val="28"/>
        </w:rPr>
        <w:t xml:space="preserve">. </w:t>
      </w:r>
      <w:r w:rsidR="007650C5" w:rsidRPr="001602C1">
        <w:rPr>
          <w:rFonts w:ascii="Times New Roman" w:hAnsi="Times New Roman"/>
          <w:sz w:val="28"/>
          <w:szCs w:val="28"/>
        </w:rPr>
        <w:t xml:space="preserve">Коэффициент быстрой ликвидности так же </w:t>
      </w:r>
      <w:r w:rsidR="00C026C4" w:rsidRPr="001602C1">
        <w:rPr>
          <w:rFonts w:ascii="Times New Roman" w:hAnsi="Times New Roman"/>
          <w:sz w:val="28"/>
          <w:szCs w:val="28"/>
        </w:rPr>
        <w:t>увеличился</w:t>
      </w:r>
      <w:r w:rsidR="007650C5" w:rsidRPr="001602C1">
        <w:rPr>
          <w:rFonts w:ascii="Times New Roman" w:hAnsi="Times New Roman"/>
          <w:sz w:val="28"/>
          <w:szCs w:val="28"/>
        </w:rPr>
        <w:t xml:space="preserve"> с 0,</w:t>
      </w:r>
      <w:r w:rsidR="00C026C4" w:rsidRPr="001602C1">
        <w:rPr>
          <w:rFonts w:ascii="Times New Roman" w:hAnsi="Times New Roman"/>
          <w:sz w:val="28"/>
          <w:szCs w:val="28"/>
        </w:rPr>
        <w:t>164</w:t>
      </w:r>
      <w:r w:rsidR="007650C5" w:rsidRPr="001602C1">
        <w:rPr>
          <w:rFonts w:ascii="Times New Roman" w:hAnsi="Times New Roman"/>
          <w:sz w:val="28"/>
          <w:szCs w:val="28"/>
        </w:rPr>
        <w:t xml:space="preserve"> до 0,</w:t>
      </w:r>
      <w:r w:rsidR="00C026C4" w:rsidRPr="001602C1">
        <w:rPr>
          <w:rFonts w:ascii="Times New Roman" w:hAnsi="Times New Roman"/>
          <w:sz w:val="28"/>
          <w:szCs w:val="28"/>
        </w:rPr>
        <w:t>557</w:t>
      </w:r>
      <w:r w:rsidR="007650C5" w:rsidRPr="001602C1">
        <w:rPr>
          <w:rFonts w:ascii="Times New Roman" w:hAnsi="Times New Roman"/>
          <w:sz w:val="28"/>
          <w:szCs w:val="28"/>
        </w:rPr>
        <w:t>,</w:t>
      </w:r>
      <w:r w:rsidR="00C026C4" w:rsidRPr="001602C1">
        <w:rPr>
          <w:rFonts w:ascii="Times New Roman" w:hAnsi="Times New Roman"/>
          <w:sz w:val="28"/>
          <w:szCs w:val="28"/>
        </w:rPr>
        <w:t xml:space="preserve"> за счет практически двукратного увеличения оборотных средств в денежной форме и снижении краткосрочного долгового капитала в 1,5 раза,</w:t>
      </w:r>
      <w:r w:rsidR="007650C5" w:rsidRPr="001602C1">
        <w:rPr>
          <w:rFonts w:ascii="Times New Roman" w:hAnsi="Times New Roman"/>
          <w:sz w:val="28"/>
          <w:szCs w:val="28"/>
        </w:rPr>
        <w:t xml:space="preserve"> это означает, что возможность </w:t>
      </w:r>
      <w:r w:rsidR="00C026C4" w:rsidRPr="001602C1">
        <w:rPr>
          <w:rFonts w:ascii="Times New Roman" w:hAnsi="Times New Roman"/>
          <w:sz w:val="28"/>
          <w:szCs w:val="28"/>
        </w:rPr>
        <w:t>предприятия</w:t>
      </w:r>
      <w:r w:rsidR="007650C5" w:rsidRPr="001602C1">
        <w:rPr>
          <w:rFonts w:ascii="Times New Roman" w:hAnsi="Times New Roman"/>
          <w:sz w:val="28"/>
          <w:szCs w:val="28"/>
        </w:rPr>
        <w:t xml:space="preserve"> погасить свою краткосрочную задолженность в ближайшее время</w:t>
      </w:r>
      <w:r w:rsidR="00620CB1" w:rsidRPr="001602C1">
        <w:rPr>
          <w:rFonts w:ascii="Times New Roman" w:hAnsi="Times New Roman"/>
          <w:sz w:val="28"/>
          <w:szCs w:val="28"/>
        </w:rPr>
        <w:t xml:space="preserve"> </w:t>
      </w:r>
      <w:r w:rsidR="00C026C4" w:rsidRPr="001602C1">
        <w:rPr>
          <w:rFonts w:ascii="Times New Roman" w:hAnsi="Times New Roman"/>
          <w:sz w:val="28"/>
          <w:szCs w:val="28"/>
        </w:rPr>
        <w:t>выросла.</w:t>
      </w:r>
    </w:p>
    <w:p w:rsidR="006F3C05" w:rsidRPr="001602C1" w:rsidRDefault="00C026C4"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В реальности при возникновении такой необходимости возможно погашение лишь половины задолженности</w:t>
      </w:r>
      <w:r w:rsidR="00620CB1" w:rsidRPr="001602C1">
        <w:rPr>
          <w:rFonts w:ascii="Times New Roman" w:hAnsi="Times New Roman"/>
          <w:sz w:val="28"/>
          <w:szCs w:val="28"/>
        </w:rPr>
        <w:t>. Коэффициент текущей ликвидности характеризует степень покрытия оборотных активов оборотными пассивами, не только в краткосрочном периоде, но и при чрезвычайных обстоятельствах, в рассматриваемом примере организация при чрезвычайных обстоятельствах сможет полностью выполнить свои обязательства</w:t>
      </w:r>
      <w:r w:rsidR="007E4F3C" w:rsidRPr="001602C1">
        <w:rPr>
          <w:rFonts w:ascii="Times New Roman" w:hAnsi="Times New Roman"/>
          <w:sz w:val="28"/>
          <w:szCs w:val="28"/>
        </w:rPr>
        <w:t xml:space="preserve">, </w:t>
      </w:r>
      <w:r w:rsidR="005127DC" w:rsidRPr="001602C1">
        <w:rPr>
          <w:rFonts w:ascii="Times New Roman" w:hAnsi="Times New Roman"/>
          <w:sz w:val="28"/>
          <w:szCs w:val="28"/>
        </w:rPr>
        <w:t>этот коэффициент находится выше</w:t>
      </w:r>
      <w:r w:rsidR="007E4F3C" w:rsidRPr="001602C1">
        <w:rPr>
          <w:rFonts w:ascii="Times New Roman" w:hAnsi="Times New Roman"/>
          <w:sz w:val="28"/>
          <w:szCs w:val="28"/>
        </w:rPr>
        <w:t xml:space="preserve"> нормы </w:t>
      </w:r>
      <w:r w:rsidR="005127DC" w:rsidRPr="001602C1">
        <w:rPr>
          <w:rFonts w:ascii="Times New Roman" w:hAnsi="Times New Roman"/>
          <w:sz w:val="28"/>
          <w:szCs w:val="28"/>
        </w:rPr>
        <w:t xml:space="preserve">в </w:t>
      </w:r>
      <w:r w:rsidR="007E4F3C" w:rsidRPr="001602C1">
        <w:rPr>
          <w:rFonts w:ascii="Times New Roman" w:hAnsi="Times New Roman"/>
          <w:sz w:val="28"/>
          <w:szCs w:val="28"/>
        </w:rPr>
        <w:t>1-2</w:t>
      </w:r>
      <w:r w:rsidR="005127DC" w:rsidRPr="001602C1">
        <w:rPr>
          <w:rFonts w:ascii="Times New Roman" w:hAnsi="Times New Roman"/>
          <w:sz w:val="28"/>
          <w:szCs w:val="28"/>
        </w:rPr>
        <w:t xml:space="preserve"> и составляет на конец отчетного периода 3,485</w:t>
      </w:r>
      <w:r w:rsidR="00620CB1" w:rsidRPr="001602C1">
        <w:rPr>
          <w:rFonts w:ascii="Times New Roman" w:hAnsi="Times New Roman"/>
          <w:sz w:val="28"/>
          <w:szCs w:val="28"/>
        </w:rPr>
        <w:t xml:space="preserve">. </w:t>
      </w:r>
      <w:r w:rsidR="007E4F3C" w:rsidRPr="001602C1">
        <w:rPr>
          <w:rFonts w:ascii="Times New Roman" w:hAnsi="Times New Roman"/>
          <w:sz w:val="28"/>
          <w:szCs w:val="28"/>
        </w:rPr>
        <w:t xml:space="preserve">Коэффициент </w:t>
      </w:r>
      <w:r w:rsidR="00D22963" w:rsidRPr="001602C1">
        <w:rPr>
          <w:rFonts w:ascii="Times New Roman" w:hAnsi="Times New Roman"/>
          <w:sz w:val="28"/>
          <w:szCs w:val="28"/>
        </w:rPr>
        <w:t>"</w:t>
      </w:r>
      <w:r w:rsidR="007E4F3C" w:rsidRPr="001602C1">
        <w:rPr>
          <w:rFonts w:ascii="Times New Roman" w:hAnsi="Times New Roman"/>
          <w:sz w:val="28"/>
          <w:szCs w:val="28"/>
        </w:rPr>
        <w:t>критической оценки</w:t>
      </w:r>
      <w:r w:rsidR="00D22963" w:rsidRPr="001602C1">
        <w:rPr>
          <w:rFonts w:ascii="Times New Roman" w:hAnsi="Times New Roman"/>
          <w:sz w:val="28"/>
          <w:szCs w:val="28"/>
        </w:rPr>
        <w:t>"</w:t>
      </w:r>
      <w:r w:rsidR="007E4F3C" w:rsidRPr="001602C1">
        <w:rPr>
          <w:rFonts w:ascii="Times New Roman" w:hAnsi="Times New Roman"/>
          <w:sz w:val="28"/>
          <w:szCs w:val="28"/>
        </w:rPr>
        <w:t xml:space="preserve"> отражает способность предприятия рассчитаться со своими краткосрочными обязательствами за счет </w:t>
      </w:r>
      <w:r w:rsidR="00D22963" w:rsidRPr="001602C1">
        <w:rPr>
          <w:rFonts w:ascii="Times New Roman" w:hAnsi="Times New Roman"/>
          <w:sz w:val="28"/>
          <w:szCs w:val="28"/>
        </w:rPr>
        <w:t>"</w:t>
      </w:r>
      <w:r w:rsidR="007E4F3C" w:rsidRPr="001602C1">
        <w:rPr>
          <w:rFonts w:ascii="Times New Roman" w:hAnsi="Times New Roman"/>
          <w:sz w:val="28"/>
          <w:szCs w:val="28"/>
        </w:rPr>
        <w:t>быстрых</w:t>
      </w:r>
      <w:r w:rsidR="00D22963" w:rsidRPr="001602C1">
        <w:rPr>
          <w:rFonts w:ascii="Times New Roman" w:hAnsi="Times New Roman"/>
          <w:sz w:val="28"/>
          <w:szCs w:val="28"/>
        </w:rPr>
        <w:t>"</w:t>
      </w:r>
      <w:r w:rsidR="007E4F3C" w:rsidRPr="001602C1">
        <w:rPr>
          <w:rFonts w:ascii="Times New Roman" w:hAnsi="Times New Roman"/>
          <w:sz w:val="28"/>
          <w:szCs w:val="28"/>
        </w:rPr>
        <w:t xml:space="preserve"> активов, в </w:t>
      </w:r>
      <w:r w:rsidR="005127DC"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5127DC"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5127DC" w:rsidRPr="00957D47">
        <w:rPr>
          <w:rFonts w:ascii="Times New Roman" w:hAnsi="Times New Roman"/>
          <w:color w:val="000000"/>
          <w:sz w:val="28"/>
          <w:szCs w:val="28"/>
        </w:rPr>
        <w:t xml:space="preserve"> </w:t>
      </w:r>
      <w:r w:rsidR="007E4F3C" w:rsidRPr="001602C1">
        <w:rPr>
          <w:rFonts w:ascii="Times New Roman" w:hAnsi="Times New Roman"/>
          <w:sz w:val="28"/>
          <w:szCs w:val="28"/>
        </w:rPr>
        <w:t xml:space="preserve">эта возможность </w:t>
      </w:r>
      <w:r w:rsidR="005127DC" w:rsidRPr="001602C1">
        <w:rPr>
          <w:rFonts w:ascii="Times New Roman" w:hAnsi="Times New Roman"/>
          <w:sz w:val="28"/>
          <w:szCs w:val="28"/>
        </w:rPr>
        <w:t>к концу отчетного периода составила 0,469 – предприятие</w:t>
      </w:r>
      <w:r w:rsidR="002366F8" w:rsidRPr="001602C1">
        <w:rPr>
          <w:rFonts w:ascii="Times New Roman" w:hAnsi="Times New Roman"/>
          <w:sz w:val="28"/>
          <w:szCs w:val="28"/>
        </w:rPr>
        <w:t xml:space="preserve"> сможет быстро погасить свои краткос</w:t>
      </w:r>
      <w:r w:rsidR="005127DC" w:rsidRPr="001602C1">
        <w:rPr>
          <w:rFonts w:ascii="Times New Roman" w:hAnsi="Times New Roman"/>
          <w:sz w:val="28"/>
          <w:szCs w:val="28"/>
        </w:rPr>
        <w:t>рочные обязательства только на 46,9</w:t>
      </w:r>
      <w:r w:rsidR="002366F8" w:rsidRPr="001602C1">
        <w:rPr>
          <w:rFonts w:ascii="Times New Roman" w:hAnsi="Times New Roman"/>
          <w:sz w:val="28"/>
          <w:szCs w:val="28"/>
        </w:rPr>
        <w:t>% от их общего размера.</w:t>
      </w:r>
    </w:p>
    <w:p w:rsidR="007800F0" w:rsidRPr="001602C1" w:rsidRDefault="007800F0" w:rsidP="00B40317">
      <w:pPr>
        <w:suppressAutoHyphens/>
        <w:spacing w:after="0" w:line="360" w:lineRule="auto"/>
        <w:ind w:firstLine="709"/>
        <w:jc w:val="both"/>
        <w:rPr>
          <w:rFonts w:ascii="Times New Roman" w:hAnsi="Times New Roman"/>
          <w:sz w:val="28"/>
          <w:szCs w:val="24"/>
        </w:rPr>
      </w:pPr>
    </w:p>
    <w:p w:rsidR="00640093" w:rsidRPr="001602C1" w:rsidRDefault="00AF07B5"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Таблица 5</w:t>
      </w:r>
      <w:r w:rsidR="007800F0" w:rsidRPr="001602C1">
        <w:rPr>
          <w:rFonts w:ascii="Times New Roman" w:hAnsi="Times New Roman"/>
          <w:sz w:val="28"/>
          <w:szCs w:val="24"/>
        </w:rPr>
        <w:t xml:space="preserve"> </w:t>
      </w:r>
      <w:r w:rsidR="00640093" w:rsidRPr="001602C1">
        <w:rPr>
          <w:rFonts w:ascii="Times New Roman" w:hAnsi="Times New Roman"/>
          <w:sz w:val="28"/>
          <w:szCs w:val="24"/>
        </w:rPr>
        <w:t>Оценка состояния задолженности предприятия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1045"/>
        <w:gridCol w:w="1028"/>
        <w:gridCol w:w="1050"/>
        <w:gridCol w:w="1032"/>
        <w:gridCol w:w="1202"/>
        <w:gridCol w:w="1176"/>
      </w:tblGrid>
      <w:tr w:rsidR="006D74C3" w:rsidRPr="00957D47" w:rsidTr="00957D47">
        <w:tc>
          <w:tcPr>
            <w:tcW w:w="2329" w:type="dxa"/>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Наименование</w:t>
            </w:r>
          </w:p>
        </w:tc>
        <w:tc>
          <w:tcPr>
            <w:tcW w:w="4155" w:type="dxa"/>
            <w:gridSpan w:val="4"/>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Алгоритм расчета</w:t>
            </w:r>
          </w:p>
        </w:tc>
        <w:tc>
          <w:tcPr>
            <w:tcW w:w="2378" w:type="dxa"/>
            <w:gridSpan w:val="2"/>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Абсолютное значение финансовых коэффициентов</w:t>
            </w:r>
          </w:p>
        </w:tc>
      </w:tr>
      <w:tr w:rsidR="006D74C3" w:rsidRPr="00957D47" w:rsidTr="00957D47">
        <w:trPr>
          <w:trHeight w:val="345"/>
        </w:trPr>
        <w:tc>
          <w:tcPr>
            <w:tcW w:w="2329"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073" w:type="dxa"/>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Числитель, </w:t>
            </w:r>
            <w:r w:rsidR="006D74C3" w:rsidRPr="00957D47">
              <w:rPr>
                <w:rFonts w:ascii="Times New Roman" w:hAnsi="Times New Roman"/>
                <w:color w:val="000000"/>
                <w:sz w:val="20"/>
                <w:szCs w:val="24"/>
              </w:rPr>
              <w:t>руб.</w:t>
            </w:r>
          </w:p>
        </w:tc>
        <w:tc>
          <w:tcPr>
            <w:tcW w:w="2082" w:type="dxa"/>
            <w:gridSpan w:val="2"/>
            <w:vMerge w:val="restart"/>
            <w:shd w:val="clear" w:color="auto" w:fill="auto"/>
            <w:hideMark/>
          </w:tcPr>
          <w:p w:rsidR="006D74C3" w:rsidRPr="00957D47" w:rsidRDefault="00C27BC0"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 xml:space="preserve">Знаменатель, </w:t>
            </w:r>
            <w:r w:rsidR="006D74C3" w:rsidRPr="00957D47">
              <w:rPr>
                <w:rFonts w:ascii="Times New Roman" w:hAnsi="Times New Roman"/>
                <w:color w:val="000000"/>
                <w:sz w:val="20"/>
                <w:szCs w:val="24"/>
              </w:rPr>
              <w:t>руб.</w:t>
            </w:r>
          </w:p>
        </w:tc>
        <w:tc>
          <w:tcPr>
            <w:tcW w:w="2378"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6D74C3" w:rsidRPr="00957D47" w:rsidTr="00957D47">
        <w:tc>
          <w:tcPr>
            <w:tcW w:w="2329"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073"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2082" w:type="dxa"/>
            <w:gridSpan w:val="2"/>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202"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176"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r>
      <w:tr w:rsidR="006D74C3" w:rsidRPr="00957D47" w:rsidTr="00957D47">
        <w:tc>
          <w:tcPr>
            <w:tcW w:w="2329" w:type="dxa"/>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Ликвидность дебиторских задолженностей</w:t>
            </w:r>
          </w:p>
        </w:tc>
        <w:tc>
          <w:tcPr>
            <w:tcW w:w="2073" w:type="dxa"/>
            <w:gridSpan w:val="2"/>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Дебиторская задолженность</w:t>
            </w:r>
          </w:p>
        </w:tc>
        <w:tc>
          <w:tcPr>
            <w:tcW w:w="2082" w:type="dxa"/>
            <w:gridSpan w:val="2"/>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Оборотные активы</w:t>
            </w:r>
          </w:p>
        </w:tc>
        <w:tc>
          <w:tcPr>
            <w:tcW w:w="1202" w:type="dxa"/>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76" w:type="dxa"/>
            <w:vMerge w:val="restart"/>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r>
      <w:tr w:rsidR="006D74C3" w:rsidRPr="00957D47" w:rsidTr="00957D47">
        <w:tc>
          <w:tcPr>
            <w:tcW w:w="2329"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8"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50"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32"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20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329"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028"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05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633622</w:t>
            </w:r>
          </w:p>
        </w:tc>
        <w:tc>
          <w:tcPr>
            <w:tcW w:w="1032"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789800</w:t>
            </w:r>
          </w:p>
        </w:tc>
        <w:tc>
          <w:tcPr>
            <w:tcW w:w="120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2329"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Риск дебиторской задолженности</w:t>
            </w:r>
          </w:p>
        </w:tc>
        <w:tc>
          <w:tcPr>
            <w:tcW w:w="2073"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Дебиторская задолженность</w:t>
            </w:r>
          </w:p>
        </w:tc>
        <w:tc>
          <w:tcPr>
            <w:tcW w:w="2082"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Активы предприятия</w:t>
            </w:r>
          </w:p>
        </w:tc>
        <w:tc>
          <w:tcPr>
            <w:tcW w:w="120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0,118</w:t>
            </w:r>
          </w:p>
        </w:tc>
        <w:tc>
          <w:tcPr>
            <w:tcW w:w="1176"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0,092</w:t>
            </w:r>
          </w:p>
        </w:tc>
      </w:tr>
      <w:tr w:rsidR="007F0B7F" w:rsidRPr="00957D47" w:rsidTr="00957D47">
        <w:tc>
          <w:tcPr>
            <w:tcW w:w="2329"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8"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50"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32"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202"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r>
      <w:tr w:rsidR="007F0B7F" w:rsidRPr="00957D47" w:rsidTr="00957D47">
        <w:tc>
          <w:tcPr>
            <w:tcW w:w="2329"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1028"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1050"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1032"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1202"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r>
      <w:tr w:rsidR="00EA4627" w:rsidRPr="00957D47" w:rsidTr="00957D47">
        <w:tc>
          <w:tcPr>
            <w:tcW w:w="2329"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Риск кредиторской задолженности</w:t>
            </w:r>
          </w:p>
        </w:tc>
        <w:tc>
          <w:tcPr>
            <w:tcW w:w="2073"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Кредиторская задолженность</w:t>
            </w:r>
          </w:p>
        </w:tc>
        <w:tc>
          <w:tcPr>
            <w:tcW w:w="2082"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Денежный капитал</w:t>
            </w:r>
          </w:p>
        </w:tc>
        <w:tc>
          <w:tcPr>
            <w:tcW w:w="120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0,054</w:t>
            </w:r>
          </w:p>
        </w:tc>
        <w:tc>
          <w:tcPr>
            <w:tcW w:w="1176"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0,039</w:t>
            </w:r>
          </w:p>
        </w:tc>
      </w:tr>
      <w:tr w:rsidR="007F0B7F" w:rsidRPr="00957D47" w:rsidTr="00957D47">
        <w:tc>
          <w:tcPr>
            <w:tcW w:w="2329"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8"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50"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32"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202"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r>
      <w:tr w:rsidR="007F0B7F" w:rsidRPr="00957D47" w:rsidTr="00957D47">
        <w:tc>
          <w:tcPr>
            <w:tcW w:w="2329"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12331</w:t>
            </w:r>
          </w:p>
        </w:tc>
        <w:tc>
          <w:tcPr>
            <w:tcW w:w="1028"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12331</w:t>
            </w:r>
          </w:p>
        </w:tc>
        <w:tc>
          <w:tcPr>
            <w:tcW w:w="1050"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229332</w:t>
            </w:r>
          </w:p>
        </w:tc>
        <w:tc>
          <w:tcPr>
            <w:tcW w:w="1032" w:type="dxa"/>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317453</w:t>
            </w:r>
          </w:p>
        </w:tc>
        <w:tc>
          <w:tcPr>
            <w:tcW w:w="1202"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7F0B7F" w:rsidRPr="00957D47" w:rsidRDefault="007F0B7F" w:rsidP="00957D47">
            <w:pPr>
              <w:suppressAutoHyphens/>
              <w:spacing w:after="0" w:line="360" w:lineRule="auto"/>
              <w:rPr>
                <w:rFonts w:ascii="Times New Roman" w:hAnsi="Times New Roman"/>
                <w:color w:val="000000"/>
                <w:sz w:val="20"/>
                <w:szCs w:val="24"/>
              </w:rPr>
            </w:pPr>
          </w:p>
        </w:tc>
      </w:tr>
      <w:tr w:rsidR="00EA4627" w:rsidRPr="00957D47" w:rsidTr="00957D47">
        <w:tc>
          <w:tcPr>
            <w:tcW w:w="2329"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Соотношение дебиторской и кредиторской задолженности</w:t>
            </w:r>
          </w:p>
        </w:tc>
        <w:tc>
          <w:tcPr>
            <w:tcW w:w="2073"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Дебиторская задолженность</w:t>
            </w:r>
          </w:p>
        </w:tc>
        <w:tc>
          <w:tcPr>
            <w:tcW w:w="2082" w:type="dxa"/>
            <w:gridSpan w:val="2"/>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Кредиторская задолженность</w:t>
            </w:r>
          </w:p>
        </w:tc>
        <w:tc>
          <w:tcPr>
            <w:tcW w:w="1202"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0,380</w:t>
            </w:r>
          </w:p>
        </w:tc>
        <w:tc>
          <w:tcPr>
            <w:tcW w:w="1176" w:type="dxa"/>
            <w:vMerge w:val="restart"/>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0,203</w:t>
            </w:r>
          </w:p>
        </w:tc>
      </w:tr>
      <w:tr w:rsidR="006D74C3" w:rsidRPr="00957D47" w:rsidTr="00957D47">
        <w:tc>
          <w:tcPr>
            <w:tcW w:w="2329"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28"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050"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Начало периода</w:t>
            </w:r>
          </w:p>
        </w:tc>
        <w:tc>
          <w:tcPr>
            <w:tcW w:w="1032" w:type="dxa"/>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Конец периода</w:t>
            </w:r>
          </w:p>
        </w:tc>
        <w:tc>
          <w:tcPr>
            <w:tcW w:w="1202"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6D74C3" w:rsidRPr="00957D47" w:rsidRDefault="006D74C3" w:rsidP="00957D47">
            <w:pPr>
              <w:suppressAutoHyphens/>
              <w:spacing w:after="0" w:line="360" w:lineRule="auto"/>
              <w:rPr>
                <w:rFonts w:ascii="Times New Roman" w:hAnsi="Times New Roman"/>
                <w:color w:val="000000"/>
                <w:sz w:val="20"/>
                <w:szCs w:val="24"/>
              </w:rPr>
            </w:pPr>
          </w:p>
        </w:tc>
      </w:tr>
      <w:tr w:rsidR="00EA4627" w:rsidRPr="00957D47" w:rsidTr="00957D47">
        <w:tc>
          <w:tcPr>
            <w:tcW w:w="2329"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045"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1028"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105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311458</w:t>
            </w:r>
          </w:p>
        </w:tc>
        <w:tc>
          <w:tcPr>
            <w:tcW w:w="1032"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584429</w:t>
            </w:r>
          </w:p>
        </w:tc>
        <w:tc>
          <w:tcPr>
            <w:tcW w:w="1202"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76" w:type="dxa"/>
            <w:vMerge/>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bl>
    <w:p w:rsidR="006D74C3" w:rsidRPr="001602C1" w:rsidRDefault="006D74C3" w:rsidP="00B40317">
      <w:pPr>
        <w:suppressAutoHyphens/>
        <w:spacing w:after="0" w:line="360" w:lineRule="auto"/>
        <w:ind w:firstLine="709"/>
        <w:jc w:val="both"/>
        <w:rPr>
          <w:rFonts w:ascii="Times New Roman" w:hAnsi="Times New Roman"/>
          <w:sz w:val="28"/>
          <w:szCs w:val="24"/>
        </w:rPr>
      </w:pPr>
    </w:p>
    <w:p w:rsidR="00A278B3" w:rsidRPr="001602C1" w:rsidRDefault="00587E25" w:rsidP="001602C1">
      <w:pPr>
        <w:suppressAutoHyphens/>
        <w:spacing w:after="0" w:line="360" w:lineRule="auto"/>
        <w:jc w:val="both"/>
        <w:rPr>
          <w:rFonts w:ascii="Times New Roman" w:hAnsi="Times New Roman"/>
          <w:sz w:val="28"/>
          <w:szCs w:val="24"/>
        </w:rPr>
      </w:pPr>
      <w:r>
        <w:rPr>
          <w:rFonts w:ascii="Times New Roman" w:hAnsi="Times New Roman"/>
          <w:noProof/>
          <w:sz w:val="28"/>
          <w:szCs w:val="24"/>
        </w:rPr>
        <w:pict>
          <v:shape id="Рисунок 479" o:spid="_x0000_i1043" type="#_x0000_t75" style="width:396pt;height:191.25pt;visibility:visible">
            <v:imagedata r:id="rId30" o:title=""/>
          </v:shape>
        </w:pict>
      </w:r>
    </w:p>
    <w:p w:rsidR="00D21505" w:rsidRPr="001602C1" w:rsidRDefault="00D21505"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4 – Гистограмма показателей, характеризующих состояние </w:t>
      </w:r>
      <w:r w:rsidRPr="001602C1">
        <w:rPr>
          <w:rFonts w:ascii="Times New Roman" w:hAnsi="Times New Roman"/>
          <w:sz w:val="28"/>
          <w:szCs w:val="24"/>
        </w:rPr>
        <w:t>задолженности предприятия</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7800F0" w:rsidRPr="001602C1" w:rsidRDefault="002366F8"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Показатель ликвидности дебиторских задолженностей в </w:t>
      </w:r>
      <w:r w:rsidR="00D744C6"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D744C6"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1602C1">
        <w:rPr>
          <w:rFonts w:ascii="Times New Roman" w:hAnsi="Times New Roman"/>
          <w:sz w:val="28"/>
          <w:szCs w:val="28"/>
        </w:rPr>
        <w:t xml:space="preserve"> на начало и на конец периода равен 0, что означает – у организации нет дебиторской задолженности, платежи по которой ожидается более чем через 12 месяцев – это ускоряет оборачиваемость средств предприятия. Риск дебиторской задолженности у п</w:t>
      </w:r>
      <w:r w:rsidR="00D744C6" w:rsidRPr="001602C1">
        <w:rPr>
          <w:rFonts w:ascii="Times New Roman" w:hAnsi="Times New Roman"/>
          <w:sz w:val="28"/>
          <w:szCs w:val="28"/>
        </w:rPr>
        <w:t>редприятия составляет 0,118</w:t>
      </w:r>
      <w:r w:rsidRPr="001602C1">
        <w:rPr>
          <w:rFonts w:ascii="Times New Roman" w:hAnsi="Times New Roman"/>
          <w:sz w:val="28"/>
          <w:szCs w:val="28"/>
        </w:rPr>
        <w:t xml:space="preserve"> на начало и 0,</w:t>
      </w:r>
      <w:r w:rsidR="00D744C6" w:rsidRPr="001602C1">
        <w:rPr>
          <w:rFonts w:ascii="Times New Roman" w:hAnsi="Times New Roman"/>
          <w:sz w:val="28"/>
          <w:szCs w:val="28"/>
        </w:rPr>
        <w:t>092</w:t>
      </w:r>
      <w:r w:rsidRPr="001602C1">
        <w:rPr>
          <w:rFonts w:ascii="Times New Roman" w:hAnsi="Times New Roman"/>
          <w:sz w:val="28"/>
          <w:szCs w:val="28"/>
        </w:rPr>
        <w:t xml:space="preserve"> на конец отчетного периода, это показывает</w:t>
      </w:r>
      <w:r w:rsidR="00751828" w:rsidRPr="001602C1">
        <w:rPr>
          <w:rFonts w:ascii="Times New Roman" w:hAnsi="Times New Roman"/>
          <w:sz w:val="28"/>
          <w:szCs w:val="28"/>
        </w:rPr>
        <w:t>,</w:t>
      </w:r>
      <w:r w:rsidRPr="001602C1">
        <w:rPr>
          <w:rFonts w:ascii="Times New Roman" w:hAnsi="Times New Roman"/>
          <w:sz w:val="28"/>
          <w:szCs w:val="28"/>
        </w:rPr>
        <w:t xml:space="preserve"> что при не поступлении платежей в срок предприятие понесет </w:t>
      </w:r>
      <w:r w:rsidR="00D744C6" w:rsidRPr="001602C1">
        <w:rPr>
          <w:rFonts w:ascii="Times New Roman" w:hAnsi="Times New Roman"/>
          <w:sz w:val="28"/>
          <w:szCs w:val="28"/>
        </w:rPr>
        <w:t xml:space="preserve">не значительный урон </w:t>
      </w:r>
      <w:r w:rsidRPr="001602C1">
        <w:rPr>
          <w:rFonts w:ascii="Times New Roman" w:hAnsi="Times New Roman"/>
          <w:sz w:val="28"/>
          <w:szCs w:val="28"/>
        </w:rPr>
        <w:t>и не станет банкротом.</w:t>
      </w:r>
      <w:r w:rsidR="00751828" w:rsidRPr="001602C1">
        <w:rPr>
          <w:rFonts w:ascii="Times New Roman" w:hAnsi="Times New Roman"/>
          <w:sz w:val="28"/>
          <w:szCs w:val="28"/>
        </w:rPr>
        <w:t xml:space="preserve"> Риск кредиторской задолженности на конец периода составил </w:t>
      </w:r>
      <w:r w:rsidR="00EA067B" w:rsidRPr="001602C1">
        <w:rPr>
          <w:rFonts w:ascii="Times New Roman" w:hAnsi="Times New Roman"/>
          <w:sz w:val="28"/>
          <w:szCs w:val="28"/>
        </w:rPr>
        <w:t>0,039</w:t>
      </w:r>
      <w:r w:rsidR="00751828" w:rsidRPr="001602C1">
        <w:rPr>
          <w:rFonts w:ascii="Times New Roman" w:hAnsi="Times New Roman"/>
          <w:sz w:val="28"/>
          <w:szCs w:val="28"/>
        </w:rPr>
        <w:t>, что означает – если все кредиторы одновременно затребуют погашения долгов</w:t>
      </w:r>
      <w:r w:rsidR="00EA067B" w:rsidRPr="001602C1">
        <w:rPr>
          <w:rFonts w:ascii="Times New Roman" w:hAnsi="Times New Roman"/>
          <w:sz w:val="28"/>
          <w:szCs w:val="28"/>
        </w:rPr>
        <w:t>,</w:t>
      </w:r>
      <w:r w:rsidR="00751828" w:rsidRPr="001602C1">
        <w:rPr>
          <w:rFonts w:ascii="Times New Roman" w:hAnsi="Times New Roman"/>
          <w:sz w:val="28"/>
          <w:szCs w:val="28"/>
        </w:rPr>
        <w:t xml:space="preserve"> у организации хватит денежного капитала, чтобы </w:t>
      </w:r>
      <w:r w:rsidR="00EA067B" w:rsidRPr="001602C1">
        <w:rPr>
          <w:rFonts w:ascii="Times New Roman" w:hAnsi="Times New Roman"/>
          <w:sz w:val="28"/>
          <w:szCs w:val="28"/>
        </w:rPr>
        <w:t xml:space="preserve">полностью </w:t>
      </w:r>
      <w:r w:rsidR="00751828" w:rsidRPr="001602C1">
        <w:rPr>
          <w:rFonts w:ascii="Times New Roman" w:hAnsi="Times New Roman"/>
          <w:sz w:val="28"/>
          <w:szCs w:val="28"/>
        </w:rPr>
        <w:t>рассчитаться с</w:t>
      </w:r>
      <w:r w:rsidR="00EA067B" w:rsidRPr="001602C1">
        <w:rPr>
          <w:rFonts w:ascii="Times New Roman" w:hAnsi="Times New Roman"/>
          <w:sz w:val="28"/>
          <w:szCs w:val="28"/>
        </w:rPr>
        <w:t xml:space="preserve"> ними</w:t>
      </w:r>
      <w:r w:rsidR="00751828" w:rsidRPr="001602C1">
        <w:rPr>
          <w:rFonts w:ascii="Times New Roman" w:hAnsi="Times New Roman"/>
          <w:sz w:val="28"/>
          <w:szCs w:val="28"/>
        </w:rPr>
        <w:t>.</w:t>
      </w:r>
    </w:p>
    <w:p w:rsidR="00640093" w:rsidRPr="001602C1" w:rsidRDefault="00AF07B5"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Таблица 6</w:t>
      </w:r>
      <w:r w:rsidR="007800F0" w:rsidRPr="001602C1">
        <w:rPr>
          <w:rFonts w:ascii="Times New Roman" w:hAnsi="Times New Roman"/>
          <w:sz w:val="28"/>
          <w:szCs w:val="24"/>
        </w:rPr>
        <w:t xml:space="preserve"> </w:t>
      </w:r>
      <w:r w:rsidR="00640093" w:rsidRPr="001602C1">
        <w:rPr>
          <w:rFonts w:ascii="Times New Roman" w:hAnsi="Times New Roman"/>
          <w:sz w:val="28"/>
          <w:szCs w:val="24"/>
        </w:rPr>
        <w:t>Схема аналитического баланса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113"/>
        <w:gridCol w:w="1304"/>
        <w:gridCol w:w="1268"/>
        <w:gridCol w:w="1185"/>
        <w:gridCol w:w="1061"/>
      </w:tblGrid>
      <w:tr w:rsidR="00C27BC0" w:rsidRPr="00957D47" w:rsidTr="00957D47">
        <w:tc>
          <w:tcPr>
            <w:tcW w:w="3114" w:type="dxa"/>
            <w:vMerge w:val="restart"/>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Наименование статьи</w:t>
            </w:r>
          </w:p>
        </w:tc>
        <w:tc>
          <w:tcPr>
            <w:tcW w:w="1113" w:type="dxa"/>
            <w:vMerge w:val="restart"/>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Коды строк</w:t>
            </w:r>
          </w:p>
        </w:tc>
        <w:tc>
          <w:tcPr>
            <w:tcW w:w="2572" w:type="dxa"/>
            <w:gridSpan w:val="2"/>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Абсолютные значения</w:t>
            </w:r>
            <w:r w:rsidR="00DD3D89" w:rsidRPr="00957D47">
              <w:rPr>
                <w:rFonts w:ascii="Times New Roman" w:hAnsi="Times New Roman"/>
                <w:sz w:val="20"/>
                <w:szCs w:val="24"/>
              </w:rPr>
              <w:t>,</w:t>
            </w:r>
            <w:r w:rsidRPr="00957D47">
              <w:rPr>
                <w:rFonts w:ascii="Times New Roman" w:hAnsi="Times New Roman"/>
                <w:sz w:val="20"/>
                <w:szCs w:val="24"/>
              </w:rPr>
              <w:t xml:space="preserve"> руб.</w:t>
            </w:r>
          </w:p>
        </w:tc>
        <w:tc>
          <w:tcPr>
            <w:tcW w:w="2246" w:type="dxa"/>
            <w:gridSpan w:val="2"/>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Изменение абсолютных значений,</w:t>
            </w:r>
          </w:p>
        </w:tc>
      </w:tr>
      <w:tr w:rsidR="00C27BC0" w:rsidRPr="00957D47" w:rsidTr="00957D47">
        <w:tc>
          <w:tcPr>
            <w:tcW w:w="3114" w:type="dxa"/>
            <w:vMerge/>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p>
        </w:tc>
        <w:tc>
          <w:tcPr>
            <w:tcW w:w="1113" w:type="dxa"/>
            <w:vMerge/>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p>
        </w:tc>
        <w:tc>
          <w:tcPr>
            <w:tcW w:w="1304"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1268"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c>
          <w:tcPr>
            <w:tcW w:w="1185"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Руб.</w:t>
            </w:r>
          </w:p>
        </w:tc>
        <w:tc>
          <w:tcPr>
            <w:tcW w:w="1061"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w:t>
            </w:r>
          </w:p>
        </w:tc>
      </w:tr>
      <w:tr w:rsidR="00C27BC0" w:rsidRPr="00957D47" w:rsidTr="00957D47">
        <w:tc>
          <w:tcPr>
            <w:tcW w:w="3114"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w:t>
            </w:r>
          </w:p>
        </w:tc>
        <w:tc>
          <w:tcPr>
            <w:tcW w:w="1113"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2</w:t>
            </w:r>
          </w:p>
        </w:tc>
        <w:tc>
          <w:tcPr>
            <w:tcW w:w="1304"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3</w:t>
            </w:r>
          </w:p>
        </w:tc>
        <w:tc>
          <w:tcPr>
            <w:tcW w:w="1268"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4</w:t>
            </w:r>
          </w:p>
        </w:tc>
        <w:tc>
          <w:tcPr>
            <w:tcW w:w="1185"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5</w:t>
            </w:r>
          </w:p>
        </w:tc>
        <w:tc>
          <w:tcPr>
            <w:tcW w:w="1061" w:type="dxa"/>
            <w:shd w:val="clear" w:color="auto" w:fill="auto"/>
            <w:hideMark/>
          </w:tcPr>
          <w:p w:rsidR="00C27BC0" w:rsidRPr="00957D47" w:rsidRDefault="00C27BC0"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6</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 Внеоборотные активы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190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366778</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495510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128732</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135,10</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2. Запасы и затраты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210+220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439167</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399507</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-39660</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90,97</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3. Дебиторская задолженность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240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245318</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126910</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207,18</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4. Краткосрочные финансовые вложения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250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5. Денежные средства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260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76047</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144975</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68928</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190,64</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6. Итого оборотные активы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290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633622</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789800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156178</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124,65</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7. Стоимость имущества (без убытков)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190+290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284910</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128,48</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8. Уставный капитал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410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83829</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83829</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100,00</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9. Добавочный</w:t>
            </w:r>
            <w:r w:rsidR="00D22963" w:rsidRPr="00957D47">
              <w:rPr>
                <w:rFonts w:ascii="Times New Roman" w:hAnsi="Times New Roman"/>
                <w:sz w:val="20"/>
                <w:szCs w:val="24"/>
              </w:rPr>
              <w:t xml:space="preserve"> </w:t>
            </w:r>
            <w:r w:rsidRPr="00957D47">
              <w:rPr>
                <w:rFonts w:ascii="Times New Roman" w:hAnsi="Times New Roman"/>
                <w:sz w:val="20"/>
                <w:szCs w:val="24"/>
              </w:rPr>
              <w:t xml:space="preserve">капитал и резервный капитал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420+430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16522</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16522</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100,00</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10. </w:t>
            </w:r>
            <w:r w:rsidR="007C7FBA" w:rsidRPr="00957D47">
              <w:rPr>
                <w:rFonts w:ascii="Times New Roman" w:hAnsi="Times New Roman"/>
                <w:sz w:val="20"/>
                <w:szCs w:val="24"/>
              </w:rPr>
              <w:t>С</w:t>
            </w:r>
            <w:r w:rsidRPr="00957D47">
              <w:rPr>
                <w:rFonts w:ascii="Times New Roman" w:hAnsi="Times New Roman"/>
                <w:sz w:val="20"/>
                <w:szCs w:val="24"/>
              </w:rPr>
              <w:t xml:space="preserve">пециальные фонды и целевые финансирования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440+450+</w:t>
            </w:r>
          </w:p>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+460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11. Капитал и резервы (собственный каптал)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490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183158</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204601</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21443</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111,71</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12. Долгосрочные пассивы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590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42386</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236060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193674</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556,93</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13. Краткосрочные заемные средства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610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463398</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260220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-203178</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56,15</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14. Кредиторская задолженность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620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311458</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584429</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272971</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187,64</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15. Заемный капитал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590+620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353844</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820489</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466645</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231,88</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16. Итого баланс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300 =700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284910</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128,48</w:t>
            </w:r>
          </w:p>
        </w:tc>
      </w:tr>
      <w:tr w:rsidR="008B3D07" w:rsidRPr="00957D47" w:rsidTr="00957D47">
        <w:tc>
          <w:tcPr>
            <w:tcW w:w="3114" w:type="dxa"/>
            <w:shd w:val="clear" w:color="auto" w:fill="auto"/>
            <w:hideMark/>
          </w:tcPr>
          <w:p w:rsidR="008B3D07" w:rsidRPr="00957D47" w:rsidRDefault="008B3D0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17. Величина собственных средств в обороте </w:t>
            </w:r>
          </w:p>
        </w:tc>
        <w:tc>
          <w:tcPr>
            <w:tcW w:w="1113" w:type="dxa"/>
            <w:shd w:val="clear" w:color="auto" w:fill="auto"/>
            <w:hideMark/>
          </w:tcPr>
          <w:p w:rsidR="008B3D07" w:rsidRPr="00957D47" w:rsidRDefault="008B3D0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490–190</w:t>
            </w:r>
          </w:p>
        </w:tc>
        <w:tc>
          <w:tcPr>
            <w:tcW w:w="1304"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-183620</w:t>
            </w:r>
          </w:p>
        </w:tc>
        <w:tc>
          <w:tcPr>
            <w:tcW w:w="1268"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-290909</w:t>
            </w:r>
          </w:p>
        </w:tc>
        <w:tc>
          <w:tcPr>
            <w:tcW w:w="1185"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-107289</w:t>
            </w:r>
          </w:p>
        </w:tc>
        <w:tc>
          <w:tcPr>
            <w:tcW w:w="1061" w:type="dxa"/>
            <w:shd w:val="clear" w:color="auto" w:fill="auto"/>
            <w:hideMark/>
          </w:tcPr>
          <w:p w:rsidR="008B3D07" w:rsidRPr="00957D47" w:rsidRDefault="008B3D0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158,43</w:t>
            </w:r>
          </w:p>
        </w:tc>
      </w:tr>
    </w:tbl>
    <w:p w:rsidR="007800F0" w:rsidRPr="001602C1" w:rsidRDefault="007800F0" w:rsidP="00B40317">
      <w:pPr>
        <w:suppressAutoHyphens/>
        <w:spacing w:after="0" w:line="360" w:lineRule="auto"/>
        <w:ind w:firstLine="709"/>
        <w:jc w:val="both"/>
        <w:rPr>
          <w:rFonts w:ascii="Times New Roman" w:hAnsi="Times New Roman"/>
          <w:sz w:val="28"/>
          <w:szCs w:val="28"/>
        </w:rPr>
      </w:pPr>
    </w:p>
    <w:p w:rsidR="00606096" w:rsidRPr="001602C1" w:rsidRDefault="00C562B9"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У </w:t>
      </w:r>
      <w:r w:rsidR="007C7FBA"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7C7FBA"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1602C1">
        <w:rPr>
          <w:rFonts w:ascii="Times New Roman" w:hAnsi="Times New Roman"/>
          <w:sz w:val="28"/>
          <w:szCs w:val="28"/>
        </w:rPr>
        <w:t xml:space="preserve"> наблюдается увеличение баланса за счет </w:t>
      </w:r>
      <w:r w:rsidR="007C7FBA" w:rsidRPr="001602C1">
        <w:rPr>
          <w:rFonts w:ascii="Times New Roman" w:hAnsi="Times New Roman"/>
          <w:sz w:val="28"/>
          <w:szCs w:val="28"/>
        </w:rPr>
        <w:t>заемного капитала</w:t>
      </w:r>
      <w:r w:rsidRPr="001602C1">
        <w:rPr>
          <w:rFonts w:ascii="Times New Roman" w:hAnsi="Times New Roman"/>
          <w:sz w:val="28"/>
          <w:szCs w:val="28"/>
        </w:rPr>
        <w:t xml:space="preserve">, увеличивших оборотные активы организации. Запасы организации </w:t>
      </w:r>
      <w:r w:rsidR="007C7FBA" w:rsidRPr="001602C1">
        <w:rPr>
          <w:rFonts w:ascii="Times New Roman" w:hAnsi="Times New Roman"/>
          <w:sz w:val="28"/>
          <w:szCs w:val="28"/>
        </w:rPr>
        <w:t>снизились</w:t>
      </w:r>
      <w:r w:rsidRPr="001602C1">
        <w:rPr>
          <w:rFonts w:ascii="Times New Roman" w:hAnsi="Times New Roman"/>
          <w:sz w:val="28"/>
          <w:szCs w:val="28"/>
        </w:rPr>
        <w:t xml:space="preserve"> на </w:t>
      </w:r>
      <w:r w:rsidR="007C7FBA" w:rsidRPr="001602C1">
        <w:rPr>
          <w:rFonts w:ascii="Times New Roman" w:hAnsi="Times New Roman"/>
          <w:sz w:val="28"/>
          <w:szCs w:val="28"/>
        </w:rPr>
        <w:t>9,03</w:t>
      </w:r>
      <w:r w:rsidRPr="001602C1">
        <w:rPr>
          <w:rFonts w:ascii="Times New Roman" w:hAnsi="Times New Roman"/>
          <w:sz w:val="28"/>
          <w:szCs w:val="28"/>
        </w:rPr>
        <w:t xml:space="preserve">%. </w:t>
      </w:r>
      <w:r w:rsidR="007C7FBA" w:rsidRPr="001602C1">
        <w:rPr>
          <w:rFonts w:ascii="Times New Roman" w:hAnsi="Times New Roman"/>
          <w:sz w:val="28"/>
          <w:szCs w:val="28"/>
        </w:rPr>
        <w:t>Увеличился размер внеоборотны активов и денежных средств. Уменьшение краткосрочных заемных средств более чем на 40% с избытком перекрывается увеличением размера долгосрочных пассивов.</w:t>
      </w:r>
    </w:p>
    <w:p w:rsidR="007800F0" w:rsidRPr="001602C1" w:rsidRDefault="007800F0" w:rsidP="00B40317">
      <w:pPr>
        <w:suppressAutoHyphens/>
        <w:spacing w:after="0" w:line="360" w:lineRule="auto"/>
        <w:ind w:firstLine="709"/>
        <w:jc w:val="both"/>
        <w:rPr>
          <w:rFonts w:ascii="Times New Roman" w:hAnsi="Times New Roman"/>
          <w:sz w:val="28"/>
          <w:szCs w:val="24"/>
        </w:rPr>
      </w:pPr>
    </w:p>
    <w:p w:rsidR="00640093" w:rsidRPr="001602C1" w:rsidRDefault="00C859CE"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Таблица</w:t>
      </w:r>
      <w:r w:rsidR="00AF07B5" w:rsidRPr="001602C1">
        <w:rPr>
          <w:rFonts w:ascii="Times New Roman" w:hAnsi="Times New Roman"/>
          <w:sz w:val="28"/>
          <w:szCs w:val="24"/>
        </w:rPr>
        <w:t xml:space="preserve"> 7</w:t>
      </w:r>
      <w:r w:rsidR="007800F0" w:rsidRPr="001602C1">
        <w:rPr>
          <w:rFonts w:ascii="Times New Roman" w:hAnsi="Times New Roman"/>
          <w:sz w:val="28"/>
          <w:szCs w:val="24"/>
        </w:rPr>
        <w:t xml:space="preserve"> </w:t>
      </w:r>
      <w:r w:rsidR="00640093" w:rsidRPr="001602C1">
        <w:rPr>
          <w:rFonts w:ascii="Times New Roman" w:hAnsi="Times New Roman"/>
          <w:sz w:val="28"/>
          <w:szCs w:val="24"/>
        </w:rPr>
        <w:t xml:space="preserve">Сравнительный аналитический баланс-нетто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2"/>
        <w:gridCol w:w="1177"/>
        <w:gridCol w:w="1137"/>
        <w:gridCol w:w="1770"/>
        <w:gridCol w:w="1157"/>
      </w:tblGrid>
      <w:tr w:rsidR="00640093" w:rsidRPr="00957D47" w:rsidTr="00957D47">
        <w:tc>
          <w:tcPr>
            <w:tcW w:w="3256" w:type="dxa"/>
            <w:vMerge w:val="restart"/>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Показатели</w:t>
            </w:r>
          </w:p>
        </w:tc>
        <w:tc>
          <w:tcPr>
            <w:tcW w:w="552" w:type="dxa"/>
            <w:vMerge w:val="restart"/>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Код</w:t>
            </w:r>
          </w:p>
        </w:tc>
        <w:tc>
          <w:tcPr>
            <w:tcW w:w="2314" w:type="dxa"/>
            <w:gridSpan w:val="2"/>
            <w:shd w:val="clear" w:color="auto" w:fill="auto"/>
            <w:hideMark/>
          </w:tcPr>
          <w:p w:rsidR="00640093" w:rsidRPr="00957D47" w:rsidRDefault="00DD3D89"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Сумма, </w:t>
            </w:r>
            <w:r w:rsidR="00640093" w:rsidRPr="00957D47">
              <w:rPr>
                <w:rFonts w:ascii="Times New Roman" w:hAnsi="Times New Roman"/>
                <w:sz w:val="20"/>
                <w:szCs w:val="24"/>
              </w:rPr>
              <w:t>руб.</w:t>
            </w:r>
          </w:p>
        </w:tc>
        <w:tc>
          <w:tcPr>
            <w:tcW w:w="1770" w:type="dxa"/>
            <w:vMerge w:val="restart"/>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Абсолютное отклонение</w:t>
            </w:r>
          </w:p>
          <w:p w:rsidR="00640093" w:rsidRPr="00957D47" w:rsidRDefault="00DD3D89"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 -) </w:t>
            </w:r>
            <w:r w:rsidR="00640093" w:rsidRPr="00957D47">
              <w:rPr>
                <w:rFonts w:ascii="Times New Roman" w:hAnsi="Times New Roman"/>
                <w:sz w:val="20"/>
                <w:szCs w:val="24"/>
              </w:rPr>
              <w:t>руб.</w:t>
            </w:r>
          </w:p>
        </w:tc>
        <w:tc>
          <w:tcPr>
            <w:tcW w:w="1157" w:type="dxa"/>
            <w:vMerge w:val="restart"/>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Доля актива, %</w:t>
            </w:r>
          </w:p>
        </w:tc>
      </w:tr>
      <w:tr w:rsidR="00640093" w:rsidRPr="00957D47" w:rsidTr="00957D47">
        <w:tc>
          <w:tcPr>
            <w:tcW w:w="3256" w:type="dxa"/>
            <w:vMerge/>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552" w:type="dxa"/>
            <w:vMerge/>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117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w:t>
            </w:r>
            <w:r w:rsidR="00D22963" w:rsidRPr="00957D47">
              <w:rPr>
                <w:rFonts w:ascii="Times New Roman" w:hAnsi="Times New Roman"/>
                <w:sz w:val="20"/>
                <w:szCs w:val="24"/>
              </w:rPr>
              <w:t xml:space="preserve"> </w:t>
            </w:r>
            <w:r w:rsidRPr="00957D47">
              <w:rPr>
                <w:rFonts w:ascii="Times New Roman" w:hAnsi="Times New Roman"/>
                <w:sz w:val="20"/>
                <w:szCs w:val="24"/>
              </w:rPr>
              <w:t>года</w:t>
            </w:r>
          </w:p>
        </w:tc>
        <w:tc>
          <w:tcPr>
            <w:tcW w:w="113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w:t>
            </w:r>
            <w:r w:rsidR="00D22963" w:rsidRPr="00957D47">
              <w:rPr>
                <w:rFonts w:ascii="Times New Roman" w:hAnsi="Times New Roman"/>
                <w:sz w:val="20"/>
                <w:szCs w:val="24"/>
              </w:rPr>
              <w:t xml:space="preserve"> </w:t>
            </w:r>
            <w:r w:rsidRPr="00957D47">
              <w:rPr>
                <w:rFonts w:ascii="Times New Roman" w:hAnsi="Times New Roman"/>
                <w:sz w:val="20"/>
                <w:szCs w:val="24"/>
              </w:rPr>
              <w:t>года</w:t>
            </w:r>
          </w:p>
        </w:tc>
        <w:tc>
          <w:tcPr>
            <w:tcW w:w="1770" w:type="dxa"/>
            <w:vMerge/>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1157" w:type="dxa"/>
            <w:vMerge/>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r>
      <w:tr w:rsidR="00640093" w:rsidRPr="00957D47" w:rsidTr="00957D47">
        <w:tc>
          <w:tcPr>
            <w:tcW w:w="3256"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w:t>
            </w:r>
          </w:p>
        </w:tc>
        <w:tc>
          <w:tcPr>
            <w:tcW w:w="552"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2 </w:t>
            </w:r>
          </w:p>
        </w:tc>
        <w:tc>
          <w:tcPr>
            <w:tcW w:w="117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3 </w:t>
            </w:r>
          </w:p>
        </w:tc>
        <w:tc>
          <w:tcPr>
            <w:tcW w:w="113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4 </w:t>
            </w:r>
          </w:p>
        </w:tc>
        <w:tc>
          <w:tcPr>
            <w:tcW w:w="1770"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5 </w:t>
            </w:r>
          </w:p>
        </w:tc>
        <w:tc>
          <w:tcPr>
            <w:tcW w:w="115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6 </w:t>
            </w:r>
          </w:p>
        </w:tc>
      </w:tr>
      <w:tr w:rsidR="00640093" w:rsidRPr="00957D47" w:rsidTr="00957D47">
        <w:tc>
          <w:tcPr>
            <w:tcW w:w="3256"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 xml:space="preserve">I. </w:t>
            </w:r>
            <w:r w:rsidRPr="00957D47">
              <w:rPr>
                <w:rFonts w:ascii="Times New Roman" w:hAnsi="Times New Roman"/>
                <w:bCs/>
                <w:sz w:val="20"/>
                <w:szCs w:val="24"/>
              </w:rPr>
              <w:t>Внеоборотные активы</w:t>
            </w:r>
          </w:p>
        </w:tc>
        <w:tc>
          <w:tcPr>
            <w:tcW w:w="552"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117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113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1770"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1157"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Нематериальные активы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110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80,00</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Основные средства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120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183083</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226619</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43536</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123,78</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Незавершённое строительство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130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23524</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39344</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15820</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167,25</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Доходные вложения в материальные активы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135</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Долгосрочные финансовые вложения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140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153285</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172478</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19193</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112,52</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Отложенные налоговые активы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145</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Итого по разделу </w:t>
            </w:r>
            <w:r w:rsidRPr="00957D47">
              <w:rPr>
                <w:rFonts w:ascii="Times New Roman" w:hAnsi="Times New Roman"/>
                <w:bCs/>
                <w:sz w:val="20"/>
                <w:szCs w:val="24"/>
                <w:lang w:val="en-US"/>
              </w:rPr>
              <w:t>I</w:t>
            </w:r>
            <w:r w:rsidRPr="00957D47">
              <w:rPr>
                <w:rFonts w:ascii="Times New Roman" w:hAnsi="Times New Roman"/>
                <w:sz w:val="20"/>
                <w:szCs w:val="24"/>
              </w:rPr>
              <w:t xml:space="preserve">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190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366778</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495510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128732</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135,10</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lang w:val="en-US"/>
              </w:rPr>
              <w:t xml:space="preserve">II. </w:t>
            </w:r>
            <w:r w:rsidRPr="00957D47">
              <w:rPr>
                <w:rFonts w:ascii="Times New Roman" w:hAnsi="Times New Roman"/>
                <w:bCs/>
                <w:sz w:val="20"/>
                <w:szCs w:val="24"/>
              </w:rPr>
              <w:t>Оборотные активы</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Запасы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210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431989</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393384</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-38605</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91,06</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НДС по приобретённым ценностям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220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7178</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6123</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-1055</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85,30</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Дебиторская задолженность долгосрочная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230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Дебиторская задолженность краткосрочная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240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245318</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126910</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207,18</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Краткосрочные финансовые вложения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250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Денежные средства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260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76047</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144975</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68928</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190,64</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Прочие оборотные активы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270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Итого по разделу </w:t>
            </w:r>
            <w:r w:rsidRPr="00957D47">
              <w:rPr>
                <w:rFonts w:ascii="Times New Roman" w:hAnsi="Times New Roman"/>
                <w:bCs/>
                <w:sz w:val="20"/>
                <w:szCs w:val="24"/>
                <w:lang w:val="en-US"/>
              </w:rPr>
              <w:t>II</w:t>
            </w:r>
            <w:r w:rsidRPr="00957D47">
              <w:rPr>
                <w:rFonts w:ascii="Times New Roman" w:hAnsi="Times New Roman"/>
                <w:sz w:val="20"/>
                <w:szCs w:val="24"/>
              </w:rPr>
              <w:t xml:space="preserve">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290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633622</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789800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156178</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124,65</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Стоимость имущества (БАЛАНС)</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300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284910</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128,48</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III. Капитал и резервы</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Уставный капитал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410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83829</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83829</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100,00</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Собственные акции, выкупленные у акционеров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411</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Добавочный капитал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420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12331</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12331</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100,00</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Резервный капитал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430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4191</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4191</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100,00</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Нераспределённая прибыль (непокрытый убыток)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470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82807</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104250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21443</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125,90</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Итого по разделу III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490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183158</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204601</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21443</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111,71</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IV. Долгосрочные обязательства</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Займы и кредиты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510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42386</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236060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193674</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556,93</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Отложенные налоговые обязательства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515</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Прочие долгосрочные обязательства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520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Итого по разделу IV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590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42386</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236060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193674</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556,93</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V. Краткосрочные обязательства</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Займы и кредиты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610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463398</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260220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-203178</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56,15</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Кредиторская задолженность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620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311458</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584429</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272971</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187,64</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Задолженность участникам по выплате доходов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630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Доходы будущих периодов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640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Резервы предстоящих расходов и платежей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650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Прочие краткосрочные обязательства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660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Итого по разделу V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690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774856</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844649</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69793</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109,01</w:t>
            </w:r>
          </w:p>
        </w:tc>
      </w:tr>
      <w:tr w:rsidR="00EA4627" w:rsidRPr="00957D47" w:rsidTr="00957D47">
        <w:tc>
          <w:tcPr>
            <w:tcW w:w="3256"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 xml:space="preserve">Итого источников имущества (БАЛАНС) </w:t>
            </w:r>
          </w:p>
        </w:tc>
        <w:tc>
          <w:tcPr>
            <w:tcW w:w="552" w:type="dxa"/>
            <w:shd w:val="clear" w:color="auto" w:fill="auto"/>
            <w:hideMark/>
          </w:tcPr>
          <w:p w:rsidR="00EA4627" w:rsidRPr="00957D47" w:rsidRDefault="00EA4627" w:rsidP="00957D47">
            <w:pPr>
              <w:suppressAutoHyphens/>
              <w:spacing w:after="0" w:line="360" w:lineRule="auto"/>
              <w:rPr>
                <w:rFonts w:ascii="Times New Roman" w:hAnsi="Times New Roman"/>
                <w:bCs/>
                <w:sz w:val="20"/>
                <w:szCs w:val="24"/>
              </w:rPr>
            </w:pPr>
            <w:r w:rsidRPr="00957D47">
              <w:rPr>
                <w:rFonts w:ascii="Times New Roman" w:hAnsi="Times New Roman"/>
                <w:bCs/>
                <w:sz w:val="20"/>
                <w:szCs w:val="24"/>
              </w:rPr>
              <w:t>700</w:t>
            </w:r>
          </w:p>
        </w:tc>
        <w:tc>
          <w:tcPr>
            <w:tcW w:w="117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113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1770"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284910</w:t>
            </w:r>
          </w:p>
        </w:tc>
        <w:tc>
          <w:tcPr>
            <w:tcW w:w="1157" w:type="dxa"/>
            <w:shd w:val="clear" w:color="auto" w:fill="auto"/>
            <w:hideMark/>
          </w:tcPr>
          <w:p w:rsidR="00EA4627" w:rsidRPr="00957D47" w:rsidRDefault="00EA462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128,48</w:t>
            </w:r>
          </w:p>
        </w:tc>
      </w:tr>
    </w:tbl>
    <w:p w:rsidR="00640093" w:rsidRPr="001602C1" w:rsidRDefault="00640093" w:rsidP="00B40317">
      <w:pPr>
        <w:suppressAutoHyphens/>
        <w:spacing w:after="0" w:line="360" w:lineRule="auto"/>
        <w:ind w:firstLine="709"/>
        <w:jc w:val="both"/>
        <w:rPr>
          <w:rFonts w:ascii="Times New Roman" w:hAnsi="Times New Roman"/>
          <w:sz w:val="28"/>
          <w:szCs w:val="24"/>
        </w:rPr>
      </w:pPr>
    </w:p>
    <w:p w:rsidR="007C7FBA" w:rsidRPr="001602C1" w:rsidRDefault="00D909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Как уже отмечалось ранее</w:t>
      </w:r>
      <w:r w:rsidR="008900C8" w:rsidRPr="001602C1">
        <w:rPr>
          <w:rFonts w:ascii="Times New Roman" w:hAnsi="Times New Roman"/>
          <w:sz w:val="28"/>
          <w:szCs w:val="24"/>
        </w:rPr>
        <w:t>,</w:t>
      </w:r>
      <w:r w:rsidRPr="001602C1">
        <w:rPr>
          <w:rFonts w:ascii="Times New Roman" w:hAnsi="Times New Roman"/>
          <w:sz w:val="28"/>
          <w:szCs w:val="24"/>
        </w:rPr>
        <w:t xml:space="preserve"> по итогам отчетного периода произошло увеличение баланса </w:t>
      </w:r>
      <w:r w:rsidR="007C7FBA"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7C7FBA"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7C7FBA" w:rsidRPr="001602C1">
        <w:rPr>
          <w:rFonts w:ascii="Times New Roman" w:hAnsi="Times New Roman"/>
          <w:sz w:val="28"/>
          <w:szCs w:val="24"/>
        </w:rPr>
        <w:t xml:space="preserve"> </w:t>
      </w:r>
      <w:r w:rsidRPr="001602C1">
        <w:rPr>
          <w:rFonts w:ascii="Times New Roman" w:hAnsi="Times New Roman"/>
          <w:sz w:val="28"/>
          <w:szCs w:val="24"/>
        </w:rPr>
        <w:t xml:space="preserve">на </w:t>
      </w:r>
      <w:r w:rsidR="007C7FBA" w:rsidRPr="001602C1">
        <w:rPr>
          <w:rFonts w:ascii="Times New Roman" w:hAnsi="Times New Roman"/>
          <w:sz w:val="28"/>
          <w:szCs w:val="24"/>
        </w:rPr>
        <w:t>28,48%</w:t>
      </w:r>
      <w:r w:rsidRPr="001602C1">
        <w:rPr>
          <w:rFonts w:ascii="Times New Roman" w:hAnsi="Times New Roman"/>
          <w:sz w:val="28"/>
          <w:szCs w:val="24"/>
        </w:rPr>
        <w:t xml:space="preserve"> Размер </w:t>
      </w:r>
      <w:r w:rsidR="007C7FBA" w:rsidRPr="001602C1">
        <w:rPr>
          <w:rFonts w:ascii="Times New Roman" w:hAnsi="Times New Roman"/>
          <w:sz w:val="28"/>
          <w:szCs w:val="24"/>
        </w:rPr>
        <w:t xml:space="preserve">долгосрочных пассивов увеличился в пять с лишним раз. </w:t>
      </w:r>
      <w:r w:rsidR="00FA0A55" w:rsidRPr="001602C1">
        <w:rPr>
          <w:rFonts w:ascii="Times New Roman" w:hAnsi="Times New Roman"/>
          <w:sz w:val="28"/>
          <w:szCs w:val="24"/>
        </w:rPr>
        <w:t>Внеоборотные активы увеличились на 35,1% и оборотные активы на 24,65% в основном за счет значительного увеличения долгосрочных обязательств.</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640093" w:rsidRPr="001602C1" w:rsidRDefault="00AF07B5"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Таблица 8</w:t>
      </w:r>
      <w:r w:rsidR="007800F0" w:rsidRPr="001602C1">
        <w:rPr>
          <w:rFonts w:ascii="Times New Roman" w:hAnsi="Times New Roman"/>
          <w:sz w:val="28"/>
          <w:szCs w:val="28"/>
        </w:rPr>
        <w:t xml:space="preserve"> </w:t>
      </w:r>
      <w:r w:rsidR="00640093" w:rsidRPr="001602C1">
        <w:rPr>
          <w:rFonts w:ascii="Times New Roman" w:hAnsi="Times New Roman"/>
          <w:bCs/>
          <w:sz w:val="28"/>
          <w:szCs w:val="28"/>
        </w:rPr>
        <w:t>Показатели, характеризующие финансовое состояние предприятия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2"/>
        <w:gridCol w:w="2536"/>
        <w:gridCol w:w="1414"/>
        <w:gridCol w:w="1370"/>
      </w:tblGrid>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Показатель</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Методика определения</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r>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 Общая стоимость имущества организации </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Баланс – Убытки </w:t>
            </w:r>
          </w:p>
        </w:tc>
        <w:tc>
          <w:tcPr>
            <w:tcW w:w="0" w:type="auto"/>
            <w:shd w:val="clear" w:color="auto" w:fill="auto"/>
            <w:hideMark/>
          </w:tcPr>
          <w:p w:rsidR="00640093" w:rsidRPr="00957D47" w:rsidRDefault="00EA462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917593</w:t>
            </w:r>
          </w:p>
        </w:tc>
        <w:tc>
          <w:tcPr>
            <w:tcW w:w="0" w:type="auto"/>
            <w:shd w:val="clear" w:color="auto" w:fill="auto"/>
            <w:hideMark/>
          </w:tcPr>
          <w:p w:rsidR="00640093" w:rsidRPr="00957D47" w:rsidRDefault="00EA462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1181060</w:t>
            </w:r>
          </w:p>
        </w:tc>
      </w:tr>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2. Стоимость иммобилизованных средств </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Итог </w:t>
            </w:r>
            <w:r w:rsidRPr="00957D47">
              <w:rPr>
                <w:rFonts w:ascii="Times New Roman" w:hAnsi="Times New Roman"/>
                <w:sz w:val="20"/>
                <w:szCs w:val="24"/>
                <w:lang w:val="en-US"/>
              </w:rPr>
              <w:t>I</w:t>
            </w:r>
            <w:r w:rsidRPr="00957D47">
              <w:rPr>
                <w:rFonts w:ascii="Times New Roman" w:hAnsi="Times New Roman"/>
                <w:sz w:val="20"/>
                <w:szCs w:val="24"/>
              </w:rPr>
              <w:t xml:space="preserve"> раздела Баланса </w:t>
            </w:r>
          </w:p>
        </w:tc>
        <w:tc>
          <w:tcPr>
            <w:tcW w:w="0" w:type="auto"/>
            <w:shd w:val="clear" w:color="auto" w:fill="auto"/>
            <w:hideMark/>
          </w:tcPr>
          <w:p w:rsidR="00640093" w:rsidRPr="00957D47" w:rsidRDefault="00EA462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366778</w:t>
            </w:r>
          </w:p>
        </w:tc>
        <w:tc>
          <w:tcPr>
            <w:tcW w:w="0" w:type="auto"/>
            <w:shd w:val="clear" w:color="auto" w:fill="auto"/>
            <w:hideMark/>
          </w:tcPr>
          <w:p w:rsidR="00640093" w:rsidRPr="00957D47" w:rsidRDefault="00EA462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495510</w:t>
            </w:r>
          </w:p>
        </w:tc>
      </w:tr>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3. Стоимость оборотных активов (мобильных средств) </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Итог </w:t>
            </w:r>
            <w:r w:rsidRPr="00957D47">
              <w:rPr>
                <w:rFonts w:ascii="Times New Roman" w:hAnsi="Times New Roman"/>
                <w:sz w:val="20"/>
                <w:szCs w:val="24"/>
                <w:lang w:val="en-US"/>
              </w:rPr>
              <w:t>II</w:t>
            </w:r>
            <w:r w:rsidRPr="00957D47">
              <w:rPr>
                <w:rFonts w:ascii="Times New Roman" w:hAnsi="Times New Roman"/>
                <w:sz w:val="20"/>
                <w:szCs w:val="24"/>
              </w:rPr>
              <w:t xml:space="preserve"> раздела Баланса </w:t>
            </w:r>
          </w:p>
        </w:tc>
        <w:tc>
          <w:tcPr>
            <w:tcW w:w="0" w:type="auto"/>
            <w:shd w:val="clear" w:color="auto" w:fill="auto"/>
            <w:hideMark/>
          </w:tcPr>
          <w:p w:rsidR="00640093" w:rsidRPr="00957D47" w:rsidRDefault="00EA462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633622</w:t>
            </w:r>
          </w:p>
        </w:tc>
        <w:tc>
          <w:tcPr>
            <w:tcW w:w="0" w:type="auto"/>
            <w:shd w:val="clear" w:color="auto" w:fill="auto"/>
            <w:hideMark/>
          </w:tcPr>
          <w:p w:rsidR="00640093" w:rsidRPr="00957D47" w:rsidRDefault="00EA462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789800</w:t>
            </w:r>
          </w:p>
        </w:tc>
      </w:tr>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4. Величина собственного капитала </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Итог </w:t>
            </w:r>
            <w:r w:rsidRPr="00957D47">
              <w:rPr>
                <w:rFonts w:ascii="Times New Roman" w:hAnsi="Times New Roman"/>
                <w:sz w:val="20"/>
                <w:szCs w:val="24"/>
                <w:lang w:val="en-US"/>
              </w:rPr>
              <w:t>IV</w:t>
            </w:r>
            <w:r w:rsidRPr="00957D47">
              <w:rPr>
                <w:rFonts w:ascii="Times New Roman" w:hAnsi="Times New Roman"/>
                <w:sz w:val="20"/>
                <w:szCs w:val="24"/>
              </w:rPr>
              <w:t xml:space="preserve"> раздела Баланса </w:t>
            </w:r>
          </w:p>
        </w:tc>
        <w:tc>
          <w:tcPr>
            <w:tcW w:w="0" w:type="auto"/>
            <w:shd w:val="clear" w:color="auto" w:fill="auto"/>
            <w:hideMark/>
          </w:tcPr>
          <w:p w:rsidR="00640093" w:rsidRPr="00957D47" w:rsidRDefault="00C6524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42386</w:t>
            </w:r>
          </w:p>
        </w:tc>
        <w:tc>
          <w:tcPr>
            <w:tcW w:w="0" w:type="auto"/>
            <w:shd w:val="clear" w:color="auto" w:fill="auto"/>
            <w:hideMark/>
          </w:tcPr>
          <w:p w:rsidR="00640093" w:rsidRPr="00957D47" w:rsidRDefault="00C6524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236060</w:t>
            </w:r>
          </w:p>
        </w:tc>
      </w:tr>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5. Величина заемного капитала </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Сумма итогов </w:t>
            </w:r>
            <w:r w:rsidRPr="00957D47">
              <w:rPr>
                <w:rFonts w:ascii="Times New Roman" w:hAnsi="Times New Roman"/>
                <w:sz w:val="20"/>
                <w:szCs w:val="24"/>
                <w:lang w:val="en-US"/>
              </w:rPr>
              <w:t>IV</w:t>
            </w:r>
            <w:r w:rsidRPr="00957D47">
              <w:rPr>
                <w:rFonts w:ascii="Times New Roman" w:hAnsi="Times New Roman"/>
                <w:sz w:val="20"/>
                <w:szCs w:val="24"/>
              </w:rPr>
              <w:t xml:space="preserve"> и </w:t>
            </w:r>
            <w:r w:rsidRPr="00957D47">
              <w:rPr>
                <w:rFonts w:ascii="Times New Roman" w:hAnsi="Times New Roman"/>
                <w:sz w:val="20"/>
                <w:szCs w:val="24"/>
                <w:lang w:val="en-US"/>
              </w:rPr>
              <w:t>V</w:t>
            </w:r>
            <w:r w:rsidRPr="00957D47">
              <w:rPr>
                <w:rFonts w:ascii="Times New Roman" w:hAnsi="Times New Roman"/>
                <w:sz w:val="20"/>
                <w:szCs w:val="24"/>
              </w:rPr>
              <w:t xml:space="preserve"> разделов Баланса </w:t>
            </w:r>
          </w:p>
        </w:tc>
        <w:tc>
          <w:tcPr>
            <w:tcW w:w="0" w:type="auto"/>
            <w:shd w:val="clear" w:color="auto" w:fill="auto"/>
            <w:hideMark/>
          </w:tcPr>
          <w:p w:rsidR="00640093" w:rsidRPr="00957D47" w:rsidRDefault="00C6524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817242</w:t>
            </w:r>
          </w:p>
        </w:tc>
        <w:tc>
          <w:tcPr>
            <w:tcW w:w="0" w:type="auto"/>
            <w:shd w:val="clear" w:color="auto" w:fill="auto"/>
            <w:hideMark/>
          </w:tcPr>
          <w:p w:rsidR="00640093" w:rsidRPr="00957D47" w:rsidRDefault="00C6524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1080709</w:t>
            </w:r>
          </w:p>
        </w:tc>
      </w:tr>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6. Величина собственного оборотного капитала </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w:t>
            </w:r>
            <w:r w:rsidRPr="00957D47">
              <w:rPr>
                <w:rFonts w:ascii="Times New Roman" w:hAnsi="Times New Roman"/>
                <w:sz w:val="20"/>
                <w:szCs w:val="24"/>
                <w:lang w:val="en-US"/>
              </w:rPr>
              <w:t>I</w:t>
            </w:r>
            <w:r w:rsidRPr="00957D47">
              <w:rPr>
                <w:rFonts w:ascii="Times New Roman" w:hAnsi="Times New Roman"/>
                <w:sz w:val="20"/>
                <w:szCs w:val="24"/>
              </w:rPr>
              <w:t>–(</w:t>
            </w:r>
            <w:r w:rsidRPr="00957D47">
              <w:rPr>
                <w:rFonts w:ascii="Times New Roman" w:hAnsi="Times New Roman"/>
                <w:sz w:val="20"/>
                <w:szCs w:val="24"/>
                <w:lang w:val="en-US"/>
              </w:rPr>
              <w:t>IV</w:t>
            </w:r>
            <w:r w:rsidRPr="00957D47">
              <w:rPr>
                <w:rFonts w:ascii="Times New Roman" w:hAnsi="Times New Roman"/>
                <w:sz w:val="20"/>
                <w:szCs w:val="24"/>
              </w:rPr>
              <w:t xml:space="preserve"> + </w:t>
            </w:r>
            <w:r w:rsidRPr="00957D47">
              <w:rPr>
                <w:rFonts w:ascii="Times New Roman" w:hAnsi="Times New Roman"/>
                <w:sz w:val="20"/>
                <w:szCs w:val="24"/>
                <w:lang w:val="en-US"/>
              </w:rPr>
              <w:t>V</w:t>
            </w:r>
            <w:r w:rsidRPr="00957D47">
              <w:rPr>
                <w:rFonts w:ascii="Times New Roman" w:hAnsi="Times New Roman"/>
                <w:sz w:val="20"/>
                <w:szCs w:val="24"/>
              </w:rPr>
              <w:t>)} итогов разделов Баланса</w:t>
            </w:r>
          </w:p>
        </w:tc>
        <w:tc>
          <w:tcPr>
            <w:tcW w:w="0" w:type="auto"/>
            <w:shd w:val="clear" w:color="auto" w:fill="auto"/>
            <w:hideMark/>
          </w:tcPr>
          <w:p w:rsidR="00640093" w:rsidRPr="00957D47" w:rsidRDefault="00C6524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-450464</w:t>
            </w:r>
          </w:p>
        </w:tc>
        <w:tc>
          <w:tcPr>
            <w:tcW w:w="0" w:type="auto"/>
            <w:shd w:val="clear" w:color="auto" w:fill="auto"/>
            <w:hideMark/>
          </w:tcPr>
          <w:p w:rsidR="00640093" w:rsidRPr="00957D47" w:rsidRDefault="00C65247" w:rsidP="00957D47">
            <w:pPr>
              <w:suppressAutoHyphens/>
              <w:spacing w:after="0" w:line="360" w:lineRule="auto"/>
              <w:rPr>
                <w:rFonts w:ascii="Times New Roman" w:hAnsi="Times New Roman"/>
                <w:sz w:val="20"/>
                <w:szCs w:val="24"/>
                <w:lang w:val="en-US"/>
              </w:rPr>
            </w:pPr>
            <w:r w:rsidRPr="00957D47">
              <w:rPr>
                <w:rFonts w:ascii="Times New Roman" w:hAnsi="Times New Roman"/>
                <w:sz w:val="20"/>
                <w:szCs w:val="24"/>
                <w:lang w:val="en-US"/>
              </w:rPr>
              <w:t>-585199</w:t>
            </w:r>
          </w:p>
        </w:tc>
      </w:tr>
    </w:tbl>
    <w:p w:rsidR="00606096" w:rsidRPr="001602C1" w:rsidRDefault="00606096" w:rsidP="00B40317">
      <w:pPr>
        <w:suppressAutoHyphens/>
        <w:spacing w:after="0" w:line="360" w:lineRule="auto"/>
        <w:ind w:firstLine="709"/>
        <w:jc w:val="both"/>
        <w:rPr>
          <w:rFonts w:ascii="Times New Roman" w:hAnsi="Times New Roman"/>
          <w:noProof/>
          <w:sz w:val="28"/>
          <w:szCs w:val="28"/>
        </w:rPr>
      </w:pPr>
    </w:p>
    <w:p w:rsidR="00606096" w:rsidRPr="001602C1" w:rsidRDefault="00587E25" w:rsidP="001602C1">
      <w:pPr>
        <w:suppressAutoHyphens/>
        <w:spacing w:after="0" w:line="360" w:lineRule="auto"/>
        <w:jc w:val="both"/>
        <w:rPr>
          <w:rFonts w:ascii="Times New Roman" w:hAnsi="Times New Roman"/>
          <w:noProof/>
          <w:sz w:val="28"/>
          <w:szCs w:val="28"/>
        </w:rPr>
      </w:pPr>
      <w:r>
        <w:rPr>
          <w:rFonts w:ascii="Times New Roman" w:hAnsi="Times New Roman"/>
          <w:noProof/>
          <w:sz w:val="28"/>
          <w:szCs w:val="28"/>
        </w:rPr>
        <w:pict>
          <v:shape id="Рисунок 482" o:spid="_x0000_i1044" type="#_x0000_t75" style="width:465pt;height:267pt;visibility:visible">
            <v:imagedata r:id="rId31" o:title=""/>
          </v:shape>
        </w:pict>
      </w:r>
    </w:p>
    <w:p w:rsidR="00606096" w:rsidRPr="001602C1" w:rsidRDefault="00606096"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5 – Гистограмма показателей, характеризующих </w:t>
      </w:r>
      <w:r w:rsidRPr="001602C1">
        <w:rPr>
          <w:rFonts w:ascii="Times New Roman" w:hAnsi="Times New Roman"/>
          <w:bCs/>
          <w:sz w:val="28"/>
          <w:szCs w:val="28"/>
        </w:rPr>
        <w:t>финансовое состояние предприятия</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640093" w:rsidRPr="001602C1" w:rsidRDefault="006400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По показателям, представленным в вышеприведенной таблице </w:t>
      </w:r>
      <w:r w:rsidR="00FA0A55" w:rsidRPr="001602C1">
        <w:rPr>
          <w:rFonts w:ascii="Times New Roman" w:hAnsi="Times New Roman"/>
          <w:sz w:val="28"/>
          <w:szCs w:val="28"/>
        </w:rPr>
        <w:t>8</w:t>
      </w:r>
      <w:r w:rsidR="008900C8" w:rsidRPr="001602C1">
        <w:rPr>
          <w:rFonts w:ascii="Times New Roman" w:hAnsi="Times New Roman"/>
          <w:sz w:val="28"/>
          <w:szCs w:val="28"/>
        </w:rPr>
        <w:t xml:space="preserve"> и рисунке 5 </w:t>
      </w:r>
      <w:r w:rsidRPr="001602C1">
        <w:rPr>
          <w:rFonts w:ascii="Times New Roman" w:hAnsi="Times New Roman"/>
          <w:sz w:val="28"/>
          <w:szCs w:val="28"/>
        </w:rPr>
        <w:t xml:space="preserve">видно, что произошло увеличение </w:t>
      </w:r>
      <w:r w:rsidR="00FA0A55" w:rsidRPr="001602C1">
        <w:rPr>
          <w:rFonts w:ascii="Times New Roman" w:hAnsi="Times New Roman"/>
          <w:sz w:val="28"/>
          <w:szCs w:val="28"/>
        </w:rPr>
        <w:t>общей стоимости имущества организации, стоимости средств, отвлеченных из оборота, стоимости оборотных активов, величины собственного капитала при одновременном увеличении дефицита собственного оборотного капитала. Это подтверждает ранее сделанные выводы об источниках формирования в виде заемного капитала.</w:t>
      </w:r>
    </w:p>
    <w:p w:rsidR="00D7769B" w:rsidRDefault="00D7769B" w:rsidP="00B40317">
      <w:pPr>
        <w:suppressAutoHyphens/>
        <w:spacing w:after="0" w:line="360" w:lineRule="auto"/>
        <w:ind w:firstLine="709"/>
        <w:jc w:val="both"/>
        <w:rPr>
          <w:rFonts w:ascii="Times New Roman" w:hAnsi="Times New Roman"/>
          <w:sz w:val="28"/>
          <w:szCs w:val="28"/>
          <w:lang w:val="en-US"/>
        </w:rPr>
      </w:pPr>
    </w:p>
    <w:p w:rsidR="00D7769B" w:rsidRPr="00D7769B" w:rsidRDefault="00D7769B" w:rsidP="00B40317">
      <w:pPr>
        <w:suppressAutoHyphens/>
        <w:spacing w:after="0" w:line="360" w:lineRule="auto"/>
        <w:ind w:firstLine="709"/>
        <w:jc w:val="both"/>
        <w:rPr>
          <w:rFonts w:ascii="Times New Roman" w:hAnsi="Times New Roman"/>
          <w:sz w:val="28"/>
          <w:szCs w:val="28"/>
          <w:lang w:val="en-US"/>
        </w:rPr>
        <w:sectPr w:rsidR="00D7769B" w:rsidRPr="00D7769B" w:rsidSect="00B40317">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9" w:footer="709" w:gutter="0"/>
          <w:cols w:space="708"/>
          <w:docGrid w:linePitch="360"/>
        </w:sectPr>
      </w:pPr>
    </w:p>
    <w:p w:rsidR="00640093" w:rsidRPr="001602C1" w:rsidRDefault="00AF07B5"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Таблица 9</w:t>
      </w:r>
      <w:r w:rsidR="007800F0" w:rsidRPr="001602C1">
        <w:rPr>
          <w:rFonts w:ascii="Times New Roman" w:hAnsi="Times New Roman"/>
          <w:sz w:val="28"/>
          <w:szCs w:val="28"/>
        </w:rPr>
        <w:t xml:space="preserve"> </w:t>
      </w:r>
      <w:r w:rsidR="00640093" w:rsidRPr="001602C1">
        <w:rPr>
          <w:rFonts w:ascii="Times New Roman" w:hAnsi="Times New Roman"/>
          <w:bCs/>
          <w:sz w:val="28"/>
          <w:szCs w:val="28"/>
        </w:rPr>
        <w:t>Ликвидность баланса: оценка и анализ</w:t>
      </w:r>
    </w:p>
    <w:tbl>
      <w:tblPr>
        <w:tblW w:w="139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835"/>
        <w:gridCol w:w="1039"/>
        <w:gridCol w:w="1027"/>
        <w:gridCol w:w="2308"/>
        <w:gridCol w:w="835"/>
        <w:gridCol w:w="1039"/>
        <w:gridCol w:w="1027"/>
        <w:gridCol w:w="1205"/>
        <w:gridCol w:w="1277"/>
        <w:gridCol w:w="1230"/>
      </w:tblGrid>
      <w:tr w:rsidR="00640093" w:rsidRPr="00957D47" w:rsidTr="00957D47">
        <w:tc>
          <w:tcPr>
            <w:tcW w:w="5034" w:type="dxa"/>
            <w:gridSpan w:val="4"/>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АКТИВ</w:t>
            </w:r>
          </w:p>
        </w:tc>
        <w:tc>
          <w:tcPr>
            <w:tcW w:w="5209" w:type="dxa"/>
            <w:gridSpan w:val="4"/>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ПАССИВ</w:t>
            </w:r>
          </w:p>
        </w:tc>
        <w:tc>
          <w:tcPr>
            <w:tcW w:w="1205" w:type="dxa"/>
            <w:vMerge w:val="restart"/>
            <w:shd w:val="clear" w:color="auto" w:fill="auto"/>
            <w:textDirection w:val="btLr"/>
          </w:tcPr>
          <w:p w:rsidR="00640093" w:rsidRPr="00957D47" w:rsidRDefault="00D7769B"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Рекомендуемое соотно</w:t>
            </w:r>
            <w:r w:rsidR="00640093" w:rsidRPr="00957D47">
              <w:rPr>
                <w:rFonts w:ascii="Times New Roman" w:hAnsi="Times New Roman"/>
                <w:sz w:val="20"/>
                <w:szCs w:val="24"/>
              </w:rPr>
              <w:t>шение</w:t>
            </w:r>
          </w:p>
        </w:tc>
        <w:tc>
          <w:tcPr>
            <w:tcW w:w="2507" w:type="dxa"/>
            <w:gridSpan w:val="2"/>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Реальное соотношение</w:t>
            </w:r>
          </w:p>
        </w:tc>
      </w:tr>
      <w:tr w:rsidR="00D7769B" w:rsidRPr="00957D47" w:rsidTr="00957D47">
        <w:trPr>
          <w:cantSplit/>
          <w:trHeight w:val="1508"/>
        </w:trPr>
        <w:tc>
          <w:tcPr>
            <w:tcW w:w="2133"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Наименование</w:t>
            </w:r>
          </w:p>
        </w:tc>
        <w:tc>
          <w:tcPr>
            <w:tcW w:w="835"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Группа</w:t>
            </w:r>
          </w:p>
        </w:tc>
        <w:tc>
          <w:tcPr>
            <w:tcW w:w="1039"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1027"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c>
          <w:tcPr>
            <w:tcW w:w="2308"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Наименование</w:t>
            </w:r>
          </w:p>
        </w:tc>
        <w:tc>
          <w:tcPr>
            <w:tcW w:w="835"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Группа</w:t>
            </w:r>
          </w:p>
        </w:tc>
        <w:tc>
          <w:tcPr>
            <w:tcW w:w="1039"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1027"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c>
          <w:tcPr>
            <w:tcW w:w="1205" w:type="dxa"/>
            <w:vMerge/>
            <w:shd w:val="clear" w:color="auto" w:fill="auto"/>
          </w:tcPr>
          <w:p w:rsidR="00640093" w:rsidRPr="00957D47" w:rsidRDefault="00640093" w:rsidP="00957D47">
            <w:pPr>
              <w:suppressAutoHyphens/>
              <w:spacing w:after="0" w:line="360" w:lineRule="auto"/>
              <w:rPr>
                <w:rFonts w:ascii="Times New Roman" w:hAnsi="Times New Roman"/>
                <w:sz w:val="20"/>
                <w:szCs w:val="24"/>
              </w:rPr>
            </w:pPr>
          </w:p>
        </w:tc>
        <w:tc>
          <w:tcPr>
            <w:tcW w:w="1277"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1230"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r>
      <w:tr w:rsidR="00D7769B" w:rsidRPr="00957D47" w:rsidTr="00957D47">
        <w:tc>
          <w:tcPr>
            <w:tcW w:w="2133"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 Наиболее ликвидные средства. </w:t>
            </w:r>
            <w:r w:rsidRPr="00957D47">
              <w:rPr>
                <w:rFonts w:ascii="Times New Roman" w:hAnsi="Times New Roman"/>
                <w:iCs/>
                <w:sz w:val="20"/>
                <w:szCs w:val="24"/>
              </w:rPr>
              <w:t>Сумма строк</w:t>
            </w:r>
            <w:r w:rsidRPr="00957D47">
              <w:rPr>
                <w:rFonts w:ascii="Times New Roman" w:hAnsi="Times New Roman"/>
                <w:sz w:val="20"/>
                <w:szCs w:val="24"/>
              </w:rPr>
              <w:t xml:space="preserve"> </w:t>
            </w:r>
            <w:r w:rsidRPr="00957D47">
              <w:rPr>
                <w:rFonts w:ascii="Times New Roman" w:hAnsi="Times New Roman"/>
                <w:bCs/>
                <w:sz w:val="20"/>
                <w:szCs w:val="24"/>
              </w:rPr>
              <w:t>(А</w:t>
            </w:r>
            <w:r w:rsidRPr="00957D47">
              <w:rPr>
                <w:rFonts w:ascii="Times New Roman" w:hAnsi="Times New Roman"/>
                <w:bCs/>
                <w:sz w:val="20"/>
                <w:szCs w:val="24"/>
                <w:vertAlign w:val="subscript"/>
              </w:rPr>
              <w:t>250</w:t>
            </w:r>
            <w:r w:rsidRPr="00957D47">
              <w:rPr>
                <w:rFonts w:ascii="Times New Roman" w:hAnsi="Times New Roman"/>
                <w:bCs/>
                <w:sz w:val="20"/>
                <w:szCs w:val="24"/>
              </w:rPr>
              <w:t>+…++А</w:t>
            </w:r>
            <w:r w:rsidRPr="00957D47">
              <w:rPr>
                <w:rFonts w:ascii="Times New Roman" w:hAnsi="Times New Roman"/>
                <w:bCs/>
                <w:sz w:val="20"/>
                <w:szCs w:val="24"/>
                <w:vertAlign w:val="subscript"/>
              </w:rPr>
              <w:t>260</w:t>
            </w:r>
            <w:r w:rsidRPr="00957D47">
              <w:rPr>
                <w:rFonts w:ascii="Times New Roman" w:hAnsi="Times New Roman"/>
                <w:bCs/>
                <w:sz w:val="20"/>
                <w:szCs w:val="24"/>
              </w:rPr>
              <w:t>)</w:t>
            </w:r>
            <w:r w:rsidRPr="00957D47">
              <w:rPr>
                <w:rFonts w:ascii="Times New Roman" w:hAnsi="Times New Roman"/>
                <w:sz w:val="20"/>
                <w:szCs w:val="24"/>
              </w:rPr>
              <w:t xml:space="preserve"> </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1</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76047</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144975</w:t>
            </w:r>
          </w:p>
        </w:tc>
        <w:tc>
          <w:tcPr>
            <w:tcW w:w="2308"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1. Наиболее срочные обязательства. </w:t>
            </w:r>
            <w:r w:rsidRPr="00957D47">
              <w:rPr>
                <w:rFonts w:ascii="Times New Roman" w:hAnsi="Times New Roman"/>
                <w:bCs/>
                <w:sz w:val="20"/>
                <w:szCs w:val="24"/>
              </w:rPr>
              <w:t>П</w:t>
            </w:r>
            <w:r w:rsidRPr="00957D47">
              <w:rPr>
                <w:rFonts w:ascii="Times New Roman" w:hAnsi="Times New Roman"/>
                <w:bCs/>
                <w:sz w:val="20"/>
                <w:szCs w:val="24"/>
                <w:vertAlign w:val="subscript"/>
              </w:rPr>
              <w:t>620</w:t>
            </w:r>
            <w:r w:rsidRPr="00957D47">
              <w:rPr>
                <w:rFonts w:ascii="Times New Roman" w:hAnsi="Times New Roman"/>
                <w:sz w:val="20"/>
                <w:szCs w:val="24"/>
              </w:rPr>
              <w:t xml:space="preserve"> </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1</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311458</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584429</w:t>
            </w:r>
          </w:p>
        </w:tc>
        <w:tc>
          <w:tcPr>
            <w:tcW w:w="1205"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А1 </w:t>
            </w:r>
            <w:r w:rsidRPr="00957D47">
              <w:rPr>
                <w:rFonts w:ascii="Times New Roman" w:hAnsi="Times New Roman"/>
                <w:sz w:val="20"/>
                <w:szCs w:val="24"/>
              </w:rPr>
              <w:t xml:space="preserve">больше </w:t>
            </w:r>
            <w:r w:rsidRPr="00957D47">
              <w:rPr>
                <w:rFonts w:ascii="Times New Roman" w:hAnsi="Times New Roman"/>
                <w:bCs/>
                <w:sz w:val="20"/>
                <w:szCs w:val="24"/>
              </w:rPr>
              <w:t>П1</w:t>
            </w:r>
          </w:p>
        </w:tc>
        <w:tc>
          <w:tcPr>
            <w:tcW w:w="1277"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А1 </w:t>
            </w:r>
            <w:r w:rsidRPr="00957D47">
              <w:rPr>
                <w:rFonts w:ascii="Times New Roman" w:hAnsi="Times New Roman"/>
                <w:sz w:val="20"/>
                <w:szCs w:val="24"/>
              </w:rPr>
              <w:t xml:space="preserve">меньше </w:t>
            </w:r>
            <w:r w:rsidRPr="00957D47">
              <w:rPr>
                <w:rFonts w:ascii="Times New Roman" w:hAnsi="Times New Roman"/>
                <w:bCs/>
                <w:sz w:val="20"/>
                <w:szCs w:val="24"/>
              </w:rPr>
              <w:t>П1</w:t>
            </w:r>
          </w:p>
        </w:tc>
        <w:tc>
          <w:tcPr>
            <w:tcW w:w="1230"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А1 </w:t>
            </w:r>
            <w:r w:rsidRPr="00957D47">
              <w:rPr>
                <w:rFonts w:ascii="Times New Roman" w:hAnsi="Times New Roman"/>
                <w:sz w:val="20"/>
                <w:szCs w:val="24"/>
              </w:rPr>
              <w:t xml:space="preserve">меньше </w:t>
            </w:r>
            <w:r w:rsidRPr="00957D47">
              <w:rPr>
                <w:rFonts w:ascii="Times New Roman" w:hAnsi="Times New Roman"/>
                <w:bCs/>
                <w:sz w:val="20"/>
                <w:szCs w:val="24"/>
              </w:rPr>
              <w:t>П1</w:t>
            </w:r>
          </w:p>
        </w:tc>
      </w:tr>
      <w:tr w:rsidR="00D7769B" w:rsidRPr="00957D47" w:rsidTr="00957D47">
        <w:tc>
          <w:tcPr>
            <w:tcW w:w="2133"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2. Быстро реализуемые активы. </w:t>
            </w:r>
            <w:r w:rsidRPr="00957D47">
              <w:rPr>
                <w:rFonts w:ascii="Times New Roman" w:hAnsi="Times New Roman"/>
                <w:bCs/>
                <w:sz w:val="20"/>
                <w:szCs w:val="24"/>
              </w:rPr>
              <w:t>А</w:t>
            </w:r>
            <w:r w:rsidRPr="00957D47">
              <w:rPr>
                <w:rFonts w:ascii="Times New Roman" w:hAnsi="Times New Roman"/>
                <w:bCs/>
                <w:sz w:val="20"/>
                <w:szCs w:val="24"/>
                <w:vertAlign w:val="subscript"/>
              </w:rPr>
              <w:t>240</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2</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245318</w:t>
            </w:r>
          </w:p>
        </w:tc>
        <w:tc>
          <w:tcPr>
            <w:tcW w:w="2308" w:type="dxa"/>
            <w:shd w:val="clear" w:color="auto" w:fill="auto"/>
            <w:hideMark/>
          </w:tcPr>
          <w:p w:rsidR="00C65247" w:rsidRPr="00957D47" w:rsidRDefault="00D7769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 Кратко</w:t>
            </w:r>
            <w:r w:rsidR="00C65247" w:rsidRPr="00957D47">
              <w:rPr>
                <w:rFonts w:ascii="Times New Roman" w:hAnsi="Times New Roman"/>
                <w:sz w:val="20"/>
                <w:szCs w:val="24"/>
              </w:rPr>
              <w:t>срочные пассивы.</w:t>
            </w:r>
            <w:r w:rsidRPr="00957D47">
              <w:rPr>
                <w:rFonts w:ascii="Times New Roman" w:hAnsi="Times New Roman"/>
                <w:sz w:val="20"/>
                <w:szCs w:val="24"/>
                <w:lang w:val="en-US"/>
              </w:rPr>
              <w:t xml:space="preserve"> </w:t>
            </w:r>
            <w:r w:rsidR="00C65247" w:rsidRPr="00957D47">
              <w:rPr>
                <w:rFonts w:ascii="Times New Roman" w:hAnsi="Times New Roman"/>
                <w:bCs/>
                <w:sz w:val="20"/>
                <w:szCs w:val="24"/>
              </w:rPr>
              <w:t>(П</w:t>
            </w:r>
            <w:r w:rsidR="00C65247" w:rsidRPr="00957D47">
              <w:rPr>
                <w:rFonts w:ascii="Times New Roman" w:hAnsi="Times New Roman"/>
                <w:bCs/>
                <w:sz w:val="20"/>
                <w:szCs w:val="24"/>
                <w:vertAlign w:val="subscript"/>
              </w:rPr>
              <w:t>610</w:t>
            </w:r>
            <w:r w:rsidR="00C65247" w:rsidRPr="00957D47">
              <w:rPr>
                <w:rFonts w:ascii="Times New Roman" w:hAnsi="Times New Roman"/>
                <w:bCs/>
                <w:sz w:val="20"/>
                <w:szCs w:val="24"/>
              </w:rPr>
              <w:t>+П</w:t>
            </w:r>
            <w:r w:rsidR="00C65247" w:rsidRPr="00957D47">
              <w:rPr>
                <w:rFonts w:ascii="Times New Roman" w:hAnsi="Times New Roman"/>
                <w:bCs/>
                <w:sz w:val="20"/>
                <w:szCs w:val="24"/>
                <w:vertAlign w:val="subscript"/>
              </w:rPr>
              <w:t>670</w:t>
            </w:r>
            <w:r w:rsidR="00C65247" w:rsidRPr="00957D47">
              <w:rPr>
                <w:rFonts w:ascii="Times New Roman" w:hAnsi="Times New Roman"/>
                <w:bCs/>
                <w:sz w:val="20"/>
                <w:szCs w:val="24"/>
              </w:rPr>
              <w:t>)</w:t>
            </w:r>
            <w:r w:rsidR="00C65247" w:rsidRPr="00957D47">
              <w:rPr>
                <w:rFonts w:ascii="Times New Roman" w:hAnsi="Times New Roman"/>
                <w:sz w:val="20"/>
                <w:szCs w:val="24"/>
              </w:rPr>
              <w:t xml:space="preserve"> </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2</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463398</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260220</w:t>
            </w:r>
          </w:p>
        </w:tc>
        <w:tc>
          <w:tcPr>
            <w:tcW w:w="1205"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А2 </w:t>
            </w:r>
            <w:r w:rsidRPr="00957D47">
              <w:rPr>
                <w:rFonts w:ascii="Times New Roman" w:hAnsi="Times New Roman"/>
                <w:sz w:val="20"/>
                <w:szCs w:val="24"/>
              </w:rPr>
              <w:t xml:space="preserve">больше </w:t>
            </w:r>
            <w:r w:rsidRPr="00957D47">
              <w:rPr>
                <w:rFonts w:ascii="Times New Roman" w:hAnsi="Times New Roman"/>
                <w:bCs/>
                <w:sz w:val="20"/>
                <w:szCs w:val="24"/>
              </w:rPr>
              <w:t>П2</w:t>
            </w:r>
          </w:p>
        </w:tc>
        <w:tc>
          <w:tcPr>
            <w:tcW w:w="1277"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А2 </w:t>
            </w:r>
            <w:r w:rsidRPr="00957D47">
              <w:rPr>
                <w:rFonts w:ascii="Times New Roman" w:hAnsi="Times New Roman"/>
                <w:sz w:val="20"/>
                <w:szCs w:val="24"/>
              </w:rPr>
              <w:t xml:space="preserve">меньше </w:t>
            </w:r>
            <w:r w:rsidRPr="00957D47">
              <w:rPr>
                <w:rFonts w:ascii="Times New Roman" w:hAnsi="Times New Roman"/>
                <w:bCs/>
                <w:sz w:val="20"/>
                <w:szCs w:val="24"/>
              </w:rPr>
              <w:t>П2</w:t>
            </w:r>
          </w:p>
        </w:tc>
        <w:tc>
          <w:tcPr>
            <w:tcW w:w="1230"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А2 </w:t>
            </w:r>
            <w:r w:rsidRPr="00957D47">
              <w:rPr>
                <w:rFonts w:ascii="Times New Roman" w:hAnsi="Times New Roman"/>
                <w:sz w:val="20"/>
                <w:szCs w:val="24"/>
              </w:rPr>
              <w:t xml:space="preserve">меньше </w:t>
            </w:r>
            <w:r w:rsidRPr="00957D47">
              <w:rPr>
                <w:rFonts w:ascii="Times New Roman" w:hAnsi="Times New Roman"/>
                <w:bCs/>
                <w:sz w:val="20"/>
                <w:szCs w:val="24"/>
              </w:rPr>
              <w:t>П2</w:t>
            </w:r>
          </w:p>
        </w:tc>
      </w:tr>
      <w:tr w:rsidR="00D7769B" w:rsidRPr="00957D47" w:rsidTr="00957D47">
        <w:tc>
          <w:tcPr>
            <w:tcW w:w="2133"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3. Медленно реализуемые активы (</w:t>
            </w:r>
            <w:r w:rsidRPr="00957D47">
              <w:rPr>
                <w:rFonts w:ascii="Times New Roman" w:hAnsi="Times New Roman"/>
                <w:bCs/>
                <w:sz w:val="20"/>
                <w:szCs w:val="24"/>
              </w:rPr>
              <w:t>А</w:t>
            </w:r>
            <w:r w:rsidRPr="00957D47">
              <w:rPr>
                <w:rFonts w:ascii="Times New Roman" w:hAnsi="Times New Roman"/>
                <w:bCs/>
                <w:sz w:val="20"/>
                <w:szCs w:val="24"/>
                <w:vertAlign w:val="subscript"/>
              </w:rPr>
              <w:t>210</w:t>
            </w:r>
            <w:r w:rsidRPr="00957D47">
              <w:rPr>
                <w:rFonts w:ascii="Times New Roman" w:hAnsi="Times New Roman"/>
                <w:bCs/>
                <w:sz w:val="20"/>
                <w:szCs w:val="24"/>
              </w:rPr>
              <w:t>+А</w:t>
            </w:r>
            <w:r w:rsidRPr="00957D47">
              <w:rPr>
                <w:rFonts w:ascii="Times New Roman" w:hAnsi="Times New Roman"/>
                <w:bCs/>
                <w:sz w:val="20"/>
                <w:szCs w:val="24"/>
                <w:vertAlign w:val="subscript"/>
              </w:rPr>
              <w:t>220</w:t>
            </w:r>
            <w:r w:rsidRPr="00957D47">
              <w:rPr>
                <w:rFonts w:ascii="Times New Roman" w:hAnsi="Times New Roman"/>
                <w:bCs/>
                <w:sz w:val="20"/>
                <w:szCs w:val="24"/>
              </w:rPr>
              <w:t>+</w:t>
            </w:r>
            <w:r w:rsidRPr="00957D47">
              <w:rPr>
                <w:rFonts w:ascii="Times New Roman" w:hAnsi="Times New Roman"/>
                <w:sz w:val="20"/>
                <w:szCs w:val="24"/>
              </w:rPr>
              <w:t xml:space="preserve"> </w:t>
            </w:r>
            <w:r w:rsidRPr="00957D47">
              <w:rPr>
                <w:rFonts w:ascii="Times New Roman" w:hAnsi="Times New Roman"/>
                <w:bCs/>
                <w:sz w:val="20"/>
                <w:szCs w:val="24"/>
              </w:rPr>
              <w:t>А</w:t>
            </w:r>
            <w:r w:rsidRPr="00957D47">
              <w:rPr>
                <w:rFonts w:ascii="Times New Roman" w:hAnsi="Times New Roman"/>
                <w:bCs/>
                <w:sz w:val="20"/>
                <w:szCs w:val="24"/>
                <w:vertAlign w:val="subscript"/>
              </w:rPr>
              <w:t>230</w:t>
            </w:r>
            <w:r w:rsidRPr="00957D47">
              <w:rPr>
                <w:rFonts w:ascii="Times New Roman" w:hAnsi="Times New Roman"/>
                <w:bCs/>
                <w:sz w:val="20"/>
                <w:szCs w:val="24"/>
              </w:rPr>
              <w:t>+А</w:t>
            </w:r>
            <w:r w:rsidRPr="00957D47">
              <w:rPr>
                <w:rFonts w:ascii="Times New Roman" w:hAnsi="Times New Roman"/>
                <w:bCs/>
                <w:sz w:val="20"/>
                <w:szCs w:val="24"/>
                <w:vertAlign w:val="subscript"/>
              </w:rPr>
              <w:t>270</w:t>
            </w:r>
            <w:r w:rsidRPr="00957D47">
              <w:rPr>
                <w:rFonts w:ascii="Times New Roman" w:hAnsi="Times New Roman"/>
                <w:sz w:val="20"/>
                <w:szCs w:val="24"/>
              </w:rPr>
              <w:t xml:space="preserve">) </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3</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439167</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399507</w:t>
            </w:r>
          </w:p>
        </w:tc>
        <w:tc>
          <w:tcPr>
            <w:tcW w:w="2308"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3. Долгосрочные пассивы </w:t>
            </w:r>
            <w:r w:rsidRPr="00957D47">
              <w:rPr>
                <w:rFonts w:ascii="Times New Roman" w:hAnsi="Times New Roman"/>
                <w:bCs/>
                <w:sz w:val="20"/>
                <w:szCs w:val="24"/>
              </w:rPr>
              <w:t>П</w:t>
            </w:r>
            <w:r w:rsidRPr="00957D47">
              <w:rPr>
                <w:rFonts w:ascii="Times New Roman" w:hAnsi="Times New Roman"/>
                <w:bCs/>
                <w:sz w:val="20"/>
                <w:szCs w:val="24"/>
                <w:vertAlign w:val="subscript"/>
              </w:rPr>
              <w:t>590</w:t>
            </w:r>
            <w:r w:rsidRPr="00957D47">
              <w:rPr>
                <w:rFonts w:ascii="Times New Roman" w:hAnsi="Times New Roman"/>
                <w:bCs/>
                <w:sz w:val="20"/>
                <w:szCs w:val="24"/>
              </w:rPr>
              <w:t>+ П</w:t>
            </w:r>
            <w:r w:rsidRPr="00957D47">
              <w:rPr>
                <w:rFonts w:ascii="Times New Roman" w:hAnsi="Times New Roman"/>
                <w:bCs/>
                <w:sz w:val="20"/>
                <w:szCs w:val="24"/>
                <w:vertAlign w:val="subscript"/>
              </w:rPr>
              <w:t>630</w:t>
            </w:r>
            <w:r w:rsidRPr="00957D47">
              <w:rPr>
                <w:rFonts w:ascii="Times New Roman" w:hAnsi="Times New Roman"/>
                <w:bCs/>
                <w:sz w:val="20"/>
                <w:szCs w:val="24"/>
              </w:rPr>
              <w:t>+П</w:t>
            </w:r>
            <w:r w:rsidRPr="00957D47">
              <w:rPr>
                <w:rFonts w:ascii="Times New Roman" w:hAnsi="Times New Roman"/>
                <w:bCs/>
                <w:sz w:val="20"/>
                <w:szCs w:val="24"/>
                <w:vertAlign w:val="subscript"/>
              </w:rPr>
              <w:t>640</w:t>
            </w:r>
            <w:r w:rsidRPr="00957D47">
              <w:rPr>
                <w:rFonts w:ascii="Times New Roman" w:hAnsi="Times New Roman"/>
                <w:bCs/>
                <w:sz w:val="20"/>
                <w:szCs w:val="24"/>
              </w:rPr>
              <w:t>+П</w:t>
            </w:r>
            <w:r w:rsidRPr="00957D47">
              <w:rPr>
                <w:rFonts w:ascii="Times New Roman" w:hAnsi="Times New Roman"/>
                <w:bCs/>
                <w:sz w:val="20"/>
                <w:szCs w:val="24"/>
                <w:vertAlign w:val="subscript"/>
              </w:rPr>
              <w:t>650</w:t>
            </w:r>
            <w:r w:rsidRPr="00957D47">
              <w:rPr>
                <w:rFonts w:ascii="Times New Roman" w:hAnsi="Times New Roman"/>
                <w:bCs/>
                <w:sz w:val="20"/>
                <w:szCs w:val="24"/>
              </w:rPr>
              <w:t>+П</w:t>
            </w:r>
            <w:r w:rsidRPr="00957D47">
              <w:rPr>
                <w:rFonts w:ascii="Times New Roman" w:hAnsi="Times New Roman"/>
                <w:bCs/>
                <w:sz w:val="20"/>
                <w:szCs w:val="24"/>
                <w:vertAlign w:val="subscript"/>
              </w:rPr>
              <w:t>660</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3</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42386</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236060</w:t>
            </w:r>
          </w:p>
        </w:tc>
        <w:tc>
          <w:tcPr>
            <w:tcW w:w="1205"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А3 </w:t>
            </w:r>
            <w:r w:rsidRPr="00957D47">
              <w:rPr>
                <w:rFonts w:ascii="Times New Roman" w:hAnsi="Times New Roman"/>
                <w:sz w:val="20"/>
                <w:szCs w:val="24"/>
              </w:rPr>
              <w:t xml:space="preserve">больше </w:t>
            </w:r>
            <w:r w:rsidRPr="00957D47">
              <w:rPr>
                <w:rFonts w:ascii="Times New Roman" w:hAnsi="Times New Roman"/>
                <w:bCs/>
                <w:sz w:val="20"/>
                <w:szCs w:val="24"/>
              </w:rPr>
              <w:t>П3</w:t>
            </w:r>
          </w:p>
        </w:tc>
        <w:tc>
          <w:tcPr>
            <w:tcW w:w="1277"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А3 </w:t>
            </w:r>
            <w:r w:rsidRPr="00957D47">
              <w:rPr>
                <w:rFonts w:ascii="Times New Roman" w:hAnsi="Times New Roman"/>
                <w:sz w:val="20"/>
                <w:szCs w:val="24"/>
              </w:rPr>
              <w:t xml:space="preserve">больше </w:t>
            </w:r>
            <w:r w:rsidRPr="00957D47">
              <w:rPr>
                <w:rFonts w:ascii="Times New Roman" w:hAnsi="Times New Roman"/>
                <w:bCs/>
                <w:sz w:val="20"/>
                <w:szCs w:val="24"/>
              </w:rPr>
              <w:t>П3</w:t>
            </w:r>
          </w:p>
        </w:tc>
        <w:tc>
          <w:tcPr>
            <w:tcW w:w="1230"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А3 </w:t>
            </w:r>
            <w:r w:rsidRPr="00957D47">
              <w:rPr>
                <w:rFonts w:ascii="Times New Roman" w:hAnsi="Times New Roman"/>
                <w:sz w:val="20"/>
                <w:szCs w:val="24"/>
              </w:rPr>
              <w:t xml:space="preserve">больше </w:t>
            </w:r>
            <w:r w:rsidRPr="00957D47">
              <w:rPr>
                <w:rFonts w:ascii="Times New Roman" w:hAnsi="Times New Roman"/>
                <w:bCs/>
                <w:sz w:val="20"/>
                <w:szCs w:val="24"/>
              </w:rPr>
              <w:t>П3</w:t>
            </w:r>
          </w:p>
        </w:tc>
      </w:tr>
      <w:tr w:rsidR="00D7769B" w:rsidRPr="00957D47" w:rsidTr="00957D47">
        <w:tc>
          <w:tcPr>
            <w:tcW w:w="2133"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4. Трудно реализуемые активы </w:t>
            </w:r>
            <w:r w:rsidRPr="00957D47">
              <w:rPr>
                <w:rFonts w:ascii="Times New Roman" w:hAnsi="Times New Roman"/>
                <w:bCs/>
                <w:sz w:val="20"/>
                <w:szCs w:val="24"/>
              </w:rPr>
              <w:t>А</w:t>
            </w:r>
            <w:r w:rsidRPr="00957D47">
              <w:rPr>
                <w:rFonts w:ascii="Times New Roman" w:hAnsi="Times New Roman"/>
                <w:bCs/>
                <w:sz w:val="20"/>
                <w:szCs w:val="24"/>
                <w:vertAlign w:val="subscript"/>
              </w:rPr>
              <w:t>190</w:t>
            </w:r>
            <w:r w:rsidRPr="00957D47">
              <w:rPr>
                <w:rFonts w:ascii="Times New Roman" w:hAnsi="Times New Roman"/>
                <w:sz w:val="20"/>
                <w:szCs w:val="24"/>
              </w:rPr>
              <w:t xml:space="preserve"> </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4</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366778</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495510</w:t>
            </w:r>
          </w:p>
        </w:tc>
        <w:tc>
          <w:tcPr>
            <w:tcW w:w="2308" w:type="dxa"/>
            <w:shd w:val="clear" w:color="auto" w:fill="auto"/>
            <w:hideMark/>
          </w:tcPr>
          <w:p w:rsidR="00C65247" w:rsidRPr="00957D47" w:rsidRDefault="00D7769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4. Постоянные (устойчивые) пас</w:t>
            </w:r>
            <w:r w:rsidR="00C65247" w:rsidRPr="00957D47">
              <w:rPr>
                <w:rFonts w:ascii="Times New Roman" w:hAnsi="Times New Roman"/>
                <w:sz w:val="20"/>
                <w:szCs w:val="24"/>
              </w:rPr>
              <w:t xml:space="preserve">сивы </w:t>
            </w:r>
            <w:r w:rsidR="00C65247" w:rsidRPr="00957D47">
              <w:rPr>
                <w:rFonts w:ascii="Times New Roman" w:hAnsi="Times New Roman"/>
                <w:bCs/>
                <w:sz w:val="20"/>
                <w:szCs w:val="24"/>
              </w:rPr>
              <w:t>П</w:t>
            </w:r>
            <w:r w:rsidR="00C65247" w:rsidRPr="00957D47">
              <w:rPr>
                <w:rFonts w:ascii="Times New Roman" w:hAnsi="Times New Roman"/>
                <w:bCs/>
                <w:sz w:val="20"/>
                <w:szCs w:val="24"/>
                <w:vertAlign w:val="subscript"/>
              </w:rPr>
              <w:t>490</w:t>
            </w:r>
            <w:r w:rsidR="00C65247" w:rsidRPr="00957D47">
              <w:rPr>
                <w:rFonts w:ascii="Times New Roman" w:hAnsi="Times New Roman"/>
                <w:sz w:val="20"/>
                <w:szCs w:val="24"/>
              </w:rPr>
              <w:t xml:space="preserve"> </w:t>
            </w:r>
          </w:p>
        </w:tc>
        <w:tc>
          <w:tcPr>
            <w:tcW w:w="835" w:type="dxa"/>
            <w:shd w:val="clear" w:color="auto" w:fill="auto"/>
            <w:hideMark/>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4</w:t>
            </w:r>
          </w:p>
        </w:tc>
        <w:tc>
          <w:tcPr>
            <w:tcW w:w="1039"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183158</w:t>
            </w:r>
          </w:p>
        </w:tc>
        <w:tc>
          <w:tcPr>
            <w:tcW w:w="1027" w:type="dxa"/>
            <w:shd w:val="clear" w:color="auto" w:fill="auto"/>
          </w:tcPr>
          <w:p w:rsidR="00C65247" w:rsidRPr="00957D47" w:rsidRDefault="00C65247"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204601</w:t>
            </w:r>
          </w:p>
        </w:tc>
        <w:tc>
          <w:tcPr>
            <w:tcW w:w="1205"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А4 </w:t>
            </w:r>
            <w:r w:rsidRPr="00957D47">
              <w:rPr>
                <w:rFonts w:ascii="Times New Roman" w:hAnsi="Times New Roman"/>
                <w:sz w:val="20"/>
                <w:szCs w:val="24"/>
              </w:rPr>
              <w:t xml:space="preserve">меньше </w:t>
            </w:r>
            <w:r w:rsidRPr="00957D47">
              <w:rPr>
                <w:rFonts w:ascii="Times New Roman" w:hAnsi="Times New Roman"/>
                <w:bCs/>
                <w:sz w:val="20"/>
                <w:szCs w:val="24"/>
              </w:rPr>
              <w:t>П4</w:t>
            </w:r>
          </w:p>
        </w:tc>
        <w:tc>
          <w:tcPr>
            <w:tcW w:w="1277"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А4 </w:t>
            </w:r>
            <w:r w:rsidRPr="00957D47">
              <w:rPr>
                <w:rFonts w:ascii="Times New Roman" w:hAnsi="Times New Roman"/>
                <w:sz w:val="20"/>
                <w:szCs w:val="24"/>
              </w:rPr>
              <w:t xml:space="preserve">больше </w:t>
            </w:r>
            <w:r w:rsidRPr="00957D47">
              <w:rPr>
                <w:rFonts w:ascii="Times New Roman" w:hAnsi="Times New Roman"/>
                <w:bCs/>
                <w:sz w:val="20"/>
                <w:szCs w:val="24"/>
              </w:rPr>
              <w:t>П4</w:t>
            </w:r>
          </w:p>
        </w:tc>
        <w:tc>
          <w:tcPr>
            <w:tcW w:w="1230" w:type="dxa"/>
            <w:shd w:val="clear" w:color="auto" w:fill="auto"/>
          </w:tcPr>
          <w:p w:rsidR="00C65247" w:rsidRPr="00957D47" w:rsidRDefault="00C65247"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 xml:space="preserve">А4 </w:t>
            </w:r>
            <w:r w:rsidRPr="00957D47">
              <w:rPr>
                <w:rFonts w:ascii="Times New Roman" w:hAnsi="Times New Roman"/>
                <w:sz w:val="20"/>
                <w:szCs w:val="24"/>
              </w:rPr>
              <w:t xml:space="preserve">больше </w:t>
            </w:r>
            <w:r w:rsidRPr="00957D47">
              <w:rPr>
                <w:rFonts w:ascii="Times New Roman" w:hAnsi="Times New Roman"/>
                <w:bCs/>
                <w:sz w:val="20"/>
                <w:szCs w:val="24"/>
              </w:rPr>
              <w:t>П4</w:t>
            </w:r>
          </w:p>
        </w:tc>
      </w:tr>
    </w:tbl>
    <w:p w:rsidR="00D7769B" w:rsidRDefault="00D7769B" w:rsidP="001602C1">
      <w:pPr>
        <w:suppressAutoHyphens/>
        <w:spacing w:after="0" w:line="360" w:lineRule="auto"/>
        <w:jc w:val="both"/>
        <w:rPr>
          <w:rFonts w:ascii="Times New Roman" w:hAnsi="Times New Roman"/>
          <w:noProof/>
          <w:sz w:val="28"/>
          <w:szCs w:val="24"/>
        </w:rPr>
        <w:sectPr w:rsidR="00D7769B" w:rsidSect="00D7769B">
          <w:pgSz w:w="16838" w:h="11906" w:orient="landscape"/>
          <w:pgMar w:top="1701" w:right="1134" w:bottom="851" w:left="1134" w:header="709" w:footer="709" w:gutter="0"/>
          <w:cols w:space="708"/>
          <w:docGrid w:linePitch="360"/>
        </w:sectPr>
      </w:pPr>
    </w:p>
    <w:p w:rsidR="00640093" w:rsidRPr="001602C1" w:rsidRDefault="00587E25" w:rsidP="001602C1">
      <w:pPr>
        <w:suppressAutoHyphens/>
        <w:spacing w:after="0" w:line="360" w:lineRule="auto"/>
        <w:jc w:val="both"/>
        <w:rPr>
          <w:rFonts w:ascii="Times New Roman" w:hAnsi="Times New Roman"/>
          <w:noProof/>
          <w:sz w:val="28"/>
          <w:szCs w:val="24"/>
        </w:rPr>
      </w:pPr>
      <w:r>
        <w:rPr>
          <w:rFonts w:ascii="Times New Roman" w:hAnsi="Times New Roman"/>
          <w:noProof/>
          <w:sz w:val="28"/>
          <w:szCs w:val="24"/>
        </w:rPr>
        <w:pict>
          <v:shape id="Рисунок 525" o:spid="_x0000_i1045" type="#_x0000_t75" style="width:466.5pt;height:287.25pt;visibility:visible">
            <v:imagedata r:id="rId38" o:title=""/>
          </v:shape>
        </w:pict>
      </w:r>
    </w:p>
    <w:p w:rsidR="00606096" w:rsidRPr="001602C1" w:rsidRDefault="00606096"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6 – Гистограмма </w:t>
      </w:r>
      <w:r w:rsidR="00194B06" w:rsidRPr="001602C1">
        <w:rPr>
          <w:rFonts w:ascii="Times New Roman" w:hAnsi="Times New Roman"/>
          <w:noProof/>
          <w:sz w:val="28"/>
          <w:szCs w:val="28"/>
        </w:rPr>
        <w:t>активов и пассивов, сгруппированных по уровню ликвидности</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640093" w:rsidRPr="001602C1" w:rsidRDefault="006400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Баланс считается абсолютно ликвидным, если выполняются условия: А1&gt;П1, А2&gt;П2, A3&gt;ПЗ, А4&lt;П4. В рассматриваемом случае выполняется только </w:t>
      </w:r>
      <w:r w:rsidR="00330C38" w:rsidRPr="001602C1">
        <w:rPr>
          <w:rFonts w:ascii="Times New Roman" w:hAnsi="Times New Roman"/>
          <w:sz w:val="28"/>
          <w:szCs w:val="28"/>
        </w:rPr>
        <w:t>третье</w:t>
      </w:r>
      <w:r w:rsidRPr="001602C1">
        <w:rPr>
          <w:rFonts w:ascii="Times New Roman" w:hAnsi="Times New Roman"/>
          <w:sz w:val="28"/>
          <w:szCs w:val="28"/>
        </w:rPr>
        <w:t xml:space="preserve"> условие </w:t>
      </w:r>
      <w:r w:rsidR="00330C38" w:rsidRPr="001602C1">
        <w:rPr>
          <w:rFonts w:ascii="Times New Roman" w:hAnsi="Times New Roman"/>
          <w:sz w:val="28"/>
          <w:szCs w:val="28"/>
        </w:rPr>
        <w:t>–</w:t>
      </w:r>
      <w:r w:rsidRPr="001602C1">
        <w:rPr>
          <w:rFonts w:ascii="Times New Roman" w:hAnsi="Times New Roman"/>
          <w:sz w:val="28"/>
          <w:szCs w:val="28"/>
        </w:rPr>
        <w:t xml:space="preserve"> </w:t>
      </w:r>
      <w:r w:rsidR="00330C38" w:rsidRPr="001602C1">
        <w:rPr>
          <w:rFonts w:ascii="Times New Roman" w:hAnsi="Times New Roman"/>
          <w:bCs/>
          <w:sz w:val="28"/>
          <w:szCs w:val="28"/>
        </w:rPr>
        <w:t>А3</w:t>
      </w:r>
      <w:r w:rsidRPr="001602C1">
        <w:rPr>
          <w:rFonts w:ascii="Times New Roman" w:hAnsi="Times New Roman"/>
          <w:bCs/>
          <w:sz w:val="28"/>
          <w:szCs w:val="28"/>
        </w:rPr>
        <w:t xml:space="preserve"> </w:t>
      </w:r>
      <w:r w:rsidRPr="001602C1">
        <w:rPr>
          <w:rFonts w:ascii="Times New Roman" w:hAnsi="Times New Roman"/>
          <w:sz w:val="28"/>
          <w:szCs w:val="28"/>
        </w:rPr>
        <w:t xml:space="preserve">больше </w:t>
      </w:r>
      <w:r w:rsidRPr="001602C1">
        <w:rPr>
          <w:rFonts w:ascii="Times New Roman" w:hAnsi="Times New Roman"/>
          <w:bCs/>
          <w:sz w:val="28"/>
          <w:szCs w:val="28"/>
        </w:rPr>
        <w:t>П</w:t>
      </w:r>
      <w:r w:rsidR="00330C38" w:rsidRPr="001602C1">
        <w:rPr>
          <w:rFonts w:ascii="Times New Roman" w:hAnsi="Times New Roman"/>
          <w:bCs/>
          <w:sz w:val="28"/>
          <w:szCs w:val="28"/>
        </w:rPr>
        <w:t xml:space="preserve">3, а точнее – долгосрочные обязательства полностью покрываются медленно реализуемыми активами, в связи с отсутствием у </w:t>
      </w:r>
      <w:r w:rsidR="00FA0A55"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FA0A55"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330C38" w:rsidRPr="001602C1">
        <w:rPr>
          <w:rFonts w:ascii="Times New Roman" w:hAnsi="Times New Roman"/>
          <w:bCs/>
          <w:sz w:val="28"/>
          <w:szCs w:val="28"/>
        </w:rPr>
        <w:t xml:space="preserve"> первых.</w:t>
      </w:r>
      <w:r w:rsidRPr="001602C1">
        <w:rPr>
          <w:rFonts w:ascii="Times New Roman" w:hAnsi="Times New Roman"/>
          <w:bCs/>
          <w:sz w:val="28"/>
          <w:szCs w:val="28"/>
        </w:rPr>
        <w:t xml:space="preserve"> Баланс </w:t>
      </w:r>
      <w:r w:rsidR="00330C38" w:rsidRPr="001602C1">
        <w:rPr>
          <w:rFonts w:ascii="Times New Roman" w:hAnsi="Times New Roman"/>
          <w:bCs/>
          <w:sz w:val="28"/>
          <w:szCs w:val="28"/>
        </w:rPr>
        <w:t xml:space="preserve">рассматриваемой организации </w:t>
      </w:r>
      <w:r w:rsidRPr="001602C1">
        <w:rPr>
          <w:rFonts w:ascii="Times New Roman" w:hAnsi="Times New Roman"/>
          <w:bCs/>
          <w:sz w:val="28"/>
          <w:szCs w:val="28"/>
        </w:rPr>
        <w:t>нельзя назвать абсолютно ликвидным. Следует более детально рассмотреть динамику ликвидности баланса.</w:t>
      </w:r>
    </w:p>
    <w:p w:rsidR="00E5121E" w:rsidRPr="001602C1" w:rsidRDefault="00E5121E" w:rsidP="00B40317">
      <w:pPr>
        <w:suppressAutoHyphens/>
        <w:spacing w:after="0" w:line="360" w:lineRule="auto"/>
        <w:ind w:firstLine="709"/>
        <w:jc w:val="both"/>
        <w:rPr>
          <w:rFonts w:ascii="Times New Roman" w:hAnsi="Times New Roman"/>
          <w:sz w:val="28"/>
          <w:szCs w:val="28"/>
        </w:rPr>
      </w:pPr>
    </w:p>
    <w:p w:rsidR="00D7769B" w:rsidRDefault="00D7769B">
      <w:pPr>
        <w:spacing w:after="0" w:line="240" w:lineRule="auto"/>
        <w:rPr>
          <w:rFonts w:ascii="Times New Roman" w:hAnsi="Times New Roman"/>
          <w:sz w:val="28"/>
          <w:szCs w:val="28"/>
        </w:rPr>
      </w:pPr>
      <w:r>
        <w:rPr>
          <w:rFonts w:ascii="Times New Roman" w:hAnsi="Times New Roman"/>
          <w:sz w:val="28"/>
          <w:szCs w:val="28"/>
        </w:rPr>
        <w:br w:type="page"/>
      </w:r>
    </w:p>
    <w:p w:rsidR="00640093" w:rsidRPr="001602C1" w:rsidRDefault="00C859CE"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Таблица </w:t>
      </w:r>
      <w:r w:rsidR="00AF07B5" w:rsidRPr="001602C1">
        <w:rPr>
          <w:rFonts w:ascii="Times New Roman" w:hAnsi="Times New Roman"/>
          <w:sz w:val="28"/>
          <w:szCs w:val="28"/>
        </w:rPr>
        <w:t>10</w:t>
      </w:r>
      <w:r w:rsidR="007800F0" w:rsidRPr="001602C1">
        <w:rPr>
          <w:rFonts w:ascii="Times New Roman" w:hAnsi="Times New Roman"/>
          <w:sz w:val="28"/>
          <w:szCs w:val="28"/>
        </w:rPr>
        <w:t xml:space="preserve"> </w:t>
      </w:r>
      <w:r w:rsidR="00640093" w:rsidRPr="001602C1">
        <w:rPr>
          <w:rFonts w:ascii="Times New Roman" w:hAnsi="Times New Roman"/>
          <w:bCs/>
          <w:sz w:val="28"/>
          <w:szCs w:val="28"/>
        </w:rPr>
        <w:t>Анализ ликвидности баланса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92"/>
        <w:gridCol w:w="992"/>
        <w:gridCol w:w="851"/>
        <w:gridCol w:w="992"/>
        <w:gridCol w:w="992"/>
        <w:gridCol w:w="918"/>
        <w:gridCol w:w="918"/>
        <w:gridCol w:w="858"/>
        <w:gridCol w:w="918"/>
      </w:tblGrid>
      <w:tr w:rsidR="00640093" w:rsidRPr="00957D47" w:rsidTr="00957D47">
        <w:tc>
          <w:tcPr>
            <w:tcW w:w="2830" w:type="dxa"/>
            <w:gridSpan w:val="3"/>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АКТИВ</w:t>
            </w:r>
          </w:p>
        </w:tc>
        <w:tc>
          <w:tcPr>
            <w:tcW w:w="2835" w:type="dxa"/>
            <w:gridSpan w:val="3"/>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ПАССИВ</w:t>
            </w:r>
          </w:p>
        </w:tc>
        <w:tc>
          <w:tcPr>
            <w:tcW w:w="1836" w:type="dxa"/>
            <w:gridSpan w:val="2"/>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Платежный излишек (+) или недостаток (</w:t>
            </w:r>
            <w:r w:rsidRPr="00957D47">
              <w:rPr>
                <w:rFonts w:ascii="Times New Roman" w:hAnsi="Times New Roman"/>
                <w:bCs/>
                <w:sz w:val="20"/>
                <w:szCs w:val="24"/>
              </w:rPr>
              <w:t>—</w:t>
            </w:r>
            <w:r w:rsidRPr="00957D47">
              <w:rPr>
                <w:rFonts w:ascii="Times New Roman" w:hAnsi="Times New Roman"/>
                <w:sz w:val="20"/>
                <w:szCs w:val="24"/>
              </w:rPr>
              <w:t xml:space="preserve"> )</w:t>
            </w:r>
          </w:p>
        </w:tc>
        <w:tc>
          <w:tcPr>
            <w:tcW w:w="1776" w:type="dxa"/>
            <w:gridSpan w:val="2"/>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В процентах к величине итога группы пассива</w:t>
            </w:r>
          </w:p>
        </w:tc>
      </w:tr>
      <w:tr w:rsidR="00640093" w:rsidRPr="00957D47" w:rsidTr="00957D47">
        <w:trPr>
          <w:cantSplit/>
          <w:trHeight w:val="1725"/>
        </w:trPr>
        <w:tc>
          <w:tcPr>
            <w:tcW w:w="846"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Группа</w:t>
            </w:r>
          </w:p>
        </w:tc>
        <w:tc>
          <w:tcPr>
            <w:tcW w:w="992"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начало периода</w:t>
            </w:r>
          </w:p>
        </w:tc>
        <w:tc>
          <w:tcPr>
            <w:tcW w:w="992"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конец периода</w:t>
            </w:r>
          </w:p>
        </w:tc>
        <w:tc>
          <w:tcPr>
            <w:tcW w:w="851"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Группа</w:t>
            </w:r>
          </w:p>
        </w:tc>
        <w:tc>
          <w:tcPr>
            <w:tcW w:w="992"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начало периода</w:t>
            </w:r>
          </w:p>
        </w:tc>
        <w:tc>
          <w:tcPr>
            <w:tcW w:w="992"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конец периода</w:t>
            </w:r>
          </w:p>
        </w:tc>
        <w:tc>
          <w:tcPr>
            <w:tcW w:w="918"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начало периода</w:t>
            </w:r>
            <w:r w:rsidR="00D7769B" w:rsidRPr="00957D47">
              <w:rPr>
                <w:rFonts w:ascii="Times New Roman" w:hAnsi="Times New Roman"/>
                <w:sz w:val="20"/>
                <w:szCs w:val="24"/>
                <w:lang w:val="en-US"/>
              </w:rPr>
              <w:t xml:space="preserve"> </w:t>
            </w:r>
            <w:r w:rsidRPr="00957D47">
              <w:rPr>
                <w:rFonts w:ascii="Times New Roman" w:hAnsi="Times New Roman"/>
                <w:bCs/>
                <w:sz w:val="20"/>
                <w:szCs w:val="24"/>
              </w:rPr>
              <w:t>(2—5)</w:t>
            </w:r>
          </w:p>
        </w:tc>
        <w:tc>
          <w:tcPr>
            <w:tcW w:w="918"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конец периода</w:t>
            </w:r>
            <w:r w:rsidR="00D7769B" w:rsidRPr="00957D47">
              <w:rPr>
                <w:rFonts w:ascii="Times New Roman" w:hAnsi="Times New Roman"/>
                <w:sz w:val="20"/>
                <w:szCs w:val="24"/>
                <w:lang w:val="en-US"/>
              </w:rPr>
              <w:t xml:space="preserve"> </w:t>
            </w:r>
            <w:r w:rsidRPr="00957D47">
              <w:rPr>
                <w:rFonts w:ascii="Times New Roman" w:hAnsi="Times New Roman"/>
                <w:bCs/>
                <w:sz w:val="20"/>
                <w:szCs w:val="24"/>
              </w:rPr>
              <w:t>(3—6)</w:t>
            </w:r>
          </w:p>
        </w:tc>
        <w:tc>
          <w:tcPr>
            <w:tcW w:w="858"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начало периода</w:t>
            </w:r>
            <w:r w:rsidR="00D7769B" w:rsidRPr="00957D47">
              <w:rPr>
                <w:rFonts w:ascii="Times New Roman" w:hAnsi="Times New Roman"/>
                <w:sz w:val="20"/>
                <w:szCs w:val="24"/>
                <w:lang w:val="en-US"/>
              </w:rPr>
              <w:t xml:space="preserve"> </w:t>
            </w:r>
            <w:r w:rsidRPr="00957D47">
              <w:rPr>
                <w:rFonts w:ascii="Times New Roman" w:hAnsi="Times New Roman"/>
                <w:bCs/>
                <w:sz w:val="20"/>
                <w:szCs w:val="24"/>
              </w:rPr>
              <w:t>(7:5)%</w:t>
            </w:r>
          </w:p>
        </w:tc>
        <w:tc>
          <w:tcPr>
            <w:tcW w:w="918" w:type="dxa"/>
            <w:shd w:val="clear" w:color="auto" w:fill="auto"/>
            <w:textDirection w:val="btLr"/>
            <w:hideMark/>
          </w:tcPr>
          <w:p w:rsidR="00640093" w:rsidRPr="00957D47" w:rsidRDefault="00640093" w:rsidP="00957D47">
            <w:pPr>
              <w:suppressAutoHyphens/>
              <w:spacing w:after="0" w:line="360" w:lineRule="auto"/>
              <w:ind w:left="113" w:right="113"/>
              <w:jc w:val="right"/>
              <w:rPr>
                <w:rFonts w:ascii="Times New Roman" w:hAnsi="Times New Roman"/>
                <w:sz w:val="20"/>
                <w:szCs w:val="24"/>
              </w:rPr>
            </w:pPr>
            <w:r w:rsidRPr="00957D47">
              <w:rPr>
                <w:rFonts w:ascii="Times New Roman" w:hAnsi="Times New Roman"/>
                <w:sz w:val="20"/>
                <w:szCs w:val="24"/>
              </w:rPr>
              <w:t>На конец периода</w:t>
            </w:r>
            <w:r w:rsidR="00D7769B" w:rsidRPr="00957D47">
              <w:rPr>
                <w:rFonts w:ascii="Times New Roman" w:hAnsi="Times New Roman"/>
                <w:sz w:val="20"/>
                <w:szCs w:val="24"/>
                <w:lang w:val="en-US"/>
              </w:rPr>
              <w:t xml:space="preserve"> </w:t>
            </w:r>
            <w:r w:rsidRPr="00957D47">
              <w:rPr>
                <w:rFonts w:ascii="Times New Roman" w:hAnsi="Times New Roman"/>
                <w:bCs/>
                <w:sz w:val="20"/>
                <w:szCs w:val="24"/>
              </w:rPr>
              <w:t>(8:6)%</w:t>
            </w:r>
          </w:p>
        </w:tc>
      </w:tr>
      <w:tr w:rsidR="00640093" w:rsidRPr="00957D47" w:rsidTr="00957D47">
        <w:tc>
          <w:tcPr>
            <w:tcW w:w="846"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w:t>
            </w:r>
          </w:p>
        </w:tc>
        <w:tc>
          <w:tcPr>
            <w:tcW w:w="992"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w:t>
            </w:r>
          </w:p>
        </w:tc>
        <w:tc>
          <w:tcPr>
            <w:tcW w:w="992"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3</w:t>
            </w:r>
          </w:p>
        </w:tc>
        <w:tc>
          <w:tcPr>
            <w:tcW w:w="851"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4</w:t>
            </w:r>
          </w:p>
        </w:tc>
        <w:tc>
          <w:tcPr>
            <w:tcW w:w="992"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5</w:t>
            </w:r>
          </w:p>
        </w:tc>
        <w:tc>
          <w:tcPr>
            <w:tcW w:w="992"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6</w:t>
            </w:r>
          </w:p>
        </w:tc>
        <w:tc>
          <w:tcPr>
            <w:tcW w:w="918"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7</w:t>
            </w:r>
          </w:p>
        </w:tc>
        <w:tc>
          <w:tcPr>
            <w:tcW w:w="918"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8</w:t>
            </w:r>
          </w:p>
        </w:tc>
        <w:tc>
          <w:tcPr>
            <w:tcW w:w="858"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9</w:t>
            </w:r>
          </w:p>
        </w:tc>
        <w:tc>
          <w:tcPr>
            <w:tcW w:w="918"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10</w:t>
            </w:r>
          </w:p>
        </w:tc>
      </w:tr>
      <w:tr w:rsidR="00F347BB" w:rsidRPr="00957D47" w:rsidTr="00957D47">
        <w:tc>
          <w:tcPr>
            <w:tcW w:w="846"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1</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76047</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144975</w:t>
            </w:r>
          </w:p>
        </w:tc>
        <w:tc>
          <w:tcPr>
            <w:tcW w:w="85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1</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311458</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584429</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-235411</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-439454</w:t>
            </w:r>
          </w:p>
        </w:tc>
        <w:tc>
          <w:tcPr>
            <w:tcW w:w="85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-75,6</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-75,2</w:t>
            </w:r>
          </w:p>
        </w:tc>
      </w:tr>
      <w:tr w:rsidR="00F347BB" w:rsidRPr="00957D47" w:rsidTr="00957D47">
        <w:tc>
          <w:tcPr>
            <w:tcW w:w="846"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2</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118408</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245318</w:t>
            </w:r>
          </w:p>
        </w:tc>
        <w:tc>
          <w:tcPr>
            <w:tcW w:w="85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2</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463398</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260220</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-344990</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-14902</w:t>
            </w:r>
          </w:p>
        </w:tc>
        <w:tc>
          <w:tcPr>
            <w:tcW w:w="85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-74,4</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-5,7</w:t>
            </w:r>
          </w:p>
        </w:tc>
      </w:tr>
      <w:tr w:rsidR="00F347BB" w:rsidRPr="00957D47" w:rsidTr="00957D47">
        <w:tc>
          <w:tcPr>
            <w:tcW w:w="846"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3</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439167</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399507</w:t>
            </w:r>
          </w:p>
        </w:tc>
        <w:tc>
          <w:tcPr>
            <w:tcW w:w="85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3</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42386</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236060</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396781</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163447</w:t>
            </w:r>
          </w:p>
        </w:tc>
        <w:tc>
          <w:tcPr>
            <w:tcW w:w="85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936,1</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69,2</w:t>
            </w:r>
          </w:p>
        </w:tc>
      </w:tr>
      <w:tr w:rsidR="00F347BB" w:rsidRPr="00957D47" w:rsidTr="00957D47">
        <w:tc>
          <w:tcPr>
            <w:tcW w:w="846"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А</w:t>
            </w:r>
            <w:r w:rsidRPr="00957D47">
              <w:rPr>
                <w:rFonts w:ascii="Times New Roman" w:hAnsi="Times New Roman"/>
                <w:bCs/>
                <w:sz w:val="20"/>
                <w:szCs w:val="24"/>
                <w:vertAlign w:val="subscript"/>
              </w:rPr>
              <w:t>4</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366778</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495510</w:t>
            </w:r>
          </w:p>
        </w:tc>
        <w:tc>
          <w:tcPr>
            <w:tcW w:w="85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w:t>
            </w:r>
            <w:r w:rsidRPr="00957D47">
              <w:rPr>
                <w:rFonts w:ascii="Times New Roman" w:hAnsi="Times New Roman"/>
                <w:bCs/>
                <w:sz w:val="20"/>
                <w:szCs w:val="24"/>
                <w:vertAlign w:val="subscript"/>
              </w:rPr>
              <w:t>4</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183158</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204601</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183620</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290909</w:t>
            </w:r>
          </w:p>
        </w:tc>
        <w:tc>
          <w:tcPr>
            <w:tcW w:w="85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100,3</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142,2</w:t>
            </w:r>
          </w:p>
        </w:tc>
      </w:tr>
      <w:tr w:rsidR="00F347BB" w:rsidRPr="00957D47" w:rsidTr="00957D47">
        <w:tc>
          <w:tcPr>
            <w:tcW w:w="846"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Баланс</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85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Баланс</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1000400</w:t>
            </w:r>
          </w:p>
        </w:tc>
        <w:tc>
          <w:tcPr>
            <w:tcW w:w="992"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1285310</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w:t>
            </w:r>
          </w:p>
        </w:tc>
        <w:tc>
          <w:tcPr>
            <w:tcW w:w="858"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w:t>
            </w:r>
          </w:p>
        </w:tc>
        <w:tc>
          <w:tcPr>
            <w:tcW w:w="918"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w:t>
            </w:r>
          </w:p>
        </w:tc>
      </w:tr>
    </w:tbl>
    <w:p w:rsidR="00640093" w:rsidRPr="001602C1" w:rsidRDefault="00640093" w:rsidP="00B40317">
      <w:pPr>
        <w:suppressAutoHyphens/>
        <w:spacing w:after="0" w:line="360" w:lineRule="auto"/>
        <w:ind w:firstLine="709"/>
        <w:jc w:val="both"/>
        <w:rPr>
          <w:rFonts w:ascii="Times New Roman" w:hAnsi="Times New Roman"/>
          <w:sz w:val="28"/>
          <w:szCs w:val="24"/>
        </w:rPr>
      </w:pPr>
    </w:p>
    <w:p w:rsidR="00104AD6" w:rsidRPr="001602C1" w:rsidRDefault="006400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Детальный анализ </w:t>
      </w:r>
      <w:r w:rsidR="00104AD6" w:rsidRPr="001602C1">
        <w:rPr>
          <w:rFonts w:ascii="Times New Roman" w:hAnsi="Times New Roman"/>
          <w:sz w:val="28"/>
          <w:szCs w:val="28"/>
        </w:rPr>
        <w:t xml:space="preserve">ликвидности баланса </w:t>
      </w:r>
      <w:r w:rsidRPr="001602C1">
        <w:rPr>
          <w:rFonts w:ascii="Times New Roman" w:hAnsi="Times New Roman"/>
          <w:sz w:val="28"/>
          <w:szCs w:val="28"/>
        </w:rPr>
        <w:t>предприятия также подтвердил ранее сделанный вывод об отсутствии абсолютной лик</w:t>
      </w:r>
      <w:r w:rsidR="00104AD6" w:rsidRPr="001602C1">
        <w:rPr>
          <w:rFonts w:ascii="Times New Roman" w:hAnsi="Times New Roman"/>
          <w:sz w:val="28"/>
          <w:szCs w:val="28"/>
        </w:rPr>
        <w:t>видности баланса рассматриваемо</w:t>
      </w:r>
      <w:r w:rsidR="004050CE" w:rsidRPr="001602C1">
        <w:rPr>
          <w:rFonts w:ascii="Times New Roman" w:hAnsi="Times New Roman"/>
          <w:sz w:val="28"/>
          <w:szCs w:val="28"/>
        </w:rPr>
        <w:t>го предприятия</w:t>
      </w:r>
      <w:r w:rsidRPr="001602C1">
        <w:rPr>
          <w:rFonts w:ascii="Times New Roman" w:hAnsi="Times New Roman"/>
          <w:sz w:val="28"/>
          <w:szCs w:val="28"/>
        </w:rPr>
        <w:t xml:space="preserve">, </w:t>
      </w:r>
      <w:r w:rsidR="004050CE" w:rsidRPr="001602C1">
        <w:rPr>
          <w:rFonts w:ascii="Times New Roman" w:hAnsi="Times New Roman"/>
          <w:sz w:val="28"/>
          <w:szCs w:val="28"/>
        </w:rPr>
        <w:t xml:space="preserve">при этом выявив положительную тенденцию к сокращению разрыва между уровнями групп пассивов и активов. </w:t>
      </w:r>
      <w:r w:rsidR="00104AD6" w:rsidRPr="001602C1">
        <w:rPr>
          <w:rFonts w:ascii="Times New Roman" w:hAnsi="Times New Roman"/>
          <w:sz w:val="28"/>
          <w:szCs w:val="28"/>
        </w:rPr>
        <w:t xml:space="preserve">При увеличении </w:t>
      </w:r>
      <w:r w:rsidR="004050CE" w:rsidRPr="001602C1">
        <w:rPr>
          <w:rFonts w:ascii="Times New Roman" w:hAnsi="Times New Roman"/>
          <w:sz w:val="28"/>
          <w:szCs w:val="28"/>
        </w:rPr>
        <w:t xml:space="preserve">величины </w:t>
      </w:r>
      <w:r w:rsidR="00104AD6" w:rsidRPr="001602C1">
        <w:rPr>
          <w:rFonts w:ascii="Times New Roman" w:hAnsi="Times New Roman"/>
          <w:sz w:val="28"/>
          <w:szCs w:val="28"/>
        </w:rPr>
        <w:t>медленно реализуемых активов</w:t>
      </w:r>
      <w:r w:rsidR="004050CE" w:rsidRPr="001602C1">
        <w:rPr>
          <w:rFonts w:ascii="Times New Roman" w:hAnsi="Times New Roman"/>
          <w:sz w:val="28"/>
          <w:szCs w:val="28"/>
        </w:rPr>
        <w:t xml:space="preserve"> и размера трудно реализуемых активов у предприятия наблюдается нехватка быстро реализуемых и наиболее ликвидных активов.</w:t>
      </w:r>
    </w:p>
    <w:p w:rsidR="00E5121E" w:rsidRPr="001602C1" w:rsidRDefault="00E5121E" w:rsidP="00B40317">
      <w:pPr>
        <w:suppressAutoHyphens/>
        <w:spacing w:after="0" w:line="360" w:lineRule="auto"/>
        <w:ind w:firstLine="709"/>
        <w:jc w:val="both"/>
        <w:rPr>
          <w:rFonts w:ascii="Times New Roman" w:hAnsi="Times New Roman"/>
          <w:sz w:val="28"/>
          <w:szCs w:val="28"/>
        </w:rPr>
      </w:pPr>
    </w:p>
    <w:p w:rsidR="00C859CE" w:rsidRPr="001602C1" w:rsidRDefault="00C859CE"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Таблица </w:t>
      </w:r>
      <w:r w:rsidR="003B7928" w:rsidRPr="001602C1">
        <w:rPr>
          <w:rFonts w:ascii="Times New Roman" w:hAnsi="Times New Roman"/>
          <w:sz w:val="28"/>
          <w:szCs w:val="28"/>
        </w:rPr>
        <w:t>1</w:t>
      </w:r>
      <w:r w:rsidR="00AF07B5" w:rsidRPr="001602C1">
        <w:rPr>
          <w:rFonts w:ascii="Times New Roman" w:hAnsi="Times New Roman"/>
          <w:sz w:val="28"/>
          <w:szCs w:val="28"/>
        </w:rPr>
        <w:t>1</w:t>
      </w:r>
    </w:p>
    <w:p w:rsidR="00640093" w:rsidRPr="001602C1" w:rsidRDefault="00C859CE" w:rsidP="00B40317">
      <w:pPr>
        <w:suppressAutoHyphens/>
        <w:spacing w:after="0" w:line="360" w:lineRule="auto"/>
        <w:ind w:firstLine="709"/>
        <w:jc w:val="both"/>
        <w:rPr>
          <w:rFonts w:ascii="Times New Roman" w:hAnsi="Times New Roman"/>
          <w:bCs/>
          <w:sz w:val="28"/>
          <w:szCs w:val="28"/>
        </w:rPr>
      </w:pPr>
      <w:r w:rsidRPr="001602C1">
        <w:rPr>
          <w:rFonts w:ascii="Times New Roman" w:hAnsi="Times New Roman"/>
          <w:bCs/>
          <w:sz w:val="28"/>
          <w:szCs w:val="28"/>
        </w:rPr>
        <w:t>Анализ показателей ликвидности баланса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1955"/>
        <w:gridCol w:w="692"/>
        <w:gridCol w:w="927"/>
        <w:gridCol w:w="925"/>
        <w:gridCol w:w="2639"/>
      </w:tblGrid>
      <w:tr w:rsidR="00640093" w:rsidRPr="00957D47" w:rsidTr="00957D47">
        <w:tc>
          <w:tcPr>
            <w:tcW w:w="2071"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Наименование показателя</w:t>
            </w:r>
          </w:p>
        </w:tc>
        <w:tc>
          <w:tcPr>
            <w:tcW w:w="1955"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Способ расчёта</w:t>
            </w:r>
          </w:p>
        </w:tc>
        <w:tc>
          <w:tcPr>
            <w:tcW w:w="692"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Нор-ма</w:t>
            </w:r>
          </w:p>
        </w:tc>
        <w:tc>
          <w:tcPr>
            <w:tcW w:w="927"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925" w:type="dxa"/>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c>
          <w:tcPr>
            <w:tcW w:w="2639"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Пояснения</w:t>
            </w:r>
          </w:p>
        </w:tc>
      </w:tr>
      <w:tr w:rsidR="00F347BB" w:rsidRPr="00957D47" w:rsidTr="00957D47">
        <w:tc>
          <w:tcPr>
            <w:tcW w:w="207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Общий показатель ликвидности </w:t>
            </w:r>
          </w:p>
        </w:tc>
        <w:tc>
          <w:tcPr>
            <w:tcW w:w="1955" w:type="dxa"/>
            <w:shd w:val="clear" w:color="auto" w:fill="auto"/>
            <w:hideMark/>
          </w:tcPr>
          <w:p w:rsidR="00F347BB"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2520" w:dyaOrig="660">
                <v:shape id="_x0000_i1046" type="#_x0000_t75" style="width:87pt;height:23.25pt" o:ole="" o:allowoverlap="f" fillcolor="window">
                  <v:imagedata r:id="rId39" o:title=""/>
                </v:shape>
                <o:OLEObject Type="Embed" ProgID="Equation.3" ShapeID="_x0000_i1046" DrawAspect="Content" ObjectID="_1457325357" r:id="rId40"/>
              </w:object>
            </w:r>
          </w:p>
        </w:tc>
        <w:tc>
          <w:tcPr>
            <w:tcW w:w="692"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0"/>
              </w:rPr>
              <w:sym w:font="Symbol" w:char="F0B3"/>
            </w:r>
            <w:r w:rsidRPr="00957D47">
              <w:rPr>
                <w:rFonts w:ascii="Times New Roman" w:hAnsi="Times New Roman"/>
                <w:sz w:val="20"/>
                <w:szCs w:val="24"/>
              </w:rPr>
              <w:t>l</w:t>
            </w:r>
          </w:p>
        </w:tc>
        <w:tc>
          <w:tcPr>
            <w:tcW w:w="927"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0,480</w:t>
            </w:r>
          </w:p>
        </w:tc>
        <w:tc>
          <w:tcPr>
            <w:tcW w:w="925"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0,493</w:t>
            </w:r>
          </w:p>
        </w:tc>
        <w:tc>
          <w:tcPr>
            <w:tcW w:w="2639"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Осуществляется оценка изменения финансовой ситуации в организации</w:t>
            </w:r>
          </w:p>
        </w:tc>
      </w:tr>
      <w:tr w:rsidR="00F347BB" w:rsidRPr="00957D47" w:rsidTr="00957D47">
        <w:tc>
          <w:tcPr>
            <w:tcW w:w="207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Коэффициент абсолютной ликвидности </w:t>
            </w:r>
          </w:p>
        </w:tc>
        <w:tc>
          <w:tcPr>
            <w:tcW w:w="1955" w:type="dxa"/>
            <w:shd w:val="clear" w:color="auto" w:fill="auto"/>
            <w:hideMark/>
          </w:tcPr>
          <w:p w:rsidR="00F347BB"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1280" w:dyaOrig="620">
                <v:shape id="_x0000_i1047" type="#_x0000_t75" style="width:57pt;height:27pt" o:ole="" o:allowoverlap="f">
                  <v:imagedata r:id="rId41" o:title=""/>
                </v:shape>
                <o:OLEObject Type="Embed" ProgID="Equation.3" ShapeID="_x0000_i1047" DrawAspect="Content" ObjectID="_1457325358" r:id="rId42"/>
              </w:object>
            </w:r>
          </w:p>
        </w:tc>
        <w:tc>
          <w:tcPr>
            <w:tcW w:w="692"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0"/>
              </w:rPr>
              <w:sym w:font="Symbol" w:char="F0B3"/>
            </w:r>
            <w:r w:rsidRPr="00957D47">
              <w:rPr>
                <w:rFonts w:ascii="Times New Roman" w:hAnsi="Times New Roman"/>
                <w:sz w:val="20"/>
                <w:szCs w:val="24"/>
              </w:rPr>
              <w:t>0,2</w:t>
            </w:r>
            <w:r w:rsidRPr="00957D47">
              <w:rPr>
                <w:rFonts w:ascii="Times New Roman" w:hAnsi="Times New Roman"/>
                <w:sz w:val="20"/>
                <w:szCs w:val="20"/>
              </w:rPr>
              <w:sym w:font="Symbol" w:char="F0B8"/>
            </w:r>
            <w:r w:rsidR="00D22963" w:rsidRPr="00957D47">
              <w:rPr>
                <w:rFonts w:ascii="Times New Roman" w:hAnsi="Times New Roman"/>
                <w:sz w:val="20"/>
                <w:szCs w:val="24"/>
              </w:rPr>
              <w:t xml:space="preserve"> </w:t>
            </w:r>
            <w:r w:rsidRPr="00957D47">
              <w:rPr>
                <w:rFonts w:ascii="Times New Roman" w:hAnsi="Times New Roman"/>
                <w:sz w:val="20"/>
                <w:szCs w:val="24"/>
              </w:rPr>
              <w:t>0,7</w:t>
            </w:r>
          </w:p>
        </w:tc>
        <w:tc>
          <w:tcPr>
            <w:tcW w:w="927"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0,098</w:t>
            </w:r>
          </w:p>
        </w:tc>
        <w:tc>
          <w:tcPr>
            <w:tcW w:w="925"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0,172</w:t>
            </w:r>
          </w:p>
        </w:tc>
        <w:tc>
          <w:tcPr>
            <w:tcW w:w="2639"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Показывает, какую часть краткосрочной задолженности предприятие может реально погасить в ближайшее время за счёт денежных средств</w:t>
            </w:r>
          </w:p>
        </w:tc>
      </w:tr>
      <w:tr w:rsidR="00F347BB" w:rsidRPr="00957D47" w:rsidTr="00957D47">
        <w:tc>
          <w:tcPr>
            <w:tcW w:w="207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Промежуточный коэффициент покрытия </w:t>
            </w:r>
          </w:p>
        </w:tc>
        <w:tc>
          <w:tcPr>
            <w:tcW w:w="1955" w:type="dxa"/>
            <w:shd w:val="clear" w:color="auto" w:fill="auto"/>
            <w:hideMark/>
          </w:tcPr>
          <w:p w:rsidR="00F347BB"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3200" w:dyaOrig="620">
                <v:shape id="_x0000_i1048" type="#_x0000_t75" style="width:84.75pt;height:15pt" o:ole="" o:allowoverlap="f">
                  <v:imagedata r:id="rId43" o:title=""/>
                </v:shape>
                <o:OLEObject Type="Embed" ProgID="Equation.3" ShapeID="_x0000_i1048" DrawAspect="Content" ObjectID="_1457325359" r:id="rId44"/>
              </w:object>
            </w:r>
          </w:p>
        </w:tc>
        <w:tc>
          <w:tcPr>
            <w:tcW w:w="692"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0"/>
              </w:rPr>
              <w:sym w:font="Symbol" w:char="F0B3"/>
            </w:r>
            <w:r w:rsidRPr="00957D47">
              <w:rPr>
                <w:rFonts w:ascii="Times New Roman" w:hAnsi="Times New Roman"/>
                <w:sz w:val="20"/>
                <w:szCs w:val="24"/>
              </w:rPr>
              <w:t>0,7</w:t>
            </w:r>
          </w:p>
        </w:tc>
        <w:tc>
          <w:tcPr>
            <w:tcW w:w="927"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0,251</w:t>
            </w:r>
          </w:p>
        </w:tc>
        <w:tc>
          <w:tcPr>
            <w:tcW w:w="925"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0,462</w:t>
            </w:r>
          </w:p>
        </w:tc>
        <w:tc>
          <w:tcPr>
            <w:tcW w:w="2639"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Отражает прогнозируемые платёжные возможности предприятия при условии своевременного проведения расчётов с дебиторами</w:t>
            </w:r>
          </w:p>
        </w:tc>
      </w:tr>
      <w:tr w:rsidR="00F347BB" w:rsidRPr="00957D47" w:rsidTr="00957D47">
        <w:tc>
          <w:tcPr>
            <w:tcW w:w="207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Общий текущий коэффициент покрытия </w:t>
            </w:r>
          </w:p>
        </w:tc>
        <w:tc>
          <w:tcPr>
            <w:tcW w:w="1955" w:type="dxa"/>
            <w:shd w:val="clear" w:color="auto" w:fill="auto"/>
            <w:hideMark/>
          </w:tcPr>
          <w:p w:rsidR="00F347BB" w:rsidRPr="00957D47" w:rsidRDefault="00D7769B" w:rsidP="00957D47">
            <w:pPr>
              <w:suppressAutoHyphens/>
              <w:spacing w:after="0" w:line="360" w:lineRule="auto"/>
              <w:rPr>
                <w:rFonts w:ascii="Times New Roman" w:hAnsi="Times New Roman"/>
                <w:sz w:val="20"/>
                <w:szCs w:val="24"/>
              </w:rPr>
            </w:pPr>
            <w:r w:rsidRPr="00957D47">
              <w:rPr>
                <w:rFonts w:ascii="Times New Roman" w:hAnsi="Times New Roman"/>
                <w:position w:val="-24"/>
                <w:sz w:val="20"/>
              </w:rPr>
              <w:object w:dxaOrig="2720" w:dyaOrig="620">
                <v:shape id="_x0000_i1049" type="#_x0000_t75" style="width:93.75pt;height:21.75pt" o:ole="">
                  <v:imagedata r:id="rId45" o:title=""/>
                </v:shape>
                <o:OLEObject Type="Embed" ProgID="Equation.3" ShapeID="_x0000_i1049" DrawAspect="Content" ObjectID="_1457325360" r:id="rId46"/>
              </w:object>
            </w:r>
          </w:p>
        </w:tc>
        <w:tc>
          <w:tcPr>
            <w:tcW w:w="692"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0"/>
              </w:rPr>
              <w:sym w:font="Symbol" w:char="F0B3"/>
            </w:r>
            <w:r w:rsidRPr="00957D47">
              <w:rPr>
                <w:rFonts w:ascii="Times New Roman" w:hAnsi="Times New Roman"/>
                <w:sz w:val="20"/>
                <w:szCs w:val="24"/>
              </w:rPr>
              <w:t>2</w:t>
            </w:r>
          </w:p>
        </w:tc>
        <w:tc>
          <w:tcPr>
            <w:tcW w:w="927"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0,808</w:t>
            </w:r>
          </w:p>
        </w:tc>
        <w:tc>
          <w:tcPr>
            <w:tcW w:w="925"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0,928</w:t>
            </w:r>
          </w:p>
        </w:tc>
        <w:tc>
          <w:tcPr>
            <w:tcW w:w="2639"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оборотных средств</w:t>
            </w:r>
          </w:p>
        </w:tc>
      </w:tr>
      <w:tr w:rsidR="00F347BB" w:rsidRPr="00957D47" w:rsidTr="00957D47">
        <w:tc>
          <w:tcPr>
            <w:tcW w:w="207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iCs/>
                <w:sz w:val="20"/>
                <w:szCs w:val="24"/>
              </w:rPr>
              <w:t>Коэффициент текущей ликвидности</w:t>
            </w:r>
            <w:r w:rsidRPr="00957D47">
              <w:rPr>
                <w:rFonts w:ascii="Times New Roman" w:hAnsi="Times New Roman"/>
                <w:sz w:val="20"/>
                <w:szCs w:val="24"/>
              </w:rPr>
              <w:t xml:space="preserve"> </w:t>
            </w:r>
          </w:p>
        </w:tc>
        <w:tc>
          <w:tcPr>
            <w:tcW w:w="1955" w:type="dxa"/>
            <w:shd w:val="clear" w:color="auto" w:fill="auto"/>
            <w:hideMark/>
          </w:tcPr>
          <w:p w:rsidR="00F347BB"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3120" w:dyaOrig="660">
                <v:shape id="_x0000_i1050" type="#_x0000_t75" style="width:85.5pt;height:15.75pt" o:ole="" o:allowoverlap="f">
                  <v:imagedata r:id="rId47" o:title=""/>
                </v:shape>
                <o:OLEObject Type="Embed" ProgID="Equation.3" ShapeID="_x0000_i1050" DrawAspect="Content" ObjectID="_1457325361" r:id="rId48"/>
              </w:object>
            </w:r>
          </w:p>
        </w:tc>
        <w:tc>
          <w:tcPr>
            <w:tcW w:w="692"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0"/>
              </w:rPr>
              <w:sym w:font="Symbol" w:char="F0B3"/>
            </w:r>
            <w:r w:rsidRPr="00957D47">
              <w:rPr>
                <w:rFonts w:ascii="Times New Roman" w:hAnsi="Times New Roman"/>
                <w:sz w:val="20"/>
                <w:szCs w:val="24"/>
              </w:rPr>
              <w:t>2</w:t>
            </w:r>
          </w:p>
        </w:tc>
        <w:tc>
          <w:tcPr>
            <w:tcW w:w="927"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0,818</w:t>
            </w:r>
          </w:p>
        </w:tc>
        <w:tc>
          <w:tcPr>
            <w:tcW w:w="925"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0,935</w:t>
            </w:r>
          </w:p>
        </w:tc>
        <w:tc>
          <w:tcPr>
            <w:tcW w:w="2639"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Характеризует общую обеспеченность предприятия оборотными средствами</w:t>
            </w:r>
          </w:p>
        </w:tc>
      </w:tr>
      <w:tr w:rsidR="00F347BB" w:rsidRPr="00957D47" w:rsidTr="00957D47">
        <w:tc>
          <w:tcPr>
            <w:tcW w:w="2071"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iCs/>
                <w:sz w:val="20"/>
                <w:szCs w:val="24"/>
              </w:rPr>
              <w:t>Коэффициент обеспеченности собственными оборотными средствами</w:t>
            </w:r>
            <w:r w:rsidRPr="00957D47">
              <w:rPr>
                <w:rFonts w:ascii="Times New Roman" w:hAnsi="Times New Roman"/>
                <w:sz w:val="20"/>
                <w:szCs w:val="24"/>
              </w:rPr>
              <w:t xml:space="preserve"> </w:t>
            </w:r>
          </w:p>
        </w:tc>
        <w:tc>
          <w:tcPr>
            <w:tcW w:w="1955" w:type="dxa"/>
            <w:shd w:val="clear" w:color="auto" w:fill="auto"/>
            <w:hideMark/>
          </w:tcPr>
          <w:p w:rsidR="00F347BB"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2040" w:dyaOrig="660">
                <v:shape id="_x0000_i1051" type="#_x0000_t75" style="width:73.5pt;height:24pt" o:ole="" o:allowoverlap="f">
                  <v:imagedata r:id="rId49" o:title=""/>
                </v:shape>
                <o:OLEObject Type="Embed" ProgID="Equation.3" ShapeID="_x0000_i1051" DrawAspect="Content" ObjectID="_1457325362" r:id="rId50"/>
              </w:object>
            </w:r>
          </w:p>
        </w:tc>
        <w:tc>
          <w:tcPr>
            <w:tcW w:w="692"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0"/>
              </w:rPr>
              <w:sym w:font="Symbol" w:char="F0B3"/>
            </w:r>
            <w:r w:rsidRPr="00957D47">
              <w:rPr>
                <w:rFonts w:ascii="Times New Roman" w:hAnsi="Times New Roman"/>
                <w:sz w:val="20"/>
                <w:szCs w:val="24"/>
              </w:rPr>
              <w:t>0,1</w:t>
            </w:r>
          </w:p>
        </w:tc>
        <w:tc>
          <w:tcPr>
            <w:tcW w:w="927"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-0,290</w:t>
            </w:r>
          </w:p>
        </w:tc>
        <w:tc>
          <w:tcPr>
            <w:tcW w:w="925" w:type="dxa"/>
            <w:shd w:val="clear" w:color="auto" w:fill="auto"/>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-0,368</w:t>
            </w:r>
          </w:p>
        </w:tc>
        <w:tc>
          <w:tcPr>
            <w:tcW w:w="2639"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Характеризует наличие собственных оборотных средств у предприятия, необходимых для его финансовой устойчивости</w:t>
            </w:r>
          </w:p>
        </w:tc>
      </w:tr>
      <w:tr w:rsidR="00104AD6" w:rsidRPr="00957D47" w:rsidTr="00957D47">
        <w:tc>
          <w:tcPr>
            <w:tcW w:w="2071" w:type="dxa"/>
            <w:shd w:val="clear" w:color="auto" w:fill="auto"/>
            <w:hideMark/>
          </w:tcPr>
          <w:p w:rsidR="00104AD6" w:rsidRPr="00957D47" w:rsidRDefault="00104AD6" w:rsidP="00957D47">
            <w:pPr>
              <w:suppressAutoHyphens/>
              <w:spacing w:after="0" w:line="360" w:lineRule="auto"/>
              <w:rPr>
                <w:rFonts w:ascii="Times New Roman" w:hAnsi="Times New Roman"/>
                <w:sz w:val="20"/>
                <w:szCs w:val="24"/>
                <w:lang w:val="en-US"/>
              </w:rPr>
            </w:pPr>
            <w:r w:rsidRPr="00957D47">
              <w:rPr>
                <w:rFonts w:ascii="Times New Roman" w:hAnsi="Times New Roman"/>
                <w:iCs/>
                <w:sz w:val="20"/>
                <w:szCs w:val="24"/>
              </w:rPr>
              <w:t>Коэффициент восстановления платежеспособности</w:t>
            </w:r>
          </w:p>
        </w:tc>
        <w:tc>
          <w:tcPr>
            <w:tcW w:w="1955" w:type="dxa"/>
            <w:shd w:val="clear" w:color="auto" w:fill="auto"/>
            <w:hideMark/>
          </w:tcPr>
          <w:p w:rsidR="00104AD6"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2820" w:dyaOrig="740">
                <v:shape id="_x0000_i1052" type="#_x0000_t75" style="width:86.25pt;height:22.5pt" o:ole="" o:allowoverlap="f">
                  <v:imagedata r:id="rId51" o:title=""/>
                </v:shape>
                <o:OLEObject Type="Embed" ProgID="Equation.3" ShapeID="_x0000_i1052" DrawAspect="Content" ObjectID="_1457325363" r:id="rId52"/>
              </w:object>
            </w:r>
          </w:p>
        </w:tc>
        <w:tc>
          <w:tcPr>
            <w:tcW w:w="692" w:type="dxa"/>
            <w:shd w:val="clear" w:color="auto" w:fill="auto"/>
            <w:hideMark/>
          </w:tcPr>
          <w:p w:rsidR="00104AD6" w:rsidRPr="00957D47" w:rsidRDefault="00104AD6" w:rsidP="00957D47">
            <w:pPr>
              <w:suppressAutoHyphens/>
              <w:spacing w:after="0" w:line="360" w:lineRule="auto"/>
              <w:rPr>
                <w:rFonts w:ascii="Times New Roman" w:hAnsi="Times New Roman"/>
                <w:sz w:val="20"/>
                <w:szCs w:val="24"/>
              </w:rPr>
            </w:pPr>
            <w:r w:rsidRPr="00957D47">
              <w:rPr>
                <w:rFonts w:ascii="Times New Roman" w:hAnsi="Times New Roman"/>
                <w:sz w:val="20"/>
                <w:szCs w:val="20"/>
              </w:rPr>
              <w:sym w:font="Symbol" w:char="F0B3"/>
            </w:r>
            <w:r w:rsidRPr="00957D47">
              <w:rPr>
                <w:rFonts w:ascii="Times New Roman" w:hAnsi="Times New Roman"/>
                <w:sz w:val="20"/>
                <w:szCs w:val="24"/>
              </w:rPr>
              <w:t>l</w:t>
            </w:r>
          </w:p>
        </w:tc>
        <w:tc>
          <w:tcPr>
            <w:tcW w:w="1852" w:type="dxa"/>
            <w:gridSpan w:val="2"/>
            <w:shd w:val="clear" w:color="auto" w:fill="auto"/>
          </w:tcPr>
          <w:p w:rsidR="00104AD6" w:rsidRPr="00957D47" w:rsidRDefault="00F347BB" w:rsidP="00957D47">
            <w:pPr>
              <w:suppressAutoHyphens/>
              <w:spacing w:after="0" w:line="360" w:lineRule="auto"/>
              <w:rPr>
                <w:rFonts w:ascii="Times New Roman" w:hAnsi="Times New Roman"/>
                <w:color w:val="000000"/>
                <w:sz w:val="20"/>
                <w:szCs w:val="24"/>
                <w:lang w:val="en-US"/>
              </w:rPr>
            </w:pPr>
            <w:r w:rsidRPr="00957D47">
              <w:rPr>
                <w:rFonts w:ascii="Times New Roman" w:hAnsi="Times New Roman"/>
                <w:color w:val="000000"/>
                <w:sz w:val="20"/>
                <w:szCs w:val="24"/>
              </w:rPr>
              <w:t>0,4</w:t>
            </w:r>
            <w:r w:rsidRPr="00957D47">
              <w:rPr>
                <w:rFonts w:ascii="Times New Roman" w:hAnsi="Times New Roman"/>
                <w:color w:val="000000"/>
                <w:sz w:val="20"/>
                <w:szCs w:val="24"/>
                <w:lang w:val="en-US"/>
              </w:rPr>
              <w:t>97</w:t>
            </w:r>
          </w:p>
        </w:tc>
        <w:tc>
          <w:tcPr>
            <w:tcW w:w="2639" w:type="dxa"/>
            <w:shd w:val="clear" w:color="auto" w:fill="auto"/>
            <w:hideMark/>
          </w:tcPr>
          <w:p w:rsidR="00104AD6" w:rsidRPr="00957D47" w:rsidRDefault="00104AD6"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Характеризует возможность предприятия восстановить свою платежеспособность через 6 месяцев. Он рассчитывается в случае, если хотя бы один из коэффициентов L4 или L5 принимает значение меньше критического</w:t>
            </w:r>
          </w:p>
        </w:tc>
      </w:tr>
    </w:tbl>
    <w:p w:rsidR="00640093" w:rsidRDefault="00640093" w:rsidP="00B40317">
      <w:pPr>
        <w:suppressAutoHyphens/>
        <w:spacing w:after="0" w:line="360" w:lineRule="auto"/>
        <w:ind w:firstLine="709"/>
        <w:jc w:val="both"/>
        <w:rPr>
          <w:rFonts w:ascii="Times New Roman" w:hAnsi="Times New Roman"/>
          <w:sz w:val="28"/>
          <w:szCs w:val="24"/>
          <w:lang w:val="en-US"/>
        </w:rPr>
      </w:pPr>
    </w:p>
    <w:p w:rsidR="00D7769B" w:rsidRDefault="00D7769B">
      <w:pPr>
        <w:spacing w:after="0" w:line="240" w:lineRule="auto"/>
        <w:rPr>
          <w:rFonts w:ascii="Times New Roman" w:hAnsi="Times New Roman"/>
          <w:sz w:val="28"/>
          <w:szCs w:val="24"/>
          <w:lang w:val="en-US"/>
        </w:rPr>
      </w:pPr>
      <w:r>
        <w:rPr>
          <w:rFonts w:ascii="Times New Roman" w:hAnsi="Times New Roman"/>
          <w:sz w:val="28"/>
          <w:szCs w:val="24"/>
          <w:lang w:val="en-US"/>
        </w:rPr>
        <w:br w:type="page"/>
      </w:r>
    </w:p>
    <w:p w:rsidR="00742409" w:rsidRPr="001602C1" w:rsidRDefault="00587E25" w:rsidP="001602C1">
      <w:pPr>
        <w:suppressAutoHyphens/>
        <w:spacing w:after="0" w:line="360" w:lineRule="auto"/>
        <w:jc w:val="both"/>
        <w:rPr>
          <w:rFonts w:ascii="Times New Roman" w:hAnsi="Times New Roman"/>
          <w:noProof/>
          <w:sz w:val="28"/>
          <w:szCs w:val="24"/>
        </w:rPr>
      </w:pPr>
      <w:r>
        <w:rPr>
          <w:rFonts w:ascii="Times New Roman" w:hAnsi="Times New Roman"/>
          <w:noProof/>
          <w:sz w:val="28"/>
          <w:szCs w:val="24"/>
        </w:rPr>
        <w:pict>
          <v:shape id="Рисунок 586" o:spid="_x0000_i1053" type="#_x0000_t75" style="width:448.5pt;height:215.25pt;visibility:visible">
            <v:imagedata r:id="rId53" o:title=""/>
          </v:shape>
        </w:pict>
      </w:r>
    </w:p>
    <w:p w:rsidR="00742409" w:rsidRPr="001602C1" w:rsidRDefault="00742409"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7 – Гистограмма </w:t>
      </w:r>
      <w:r w:rsidRPr="001602C1">
        <w:rPr>
          <w:rFonts w:ascii="Times New Roman" w:hAnsi="Times New Roman"/>
          <w:bCs/>
          <w:sz w:val="28"/>
          <w:szCs w:val="28"/>
        </w:rPr>
        <w:t>показателей ликвидности баланса</w:t>
      </w:r>
    </w:p>
    <w:p w:rsidR="00D7769B" w:rsidRDefault="00D7769B" w:rsidP="00B40317">
      <w:pPr>
        <w:suppressAutoHyphens/>
        <w:spacing w:after="0" w:line="360" w:lineRule="auto"/>
        <w:ind w:firstLine="709"/>
        <w:jc w:val="both"/>
        <w:rPr>
          <w:rFonts w:ascii="Times New Roman" w:hAnsi="Times New Roman"/>
          <w:sz w:val="28"/>
          <w:szCs w:val="28"/>
          <w:lang w:val="en-US"/>
        </w:rPr>
      </w:pPr>
    </w:p>
    <w:p w:rsidR="00C859CE" w:rsidRPr="001602C1" w:rsidRDefault="00087C12"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Ни один из показателей ликвидности баланса </w:t>
      </w:r>
      <w:r w:rsidR="004050CE"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4050CE"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1602C1">
        <w:rPr>
          <w:rFonts w:ascii="Times New Roman" w:hAnsi="Times New Roman"/>
          <w:sz w:val="28"/>
          <w:szCs w:val="28"/>
        </w:rPr>
        <w:t xml:space="preserve"> не соответствует норме. </w:t>
      </w:r>
      <w:r w:rsidR="004050CE" w:rsidRPr="001602C1">
        <w:rPr>
          <w:rFonts w:ascii="Times New Roman" w:hAnsi="Times New Roman"/>
          <w:sz w:val="28"/>
          <w:szCs w:val="28"/>
        </w:rPr>
        <w:t xml:space="preserve">Общая динамика показателей – положительная – наблюдается не большое увеличение коэффициентов. Только </w:t>
      </w:r>
      <w:r w:rsidR="004050CE" w:rsidRPr="001602C1">
        <w:rPr>
          <w:rFonts w:ascii="Times New Roman" w:hAnsi="Times New Roman"/>
          <w:iCs/>
          <w:sz w:val="28"/>
          <w:szCs w:val="28"/>
        </w:rPr>
        <w:t>коэффициент обеспеченности собственными оборотными средствами за отчетный период снизился</w:t>
      </w:r>
      <w:r w:rsidRPr="001602C1">
        <w:rPr>
          <w:rFonts w:ascii="Times New Roman" w:hAnsi="Times New Roman"/>
          <w:sz w:val="28"/>
          <w:szCs w:val="28"/>
        </w:rPr>
        <w:t>.</w:t>
      </w:r>
    </w:p>
    <w:p w:rsidR="00640093" w:rsidRPr="001602C1" w:rsidRDefault="00C859CE" w:rsidP="00B40317">
      <w:pPr>
        <w:suppressAutoHyphens/>
        <w:spacing w:after="0" w:line="360" w:lineRule="auto"/>
        <w:ind w:firstLine="709"/>
        <w:jc w:val="both"/>
        <w:rPr>
          <w:rFonts w:ascii="Times New Roman" w:hAnsi="Times New Roman"/>
          <w:bCs/>
          <w:sz w:val="28"/>
          <w:szCs w:val="24"/>
        </w:rPr>
      </w:pPr>
      <w:r w:rsidRPr="001602C1">
        <w:rPr>
          <w:rFonts w:ascii="Times New Roman" w:hAnsi="Times New Roman"/>
          <w:bCs/>
          <w:sz w:val="28"/>
          <w:szCs w:val="24"/>
        </w:rPr>
        <w:t>К</w:t>
      </w:r>
      <w:r w:rsidR="00640093" w:rsidRPr="001602C1">
        <w:rPr>
          <w:rFonts w:ascii="Times New Roman" w:hAnsi="Times New Roman"/>
          <w:bCs/>
          <w:sz w:val="28"/>
          <w:szCs w:val="24"/>
        </w:rPr>
        <w:t>оэффициент восстановления платежеспособности</w:t>
      </w:r>
    </w:p>
    <w:p w:rsidR="00CE2FCE" w:rsidRPr="001602C1" w:rsidRDefault="00CE2FCE" w:rsidP="00B40317">
      <w:pPr>
        <w:suppressAutoHyphens/>
        <w:spacing w:after="0" w:line="360" w:lineRule="auto"/>
        <w:ind w:firstLine="709"/>
        <w:jc w:val="both"/>
        <w:rPr>
          <w:rFonts w:ascii="Times New Roman" w:hAnsi="Times New Roman"/>
          <w:bCs/>
          <w:sz w:val="28"/>
          <w:szCs w:val="24"/>
        </w:rPr>
      </w:pPr>
    </w:p>
    <w:p w:rsidR="00640093" w:rsidRPr="001602C1" w:rsidRDefault="005C43A9"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position w:val="-28"/>
          <w:sz w:val="28"/>
        </w:rPr>
        <w:object w:dxaOrig="4040" w:dyaOrig="660">
          <v:shape id="_x0000_i1054" type="#_x0000_t75" style="width:200.25pt;height:33pt" o:ole="" fillcolor="window">
            <v:imagedata r:id="rId54" o:title=""/>
          </v:shape>
          <o:OLEObject Type="Embed" ProgID="Equation.3" ShapeID="_x0000_i1054" DrawAspect="Content" ObjectID="_1457325364" r:id="rId55"/>
        </w:object>
      </w:r>
      <w:r w:rsidR="00640093" w:rsidRPr="001602C1">
        <w:rPr>
          <w:rFonts w:ascii="Times New Roman" w:hAnsi="Times New Roman"/>
          <w:sz w:val="28"/>
          <w:szCs w:val="24"/>
        </w:rPr>
        <w:t>,</w:t>
      </w:r>
      <w:r w:rsidR="00D7769B">
        <w:rPr>
          <w:rFonts w:ascii="Times New Roman" w:hAnsi="Times New Roman"/>
          <w:sz w:val="28"/>
          <w:szCs w:val="24"/>
        </w:rPr>
        <w:t xml:space="preserve">    </w:t>
      </w:r>
      <w:r w:rsidR="00AF07B5" w:rsidRPr="001602C1">
        <w:rPr>
          <w:rFonts w:ascii="Times New Roman" w:hAnsi="Times New Roman"/>
          <w:sz w:val="28"/>
          <w:szCs w:val="24"/>
        </w:rPr>
        <w:t>(9</w:t>
      </w:r>
      <w:r w:rsidR="00CE2FCE" w:rsidRPr="001602C1">
        <w:rPr>
          <w:rFonts w:ascii="Times New Roman" w:hAnsi="Times New Roman"/>
          <w:sz w:val="28"/>
          <w:szCs w:val="24"/>
        </w:rPr>
        <w:t>)</w:t>
      </w:r>
    </w:p>
    <w:p w:rsidR="00640093" w:rsidRPr="001602C1" w:rsidRDefault="00640093" w:rsidP="00B40317">
      <w:pPr>
        <w:suppressAutoHyphens/>
        <w:spacing w:after="0" w:line="360" w:lineRule="auto"/>
        <w:ind w:firstLine="709"/>
        <w:jc w:val="both"/>
        <w:rPr>
          <w:rFonts w:ascii="Times New Roman" w:hAnsi="Times New Roman"/>
          <w:sz w:val="28"/>
          <w:szCs w:val="24"/>
        </w:rPr>
      </w:pP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где:</w:t>
      </w:r>
      <w:r w:rsidR="00D22963" w:rsidRPr="001602C1">
        <w:rPr>
          <w:rFonts w:ascii="Times New Roman" w:hAnsi="Times New Roman"/>
          <w:sz w:val="28"/>
          <w:szCs w:val="24"/>
        </w:rPr>
        <w:t xml:space="preserve"> </w:t>
      </w:r>
      <w:r w:rsidRPr="001602C1">
        <w:rPr>
          <w:rFonts w:ascii="Times New Roman" w:hAnsi="Times New Roman"/>
          <w:sz w:val="28"/>
          <w:szCs w:val="24"/>
        </w:rPr>
        <w:t>К в.п. – коэффициент восстановления платежеспособности,</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К т.л.1 и К т.л.0 – соответственно фактическое значение коэффициента ликвидности в конце и начале отчетного периода,</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Кт.л.норм – нормативное значение коэффициента текущей ликвидности,</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Т н.- период восстановления платежеспособности, по нормативу он принят в размере 6 месяцев,</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Т к.- отчетный период, месяцев.</w:t>
      </w:r>
    </w:p>
    <w:p w:rsidR="00A66EE9" w:rsidRDefault="00A66EE9">
      <w:pPr>
        <w:spacing w:after="0" w:line="240" w:lineRule="auto"/>
        <w:rPr>
          <w:rFonts w:ascii="Times New Roman" w:hAnsi="Times New Roman"/>
          <w:sz w:val="28"/>
          <w:szCs w:val="20"/>
        </w:rPr>
      </w:pPr>
      <w:r>
        <w:rPr>
          <w:rFonts w:ascii="Times New Roman" w:hAnsi="Times New Roman"/>
          <w:sz w:val="28"/>
          <w:szCs w:val="20"/>
        </w:rPr>
        <w:br w:type="page"/>
      </w:r>
    </w:p>
    <w:p w:rsidR="00640093" w:rsidRPr="001602C1" w:rsidRDefault="005C43A9" w:rsidP="00B40317">
      <w:pPr>
        <w:suppressAutoHyphens/>
        <w:spacing w:after="0" w:line="360" w:lineRule="auto"/>
        <w:ind w:firstLine="709"/>
        <w:jc w:val="both"/>
        <w:rPr>
          <w:rFonts w:ascii="Times New Roman" w:hAnsi="Times New Roman"/>
          <w:position w:val="-24"/>
          <w:sz w:val="28"/>
        </w:rPr>
      </w:pPr>
      <w:r w:rsidRPr="001602C1">
        <w:rPr>
          <w:rFonts w:ascii="Times New Roman" w:hAnsi="Times New Roman"/>
          <w:position w:val="-24"/>
          <w:sz w:val="28"/>
        </w:rPr>
        <w:object w:dxaOrig="4420" w:dyaOrig="620">
          <v:shape id="_x0000_i1055" type="#_x0000_t75" style="width:221.25pt;height:30.75pt" o:ole="" fillcolor="window">
            <v:imagedata r:id="rId56" o:title=""/>
          </v:shape>
          <o:OLEObject Type="Embed" ProgID="Equation.3" ShapeID="_x0000_i1055" DrawAspect="Content" ObjectID="_1457325365" r:id="rId57"/>
        </w:object>
      </w:r>
    </w:p>
    <w:p w:rsidR="00CE2FCE" w:rsidRPr="001602C1" w:rsidRDefault="00CE2FCE" w:rsidP="00B40317">
      <w:pPr>
        <w:suppressAutoHyphens/>
        <w:spacing w:after="0" w:line="360" w:lineRule="auto"/>
        <w:ind w:firstLine="709"/>
        <w:jc w:val="both"/>
        <w:rPr>
          <w:rFonts w:ascii="Times New Roman" w:hAnsi="Times New Roman"/>
          <w:position w:val="-24"/>
          <w:sz w:val="28"/>
        </w:rPr>
      </w:pPr>
    </w:p>
    <w:p w:rsidR="00C859CE" w:rsidRPr="001602C1" w:rsidRDefault="00640093" w:rsidP="00B40317">
      <w:pPr>
        <w:suppressAutoHyphens/>
        <w:spacing w:after="0" w:line="360" w:lineRule="auto"/>
        <w:ind w:firstLine="709"/>
        <w:jc w:val="both"/>
        <w:rPr>
          <w:rFonts w:ascii="Times New Roman" w:hAnsi="Times New Roman"/>
          <w:bCs/>
          <w:sz w:val="28"/>
          <w:szCs w:val="28"/>
        </w:rPr>
      </w:pPr>
      <w:r w:rsidRPr="001602C1">
        <w:rPr>
          <w:rFonts w:ascii="Times New Roman" w:hAnsi="Times New Roman"/>
          <w:bCs/>
          <w:sz w:val="28"/>
          <w:szCs w:val="28"/>
        </w:rPr>
        <w:t>По коэффициенту восстановления платежеспособности видно, что предприятие не имеет возможности восстановить свою платежеспособность в ближайшее время, для этого ему потребуется гораздо больший срок.</w:t>
      </w:r>
    </w:p>
    <w:p w:rsidR="00640093" w:rsidRPr="001602C1" w:rsidRDefault="00640093" w:rsidP="00B40317">
      <w:pPr>
        <w:suppressAutoHyphens/>
        <w:spacing w:after="0" w:line="360" w:lineRule="auto"/>
        <w:ind w:firstLine="709"/>
        <w:jc w:val="both"/>
        <w:rPr>
          <w:rFonts w:ascii="Times New Roman" w:hAnsi="Times New Roman"/>
          <w:bCs/>
          <w:sz w:val="28"/>
          <w:szCs w:val="28"/>
        </w:rPr>
      </w:pPr>
      <w:r w:rsidRPr="001602C1">
        <w:rPr>
          <w:rFonts w:ascii="Times New Roman" w:hAnsi="Times New Roman"/>
          <w:bCs/>
          <w:sz w:val="28"/>
          <w:szCs w:val="28"/>
        </w:rPr>
        <w:t>Коэффициент утраты платежеспособности</w:t>
      </w:r>
    </w:p>
    <w:p w:rsidR="007800F0" w:rsidRPr="001602C1" w:rsidRDefault="007800F0" w:rsidP="00B40317">
      <w:pPr>
        <w:suppressAutoHyphens/>
        <w:spacing w:after="0" w:line="360" w:lineRule="auto"/>
        <w:ind w:firstLine="709"/>
        <w:jc w:val="both"/>
        <w:rPr>
          <w:rFonts w:ascii="Times New Roman" w:hAnsi="Times New Roman"/>
          <w:bCs/>
          <w:sz w:val="28"/>
          <w:szCs w:val="28"/>
        </w:rPr>
      </w:pPr>
    </w:p>
    <w:p w:rsidR="00640093" w:rsidRPr="001602C1" w:rsidRDefault="005C43A9"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position w:val="-28"/>
          <w:sz w:val="28"/>
        </w:rPr>
        <w:object w:dxaOrig="4080" w:dyaOrig="660">
          <v:shape id="_x0000_i1056" type="#_x0000_t75" style="width:201.75pt;height:33pt" o:ole="" fillcolor="window">
            <v:imagedata r:id="rId58" o:title=""/>
          </v:shape>
          <o:OLEObject Type="Embed" ProgID="Equation.3" ShapeID="_x0000_i1056" DrawAspect="Content" ObjectID="_1457325366" r:id="rId59"/>
        </w:object>
      </w:r>
      <w:r w:rsidR="00640093" w:rsidRPr="001602C1">
        <w:rPr>
          <w:rFonts w:ascii="Times New Roman" w:hAnsi="Times New Roman"/>
          <w:sz w:val="28"/>
          <w:szCs w:val="24"/>
        </w:rPr>
        <w:t>,</w:t>
      </w:r>
      <w:r w:rsidR="00AF07B5" w:rsidRPr="001602C1">
        <w:rPr>
          <w:rFonts w:ascii="Times New Roman" w:hAnsi="Times New Roman"/>
          <w:sz w:val="28"/>
          <w:szCs w:val="24"/>
        </w:rPr>
        <w:t xml:space="preserve"> </w:t>
      </w:r>
      <w:r w:rsidR="00D7769B">
        <w:rPr>
          <w:rFonts w:ascii="Times New Roman" w:hAnsi="Times New Roman"/>
          <w:sz w:val="28"/>
          <w:szCs w:val="24"/>
        </w:rPr>
        <w:t xml:space="preserve">    </w:t>
      </w:r>
      <w:r w:rsidR="00AF07B5" w:rsidRPr="001602C1">
        <w:rPr>
          <w:rFonts w:ascii="Times New Roman" w:hAnsi="Times New Roman"/>
          <w:sz w:val="28"/>
          <w:szCs w:val="24"/>
        </w:rPr>
        <w:t>(10</w:t>
      </w:r>
      <w:r w:rsidR="00CE2FCE" w:rsidRPr="001602C1">
        <w:rPr>
          <w:rFonts w:ascii="Times New Roman" w:hAnsi="Times New Roman"/>
          <w:sz w:val="28"/>
          <w:szCs w:val="24"/>
        </w:rPr>
        <w:t>)</w:t>
      </w:r>
    </w:p>
    <w:p w:rsidR="00640093" w:rsidRPr="001602C1" w:rsidRDefault="00640093" w:rsidP="00B40317">
      <w:pPr>
        <w:suppressAutoHyphens/>
        <w:spacing w:after="0" w:line="360" w:lineRule="auto"/>
        <w:ind w:firstLine="709"/>
        <w:jc w:val="both"/>
        <w:rPr>
          <w:rFonts w:ascii="Times New Roman" w:hAnsi="Times New Roman"/>
          <w:sz w:val="28"/>
          <w:szCs w:val="24"/>
        </w:rPr>
      </w:pP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где: К у.п. – коэффициент утраты платежеспособности,</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 xml:space="preserve">Т н.- период восстановления платежеспособности, по нормативу он принят в размере </w:t>
      </w:r>
      <w:r w:rsidR="00640093" w:rsidRPr="001602C1">
        <w:rPr>
          <w:rFonts w:ascii="Times New Roman" w:hAnsi="Times New Roman"/>
          <w:bCs/>
          <w:sz w:val="28"/>
          <w:szCs w:val="24"/>
        </w:rPr>
        <w:t>3 месяцев</w:t>
      </w:r>
      <w:r w:rsidR="00640093" w:rsidRPr="001602C1">
        <w:rPr>
          <w:rFonts w:ascii="Times New Roman" w:hAnsi="Times New Roman"/>
          <w:sz w:val="28"/>
          <w:szCs w:val="24"/>
        </w:rPr>
        <w:t>.</w:t>
      </w:r>
    </w:p>
    <w:p w:rsidR="007800F0" w:rsidRPr="001602C1" w:rsidRDefault="007800F0" w:rsidP="00B40317">
      <w:pPr>
        <w:suppressAutoHyphens/>
        <w:spacing w:after="0" w:line="360" w:lineRule="auto"/>
        <w:ind w:firstLine="709"/>
        <w:jc w:val="both"/>
        <w:rPr>
          <w:rFonts w:ascii="Times New Roman" w:hAnsi="Times New Roman"/>
          <w:sz w:val="28"/>
          <w:szCs w:val="24"/>
        </w:rPr>
      </w:pPr>
    </w:p>
    <w:p w:rsidR="00640093" w:rsidRPr="001602C1" w:rsidRDefault="005C43A9"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position w:val="-24"/>
          <w:sz w:val="28"/>
        </w:rPr>
        <w:object w:dxaOrig="4420" w:dyaOrig="620">
          <v:shape id="_x0000_i1057" type="#_x0000_t75" style="width:221.25pt;height:30.75pt" o:ole="" fillcolor="window">
            <v:imagedata r:id="rId60" o:title=""/>
          </v:shape>
          <o:OLEObject Type="Embed" ProgID="Equation.3" ShapeID="_x0000_i1057" DrawAspect="Content" ObjectID="_1457325367" r:id="rId61"/>
        </w:object>
      </w:r>
    </w:p>
    <w:p w:rsidR="007800F0" w:rsidRPr="001602C1" w:rsidRDefault="007800F0" w:rsidP="00B40317">
      <w:pPr>
        <w:suppressAutoHyphens/>
        <w:spacing w:after="0" w:line="360" w:lineRule="auto"/>
        <w:ind w:firstLine="709"/>
        <w:jc w:val="both"/>
        <w:rPr>
          <w:rFonts w:ascii="Times New Roman" w:hAnsi="Times New Roman"/>
          <w:sz w:val="28"/>
          <w:szCs w:val="24"/>
        </w:rPr>
      </w:pPr>
    </w:p>
    <w:p w:rsidR="00640093" w:rsidRPr="001602C1" w:rsidRDefault="00C859CE"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Предприятие не имеет реальн</w:t>
      </w:r>
      <w:r w:rsidR="00087C12" w:rsidRPr="001602C1">
        <w:rPr>
          <w:rFonts w:ascii="Times New Roman" w:hAnsi="Times New Roman"/>
          <w:sz w:val="28"/>
          <w:szCs w:val="24"/>
        </w:rPr>
        <w:t>ой</w:t>
      </w:r>
      <w:r w:rsidRPr="001602C1">
        <w:rPr>
          <w:rFonts w:ascii="Times New Roman" w:hAnsi="Times New Roman"/>
          <w:sz w:val="28"/>
          <w:szCs w:val="24"/>
        </w:rPr>
        <w:t xml:space="preserve"> возможност</w:t>
      </w:r>
      <w:r w:rsidR="00087C12" w:rsidRPr="001602C1">
        <w:rPr>
          <w:rFonts w:ascii="Times New Roman" w:hAnsi="Times New Roman"/>
          <w:sz w:val="28"/>
          <w:szCs w:val="24"/>
        </w:rPr>
        <w:t>и</w:t>
      </w:r>
      <w:r w:rsidRPr="001602C1">
        <w:rPr>
          <w:rFonts w:ascii="Times New Roman" w:hAnsi="Times New Roman"/>
          <w:sz w:val="28"/>
          <w:szCs w:val="24"/>
        </w:rPr>
        <w:t xml:space="preserve"> сохранить свою платежеспособность в течение трех месяцев.</w:t>
      </w:r>
    </w:p>
    <w:p w:rsidR="00A66EE9" w:rsidRDefault="00A66EE9" w:rsidP="00B40317">
      <w:pPr>
        <w:suppressAutoHyphens/>
        <w:spacing w:after="0" w:line="360" w:lineRule="auto"/>
        <w:ind w:firstLine="709"/>
        <w:jc w:val="both"/>
        <w:rPr>
          <w:rFonts w:ascii="Times New Roman" w:hAnsi="Times New Roman"/>
          <w:sz w:val="28"/>
          <w:szCs w:val="28"/>
          <w:lang w:val="en-US"/>
        </w:rPr>
      </w:pPr>
    </w:p>
    <w:p w:rsidR="00640093" w:rsidRPr="001602C1" w:rsidRDefault="00C859CE"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8"/>
        </w:rPr>
        <w:t xml:space="preserve">Таблица </w:t>
      </w:r>
      <w:r w:rsidR="00EF2127" w:rsidRPr="001602C1">
        <w:rPr>
          <w:rFonts w:ascii="Times New Roman" w:hAnsi="Times New Roman"/>
          <w:sz w:val="28"/>
          <w:szCs w:val="28"/>
        </w:rPr>
        <w:t>1</w:t>
      </w:r>
      <w:r w:rsidR="00AF07B5" w:rsidRPr="001602C1">
        <w:rPr>
          <w:rFonts w:ascii="Times New Roman" w:hAnsi="Times New Roman"/>
          <w:sz w:val="28"/>
          <w:szCs w:val="28"/>
        </w:rPr>
        <w:t>2</w:t>
      </w: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Анализ финансовой устойчивости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724"/>
        <w:gridCol w:w="1156"/>
        <w:gridCol w:w="1133"/>
      </w:tblGrid>
      <w:tr w:rsidR="00640093" w:rsidRPr="00957D47" w:rsidTr="00957D47">
        <w:tc>
          <w:tcPr>
            <w:tcW w:w="3964"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Наименование</w:t>
            </w:r>
          </w:p>
        </w:tc>
        <w:tc>
          <w:tcPr>
            <w:tcW w:w="2724"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Расчетные формулы</w:t>
            </w:r>
          </w:p>
        </w:tc>
        <w:tc>
          <w:tcPr>
            <w:tcW w:w="1156"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1133" w:type="dxa"/>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r>
      <w:tr w:rsidR="00F347BB" w:rsidRPr="00957D47" w:rsidTr="00957D47">
        <w:tc>
          <w:tcPr>
            <w:tcW w:w="396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 Наличие собственных оборотных средств (СОС)</w:t>
            </w:r>
          </w:p>
        </w:tc>
        <w:tc>
          <w:tcPr>
            <w:tcW w:w="272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СОС=П</w:t>
            </w:r>
            <w:r w:rsidRPr="00957D47">
              <w:rPr>
                <w:rFonts w:ascii="Times New Roman" w:hAnsi="Times New Roman"/>
                <w:bCs/>
                <w:sz w:val="20"/>
                <w:szCs w:val="24"/>
                <w:vertAlign w:val="subscript"/>
              </w:rPr>
              <w:t>490</w:t>
            </w:r>
            <w:r w:rsidRPr="00957D47">
              <w:rPr>
                <w:rFonts w:ascii="Times New Roman" w:hAnsi="Times New Roman"/>
                <w:bCs/>
                <w:sz w:val="20"/>
                <w:szCs w:val="24"/>
              </w:rPr>
              <w:t>—А</w:t>
            </w:r>
            <w:r w:rsidRPr="00957D47">
              <w:rPr>
                <w:rFonts w:ascii="Times New Roman" w:hAnsi="Times New Roman"/>
                <w:bCs/>
                <w:sz w:val="20"/>
                <w:szCs w:val="24"/>
                <w:vertAlign w:val="subscript"/>
              </w:rPr>
              <w:t>190</w:t>
            </w:r>
            <w:r w:rsidRPr="00957D47">
              <w:rPr>
                <w:rFonts w:ascii="Times New Roman" w:hAnsi="Times New Roman"/>
                <w:sz w:val="20"/>
                <w:szCs w:val="24"/>
              </w:rPr>
              <w:t xml:space="preserve"> </w:t>
            </w:r>
          </w:p>
        </w:tc>
        <w:tc>
          <w:tcPr>
            <w:tcW w:w="1156"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-183620</w:t>
            </w:r>
          </w:p>
        </w:tc>
        <w:tc>
          <w:tcPr>
            <w:tcW w:w="1133"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-290909</w:t>
            </w:r>
          </w:p>
        </w:tc>
      </w:tr>
      <w:tr w:rsidR="00F347BB" w:rsidRPr="00957D47" w:rsidTr="00957D47">
        <w:tc>
          <w:tcPr>
            <w:tcW w:w="396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2. Наличие собственных и долгосрочных заемных источников формирования запасов и затрат </w:t>
            </w:r>
          </w:p>
        </w:tc>
        <w:tc>
          <w:tcPr>
            <w:tcW w:w="272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СДИ=П</w:t>
            </w:r>
            <w:r w:rsidRPr="00957D47">
              <w:rPr>
                <w:rFonts w:ascii="Times New Roman" w:hAnsi="Times New Roman"/>
                <w:bCs/>
                <w:sz w:val="20"/>
                <w:szCs w:val="24"/>
                <w:vertAlign w:val="subscript"/>
              </w:rPr>
              <w:t>490</w:t>
            </w:r>
            <w:r w:rsidRPr="00957D47">
              <w:rPr>
                <w:rFonts w:ascii="Times New Roman" w:hAnsi="Times New Roman"/>
                <w:bCs/>
                <w:sz w:val="20"/>
                <w:szCs w:val="24"/>
              </w:rPr>
              <w:t>+П</w:t>
            </w:r>
            <w:r w:rsidRPr="00957D47">
              <w:rPr>
                <w:rFonts w:ascii="Times New Roman" w:hAnsi="Times New Roman"/>
                <w:bCs/>
                <w:sz w:val="20"/>
                <w:szCs w:val="24"/>
                <w:vertAlign w:val="subscript"/>
              </w:rPr>
              <w:t>590</w:t>
            </w:r>
            <w:r w:rsidRPr="00957D47">
              <w:rPr>
                <w:rFonts w:ascii="Times New Roman" w:hAnsi="Times New Roman"/>
                <w:bCs/>
                <w:sz w:val="20"/>
                <w:szCs w:val="24"/>
              </w:rPr>
              <w:t xml:space="preserve"> —А</w:t>
            </w:r>
            <w:r w:rsidRPr="00957D47">
              <w:rPr>
                <w:rFonts w:ascii="Times New Roman" w:hAnsi="Times New Roman"/>
                <w:bCs/>
                <w:sz w:val="20"/>
                <w:szCs w:val="24"/>
                <w:vertAlign w:val="subscript"/>
              </w:rPr>
              <w:t>190</w:t>
            </w:r>
          </w:p>
        </w:tc>
        <w:tc>
          <w:tcPr>
            <w:tcW w:w="1156"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-141234</w:t>
            </w:r>
          </w:p>
        </w:tc>
        <w:tc>
          <w:tcPr>
            <w:tcW w:w="1133"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-54849</w:t>
            </w:r>
          </w:p>
        </w:tc>
      </w:tr>
      <w:tr w:rsidR="00F347BB" w:rsidRPr="00957D47" w:rsidTr="00957D47">
        <w:tc>
          <w:tcPr>
            <w:tcW w:w="396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3. </w:t>
            </w:r>
            <w:r w:rsidR="00A66EE9" w:rsidRPr="00957D47">
              <w:rPr>
                <w:rFonts w:ascii="Times New Roman" w:hAnsi="Times New Roman"/>
                <w:sz w:val="20"/>
                <w:szCs w:val="24"/>
              </w:rPr>
              <w:t>Общая величина основных источни</w:t>
            </w:r>
            <w:r w:rsidRPr="00957D47">
              <w:rPr>
                <w:rFonts w:ascii="Times New Roman" w:hAnsi="Times New Roman"/>
                <w:sz w:val="20"/>
                <w:szCs w:val="24"/>
              </w:rPr>
              <w:t xml:space="preserve">ков формирования запасов и затрат </w:t>
            </w:r>
          </w:p>
        </w:tc>
        <w:tc>
          <w:tcPr>
            <w:tcW w:w="272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ОВИ= П</w:t>
            </w:r>
            <w:r w:rsidRPr="00957D47">
              <w:rPr>
                <w:rFonts w:ascii="Times New Roman" w:hAnsi="Times New Roman"/>
                <w:bCs/>
                <w:sz w:val="20"/>
                <w:szCs w:val="24"/>
                <w:vertAlign w:val="subscript"/>
              </w:rPr>
              <w:t>490</w:t>
            </w:r>
            <w:r w:rsidRPr="00957D47">
              <w:rPr>
                <w:rFonts w:ascii="Times New Roman" w:hAnsi="Times New Roman"/>
                <w:bCs/>
                <w:sz w:val="20"/>
                <w:szCs w:val="24"/>
              </w:rPr>
              <w:t>+П</w:t>
            </w:r>
            <w:r w:rsidRPr="00957D47">
              <w:rPr>
                <w:rFonts w:ascii="Times New Roman" w:hAnsi="Times New Roman"/>
                <w:bCs/>
                <w:sz w:val="20"/>
                <w:szCs w:val="24"/>
                <w:vertAlign w:val="subscript"/>
              </w:rPr>
              <w:t>590</w:t>
            </w:r>
            <w:r w:rsidRPr="00957D47">
              <w:rPr>
                <w:rFonts w:ascii="Times New Roman" w:hAnsi="Times New Roman"/>
                <w:bCs/>
                <w:sz w:val="20"/>
                <w:szCs w:val="24"/>
              </w:rPr>
              <w:t>+П</w:t>
            </w:r>
            <w:r w:rsidRPr="00957D47">
              <w:rPr>
                <w:rFonts w:ascii="Times New Roman" w:hAnsi="Times New Roman"/>
                <w:bCs/>
                <w:sz w:val="20"/>
                <w:szCs w:val="24"/>
                <w:vertAlign w:val="subscript"/>
              </w:rPr>
              <w:t xml:space="preserve">610 </w:t>
            </w:r>
            <w:r w:rsidRPr="00957D47">
              <w:rPr>
                <w:rFonts w:ascii="Times New Roman" w:hAnsi="Times New Roman"/>
                <w:bCs/>
                <w:sz w:val="20"/>
                <w:szCs w:val="24"/>
              </w:rPr>
              <w:t>—А</w:t>
            </w:r>
            <w:r w:rsidRPr="00957D47">
              <w:rPr>
                <w:rFonts w:ascii="Times New Roman" w:hAnsi="Times New Roman"/>
                <w:bCs/>
                <w:sz w:val="20"/>
                <w:szCs w:val="24"/>
                <w:vertAlign w:val="subscript"/>
              </w:rPr>
              <w:t>190</w:t>
            </w:r>
            <w:r w:rsidRPr="00957D47">
              <w:rPr>
                <w:rFonts w:ascii="Times New Roman" w:hAnsi="Times New Roman"/>
                <w:bCs/>
                <w:sz w:val="20"/>
                <w:szCs w:val="24"/>
              </w:rPr>
              <w:t xml:space="preserve"> </w:t>
            </w:r>
          </w:p>
        </w:tc>
        <w:tc>
          <w:tcPr>
            <w:tcW w:w="1156"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322164</w:t>
            </w:r>
          </w:p>
        </w:tc>
        <w:tc>
          <w:tcPr>
            <w:tcW w:w="1133"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205371</w:t>
            </w:r>
          </w:p>
        </w:tc>
      </w:tr>
      <w:tr w:rsidR="00F347BB" w:rsidRPr="00957D47" w:rsidTr="00957D47">
        <w:tc>
          <w:tcPr>
            <w:tcW w:w="396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4. Излишек (+) или недостаток (-) СОС </w:t>
            </w:r>
          </w:p>
        </w:tc>
        <w:tc>
          <w:tcPr>
            <w:tcW w:w="272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ФС = П</w:t>
            </w:r>
            <w:r w:rsidRPr="00957D47">
              <w:rPr>
                <w:rFonts w:ascii="Times New Roman" w:hAnsi="Times New Roman"/>
                <w:bCs/>
                <w:sz w:val="20"/>
                <w:szCs w:val="24"/>
                <w:vertAlign w:val="subscript"/>
              </w:rPr>
              <w:t>490</w:t>
            </w:r>
            <w:r w:rsidRPr="00957D47">
              <w:rPr>
                <w:rFonts w:ascii="Times New Roman" w:hAnsi="Times New Roman"/>
                <w:bCs/>
                <w:sz w:val="20"/>
                <w:szCs w:val="24"/>
              </w:rPr>
              <w:t>— А</w:t>
            </w:r>
            <w:r w:rsidRPr="00957D47">
              <w:rPr>
                <w:rFonts w:ascii="Times New Roman" w:hAnsi="Times New Roman"/>
                <w:bCs/>
                <w:sz w:val="20"/>
                <w:szCs w:val="24"/>
                <w:vertAlign w:val="subscript"/>
              </w:rPr>
              <w:t xml:space="preserve">190 </w:t>
            </w:r>
            <w:r w:rsidRPr="00957D47">
              <w:rPr>
                <w:rFonts w:ascii="Times New Roman" w:hAnsi="Times New Roman"/>
                <w:bCs/>
                <w:sz w:val="20"/>
                <w:szCs w:val="24"/>
              </w:rPr>
              <w:t>—(А</w:t>
            </w:r>
            <w:r w:rsidRPr="00957D47">
              <w:rPr>
                <w:rFonts w:ascii="Times New Roman" w:hAnsi="Times New Roman"/>
                <w:bCs/>
                <w:sz w:val="20"/>
                <w:szCs w:val="24"/>
                <w:vertAlign w:val="subscript"/>
              </w:rPr>
              <w:t>210</w:t>
            </w:r>
            <w:r w:rsidRPr="00957D47">
              <w:rPr>
                <w:rFonts w:ascii="Times New Roman" w:hAnsi="Times New Roman"/>
                <w:bCs/>
                <w:sz w:val="20"/>
                <w:szCs w:val="24"/>
              </w:rPr>
              <w:t>+А</w:t>
            </w:r>
            <w:r w:rsidRPr="00957D47">
              <w:rPr>
                <w:rFonts w:ascii="Times New Roman" w:hAnsi="Times New Roman"/>
                <w:bCs/>
                <w:sz w:val="20"/>
                <w:szCs w:val="24"/>
                <w:vertAlign w:val="subscript"/>
              </w:rPr>
              <w:t>220</w:t>
            </w:r>
            <w:r w:rsidRPr="00957D47">
              <w:rPr>
                <w:rFonts w:ascii="Times New Roman" w:hAnsi="Times New Roman"/>
                <w:bCs/>
                <w:sz w:val="20"/>
                <w:szCs w:val="24"/>
              </w:rPr>
              <w:t>)</w:t>
            </w:r>
            <w:r w:rsidRPr="00957D47">
              <w:rPr>
                <w:rFonts w:ascii="Times New Roman" w:hAnsi="Times New Roman"/>
                <w:bCs/>
                <w:sz w:val="20"/>
                <w:szCs w:val="24"/>
                <w:lang w:val="en-US"/>
              </w:rPr>
              <w:t xml:space="preserve"> </w:t>
            </w:r>
          </w:p>
        </w:tc>
        <w:tc>
          <w:tcPr>
            <w:tcW w:w="1156"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-622787</w:t>
            </w:r>
          </w:p>
        </w:tc>
        <w:tc>
          <w:tcPr>
            <w:tcW w:w="1133"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-690416</w:t>
            </w:r>
          </w:p>
        </w:tc>
      </w:tr>
      <w:tr w:rsidR="00F347BB" w:rsidRPr="00957D47" w:rsidTr="00957D47">
        <w:tc>
          <w:tcPr>
            <w:tcW w:w="396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5. Излишек (+) или нед</w:t>
            </w:r>
            <w:r w:rsidR="00A66EE9" w:rsidRPr="00957D47">
              <w:rPr>
                <w:rFonts w:ascii="Times New Roman" w:hAnsi="Times New Roman"/>
                <w:sz w:val="20"/>
                <w:szCs w:val="24"/>
              </w:rPr>
              <w:t>остаток (-) собст</w:t>
            </w:r>
            <w:r w:rsidRPr="00957D47">
              <w:rPr>
                <w:rFonts w:ascii="Times New Roman" w:hAnsi="Times New Roman"/>
                <w:sz w:val="20"/>
                <w:szCs w:val="24"/>
              </w:rPr>
              <w:t>венных и долгосрочных заемных источников формирования запасов и затрат</w:t>
            </w:r>
          </w:p>
        </w:tc>
        <w:tc>
          <w:tcPr>
            <w:tcW w:w="272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ФСД</w:t>
            </w:r>
            <w:r w:rsidRPr="00957D47">
              <w:rPr>
                <w:rFonts w:ascii="Times New Roman" w:hAnsi="Times New Roman"/>
                <w:sz w:val="20"/>
                <w:szCs w:val="24"/>
              </w:rPr>
              <w:t xml:space="preserve"> = СДИ – (Запасы и затраты) =</w:t>
            </w:r>
            <w:r w:rsidRPr="00957D47">
              <w:rPr>
                <w:rFonts w:ascii="Times New Roman" w:hAnsi="Times New Roman"/>
                <w:bCs/>
                <w:sz w:val="20"/>
                <w:szCs w:val="24"/>
              </w:rPr>
              <w:t>П</w:t>
            </w:r>
            <w:r w:rsidRPr="00957D47">
              <w:rPr>
                <w:rFonts w:ascii="Times New Roman" w:hAnsi="Times New Roman"/>
                <w:bCs/>
                <w:sz w:val="20"/>
                <w:szCs w:val="24"/>
                <w:vertAlign w:val="subscript"/>
              </w:rPr>
              <w:t>490</w:t>
            </w:r>
            <w:r w:rsidRPr="00957D47">
              <w:rPr>
                <w:rFonts w:ascii="Times New Roman" w:hAnsi="Times New Roman"/>
                <w:bCs/>
                <w:sz w:val="20"/>
                <w:szCs w:val="24"/>
              </w:rPr>
              <w:t>+П</w:t>
            </w:r>
            <w:r w:rsidRPr="00957D47">
              <w:rPr>
                <w:rFonts w:ascii="Times New Roman" w:hAnsi="Times New Roman"/>
                <w:bCs/>
                <w:sz w:val="20"/>
                <w:szCs w:val="24"/>
                <w:vertAlign w:val="subscript"/>
              </w:rPr>
              <w:t>590</w:t>
            </w:r>
            <w:r w:rsidRPr="00957D47">
              <w:rPr>
                <w:rFonts w:ascii="Times New Roman" w:hAnsi="Times New Roman"/>
                <w:bCs/>
                <w:sz w:val="20"/>
                <w:szCs w:val="24"/>
              </w:rPr>
              <w:t xml:space="preserve"> —А</w:t>
            </w:r>
            <w:r w:rsidRPr="00957D47">
              <w:rPr>
                <w:rFonts w:ascii="Times New Roman" w:hAnsi="Times New Roman"/>
                <w:bCs/>
                <w:sz w:val="20"/>
                <w:szCs w:val="24"/>
                <w:vertAlign w:val="subscript"/>
              </w:rPr>
              <w:t xml:space="preserve">190 </w:t>
            </w:r>
            <w:r w:rsidRPr="00957D47">
              <w:rPr>
                <w:rFonts w:ascii="Times New Roman" w:hAnsi="Times New Roman"/>
                <w:bCs/>
                <w:sz w:val="20"/>
                <w:szCs w:val="24"/>
              </w:rPr>
              <w:t>—(А</w:t>
            </w:r>
            <w:r w:rsidRPr="00957D47">
              <w:rPr>
                <w:rFonts w:ascii="Times New Roman" w:hAnsi="Times New Roman"/>
                <w:bCs/>
                <w:sz w:val="20"/>
                <w:szCs w:val="24"/>
                <w:vertAlign w:val="subscript"/>
              </w:rPr>
              <w:t>210</w:t>
            </w:r>
            <w:r w:rsidRPr="00957D47">
              <w:rPr>
                <w:rFonts w:ascii="Times New Roman" w:hAnsi="Times New Roman"/>
                <w:bCs/>
                <w:sz w:val="20"/>
                <w:szCs w:val="24"/>
              </w:rPr>
              <w:t>+А</w:t>
            </w:r>
            <w:r w:rsidRPr="00957D47">
              <w:rPr>
                <w:rFonts w:ascii="Times New Roman" w:hAnsi="Times New Roman"/>
                <w:bCs/>
                <w:sz w:val="20"/>
                <w:szCs w:val="24"/>
                <w:vertAlign w:val="subscript"/>
              </w:rPr>
              <w:t>220</w:t>
            </w:r>
            <w:r w:rsidRPr="00957D47">
              <w:rPr>
                <w:rFonts w:ascii="Times New Roman" w:hAnsi="Times New Roman"/>
                <w:bCs/>
                <w:sz w:val="20"/>
                <w:szCs w:val="24"/>
              </w:rPr>
              <w:t xml:space="preserve">) </w:t>
            </w:r>
          </w:p>
        </w:tc>
        <w:tc>
          <w:tcPr>
            <w:tcW w:w="1156"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-580401</w:t>
            </w:r>
          </w:p>
        </w:tc>
        <w:tc>
          <w:tcPr>
            <w:tcW w:w="1133"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-454356</w:t>
            </w:r>
          </w:p>
        </w:tc>
      </w:tr>
      <w:tr w:rsidR="00F347BB" w:rsidRPr="00957D47" w:rsidTr="00957D47">
        <w:tc>
          <w:tcPr>
            <w:tcW w:w="396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6. Излишек (+) или недостаток (-) общей величины основных источников для формирования запасов и затрат</w:t>
            </w:r>
          </w:p>
        </w:tc>
        <w:tc>
          <w:tcPr>
            <w:tcW w:w="2724" w:type="dxa"/>
            <w:shd w:val="clear" w:color="auto" w:fill="auto"/>
            <w:hideMark/>
          </w:tcPr>
          <w:p w:rsidR="00F347BB" w:rsidRPr="00957D47" w:rsidRDefault="00F347BB" w:rsidP="00957D47">
            <w:pPr>
              <w:suppressAutoHyphens/>
              <w:spacing w:after="0" w:line="360" w:lineRule="auto"/>
              <w:rPr>
                <w:rFonts w:ascii="Times New Roman" w:hAnsi="Times New Roman"/>
                <w:sz w:val="20"/>
                <w:szCs w:val="24"/>
              </w:rPr>
            </w:pPr>
            <w:r w:rsidRPr="00957D47">
              <w:rPr>
                <w:rFonts w:ascii="Times New Roman" w:hAnsi="Times New Roman"/>
                <w:bCs/>
                <w:sz w:val="20"/>
                <w:szCs w:val="24"/>
              </w:rPr>
              <w:t>ФО</w:t>
            </w:r>
            <w:r w:rsidRPr="00957D47">
              <w:rPr>
                <w:rFonts w:ascii="Times New Roman" w:hAnsi="Times New Roman"/>
                <w:sz w:val="20"/>
                <w:szCs w:val="24"/>
              </w:rPr>
              <w:t>=ОВИ- (запасы и затраты)</w:t>
            </w:r>
            <w:r w:rsidR="00D22963" w:rsidRPr="00957D47">
              <w:rPr>
                <w:rFonts w:ascii="Times New Roman" w:hAnsi="Times New Roman"/>
                <w:sz w:val="20"/>
                <w:szCs w:val="24"/>
              </w:rPr>
              <w:t xml:space="preserve"> </w:t>
            </w:r>
            <w:r w:rsidRPr="00957D47">
              <w:rPr>
                <w:rFonts w:ascii="Times New Roman" w:hAnsi="Times New Roman"/>
                <w:sz w:val="20"/>
                <w:szCs w:val="24"/>
              </w:rPr>
              <w:t>=</w:t>
            </w:r>
            <w:r w:rsidRPr="00957D47">
              <w:rPr>
                <w:rFonts w:ascii="Times New Roman" w:hAnsi="Times New Roman"/>
                <w:bCs/>
                <w:sz w:val="20"/>
                <w:szCs w:val="24"/>
              </w:rPr>
              <w:t>П</w:t>
            </w:r>
            <w:r w:rsidRPr="00957D47">
              <w:rPr>
                <w:rFonts w:ascii="Times New Roman" w:hAnsi="Times New Roman"/>
                <w:bCs/>
                <w:sz w:val="20"/>
                <w:szCs w:val="24"/>
                <w:vertAlign w:val="subscript"/>
              </w:rPr>
              <w:t>490</w:t>
            </w:r>
            <w:r w:rsidRPr="00957D47">
              <w:rPr>
                <w:rFonts w:ascii="Times New Roman" w:hAnsi="Times New Roman"/>
                <w:bCs/>
                <w:sz w:val="20"/>
                <w:szCs w:val="24"/>
              </w:rPr>
              <w:t>+П</w:t>
            </w:r>
            <w:r w:rsidRPr="00957D47">
              <w:rPr>
                <w:rFonts w:ascii="Times New Roman" w:hAnsi="Times New Roman"/>
                <w:bCs/>
                <w:sz w:val="20"/>
                <w:szCs w:val="24"/>
                <w:vertAlign w:val="subscript"/>
              </w:rPr>
              <w:t>590</w:t>
            </w:r>
            <w:r w:rsidRPr="00957D47">
              <w:rPr>
                <w:rFonts w:ascii="Times New Roman" w:hAnsi="Times New Roman"/>
                <w:bCs/>
                <w:sz w:val="20"/>
                <w:szCs w:val="24"/>
              </w:rPr>
              <w:t>+П</w:t>
            </w:r>
            <w:r w:rsidRPr="00957D47">
              <w:rPr>
                <w:rFonts w:ascii="Times New Roman" w:hAnsi="Times New Roman"/>
                <w:bCs/>
                <w:sz w:val="20"/>
                <w:szCs w:val="24"/>
                <w:vertAlign w:val="subscript"/>
              </w:rPr>
              <w:t xml:space="preserve">610 </w:t>
            </w:r>
            <w:r w:rsidRPr="00957D47">
              <w:rPr>
                <w:rFonts w:ascii="Times New Roman" w:hAnsi="Times New Roman"/>
                <w:bCs/>
                <w:sz w:val="20"/>
                <w:szCs w:val="24"/>
              </w:rPr>
              <w:t>—А</w:t>
            </w:r>
            <w:r w:rsidRPr="00957D47">
              <w:rPr>
                <w:rFonts w:ascii="Times New Roman" w:hAnsi="Times New Roman"/>
                <w:bCs/>
                <w:sz w:val="20"/>
                <w:szCs w:val="24"/>
                <w:vertAlign w:val="subscript"/>
              </w:rPr>
              <w:t>190</w:t>
            </w:r>
            <w:r w:rsidRPr="00957D47">
              <w:rPr>
                <w:rFonts w:ascii="Times New Roman" w:hAnsi="Times New Roman"/>
                <w:bCs/>
                <w:sz w:val="20"/>
                <w:szCs w:val="24"/>
              </w:rPr>
              <w:t>—(А</w:t>
            </w:r>
            <w:r w:rsidRPr="00957D47">
              <w:rPr>
                <w:rFonts w:ascii="Times New Roman" w:hAnsi="Times New Roman"/>
                <w:bCs/>
                <w:sz w:val="20"/>
                <w:szCs w:val="24"/>
                <w:vertAlign w:val="subscript"/>
              </w:rPr>
              <w:t>210</w:t>
            </w:r>
            <w:r w:rsidRPr="00957D47">
              <w:rPr>
                <w:rFonts w:ascii="Times New Roman" w:hAnsi="Times New Roman"/>
                <w:bCs/>
                <w:sz w:val="20"/>
                <w:szCs w:val="24"/>
              </w:rPr>
              <w:t>+А</w:t>
            </w:r>
            <w:r w:rsidRPr="00957D47">
              <w:rPr>
                <w:rFonts w:ascii="Times New Roman" w:hAnsi="Times New Roman"/>
                <w:bCs/>
                <w:sz w:val="20"/>
                <w:szCs w:val="24"/>
                <w:vertAlign w:val="subscript"/>
              </w:rPr>
              <w:t>220</w:t>
            </w:r>
            <w:r w:rsidRPr="00957D47">
              <w:rPr>
                <w:rFonts w:ascii="Times New Roman" w:hAnsi="Times New Roman"/>
                <w:bCs/>
                <w:sz w:val="20"/>
                <w:szCs w:val="24"/>
              </w:rPr>
              <w:t>)</w:t>
            </w:r>
            <w:r w:rsidRPr="00957D47">
              <w:rPr>
                <w:rFonts w:ascii="Times New Roman" w:hAnsi="Times New Roman"/>
                <w:bCs/>
                <w:sz w:val="20"/>
                <w:szCs w:val="24"/>
                <w:vertAlign w:val="subscript"/>
              </w:rPr>
              <w:t xml:space="preserve"> </w:t>
            </w:r>
          </w:p>
        </w:tc>
        <w:tc>
          <w:tcPr>
            <w:tcW w:w="1156"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-117003</w:t>
            </w:r>
          </w:p>
        </w:tc>
        <w:tc>
          <w:tcPr>
            <w:tcW w:w="1133" w:type="dxa"/>
            <w:shd w:val="clear" w:color="auto" w:fill="auto"/>
            <w:hideMark/>
          </w:tcPr>
          <w:p w:rsidR="00F347BB" w:rsidRPr="00957D47" w:rsidRDefault="00F347BB"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-194136</w:t>
            </w:r>
          </w:p>
        </w:tc>
      </w:tr>
    </w:tbl>
    <w:p w:rsidR="00D03146" w:rsidRDefault="00D03146" w:rsidP="001602C1">
      <w:pPr>
        <w:suppressAutoHyphens/>
        <w:spacing w:after="0" w:line="360" w:lineRule="auto"/>
        <w:jc w:val="both"/>
        <w:rPr>
          <w:rFonts w:ascii="Times New Roman" w:hAnsi="Times New Roman"/>
          <w:noProof/>
          <w:sz w:val="28"/>
          <w:szCs w:val="24"/>
        </w:rPr>
      </w:pPr>
    </w:p>
    <w:p w:rsidR="00640093" w:rsidRPr="001602C1" w:rsidRDefault="00587E25" w:rsidP="001602C1">
      <w:pPr>
        <w:suppressAutoHyphens/>
        <w:spacing w:after="0" w:line="360" w:lineRule="auto"/>
        <w:jc w:val="both"/>
        <w:rPr>
          <w:rFonts w:ascii="Times New Roman" w:hAnsi="Times New Roman"/>
          <w:noProof/>
          <w:sz w:val="28"/>
          <w:szCs w:val="24"/>
        </w:rPr>
      </w:pPr>
      <w:r>
        <w:rPr>
          <w:rFonts w:ascii="Times New Roman" w:hAnsi="Times New Roman"/>
          <w:noProof/>
          <w:sz w:val="28"/>
          <w:szCs w:val="24"/>
        </w:rPr>
        <w:pict>
          <v:shape id="Диаграмма 12" o:spid="_x0000_i1058" type="#_x0000_t75" style="width:505.5pt;height:327.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O+xewM&#10;AQAANgIAAA4AAABkcnMvZTJvRG9jLnhtbJyRwU7DMBBE70j8g7V36jRFUYnq9BIhceICH7DY68ZS&#10;Yltrl8DfY9qAygmpt9kd6Wl2drf/mEbxTpxc8ArWqwoEeR2M8wcFry+Pd1sQKaM3OAZPCj4pwb67&#10;vdnNsaU6DGE0xKJAfGrnqGDIObZSJj3QhGkVIvli2sAT5jLyQRrGudCnUdZV1cg5sIkcNKVUtv3Z&#10;hO7Et5Z0frY2URajgqZ6aEDkH8EKNpuqBvGm4H5bNyC7HbYHxjg4vUTCKxJN6HwJ8IvqMaM4srsC&#10;pQfkXFi6PakllL6atADK5f/3HKx1mvqgjxP5fC6bacRcPp0GFxMIbp1RwE9m/d2d/HPx5Vz05bu7&#10;LwAAAP//AwBQSwMEFAAGAAgAAAAhADL9D5JTAQAAYAIAACAAAABkcnMvY2hhcnRzL19yZWxzL2No&#10;YXJ0MS54bWwucmVsc6ySv0oDQRDGe8F3OBYsvb2kEAlu0mgghQQkdgFZ7+Yup3e7x+4qly6JhYWF&#10;vZWPEP9BCCHPsPtGTk4iBgJpbJYdPub3fczMSavMM+8elE6lYKTmB8QDEcooFQkjl7324THxtOEi&#10;4pkUwMgQNGk19/dOLiDjBpv0IC20hxShGRkYUzQo1eEAcq59WYBAJZYq5wZLldCCh7c8AVoPgiOq&#10;/jJIc4PpdSJGVCeqE683LNB5N1vGcRrCqQzvchBmiwWVGXSvbyA0COUqAcNInGaAkWm70XcjO7Vv&#10;dukmdnp1UA/s3D24kRvbqXu0s12yfcHOUdU9t0v7joxfQFW65759RdYYaV9u4p7Qwo1XPp92hs4f&#10;lf/CLvC/sDO/zHS5znkuIxzBWWlACZ4Run1Wtf+clcEdQhdPQ6URrHMw4vu0Un7etV7zcc+rWHTj&#10;LprfA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9lLc5twAAAAGAQAADwAAAGRycy9k&#10;b3ducmV2LnhtbEyPzU7DMBCE70i8g7VIXFBrh59CQpyqKuKMGipx3cQmjmqv09htA0+PywUuK41m&#10;NPNtuZycZUc9ht6ThGwugGlqveqpk7B9f509AQsRSaH1pCV86QDL6vKixEL5E230sY4dSyUUCpRg&#10;YhwKzkNrtMMw94Om5H360WFMcuy4GvGUyp3lt0IsuMOe0oLBQa+Nbnf1wUm42980NWK+X71sPtZv&#10;u8Hm3yaT8vpqWj0Di3qKf2E44yd0qBJT4w+kArMS0iPx9549kYkcWCNh8XD/CLwq+X/86gcAAP//&#10;AwBQSwMEFAAGAAgAAAAhACOSuM4iBwAAVBgAABUAAABkcnMvY2hhcnRzL2NoYXJ0MS54bWzsWUtv&#10;I8cRvgfIfxgPBNhGQGneJIWlDInyOotIu8Ku1gFya840qYmaM4OepkTuyV44iQMfcs0lBvwPlI2F&#10;KLZX/gvDf5SvH0NytOK+7DwOCwFST3V1ddVX1VXdpTsfTcfMOqO8TPOsZ7ubjm3RLM6TNBv17MfH&#10;d1sd2yoFyRLC8oz27Bkt7Y92fvmLO/F2fEK4eFSQmFoQkpXbcc8+EaLY3toq4xM6JuVmXtAMc8Oc&#10;j4nAJx9tJZycQ/iYbXmOE20pIbYRQN5CwJikWb2ev876fDhMY7qfx5MxzYTWglNGBBAoT9KitHdg&#10;XEIEdbtOYJ0RBlzsLUlkJBtpAp+0Hj7WRJ5PsoQm/ZxngLHBX4oZow1KzPghKR6ccWswcns2E65t&#10;iSlGySlGg5EnaZ6kYZScYkTiGGqCwwxqCuY1ZcHj1xS/5glqSlBTwpoS1pSopkS2dcLS7BQYyj+2&#10;NczZrzWhHmmDlcskHGQi8uNUMLpPGRU0aVhasFzscko0brN8IuRoTLIJYQek/mZqdEz4iAq9PM0A&#10;o95oepgnBj6ajKgmzm4jTvXazmbbC1y/2w78sNN13G7745ZnlmmO9qbntyO37Qaddhi5Hbf7ccvX&#10;HOeaw9nsul477ESOF0aB6/phpOdP6vnIb4e+13HcIHC7GHfk/NZN20DQxkmzB4T35Wkx4/2Ua2Fx&#10;zrTwEaKowLEwZDYpBeU00ZNnhM/6OctvRhflUl6aGOsdzZ3zhBrxhiKmkq8U/CEdytFw5/3qh+pi&#10;/mV10Qref29jb8OV+qs5cPUJTq/kK0QfsW38Yo5AISxs2LMddUrOdqq/VRdW9RzS/lRdVN9X11b1&#10;Y3U5/6y6qq6rb6sLKfhMwVPAenwsN9AfSicMtZJphlwk7g3v0xEO5NmNw0MUgOsN2d3wtjd2N9qv&#10;tsb49DZrYMQVjLmqLq355zDi7/PP50+rZ9UlrHw+/2r+B0sSq2vYeI0JTQLPZ+D4VvNaH1TfVF9X&#10;33zYtF4iqtFzV9B7jf2uLEB5DcZ/YEu50zUUNLr8E7Bfwp3m80ppoOZhwndY9cyaf6G0/QF2YSlM&#10;uYApV/O/WJVc/CN8J+18ZlXYB5T5U7Dht7VOe6/W/muA82ewQpLEpwYO0QCMIPS52u2/qJlfa/ZX&#10;GCLV+RJqfWd98KsPYZwkyFCFmxSMT6WR0BDzLcwrj621OXh7yQrdW6Lof+PVdU4N395AYCjj4LL6&#10;1404mH/1mnEAj3yPKHrLQG2a9JIcE+sEgpIu01s2Ga9NiMgjeyt5BKyLrKgvM32Upp1PKGoVYXL/&#10;FerNzLkm17Tcjh95TlP5F1NEyw1czw/WsdVn0fc8N1rLVZ+LVuR57Y7Kj8ukvNyzDvJW2HECRxWF&#10;29jqUGm5bttx/KZqwGKJlv6oU7zCXbpHFy7zZ1G/TIVZqV+G8qr61f/J9UvmSSSG+R/fVS/UgXfV&#10;6131WtTFd9XrlbeY/7Pq1Ze34P5/unp5XQc/zdy/rCT1BbcVBp1gLVddvDwn9Ntry82yeOE97kbr&#10;tlwUryDE828t27J4dfFUvMH2+sUrORiwUj2rTvLzAzqiWfIbOjNPRP0QKzHzKUF3RXYQzFNM0vpE&#10;3Cdj87RZoT+i/Fb6EeWyBfCCnL3JYMDoo/TJqihYsFBtRIrfpokwD1c3NHuR6b36qe55Dl7MgXrB&#10;4j2/nPC9rgccA2kJRK6+X3GJ2lUPyhX2ppwyJugbjCQ6OU+huuqtaP3HaXZIpkbsCmOiWgiax5R9&#10;Mj3KTT9loBEdk9/n/DiNTw8JP9W8Mc/L0sym2UtmBZbBZwuRLD/Xy5SEXfOGdlcNR4tLSqdGCdnu&#10;+B3luV4mvxrqsgHbZaPMqCVMDwPUB8NhWXc3XMc4IcsPJ0ykB2cMSq3IAdgLgBE4LyDd1G8FwJ8J&#10;adOPUEh/wtMEjqSlan7hVnd3LNAVkr08ef3t2eb+iw5hPkGMHqBtRJNFt+zn9FZGp+LYIN90WDP0&#10;XuIwNbVHxTmlxkkD/SH9CdgN2hg1WlfqaMtQZmq0iB8Tkssez83W1ht3r5xNr93tuKHXxe3bdZA5&#10;m70rdKYCv9vFowHXbjdy/FBH4qJxFQSOH+HcOqHnRVEnMsfanP9wM0LD1W93IN/vRo7rmeYYLG7q&#10;DsLSrBwNGXythKjs1RzxnTtke5AnsyMO+Mg2K8Uj2e1UH4WkFJonocOHR9wqn/Tsrg7+rcUckuYR&#10;4UTOy9Zqz160VSWP8oreSmq0cIR0z6dp+SBjTa2StCz2IOe03DUn9snitMq8u4+TVj6AOUhAK+ZA&#10;9qKj+eaGKduR3zJLzAo6RDO8Zx+nY+SM+/TcepgDWdsqUhGf3CXjlM1wOtBRlxsiJ5iyQLbj8ics&#10;B1YaZAD25tDG2zhalGeE7RNBLI5+IvxwL9G1WWa5x4VshjcRW12j/KQgVP8M2Pk3AAAA//8DAFBL&#10;AwQUAAYACAAAACEAbZz37IMGAAAwGwAAHAAAAGRycy90aGVtZS90aGVtZU92ZXJyaWRlMS54bWzs&#10;Wc9uG0UYvyPxDqO9t7ETO42jOlXs2A20aaPELepxvDvenWZ2ZzUzTupblR6RQIiCOFAJThwQEKmV&#10;uLTvkD5DoAiK1Ffgm5ndzU68IUkbQQXNIfbO/r7/f+ab8eUr92KGtomQlCdtr36x5iGS+DygSdj2&#10;bg36FxY8JBVOAsx4QtrehEjvytL7713GiyoiMbkJtIIGBAGfRC7ithcplS7OzEgfXmN5kackgXcj&#10;LmKs4FGEM4HAO8A/ZjOztdr8TIxp4i0BQ5+JTU1FUIJjkLX/7fPd/b39Z/tP9vee34fvz+DzUwMN&#10;tuqaQk5klwm0jVnbA5YB3xmQe8pDDEsFL9pezfx5M0uXZ/BiRsTUMbQlur75y+gygmBr1sgU4bAQ&#10;Wu83WpdWCv4GwNQ0rtfrdXv1gp8BYN8nSaZLmWejv1Dv5DxLIPt1mne31qw1XHyJ/9yUzq1Op9Ns&#10;ZbpYpgZkvzam8Au1+cbyrIM3IItvTuEbneVud97BG5DFz0/h+5da8w0Xb0ARo8nWFFoHtN/PuBeQ&#10;EWerlfAFgC/UMvghCrKhyDYtYsQTddrci/FdLvpAoAkZVjRBapKSEfYhZ7s4HgqKtUC8SHDpjV3y&#10;5dSSlo2kL2iq2t6HKU68EuTV0x9ePX2MDnafHOz+fPDgwcHuT5aRQ7WKk7BM9fK7z/58dB/98fib&#10;lw+/qMbLMv7XHz/+5dnn1UAop0PzXny599uTvRdfffL79w8r4MsCD8vwAY2JRDfIDtrgMRhmvOJq&#10;TobibBSDCNMyxXISSpxgLaWCf09FDvrGBLMsOo4eHeJ68LaAdlIFvDq+6yi8GYmxohWSr0WxA1zj&#10;nHW4qPTCNS2r5ObBOAmrhYtxGbeB8XaV7C5OnPj2xin01TwtHcO7EXHUXGc4UTgkCVFIv+NbhFRY&#10;d4dSx69r1Bdc8pFCdyjqYFrpkgEdOtl0SLRKY4jLpMpmiLfjm7XbqMNZldUrZNtFQlVgVqH8gDDH&#10;jVfxWOG4iuUAx6zs8OtYRVVKbk6EX8b1pIJIh4Rx1AuIlFU0NwXYWwr6NQwdrDLsa2wSu0ih6FYV&#10;z+uY8zJyhW91IxynVdhNmkRl7AdyC1IUo3WuquBr3K0Q/QxxwMmx4b5NiRPuk7vBLRo6Kh0miH4z&#10;FjqW0LqdDhzT5O/aMaPQj20OnF87hgb44utHFZn1tjbiZdiTqiph9Uj7PQ53tOl2uQjo299zV/A4&#10;WSeQ5tMbz7uW+67lev/5lntcPZ+20R72Vmi7em6wQ7IZmeNTT8wjytimmjByXZqhWcK+EfRhUfMx&#10;B0VSnKjSCL5mfd7BhQIbGiS4+oiqaDPCKQzcdU8zCWXGOpQo5RIOfma5krfGw9Cu7LGxqQ8Utj9I&#10;rNZ4YJfn9HJ+bijYmN0nlFaiFTSnGZxW2NyljCmY/TrC6lqpU0urG9VM63OkFSZDTKdNg8XCmzCQ&#10;IBhjwMvzcFTXouGgghkJtN/tXpyHxfjkPEMkIwzXCuZo39R2T8eoboKU54q5OYDcqYiRPgSe4LWS&#10;tJZm+wbSThOksrjGMeLy6L1JlPIMPoySruMj5ciScnGyBO20vVZztukhH6dtbwRnXPgapxB1qWdA&#10;zEK4K/KVsGl/YjHr1CgbnBvmFkEdrjGs36cMdvpAKqRawTKyqWFeZSnAEi3J6j/bBLeelwE2019D&#10;i7kFSIZ/TQvwoxtaMhoRX5WDXVrRvrOPWSvlY0XEZhTsoCEbiw0M4depCvYEVMJVhekI+gHu2bS3&#10;zSu3OWdFV77dMji7jlka4azd6hLNK9nCTR0XOpinknpgW6Xuxrizm2JK/pxMKafx/8wUvZ/AzcFc&#10;oCPgwyWuwEjXa9vjQkUculAaUb8vYJAwvQOyBe5q4TUkFdwvm09BtvWnrTnLw5Q1HADVBg2RoLAf&#10;qUgQsg5tyWTfCczq2d5lWbKMkcmokroytWoPyTZhA90D5/Xe7qEIUt10k6wNGNzR/HOfswoahnrI&#10;Kdeb00OKvdfWwD89+dhiBqPcPmwGmtz/hYoVu6qlN+T53ls2RL84HLMaeVW4W0ErK/vXVOGMW63t&#10;WFMWzzZz5SCK0xbDYjEQpXD/g/Q/2P+o8Bkxaaw31AHfgN6K4IcIzQzSBrL6gh08kG6QdnEIg5Nd&#10;tMmkWVnXZqOT9lq+WZ/zpFvIPeJsrdlp4n1GZxfDmSvOqcXzdHbmYcfXdu1YV0Nkj5YoLI3yg40J&#10;jPMr19JfAAAA//8DAFBLAQItABQABgAIAAAAIQBAH/RBMAEAAOACAAATAAAAAAAAAAAAAAAAAAAA&#10;AABbQ29udGVudF9UeXBlc10ueG1sUEsBAi0AFAAGAAgAAAAhADj9If/WAAAAlAEAAAsAAAAAAAAA&#10;AAAAAAAAYQEAAF9yZWxzLy5yZWxzUEsBAi0AFAAGAAgAAAAhAOO+xewMAQAANgIAAA4AAAAAAAAA&#10;AAAAAAAAYAIAAGRycy9lMm9Eb2MueG1sUEsBAi0AFAAGAAgAAAAhADL9D5JTAQAAYAIAACAAAAAA&#10;AAAAAAAAAAAAmAMAAGRycy9jaGFydHMvX3JlbHMvY2hhcnQxLnhtbC5yZWxzUEsBAi0AFAAGAAgA&#10;AAAhAKsWzUa5AAAAIgEAABkAAAAAAAAAAAAAAAAAKQUAAGRycy9fcmVscy9lMm9Eb2MueG1sLnJl&#10;bHNQSwECLQAUAAYACAAAACEA9lLc5twAAAAGAQAADwAAAAAAAAAAAAAAAAAZBgAAZHJzL2Rvd25y&#10;ZXYueG1sUEsBAi0AFAAGAAgAAAAhACOSuM4iBwAAVBgAABUAAAAAAAAAAAAAAAAAIgcAAGRycy9j&#10;aGFydHMvY2hhcnQxLnhtbFBLAQItABQABgAIAAAAIQBtnPfsgwYAADAbAAAcAAAAAAAAAAAAAAAA&#10;AHcOAABkcnMvdGhlbWUvdGhlbWVPdmVycmlkZTEueG1sUEsFBgAAAAAIAAgAFQIAADQVAAAAAA==&#10;">
            <v:imagedata r:id="rId62" o:title=""/>
            <o:lock v:ext="edit" aspectratio="f"/>
          </v:shape>
        </w:pict>
      </w:r>
    </w:p>
    <w:p w:rsidR="00A02AE7" w:rsidRPr="001602C1" w:rsidRDefault="00A02AE7"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w:t>
      </w:r>
      <w:r w:rsidR="002B589F" w:rsidRPr="001602C1">
        <w:rPr>
          <w:rFonts w:ascii="Times New Roman" w:hAnsi="Times New Roman"/>
          <w:noProof/>
          <w:sz w:val="28"/>
          <w:szCs w:val="28"/>
        </w:rPr>
        <w:t>8</w:t>
      </w:r>
      <w:r w:rsidRPr="001602C1">
        <w:rPr>
          <w:rFonts w:ascii="Times New Roman" w:hAnsi="Times New Roman"/>
          <w:noProof/>
          <w:sz w:val="28"/>
          <w:szCs w:val="28"/>
        </w:rPr>
        <w:t xml:space="preserve"> – Гистограмма </w:t>
      </w:r>
      <w:r w:rsidRPr="001602C1">
        <w:rPr>
          <w:rFonts w:ascii="Times New Roman" w:hAnsi="Times New Roman"/>
          <w:bCs/>
          <w:sz w:val="28"/>
          <w:szCs w:val="28"/>
        </w:rPr>
        <w:t xml:space="preserve">показателей, характеризующих </w:t>
      </w:r>
      <w:r w:rsidRPr="001602C1">
        <w:rPr>
          <w:rFonts w:ascii="Times New Roman" w:hAnsi="Times New Roman"/>
          <w:sz w:val="28"/>
          <w:szCs w:val="24"/>
        </w:rPr>
        <w:t>финансовую устойчивость</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D22963" w:rsidRPr="001602C1" w:rsidRDefault="006400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В рассматриваем случае имеет место кризисное финансовое состояние ФС&lt;0; ФСД&lt;0; ФО&lt;0, </w:t>
      </w:r>
      <w:r w:rsidR="00A97D50" w:rsidRPr="001602C1">
        <w:rPr>
          <w:rFonts w:ascii="Times New Roman" w:hAnsi="Times New Roman"/>
          <w:sz w:val="28"/>
          <w:szCs w:val="28"/>
        </w:rPr>
        <w:t xml:space="preserve">хоть по </w:t>
      </w:r>
      <w:r w:rsidR="004050CE" w:rsidRPr="001602C1">
        <w:rPr>
          <w:rFonts w:ascii="Times New Roman" w:hAnsi="Times New Roman"/>
          <w:sz w:val="28"/>
          <w:szCs w:val="28"/>
        </w:rPr>
        <w:t xml:space="preserve">некоторым коэффициентам </w:t>
      </w:r>
      <w:r w:rsidR="00A97D50" w:rsidRPr="001602C1">
        <w:rPr>
          <w:rFonts w:ascii="Times New Roman" w:hAnsi="Times New Roman"/>
          <w:sz w:val="28"/>
          <w:szCs w:val="28"/>
        </w:rPr>
        <w:t xml:space="preserve">и наблюдается небольшая положительная динамика в сторону сокращения дефицита, нельзя говорить о заметном улучшении финансовой устойчивости </w:t>
      </w:r>
      <w:r w:rsidR="004050CE"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4050CE"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00A97D50" w:rsidRPr="001602C1">
        <w:rPr>
          <w:rFonts w:ascii="Times New Roman" w:hAnsi="Times New Roman"/>
          <w:sz w:val="28"/>
          <w:szCs w:val="28"/>
        </w:rPr>
        <w:t>.</w:t>
      </w:r>
    </w:p>
    <w:p w:rsidR="00640093" w:rsidRPr="001602C1" w:rsidRDefault="00640093" w:rsidP="00B40317">
      <w:pPr>
        <w:suppressAutoHyphens/>
        <w:spacing w:after="0" w:line="360" w:lineRule="auto"/>
        <w:ind w:firstLine="709"/>
        <w:jc w:val="both"/>
        <w:rPr>
          <w:rFonts w:ascii="Times New Roman" w:hAnsi="Times New Roman"/>
          <w:bCs/>
          <w:sz w:val="28"/>
          <w:szCs w:val="24"/>
        </w:rPr>
      </w:pPr>
      <w:r w:rsidRPr="001602C1">
        <w:rPr>
          <w:rFonts w:ascii="Times New Roman" w:hAnsi="Times New Roman"/>
          <w:bCs/>
          <w:sz w:val="28"/>
          <w:szCs w:val="24"/>
        </w:rPr>
        <w:t>Коэффициент собственной платежеспособности</w:t>
      </w:r>
    </w:p>
    <w:p w:rsidR="00CE2FCE" w:rsidRPr="001602C1" w:rsidRDefault="00CE2FCE" w:rsidP="00B40317">
      <w:pPr>
        <w:suppressAutoHyphens/>
        <w:spacing w:after="0" w:line="360" w:lineRule="auto"/>
        <w:ind w:firstLine="709"/>
        <w:jc w:val="both"/>
        <w:rPr>
          <w:rFonts w:ascii="Times New Roman" w:hAnsi="Times New Roman"/>
          <w:sz w:val="28"/>
          <w:szCs w:val="20"/>
        </w:rPr>
      </w:pPr>
    </w:p>
    <w:p w:rsidR="00640093" w:rsidRPr="001602C1" w:rsidRDefault="005C43A9" w:rsidP="00B40317">
      <w:pPr>
        <w:suppressAutoHyphens/>
        <w:spacing w:after="0" w:line="360" w:lineRule="auto"/>
        <w:ind w:firstLine="709"/>
        <w:jc w:val="both"/>
        <w:rPr>
          <w:rFonts w:ascii="Times New Roman" w:hAnsi="Times New Roman"/>
          <w:sz w:val="28"/>
        </w:rPr>
      </w:pPr>
      <w:r w:rsidRPr="001602C1">
        <w:rPr>
          <w:rFonts w:ascii="Times New Roman" w:hAnsi="Times New Roman"/>
          <w:position w:val="-24"/>
          <w:sz w:val="28"/>
        </w:rPr>
        <w:object w:dxaOrig="1180" w:dyaOrig="620">
          <v:shape id="_x0000_i1059" type="#_x0000_t75" style="width:57.75pt;height:30.75pt" o:ole="" fillcolor="window">
            <v:imagedata r:id="rId63" o:title=""/>
          </v:shape>
          <o:OLEObject Type="Embed" ProgID="Equation.3" ShapeID="_x0000_i1059" DrawAspect="Content" ObjectID="_1457325368" r:id="rId64"/>
        </w:object>
      </w:r>
      <w:r w:rsidR="00640093" w:rsidRPr="001602C1">
        <w:rPr>
          <w:rFonts w:ascii="Times New Roman" w:hAnsi="Times New Roman"/>
          <w:sz w:val="28"/>
        </w:rPr>
        <w:t>,</w:t>
      </w:r>
      <w:r w:rsidR="00D7769B">
        <w:rPr>
          <w:rFonts w:ascii="Times New Roman" w:hAnsi="Times New Roman"/>
          <w:sz w:val="28"/>
        </w:rPr>
        <w:t xml:space="preserve">      </w:t>
      </w:r>
      <w:r w:rsidR="00AF07B5" w:rsidRPr="001602C1">
        <w:rPr>
          <w:rFonts w:ascii="Times New Roman" w:hAnsi="Times New Roman"/>
          <w:sz w:val="28"/>
        </w:rPr>
        <w:t>(11</w:t>
      </w:r>
      <w:r w:rsidR="00CE2FCE" w:rsidRPr="001602C1">
        <w:rPr>
          <w:rFonts w:ascii="Times New Roman" w:hAnsi="Times New Roman"/>
          <w:sz w:val="28"/>
        </w:rPr>
        <w:t>)</w:t>
      </w:r>
    </w:p>
    <w:p w:rsidR="00640093" w:rsidRPr="001602C1" w:rsidRDefault="00640093" w:rsidP="00B40317">
      <w:pPr>
        <w:suppressAutoHyphens/>
        <w:spacing w:after="0" w:line="360" w:lineRule="auto"/>
        <w:ind w:firstLine="709"/>
        <w:jc w:val="both"/>
        <w:rPr>
          <w:rFonts w:ascii="Times New Roman" w:hAnsi="Times New Roman"/>
          <w:sz w:val="28"/>
          <w:szCs w:val="24"/>
        </w:rPr>
      </w:pP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где: К </w:t>
      </w:r>
      <w:r w:rsidRPr="001602C1">
        <w:rPr>
          <w:rFonts w:ascii="Times New Roman" w:hAnsi="Times New Roman"/>
          <w:iCs/>
          <w:sz w:val="28"/>
          <w:szCs w:val="24"/>
        </w:rPr>
        <w:t>п</w:t>
      </w:r>
      <w:r w:rsidRPr="001602C1">
        <w:rPr>
          <w:rFonts w:ascii="Times New Roman" w:hAnsi="Times New Roman"/>
          <w:sz w:val="28"/>
          <w:szCs w:val="24"/>
        </w:rPr>
        <w:t>. – коэффициент собственной платежеспособности;</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СОС – собственные оборотные средства;</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КО – краткосрочные обязательства.</w:t>
      </w:r>
    </w:p>
    <w:p w:rsidR="00D2296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 </w:t>
      </w:r>
      <w:r w:rsidR="00640093" w:rsidRPr="001602C1">
        <w:rPr>
          <w:rFonts w:ascii="Times New Roman" w:hAnsi="Times New Roman"/>
          <w:sz w:val="28"/>
          <w:szCs w:val="24"/>
        </w:rPr>
        <w:t>К</w:t>
      </w:r>
      <w:r w:rsidR="00640093" w:rsidRPr="001602C1">
        <w:rPr>
          <w:rFonts w:ascii="Times New Roman" w:hAnsi="Times New Roman"/>
          <w:iCs/>
          <w:sz w:val="28"/>
          <w:szCs w:val="24"/>
        </w:rPr>
        <w:t>п</w:t>
      </w:r>
      <w:r w:rsidR="00640093" w:rsidRPr="001602C1">
        <w:rPr>
          <w:rFonts w:ascii="Times New Roman" w:hAnsi="Times New Roman"/>
          <w:sz w:val="28"/>
          <w:szCs w:val="24"/>
        </w:rPr>
        <w:t xml:space="preserve"> характеризует</w:t>
      </w:r>
      <w:r w:rsidRPr="001602C1">
        <w:rPr>
          <w:rFonts w:ascii="Times New Roman" w:hAnsi="Times New Roman"/>
          <w:sz w:val="28"/>
          <w:szCs w:val="24"/>
        </w:rPr>
        <w:t xml:space="preserve"> </w:t>
      </w:r>
      <w:r w:rsidR="00640093" w:rsidRPr="001602C1">
        <w:rPr>
          <w:rFonts w:ascii="Times New Roman" w:hAnsi="Times New Roman"/>
          <w:sz w:val="28"/>
          <w:szCs w:val="24"/>
        </w:rPr>
        <w:t>способность предприятия возместить за счет чистых оборотных активов его краткосрочные долговые обязательства.</w:t>
      </w:r>
    </w:p>
    <w:p w:rsidR="007800F0" w:rsidRPr="001602C1" w:rsidRDefault="007800F0" w:rsidP="00B40317">
      <w:pPr>
        <w:suppressAutoHyphens/>
        <w:spacing w:after="0" w:line="360" w:lineRule="auto"/>
        <w:ind w:firstLine="709"/>
        <w:jc w:val="both"/>
        <w:rPr>
          <w:rFonts w:ascii="Times New Roman" w:hAnsi="Times New Roman"/>
          <w:sz w:val="28"/>
          <w:szCs w:val="24"/>
        </w:rPr>
      </w:pPr>
    </w:p>
    <w:p w:rsidR="00640093" w:rsidRPr="001602C1" w:rsidRDefault="005C43A9" w:rsidP="00B40317">
      <w:pPr>
        <w:suppressAutoHyphens/>
        <w:spacing w:after="0" w:line="360" w:lineRule="auto"/>
        <w:ind w:firstLine="709"/>
        <w:jc w:val="both"/>
        <w:rPr>
          <w:rFonts w:ascii="Times New Roman" w:hAnsi="Times New Roman"/>
          <w:sz w:val="28"/>
        </w:rPr>
      </w:pPr>
      <w:r w:rsidRPr="001602C1">
        <w:rPr>
          <w:rFonts w:ascii="Times New Roman" w:hAnsi="Times New Roman"/>
          <w:position w:val="-24"/>
          <w:sz w:val="28"/>
          <w:szCs w:val="24"/>
        </w:rPr>
        <w:object w:dxaOrig="2600" w:dyaOrig="620">
          <v:shape id="_x0000_i1060" type="#_x0000_t75" style="width:129pt;height:30.75pt" o:ole="" fillcolor="window">
            <v:imagedata r:id="rId65" o:title=""/>
          </v:shape>
          <o:OLEObject Type="Embed" ProgID="Equation.3" ShapeID="_x0000_i1060" DrawAspect="Content" ObjectID="_1457325369" r:id="rId66"/>
        </w:object>
      </w:r>
    </w:p>
    <w:p w:rsidR="00640093" w:rsidRPr="001602C1" w:rsidRDefault="005C43A9"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position w:val="-24"/>
          <w:sz w:val="28"/>
        </w:rPr>
        <w:object w:dxaOrig="2640" w:dyaOrig="620">
          <v:shape id="_x0000_i1061" type="#_x0000_t75" style="width:130.5pt;height:30.75pt" o:ole="" fillcolor="window">
            <v:imagedata r:id="rId67" o:title=""/>
          </v:shape>
          <o:OLEObject Type="Embed" ProgID="Equation.3" ShapeID="_x0000_i1061" DrawAspect="Content" ObjectID="_1457325370" r:id="rId68"/>
        </w:objec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640093" w:rsidRPr="001602C1" w:rsidRDefault="006400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Собственная платежеспособность </w:t>
      </w:r>
      <w:r w:rsidR="00A97D50" w:rsidRPr="001602C1">
        <w:rPr>
          <w:rFonts w:ascii="Times New Roman" w:hAnsi="Times New Roman"/>
          <w:sz w:val="28"/>
          <w:szCs w:val="28"/>
        </w:rPr>
        <w:t xml:space="preserve">организации </w:t>
      </w:r>
      <w:r w:rsidR="00A91B2A" w:rsidRPr="001602C1">
        <w:rPr>
          <w:rFonts w:ascii="Times New Roman" w:hAnsi="Times New Roman"/>
          <w:sz w:val="28"/>
          <w:szCs w:val="28"/>
        </w:rPr>
        <w:t xml:space="preserve">снизилась </w:t>
      </w:r>
      <w:r w:rsidRPr="001602C1">
        <w:rPr>
          <w:rFonts w:ascii="Times New Roman" w:hAnsi="Times New Roman"/>
          <w:sz w:val="28"/>
          <w:szCs w:val="28"/>
        </w:rPr>
        <w:t xml:space="preserve">к концу отчетного периода, </w:t>
      </w:r>
      <w:r w:rsidR="00A91B2A" w:rsidRPr="001602C1">
        <w:rPr>
          <w:rFonts w:ascii="Times New Roman" w:hAnsi="Times New Roman"/>
          <w:sz w:val="28"/>
          <w:szCs w:val="28"/>
        </w:rPr>
        <w:t>и</w:t>
      </w:r>
      <w:r w:rsidRPr="001602C1">
        <w:rPr>
          <w:rFonts w:ascii="Times New Roman" w:hAnsi="Times New Roman"/>
          <w:sz w:val="28"/>
          <w:szCs w:val="28"/>
        </w:rPr>
        <w:t xml:space="preserve"> остается неудовлетворительной за счет дефицита </w:t>
      </w:r>
      <w:r w:rsidR="00A97D50" w:rsidRPr="001602C1">
        <w:rPr>
          <w:rFonts w:ascii="Times New Roman" w:hAnsi="Times New Roman"/>
          <w:sz w:val="28"/>
          <w:szCs w:val="28"/>
        </w:rPr>
        <w:t xml:space="preserve">собственных </w:t>
      </w:r>
      <w:r w:rsidRPr="001602C1">
        <w:rPr>
          <w:rFonts w:ascii="Times New Roman" w:hAnsi="Times New Roman"/>
          <w:sz w:val="28"/>
          <w:szCs w:val="28"/>
        </w:rPr>
        <w:t xml:space="preserve">оборотных </w:t>
      </w:r>
      <w:r w:rsidR="00A97D50" w:rsidRPr="001602C1">
        <w:rPr>
          <w:rFonts w:ascii="Times New Roman" w:hAnsi="Times New Roman"/>
          <w:sz w:val="28"/>
          <w:szCs w:val="28"/>
        </w:rPr>
        <w:t>средств</w:t>
      </w:r>
      <w:r w:rsidRPr="001602C1">
        <w:rPr>
          <w:rFonts w:ascii="Times New Roman" w:hAnsi="Times New Roman"/>
          <w:sz w:val="28"/>
          <w:szCs w:val="28"/>
        </w:rPr>
        <w:t xml:space="preserve"> предприятия.</w:t>
      </w:r>
      <w:r w:rsidRPr="001602C1">
        <w:rPr>
          <w:rFonts w:ascii="Times New Roman" w:hAnsi="Times New Roman"/>
          <w:bCs/>
          <w:iCs/>
          <w:sz w:val="28"/>
          <w:szCs w:val="28"/>
        </w:rPr>
        <w:t xml:space="preserve"> Так же это состояние можно характеризовать как</w:t>
      </w:r>
      <w:r w:rsidRPr="001602C1">
        <w:rPr>
          <w:rFonts w:ascii="Times New Roman" w:hAnsi="Times New Roman"/>
          <w:sz w:val="28"/>
          <w:szCs w:val="28"/>
        </w:rPr>
        <w:t xml:space="preserve">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его кредиторской задолженности и просроченных ссуд.</w:t>
      </w:r>
    </w:p>
    <w:p w:rsidR="007800F0" w:rsidRPr="001602C1" w:rsidRDefault="007800F0" w:rsidP="00B40317">
      <w:pPr>
        <w:suppressAutoHyphens/>
        <w:spacing w:after="0" w:line="360" w:lineRule="auto"/>
        <w:ind w:firstLine="709"/>
        <w:jc w:val="both"/>
        <w:rPr>
          <w:rFonts w:ascii="Times New Roman" w:hAnsi="Times New Roman"/>
          <w:sz w:val="28"/>
          <w:szCs w:val="28"/>
        </w:rPr>
      </w:pPr>
    </w:p>
    <w:p w:rsidR="00640093" w:rsidRPr="001602C1" w:rsidRDefault="00C859CE"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8"/>
        </w:rPr>
        <w:t>Таблица 1</w:t>
      </w:r>
      <w:r w:rsidR="00AF07B5" w:rsidRPr="001602C1">
        <w:rPr>
          <w:rFonts w:ascii="Times New Roman" w:hAnsi="Times New Roman"/>
          <w:sz w:val="28"/>
          <w:szCs w:val="28"/>
        </w:rPr>
        <w:t>3</w:t>
      </w: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Определение вероятности наступления кризиса по модели У.Бивера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72"/>
        <w:gridCol w:w="2400"/>
        <w:gridCol w:w="1116"/>
        <w:gridCol w:w="904"/>
        <w:gridCol w:w="900"/>
        <w:gridCol w:w="936"/>
        <w:gridCol w:w="934"/>
      </w:tblGrid>
      <w:tr w:rsidR="00640093" w:rsidRPr="00957D47" w:rsidTr="00957D47">
        <w:tc>
          <w:tcPr>
            <w:tcW w:w="0" w:type="auto"/>
            <w:vMerge w:val="restart"/>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Показатель</w:t>
            </w:r>
          </w:p>
        </w:tc>
        <w:tc>
          <w:tcPr>
            <w:tcW w:w="0" w:type="auto"/>
            <w:vMerge w:val="restart"/>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Расчет</w:t>
            </w:r>
          </w:p>
        </w:tc>
        <w:tc>
          <w:tcPr>
            <w:tcW w:w="0" w:type="auto"/>
            <w:gridSpan w:val="3"/>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Значение показателя</w:t>
            </w:r>
          </w:p>
        </w:tc>
        <w:tc>
          <w:tcPr>
            <w:tcW w:w="0" w:type="auto"/>
            <w:vMerge w:val="restart"/>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начало периода</w:t>
            </w:r>
          </w:p>
        </w:tc>
        <w:tc>
          <w:tcPr>
            <w:tcW w:w="0" w:type="auto"/>
            <w:vMerge w:val="restart"/>
            <w:shd w:val="clear" w:color="auto" w:fill="auto"/>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На конец периода</w:t>
            </w:r>
          </w:p>
        </w:tc>
      </w:tr>
      <w:tr w:rsidR="00640093" w:rsidRPr="00957D47" w:rsidTr="00957D47">
        <w:tc>
          <w:tcPr>
            <w:tcW w:w="0" w:type="auto"/>
            <w:vMerge/>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0" w:type="auto"/>
            <w:vMerge/>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для благо-получных компаний</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За 5 лет до банк-ротства</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За год до банк-ротства</w:t>
            </w:r>
          </w:p>
        </w:tc>
        <w:tc>
          <w:tcPr>
            <w:tcW w:w="0" w:type="auto"/>
            <w:vMerge/>
            <w:shd w:val="clear" w:color="auto" w:fill="auto"/>
          </w:tcPr>
          <w:p w:rsidR="00640093" w:rsidRPr="00957D47" w:rsidRDefault="00640093" w:rsidP="00957D47">
            <w:pPr>
              <w:suppressAutoHyphens/>
              <w:spacing w:after="0" w:line="360" w:lineRule="auto"/>
              <w:rPr>
                <w:rFonts w:ascii="Times New Roman" w:hAnsi="Times New Roman"/>
                <w:sz w:val="20"/>
                <w:szCs w:val="24"/>
              </w:rPr>
            </w:pPr>
          </w:p>
        </w:tc>
        <w:tc>
          <w:tcPr>
            <w:tcW w:w="0" w:type="auto"/>
            <w:vMerge/>
            <w:shd w:val="clear" w:color="auto" w:fill="auto"/>
          </w:tcPr>
          <w:p w:rsidR="00640093" w:rsidRPr="00957D47" w:rsidRDefault="00640093" w:rsidP="00957D47">
            <w:pPr>
              <w:suppressAutoHyphens/>
              <w:spacing w:after="0" w:line="360" w:lineRule="auto"/>
              <w:rPr>
                <w:rFonts w:ascii="Times New Roman" w:hAnsi="Times New Roman"/>
                <w:sz w:val="20"/>
                <w:szCs w:val="24"/>
              </w:rPr>
            </w:pPr>
          </w:p>
        </w:tc>
      </w:tr>
      <w:tr w:rsidR="00640093" w:rsidRPr="00957D47" w:rsidTr="00957D47">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1</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3</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4</w:t>
            </w:r>
          </w:p>
        </w:tc>
        <w:tc>
          <w:tcPr>
            <w:tcW w:w="0" w:type="auto"/>
            <w:shd w:val="clear" w:color="auto" w:fill="auto"/>
            <w:hideMark/>
          </w:tcPr>
          <w:p w:rsidR="00640093" w:rsidRPr="00957D47" w:rsidRDefault="00640093"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5</w:t>
            </w:r>
          </w:p>
        </w:tc>
        <w:tc>
          <w:tcPr>
            <w:tcW w:w="0" w:type="auto"/>
            <w:shd w:val="clear" w:color="auto" w:fill="auto"/>
          </w:tcPr>
          <w:p w:rsidR="00640093" w:rsidRPr="00957D47" w:rsidRDefault="00DB3D9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6</w:t>
            </w:r>
          </w:p>
        </w:tc>
        <w:tc>
          <w:tcPr>
            <w:tcW w:w="0" w:type="auto"/>
            <w:shd w:val="clear" w:color="auto" w:fill="auto"/>
          </w:tcPr>
          <w:p w:rsidR="00640093" w:rsidRPr="00957D47" w:rsidRDefault="00DB3D9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7</w:t>
            </w:r>
          </w:p>
        </w:tc>
      </w:tr>
      <w:tr w:rsidR="00566C25" w:rsidRPr="00957D47" w:rsidTr="00957D47">
        <w:tc>
          <w:tcPr>
            <w:tcW w:w="0" w:type="auto"/>
            <w:shd w:val="clear" w:color="auto" w:fill="auto"/>
            <w:hideMark/>
          </w:tcPr>
          <w:p w:rsidR="00D22963"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Коэффициент </w:t>
            </w:r>
          </w:p>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Бивера </w:t>
            </w:r>
          </w:p>
        </w:tc>
        <w:tc>
          <w:tcPr>
            <w:tcW w:w="0" w:type="auto"/>
            <w:shd w:val="clear" w:color="auto" w:fill="auto"/>
            <w:hideMark/>
          </w:tcPr>
          <w:p w:rsidR="00566C25"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3360" w:dyaOrig="660">
                <v:shape id="_x0000_i1062" type="#_x0000_t75" style="width:109.5pt;height:21.75pt" o:ole="" o:allowoverlap="f">
                  <v:imagedata r:id="rId69" o:title=""/>
                </v:shape>
                <o:OLEObject Type="Embed" ProgID="Equation.3" ShapeID="_x0000_i1062" DrawAspect="Content" ObjectID="_1457325371" r:id="rId70"/>
              </w:objec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0,4 – 0,45</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0,17</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- 0,15</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0,026</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0,031</w:t>
            </w:r>
          </w:p>
        </w:tc>
      </w:tr>
      <w:tr w:rsidR="004A0535" w:rsidRPr="00957D47" w:rsidTr="00957D47">
        <w:tc>
          <w:tcPr>
            <w:tcW w:w="0" w:type="auto"/>
            <w:shd w:val="clear" w:color="auto" w:fill="auto"/>
            <w:hideMark/>
          </w:tcPr>
          <w:p w:rsidR="004A0535" w:rsidRPr="00957D47" w:rsidRDefault="004A0535" w:rsidP="00957D47">
            <w:pPr>
              <w:tabs>
                <w:tab w:val="left" w:pos="1480"/>
              </w:tabs>
              <w:suppressAutoHyphens/>
              <w:spacing w:after="0" w:line="360" w:lineRule="auto"/>
              <w:rPr>
                <w:rFonts w:ascii="Times New Roman" w:hAnsi="Times New Roman"/>
                <w:sz w:val="20"/>
                <w:szCs w:val="24"/>
              </w:rPr>
            </w:pPr>
          </w:p>
        </w:tc>
        <w:tc>
          <w:tcPr>
            <w:tcW w:w="0" w:type="auto"/>
            <w:shd w:val="clear" w:color="auto" w:fill="auto"/>
            <w:hideMark/>
          </w:tcPr>
          <w:p w:rsidR="004A0535" w:rsidRPr="00957D47" w:rsidRDefault="004A0535" w:rsidP="00957D47">
            <w:pPr>
              <w:suppressAutoHyphens/>
              <w:spacing w:after="0" w:line="360" w:lineRule="auto"/>
              <w:rPr>
                <w:rFonts w:ascii="Times New Roman" w:hAnsi="Times New Roman"/>
                <w:sz w:val="20"/>
              </w:rPr>
            </w:pPr>
          </w:p>
        </w:tc>
        <w:tc>
          <w:tcPr>
            <w:tcW w:w="0" w:type="auto"/>
            <w:shd w:val="clear" w:color="auto" w:fill="auto"/>
            <w:hideMark/>
          </w:tcPr>
          <w:p w:rsidR="004A0535" w:rsidRPr="00957D47" w:rsidRDefault="004A0535" w:rsidP="00957D47">
            <w:pPr>
              <w:suppressAutoHyphens/>
              <w:spacing w:after="0" w:line="360" w:lineRule="auto"/>
              <w:rPr>
                <w:rFonts w:ascii="Times New Roman" w:hAnsi="Times New Roman"/>
                <w:sz w:val="20"/>
                <w:szCs w:val="24"/>
              </w:rPr>
            </w:pPr>
          </w:p>
        </w:tc>
        <w:tc>
          <w:tcPr>
            <w:tcW w:w="0" w:type="auto"/>
            <w:shd w:val="clear" w:color="auto" w:fill="auto"/>
            <w:hideMark/>
          </w:tcPr>
          <w:p w:rsidR="004A0535" w:rsidRPr="00957D47" w:rsidRDefault="004A0535" w:rsidP="00957D47">
            <w:pPr>
              <w:suppressAutoHyphens/>
              <w:spacing w:after="0" w:line="360" w:lineRule="auto"/>
              <w:rPr>
                <w:rFonts w:ascii="Times New Roman" w:hAnsi="Times New Roman"/>
                <w:sz w:val="20"/>
                <w:szCs w:val="24"/>
              </w:rPr>
            </w:pPr>
          </w:p>
        </w:tc>
        <w:tc>
          <w:tcPr>
            <w:tcW w:w="0" w:type="auto"/>
            <w:shd w:val="clear" w:color="auto" w:fill="auto"/>
            <w:hideMark/>
          </w:tcPr>
          <w:p w:rsidR="004A0535" w:rsidRPr="00957D47" w:rsidRDefault="004A0535" w:rsidP="00957D47">
            <w:pPr>
              <w:suppressAutoHyphens/>
              <w:spacing w:after="0" w:line="360" w:lineRule="auto"/>
              <w:rPr>
                <w:rFonts w:ascii="Times New Roman" w:hAnsi="Times New Roman"/>
                <w:sz w:val="20"/>
                <w:szCs w:val="24"/>
              </w:rPr>
            </w:pPr>
          </w:p>
        </w:tc>
        <w:tc>
          <w:tcPr>
            <w:tcW w:w="0" w:type="auto"/>
            <w:shd w:val="clear" w:color="auto" w:fill="auto"/>
          </w:tcPr>
          <w:p w:rsidR="004A0535" w:rsidRPr="00957D47" w:rsidRDefault="004A0535" w:rsidP="00957D47">
            <w:pPr>
              <w:suppressAutoHyphens/>
              <w:spacing w:after="0" w:line="360" w:lineRule="auto"/>
              <w:rPr>
                <w:rFonts w:ascii="Times New Roman" w:hAnsi="Times New Roman"/>
                <w:sz w:val="20"/>
                <w:szCs w:val="24"/>
              </w:rPr>
            </w:pPr>
          </w:p>
        </w:tc>
        <w:tc>
          <w:tcPr>
            <w:tcW w:w="0" w:type="auto"/>
            <w:shd w:val="clear" w:color="auto" w:fill="auto"/>
          </w:tcPr>
          <w:p w:rsidR="004A0535" w:rsidRPr="00957D47" w:rsidRDefault="004A0535" w:rsidP="00957D47">
            <w:pPr>
              <w:suppressAutoHyphens/>
              <w:spacing w:after="0" w:line="360" w:lineRule="auto"/>
              <w:rPr>
                <w:rFonts w:ascii="Times New Roman" w:hAnsi="Times New Roman"/>
                <w:sz w:val="20"/>
                <w:szCs w:val="24"/>
              </w:rPr>
            </w:pPr>
          </w:p>
        </w:tc>
      </w:tr>
      <w:tr w:rsidR="004A0535" w:rsidRPr="00957D47" w:rsidTr="00957D47">
        <w:tc>
          <w:tcPr>
            <w:tcW w:w="0" w:type="auto"/>
            <w:gridSpan w:val="7"/>
            <w:shd w:val="clear" w:color="auto" w:fill="auto"/>
            <w:hideMark/>
          </w:tcPr>
          <w:p w:rsidR="004A0535" w:rsidRPr="00957D47" w:rsidRDefault="004A053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Продолжение таблицы 1</w:t>
            </w:r>
            <w:r w:rsidR="00AF07B5" w:rsidRPr="00957D47">
              <w:rPr>
                <w:rFonts w:ascii="Times New Roman" w:hAnsi="Times New Roman"/>
                <w:sz w:val="20"/>
                <w:szCs w:val="24"/>
              </w:rPr>
              <w:t>3</w:t>
            </w:r>
          </w:p>
        </w:tc>
      </w:tr>
      <w:tr w:rsidR="00566C25" w:rsidRPr="00957D47" w:rsidTr="00957D47">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Рентабельность активов </w:t>
            </w:r>
          </w:p>
        </w:tc>
        <w:tc>
          <w:tcPr>
            <w:tcW w:w="0" w:type="auto"/>
            <w:shd w:val="clear" w:color="auto" w:fill="auto"/>
            <w:hideMark/>
          </w:tcPr>
          <w:p w:rsidR="00566C25"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1680" w:dyaOrig="660">
                <v:shape id="_x0000_i1063" type="#_x0000_t75" style="width:69.75pt;height:28.5pt" o:ole="" o:allowoverlap="f">
                  <v:imagedata r:id="rId71" o:title=""/>
                </v:shape>
                <o:OLEObject Type="Embed" ProgID="Equation.3" ShapeID="_x0000_i1063" DrawAspect="Content" ObjectID="_1457325372" r:id="rId72"/>
              </w:objec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&gt;</w:t>
            </w:r>
            <w:r w:rsidRPr="00957D47">
              <w:rPr>
                <w:rFonts w:ascii="Times New Roman" w:hAnsi="Times New Roman"/>
                <w:sz w:val="20"/>
                <w:szCs w:val="24"/>
              </w:rPr>
              <w:t>3</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2-2,25</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&lt;</w:t>
            </w:r>
            <w:r w:rsidRPr="00957D47">
              <w:rPr>
                <w:rFonts w:ascii="Times New Roman" w:hAnsi="Times New Roman"/>
                <w:sz w:val="20"/>
                <w:szCs w:val="24"/>
              </w:rPr>
              <w:t>1</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0,034</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0,043</w:t>
            </w:r>
          </w:p>
        </w:tc>
      </w:tr>
      <w:tr w:rsidR="00566C25" w:rsidRPr="00957D47" w:rsidTr="00957D47">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Финансовый левередж </w:t>
            </w:r>
          </w:p>
        </w:tc>
        <w:tc>
          <w:tcPr>
            <w:tcW w:w="0" w:type="auto"/>
            <w:shd w:val="clear" w:color="auto" w:fill="auto"/>
            <w:hideMark/>
          </w:tcPr>
          <w:p w:rsidR="00566C25"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1900" w:dyaOrig="660">
                <v:shape id="_x0000_i1064" type="#_x0000_t75" style="width:69pt;height:24pt" o:ole="" o:allowoverlap="f">
                  <v:imagedata r:id="rId73" o:title=""/>
                </v:shape>
                <o:OLEObject Type="Embed" ProgID="Equation.3" ShapeID="_x0000_i1064" DrawAspect="Content" ObjectID="_1457325373" r:id="rId74"/>
              </w:objec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&lt;37</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&gt;50</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&gt;80</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1,290</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1,368</w:t>
            </w:r>
          </w:p>
        </w:tc>
      </w:tr>
      <w:tr w:rsidR="00566C25" w:rsidRPr="00957D47" w:rsidTr="00957D47">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Коэффициент покрытия активов чистым оборотным капиталом </w:t>
            </w:r>
          </w:p>
        </w:tc>
        <w:tc>
          <w:tcPr>
            <w:tcW w:w="0" w:type="auto"/>
            <w:shd w:val="clear" w:color="auto" w:fill="auto"/>
            <w:hideMark/>
          </w:tcPr>
          <w:p w:rsidR="00566C25"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1939" w:dyaOrig="660">
                <v:shape id="_x0000_i1065" type="#_x0000_t75" style="width:82.5pt;height:28.5pt" o:ole="" o:allowoverlap="f">
                  <v:imagedata r:id="rId75" o:title=""/>
                </v:shape>
                <o:OLEObject Type="Embed" ProgID="Equation.3" ShapeID="_x0000_i1065" DrawAspect="Content" ObjectID="_1457325374" r:id="rId76"/>
              </w:objec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0,4</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&gt;0,3</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0</w:t>
            </w:r>
            <w:r w:rsidRPr="00957D47">
              <w:rPr>
                <w:rFonts w:ascii="Times New Roman" w:hAnsi="Times New Roman"/>
                <w:sz w:val="20"/>
                <w:szCs w:val="24"/>
              </w:rPr>
              <w:t>,0</w:t>
            </w:r>
            <w:r w:rsidRPr="00957D47">
              <w:rPr>
                <w:rFonts w:ascii="Times New Roman" w:hAnsi="Times New Roman"/>
                <w:sz w:val="20"/>
                <w:szCs w:val="24"/>
                <w:lang w:val="en-US"/>
              </w:rPr>
              <w:t>6</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-0,290</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-0,368</w:t>
            </w:r>
          </w:p>
        </w:tc>
      </w:tr>
      <w:tr w:rsidR="00566C25" w:rsidRPr="00957D47" w:rsidTr="00957D47">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rPr>
              <w:t xml:space="preserve">Коэффициент покрытия </w:t>
            </w:r>
          </w:p>
        </w:tc>
        <w:tc>
          <w:tcPr>
            <w:tcW w:w="0" w:type="auto"/>
            <w:shd w:val="clear" w:color="auto" w:fill="auto"/>
            <w:hideMark/>
          </w:tcPr>
          <w:p w:rsidR="00566C25" w:rsidRPr="00957D47" w:rsidRDefault="005C43A9" w:rsidP="00957D47">
            <w:pPr>
              <w:suppressAutoHyphens/>
              <w:spacing w:after="0" w:line="360" w:lineRule="auto"/>
              <w:rPr>
                <w:rFonts w:ascii="Times New Roman" w:hAnsi="Times New Roman"/>
                <w:sz w:val="20"/>
                <w:szCs w:val="24"/>
              </w:rPr>
            </w:pPr>
            <w:r w:rsidRPr="00957D47">
              <w:rPr>
                <w:rFonts w:ascii="Times New Roman" w:hAnsi="Times New Roman"/>
                <w:sz w:val="20"/>
              </w:rPr>
              <w:object w:dxaOrig="920" w:dyaOrig="660">
                <v:shape id="_x0000_i1066" type="#_x0000_t75" style="width:32.25pt;height:23.25pt" o:ole="" o:allowoverlap="f">
                  <v:imagedata r:id="rId77" o:title=""/>
                </v:shape>
                <o:OLEObject Type="Embed" ProgID="Equation.3" ShapeID="_x0000_i1066" DrawAspect="Content" ObjectID="_1457325375" r:id="rId78"/>
              </w:objec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&gt;</w:t>
            </w:r>
            <w:r w:rsidRPr="00957D47">
              <w:rPr>
                <w:rFonts w:ascii="Times New Roman" w:hAnsi="Times New Roman"/>
                <w:sz w:val="20"/>
                <w:szCs w:val="24"/>
              </w:rPr>
              <w:t>8</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&gt;2</w:t>
            </w:r>
          </w:p>
        </w:tc>
        <w:tc>
          <w:tcPr>
            <w:tcW w:w="0" w:type="auto"/>
            <w:shd w:val="clear" w:color="auto" w:fill="auto"/>
            <w:hideMark/>
          </w:tcPr>
          <w:p w:rsidR="00566C25" w:rsidRPr="00957D47" w:rsidRDefault="00566C25" w:rsidP="00957D47">
            <w:pPr>
              <w:suppressAutoHyphens/>
              <w:spacing w:after="0" w:line="360" w:lineRule="auto"/>
              <w:rPr>
                <w:rFonts w:ascii="Times New Roman" w:hAnsi="Times New Roman"/>
                <w:sz w:val="20"/>
                <w:szCs w:val="24"/>
              </w:rPr>
            </w:pPr>
            <w:r w:rsidRPr="00957D47">
              <w:rPr>
                <w:rFonts w:ascii="Times New Roman" w:hAnsi="Times New Roman"/>
                <w:sz w:val="20"/>
                <w:szCs w:val="24"/>
                <w:lang w:val="en-US"/>
              </w:rPr>
              <w:t>&lt;1</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0,818</w:t>
            </w:r>
          </w:p>
        </w:tc>
        <w:tc>
          <w:tcPr>
            <w:tcW w:w="0" w:type="auto"/>
            <w:shd w:val="clear" w:color="auto" w:fill="auto"/>
          </w:tcPr>
          <w:p w:rsidR="00566C25" w:rsidRPr="00957D47" w:rsidRDefault="00566C25" w:rsidP="00957D47">
            <w:pPr>
              <w:suppressAutoHyphens/>
              <w:spacing w:after="0" w:line="360" w:lineRule="auto"/>
              <w:rPr>
                <w:rFonts w:ascii="Times New Roman" w:hAnsi="Times New Roman"/>
                <w:color w:val="000000"/>
                <w:sz w:val="20"/>
                <w:szCs w:val="24"/>
              </w:rPr>
            </w:pPr>
            <w:r w:rsidRPr="00957D47">
              <w:rPr>
                <w:rFonts w:ascii="Times New Roman" w:hAnsi="Times New Roman"/>
                <w:color w:val="000000"/>
                <w:sz w:val="20"/>
                <w:szCs w:val="24"/>
              </w:rPr>
              <w:t>0,935</w:t>
            </w:r>
          </w:p>
        </w:tc>
      </w:tr>
    </w:tbl>
    <w:p w:rsidR="001602C1" w:rsidRDefault="001602C1" w:rsidP="001602C1">
      <w:pPr>
        <w:suppressAutoHyphens/>
        <w:spacing w:after="0" w:line="360" w:lineRule="auto"/>
        <w:jc w:val="both"/>
        <w:rPr>
          <w:rFonts w:ascii="Times New Roman" w:hAnsi="Times New Roman"/>
          <w:noProof/>
          <w:sz w:val="28"/>
          <w:szCs w:val="24"/>
        </w:rPr>
      </w:pPr>
    </w:p>
    <w:p w:rsidR="00640093" w:rsidRPr="001602C1" w:rsidRDefault="00587E25" w:rsidP="001602C1">
      <w:pPr>
        <w:suppressAutoHyphens/>
        <w:spacing w:after="0" w:line="360" w:lineRule="auto"/>
        <w:jc w:val="both"/>
        <w:rPr>
          <w:rFonts w:ascii="Times New Roman" w:hAnsi="Times New Roman"/>
          <w:noProof/>
          <w:sz w:val="28"/>
          <w:szCs w:val="24"/>
        </w:rPr>
      </w:pPr>
      <w:r>
        <w:rPr>
          <w:rFonts w:ascii="Times New Roman" w:hAnsi="Times New Roman"/>
          <w:noProof/>
          <w:sz w:val="28"/>
          <w:szCs w:val="24"/>
        </w:rPr>
        <w:pict>
          <v:shape id="Рисунок 589" o:spid="_x0000_i1067" type="#_x0000_t75" style="width:382.5pt;height:193.5pt;visibility:visible">
            <v:imagedata r:id="rId79" o:title=""/>
          </v:shape>
        </w:pict>
      </w:r>
    </w:p>
    <w:p w:rsidR="002B589F" w:rsidRPr="001602C1" w:rsidRDefault="002B589F"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noProof/>
          <w:sz w:val="28"/>
          <w:szCs w:val="28"/>
        </w:rPr>
        <w:t xml:space="preserve">Рисунок 9 – Гистограмма </w:t>
      </w:r>
      <w:r w:rsidRPr="001602C1">
        <w:rPr>
          <w:rFonts w:ascii="Times New Roman" w:hAnsi="Times New Roman"/>
          <w:bCs/>
          <w:sz w:val="28"/>
          <w:szCs w:val="28"/>
        </w:rPr>
        <w:t xml:space="preserve">показателей, характеризующих </w:t>
      </w:r>
      <w:r w:rsidRPr="001602C1">
        <w:rPr>
          <w:rFonts w:ascii="Times New Roman" w:hAnsi="Times New Roman"/>
          <w:sz w:val="28"/>
          <w:szCs w:val="24"/>
        </w:rPr>
        <w:t>вероятность наступления кризиса по модели У.Бивера</w:t>
      </w:r>
    </w:p>
    <w:p w:rsidR="001602C1" w:rsidRDefault="001602C1" w:rsidP="00B40317">
      <w:pPr>
        <w:suppressAutoHyphens/>
        <w:spacing w:after="0" w:line="360" w:lineRule="auto"/>
        <w:ind w:firstLine="709"/>
        <w:jc w:val="both"/>
        <w:rPr>
          <w:rFonts w:ascii="Times New Roman" w:hAnsi="Times New Roman"/>
          <w:sz w:val="28"/>
          <w:szCs w:val="28"/>
        </w:rPr>
      </w:pPr>
    </w:p>
    <w:p w:rsidR="00D22963" w:rsidRPr="001602C1" w:rsidRDefault="006400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По модели У.Бивера предприятие находится в состоянии </w:t>
      </w:r>
      <w:r w:rsidR="00D22963" w:rsidRPr="001602C1">
        <w:rPr>
          <w:rFonts w:ascii="Times New Roman" w:hAnsi="Times New Roman"/>
          <w:sz w:val="28"/>
          <w:szCs w:val="28"/>
        </w:rPr>
        <w:t>"</w:t>
      </w:r>
      <w:r w:rsidRPr="001602C1">
        <w:rPr>
          <w:rFonts w:ascii="Times New Roman" w:hAnsi="Times New Roman"/>
          <w:sz w:val="28"/>
          <w:szCs w:val="28"/>
        </w:rPr>
        <w:t>за год до банкротства</w:t>
      </w:r>
      <w:r w:rsidR="00D22963" w:rsidRPr="001602C1">
        <w:rPr>
          <w:rFonts w:ascii="Times New Roman" w:hAnsi="Times New Roman"/>
          <w:sz w:val="28"/>
          <w:szCs w:val="28"/>
        </w:rPr>
        <w:t>"</w:t>
      </w:r>
      <w:r w:rsidRPr="001602C1">
        <w:rPr>
          <w:rFonts w:ascii="Times New Roman" w:hAnsi="Times New Roman"/>
          <w:sz w:val="28"/>
          <w:szCs w:val="28"/>
        </w:rPr>
        <w:t>, что подтверждает ранее сделанные выводы о</w:t>
      </w:r>
      <w:r w:rsidR="00420962" w:rsidRPr="001602C1">
        <w:rPr>
          <w:rFonts w:ascii="Times New Roman" w:hAnsi="Times New Roman"/>
          <w:sz w:val="28"/>
          <w:szCs w:val="28"/>
        </w:rPr>
        <w:t xml:space="preserve"> кризисном положении дел на предприятии</w:t>
      </w:r>
      <w:r w:rsidRPr="001602C1">
        <w:rPr>
          <w:rFonts w:ascii="Times New Roman" w:hAnsi="Times New Roman"/>
          <w:sz w:val="28"/>
          <w:szCs w:val="28"/>
        </w:rPr>
        <w:t xml:space="preserve">. </w:t>
      </w:r>
      <w:r w:rsidR="003F1D67" w:rsidRPr="001602C1">
        <w:rPr>
          <w:rFonts w:ascii="Times New Roman" w:hAnsi="Times New Roman"/>
          <w:sz w:val="28"/>
          <w:szCs w:val="28"/>
        </w:rPr>
        <w:t xml:space="preserve">В данной модели </w:t>
      </w:r>
      <w:r w:rsidR="00084D29" w:rsidRPr="001602C1">
        <w:rPr>
          <w:rFonts w:ascii="Times New Roman" w:hAnsi="Times New Roman"/>
          <w:sz w:val="28"/>
          <w:szCs w:val="28"/>
        </w:rPr>
        <w:t>ни один из показателей не находится в пределах нормы для стабильных предприятий.</w:t>
      </w:r>
    </w:p>
    <w:p w:rsidR="00640093" w:rsidRPr="001602C1" w:rsidRDefault="00D2296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bCs/>
          <w:sz w:val="28"/>
          <w:szCs w:val="24"/>
        </w:rPr>
        <w:t>"</w:t>
      </w:r>
      <w:r w:rsidR="003F1D67" w:rsidRPr="001602C1">
        <w:rPr>
          <w:rFonts w:ascii="Times New Roman" w:hAnsi="Times New Roman"/>
          <w:bCs/>
          <w:sz w:val="28"/>
          <w:szCs w:val="24"/>
        </w:rPr>
        <w:t>М</w:t>
      </w:r>
      <w:r w:rsidR="00640093" w:rsidRPr="001602C1">
        <w:rPr>
          <w:rFonts w:ascii="Times New Roman" w:hAnsi="Times New Roman"/>
          <w:bCs/>
          <w:sz w:val="28"/>
          <w:szCs w:val="24"/>
        </w:rPr>
        <w:t>одель Альтмана</w:t>
      </w:r>
      <w:r w:rsidRPr="001602C1">
        <w:rPr>
          <w:rFonts w:ascii="Times New Roman" w:hAnsi="Times New Roman"/>
          <w:bCs/>
          <w:sz w:val="28"/>
          <w:szCs w:val="24"/>
        </w:rPr>
        <w:t>"</w:t>
      </w:r>
      <w:r w:rsidR="00640093" w:rsidRPr="001602C1">
        <w:rPr>
          <w:rFonts w:ascii="Times New Roman" w:hAnsi="Times New Roman"/>
          <w:bCs/>
          <w:sz w:val="28"/>
          <w:szCs w:val="24"/>
        </w:rPr>
        <w:t xml:space="preserve"> (или </w:t>
      </w:r>
      <w:r w:rsidRPr="001602C1">
        <w:rPr>
          <w:rFonts w:ascii="Times New Roman" w:hAnsi="Times New Roman"/>
          <w:bCs/>
          <w:sz w:val="28"/>
          <w:szCs w:val="24"/>
        </w:rPr>
        <w:t>"</w:t>
      </w:r>
      <w:r w:rsidR="00640093" w:rsidRPr="001602C1">
        <w:rPr>
          <w:rFonts w:ascii="Times New Roman" w:hAnsi="Times New Roman"/>
          <w:bCs/>
          <w:sz w:val="28"/>
          <w:szCs w:val="24"/>
        </w:rPr>
        <w:t>Z - счет Альтмана</w:t>
      </w:r>
      <w:r w:rsidRPr="001602C1">
        <w:rPr>
          <w:rFonts w:ascii="Times New Roman" w:hAnsi="Times New Roman"/>
          <w:bCs/>
          <w:sz w:val="28"/>
          <w:szCs w:val="24"/>
        </w:rPr>
        <w:t>"</w:t>
      </w:r>
      <w:r w:rsidR="00640093" w:rsidRPr="001602C1">
        <w:rPr>
          <w:rFonts w:ascii="Times New Roman" w:hAnsi="Times New Roman"/>
          <w:bCs/>
          <w:sz w:val="28"/>
          <w:szCs w:val="24"/>
        </w:rPr>
        <w:t>)</w:t>
      </w:r>
      <w:r w:rsidR="00C859CE" w:rsidRPr="001602C1">
        <w:rPr>
          <w:rFonts w:ascii="Times New Roman" w:hAnsi="Times New Roman"/>
          <w:bCs/>
          <w:sz w:val="28"/>
          <w:szCs w:val="24"/>
        </w:rPr>
        <w:t xml:space="preserve"> –</w:t>
      </w:r>
      <w:r w:rsidRPr="001602C1">
        <w:rPr>
          <w:rFonts w:ascii="Times New Roman" w:hAnsi="Times New Roman"/>
          <w:bCs/>
          <w:sz w:val="28"/>
          <w:szCs w:val="24"/>
        </w:rPr>
        <w:t xml:space="preserve"> </w:t>
      </w:r>
      <w:r w:rsidR="00640093" w:rsidRPr="001602C1">
        <w:rPr>
          <w:rFonts w:ascii="Times New Roman" w:hAnsi="Times New Roman"/>
          <w:sz w:val="28"/>
          <w:szCs w:val="24"/>
        </w:rPr>
        <w:t>представляет собой пятифакторную модель, в которой факторами выступают показатели диагностики угрозы банкротства.</w:t>
      </w:r>
      <w:r w:rsidR="00A66EE9">
        <w:rPr>
          <w:rFonts w:ascii="Times New Roman" w:hAnsi="Times New Roman"/>
          <w:sz w:val="28"/>
          <w:szCs w:val="24"/>
          <w:lang w:val="en-US"/>
        </w:rPr>
        <w:t xml:space="preserve"> </w:t>
      </w:r>
      <w:r w:rsidR="00640093" w:rsidRPr="001602C1">
        <w:rPr>
          <w:rFonts w:ascii="Times New Roman" w:hAnsi="Times New Roman"/>
          <w:sz w:val="28"/>
          <w:szCs w:val="24"/>
        </w:rPr>
        <w:t>На основе обследования предприятий - банкротов Э.Альтман рассчитал коэффициенты значимости отдельных факторов в интегральной оценке вероятности банкротства.</w:t>
      </w:r>
    </w:p>
    <w:p w:rsidR="00A66EE9" w:rsidRDefault="00A66EE9">
      <w:pPr>
        <w:spacing w:after="0" w:line="240" w:lineRule="auto"/>
        <w:rPr>
          <w:rFonts w:ascii="Times New Roman" w:hAnsi="Times New Roman"/>
          <w:sz w:val="28"/>
          <w:szCs w:val="24"/>
        </w:rPr>
      </w:pPr>
      <w:r>
        <w:rPr>
          <w:rFonts w:ascii="Times New Roman" w:hAnsi="Times New Roman"/>
          <w:sz w:val="28"/>
          <w:szCs w:val="24"/>
        </w:rPr>
        <w:br w:type="page"/>
      </w:r>
    </w:p>
    <w:p w:rsidR="00640093" w:rsidRPr="001602C1" w:rsidRDefault="00640093" w:rsidP="00B40317">
      <w:pPr>
        <w:tabs>
          <w:tab w:val="left" w:pos="9072"/>
        </w:tabs>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Z=1,2К1+1,4К2+3,3К3+0,6К4+1,0К5</w:t>
      </w:r>
      <w:r w:rsidR="00AF07B5" w:rsidRPr="001602C1">
        <w:rPr>
          <w:rFonts w:ascii="Times New Roman" w:hAnsi="Times New Roman"/>
          <w:sz w:val="28"/>
          <w:szCs w:val="24"/>
        </w:rPr>
        <w:t>,</w:t>
      </w:r>
      <w:r w:rsidR="00D7769B">
        <w:rPr>
          <w:rFonts w:ascii="Times New Roman" w:hAnsi="Times New Roman"/>
          <w:sz w:val="28"/>
          <w:szCs w:val="24"/>
        </w:rPr>
        <w:t xml:space="preserve"> </w:t>
      </w:r>
      <w:r w:rsidR="00AF07B5" w:rsidRPr="001602C1">
        <w:rPr>
          <w:rFonts w:ascii="Times New Roman" w:hAnsi="Times New Roman"/>
          <w:sz w:val="28"/>
          <w:szCs w:val="24"/>
        </w:rPr>
        <w:t>(12</w:t>
      </w:r>
      <w:r w:rsidR="00CE2FCE" w:rsidRPr="001602C1">
        <w:rPr>
          <w:rFonts w:ascii="Times New Roman" w:hAnsi="Times New Roman"/>
          <w:sz w:val="28"/>
          <w:szCs w:val="24"/>
        </w:rPr>
        <w:t>)</w:t>
      </w:r>
    </w:p>
    <w:p w:rsidR="00A66EE9" w:rsidRDefault="00A66EE9" w:rsidP="00B40317">
      <w:pPr>
        <w:suppressAutoHyphens/>
        <w:spacing w:after="0" w:line="360" w:lineRule="auto"/>
        <w:ind w:firstLine="709"/>
        <w:jc w:val="both"/>
        <w:rPr>
          <w:rFonts w:ascii="Times New Roman" w:hAnsi="Times New Roman"/>
          <w:sz w:val="28"/>
          <w:szCs w:val="24"/>
          <w:lang w:val="en-US"/>
        </w:rPr>
      </w:pPr>
    </w:p>
    <w:p w:rsidR="00D2296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Где:</w:t>
      </w:r>
      <w:r w:rsidR="00D22963" w:rsidRPr="001602C1">
        <w:rPr>
          <w:rFonts w:ascii="Times New Roman" w:hAnsi="Times New Roman"/>
          <w:sz w:val="28"/>
          <w:szCs w:val="24"/>
        </w:rPr>
        <w:t xml:space="preserve"> </w:t>
      </w:r>
      <w:r w:rsidRPr="001602C1">
        <w:rPr>
          <w:rFonts w:ascii="Times New Roman" w:hAnsi="Times New Roman"/>
          <w:sz w:val="28"/>
          <w:szCs w:val="24"/>
        </w:rPr>
        <w:t>Z</w:t>
      </w:r>
      <w:r w:rsidR="00D22963" w:rsidRPr="001602C1">
        <w:rPr>
          <w:rFonts w:ascii="Times New Roman" w:hAnsi="Times New Roman"/>
          <w:sz w:val="28"/>
          <w:szCs w:val="24"/>
        </w:rPr>
        <w:t xml:space="preserve"> </w:t>
      </w:r>
      <w:r w:rsidRPr="001602C1">
        <w:rPr>
          <w:rFonts w:ascii="Times New Roman" w:hAnsi="Times New Roman"/>
          <w:sz w:val="28"/>
          <w:szCs w:val="24"/>
        </w:rPr>
        <w:t>- интегральный показатель уровня угрозы банкротства;</w:t>
      </w: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К1 - отношение оборотного капитала к сумме всех активов предприятия (он показывает степень ликвидности активов);</w:t>
      </w: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К2 - отношение нераспределённой прибыли, резервов и фондов к сумме всех активов;</w:t>
      </w:r>
    </w:p>
    <w:p w:rsidR="00D2296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К3 – отношение результата от реализации к сумме всех активов;</w:t>
      </w:r>
    </w:p>
    <w:p w:rsidR="0064009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К4 – отношение суммы собственного капитала к заемному;</w:t>
      </w:r>
    </w:p>
    <w:p w:rsidR="00D22963" w:rsidRPr="001602C1" w:rsidRDefault="00640093"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К5 -</w:t>
      </w:r>
      <w:r w:rsidR="00D22963" w:rsidRPr="001602C1">
        <w:rPr>
          <w:rFonts w:ascii="Times New Roman" w:hAnsi="Times New Roman"/>
          <w:sz w:val="28"/>
          <w:szCs w:val="24"/>
        </w:rPr>
        <w:t xml:space="preserve"> </w:t>
      </w:r>
      <w:r w:rsidRPr="001602C1">
        <w:rPr>
          <w:rFonts w:ascii="Times New Roman" w:hAnsi="Times New Roman"/>
          <w:sz w:val="28"/>
          <w:szCs w:val="24"/>
        </w:rPr>
        <w:t>отношение объема продажи продукции к стоимости активов</w:t>
      </w:r>
    </w:p>
    <w:p w:rsidR="00CE2FCE" w:rsidRPr="001602C1" w:rsidRDefault="00CE2FCE" w:rsidP="00B40317">
      <w:pPr>
        <w:suppressAutoHyphens/>
        <w:spacing w:after="0" w:line="360" w:lineRule="auto"/>
        <w:ind w:firstLine="709"/>
        <w:jc w:val="both"/>
        <w:rPr>
          <w:rFonts w:ascii="Times New Roman" w:hAnsi="Times New Roman"/>
          <w:sz w:val="28"/>
          <w:szCs w:val="28"/>
        </w:rPr>
      </w:pPr>
    </w:p>
    <w:p w:rsidR="00640093" w:rsidRPr="001602C1" w:rsidRDefault="00A66EE9" w:rsidP="00B40317">
      <w:pPr>
        <w:tabs>
          <w:tab w:val="left" w:pos="8931"/>
        </w:tabs>
        <w:suppressAutoHyphens/>
        <w:spacing w:after="0" w:line="360" w:lineRule="auto"/>
        <w:ind w:firstLine="709"/>
        <w:jc w:val="both"/>
        <w:rPr>
          <w:rFonts w:ascii="Times New Roman" w:hAnsi="Times New Roman"/>
          <w:sz w:val="28"/>
          <w:szCs w:val="32"/>
        </w:rPr>
      </w:pPr>
      <w:r w:rsidRPr="001602C1">
        <w:rPr>
          <w:rFonts w:ascii="Times New Roman" w:hAnsi="Times New Roman"/>
          <w:position w:val="-30"/>
          <w:sz w:val="28"/>
          <w:szCs w:val="32"/>
        </w:rPr>
        <w:object w:dxaOrig="7800" w:dyaOrig="680">
          <v:shape id="_x0000_i1068" type="#_x0000_t75" style="width:358.5pt;height:33pt" o:ole="">
            <v:imagedata r:id="rId80" o:title=""/>
          </v:shape>
          <o:OLEObject Type="Embed" ProgID="Equation.3" ShapeID="_x0000_i1068" DrawAspect="Content" ObjectID="_1457325376" r:id="rId81"/>
        </w:object>
      </w:r>
      <w:r w:rsidR="00AF07B5" w:rsidRPr="001602C1">
        <w:rPr>
          <w:rFonts w:ascii="Times New Roman" w:hAnsi="Times New Roman"/>
          <w:sz w:val="28"/>
          <w:szCs w:val="32"/>
        </w:rPr>
        <w:t>,</w:t>
      </w:r>
      <w:r w:rsidR="00D7769B">
        <w:rPr>
          <w:rFonts w:ascii="Times New Roman" w:hAnsi="Times New Roman"/>
          <w:sz w:val="28"/>
          <w:szCs w:val="32"/>
        </w:rPr>
        <w:t xml:space="preserve"> </w:t>
      </w:r>
      <w:r w:rsidR="00AF07B5" w:rsidRPr="001602C1">
        <w:rPr>
          <w:rFonts w:ascii="Times New Roman" w:hAnsi="Times New Roman"/>
          <w:sz w:val="28"/>
          <w:szCs w:val="32"/>
        </w:rPr>
        <w:t>(12</w:t>
      </w:r>
      <w:r w:rsidR="00CE2FCE" w:rsidRPr="001602C1">
        <w:rPr>
          <w:rFonts w:ascii="Times New Roman" w:hAnsi="Times New Roman"/>
          <w:sz w:val="28"/>
          <w:szCs w:val="32"/>
        </w:rPr>
        <w:t>а)</w:t>
      </w:r>
    </w:p>
    <w:p w:rsidR="00640093" w:rsidRPr="001602C1" w:rsidRDefault="00587E25" w:rsidP="00B40317">
      <w:pPr>
        <w:tabs>
          <w:tab w:val="left" w:pos="8931"/>
        </w:tabs>
        <w:suppressAutoHyphens/>
        <w:spacing w:after="0" w:line="360" w:lineRule="auto"/>
        <w:ind w:firstLine="709"/>
        <w:jc w:val="both"/>
        <w:rPr>
          <w:rFonts w:ascii="Times New Roman" w:hAnsi="Times New Roman"/>
          <w:sz w:val="28"/>
          <w:szCs w:val="32"/>
        </w:rPr>
      </w:pPr>
      <w:r>
        <w:rPr>
          <w:rFonts w:ascii="Times New Roman" w:hAnsi="Times New Roman"/>
          <w:noProof/>
          <w:sz w:val="28"/>
          <w:szCs w:val="32"/>
        </w:rPr>
        <w:pict>
          <v:shape id="Рисунок 22" o:spid="_x0000_i1069" type="#_x0000_t75" style="width:349.5pt;height:33.75pt;visibility:visible">
            <v:imagedata r:id="rId82" o:title=""/>
          </v:shape>
        </w:pict>
      </w:r>
      <w:r w:rsidR="00AF07B5" w:rsidRPr="001602C1">
        <w:rPr>
          <w:rFonts w:ascii="Times New Roman" w:hAnsi="Times New Roman"/>
          <w:sz w:val="28"/>
          <w:szCs w:val="32"/>
        </w:rPr>
        <w:t>,</w:t>
      </w:r>
      <w:r w:rsidR="00D7769B">
        <w:rPr>
          <w:rFonts w:ascii="Times New Roman" w:hAnsi="Times New Roman"/>
          <w:sz w:val="28"/>
          <w:szCs w:val="32"/>
        </w:rPr>
        <w:t xml:space="preserve"> </w:t>
      </w:r>
      <w:r w:rsidR="00AF07B5" w:rsidRPr="001602C1">
        <w:rPr>
          <w:rFonts w:ascii="Times New Roman" w:hAnsi="Times New Roman"/>
          <w:sz w:val="28"/>
          <w:szCs w:val="32"/>
        </w:rPr>
        <w:t>(12</w:t>
      </w:r>
      <w:r w:rsidR="00CE2FCE" w:rsidRPr="001602C1">
        <w:rPr>
          <w:rFonts w:ascii="Times New Roman" w:hAnsi="Times New Roman"/>
          <w:sz w:val="28"/>
          <w:szCs w:val="32"/>
        </w:rPr>
        <w:t>б)</w:t>
      </w:r>
    </w:p>
    <w:p w:rsidR="00640093" w:rsidRPr="001602C1" w:rsidRDefault="00587E25" w:rsidP="00B40317">
      <w:pPr>
        <w:tabs>
          <w:tab w:val="left" w:pos="8931"/>
        </w:tabs>
        <w:suppressAutoHyphens/>
        <w:spacing w:after="0" w:line="360" w:lineRule="auto"/>
        <w:ind w:firstLine="709"/>
        <w:jc w:val="both"/>
        <w:rPr>
          <w:rFonts w:ascii="Times New Roman" w:hAnsi="Times New Roman"/>
          <w:sz w:val="28"/>
          <w:szCs w:val="32"/>
        </w:rPr>
      </w:pPr>
      <w:r>
        <w:rPr>
          <w:rFonts w:ascii="Times New Roman" w:hAnsi="Times New Roman"/>
          <w:noProof/>
          <w:sz w:val="28"/>
          <w:szCs w:val="32"/>
        </w:rPr>
        <w:pict>
          <v:shape id="Рисунок 19" o:spid="_x0000_i1070" type="#_x0000_t75" style="width:359.25pt;height:33.75pt;visibility:visible">
            <v:imagedata r:id="rId83" o:title=""/>
          </v:shape>
        </w:pict>
      </w:r>
      <w:r w:rsidR="00CE2FCE" w:rsidRPr="001602C1">
        <w:rPr>
          <w:rFonts w:ascii="Times New Roman" w:hAnsi="Times New Roman"/>
          <w:noProof/>
          <w:sz w:val="28"/>
          <w:szCs w:val="32"/>
        </w:rPr>
        <w:t>,</w:t>
      </w:r>
      <w:r w:rsidR="00D7769B">
        <w:rPr>
          <w:rFonts w:ascii="Times New Roman" w:hAnsi="Times New Roman"/>
          <w:noProof/>
          <w:sz w:val="28"/>
          <w:szCs w:val="32"/>
        </w:rPr>
        <w:t xml:space="preserve"> </w:t>
      </w:r>
      <w:r w:rsidR="00CE2FCE" w:rsidRPr="001602C1">
        <w:rPr>
          <w:rFonts w:ascii="Times New Roman" w:hAnsi="Times New Roman"/>
          <w:noProof/>
          <w:sz w:val="28"/>
          <w:szCs w:val="32"/>
        </w:rPr>
        <w:t>(</w:t>
      </w:r>
      <w:r w:rsidR="00AF07B5" w:rsidRPr="001602C1">
        <w:rPr>
          <w:rFonts w:ascii="Times New Roman" w:hAnsi="Times New Roman"/>
          <w:noProof/>
          <w:sz w:val="28"/>
          <w:szCs w:val="32"/>
        </w:rPr>
        <w:t>12</w:t>
      </w:r>
      <w:r w:rsidR="00CE2FCE" w:rsidRPr="001602C1">
        <w:rPr>
          <w:rFonts w:ascii="Times New Roman" w:hAnsi="Times New Roman"/>
          <w:noProof/>
          <w:sz w:val="28"/>
          <w:szCs w:val="32"/>
        </w:rPr>
        <w:t>в)</w:t>
      </w:r>
    </w:p>
    <w:p w:rsidR="00640093" w:rsidRPr="001602C1" w:rsidRDefault="00587E25" w:rsidP="00B40317">
      <w:pPr>
        <w:tabs>
          <w:tab w:val="left" w:pos="8931"/>
        </w:tabs>
        <w:suppressAutoHyphens/>
        <w:spacing w:after="0" w:line="360" w:lineRule="auto"/>
        <w:ind w:firstLine="709"/>
        <w:jc w:val="both"/>
        <w:rPr>
          <w:rFonts w:ascii="Times New Roman" w:hAnsi="Times New Roman"/>
          <w:sz w:val="28"/>
          <w:szCs w:val="32"/>
        </w:rPr>
      </w:pPr>
      <w:r>
        <w:rPr>
          <w:rFonts w:ascii="Times New Roman" w:hAnsi="Times New Roman"/>
          <w:noProof/>
          <w:sz w:val="28"/>
          <w:szCs w:val="32"/>
        </w:rPr>
        <w:pict>
          <v:shape id="Рисунок 21" o:spid="_x0000_i1071" type="#_x0000_t75" style="width:345.75pt;height:33.75pt;visibility:visible">
            <v:imagedata r:id="rId84" o:title=""/>
          </v:shape>
        </w:pict>
      </w:r>
      <w:r w:rsidR="00AF07B5" w:rsidRPr="001602C1">
        <w:rPr>
          <w:rFonts w:ascii="Times New Roman" w:hAnsi="Times New Roman"/>
          <w:noProof/>
          <w:sz w:val="28"/>
          <w:szCs w:val="32"/>
        </w:rPr>
        <w:t>,</w:t>
      </w:r>
      <w:r w:rsidR="00D7769B">
        <w:rPr>
          <w:rFonts w:ascii="Times New Roman" w:hAnsi="Times New Roman"/>
          <w:noProof/>
          <w:sz w:val="28"/>
          <w:szCs w:val="32"/>
        </w:rPr>
        <w:t xml:space="preserve"> </w:t>
      </w:r>
      <w:r w:rsidR="00AF07B5" w:rsidRPr="001602C1">
        <w:rPr>
          <w:rFonts w:ascii="Times New Roman" w:hAnsi="Times New Roman"/>
          <w:noProof/>
          <w:sz w:val="28"/>
          <w:szCs w:val="32"/>
        </w:rPr>
        <w:t>(12</w:t>
      </w:r>
      <w:r w:rsidR="00CE2FCE" w:rsidRPr="001602C1">
        <w:rPr>
          <w:rFonts w:ascii="Times New Roman" w:hAnsi="Times New Roman"/>
          <w:noProof/>
          <w:sz w:val="28"/>
          <w:szCs w:val="32"/>
        </w:rPr>
        <w:t>г)</w:t>
      </w:r>
    </w:p>
    <w:p w:rsidR="00640093" w:rsidRPr="001602C1" w:rsidRDefault="00587E25" w:rsidP="00B40317">
      <w:pPr>
        <w:tabs>
          <w:tab w:val="left" w:pos="8931"/>
        </w:tabs>
        <w:suppressAutoHyphens/>
        <w:spacing w:after="0" w:line="360" w:lineRule="auto"/>
        <w:ind w:firstLine="709"/>
        <w:jc w:val="both"/>
        <w:rPr>
          <w:rFonts w:ascii="Times New Roman" w:hAnsi="Times New Roman"/>
          <w:noProof/>
          <w:sz w:val="28"/>
          <w:szCs w:val="32"/>
        </w:rPr>
      </w:pPr>
      <w:r>
        <w:rPr>
          <w:rFonts w:ascii="Times New Roman" w:hAnsi="Times New Roman"/>
          <w:noProof/>
          <w:sz w:val="28"/>
          <w:szCs w:val="32"/>
        </w:rPr>
        <w:pict>
          <v:shape id="Рисунок 24" o:spid="_x0000_i1072" type="#_x0000_t75" style="width:351.75pt;height:33.75pt;visibility:visible">
            <v:imagedata r:id="rId85" o:title=""/>
          </v:shape>
        </w:pict>
      </w:r>
      <w:r w:rsidR="00AF07B5" w:rsidRPr="001602C1">
        <w:rPr>
          <w:rFonts w:ascii="Times New Roman" w:hAnsi="Times New Roman"/>
          <w:noProof/>
          <w:sz w:val="28"/>
          <w:szCs w:val="32"/>
        </w:rPr>
        <w:t>,</w:t>
      </w:r>
      <w:r w:rsidR="00D7769B">
        <w:rPr>
          <w:rFonts w:ascii="Times New Roman" w:hAnsi="Times New Roman"/>
          <w:noProof/>
          <w:sz w:val="28"/>
          <w:szCs w:val="32"/>
        </w:rPr>
        <w:t xml:space="preserve"> </w:t>
      </w:r>
      <w:r w:rsidR="00AF07B5" w:rsidRPr="001602C1">
        <w:rPr>
          <w:rFonts w:ascii="Times New Roman" w:hAnsi="Times New Roman"/>
          <w:noProof/>
          <w:sz w:val="28"/>
          <w:szCs w:val="32"/>
        </w:rPr>
        <w:t>(12</w:t>
      </w:r>
      <w:r w:rsidR="00CE2FCE" w:rsidRPr="001602C1">
        <w:rPr>
          <w:rFonts w:ascii="Times New Roman" w:hAnsi="Times New Roman"/>
          <w:noProof/>
          <w:sz w:val="28"/>
          <w:szCs w:val="32"/>
        </w:rPr>
        <w:t>д)</w:t>
      </w:r>
    </w:p>
    <w:p w:rsidR="00CE2FCE" w:rsidRPr="001602C1" w:rsidRDefault="00CE2FCE" w:rsidP="00B40317">
      <w:pPr>
        <w:suppressAutoHyphens/>
        <w:spacing w:after="0" w:line="360" w:lineRule="auto"/>
        <w:ind w:firstLine="709"/>
        <w:jc w:val="both"/>
        <w:rPr>
          <w:rFonts w:ascii="Times New Roman" w:hAnsi="Times New Roman"/>
          <w:sz w:val="28"/>
          <w:szCs w:val="20"/>
        </w:rPr>
      </w:pPr>
    </w:p>
    <w:p w:rsidR="00CE2FCE" w:rsidRPr="001602C1" w:rsidRDefault="00CE2FCE" w:rsidP="00B40317">
      <w:pPr>
        <w:suppressAutoHyphens/>
        <w:spacing w:after="0" w:line="360" w:lineRule="auto"/>
        <w:ind w:firstLine="709"/>
        <w:jc w:val="both"/>
        <w:rPr>
          <w:rFonts w:ascii="Times New Roman" w:hAnsi="Times New Roman"/>
          <w:bCs/>
          <w:sz w:val="28"/>
          <w:szCs w:val="28"/>
        </w:rPr>
      </w:pPr>
      <w:r w:rsidRPr="001602C1">
        <w:rPr>
          <w:rFonts w:ascii="Times New Roman" w:hAnsi="Times New Roman"/>
          <w:bCs/>
          <w:sz w:val="28"/>
          <w:szCs w:val="28"/>
        </w:rPr>
        <w:t>Таблиц</w:t>
      </w:r>
      <w:r w:rsidR="00F746AF" w:rsidRPr="001602C1">
        <w:rPr>
          <w:rFonts w:ascii="Times New Roman" w:hAnsi="Times New Roman"/>
          <w:bCs/>
          <w:sz w:val="28"/>
          <w:szCs w:val="28"/>
        </w:rPr>
        <w:t>а</w:t>
      </w:r>
      <w:r w:rsidRPr="001602C1">
        <w:rPr>
          <w:rFonts w:ascii="Times New Roman" w:hAnsi="Times New Roman"/>
          <w:bCs/>
          <w:sz w:val="28"/>
          <w:szCs w:val="28"/>
        </w:rPr>
        <w:t xml:space="preserve"> 1</w:t>
      </w:r>
      <w:r w:rsidR="00AF07B5" w:rsidRPr="001602C1">
        <w:rPr>
          <w:rFonts w:ascii="Times New Roman" w:hAnsi="Times New Roman"/>
          <w:bCs/>
          <w:sz w:val="28"/>
          <w:szCs w:val="28"/>
        </w:rPr>
        <w:t>4</w:t>
      </w:r>
    </w:p>
    <w:p w:rsidR="00640093" w:rsidRPr="001602C1" w:rsidRDefault="00640093" w:rsidP="00B40317">
      <w:pPr>
        <w:suppressAutoHyphens/>
        <w:spacing w:after="0" w:line="360" w:lineRule="auto"/>
        <w:ind w:firstLine="709"/>
        <w:jc w:val="both"/>
        <w:rPr>
          <w:rFonts w:ascii="Times New Roman" w:hAnsi="Times New Roman"/>
          <w:bCs/>
          <w:sz w:val="28"/>
          <w:szCs w:val="28"/>
        </w:rPr>
      </w:pPr>
      <w:r w:rsidRPr="001602C1">
        <w:rPr>
          <w:rFonts w:ascii="Times New Roman" w:hAnsi="Times New Roman"/>
          <w:bCs/>
          <w:sz w:val="28"/>
          <w:szCs w:val="28"/>
        </w:rPr>
        <w:t>Оценочная шкала для модели Альтмана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9"/>
        <w:gridCol w:w="2384"/>
      </w:tblGrid>
      <w:tr w:rsidR="00640093" w:rsidRPr="00957D47" w:rsidTr="00957D47">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Значение показателя "Z" </w:t>
            </w:r>
          </w:p>
        </w:tc>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Вероятность банкротства </w:t>
            </w:r>
          </w:p>
        </w:tc>
      </w:tr>
      <w:tr w:rsidR="00640093" w:rsidRPr="00957D47" w:rsidTr="00957D47">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до 1.80 </w:t>
            </w:r>
          </w:p>
        </w:tc>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Очень высокая </w:t>
            </w:r>
          </w:p>
        </w:tc>
      </w:tr>
      <w:tr w:rsidR="00640093" w:rsidRPr="00957D47" w:rsidTr="00957D47">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1.81 - 2.70 </w:t>
            </w:r>
          </w:p>
        </w:tc>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Высокая </w:t>
            </w:r>
          </w:p>
        </w:tc>
      </w:tr>
      <w:tr w:rsidR="00640093" w:rsidRPr="00957D47" w:rsidTr="00957D47">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2.71 - 2.99 </w:t>
            </w:r>
          </w:p>
        </w:tc>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Возможная </w:t>
            </w:r>
          </w:p>
        </w:tc>
      </w:tr>
      <w:tr w:rsidR="00640093" w:rsidRPr="00957D47" w:rsidTr="00957D47">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smartTag w:uri="urn:schemas-microsoft-com:office:smarttags" w:element="time">
              <w:smartTagPr>
                <w:attr w:name="Minute" w:val="00"/>
                <w:attr w:name="Hour" w:val="3"/>
              </w:smartTagPr>
              <w:r w:rsidRPr="00957D47">
                <w:rPr>
                  <w:rFonts w:ascii="Times New Roman" w:hAnsi="Times New Roman"/>
                  <w:sz w:val="20"/>
                  <w:szCs w:val="28"/>
                </w:rPr>
                <w:t>3.00</w:t>
              </w:r>
            </w:smartTag>
            <w:r w:rsidRPr="00957D47">
              <w:rPr>
                <w:rFonts w:ascii="Times New Roman" w:hAnsi="Times New Roman"/>
                <w:sz w:val="20"/>
                <w:szCs w:val="28"/>
              </w:rPr>
              <w:t xml:space="preserve"> и выше </w:t>
            </w:r>
          </w:p>
        </w:tc>
        <w:tc>
          <w:tcPr>
            <w:tcW w:w="0" w:type="auto"/>
            <w:shd w:val="clear" w:color="auto" w:fill="auto"/>
            <w:noWrap/>
            <w:hideMark/>
          </w:tcPr>
          <w:p w:rsidR="00640093" w:rsidRPr="00957D47" w:rsidRDefault="00640093" w:rsidP="00957D47">
            <w:pPr>
              <w:suppressAutoHyphens/>
              <w:spacing w:after="0" w:line="360" w:lineRule="auto"/>
              <w:rPr>
                <w:rFonts w:ascii="Times New Roman" w:hAnsi="Times New Roman"/>
                <w:sz w:val="20"/>
                <w:szCs w:val="28"/>
              </w:rPr>
            </w:pPr>
            <w:r w:rsidRPr="00957D47">
              <w:rPr>
                <w:rFonts w:ascii="Times New Roman" w:hAnsi="Times New Roman"/>
                <w:sz w:val="20"/>
                <w:szCs w:val="28"/>
              </w:rPr>
              <w:t xml:space="preserve">Очень низкая </w:t>
            </w:r>
          </w:p>
        </w:tc>
      </w:tr>
    </w:tbl>
    <w:p w:rsidR="003F1D67" w:rsidRPr="001602C1" w:rsidRDefault="003F1D67" w:rsidP="00B40317">
      <w:pPr>
        <w:suppressAutoHyphens/>
        <w:spacing w:after="0" w:line="360" w:lineRule="auto"/>
        <w:ind w:firstLine="709"/>
        <w:jc w:val="both"/>
        <w:rPr>
          <w:rFonts w:ascii="Times New Roman" w:hAnsi="Times New Roman"/>
          <w:sz w:val="28"/>
          <w:szCs w:val="24"/>
        </w:rPr>
      </w:pPr>
    </w:p>
    <w:p w:rsidR="003F1D67" w:rsidRPr="001602C1" w:rsidRDefault="003F1D67" w:rsidP="00B40317">
      <w:pPr>
        <w:suppressAutoHyphens/>
        <w:spacing w:after="0" w:line="360" w:lineRule="auto"/>
        <w:ind w:firstLine="709"/>
        <w:jc w:val="both"/>
        <w:rPr>
          <w:rFonts w:ascii="Times New Roman" w:hAnsi="Times New Roman"/>
          <w:sz w:val="28"/>
          <w:szCs w:val="24"/>
        </w:rPr>
      </w:pPr>
      <w:r w:rsidRPr="001602C1">
        <w:rPr>
          <w:rFonts w:ascii="Times New Roman" w:hAnsi="Times New Roman"/>
          <w:sz w:val="28"/>
          <w:szCs w:val="24"/>
        </w:rPr>
        <w:t xml:space="preserve">В рассматриваемом примере </w:t>
      </w:r>
      <w:r w:rsidRPr="001602C1">
        <w:rPr>
          <w:rFonts w:ascii="Times New Roman" w:hAnsi="Times New Roman"/>
          <w:sz w:val="28"/>
          <w:szCs w:val="24"/>
          <w:lang w:val="en-US"/>
        </w:rPr>
        <w:t>Z</w:t>
      </w:r>
      <w:r w:rsidRPr="001602C1">
        <w:rPr>
          <w:rFonts w:ascii="Times New Roman" w:hAnsi="Times New Roman"/>
          <w:sz w:val="28"/>
          <w:szCs w:val="24"/>
        </w:rPr>
        <w:t>=</w:t>
      </w:r>
      <w:r w:rsidR="00566C25" w:rsidRPr="001602C1">
        <w:rPr>
          <w:rFonts w:ascii="Times New Roman" w:hAnsi="Times New Roman"/>
          <w:sz w:val="28"/>
          <w:szCs w:val="24"/>
        </w:rPr>
        <w:t>2,063</w:t>
      </w:r>
      <w:r w:rsidRPr="001602C1">
        <w:rPr>
          <w:rFonts w:ascii="Times New Roman" w:hAnsi="Times New Roman"/>
          <w:sz w:val="28"/>
          <w:szCs w:val="24"/>
        </w:rPr>
        <w:t xml:space="preserve"> на начало периода и </w:t>
      </w:r>
      <w:r w:rsidRPr="001602C1">
        <w:rPr>
          <w:rFonts w:ascii="Times New Roman" w:hAnsi="Times New Roman"/>
          <w:sz w:val="28"/>
          <w:szCs w:val="24"/>
          <w:lang w:val="en-US"/>
        </w:rPr>
        <w:t>Z</w:t>
      </w:r>
      <w:r w:rsidR="00566C25" w:rsidRPr="001602C1">
        <w:rPr>
          <w:rFonts w:ascii="Times New Roman" w:hAnsi="Times New Roman"/>
          <w:sz w:val="28"/>
          <w:szCs w:val="24"/>
        </w:rPr>
        <w:t>=2,067</w:t>
      </w:r>
      <w:r w:rsidRPr="001602C1">
        <w:rPr>
          <w:rFonts w:ascii="Times New Roman" w:hAnsi="Times New Roman"/>
          <w:sz w:val="28"/>
          <w:szCs w:val="24"/>
        </w:rPr>
        <w:t>, что соответствует высокой вероятности банкротства по модели Альтмана.</w:t>
      </w:r>
    </w:p>
    <w:p w:rsidR="00640093" w:rsidRPr="001602C1" w:rsidRDefault="00640093"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Проведенный анализ финансовых показателей </w:t>
      </w:r>
      <w:r w:rsidR="00084D29"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00084D29"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1602C1">
        <w:rPr>
          <w:rFonts w:ascii="Times New Roman" w:hAnsi="Times New Roman"/>
          <w:sz w:val="28"/>
          <w:szCs w:val="28"/>
        </w:rPr>
        <w:t xml:space="preserve"> выявил, что предприятие находится в состоянии близкому к банкротству</w:t>
      </w:r>
      <w:r w:rsidR="004905A5" w:rsidRPr="001602C1">
        <w:rPr>
          <w:rFonts w:ascii="Times New Roman" w:hAnsi="Times New Roman"/>
          <w:sz w:val="28"/>
          <w:szCs w:val="28"/>
        </w:rPr>
        <w:t>,</w:t>
      </w:r>
      <w:r w:rsidRPr="001602C1">
        <w:rPr>
          <w:rFonts w:ascii="Times New Roman" w:hAnsi="Times New Roman"/>
          <w:sz w:val="28"/>
          <w:szCs w:val="28"/>
        </w:rPr>
        <w:t xml:space="preserve"> </w:t>
      </w:r>
      <w:r w:rsidR="004905A5" w:rsidRPr="001602C1">
        <w:rPr>
          <w:rFonts w:ascii="Times New Roman" w:hAnsi="Times New Roman"/>
          <w:sz w:val="28"/>
          <w:szCs w:val="28"/>
        </w:rPr>
        <w:t>Т</w:t>
      </w:r>
      <w:r w:rsidRPr="001602C1">
        <w:rPr>
          <w:rFonts w:ascii="Times New Roman" w:hAnsi="Times New Roman"/>
          <w:sz w:val="28"/>
          <w:szCs w:val="28"/>
        </w:rPr>
        <w:t>ем не менее</w:t>
      </w:r>
      <w:r w:rsidR="00C859CE" w:rsidRPr="001602C1">
        <w:rPr>
          <w:rFonts w:ascii="Times New Roman" w:hAnsi="Times New Roman"/>
          <w:sz w:val="28"/>
          <w:szCs w:val="28"/>
        </w:rPr>
        <w:t>,</w:t>
      </w:r>
      <w:r w:rsidR="004905A5" w:rsidRPr="001602C1">
        <w:rPr>
          <w:rFonts w:ascii="Times New Roman" w:hAnsi="Times New Roman"/>
          <w:sz w:val="28"/>
          <w:szCs w:val="28"/>
        </w:rPr>
        <w:t xml:space="preserve"> принимая во внимание положительные тенденции (в частности реструктуризацию кредиторской задолженности и рост внеоборотных и оборотных активов) на предприятии</w:t>
      </w:r>
      <w:r w:rsidR="003F1D67" w:rsidRPr="001602C1">
        <w:rPr>
          <w:rFonts w:ascii="Times New Roman" w:hAnsi="Times New Roman"/>
          <w:sz w:val="28"/>
          <w:szCs w:val="28"/>
        </w:rPr>
        <w:t>,</w:t>
      </w:r>
      <w:r w:rsidR="004905A5" w:rsidRPr="001602C1">
        <w:rPr>
          <w:rFonts w:ascii="Times New Roman" w:hAnsi="Times New Roman"/>
          <w:sz w:val="28"/>
          <w:szCs w:val="28"/>
        </w:rPr>
        <w:t xml:space="preserve"> можно говорить о </w:t>
      </w:r>
      <w:r w:rsidR="00CD3DCB" w:rsidRPr="001602C1">
        <w:rPr>
          <w:rFonts w:ascii="Times New Roman" w:hAnsi="Times New Roman"/>
          <w:sz w:val="28"/>
          <w:szCs w:val="28"/>
        </w:rPr>
        <w:t>потенциальных возможностях улучшения финансовой ситуации.</w:t>
      </w:r>
    </w:p>
    <w:p w:rsidR="007A41CE" w:rsidRPr="001602C1" w:rsidRDefault="007A41CE" w:rsidP="00B40317">
      <w:pPr>
        <w:suppressAutoHyphens/>
        <w:spacing w:after="0" w:line="360" w:lineRule="auto"/>
        <w:ind w:firstLine="709"/>
        <w:jc w:val="both"/>
        <w:rPr>
          <w:rFonts w:ascii="Times New Roman" w:hAnsi="Times New Roman"/>
          <w:sz w:val="28"/>
          <w:szCs w:val="28"/>
        </w:rPr>
      </w:pPr>
    </w:p>
    <w:p w:rsidR="00970956" w:rsidRPr="001602C1" w:rsidRDefault="00153DB0"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2.2 Рекомендации по улучшению финансового состояния</w:t>
      </w:r>
      <w:r w:rsidR="00D22963" w:rsidRPr="001602C1">
        <w:rPr>
          <w:rFonts w:ascii="Times New Roman" w:hAnsi="Times New Roman"/>
          <w:sz w:val="28"/>
          <w:szCs w:val="28"/>
        </w:rPr>
        <w:t xml:space="preserve"> </w:t>
      </w:r>
      <w:r w:rsidRPr="001602C1">
        <w:rPr>
          <w:rFonts w:ascii="Times New Roman" w:hAnsi="Times New Roman"/>
          <w:sz w:val="28"/>
          <w:szCs w:val="28"/>
        </w:rPr>
        <w:t xml:space="preserve">ОАО </w:t>
      </w:r>
      <w:r w:rsidR="00D22963" w:rsidRPr="001602C1">
        <w:rPr>
          <w:rFonts w:ascii="Times New Roman" w:hAnsi="Times New Roman"/>
          <w:sz w:val="28"/>
          <w:szCs w:val="28"/>
        </w:rPr>
        <w:t>"</w:t>
      </w:r>
      <w:r w:rsidRPr="001602C1">
        <w:rPr>
          <w:rFonts w:ascii="Times New Roman" w:hAnsi="Times New Roman"/>
          <w:sz w:val="28"/>
          <w:szCs w:val="28"/>
        </w:rPr>
        <w:t>Челябинский завод профильного стального настила</w:t>
      </w:r>
      <w:r w:rsidR="00D22963" w:rsidRPr="001602C1">
        <w:rPr>
          <w:rFonts w:ascii="Times New Roman" w:hAnsi="Times New Roman"/>
          <w:sz w:val="28"/>
          <w:szCs w:val="28"/>
        </w:rPr>
        <w:t>"</w:t>
      </w:r>
    </w:p>
    <w:p w:rsidR="00E5121E" w:rsidRPr="001602C1" w:rsidRDefault="00E5121E" w:rsidP="00B40317">
      <w:pPr>
        <w:suppressAutoHyphens/>
        <w:spacing w:after="0" w:line="360" w:lineRule="auto"/>
        <w:ind w:firstLine="709"/>
        <w:jc w:val="both"/>
        <w:rPr>
          <w:rFonts w:ascii="Times New Roman" w:hAnsi="Times New Roman"/>
          <w:bCs/>
          <w:noProof/>
          <w:sz w:val="28"/>
          <w:szCs w:val="28"/>
        </w:rPr>
      </w:pPr>
    </w:p>
    <w:p w:rsidR="00CB6484" w:rsidRPr="001602C1" w:rsidRDefault="00CB6484" w:rsidP="00B40317">
      <w:pPr>
        <w:suppressAutoHyphens/>
        <w:spacing w:after="0" w:line="360" w:lineRule="auto"/>
        <w:ind w:firstLine="709"/>
        <w:jc w:val="both"/>
        <w:rPr>
          <w:rFonts w:ascii="Times New Roman" w:hAnsi="Times New Roman"/>
          <w:bCs/>
          <w:noProof/>
          <w:sz w:val="28"/>
          <w:szCs w:val="28"/>
        </w:rPr>
      </w:pPr>
      <w:r w:rsidRPr="001602C1">
        <w:rPr>
          <w:rFonts w:ascii="Times New Roman" w:hAnsi="Times New Roman"/>
          <w:bCs/>
          <w:noProof/>
          <w:sz w:val="28"/>
          <w:szCs w:val="28"/>
        </w:rPr>
        <w:t xml:space="preserve">По результатам оценки финансового положения </w:t>
      </w:r>
      <w:r w:rsidR="004905A5" w:rsidRPr="001602C1">
        <w:rPr>
          <w:rFonts w:ascii="Times New Roman" w:hAnsi="Times New Roman"/>
          <w:sz w:val="28"/>
          <w:szCs w:val="28"/>
        </w:rPr>
        <w:t xml:space="preserve">ОАО </w:t>
      </w:r>
      <w:r w:rsidR="00D22963" w:rsidRPr="001602C1">
        <w:rPr>
          <w:rFonts w:ascii="Times New Roman" w:hAnsi="Times New Roman"/>
          <w:sz w:val="28"/>
          <w:szCs w:val="28"/>
        </w:rPr>
        <w:t>"</w:t>
      </w:r>
      <w:r w:rsidR="004905A5" w:rsidRPr="001602C1">
        <w:rPr>
          <w:rFonts w:ascii="Times New Roman" w:hAnsi="Times New Roman"/>
          <w:sz w:val="28"/>
          <w:szCs w:val="28"/>
        </w:rPr>
        <w:t>Челябинский завод профильного стального настила</w:t>
      </w:r>
      <w:r w:rsidR="00D22963" w:rsidRPr="001602C1">
        <w:rPr>
          <w:rFonts w:ascii="Times New Roman" w:hAnsi="Times New Roman"/>
          <w:sz w:val="28"/>
          <w:szCs w:val="28"/>
        </w:rPr>
        <w:t>"</w:t>
      </w:r>
      <w:r w:rsidR="004905A5" w:rsidRPr="001602C1">
        <w:rPr>
          <w:rFonts w:ascii="Times New Roman" w:hAnsi="Times New Roman"/>
          <w:sz w:val="28"/>
          <w:szCs w:val="28"/>
        </w:rPr>
        <w:t xml:space="preserve"> </w:t>
      </w:r>
      <w:r w:rsidRPr="001602C1">
        <w:rPr>
          <w:rFonts w:ascii="Times New Roman" w:hAnsi="Times New Roman"/>
          <w:bCs/>
          <w:noProof/>
          <w:sz w:val="28"/>
          <w:szCs w:val="28"/>
        </w:rPr>
        <w:t xml:space="preserve">могут быть предложены рекомендации по </w:t>
      </w:r>
      <w:r w:rsidR="00C859CE" w:rsidRPr="001602C1">
        <w:rPr>
          <w:rFonts w:ascii="Times New Roman" w:hAnsi="Times New Roman"/>
          <w:bCs/>
          <w:noProof/>
          <w:sz w:val="28"/>
          <w:szCs w:val="28"/>
        </w:rPr>
        <w:t xml:space="preserve">улучшению </w:t>
      </w:r>
      <w:r w:rsidR="003F1D67" w:rsidRPr="001602C1">
        <w:rPr>
          <w:rFonts w:ascii="Times New Roman" w:hAnsi="Times New Roman"/>
          <w:bCs/>
          <w:noProof/>
          <w:sz w:val="28"/>
          <w:szCs w:val="28"/>
        </w:rPr>
        <w:t>сложившейся</w:t>
      </w:r>
      <w:r w:rsidR="00C859CE" w:rsidRPr="001602C1">
        <w:rPr>
          <w:rFonts w:ascii="Times New Roman" w:hAnsi="Times New Roman"/>
          <w:bCs/>
          <w:noProof/>
          <w:sz w:val="28"/>
          <w:szCs w:val="28"/>
        </w:rPr>
        <w:t xml:space="preserve"> ситуации</w:t>
      </w:r>
      <w:r w:rsidRPr="001602C1">
        <w:rPr>
          <w:rFonts w:ascii="Times New Roman" w:hAnsi="Times New Roman"/>
          <w:bCs/>
          <w:noProof/>
          <w:sz w:val="28"/>
          <w:szCs w:val="28"/>
        </w:rPr>
        <w:t xml:space="preserve"> в организации</w:t>
      </w:r>
      <w:r w:rsidR="00547908" w:rsidRPr="001602C1">
        <w:rPr>
          <w:rFonts w:ascii="Times New Roman" w:hAnsi="Times New Roman"/>
          <w:bCs/>
          <w:noProof/>
          <w:sz w:val="28"/>
          <w:szCs w:val="28"/>
        </w:rPr>
        <w:t>, следует</w:t>
      </w:r>
      <w:r w:rsidRPr="001602C1">
        <w:rPr>
          <w:rFonts w:ascii="Times New Roman" w:hAnsi="Times New Roman"/>
          <w:bCs/>
          <w:noProof/>
          <w:sz w:val="28"/>
          <w:szCs w:val="28"/>
        </w:rPr>
        <w:t>:</w:t>
      </w:r>
    </w:p>
    <w:p w:rsidR="004905A5" w:rsidRPr="001602C1" w:rsidRDefault="00EF16CC" w:rsidP="00B40317">
      <w:pPr>
        <w:pStyle w:val="aa"/>
        <w:numPr>
          <w:ilvl w:val="0"/>
          <w:numId w:val="29"/>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Провести более подробный анализ структцры внеоборотных активов и выявить фонды, которые послужили основной причиной их увеличения.</w:t>
      </w:r>
    </w:p>
    <w:p w:rsidR="00EF16CC" w:rsidRPr="001602C1" w:rsidRDefault="00EF16CC" w:rsidP="00B40317">
      <w:pPr>
        <w:pStyle w:val="aa"/>
        <w:numPr>
          <w:ilvl w:val="0"/>
          <w:numId w:val="29"/>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Рассмотреть возможность сокращения размера некоторых внеоборотных активов</w:t>
      </w:r>
      <w:r w:rsidR="002F0DCE" w:rsidRPr="001602C1">
        <w:rPr>
          <w:rFonts w:ascii="Times New Roman" w:hAnsi="Times New Roman"/>
          <w:bCs/>
          <w:noProof/>
          <w:sz w:val="28"/>
          <w:szCs w:val="28"/>
        </w:rPr>
        <w:t xml:space="preserve"> с целью перевода средств в оборотные активы или для погашения кредитов.</w:t>
      </w:r>
    </w:p>
    <w:p w:rsidR="002F0DCE" w:rsidRPr="001602C1" w:rsidRDefault="002F0DCE" w:rsidP="00B40317">
      <w:pPr>
        <w:pStyle w:val="aa"/>
        <w:numPr>
          <w:ilvl w:val="0"/>
          <w:numId w:val="29"/>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Изыскать пути ускорения инкасации дебиторской задолженностию</w:t>
      </w:r>
    </w:p>
    <w:p w:rsidR="002F0DCE" w:rsidRPr="001602C1" w:rsidRDefault="002F0DCE" w:rsidP="00B40317">
      <w:pPr>
        <w:pStyle w:val="aa"/>
        <w:numPr>
          <w:ilvl w:val="0"/>
          <w:numId w:val="29"/>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Рассмотреть возможности предоставления льгот (скидки, акции и пр.) покупателям для ускорения сбыта продукции.</w:t>
      </w:r>
    </w:p>
    <w:p w:rsidR="002F0DCE" w:rsidRPr="001602C1" w:rsidRDefault="002F0DCE" w:rsidP="00B40317">
      <w:pPr>
        <w:pStyle w:val="aa"/>
        <w:numPr>
          <w:ilvl w:val="0"/>
          <w:numId w:val="29"/>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Провести ранжирование поставок по степени важности для текущей деятельности предприятия, с возможностью оптимизации количества постовляемых ресурсов за один раз.</w:t>
      </w:r>
    </w:p>
    <w:p w:rsidR="002F0DCE" w:rsidRPr="001602C1" w:rsidRDefault="002F0DCE" w:rsidP="00B40317">
      <w:pPr>
        <w:pStyle w:val="aa"/>
        <w:numPr>
          <w:ilvl w:val="0"/>
          <w:numId w:val="29"/>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Определить наиболее значимых поставщиков и осуществлять жесткий контроль за расчетами с ними по поставкам.</w:t>
      </w:r>
    </w:p>
    <w:p w:rsidR="00CB1889" w:rsidRPr="001602C1" w:rsidRDefault="00CB1889" w:rsidP="00B40317">
      <w:pPr>
        <w:suppressAutoHyphens/>
        <w:spacing w:after="0" w:line="360" w:lineRule="auto"/>
        <w:ind w:firstLine="709"/>
        <w:jc w:val="both"/>
        <w:rPr>
          <w:rFonts w:ascii="Times New Roman" w:hAnsi="Times New Roman"/>
          <w:color w:val="000000"/>
          <w:sz w:val="28"/>
          <w:szCs w:val="28"/>
        </w:rPr>
      </w:pPr>
      <w:r w:rsidRPr="001602C1">
        <w:rPr>
          <w:rFonts w:ascii="Times New Roman" w:hAnsi="Times New Roman"/>
          <w:sz w:val="28"/>
          <w:szCs w:val="28"/>
        </w:rPr>
        <w:br w:type="page"/>
      </w:r>
      <w:r w:rsidRPr="001602C1">
        <w:rPr>
          <w:rFonts w:ascii="Times New Roman" w:hAnsi="Times New Roman"/>
          <w:color w:val="000000"/>
          <w:sz w:val="28"/>
          <w:szCs w:val="28"/>
        </w:rPr>
        <w:t>Заключение</w:t>
      </w:r>
    </w:p>
    <w:p w:rsidR="00E5121E" w:rsidRPr="001602C1" w:rsidRDefault="00E5121E" w:rsidP="00B40317">
      <w:pPr>
        <w:tabs>
          <w:tab w:val="left" w:pos="4860"/>
        </w:tabs>
        <w:suppressAutoHyphens/>
        <w:spacing w:after="0" w:line="360" w:lineRule="auto"/>
        <w:ind w:firstLine="709"/>
        <w:jc w:val="both"/>
        <w:rPr>
          <w:rFonts w:ascii="Times New Roman" w:hAnsi="Times New Roman"/>
          <w:sz w:val="28"/>
          <w:szCs w:val="20"/>
        </w:rPr>
      </w:pPr>
    </w:p>
    <w:p w:rsidR="00CD3DCB" w:rsidRPr="001602C1" w:rsidRDefault="00CD3DCB" w:rsidP="00B40317">
      <w:pPr>
        <w:tabs>
          <w:tab w:val="left" w:pos="4860"/>
        </w:tabs>
        <w:suppressAutoHyphens/>
        <w:spacing w:after="0" w:line="360" w:lineRule="auto"/>
        <w:ind w:firstLine="709"/>
        <w:jc w:val="both"/>
        <w:rPr>
          <w:rFonts w:ascii="Times New Roman" w:hAnsi="Times New Roman"/>
          <w:sz w:val="28"/>
          <w:szCs w:val="20"/>
        </w:rPr>
      </w:pPr>
      <w:r w:rsidRPr="001602C1">
        <w:rPr>
          <w:rFonts w:ascii="Times New Roman" w:hAnsi="Times New Roman"/>
          <w:sz w:val="28"/>
          <w:szCs w:val="20"/>
        </w:rPr>
        <w:t xml:space="preserve">Российская экономика характеризовалась в последние годы некоторым оживлением – так было до наступления мирового финансового кризиса. Его влияние нельзя ни заметить – сокращается количество выдаваемых кредитов, повышается уровень безработицы, многие предприятия и организации находятся на грани банкротства. Высокий потенциал в развитии производства, который был у российских предприятий еще полтора – два года назад в настоящий момент сошел на </w:t>
      </w:r>
      <w:r w:rsidR="00D22963" w:rsidRPr="001602C1">
        <w:rPr>
          <w:rFonts w:ascii="Times New Roman" w:hAnsi="Times New Roman"/>
          <w:sz w:val="28"/>
          <w:szCs w:val="20"/>
        </w:rPr>
        <w:t>"</w:t>
      </w:r>
      <w:r w:rsidRPr="001602C1">
        <w:rPr>
          <w:rFonts w:ascii="Times New Roman" w:hAnsi="Times New Roman"/>
          <w:sz w:val="28"/>
          <w:szCs w:val="20"/>
        </w:rPr>
        <w:t>нет</w:t>
      </w:r>
      <w:r w:rsidR="00D22963" w:rsidRPr="001602C1">
        <w:rPr>
          <w:rFonts w:ascii="Times New Roman" w:hAnsi="Times New Roman"/>
          <w:sz w:val="28"/>
          <w:szCs w:val="20"/>
        </w:rPr>
        <w:t>"</w:t>
      </w:r>
      <w:r w:rsidRPr="001602C1">
        <w:rPr>
          <w:rFonts w:ascii="Times New Roman" w:hAnsi="Times New Roman"/>
          <w:sz w:val="28"/>
          <w:szCs w:val="20"/>
        </w:rPr>
        <w:t xml:space="preserve"> - продукция многих из них сейчас не конкурентоспособна по сравнению с аналогичными товарами зарубежных представителей. Данную ситуацию сложно характеризовать как благополучную, или хотя бы удовлетворительную для развития бизнеса, но, тем не менее, многие предприниматели умудряются найти новые возможности для своих организаций – смена сферы деятельности, реорганизация, объединение нескольких мелких фирм и пр. И, конечно же, руководству для проведения грамотной политики по поддержанию, а в лучшем случае и улучшению, состояния предприятия требуется достоверная информация о текущем положении дел в организации, в частности о состоянии платежеспособности. В таком случае просто необходимо проведение анализа финансового состояния организации.</w:t>
      </w:r>
    </w:p>
    <w:p w:rsidR="00CD3DCB" w:rsidRPr="00957D47" w:rsidRDefault="00CD3DCB" w:rsidP="00B40317">
      <w:pPr>
        <w:suppressAutoHyphens/>
        <w:spacing w:after="0" w:line="360" w:lineRule="auto"/>
        <w:ind w:firstLine="709"/>
        <w:jc w:val="both"/>
        <w:rPr>
          <w:rFonts w:ascii="Times New Roman" w:hAnsi="Times New Roman"/>
          <w:color w:val="000000"/>
          <w:sz w:val="28"/>
          <w:szCs w:val="28"/>
        </w:rPr>
      </w:pPr>
      <w:r w:rsidRPr="00957D47">
        <w:rPr>
          <w:rFonts w:ascii="Times New Roman" w:hAnsi="Times New Roman"/>
          <w:color w:val="000000"/>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BE3650" w:rsidRDefault="00CD3DCB" w:rsidP="00B40317">
      <w:pPr>
        <w:tabs>
          <w:tab w:val="left" w:pos="1540"/>
        </w:tabs>
        <w:suppressAutoHyphens/>
        <w:autoSpaceDE w:val="0"/>
        <w:autoSpaceDN w:val="0"/>
        <w:adjustRightInd w:val="0"/>
        <w:spacing w:after="0" w:line="360" w:lineRule="auto"/>
        <w:ind w:firstLine="709"/>
        <w:jc w:val="both"/>
        <w:rPr>
          <w:rFonts w:ascii="Times New Roman" w:hAnsi="Times New Roman"/>
          <w:sz w:val="28"/>
          <w:szCs w:val="28"/>
        </w:rPr>
      </w:pPr>
      <w:r w:rsidRPr="001602C1">
        <w:rPr>
          <w:rFonts w:ascii="Times New Roman" w:hAnsi="Times New Roman"/>
          <w:sz w:val="28"/>
          <w:szCs w:val="28"/>
        </w:rPr>
        <w:t>Основной задачей анализа финансового состояния предприятия является не только получение объективной картины о состоянии дел на предприятии и его месте на рынке, но и, что немаловажно рассмотрение через призму улучшения финансового положения факторов, вызвавших это положение.</w:t>
      </w:r>
    </w:p>
    <w:p w:rsidR="00CD3DCB" w:rsidRPr="001602C1" w:rsidRDefault="00CD3DCB" w:rsidP="00B40317">
      <w:pPr>
        <w:tabs>
          <w:tab w:val="left" w:pos="1540"/>
        </w:tabs>
        <w:suppressAutoHyphens/>
        <w:autoSpaceDE w:val="0"/>
        <w:autoSpaceDN w:val="0"/>
        <w:adjustRightInd w:val="0"/>
        <w:spacing w:after="0" w:line="360" w:lineRule="auto"/>
        <w:ind w:firstLine="709"/>
        <w:jc w:val="both"/>
        <w:rPr>
          <w:rFonts w:ascii="Times New Roman" w:hAnsi="Times New Roman"/>
          <w:sz w:val="28"/>
          <w:szCs w:val="28"/>
        </w:rPr>
      </w:pPr>
      <w:r w:rsidRPr="001602C1">
        <w:rPr>
          <w:rFonts w:ascii="Times New Roman" w:hAnsi="Times New Roman"/>
          <w:sz w:val="28"/>
          <w:szCs w:val="28"/>
        </w:rPr>
        <w:t>Первостепенное значение приобретает способность менеджера, специалиста по финансам проводить анализа активов и пассивов предприятия с помощью различных методик. К практике системы и методики национального анализа финансового состояния предприятия современный специалист должен уметь приобщить и лучшие методики из зарубежного опыта. Пользоваться результатами проведенного на предприятии анализа могут не только руководители и консультанты компании, но другие категории заинтересованных лиц – собственники, кредиторы, работники, налоговые органы и пр. Конечно, для каждой из категорий количество предоставляемой информации будет разным, к примеру если собственник может получить всю информацию о состоянии организации, то рядовой работник только, ту что касается непосредственно его интересов – уровень заработной платы, премий, компенсаций и пр.</w:t>
      </w:r>
    </w:p>
    <w:p w:rsidR="00CD3DCB" w:rsidRPr="001602C1" w:rsidRDefault="00CD3DCB"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Проведенный анализ финансовых показателей </w:t>
      </w:r>
      <w:r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1602C1">
        <w:rPr>
          <w:rFonts w:ascii="Times New Roman" w:hAnsi="Times New Roman"/>
          <w:sz w:val="28"/>
          <w:szCs w:val="28"/>
        </w:rPr>
        <w:t xml:space="preserve"> выявил, что предприятие находится в состоянии близкому к банкротству, Тем не менее, принимая во внимание положительные тенденции (в частности реструктуризацию кредиторской задолженности и рост внеоборотных и оборотных активов) на предприятии, можно говорить о потенциальных возможностях улучшения финансовой ситуации.</w:t>
      </w:r>
    </w:p>
    <w:p w:rsidR="00E5121E" w:rsidRPr="001602C1" w:rsidRDefault="005E3F6A"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По динамике коэффициентов, отражающих платежеспособность предприятия, очевидно, что у </w:t>
      </w:r>
      <w:r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957D47">
        <w:rPr>
          <w:rFonts w:ascii="Times New Roman" w:hAnsi="Times New Roman"/>
          <w:color w:val="000000"/>
          <w:sz w:val="28"/>
          <w:szCs w:val="28"/>
        </w:rPr>
        <w:t xml:space="preserve"> </w:t>
      </w:r>
      <w:r w:rsidRPr="001602C1">
        <w:rPr>
          <w:rFonts w:ascii="Times New Roman" w:hAnsi="Times New Roman"/>
          <w:sz w:val="28"/>
          <w:szCs w:val="28"/>
        </w:rPr>
        <w:t>на конец отчетного периода увеличился уровень денежных средств</w:t>
      </w:r>
      <w:r w:rsidR="00D22963" w:rsidRPr="001602C1">
        <w:rPr>
          <w:rFonts w:ascii="Times New Roman" w:hAnsi="Times New Roman"/>
          <w:sz w:val="28"/>
          <w:szCs w:val="28"/>
        </w:rPr>
        <w:t xml:space="preserve"> </w:t>
      </w:r>
      <w:r w:rsidRPr="001602C1">
        <w:rPr>
          <w:rFonts w:ascii="Times New Roman" w:hAnsi="Times New Roman"/>
          <w:sz w:val="28"/>
          <w:szCs w:val="28"/>
        </w:rPr>
        <w:t xml:space="preserve">практически </w:t>
      </w:r>
      <w:smartTag w:uri="urn:schemas-microsoft-com:office:smarttags" w:element="time">
        <w:smartTagPr>
          <w:attr w:name="Minute" w:val="0"/>
          <w:attr w:name="Hour" w:val="14"/>
        </w:smartTagPr>
        <w:r w:rsidRPr="001602C1">
          <w:rPr>
            <w:rFonts w:ascii="Times New Roman" w:hAnsi="Times New Roman"/>
            <w:sz w:val="28"/>
            <w:szCs w:val="28"/>
          </w:rPr>
          <w:t>в 2</w:t>
        </w:r>
      </w:smartTag>
      <w:r w:rsidRPr="001602C1">
        <w:rPr>
          <w:rFonts w:ascii="Times New Roman" w:hAnsi="Times New Roman"/>
          <w:sz w:val="28"/>
          <w:szCs w:val="28"/>
        </w:rPr>
        <w:t xml:space="preserve"> раза, в то время как краткосрочные обязательства тоже несколько увеличились, в связи с этим коэффициент абсолютной ликвидности в начале периода составлявший 0,098 увеличился до 0,172, при норме 0,2-0,25. Коэффициент быстрой ликвидности так же увеличился с 0,164 до 0,557, за счет практически двукратного увеличения оборотных средств в денежной форме и снижении краткосрочного долгового капитала в 1,5 раза, это означает, что возможность предприятия погасить свою краткосрочную задолженность в ближайшее время выросла. В реальности при возникновении такой необходимости возможно погашение лишь половины задолженности.</w:t>
      </w:r>
    </w:p>
    <w:p w:rsidR="005E3F6A" w:rsidRPr="001602C1" w:rsidRDefault="005E3F6A" w:rsidP="00B40317">
      <w:pPr>
        <w:suppressAutoHyphens/>
        <w:spacing w:after="0" w:line="360" w:lineRule="auto"/>
        <w:ind w:firstLine="709"/>
        <w:jc w:val="both"/>
        <w:rPr>
          <w:rFonts w:ascii="Times New Roman" w:hAnsi="Times New Roman"/>
          <w:sz w:val="28"/>
          <w:szCs w:val="28"/>
        </w:rPr>
      </w:pPr>
      <w:r w:rsidRPr="001602C1">
        <w:rPr>
          <w:rFonts w:ascii="Times New Roman" w:hAnsi="Times New Roman"/>
          <w:sz w:val="28"/>
          <w:szCs w:val="28"/>
        </w:rPr>
        <w:t xml:space="preserve">Коэффициент текущей ликвидности характеризует степень покрытия оборотных активов оборотными пассивами, не только в краткосрочном периоде, но и при чрезвычайных обстоятельствах, в рассматриваемом примере организация при чрезвычайных обстоятельствах сможет полностью выполнить свои обязательства, этот коэффициент находится выше нормы в 1-2 и составляет на конец отчетного периода 3,485. Коэффициент </w:t>
      </w:r>
      <w:r w:rsidR="00D22963" w:rsidRPr="001602C1">
        <w:rPr>
          <w:rFonts w:ascii="Times New Roman" w:hAnsi="Times New Roman"/>
          <w:sz w:val="28"/>
          <w:szCs w:val="28"/>
        </w:rPr>
        <w:t>"</w:t>
      </w:r>
      <w:r w:rsidRPr="001602C1">
        <w:rPr>
          <w:rFonts w:ascii="Times New Roman" w:hAnsi="Times New Roman"/>
          <w:sz w:val="28"/>
          <w:szCs w:val="28"/>
        </w:rPr>
        <w:t>критической оценки</w:t>
      </w:r>
      <w:r w:rsidR="00D22963" w:rsidRPr="001602C1">
        <w:rPr>
          <w:rFonts w:ascii="Times New Roman" w:hAnsi="Times New Roman"/>
          <w:sz w:val="28"/>
          <w:szCs w:val="28"/>
        </w:rPr>
        <w:t>"</w:t>
      </w:r>
      <w:r w:rsidRPr="001602C1">
        <w:rPr>
          <w:rFonts w:ascii="Times New Roman" w:hAnsi="Times New Roman"/>
          <w:sz w:val="28"/>
          <w:szCs w:val="28"/>
        </w:rPr>
        <w:t xml:space="preserve"> отражает способность предприятия рассчитаться со своими краткосрочными обязательствами за счет </w:t>
      </w:r>
      <w:r w:rsidR="00D22963" w:rsidRPr="001602C1">
        <w:rPr>
          <w:rFonts w:ascii="Times New Roman" w:hAnsi="Times New Roman"/>
          <w:sz w:val="28"/>
          <w:szCs w:val="28"/>
        </w:rPr>
        <w:t>"</w:t>
      </w:r>
      <w:r w:rsidRPr="001602C1">
        <w:rPr>
          <w:rFonts w:ascii="Times New Roman" w:hAnsi="Times New Roman"/>
          <w:sz w:val="28"/>
          <w:szCs w:val="28"/>
        </w:rPr>
        <w:t>быстрых</w:t>
      </w:r>
      <w:r w:rsidR="00D22963" w:rsidRPr="001602C1">
        <w:rPr>
          <w:rFonts w:ascii="Times New Roman" w:hAnsi="Times New Roman"/>
          <w:sz w:val="28"/>
          <w:szCs w:val="28"/>
        </w:rPr>
        <w:t>"</w:t>
      </w:r>
      <w:r w:rsidRPr="001602C1">
        <w:rPr>
          <w:rFonts w:ascii="Times New Roman" w:hAnsi="Times New Roman"/>
          <w:sz w:val="28"/>
          <w:szCs w:val="28"/>
        </w:rPr>
        <w:t xml:space="preserve"> активов, в </w:t>
      </w:r>
      <w:r w:rsidRPr="00957D47">
        <w:rPr>
          <w:rFonts w:ascii="Times New Roman" w:hAnsi="Times New Roman"/>
          <w:color w:val="000000"/>
          <w:sz w:val="28"/>
          <w:szCs w:val="28"/>
        </w:rPr>
        <w:t xml:space="preserve">ОАО </w:t>
      </w:r>
      <w:r w:rsidR="00D22963" w:rsidRPr="00957D47">
        <w:rPr>
          <w:rFonts w:ascii="Times New Roman" w:hAnsi="Times New Roman"/>
          <w:color w:val="000000"/>
          <w:sz w:val="28"/>
          <w:szCs w:val="28"/>
        </w:rPr>
        <w:t>"</w:t>
      </w:r>
      <w:r w:rsidRPr="00957D47">
        <w:rPr>
          <w:rFonts w:ascii="Times New Roman" w:hAnsi="Times New Roman"/>
          <w:color w:val="000000"/>
          <w:sz w:val="28"/>
          <w:szCs w:val="28"/>
        </w:rPr>
        <w:t>Челябинский завод профильного стального настила</w:t>
      </w:r>
      <w:r w:rsidR="00D22963" w:rsidRPr="00957D47">
        <w:rPr>
          <w:rFonts w:ascii="Times New Roman" w:hAnsi="Times New Roman"/>
          <w:color w:val="000000"/>
          <w:sz w:val="28"/>
          <w:szCs w:val="28"/>
        </w:rPr>
        <w:t>"</w:t>
      </w:r>
      <w:r w:rsidRPr="00957D47">
        <w:rPr>
          <w:rFonts w:ascii="Times New Roman" w:hAnsi="Times New Roman"/>
          <w:color w:val="000000"/>
          <w:sz w:val="28"/>
          <w:szCs w:val="28"/>
        </w:rPr>
        <w:t xml:space="preserve"> </w:t>
      </w:r>
      <w:r w:rsidRPr="001602C1">
        <w:rPr>
          <w:rFonts w:ascii="Times New Roman" w:hAnsi="Times New Roman"/>
          <w:sz w:val="28"/>
          <w:szCs w:val="28"/>
        </w:rPr>
        <w:t>эта возможность к концу отчетного периода составила 0,469 – предприятие сможет быстро погасить свои краткосрочные обязательства только на 46,9% от их общего размера.</w:t>
      </w:r>
    </w:p>
    <w:p w:rsidR="00CD3DCB" w:rsidRPr="001602C1" w:rsidRDefault="00CD3DCB" w:rsidP="00B40317">
      <w:pPr>
        <w:suppressAutoHyphens/>
        <w:spacing w:after="0" w:line="360" w:lineRule="auto"/>
        <w:ind w:firstLine="709"/>
        <w:jc w:val="both"/>
        <w:rPr>
          <w:rFonts w:ascii="Times New Roman" w:hAnsi="Times New Roman"/>
          <w:bCs/>
          <w:noProof/>
          <w:sz w:val="28"/>
          <w:szCs w:val="28"/>
        </w:rPr>
      </w:pPr>
      <w:r w:rsidRPr="001602C1">
        <w:rPr>
          <w:rFonts w:ascii="Times New Roman" w:hAnsi="Times New Roman"/>
          <w:bCs/>
          <w:noProof/>
          <w:sz w:val="28"/>
          <w:szCs w:val="28"/>
        </w:rPr>
        <w:t xml:space="preserve">По результатам оценки финансового положения </w:t>
      </w:r>
      <w:r w:rsidRPr="001602C1">
        <w:rPr>
          <w:rFonts w:ascii="Times New Roman" w:hAnsi="Times New Roman"/>
          <w:sz w:val="28"/>
          <w:szCs w:val="28"/>
        </w:rPr>
        <w:t xml:space="preserve">ОАО </w:t>
      </w:r>
      <w:r w:rsidR="00D22963" w:rsidRPr="001602C1">
        <w:rPr>
          <w:rFonts w:ascii="Times New Roman" w:hAnsi="Times New Roman"/>
          <w:sz w:val="28"/>
          <w:szCs w:val="28"/>
        </w:rPr>
        <w:t>"</w:t>
      </w:r>
      <w:r w:rsidRPr="001602C1">
        <w:rPr>
          <w:rFonts w:ascii="Times New Roman" w:hAnsi="Times New Roman"/>
          <w:sz w:val="28"/>
          <w:szCs w:val="28"/>
        </w:rPr>
        <w:t>Челябинский завод профильного стального настила</w:t>
      </w:r>
      <w:r w:rsidR="00D22963" w:rsidRPr="001602C1">
        <w:rPr>
          <w:rFonts w:ascii="Times New Roman" w:hAnsi="Times New Roman"/>
          <w:sz w:val="28"/>
          <w:szCs w:val="28"/>
        </w:rPr>
        <w:t>"</w:t>
      </w:r>
      <w:r w:rsidRPr="001602C1">
        <w:rPr>
          <w:rFonts w:ascii="Times New Roman" w:hAnsi="Times New Roman"/>
          <w:sz w:val="28"/>
          <w:szCs w:val="28"/>
        </w:rPr>
        <w:t xml:space="preserve"> </w:t>
      </w:r>
      <w:r w:rsidRPr="001602C1">
        <w:rPr>
          <w:rFonts w:ascii="Times New Roman" w:hAnsi="Times New Roman"/>
          <w:bCs/>
          <w:noProof/>
          <w:sz w:val="28"/>
          <w:szCs w:val="28"/>
        </w:rPr>
        <w:t>могут быть предложены рекомендации по улучшению сложившейся ситуации в организации, следует:</w:t>
      </w:r>
    </w:p>
    <w:p w:rsidR="00CD3DCB" w:rsidRPr="001602C1" w:rsidRDefault="00CD3DCB" w:rsidP="00B40317">
      <w:pPr>
        <w:pStyle w:val="aa"/>
        <w:numPr>
          <w:ilvl w:val="0"/>
          <w:numId w:val="30"/>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Провести более подробный анализ структцры внеоборотных активов и выявить фонды, которые послужили основной причиной их увеличения.</w:t>
      </w:r>
    </w:p>
    <w:p w:rsidR="00CD3DCB" w:rsidRPr="001602C1" w:rsidRDefault="00CD3DCB" w:rsidP="00B40317">
      <w:pPr>
        <w:pStyle w:val="aa"/>
        <w:numPr>
          <w:ilvl w:val="0"/>
          <w:numId w:val="30"/>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Рассмотреть возможность сокращения размера некоторых внеоборотных активов с целью перевода средств в оборотные активы или для погашения кредитов.</w:t>
      </w:r>
    </w:p>
    <w:p w:rsidR="00CD3DCB" w:rsidRPr="001602C1" w:rsidRDefault="00CD3DCB" w:rsidP="00B40317">
      <w:pPr>
        <w:pStyle w:val="aa"/>
        <w:numPr>
          <w:ilvl w:val="0"/>
          <w:numId w:val="30"/>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Изыскать пути ускорения инкасации дебиторской задолженностию</w:t>
      </w:r>
    </w:p>
    <w:p w:rsidR="00CD3DCB" w:rsidRPr="001602C1" w:rsidRDefault="00CD3DCB" w:rsidP="00B40317">
      <w:pPr>
        <w:pStyle w:val="aa"/>
        <w:numPr>
          <w:ilvl w:val="0"/>
          <w:numId w:val="30"/>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Рассмотреть возможности предоставления льгот (скидки, акции и пр.) покупателям для ускорения сбыта продукции.</w:t>
      </w:r>
    </w:p>
    <w:p w:rsidR="00CD3DCB" w:rsidRPr="001602C1" w:rsidRDefault="00CD3DCB" w:rsidP="00B40317">
      <w:pPr>
        <w:pStyle w:val="aa"/>
        <w:numPr>
          <w:ilvl w:val="0"/>
          <w:numId w:val="30"/>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Провести ранжирование поставок по степени важности для текущей деятельности предприятия, с возможностью оптимизации количества постовляемых ресурсов за один раз.</w:t>
      </w:r>
    </w:p>
    <w:p w:rsidR="00CD3DCB" w:rsidRPr="001602C1" w:rsidRDefault="00CD3DCB" w:rsidP="00B40317">
      <w:pPr>
        <w:pStyle w:val="aa"/>
        <w:numPr>
          <w:ilvl w:val="0"/>
          <w:numId w:val="30"/>
        </w:numPr>
        <w:suppressAutoHyphens/>
        <w:spacing w:after="0" w:line="360" w:lineRule="auto"/>
        <w:ind w:left="0" w:firstLine="709"/>
        <w:jc w:val="both"/>
        <w:rPr>
          <w:rFonts w:ascii="Times New Roman" w:hAnsi="Times New Roman"/>
          <w:bCs/>
          <w:noProof/>
          <w:sz w:val="28"/>
          <w:szCs w:val="28"/>
        </w:rPr>
      </w:pPr>
      <w:r w:rsidRPr="001602C1">
        <w:rPr>
          <w:rFonts w:ascii="Times New Roman" w:hAnsi="Times New Roman"/>
          <w:bCs/>
          <w:noProof/>
          <w:sz w:val="28"/>
          <w:szCs w:val="28"/>
        </w:rPr>
        <w:t>Определить наиболее значимых поставщиков и осуществлять жесткий контроль за расчетами с ними по поставкам.</w:t>
      </w:r>
    </w:p>
    <w:p w:rsidR="00A66EE9" w:rsidRDefault="00A66EE9" w:rsidP="00B40317">
      <w:pPr>
        <w:suppressAutoHyphens/>
        <w:spacing w:after="0" w:line="360" w:lineRule="auto"/>
        <w:ind w:firstLine="709"/>
        <w:jc w:val="both"/>
        <w:rPr>
          <w:rFonts w:ascii="Times New Roman" w:hAnsi="Times New Roman"/>
          <w:sz w:val="28"/>
          <w:szCs w:val="28"/>
          <w:lang w:val="en-US"/>
        </w:rPr>
      </w:pPr>
    </w:p>
    <w:p w:rsidR="00A66EE9" w:rsidRDefault="00A66EE9">
      <w:pPr>
        <w:spacing w:after="0" w:line="240" w:lineRule="auto"/>
        <w:rPr>
          <w:rFonts w:ascii="Times New Roman" w:hAnsi="Times New Roman"/>
          <w:sz w:val="28"/>
          <w:szCs w:val="28"/>
          <w:lang w:val="en-US"/>
        </w:rPr>
      </w:pPr>
      <w:r>
        <w:rPr>
          <w:rFonts w:ascii="Times New Roman" w:hAnsi="Times New Roman"/>
          <w:sz w:val="28"/>
          <w:szCs w:val="28"/>
          <w:lang w:val="en-US"/>
        </w:rPr>
        <w:br w:type="page"/>
      </w:r>
    </w:p>
    <w:p w:rsidR="00EB3FF3" w:rsidRDefault="00EB3FF3" w:rsidP="00B40317">
      <w:pPr>
        <w:suppressAutoHyphens/>
        <w:spacing w:after="0" w:line="360" w:lineRule="auto"/>
        <w:ind w:firstLine="709"/>
        <w:jc w:val="both"/>
        <w:rPr>
          <w:rFonts w:ascii="Times New Roman" w:hAnsi="Times New Roman"/>
          <w:sz w:val="28"/>
          <w:szCs w:val="28"/>
          <w:lang w:val="en-US"/>
        </w:rPr>
      </w:pPr>
      <w:r w:rsidRPr="001602C1">
        <w:rPr>
          <w:rFonts w:ascii="Times New Roman" w:hAnsi="Times New Roman"/>
          <w:sz w:val="28"/>
          <w:szCs w:val="28"/>
        </w:rPr>
        <w:t>Список литературы</w:t>
      </w:r>
    </w:p>
    <w:p w:rsidR="00A66EE9" w:rsidRPr="00A66EE9" w:rsidRDefault="00A66EE9" w:rsidP="00B40317">
      <w:pPr>
        <w:suppressAutoHyphens/>
        <w:spacing w:after="0" w:line="360" w:lineRule="auto"/>
        <w:ind w:firstLine="709"/>
        <w:jc w:val="both"/>
        <w:rPr>
          <w:rFonts w:ascii="Times New Roman" w:hAnsi="Times New Roman"/>
          <w:sz w:val="28"/>
          <w:szCs w:val="28"/>
          <w:lang w:val="en-US"/>
        </w:rPr>
      </w:pPr>
    </w:p>
    <w:p w:rsidR="00F001D7" w:rsidRPr="001602C1" w:rsidRDefault="00F001D7" w:rsidP="00E5121E">
      <w:pPr>
        <w:pStyle w:val="a"/>
        <w:tabs>
          <w:tab w:val="clear" w:pos="1077"/>
        </w:tabs>
        <w:suppressAutoHyphens/>
        <w:ind w:firstLine="0"/>
      </w:pPr>
      <w:r w:rsidRPr="001602C1">
        <w:t>Антикризисное управление / Под ред. Э.М. Короткова. – М.: Инфра-М, 200</w:t>
      </w:r>
      <w:r w:rsidR="0016355F" w:rsidRPr="001602C1">
        <w:t>8</w:t>
      </w:r>
      <w:r w:rsidRPr="001602C1">
        <w:t>. – 432 с.</w:t>
      </w:r>
    </w:p>
    <w:p w:rsidR="00D22963" w:rsidRPr="001602C1" w:rsidRDefault="00F001D7" w:rsidP="00E5121E">
      <w:pPr>
        <w:pStyle w:val="a"/>
        <w:tabs>
          <w:tab w:val="clear" w:pos="1077"/>
        </w:tabs>
        <w:suppressAutoHyphens/>
        <w:ind w:firstLine="0"/>
      </w:pPr>
      <w:r w:rsidRPr="001602C1">
        <w:t>Грачев А.В., Анализ и управление финансовой устойчивостью. Учебно-практическое пособие,</w:t>
      </w:r>
      <w:r w:rsidR="0016355F" w:rsidRPr="001602C1">
        <w:t xml:space="preserve"> - М: Дело и сервис, 2007.</w:t>
      </w:r>
    </w:p>
    <w:p w:rsidR="00D22963" w:rsidRPr="001602C1" w:rsidRDefault="00F001D7" w:rsidP="00E5121E">
      <w:pPr>
        <w:pStyle w:val="a"/>
        <w:tabs>
          <w:tab w:val="clear" w:pos="1077"/>
        </w:tabs>
        <w:suppressAutoHyphens/>
        <w:ind w:firstLine="0"/>
      </w:pPr>
      <w:r w:rsidRPr="001602C1">
        <w:t>Грачев А.В., Воссоединение различных форм отчетности в форме унифицированного баланса // Финансовый менеджмент, № 4, 2002 г., с.15-28.;</w:t>
      </w:r>
    </w:p>
    <w:p w:rsidR="00F001D7" w:rsidRPr="001602C1" w:rsidRDefault="00F001D7" w:rsidP="00E5121E">
      <w:pPr>
        <w:pStyle w:val="a"/>
        <w:tabs>
          <w:tab w:val="clear" w:pos="1077"/>
        </w:tabs>
        <w:suppressAutoHyphens/>
        <w:ind w:firstLine="0"/>
      </w:pPr>
      <w:r w:rsidRPr="001602C1">
        <w:t>Жарковская Е.П. Антикризисное управление: Учебник/Е.П. Жарковская, Б.Е. Бродский. – 2-е изд., испр. И доп. – М.: Омега-Л, 2005. – 357 с.</w:t>
      </w:r>
    </w:p>
    <w:p w:rsidR="00D22963" w:rsidRPr="001602C1" w:rsidRDefault="00F001D7" w:rsidP="00E5121E">
      <w:pPr>
        <w:pStyle w:val="a"/>
        <w:tabs>
          <w:tab w:val="clear" w:pos="1077"/>
        </w:tabs>
        <w:suppressAutoHyphens/>
        <w:ind w:firstLine="0"/>
      </w:pPr>
      <w:r w:rsidRPr="001602C1">
        <w:t>Зуб А.Т. Антикризисное управление. - М.: Аспект Пресс, 2005. – 319 с.</w:t>
      </w:r>
    </w:p>
    <w:p w:rsidR="00D22963" w:rsidRPr="001602C1" w:rsidRDefault="00F001D7" w:rsidP="00E5121E">
      <w:pPr>
        <w:pStyle w:val="a"/>
        <w:tabs>
          <w:tab w:val="clear" w:pos="1077"/>
        </w:tabs>
        <w:suppressAutoHyphens/>
        <w:ind w:firstLine="0"/>
      </w:pPr>
      <w:r w:rsidRPr="001602C1">
        <w:t>Ковалев В.В., Финансы предприятий, М: Тк Велби, 2003;</w:t>
      </w:r>
    </w:p>
    <w:p w:rsidR="00F001D7" w:rsidRPr="001602C1" w:rsidRDefault="00F001D7" w:rsidP="00E5121E">
      <w:pPr>
        <w:pStyle w:val="a"/>
        <w:tabs>
          <w:tab w:val="clear" w:pos="1077"/>
        </w:tabs>
        <w:suppressAutoHyphens/>
        <w:ind w:firstLine="0"/>
      </w:pPr>
      <w:r w:rsidRPr="001602C1">
        <w:t xml:space="preserve">Колбачев Е.В. Финансы и кредит в вопросах и ответах. Учебное пособие. Серия </w:t>
      </w:r>
      <w:r w:rsidR="00D22963" w:rsidRPr="001602C1">
        <w:t>"</w:t>
      </w:r>
      <w:r w:rsidRPr="001602C1">
        <w:t>Учебники, учебные пособия</w:t>
      </w:r>
      <w:r w:rsidR="00D22963" w:rsidRPr="001602C1">
        <w:t>"</w:t>
      </w:r>
      <w:r w:rsidRPr="001602C1">
        <w:t xml:space="preserve"> / Е.В. Колбачев, Г.И. Ткалич. Ростов н/Д: Феникс, 2006. – 192 с.</w:t>
      </w:r>
    </w:p>
    <w:p w:rsidR="00F001D7" w:rsidRPr="001602C1" w:rsidRDefault="00F001D7" w:rsidP="00E5121E">
      <w:pPr>
        <w:pStyle w:val="a"/>
        <w:tabs>
          <w:tab w:val="clear" w:pos="1077"/>
        </w:tabs>
        <w:suppressAutoHyphens/>
        <w:ind w:firstLine="0"/>
      </w:pPr>
      <w:r w:rsidRPr="001602C1">
        <w:t>Кудина М.В. Финансовый менеджмент: Учебное пособие. – М.: ФОРУМ: ИНФРА-М, 2004. – 256 с.</w:t>
      </w:r>
    </w:p>
    <w:p w:rsidR="00F001D7" w:rsidRPr="001602C1" w:rsidRDefault="00F001D7" w:rsidP="00E5121E">
      <w:pPr>
        <w:pStyle w:val="a"/>
        <w:tabs>
          <w:tab w:val="clear" w:pos="1077"/>
        </w:tabs>
        <w:suppressAutoHyphens/>
        <w:ind w:firstLine="0"/>
      </w:pPr>
      <w:r w:rsidRPr="001602C1">
        <w:t xml:space="preserve">Ларионов И.К. Антикризисное управление: Учебное пособие /Руководитель авторского коллектива И.К. Ларионов. – 4-е изд., перераб. и доп. – М.: Издательско-торговая корпорация </w:t>
      </w:r>
      <w:r w:rsidR="00D22963" w:rsidRPr="001602C1">
        <w:t>"</w:t>
      </w:r>
      <w:r w:rsidRPr="001602C1">
        <w:t>Дашков и К°</w:t>
      </w:r>
      <w:r w:rsidR="00D22963" w:rsidRPr="001602C1">
        <w:t>"</w:t>
      </w:r>
      <w:r w:rsidRPr="001602C1">
        <w:t>, 2005. – 292 с.</w:t>
      </w:r>
    </w:p>
    <w:p w:rsidR="00D22963" w:rsidRPr="001602C1" w:rsidRDefault="00F001D7" w:rsidP="00E5121E">
      <w:pPr>
        <w:pStyle w:val="a"/>
        <w:tabs>
          <w:tab w:val="clear" w:pos="1077"/>
        </w:tabs>
        <w:suppressAutoHyphens/>
        <w:ind w:firstLine="0"/>
      </w:pPr>
      <w:r w:rsidRPr="001602C1">
        <w:t>Основы антикризисного управления предприятиями / Под ред. Н.Н. Кожевникова. – М.: Академия, 2005. – 496 с.</w:t>
      </w:r>
    </w:p>
    <w:p w:rsidR="00F001D7" w:rsidRPr="001602C1" w:rsidRDefault="00F001D7" w:rsidP="00E5121E">
      <w:pPr>
        <w:pStyle w:val="a"/>
        <w:tabs>
          <w:tab w:val="clear" w:pos="1077"/>
        </w:tabs>
        <w:suppressAutoHyphens/>
        <w:ind w:firstLine="0"/>
      </w:pPr>
      <w:r w:rsidRPr="001602C1">
        <w:t>Попов Р.А. Антикризисное управление: Учебник. – М.: Высшая школа, 2005. – 429 с.</w:t>
      </w:r>
    </w:p>
    <w:p w:rsidR="00D22963" w:rsidRPr="001602C1" w:rsidRDefault="00F001D7" w:rsidP="00E5121E">
      <w:pPr>
        <w:pStyle w:val="a"/>
        <w:tabs>
          <w:tab w:val="clear" w:pos="1077"/>
        </w:tabs>
        <w:suppressAutoHyphens/>
        <w:ind w:firstLine="0"/>
      </w:pPr>
      <w:r w:rsidRPr="001602C1">
        <w:t>Пястолов С.М. Анализ финансово-хозяйственной деятельности предприятия. – М.: Мастерство, 2001;</w:t>
      </w:r>
    </w:p>
    <w:p w:rsidR="00F001D7" w:rsidRPr="001602C1" w:rsidRDefault="00F001D7" w:rsidP="00E5121E">
      <w:pPr>
        <w:pStyle w:val="a"/>
        <w:tabs>
          <w:tab w:val="clear" w:pos="1077"/>
        </w:tabs>
        <w:suppressAutoHyphens/>
        <w:ind w:firstLine="0"/>
      </w:pPr>
      <w:r w:rsidRPr="001602C1">
        <w:t>Соколов Р.В. Новая информационная технология управления производством: Учебное пособие. - СПб.: Изд-во Санкт-Петербургского инженерно-экономического института, 1992</w:t>
      </w:r>
    </w:p>
    <w:p w:rsidR="00D22963" w:rsidRPr="001602C1" w:rsidRDefault="00F001D7" w:rsidP="00E5121E">
      <w:pPr>
        <w:pStyle w:val="a"/>
        <w:tabs>
          <w:tab w:val="clear" w:pos="1077"/>
        </w:tabs>
        <w:suppressAutoHyphens/>
        <w:ind w:firstLine="0"/>
      </w:pPr>
      <w:r w:rsidRPr="001602C1">
        <w:t>Сухова Л.Ф. . Чернов</w:t>
      </w:r>
      <w:r w:rsidRPr="001602C1">
        <w:rPr>
          <w:lang w:val="en-US"/>
        </w:rPr>
        <w:t>a</w:t>
      </w:r>
      <w:r w:rsidRPr="001602C1">
        <w:t xml:space="preserve"> Н.А. Практикум по финансовому анализу предприятия: Учеб. пособие. - М.: Финансы и статистика, 1999;</w:t>
      </w:r>
    </w:p>
    <w:p w:rsidR="00B36905" w:rsidRDefault="00F001D7" w:rsidP="00E5121E">
      <w:pPr>
        <w:pStyle w:val="a"/>
        <w:tabs>
          <w:tab w:val="clear" w:pos="1077"/>
        </w:tabs>
        <w:suppressAutoHyphens/>
        <w:ind w:firstLine="0"/>
      </w:pPr>
      <w:r w:rsidRPr="001602C1">
        <w:t>Черныш Е.А. Прогнозирование и планирование. - М. Гардарики, 2001</w:t>
      </w:r>
    </w:p>
    <w:p w:rsidR="00A66EE9" w:rsidRPr="00957D47" w:rsidRDefault="00A66EE9">
      <w:pPr>
        <w:rPr>
          <w:rFonts w:ascii="Times New Roman" w:hAnsi="Times New Roman"/>
          <w:color w:val="FFFFFF"/>
          <w:sz w:val="28"/>
          <w:szCs w:val="28"/>
        </w:rPr>
      </w:pPr>
      <w:bookmarkStart w:id="0" w:name="_GoBack"/>
      <w:bookmarkEnd w:id="0"/>
    </w:p>
    <w:sectPr w:rsidR="00A66EE9" w:rsidRPr="00957D47" w:rsidSect="00B403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B7B" w:rsidRDefault="00777B7B" w:rsidP="00BA292E">
      <w:pPr>
        <w:spacing w:after="0" w:line="240" w:lineRule="auto"/>
      </w:pPr>
      <w:r>
        <w:separator/>
      </w:r>
    </w:p>
  </w:endnote>
  <w:endnote w:type="continuationSeparator" w:id="0">
    <w:p w:rsidR="00777B7B" w:rsidRDefault="00777B7B" w:rsidP="00BA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E5" w:rsidRDefault="007954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E5" w:rsidRDefault="007954E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E5" w:rsidRDefault="007954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B7B" w:rsidRDefault="00777B7B" w:rsidP="00BA292E">
      <w:pPr>
        <w:spacing w:after="0" w:line="240" w:lineRule="auto"/>
      </w:pPr>
      <w:r>
        <w:separator/>
      </w:r>
    </w:p>
  </w:footnote>
  <w:footnote w:type="continuationSeparator" w:id="0">
    <w:p w:rsidR="00777B7B" w:rsidRDefault="00777B7B" w:rsidP="00BA2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E5" w:rsidRDefault="007954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E5" w:rsidRPr="00A66EE9" w:rsidRDefault="007954E5" w:rsidP="00A66EE9">
    <w:pPr>
      <w:pStyle w:val="a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E5" w:rsidRDefault="007954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CE73F4"/>
    <w:lvl w:ilvl="0">
      <w:numFmt w:val="bullet"/>
      <w:lvlText w:val="*"/>
      <w:lvlJc w:val="left"/>
    </w:lvl>
  </w:abstractNum>
  <w:abstractNum w:abstractNumId="1">
    <w:nsid w:val="0D4A7145"/>
    <w:multiLevelType w:val="hybridMultilevel"/>
    <w:tmpl w:val="11A4FD6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192424B"/>
    <w:multiLevelType w:val="hybridMultilevel"/>
    <w:tmpl w:val="E806E88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120A4CC6"/>
    <w:multiLevelType w:val="singleLevel"/>
    <w:tmpl w:val="1F7AEE3C"/>
    <w:lvl w:ilvl="0">
      <w:start w:val="1"/>
      <w:numFmt w:val="decimal"/>
      <w:lvlText w:val="%1."/>
      <w:lvlJc w:val="left"/>
      <w:pPr>
        <w:tabs>
          <w:tab w:val="num" w:pos="1080"/>
        </w:tabs>
        <w:ind w:left="1080" w:hanging="360"/>
      </w:pPr>
      <w:rPr>
        <w:rFonts w:cs="Times New Roman" w:hint="default"/>
      </w:rPr>
    </w:lvl>
  </w:abstractNum>
  <w:abstractNum w:abstractNumId="4">
    <w:nsid w:val="1B2230AA"/>
    <w:multiLevelType w:val="multilevel"/>
    <w:tmpl w:val="689A4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3C323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5446182"/>
    <w:multiLevelType w:val="hybridMultilevel"/>
    <w:tmpl w:val="FBC8E9AC"/>
    <w:lvl w:ilvl="0" w:tplc="9D44A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9548F6"/>
    <w:multiLevelType w:val="multilevel"/>
    <w:tmpl w:val="81E25E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79C5217"/>
    <w:multiLevelType w:val="singleLevel"/>
    <w:tmpl w:val="17683AD2"/>
    <w:lvl w:ilvl="0">
      <w:start w:val="1"/>
      <w:numFmt w:val="decimal"/>
      <w:lvlText w:val="%1)"/>
      <w:legacy w:legacy="1" w:legacySpace="0" w:legacyIndent="221"/>
      <w:lvlJc w:val="left"/>
      <w:rPr>
        <w:rFonts w:ascii="Times New Roman" w:hAnsi="Times New Roman" w:cs="Times New Roman" w:hint="default"/>
      </w:rPr>
    </w:lvl>
  </w:abstractNum>
  <w:abstractNum w:abstractNumId="9">
    <w:nsid w:val="2AD56710"/>
    <w:multiLevelType w:val="singleLevel"/>
    <w:tmpl w:val="1CCABDC2"/>
    <w:lvl w:ilvl="0">
      <w:start w:val="1"/>
      <w:numFmt w:val="decimal"/>
      <w:lvlText w:val="%1)"/>
      <w:legacy w:legacy="1" w:legacySpace="0" w:legacyIndent="226"/>
      <w:lvlJc w:val="left"/>
      <w:rPr>
        <w:rFonts w:ascii="Times New Roman" w:hAnsi="Times New Roman" w:cs="Times New Roman" w:hint="default"/>
      </w:rPr>
    </w:lvl>
  </w:abstractNum>
  <w:abstractNum w:abstractNumId="10">
    <w:nsid w:val="2B4359D6"/>
    <w:multiLevelType w:val="singleLevel"/>
    <w:tmpl w:val="1CCABDC2"/>
    <w:lvl w:ilvl="0">
      <w:start w:val="1"/>
      <w:numFmt w:val="decimal"/>
      <w:lvlText w:val="%1)"/>
      <w:legacy w:legacy="1" w:legacySpace="0" w:legacyIndent="226"/>
      <w:lvlJc w:val="left"/>
      <w:rPr>
        <w:rFonts w:ascii="Times New Roman" w:hAnsi="Times New Roman" w:cs="Times New Roman" w:hint="default"/>
      </w:rPr>
    </w:lvl>
  </w:abstractNum>
  <w:abstractNum w:abstractNumId="11">
    <w:nsid w:val="2EC03677"/>
    <w:multiLevelType w:val="hybridMultilevel"/>
    <w:tmpl w:val="6EEA60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56F16BE"/>
    <w:multiLevelType w:val="hybridMultilevel"/>
    <w:tmpl w:val="5B1000BC"/>
    <w:lvl w:ilvl="0" w:tplc="9D44A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7A4518"/>
    <w:multiLevelType w:val="hybridMultilevel"/>
    <w:tmpl w:val="D8F4BEFC"/>
    <w:lvl w:ilvl="0" w:tplc="5FB071FA">
      <w:start w:val="1"/>
      <w:numFmt w:val="bullet"/>
      <w:lvlText w:val="•"/>
      <w:lvlJc w:val="left"/>
      <w:pPr>
        <w:tabs>
          <w:tab w:val="num" w:pos="720"/>
        </w:tabs>
        <w:ind w:left="720" w:hanging="360"/>
      </w:pPr>
      <w:rPr>
        <w:rFonts w:ascii="Arial" w:hAnsi="Arial" w:hint="default"/>
      </w:rPr>
    </w:lvl>
    <w:lvl w:ilvl="1" w:tplc="EFC01F1E" w:tentative="1">
      <w:start w:val="1"/>
      <w:numFmt w:val="bullet"/>
      <w:lvlText w:val="•"/>
      <w:lvlJc w:val="left"/>
      <w:pPr>
        <w:tabs>
          <w:tab w:val="num" w:pos="1440"/>
        </w:tabs>
        <w:ind w:left="1440" w:hanging="360"/>
      </w:pPr>
      <w:rPr>
        <w:rFonts w:ascii="Arial" w:hAnsi="Arial" w:hint="default"/>
      </w:rPr>
    </w:lvl>
    <w:lvl w:ilvl="2" w:tplc="074E9930" w:tentative="1">
      <w:start w:val="1"/>
      <w:numFmt w:val="bullet"/>
      <w:lvlText w:val="•"/>
      <w:lvlJc w:val="left"/>
      <w:pPr>
        <w:tabs>
          <w:tab w:val="num" w:pos="2160"/>
        </w:tabs>
        <w:ind w:left="2160" w:hanging="360"/>
      </w:pPr>
      <w:rPr>
        <w:rFonts w:ascii="Arial" w:hAnsi="Arial" w:hint="default"/>
      </w:rPr>
    </w:lvl>
    <w:lvl w:ilvl="3" w:tplc="6F22DE80" w:tentative="1">
      <w:start w:val="1"/>
      <w:numFmt w:val="bullet"/>
      <w:lvlText w:val="•"/>
      <w:lvlJc w:val="left"/>
      <w:pPr>
        <w:tabs>
          <w:tab w:val="num" w:pos="2880"/>
        </w:tabs>
        <w:ind w:left="2880" w:hanging="360"/>
      </w:pPr>
      <w:rPr>
        <w:rFonts w:ascii="Arial" w:hAnsi="Arial" w:hint="default"/>
      </w:rPr>
    </w:lvl>
    <w:lvl w:ilvl="4" w:tplc="5E3CB458" w:tentative="1">
      <w:start w:val="1"/>
      <w:numFmt w:val="bullet"/>
      <w:lvlText w:val="•"/>
      <w:lvlJc w:val="left"/>
      <w:pPr>
        <w:tabs>
          <w:tab w:val="num" w:pos="3600"/>
        </w:tabs>
        <w:ind w:left="3600" w:hanging="360"/>
      </w:pPr>
      <w:rPr>
        <w:rFonts w:ascii="Arial" w:hAnsi="Arial" w:hint="default"/>
      </w:rPr>
    </w:lvl>
    <w:lvl w:ilvl="5" w:tplc="2DB263F6" w:tentative="1">
      <w:start w:val="1"/>
      <w:numFmt w:val="bullet"/>
      <w:lvlText w:val="•"/>
      <w:lvlJc w:val="left"/>
      <w:pPr>
        <w:tabs>
          <w:tab w:val="num" w:pos="4320"/>
        </w:tabs>
        <w:ind w:left="4320" w:hanging="360"/>
      </w:pPr>
      <w:rPr>
        <w:rFonts w:ascii="Arial" w:hAnsi="Arial" w:hint="default"/>
      </w:rPr>
    </w:lvl>
    <w:lvl w:ilvl="6" w:tplc="2C54E3DE" w:tentative="1">
      <w:start w:val="1"/>
      <w:numFmt w:val="bullet"/>
      <w:lvlText w:val="•"/>
      <w:lvlJc w:val="left"/>
      <w:pPr>
        <w:tabs>
          <w:tab w:val="num" w:pos="5040"/>
        </w:tabs>
        <w:ind w:left="5040" w:hanging="360"/>
      </w:pPr>
      <w:rPr>
        <w:rFonts w:ascii="Arial" w:hAnsi="Arial" w:hint="default"/>
      </w:rPr>
    </w:lvl>
    <w:lvl w:ilvl="7" w:tplc="37A62606" w:tentative="1">
      <w:start w:val="1"/>
      <w:numFmt w:val="bullet"/>
      <w:lvlText w:val="•"/>
      <w:lvlJc w:val="left"/>
      <w:pPr>
        <w:tabs>
          <w:tab w:val="num" w:pos="5760"/>
        </w:tabs>
        <w:ind w:left="5760" w:hanging="360"/>
      </w:pPr>
      <w:rPr>
        <w:rFonts w:ascii="Arial" w:hAnsi="Arial" w:hint="default"/>
      </w:rPr>
    </w:lvl>
    <w:lvl w:ilvl="8" w:tplc="273C78FA" w:tentative="1">
      <w:start w:val="1"/>
      <w:numFmt w:val="bullet"/>
      <w:lvlText w:val="•"/>
      <w:lvlJc w:val="left"/>
      <w:pPr>
        <w:tabs>
          <w:tab w:val="num" w:pos="6480"/>
        </w:tabs>
        <w:ind w:left="6480" w:hanging="360"/>
      </w:pPr>
      <w:rPr>
        <w:rFonts w:ascii="Arial" w:hAnsi="Arial" w:hint="default"/>
      </w:rPr>
    </w:lvl>
  </w:abstractNum>
  <w:abstractNum w:abstractNumId="14">
    <w:nsid w:val="45213B2A"/>
    <w:multiLevelType w:val="hybridMultilevel"/>
    <w:tmpl w:val="DAB86EC2"/>
    <w:lvl w:ilvl="0" w:tplc="91F4DD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981CEB"/>
    <w:multiLevelType w:val="hybridMultilevel"/>
    <w:tmpl w:val="730616B0"/>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E53509"/>
    <w:multiLevelType w:val="hybridMultilevel"/>
    <w:tmpl w:val="0CBAAB4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0D42DA"/>
    <w:multiLevelType w:val="multilevel"/>
    <w:tmpl w:val="0C3A7864"/>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8876BC0"/>
    <w:multiLevelType w:val="hybridMultilevel"/>
    <w:tmpl w:val="0CBAAB4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A37461"/>
    <w:multiLevelType w:val="singleLevel"/>
    <w:tmpl w:val="1BC0D7D8"/>
    <w:lvl w:ilvl="0">
      <w:start w:val="1"/>
      <w:numFmt w:val="decimal"/>
      <w:lvlText w:val="%1."/>
      <w:legacy w:legacy="1" w:legacySpace="0" w:legacyIndent="201"/>
      <w:lvlJc w:val="left"/>
      <w:rPr>
        <w:rFonts w:ascii="Times New Roman" w:hAnsi="Times New Roman" w:cs="Times New Roman" w:hint="default"/>
      </w:rPr>
    </w:lvl>
  </w:abstractNum>
  <w:abstractNum w:abstractNumId="20">
    <w:nsid w:val="5C03289A"/>
    <w:multiLevelType w:val="hybridMultilevel"/>
    <w:tmpl w:val="0CBAAB4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7E34204"/>
    <w:multiLevelType w:val="hybridMultilevel"/>
    <w:tmpl w:val="BEE29E1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6E4E724B"/>
    <w:multiLevelType w:val="hybridMultilevel"/>
    <w:tmpl w:val="11A4FD6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6EAA4A34"/>
    <w:multiLevelType w:val="singleLevel"/>
    <w:tmpl w:val="1CCABDC2"/>
    <w:lvl w:ilvl="0">
      <w:start w:val="1"/>
      <w:numFmt w:val="decimal"/>
      <w:lvlText w:val="%1)"/>
      <w:legacy w:legacy="1" w:legacySpace="0" w:legacyIndent="226"/>
      <w:lvlJc w:val="left"/>
      <w:rPr>
        <w:rFonts w:ascii="Times New Roman" w:hAnsi="Times New Roman" w:cs="Times New Roman" w:hint="default"/>
      </w:rPr>
    </w:lvl>
  </w:abstractNum>
  <w:abstractNum w:abstractNumId="24">
    <w:nsid w:val="737A51E3"/>
    <w:multiLevelType w:val="hybridMultilevel"/>
    <w:tmpl w:val="305A40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53B3950"/>
    <w:multiLevelType w:val="hybridMultilevel"/>
    <w:tmpl w:val="05FE2E22"/>
    <w:lvl w:ilvl="0" w:tplc="15721544">
      <w:start w:val="1"/>
      <w:numFmt w:val="bullet"/>
      <w:lvlText w:val=""/>
      <w:lvlJc w:val="left"/>
      <w:pPr>
        <w:tabs>
          <w:tab w:val="num" w:pos="720"/>
        </w:tabs>
        <w:ind w:left="720" w:hanging="360"/>
      </w:pPr>
      <w:rPr>
        <w:rFonts w:ascii="Wingdings" w:hAnsi="Wingdings" w:hint="default"/>
      </w:rPr>
    </w:lvl>
    <w:lvl w:ilvl="1" w:tplc="543A995C" w:tentative="1">
      <w:start w:val="1"/>
      <w:numFmt w:val="bullet"/>
      <w:lvlText w:val=""/>
      <w:lvlJc w:val="left"/>
      <w:pPr>
        <w:tabs>
          <w:tab w:val="num" w:pos="1440"/>
        </w:tabs>
        <w:ind w:left="1440" w:hanging="360"/>
      </w:pPr>
      <w:rPr>
        <w:rFonts w:ascii="Wingdings" w:hAnsi="Wingdings" w:hint="default"/>
      </w:rPr>
    </w:lvl>
    <w:lvl w:ilvl="2" w:tplc="E2346A16">
      <w:start w:val="1"/>
      <w:numFmt w:val="bullet"/>
      <w:lvlText w:val=""/>
      <w:lvlJc w:val="left"/>
      <w:pPr>
        <w:tabs>
          <w:tab w:val="num" w:pos="2160"/>
        </w:tabs>
        <w:ind w:left="2160" w:hanging="360"/>
      </w:pPr>
      <w:rPr>
        <w:rFonts w:ascii="Wingdings" w:hAnsi="Wingdings" w:hint="default"/>
      </w:rPr>
    </w:lvl>
    <w:lvl w:ilvl="3" w:tplc="5B540F56" w:tentative="1">
      <w:start w:val="1"/>
      <w:numFmt w:val="bullet"/>
      <w:lvlText w:val=""/>
      <w:lvlJc w:val="left"/>
      <w:pPr>
        <w:tabs>
          <w:tab w:val="num" w:pos="2880"/>
        </w:tabs>
        <w:ind w:left="2880" w:hanging="360"/>
      </w:pPr>
      <w:rPr>
        <w:rFonts w:ascii="Wingdings" w:hAnsi="Wingdings" w:hint="default"/>
      </w:rPr>
    </w:lvl>
    <w:lvl w:ilvl="4" w:tplc="B19AD53C" w:tentative="1">
      <w:start w:val="1"/>
      <w:numFmt w:val="bullet"/>
      <w:lvlText w:val=""/>
      <w:lvlJc w:val="left"/>
      <w:pPr>
        <w:tabs>
          <w:tab w:val="num" w:pos="3600"/>
        </w:tabs>
        <w:ind w:left="3600" w:hanging="360"/>
      </w:pPr>
      <w:rPr>
        <w:rFonts w:ascii="Wingdings" w:hAnsi="Wingdings" w:hint="default"/>
      </w:rPr>
    </w:lvl>
    <w:lvl w:ilvl="5" w:tplc="F05A5678" w:tentative="1">
      <w:start w:val="1"/>
      <w:numFmt w:val="bullet"/>
      <w:lvlText w:val=""/>
      <w:lvlJc w:val="left"/>
      <w:pPr>
        <w:tabs>
          <w:tab w:val="num" w:pos="4320"/>
        </w:tabs>
        <w:ind w:left="4320" w:hanging="360"/>
      </w:pPr>
      <w:rPr>
        <w:rFonts w:ascii="Wingdings" w:hAnsi="Wingdings" w:hint="default"/>
      </w:rPr>
    </w:lvl>
    <w:lvl w:ilvl="6" w:tplc="96C80E60" w:tentative="1">
      <w:start w:val="1"/>
      <w:numFmt w:val="bullet"/>
      <w:lvlText w:val=""/>
      <w:lvlJc w:val="left"/>
      <w:pPr>
        <w:tabs>
          <w:tab w:val="num" w:pos="5040"/>
        </w:tabs>
        <w:ind w:left="5040" w:hanging="360"/>
      </w:pPr>
      <w:rPr>
        <w:rFonts w:ascii="Wingdings" w:hAnsi="Wingdings" w:hint="default"/>
      </w:rPr>
    </w:lvl>
    <w:lvl w:ilvl="7" w:tplc="E9749276" w:tentative="1">
      <w:start w:val="1"/>
      <w:numFmt w:val="bullet"/>
      <w:lvlText w:val=""/>
      <w:lvlJc w:val="left"/>
      <w:pPr>
        <w:tabs>
          <w:tab w:val="num" w:pos="5760"/>
        </w:tabs>
        <w:ind w:left="5760" w:hanging="360"/>
      </w:pPr>
      <w:rPr>
        <w:rFonts w:ascii="Wingdings" w:hAnsi="Wingdings" w:hint="default"/>
      </w:rPr>
    </w:lvl>
    <w:lvl w:ilvl="8" w:tplc="31C6EE8E" w:tentative="1">
      <w:start w:val="1"/>
      <w:numFmt w:val="bullet"/>
      <w:lvlText w:val=""/>
      <w:lvlJc w:val="left"/>
      <w:pPr>
        <w:tabs>
          <w:tab w:val="num" w:pos="6480"/>
        </w:tabs>
        <w:ind w:left="6480" w:hanging="360"/>
      </w:pPr>
      <w:rPr>
        <w:rFonts w:ascii="Wingdings" w:hAnsi="Wingdings" w:hint="default"/>
      </w:rPr>
    </w:lvl>
  </w:abstractNum>
  <w:abstractNum w:abstractNumId="26">
    <w:nsid w:val="7A9C0AFA"/>
    <w:multiLevelType w:val="hybridMultilevel"/>
    <w:tmpl w:val="A894A24E"/>
    <w:lvl w:ilvl="0" w:tplc="6804F138">
      <w:start w:val="1"/>
      <w:numFmt w:val="bullet"/>
      <w:lvlText w:val="-"/>
      <w:lvlJc w:val="left"/>
      <w:pPr>
        <w:tabs>
          <w:tab w:val="num" w:pos="1593"/>
        </w:tabs>
        <w:ind w:left="1593"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7">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19"/>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10"/>
  </w:num>
  <w:num w:numId="5">
    <w:abstractNumId w:val="9"/>
  </w:num>
  <w:num w:numId="6">
    <w:abstractNumId w:val="23"/>
  </w:num>
  <w:num w:numId="7">
    <w:abstractNumId w:val="8"/>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11"/>
  </w:num>
  <w:num w:numId="10">
    <w:abstractNumId w:val="16"/>
  </w:num>
  <w:num w:numId="11">
    <w:abstractNumId w:val="6"/>
  </w:num>
  <w:num w:numId="12">
    <w:abstractNumId w:val="12"/>
  </w:num>
  <w:num w:numId="13">
    <w:abstractNumId w:val="18"/>
  </w:num>
  <w:num w:numId="14">
    <w:abstractNumId w:val="15"/>
  </w:num>
  <w:num w:numId="15">
    <w:abstractNumId w:val="14"/>
  </w:num>
  <w:num w:numId="16">
    <w:abstractNumId w:val="13"/>
  </w:num>
  <w:num w:numId="17">
    <w:abstractNumId w:val="25"/>
  </w:num>
  <w:num w:numId="18">
    <w:abstractNumId w:val="20"/>
  </w:num>
  <w:num w:numId="19">
    <w:abstractNumId w:val="24"/>
  </w:num>
  <w:num w:numId="20">
    <w:abstractNumId w:val="17"/>
  </w:num>
  <w:num w:numId="21">
    <w:abstractNumId w:val="5"/>
  </w:num>
  <w:num w:numId="22">
    <w:abstractNumId w:val="3"/>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num>
  <w:num w:numId="27">
    <w:abstractNumId w:val="2"/>
  </w:num>
  <w:num w:numId="28">
    <w:abstractNumId w:val="26"/>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D9C"/>
    <w:rsid w:val="000033FC"/>
    <w:rsid w:val="000121DE"/>
    <w:rsid w:val="00014CA1"/>
    <w:rsid w:val="000427B0"/>
    <w:rsid w:val="0004333B"/>
    <w:rsid w:val="0005160D"/>
    <w:rsid w:val="000534AD"/>
    <w:rsid w:val="00084D29"/>
    <w:rsid w:val="00087C12"/>
    <w:rsid w:val="000A7F47"/>
    <w:rsid w:val="000C163C"/>
    <w:rsid w:val="000E3CD8"/>
    <w:rsid w:val="000E59EE"/>
    <w:rsid w:val="000F7787"/>
    <w:rsid w:val="00104AD6"/>
    <w:rsid w:val="00104E30"/>
    <w:rsid w:val="001100A4"/>
    <w:rsid w:val="00130DD9"/>
    <w:rsid w:val="00131CFC"/>
    <w:rsid w:val="00132DAD"/>
    <w:rsid w:val="00140020"/>
    <w:rsid w:val="001478DE"/>
    <w:rsid w:val="00153DB0"/>
    <w:rsid w:val="001602C1"/>
    <w:rsid w:val="0016355F"/>
    <w:rsid w:val="00173BB1"/>
    <w:rsid w:val="00190197"/>
    <w:rsid w:val="00194B06"/>
    <w:rsid w:val="001A4D9C"/>
    <w:rsid w:val="001B01E2"/>
    <w:rsid w:val="001C12D9"/>
    <w:rsid w:val="001C228D"/>
    <w:rsid w:val="001E2846"/>
    <w:rsid w:val="001E5E47"/>
    <w:rsid w:val="00212CA7"/>
    <w:rsid w:val="0021519D"/>
    <w:rsid w:val="00224D30"/>
    <w:rsid w:val="002366F8"/>
    <w:rsid w:val="00246B52"/>
    <w:rsid w:val="00262E12"/>
    <w:rsid w:val="002649AE"/>
    <w:rsid w:val="00275873"/>
    <w:rsid w:val="002816AE"/>
    <w:rsid w:val="002878DD"/>
    <w:rsid w:val="00290225"/>
    <w:rsid w:val="002B0647"/>
    <w:rsid w:val="002B589F"/>
    <w:rsid w:val="002C28A0"/>
    <w:rsid w:val="002C301F"/>
    <w:rsid w:val="002C3D2D"/>
    <w:rsid w:val="002C41B7"/>
    <w:rsid w:val="002C51C1"/>
    <w:rsid w:val="002F0DCE"/>
    <w:rsid w:val="002F1432"/>
    <w:rsid w:val="00302911"/>
    <w:rsid w:val="00306318"/>
    <w:rsid w:val="0031209B"/>
    <w:rsid w:val="00321C1F"/>
    <w:rsid w:val="00330C38"/>
    <w:rsid w:val="00347C96"/>
    <w:rsid w:val="003568C1"/>
    <w:rsid w:val="00360337"/>
    <w:rsid w:val="00394493"/>
    <w:rsid w:val="00394EFA"/>
    <w:rsid w:val="003A225C"/>
    <w:rsid w:val="003B7928"/>
    <w:rsid w:val="003C53F0"/>
    <w:rsid w:val="003C74B3"/>
    <w:rsid w:val="003D46F4"/>
    <w:rsid w:val="003E188E"/>
    <w:rsid w:val="003E693E"/>
    <w:rsid w:val="003F1D67"/>
    <w:rsid w:val="003F5B46"/>
    <w:rsid w:val="003F6BBD"/>
    <w:rsid w:val="00404673"/>
    <w:rsid w:val="004050CE"/>
    <w:rsid w:val="00407ED7"/>
    <w:rsid w:val="00414747"/>
    <w:rsid w:val="00420962"/>
    <w:rsid w:val="00450CB6"/>
    <w:rsid w:val="004677C3"/>
    <w:rsid w:val="00470B97"/>
    <w:rsid w:val="00472003"/>
    <w:rsid w:val="00473A01"/>
    <w:rsid w:val="00475ABE"/>
    <w:rsid w:val="00484221"/>
    <w:rsid w:val="004905A5"/>
    <w:rsid w:val="00496618"/>
    <w:rsid w:val="004A0535"/>
    <w:rsid w:val="004D7245"/>
    <w:rsid w:val="004D7BBD"/>
    <w:rsid w:val="004E1646"/>
    <w:rsid w:val="004E1833"/>
    <w:rsid w:val="004E2E14"/>
    <w:rsid w:val="004E5530"/>
    <w:rsid w:val="004F4D41"/>
    <w:rsid w:val="00506E0D"/>
    <w:rsid w:val="005127D6"/>
    <w:rsid w:val="005127DC"/>
    <w:rsid w:val="00520058"/>
    <w:rsid w:val="00527AFB"/>
    <w:rsid w:val="00547908"/>
    <w:rsid w:val="00547A1D"/>
    <w:rsid w:val="0055368D"/>
    <w:rsid w:val="00555C12"/>
    <w:rsid w:val="00566C25"/>
    <w:rsid w:val="00575FC5"/>
    <w:rsid w:val="005829EB"/>
    <w:rsid w:val="00587A81"/>
    <w:rsid w:val="00587E25"/>
    <w:rsid w:val="005A177E"/>
    <w:rsid w:val="005B4AA9"/>
    <w:rsid w:val="005B757F"/>
    <w:rsid w:val="005C124E"/>
    <w:rsid w:val="005C43A9"/>
    <w:rsid w:val="005D0C4A"/>
    <w:rsid w:val="005D0DFE"/>
    <w:rsid w:val="005D49F5"/>
    <w:rsid w:val="005D654F"/>
    <w:rsid w:val="005E3F6A"/>
    <w:rsid w:val="005E42A0"/>
    <w:rsid w:val="005E4BE9"/>
    <w:rsid w:val="005E4BF3"/>
    <w:rsid w:val="005E5BBC"/>
    <w:rsid w:val="005E6F4B"/>
    <w:rsid w:val="005F46FF"/>
    <w:rsid w:val="005F5DAC"/>
    <w:rsid w:val="00606096"/>
    <w:rsid w:val="00620CB1"/>
    <w:rsid w:val="00630443"/>
    <w:rsid w:val="00640093"/>
    <w:rsid w:val="00643887"/>
    <w:rsid w:val="00646968"/>
    <w:rsid w:val="006557E9"/>
    <w:rsid w:val="00662740"/>
    <w:rsid w:val="00673E3A"/>
    <w:rsid w:val="00695E2D"/>
    <w:rsid w:val="006A4831"/>
    <w:rsid w:val="006C4634"/>
    <w:rsid w:val="006D166E"/>
    <w:rsid w:val="006D74C3"/>
    <w:rsid w:val="006E268A"/>
    <w:rsid w:val="006F3C05"/>
    <w:rsid w:val="0070423B"/>
    <w:rsid w:val="00714CD1"/>
    <w:rsid w:val="007206ED"/>
    <w:rsid w:val="00721687"/>
    <w:rsid w:val="00734D39"/>
    <w:rsid w:val="00735F38"/>
    <w:rsid w:val="00742409"/>
    <w:rsid w:val="00746078"/>
    <w:rsid w:val="00751828"/>
    <w:rsid w:val="007650C5"/>
    <w:rsid w:val="00777B7B"/>
    <w:rsid w:val="007800F0"/>
    <w:rsid w:val="0079033C"/>
    <w:rsid w:val="00791FAB"/>
    <w:rsid w:val="007954A2"/>
    <w:rsid w:val="007954E5"/>
    <w:rsid w:val="007A3836"/>
    <w:rsid w:val="007A41CE"/>
    <w:rsid w:val="007C7FBA"/>
    <w:rsid w:val="007E4F3C"/>
    <w:rsid w:val="007F0B7F"/>
    <w:rsid w:val="007F2113"/>
    <w:rsid w:val="008107D0"/>
    <w:rsid w:val="0081108D"/>
    <w:rsid w:val="008135F1"/>
    <w:rsid w:val="00817D64"/>
    <w:rsid w:val="00820AE2"/>
    <w:rsid w:val="00823D78"/>
    <w:rsid w:val="008635E6"/>
    <w:rsid w:val="00885036"/>
    <w:rsid w:val="008900C8"/>
    <w:rsid w:val="008A183C"/>
    <w:rsid w:val="008A4543"/>
    <w:rsid w:val="008B3D07"/>
    <w:rsid w:val="008B4A38"/>
    <w:rsid w:val="008D2B84"/>
    <w:rsid w:val="008E18F9"/>
    <w:rsid w:val="008F2289"/>
    <w:rsid w:val="00900C25"/>
    <w:rsid w:val="0090305E"/>
    <w:rsid w:val="00903D75"/>
    <w:rsid w:val="009164D9"/>
    <w:rsid w:val="00916886"/>
    <w:rsid w:val="009260C3"/>
    <w:rsid w:val="00940E4A"/>
    <w:rsid w:val="0094356B"/>
    <w:rsid w:val="00946BFF"/>
    <w:rsid w:val="00957CE7"/>
    <w:rsid w:val="00957D47"/>
    <w:rsid w:val="00963C1F"/>
    <w:rsid w:val="00970956"/>
    <w:rsid w:val="00975A64"/>
    <w:rsid w:val="0097792B"/>
    <w:rsid w:val="00977F18"/>
    <w:rsid w:val="00994337"/>
    <w:rsid w:val="009A0AB6"/>
    <w:rsid w:val="009A6A92"/>
    <w:rsid w:val="009B3CDB"/>
    <w:rsid w:val="009C68F4"/>
    <w:rsid w:val="00A02A22"/>
    <w:rsid w:val="00A02AE7"/>
    <w:rsid w:val="00A07E86"/>
    <w:rsid w:val="00A2301E"/>
    <w:rsid w:val="00A278B3"/>
    <w:rsid w:val="00A36D4A"/>
    <w:rsid w:val="00A559D8"/>
    <w:rsid w:val="00A66A29"/>
    <w:rsid w:val="00A66EE9"/>
    <w:rsid w:val="00A67779"/>
    <w:rsid w:val="00A91B2A"/>
    <w:rsid w:val="00A97D50"/>
    <w:rsid w:val="00AA0F6D"/>
    <w:rsid w:val="00AD7202"/>
    <w:rsid w:val="00AE743C"/>
    <w:rsid w:val="00AF07B5"/>
    <w:rsid w:val="00B26ECB"/>
    <w:rsid w:val="00B36905"/>
    <w:rsid w:val="00B40317"/>
    <w:rsid w:val="00B43CCA"/>
    <w:rsid w:val="00B46C80"/>
    <w:rsid w:val="00B46DC7"/>
    <w:rsid w:val="00B56786"/>
    <w:rsid w:val="00B70D07"/>
    <w:rsid w:val="00B71653"/>
    <w:rsid w:val="00B71A4E"/>
    <w:rsid w:val="00B75C31"/>
    <w:rsid w:val="00B85C63"/>
    <w:rsid w:val="00BA292E"/>
    <w:rsid w:val="00BA3D1C"/>
    <w:rsid w:val="00BA57A1"/>
    <w:rsid w:val="00BC2F91"/>
    <w:rsid w:val="00BC4612"/>
    <w:rsid w:val="00BC4ADA"/>
    <w:rsid w:val="00BD429F"/>
    <w:rsid w:val="00BD4E84"/>
    <w:rsid w:val="00BE1DA7"/>
    <w:rsid w:val="00BE30B5"/>
    <w:rsid w:val="00BE3650"/>
    <w:rsid w:val="00BE6DBA"/>
    <w:rsid w:val="00BF3D16"/>
    <w:rsid w:val="00BF50E0"/>
    <w:rsid w:val="00C026C4"/>
    <w:rsid w:val="00C11AB1"/>
    <w:rsid w:val="00C16E92"/>
    <w:rsid w:val="00C27BC0"/>
    <w:rsid w:val="00C32F3D"/>
    <w:rsid w:val="00C332C9"/>
    <w:rsid w:val="00C562B9"/>
    <w:rsid w:val="00C619F2"/>
    <w:rsid w:val="00C65247"/>
    <w:rsid w:val="00C80CD0"/>
    <w:rsid w:val="00C859CE"/>
    <w:rsid w:val="00CA00A9"/>
    <w:rsid w:val="00CA2A5D"/>
    <w:rsid w:val="00CB1889"/>
    <w:rsid w:val="00CB6484"/>
    <w:rsid w:val="00CC001A"/>
    <w:rsid w:val="00CD3DCB"/>
    <w:rsid w:val="00CD79E5"/>
    <w:rsid w:val="00CE2FCE"/>
    <w:rsid w:val="00CE3E3F"/>
    <w:rsid w:val="00CE40E9"/>
    <w:rsid w:val="00CF5762"/>
    <w:rsid w:val="00CF73C1"/>
    <w:rsid w:val="00D03146"/>
    <w:rsid w:val="00D04B9D"/>
    <w:rsid w:val="00D0753B"/>
    <w:rsid w:val="00D21505"/>
    <w:rsid w:val="00D21B19"/>
    <w:rsid w:val="00D22963"/>
    <w:rsid w:val="00D270E3"/>
    <w:rsid w:val="00D3400C"/>
    <w:rsid w:val="00D439D7"/>
    <w:rsid w:val="00D530BC"/>
    <w:rsid w:val="00D548CF"/>
    <w:rsid w:val="00D744C6"/>
    <w:rsid w:val="00D7769B"/>
    <w:rsid w:val="00D90993"/>
    <w:rsid w:val="00DA76BA"/>
    <w:rsid w:val="00DB3D95"/>
    <w:rsid w:val="00DC20C1"/>
    <w:rsid w:val="00DD3D89"/>
    <w:rsid w:val="00DD6934"/>
    <w:rsid w:val="00DE5D4F"/>
    <w:rsid w:val="00DF3D0D"/>
    <w:rsid w:val="00DF75FF"/>
    <w:rsid w:val="00E04BD1"/>
    <w:rsid w:val="00E15768"/>
    <w:rsid w:val="00E164C9"/>
    <w:rsid w:val="00E463E7"/>
    <w:rsid w:val="00E5121E"/>
    <w:rsid w:val="00E51E9F"/>
    <w:rsid w:val="00E60EFD"/>
    <w:rsid w:val="00E62315"/>
    <w:rsid w:val="00E71DF1"/>
    <w:rsid w:val="00E82094"/>
    <w:rsid w:val="00E95110"/>
    <w:rsid w:val="00EA067B"/>
    <w:rsid w:val="00EA4627"/>
    <w:rsid w:val="00EA609D"/>
    <w:rsid w:val="00EB3FF3"/>
    <w:rsid w:val="00EB6FDF"/>
    <w:rsid w:val="00EC038D"/>
    <w:rsid w:val="00ED4D22"/>
    <w:rsid w:val="00ED7E30"/>
    <w:rsid w:val="00EE5B2C"/>
    <w:rsid w:val="00EF16CC"/>
    <w:rsid w:val="00EF1E0C"/>
    <w:rsid w:val="00EF2127"/>
    <w:rsid w:val="00F001D7"/>
    <w:rsid w:val="00F01714"/>
    <w:rsid w:val="00F041D8"/>
    <w:rsid w:val="00F04EE4"/>
    <w:rsid w:val="00F07BB8"/>
    <w:rsid w:val="00F21ABE"/>
    <w:rsid w:val="00F347BB"/>
    <w:rsid w:val="00F40902"/>
    <w:rsid w:val="00F5200E"/>
    <w:rsid w:val="00F52CB0"/>
    <w:rsid w:val="00F746AF"/>
    <w:rsid w:val="00F746F7"/>
    <w:rsid w:val="00F8049C"/>
    <w:rsid w:val="00F90453"/>
    <w:rsid w:val="00FA0A55"/>
    <w:rsid w:val="00FA0DBD"/>
    <w:rsid w:val="00FA50AB"/>
    <w:rsid w:val="00FA5730"/>
    <w:rsid w:val="00FD771D"/>
    <w:rsid w:val="00FE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74"/>
    <o:shapelayout v:ext="edit">
      <o:idmap v:ext="edit" data="1"/>
    </o:shapelayout>
  </w:shapeDefaults>
  <w:decimalSymbol w:val=","/>
  <w:listSeparator w:val=";"/>
  <w14:defaultImageDpi w14:val="0"/>
  <w15:chartTrackingRefBased/>
  <w15:docId w15:val="{F949AB0F-AD39-4DEB-9B3F-34F9E991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71D"/>
    <w:pPr>
      <w:spacing w:after="200" w:line="276" w:lineRule="auto"/>
    </w:pPr>
    <w:rPr>
      <w:rFonts w:cs="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1A4D9C"/>
    <w:pPr>
      <w:tabs>
        <w:tab w:val="center" w:pos="4677"/>
        <w:tab w:val="right" w:pos="9355"/>
      </w:tabs>
      <w:spacing w:after="0" w:line="240" w:lineRule="auto"/>
    </w:pPr>
  </w:style>
  <w:style w:type="character" w:customStyle="1" w:styleId="a5">
    <w:name w:val="Нижний колонтитул Знак"/>
    <w:link w:val="a4"/>
    <w:uiPriority w:val="99"/>
    <w:locked/>
    <w:rsid w:val="001A4D9C"/>
    <w:rPr>
      <w:rFonts w:cs="Times New Roman"/>
    </w:rPr>
  </w:style>
  <w:style w:type="paragraph" w:styleId="a6">
    <w:name w:val="header"/>
    <w:basedOn w:val="a0"/>
    <w:link w:val="a7"/>
    <w:uiPriority w:val="99"/>
    <w:semiHidden/>
    <w:unhideWhenUsed/>
    <w:rsid w:val="00BA292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BA292E"/>
    <w:rPr>
      <w:rFonts w:cs="Times New Roman"/>
    </w:rPr>
  </w:style>
  <w:style w:type="paragraph" w:styleId="a8">
    <w:name w:val="Balloon Text"/>
    <w:basedOn w:val="a0"/>
    <w:link w:val="a9"/>
    <w:uiPriority w:val="99"/>
    <w:semiHidden/>
    <w:unhideWhenUsed/>
    <w:rsid w:val="002C51C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C51C1"/>
    <w:rPr>
      <w:rFonts w:ascii="Tahoma" w:hAnsi="Tahoma" w:cs="Tahoma"/>
      <w:sz w:val="16"/>
      <w:szCs w:val="16"/>
    </w:rPr>
  </w:style>
  <w:style w:type="paragraph" w:styleId="aa">
    <w:name w:val="List Paragraph"/>
    <w:basedOn w:val="a0"/>
    <w:uiPriority w:val="34"/>
    <w:qFormat/>
    <w:rsid w:val="002C51C1"/>
    <w:pPr>
      <w:ind w:left="720"/>
      <w:contextualSpacing/>
    </w:pPr>
  </w:style>
  <w:style w:type="table" w:styleId="ab">
    <w:name w:val="Table Grid"/>
    <w:basedOn w:val="a2"/>
    <w:uiPriority w:val="59"/>
    <w:rsid w:val="002C51C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D0DFE"/>
    <w:pPr>
      <w:autoSpaceDE w:val="0"/>
      <w:autoSpaceDN w:val="0"/>
      <w:adjustRightInd w:val="0"/>
    </w:pPr>
    <w:rPr>
      <w:rFonts w:ascii="Times New Roman" w:hAnsi="Times New Roman" w:cs="Times New Roman"/>
      <w:color w:val="000000"/>
      <w:sz w:val="24"/>
      <w:szCs w:val="24"/>
    </w:rPr>
  </w:style>
  <w:style w:type="paragraph" w:styleId="ac">
    <w:name w:val="Body Text"/>
    <w:basedOn w:val="a0"/>
    <w:link w:val="ad"/>
    <w:uiPriority w:val="99"/>
    <w:rsid w:val="000A7F47"/>
    <w:pPr>
      <w:spacing w:after="120" w:line="240" w:lineRule="auto"/>
    </w:pPr>
    <w:rPr>
      <w:rFonts w:ascii="Times New Roman" w:hAnsi="Times New Roman"/>
      <w:sz w:val="20"/>
      <w:szCs w:val="20"/>
    </w:rPr>
  </w:style>
  <w:style w:type="character" w:customStyle="1" w:styleId="ad">
    <w:name w:val="Основной текст Знак"/>
    <w:link w:val="ac"/>
    <w:uiPriority w:val="99"/>
    <w:locked/>
    <w:rsid w:val="000A7F47"/>
    <w:rPr>
      <w:rFonts w:ascii="Times New Roman" w:hAnsi="Times New Roman" w:cs="Times New Roman"/>
    </w:rPr>
  </w:style>
  <w:style w:type="paragraph" w:styleId="ae">
    <w:name w:val="Body Text Indent"/>
    <w:basedOn w:val="a0"/>
    <w:link w:val="af"/>
    <w:uiPriority w:val="99"/>
    <w:rsid w:val="000A7F47"/>
    <w:pPr>
      <w:spacing w:after="120" w:line="240" w:lineRule="auto"/>
      <w:ind w:left="283"/>
    </w:pPr>
    <w:rPr>
      <w:rFonts w:ascii="Times New Roman" w:hAnsi="Times New Roman"/>
      <w:sz w:val="20"/>
      <w:szCs w:val="20"/>
    </w:rPr>
  </w:style>
  <w:style w:type="character" w:customStyle="1" w:styleId="af">
    <w:name w:val="Основной текст с отступом Знак"/>
    <w:link w:val="ae"/>
    <w:uiPriority w:val="99"/>
    <w:locked/>
    <w:rsid w:val="000A7F47"/>
    <w:rPr>
      <w:rFonts w:ascii="Times New Roman" w:hAnsi="Times New Roman" w:cs="Times New Roman"/>
    </w:rPr>
  </w:style>
  <w:style w:type="paragraph" w:styleId="2">
    <w:name w:val="Body Text 2"/>
    <w:basedOn w:val="a0"/>
    <w:link w:val="20"/>
    <w:uiPriority w:val="99"/>
    <w:semiHidden/>
    <w:unhideWhenUsed/>
    <w:rsid w:val="00662740"/>
    <w:pPr>
      <w:spacing w:after="120" w:line="480" w:lineRule="auto"/>
    </w:pPr>
  </w:style>
  <w:style w:type="character" w:customStyle="1" w:styleId="20">
    <w:name w:val="Основной текст 2 Знак"/>
    <w:link w:val="2"/>
    <w:uiPriority w:val="99"/>
    <w:semiHidden/>
    <w:locked/>
    <w:rsid w:val="00662740"/>
    <w:rPr>
      <w:rFonts w:cs="Times New Roman"/>
      <w:sz w:val="22"/>
      <w:szCs w:val="22"/>
    </w:rPr>
  </w:style>
  <w:style w:type="paragraph" w:styleId="21">
    <w:name w:val="Body Text Indent 2"/>
    <w:basedOn w:val="a0"/>
    <w:link w:val="22"/>
    <w:uiPriority w:val="99"/>
    <w:semiHidden/>
    <w:unhideWhenUsed/>
    <w:rsid w:val="00662740"/>
    <w:pPr>
      <w:spacing w:after="120" w:line="480" w:lineRule="auto"/>
      <w:ind w:left="283"/>
    </w:pPr>
  </w:style>
  <w:style w:type="character" w:customStyle="1" w:styleId="22">
    <w:name w:val="Основной текст с отступом 2 Знак"/>
    <w:link w:val="21"/>
    <w:uiPriority w:val="99"/>
    <w:semiHidden/>
    <w:locked/>
    <w:rsid w:val="00662740"/>
    <w:rPr>
      <w:rFonts w:cs="Times New Roman"/>
      <w:sz w:val="22"/>
      <w:szCs w:val="22"/>
    </w:rPr>
  </w:style>
  <w:style w:type="paragraph" w:customStyle="1" w:styleId="a">
    <w:name w:val="список нумерованный"/>
    <w:autoRedefine/>
    <w:uiPriority w:val="99"/>
    <w:rsid w:val="00F001D7"/>
    <w:pPr>
      <w:numPr>
        <w:numId w:val="31"/>
      </w:numPr>
      <w:tabs>
        <w:tab w:val="num" w:pos="1077"/>
      </w:tabs>
      <w:spacing w:line="360" w:lineRule="auto"/>
      <w:jc w:val="both"/>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10566">
      <w:marLeft w:val="0"/>
      <w:marRight w:val="0"/>
      <w:marTop w:val="0"/>
      <w:marBottom w:val="0"/>
      <w:divBdr>
        <w:top w:val="none" w:sz="0" w:space="0" w:color="auto"/>
        <w:left w:val="none" w:sz="0" w:space="0" w:color="auto"/>
        <w:bottom w:val="none" w:sz="0" w:space="0" w:color="auto"/>
        <w:right w:val="none" w:sz="0" w:space="0" w:color="auto"/>
      </w:divBdr>
    </w:div>
    <w:div w:id="463810567">
      <w:marLeft w:val="0"/>
      <w:marRight w:val="0"/>
      <w:marTop w:val="0"/>
      <w:marBottom w:val="0"/>
      <w:divBdr>
        <w:top w:val="none" w:sz="0" w:space="0" w:color="auto"/>
        <w:left w:val="none" w:sz="0" w:space="0" w:color="auto"/>
        <w:bottom w:val="none" w:sz="0" w:space="0" w:color="auto"/>
        <w:right w:val="none" w:sz="0" w:space="0" w:color="auto"/>
      </w:divBdr>
    </w:div>
    <w:div w:id="463810568">
      <w:marLeft w:val="0"/>
      <w:marRight w:val="0"/>
      <w:marTop w:val="0"/>
      <w:marBottom w:val="0"/>
      <w:divBdr>
        <w:top w:val="none" w:sz="0" w:space="0" w:color="auto"/>
        <w:left w:val="none" w:sz="0" w:space="0" w:color="auto"/>
        <w:bottom w:val="none" w:sz="0" w:space="0" w:color="auto"/>
        <w:right w:val="none" w:sz="0" w:space="0" w:color="auto"/>
      </w:divBdr>
    </w:div>
    <w:div w:id="463810569">
      <w:marLeft w:val="0"/>
      <w:marRight w:val="0"/>
      <w:marTop w:val="0"/>
      <w:marBottom w:val="0"/>
      <w:divBdr>
        <w:top w:val="none" w:sz="0" w:space="0" w:color="auto"/>
        <w:left w:val="none" w:sz="0" w:space="0" w:color="auto"/>
        <w:bottom w:val="none" w:sz="0" w:space="0" w:color="auto"/>
        <w:right w:val="none" w:sz="0" w:space="0" w:color="auto"/>
      </w:divBdr>
    </w:div>
    <w:div w:id="463810570">
      <w:marLeft w:val="0"/>
      <w:marRight w:val="0"/>
      <w:marTop w:val="0"/>
      <w:marBottom w:val="0"/>
      <w:divBdr>
        <w:top w:val="none" w:sz="0" w:space="0" w:color="auto"/>
        <w:left w:val="none" w:sz="0" w:space="0" w:color="auto"/>
        <w:bottom w:val="none" w:sz="0" w:space="0" w:color="auto"/>
        <w:right w:val="none" w:sz="0" w:space="0" w:color="auto"/>
      </w:divBdr>
    </w:div>
    <w:div w:id="463810571">
      <w:marLeft w:val="0"/>
      <w:marRight w:val="0"/>
      <w:marTop w:val="0"/>
      <w:marBottom w:val="0"/>
      <w:divBdr>
        <w:top w:val="none" w:sz="0" w:space="0" w:color="auto"/>
        <w:left w:val="none" w:sz="0" w:space="0" w:color="auto"/>
        <w:bottom w:val="none" w:sz="0" w:space="0" w:color="auto"/>
        <w:right w:val="none" w:sz="0" w:space="0" w:color="auto"/>
      </w:divBdr>
    </w:div>
    <w:div w:id="463810572">
      <w:marLeft w:val="0"/>
      <w:marRight w:val="0"/>
      <w:marTop w:val="0"/>
      <w:marBottom w:val="0"/>
      <w:divBdr>
        <w:top w:val="none" w:sz="0" w:space="0" w:color="auto"/>
        <w:left w:val="none" w:sz="0" w:space="0" w:color="auto"/>
        <w:bottom w:val="none" w:sz="0" w:space="0" w:color="auto"/>
        <w:right w:val="none" w:sz="0" w:space="0" w:color="auto"/>
      </w:divBdr>
    </w:div>
    <w:div w:id="463810573">
      <w:marLeft w:val="0"/>
      <w:marRight w:val="0"/>
      <w:marTop w:val="0"/>
      <w:marBottom w:val="0"/>
      <w:divBdr>
        <w:top w:val="none" w:sz="0" w:space="0" w:color="auto"/>
        <w:left w:val="none" w:sz="0" w:space="0" w:color="auto"/>
        <w:bottom w:val="none" w:sz="0" w:space="0" w:color="auto"/>
        <w:right w:val="none" w:sz="0" w:space="0" w:color="auto"/>
      </w:divBdr>
    </w:div>
    <w:div w:id="463810574">
      <w:marLeft w:val="0"/>
      <w:marRight w:val="0"/>
      <w:marTop w:val="0"/>
      <w:marBottom w:val="0"/>
      <w:divBdr>
        <w:top w:val="none" w:sz="0" w:space="0" w:color="auto"/>
        <w:left w:val="none" w:sz="0" w:space="0" w:color="auto"/>
        <w:bottom w:val="none" w:sz="0" w:space="0" w:color="auto"/>
        <w:right w:val="none" w:sz="0" w:space="0" w:color="auto"/>
      </w:divBdr>
    </w:div>
    <w:div w:id="463810575">
      <w:marLeft w:val="0"/>
      <w:marRight w:val="0"/>
      <w:marTop w:val="0"/>
      <w:marBottom w:val="0"/>
      <w:divBdr>
        <w:top w:val="none" w:sz="0" w:space="0" w:color="auto"/>
        <w:left w:val="none" w:sz="0" w:space="0" w:color="auto"/>
        <w:bottom w:val="none" w:sz="0" w:space="0" w:color="auto"/>
        <w:right w:val="none" w:sz="0" w:space="0" w:color="auto"/>
      </w:divBdr>
    </w:div>
    <w:div w:id="463810576">
      <w:marLeft w:val="0"/>
      <w:marRight w:val="0"/>
      <w:marTop w:val="0"/>
      <w:marBottom w:val="0"/>
      <w:divBdr>
        <w:top w:val="none" w:sz="0" w:space="0" w:color="auto"/>
        <w:left w:val="none" w:sz="0" w:space="0" w:color="auto"/>
        <w:bottom w:val="none" w:sz="0" w:space="0" w:color="auto"/>
        <w:right w:val="none" w:sz="0" w:space="0" w:color="auto"/>
      </w:divBdr>
    </w:div>
    <w:div w:id="463810577">
      <w:marLeft w:val="0"/>
      <w:marRight w:val="0"/>
      <w:marTop w:val="0"/>
      <w:marBottom w:val="0"/>
      <w:divBdr>
        <w:top w:val="none" w:sz="0" w:space="0" w:color="auto"/>
        <w:left w:val="none" w:sz="0" w:space="0" w:color="auto"/>
        <w:bottom w:val="none" w:sz="0" w:space="0" w:color="auto"/>
        <w:right w:val="none" w:sz="0" w:space="0" w:color="auto"/>
      </w:divBdr>
    </w:div>
    <w:div w:id="463810578">
      <w:marLeft w:val="0"/>
      <w:marRight w:val="0"/>
      <w:marTop w:val="0"/>
      <w:marBottom w:val="0"/>
      <w:divBdr>
        <w:top w:val="none" w:sz="0" w:space="0" w:color="auto"/>
        <w:left w:val="none" w:sz="0" w:space="0" w:color="auto"/>
        <w:bottom w:val="none" w:sz="0" w:space="0" w:color="auto"/>
        <w:right w:val="none" w:sz="0" w:space="0" w:color="auto"/>
      </w:divBdr>
    </w:div>
    <w:div w:id="463810579">
      <w:marLeft w:val="0"/>
      <w:marRight w:val="0"/>
      <w:marTop w:val="0"/>
      <w:marBottom w:val="0"/>
      <w:divBdr>
        <w:top w:val="none" w:sz="0" w:space="0" w:color="auto"/>
        <w:left w:val="none" w:sz="0" w:space="0" w:color="auto"/>
        <w:bottom w:val="none" w:sz="0" w:space="0" w:color="auto"/>
        <w:right w:val="none" w:sz="0" w:space="0" w:color="auto"/>
      </w:divBdr>
    </w:div>
    <w:div w:id="463810580">
      <w:marLeft w:val="0"/>
      <w:marRight w:val="0"/>
      <w:marTop w:val="0"/>
      <w:marBottom w:val="0"/>
      <w:divBdr>
        <w:top w:val="none" w:sz="0" w:space="0" w:color="auto"/>
        <w:left w:val="none" w:sz="0" w:space="0" w:color="auto"/>
        <w:bottom w:val="none" w:sz="0" w:space="0" w:color="auto"/>
        <w:right w:val="none" w:sz="0" w:space="0" w:color="auto"/>
      </w:divBdr>
    </w:div>
    <w:div w:id="463810581">
      <w:marLeft w:val="0"/>
      <w:marRight w:val="0"/>
      <w:marTop w:val="0"/>
      <w:marBottom w:val="0"/>
      <w:divBdr>
        <w:top w:val="none" w:sz="0" w:space="0" w:color="auto"/>
        <w:left w:val="none" w:sz="0" w:space="0" w:color="auto"/>
        <w:bottom w:val="none" w:sz="0" w:space="0" w:color="auto"/>
        <w:right w:val="none" w:sz="0" w:space="0" w:color="auto"/>
      </w:divBdr>
    </w:div>
    <w:div w:id="463810582">
      <w:marLeft w:val="0"/>
      <w:marRight w:val="0"/>
      <w:marTop w:val="0"/>
      <w:marBottom w:val="0"/>
      <w:divBdr>
        <w:top w:val="none" w:sz="0" w:space="0" w:color="auto"/>
        <w:left w:val="none" w:sz="0" w:space="0" w:color="auto"/>
        <w:bottom w:val="none" w:sz="0" w:space="0" w:color="auto"/>
        <w:right w:val="none" w:sz="0" w:space="0" w:color="auto"/>
      </w:divBdr>
    </w:div>
    <w:div w:id="463810583">
      <w:marLeft w:val="0"/>
      <w:marRight w:val="0"/>
      <w:marTop w:val="0"/>
      <w:marBottom w:val="0"/>
      <w:divBdr>
        <w:top w:val="none" w:sz="0" w:space="0" w:color="auto"/>
        <w:left w:val="none" w:sz="0" w:space="0" w:color="auto"/>
        <w:bottom w:val="none" w:sz="0" w:space="0" w:color="auto"/>
        <w:right w:val="none" w:sz="0" w:space="0" w:color="auto"/>
      </w:divBdr>
    </w:div>
    <w:div w:id="463810584">
      <w:marLeft w:val="0"/>
      <w:marRight w:val="0"/>
      <w:marTop w:val="0"/>
      <w:marBottom w:val="0"/>
      <w:divBdr>
        <w:top w:val="none" w:sz="0" w:space="0" w:color="auto"/>
        <w:left w:val="none" w:sz="0" w:space="0" w:color="auto"/>
        <w:bottom w:val="none" w:sz="0" w:space="0" w:color="auto"/>
        <w:right w:val="none" w:sz="0" w:space="0" w:color="auto"/>
      </w:divBdr>
    </w:div>
    <w:div w:id="463810585">
      <w:marLeft w:val="0"/>
      <w:marRight w:val="0"/>
      <w:marTop w:val="0"/>
      <w:marBottom w:val="0"/>
      <w:divBdr>
        <w:top w:val="none" w:sz="0" w:space="0" w:color="auto"/>
        <w:left w:val="none" w:sz="0" w:space="0" w:color="auto"/>
        <w:bottom w:val="none" w:sz="0" w:space="0" w:color="auto"/>
        <w:right w:val="none" w:sz="0" w:space="0" w:color="auto"/>
      </w:divBdr>
    </w:div>
    <w:div w:id="463810586">
      <w:marLeft w:val="0"/>
      <w:marRight w:val="0"/>
      <w:marTop w:val="0"/>
      <w:marBottom w:val="0"/>
      <w:divBdr>
        <w:top w:val="none" w:sz="0" w:space="0" w:color="auto"/>
        <w:left w:val="none" w:sz="0" w:space="0" w:color="auto"/>
        <w:bottom w:val="none" w:sz="0" w:space="0" w:color="auto"/>
        <w:right w:val="none" w:sz="0" w:space="0" w:color="auto"/>
      </w:divBdr>
    </w:div>
    <w:div w:id="463810587">
      <w:marLeft w:val="0"/>
      <w:marRight w:val="0"/>
      <w:marTop w:val="0"/>
      <w:marBottom w:val="0"/>
      <w:divBdr>
        <w:top w:val="none" w:sz="0" w:space="0" w:color="auto"/>
        <w:left w:val="none" w:sz="0" w:space="0" w:color="auto"/>
        <w:bottom w:val="none" w:sz="0" w:space="0" w:color="auto"/>
        <w:right w:val="none" w:sz="0" w:space="0" w:color="auto"/>
      </w:divBdr>
    </w:div>
    <w:div w:id="463810588">
      <w:marLeft w:val="0"/>
      <w:marRight w:val="0"/>
      <w:marTop w:val="0"/>
      <w:marBottom w:val="0"/>
      <w:divBdr>
        <w:top w:val="none" w:sz="0" w:space="0" w:color="auto"/>
        <w:left w:val="none" w:sz="0" w:space="0" w:color="auto"/>
        <w:bottom w:val="none" w:sz="0" w:space="0" w:color="auto"/>
        <w:right w:val="none" w:sz="0" w:space="0" w:color="auto"/>
      </w:divBdr>
    </w:div>
    <w:div w:id="463810589">
      <w:marLeft w:val="0"/>
      <w:marRight w:val="0"/>
      <w:marTop w:val="0"/>
      <w:marBottom w:val="0"/>
      <w:divBdr>
        <w:top w:val="none" w:sz="0" w:space="0" w:color="auto"/>
        <w:left w:val="none" w:sz="0" w:space="0" w:color="auto"/>
        <w:bottom w:val="none" w:sz="0" w:space="0" w:color="auto"/>
        <w:right w:val="none" w:sz="0" w:space="0" w:color="auto"/>
      </w:divBdr>
    </w:div>
    <w:div w:id="463810590">
      <w:marLeft w:val="0"/>
      <w:marRight w:val="0"/>
      <w:marTop w:val="0"/>
      <w:marBottom w:val="0"/>
      <w:divBdr>
        <w:top w:val="none" w:sz="0" w:space="0" w:color="auto"/>
        <w:left w:val="none" w:sz="0" w:space="0" w:color="auto"/>
        <w:bottom w:val="none" w:sz="0" w:space="0" w:color="auto"/>
        <w:right w:val="none" w:sz="0" w:space="0" w:color="auto"/>
      </w:divBdr>
    </w:div>
    <w:div w:id="463810591">
      <w:marLeft w:val="0"/>
      <w:marRight w:val="0"/>
      <w:marTop w:val="0"/>
      <w:marBottom w:val="0"/>
      <w:divBdr>
        <w:top w:val="none" w:sz="0" w:space="0" w:color="auto"/>
        <w:left w:val="none" w:sz="0" w:space="0" w:color="auto"/>
        <w:bottom w:val="none" w:sz="0" w:space="0" w:color="auto"/>
        <w:right w:val="none" w:sz="0" w:space="0" w:color="auto"/>
      </w:divBdr>
    </w:div>
    <w:div w:id="463810592">
      <w:marLeft w:val="0"/>
      <w:marRight w:val="0"/>
      <w:marTop w:val="0"/>
      <w:marBottom w:val="0"/>
      <w:divBdr>
        <w:top w:val="none" w:sz="0" w:space="0" w:color="auto"/>
        <w:left w:val="none" w:sz="0" w:space="0" w:color="auto"/>
        <w:bottom w:val="none" w:sz="0" w:space="0" w:color="auto"/>
        <w:right w:val="none" w:sz="0" w:space="0" w:color="auto"/>
      </w:divBdr>
    </w:div>
    <w:div w:id="463810593">
      <w:marLeft w:val="0"/>
      <w:marRight w:val="0"/>
      <w:marTop w:val="0"/>
      <w:marBottom w:val="0"/>
      <w:divBdr>
        <w:top w:val="none" w:sz="0" w:space="0" w:color="auto"/>
        <w:left w:val="none" w:sz="0" w:space="0" w:color="auto"/>
        <w:bottom w:val="none" w:sz="0" w:space="0" w:color="auto"/>
        <w:right w:val="none" w:sz="0" w:space="0" w:color="auto"/>
      </w:divBdr>
    </w:div>
    <w:div w:id="463810594">
      <w:marLeft w:val="0"/>
      <w:marRight w:val="0"/>
      <w:marTop w:val="0"/>
      <w:marBottom w:val="0"/>
      <w:divBdr>
        <w:top w:val="none" w:sz="0" w:space="0" w:color="auto"/>
        <w:left w:val="none" w:sz="0" w:space="0" w:color="auto"/>
        <w:bottom w:val="none" w:sz="0" w:space="0" w:color="auto"/>
        <w:right w:val="none" w:sz="0" w:space="0" w:color="auto"/>
      </w:divBdr>
    </w:div>
    <w:div w:id="463810595">
      <w:marLeft w:val="0"/>
      <w:marRight w:val="0"/>
      <w:marTop w:val="0"/>
      <w:marBottom w:val="0"/>
      <w:divBdr>
        <w:top w:val="none" w:sz="0" w:space="0" w:color="auto"/>
        <w:left w:val="none" w:sz="0" w:space="0" w:color="auto"/>
        <w:bottom w:val="none" w:sz="0" w:space="0" w:color="auto"/>
        <w:right w:val="none" w:sz="0" w:space="0" w:color="auto"/>
      </w:divBdr>
    </w:div>
    <w:div w:id="463810596">
      <w:marLeft w:val="0"/>
      <w:marRight w:val="0"/>
      <w:marTop w:val="0"/>
      <w:marBottom w:val="0"/>
      <w:divBdr>
        <w:top w:val="none" w:sz="0" w:space="0" w:color="auto"/>
        <w:left w:val="none" w:sz="0" w:space="0" w:color="auto"/>
        <w:bottom w:val="none" w:sz="0" w:space="0" w:color="auto"/>
        <w:right w:val="none" w:sz="0" w:space="0" w:color="auto"/>
      </w:divBdr>
    </w:div>
    <w:div w:id="463810597">
      <w:marLeft w:val="0"/>
      <w:marRight w:val="0"/>
      <w:marTop w:val="0"/>
      <w:marBottom w:val="0"/>
      <w:divBdr>
        <w:top w:val="none" w:sz="0" w:space="0" w:color="auto"/>
        <w:left w:val="none" w:sz="0" w:space="0" w:color="auto"/>
        <w:bottom w:val="none" w:sz="0" w:space="0" w:color="auto"/>
        <w:right w:val="none" w:sz="0" w:space="0" w:color="auto"/>
      </w:divBdr>
    </w:div>
    <w:div w:id="463810598">
      <w:marLeft w:val="0"/>
      <w:marRight w:val="0"/>
      <w:marTop w:val="0"/>
      <w:marBottom w:val="0"/>
      <w:divBdr>
        <w:top w:val="none" w:sz="0" w:space="0" w:color="auto"/>
        <w:left w:val="none" w:sz="0" w:space="0" w:color="auto"/>
        <w:bottom w:val="none" w:sz="0" w:space="0" w:color="auto"/>
        <w:right w:val="none" w:sz="0" w:space="0" w:color="auto"/>
      </w:divBdr>
    </w:div>
    <w:div w:id="463810599">
      <w:marLeft w:val="0"/>
      <w:marRight w:val="0"/>
      <w:marTop w:val="0"/>
      <w:marBottom w:val="0"/>
      <w:divBdr>
        <w:top w:val="none" w:sz="0" w:space="0" w:color="auto"/>
        <w:left w:val="none" w:sz="0" w:space="0" w:color="auto"/>
        <w:bottom w:val="none" w:sz="0" w:space="0" w:color="auto"/>
        <w:right w:val="none" w:sz="0" w:space="0" w:color="auto"/>
      </w:divBdr>
    </w:div>
    <w:div w:id="463810600">
      <w:marLeft w:val="0"/>
      <w:marRight w:val="0"/>
      <w:marTop w:val="0"/>
      <w:marBottom w:val="0"/>
      <w:divBdr>
        <w:top w:val="none" w:sz="0" w:space="0" w:color="auto"/>
        <w:left w:val="none" w:sz="0" w:space="0" w:color="auto"/>
        <w:bottom w:val="none" w:sz="0" w:space="0" w:color="auto"/>
        <w:right w:val="none" w:sz="0" w:space="0" w:color="auto"/>
      </w:divBdr>
    </w:div>
    <w:div w:id="463810601">
      <w:marLeft w:val="0"/>
      <w:marRight w:val="0"/>
      <w:marTop w:val="0"/>
      <w:marBottom w:val="0"/>
      <w:divBdr>
        <w:top w:val="none" w:sz="0" w:space="0" w:color="auto"/>
        <w:left w:val="none" w:sz="0" w:space="0" w:color="auto"/>
        <w:bottom w:val="none" w:sz="0" w:space="0" w:color="auto"/>
        <w:right w:val="none" w:sz="0" w:space="0" w:color="auto"/>
      </w:divBdr>
    </w:div>
    <w:div w:id="463810602">
      <w:marLeft w:val="0"/>
      <w:marRight w:val="0"/>
      <w:marTop w:val="0"/>
      <w:marBottom w:val="0"/>
      <w:divBdr>
        <w:top w:val="none" w:sz="0" w:space="0" w:color="auto"/>
        <w:left w:val="none" w:sz="0" w:space="0" w:color="auto"/>
        <w:bottom w:val="none" w:sz="0" w:space="0" w:color="auto"/>
        <w:right w:val="none" w:sz="0" w:space="0" w:color="auto"/>
      </w:divBdr>
    </w:div>
    <w:div w:id="463810603">
      <w:marLeft w:val="0"/>
      <w:marRight w:val="0"/>
      <w:marTop w:val="0"/>
      <w:marBottom w:val="0"/>
      <w:divBdr>
        <w:top w:val="none" w:sz="0" w:space="0" w:color="auto"/>
        <w:left w:val="none" w:sz="0" w:space="0" w:color="auto"/>
        <w:bottom w:val="none" w:sz="0" w:space="0" w:color="auto"/>
        <w:right w:val="none" w:sz="0" w:space="0" w:color="auto"/>
      </w:divBdr>
    </w:div>
    <w:div w:id="463810604">
      <w:marLeft w:val="0"/>
      <w:marRight w:val="0"/>
      <w:marTop w:val="0"/>
      <w:marBottom w:val="0"/>
      <w:divBdr>
        <w:top w:val="none" w:sz="0" w:space="0" w:color="auto"/>
        <w:left w:val="none" w:sz="0" w:space="0" w:color="auto"/>
        <w:bottom w:val="none" w:sz="0" w:space="0" w:color="auto"/>
        <w:right w:val="none" w:sz="0" w:space="0" w:color="auto"/>
      </w:divBdr>
    </w:div>
    <w:div w:id="463810605">
      <w:marLeft w:val="0"/>
      <w:marRight w:val="0"/>
      <w:marTop w:val="0"/>
      <w:marBottom w:val="0"/>
      <w:divBdr>
        <w:top w:val="none" w:sz="0" w:space="0" w:color="auto"/>
        <w:left w:val="none" w:sz="0" w:space="0" w:color="auto"/>
        <w:bottom w:val="none" w:sz="0" w:space="0" w:color="auto"/>
        <w:right w:val="none" w:sz="0" w:space="0" w:color="auto"/>
      </w:divBdr>
    </w:div>
    <w:div w:id="463810606">
      <w:marLeft w:val="0"/>
      <w:marRight w:val="0"/>
      <w:marTop w:val="0"/>
      <w:marBottom w:val="0"/>
      <w:divBdr>
        <w:top w:val="none" w:sz="0" w:space="0" w:color="auto"/>
        <w:left w:val="none" w:sz="0" w:space="0" w:color="auto"/>
        <w:bottom w:val="none" w:sz="0" w:space="0" w:color="auto"/>
        <w:right w:val="none" w:sz="0" w:space="0" w:color="auto"/>
      </w:divBdr>
    </w:div>
    <w:div w:id="463810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2.wmf"/><Relationship Id="rId21" Type="http://schemas.openxmlformats.org/officeDocument/2006/relationships/image" Target="media/image10.wmf"/><Relationship Id="rId34" Type="http://schemas.openxmlformats.org/officeDocument/2006/relationships/footer" Target="footer1.xml"/><Relationship Id="rId42" Type="http://schemas.openxmlformats.org/officeDocument/2006/relationships/oleObject" Target="embeddings/oleObject6.bin"/><Relationship Id="rId47" Type="http://schemas.openxmlformats.org/officeDocument/2006/relationships/image" Target="media/image26.wmf"/><Relationship Id="rId50" Type="http://schemas.openxmlformats.org/officeDocument/2006/relationships/oleObject" Target="embeddings/oleObject10.bin"/><Relationship Id="rId55" Type="http://schemas.openxmlformats.org/officeDocument/2006/relationships/oleObject" Target="embeddings/oleObject12.bin"/><Relationship Id="rId63" Type="http://schemas.openxmlformats.org/officeDocument/2006/relationships/image" Target="media/image35.wmf"/><Relationship Id="rId68" Type="http://schemas.openxmlformats.org/officeDocument/2006/relationships/oleObject" Target="embeddings/oleObject18.bin"/><Relationship Id="rId76" Type="http://schemas.openxmlformats.org/officeDocument/2006/relationships/oleObject" Target="embeddings/oleObject22.bin"/><Relationship Id="rId8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8.png"/><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oleObject" Target="embeddings/oleObject5.bin"/><Relationship Id="rId45" Type="http://schemas.openxmlformats.org/officeDocument/2006/relationships/image" Target="media/image25.wmf"/><Relationship Id="rId53" Type="http://schemas.openxmlformats.org/officeDocument/2006/relationships/image" Target="media/image29.png"/><Relationship Id="rId58" Type="http://schemas.openxmlformats.org/officeDocument/2006/relationships/image" Target="media/image32.wmf"/><Relationship Id="rId66" Type="http://schemas.openxmlformats.org/officeDocument/2006/relationships/oleObject" Target="embeddings/oleObject17.bin"/><Relationship Id="rId74" Type="http://schemas.openxmlformats.org/officeDocument/2006/relationships/oleObject" Target="embeddings/oleObject21.bin"/><Relationship Id="rId79" Type="http://schemas.openxmlformats.org/officeDocument/2006/relationships/image" Target="media/image43.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15.bin"/><Relationship Id="rId82" Type="http://schemas.openxmlformats.org/officeDocument/2006/relationships/image" Target="media/image45.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 Id="rId43" Type="http://schemas.openxmlformats.org/officeDocument/2006/relationships/image" Target="media/image24.wmf"/><Relationship Id="rId48" Type="http://schemas.openxmlformats.org/officeDocument/2006/relationships/oleObject" Target="embeddings/oleObject9.bin"/><Relationship Id="rId56" Type="http://schemas.openxmlformats.org/officeDocument/2006/relationships/image" Target="media/image31.wmf"/><Relationship Id="rId64" Type="http://schemas.openxmlformats.org/officeDocument/2006/relationships/oleObject" Target="embeddings/oleObject16.bin"/><Relationship Id="rId69" Type="http://schemas.openxmlformats.org/officeDocument/2006/relationships/image" Target="media/image38.wmf"/><Relationship Id="rId77" Type="http://schemas.openxmlformats.org/officeDocument/2006/relationships/image" Target="media/image42.wmf"/><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oleObject" Target="embeddings/oleObject20.bin"/><Relationship Id="rId80" Type="http://schemas.openxmlformats.org/officeDocument/2006/relationships/image" Target="media/image44.wmf"/><Relationship Id="rId85" Type="http://schemas.openxmlformats.org/officeDocument/2006/relationships/image" Target="media/image4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eader" Target="header2.xml"/><Relationship Id="rId38" Type="http://schemas.openxmlformats.org/officeDocument/2006/relationships/image" Target="media/image21.png"/><Relationship Id="rId46" Type="http://schemas.openxmlformats.org/officeDocument/2006/relationships/oleObject" Target="embeddings/oleObject8.bin"/><Relationship Id="rId59" Type="http://schemas.openxmlformats.org/officeDocument/2006/relationships/oleObject" Target="embeddings/oleObject14.bin"/><Relationship Id="rId67" Type="http://schemas.openxmlformats.org/officeDocument/2006/relationships/image" Target="media/image37.wmf"/><Relationship Id="rId20" Type="http://schemas.openxmlformats.org/officeDocument/2006/relationships/image" Target="media/image9.wmf"/><Relationship Id="rId41" Type="http://schemas.openxmlformats.org/officeDocument/2006/relationships/image" Target="media/image23.wmf"/><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oleObject" Target="embeddings/oleObject19.bin"/><Relationship Id="rId75" Type="http://schemas.openxmlformats.org/officeDocument/2006/relationships/image" Target="media/image41.wmf"/><Relationship Id="rId83"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3.xml"/><Relationship Id="rId49" Type="http://schemas.openxmlformats.org/officeDocument/2006/relationships/image" Target="media/image27.wmf"/><Relationship Id="rId57" Type="http://schemas.openxmlformats.org/officeDocument/2006/relationships/oleObject" Target="embeddings/oleObject13.bin"/><Relationship Id="rId10" Type="http://schemas.openxmlformats.org/officeDocument/2006/relationships/image" Target="media/image2.wmf"/><Relationship Id="rId31" Type="http://schemas.openxmlformats.org/officeDocument/2006/relationships/image" Target="media/image20.png"/><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image" Target="media/image33.wmf"/><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23.bin"/><Relationship Id="rId81" Type="http://schemas.openxmlformats.org/officeDocument/2006/relationships/oleObject" Target="embeddings/oleObject24.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04BC-1EA9-4684-B318-6EE84000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8557</Words>
  <Characters>48780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dc:creator>
  <cp:keywords/>
  <dc:description/>
  <cp:lastModifiedBy>admin</cp:lastModifiedBy>
  <cp:revision>2</cp:revision>
  <cp:lastPrinted>2009-09-29T13:09:00Z</cp:lastPrinted>
  <dcterms:created xsi:type="dcterms:W3CDTF">2014-03-26T05:49:00Z</dcterms:created>
  <dcterms:modified xsi:type="dcterms:W3CDTF">2014-03-26T05:49:00Z</dcterms:modified>
</cp:coreProperties>
</file>