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215" w:rsidRPr="00EB4CBA" w:rsidRDefault="00A94215" w:rsidP="00EB4CBA">
      <w:pPr>
        <w:widowControl w:val="0"/>
        <w:spacing w:line="360" w:lineRule="auto"/>
        <w:ind w:firstLine="709"/>
        <w:jc w:val="center"/>
        <w:rPr>
          <w:sz w:val="28"/>
          <w:szCs w:val="28"/>
        </w:rPr>
      </w:pPr>
      <w:r w:rsidRPr="00EB4CBA">
        <w:rPr>
          <w:sz w:val="28"/>
          <w:szCs w:val="28"/>
        </w:rPr>
        <w:t>МОСКОВСКИЙ ОБЛАСТНОЙ ИНСТИТУТ УПРАВЛЕНИЯ</w:t>
      </w:r>
    </w:p>
    <w:p w:rsidR="00A94215" w:rsidRPr="00EB4CBA" w:rsidRDefault="00A94215" w:rsidP="00EB4CBA">
      <w:pPr>
        <w:widowControl w:val="0"/>
        <w:spacing w:line="360" w:lineRule="auto"/>
        <w:ind w:firstLine="709"/>
        <w:jc w:val="center"/>
        <w:rPr>
          <w:sz w:val="28"/>
          <w:szCs w:val="28"/>
        </w:rPr>
      </w:pPr>
    </w:p>
    <w:p w:rsidR="00A94215" w:rsidRPr="00EB4CBA" w:rsidRDefault="00A94215" w:rsidP="00EB4CBA">
      <w:pPr>
        <w:widowControl w:val="0"/>
        <w:spacing w:line="360" w:lineRule="auto"/>
        <w:ind w:firstLine="709"/>
        <w:jc w:val="center"/>
        <w:rPr>
          <w:sz w:val="28"/>
          <w:szCs w:val="28"/>
        </w:rPr>
      </w:pPr>
    </w:p>
    <w:p w:rsidR="00A94215" w:rsidRPr="00EB4CBA" w:rsidRDefault="00A94215" w:rsidP="00EB4CBA">
      <w:pPr>
        <w:widowControl w:val="0"/>
        <w:spacing w:line="360" w:lineRule="auto"/>
        <w:ind w:firstLine="709"/>
        <w:jc w:val="center"/>
        <w:rPr>
          <w:sz w:val="28"/>
          <w:szCs w:val="28"/>
        </w:rPr>
      </w:pPr>
    </w:p>
    <w:p w:rsidR="00A94215" w:rsidRPr="00EB4CBA" w:rsidRDefault="00A94215" w:rsidP="00EB4CBA">
      <w:pPr>
        <w:widowControl w:val="0"/>
        <w:spacing w:line="360" w:lineRule="auto"/>
        <w:ind w:firstLine="709"/>
        <w:jc w:val="center"/>
        <w:rPr>
          <w:sz w:val="28"/>
          <w:szCs w:val="28"/>
        </w:rPr>
      </w:pPr>
    </w:p>
    <w:p w:rsidR="00EB4CBA" w:rsidRPr="00EC6010" w:rsidRDefault="00EB4CBA" w:rsidP="00EB4CBA">
      <w:pPr>
        <w:widowControl w:val="0"/>
        <w:spacing w:line="360" w:lineRule="auto"/>
        <w:ind w:firstLine="709"/>
        <w:jc w:val="center"/>
        <w:rPr>
          <w:sz w:val="28"/>
          <w:szCs w:val="28"/>
        </w:rPr>
      </w:pPr>
    </w:p>
    <w:p w:rsidR="00EB4CBA" w:rsidRPr="00EC6010" w:rsidRDefault="00EB4CBA" w:rsidP="00EB4CBA">
      <w:pPr>
        <w:widowControl w:val="0"/>
        <w:spacing w:line="360" w:lineRule="auto"/>
        <w:ind w:firstLine="709"/>
        <w:jc w:val="center"/>
        <w:rPr>
          <w:sz w:val="28"/>
          <w:szCs w:val="28"/>
        </w:rPr>
      </w:pPr>
    </w:p>
    <w:p w:rsidR="00EB4CBA" w:rsidRPr="00EC6010" w:rsidRDefault="00EB4CBA" w:rsidP="00EB4CBA">
      <w:pPr>
        <w:widowControl w:val="0"/>
        <w:spacing w:line="360" w:lineRule="auto"/>
        <w:ind w:firstLine="709"/>
        <w:jc w:val="center"/>
        <w:rPr>
          <w:sz w:val="28"/>
          <w:szCs w:val="28"/>
        </w:rPr>
      </w:pPr>
    </w:p>
    <w:p w:rsidR="00EB4CBA" w:rsidRPr="00EC6010" w:rsidRDefault="00EB4CBA" w:rsidP="00EB4CBA">
      <w:pPr>
        <w:widowControl w:val="0"/>
        <w:spacing w:line="360" w:lineRule="auto"/>
        <w:ind w:firstLine="709"/>
        <w:jc w:val="center"/>
        <w:rPr>
          <w:sz w:val="28"/>
          <w:szCs w:val="28"/>
        </w:rPr>
      </w:pPr>
    </w:p>
    <w:p w:rsidR="00EB4CBA" w:rsidRDefault="00EB4CBA" w:rsidP="00EB4CBA">
      <w:pPr>
        <w:widowControl w:val="0"/>
        <w:spacing w:line="360" w:lineRule="auto"/>
        <w:ind w:firstLine="709"/>
        <w:jc w:val="center"/>
        <w:rPr>
          <w:sz w:val="28"/>
          <w:szCs w:val="28"/>
        </w:rPr>
      </w:pPr>
    </w:p>
    <w:p w:rsidR="00EB4CBA" w:rsidRDefault="00EB4CBA" w:rsidP="00EB4CBA">
      <w:pPr>
        <w:widowControl w:val="0"/>
        <w:spacing w:line="360" w:lineRule="auto"/>
        <w:ind w:firstLine="709"/>
        <w:jc w:val="center"/>
        <w:rPr>
          <w:sz w:val="28"/>
          <w:szCs w:val="28"/>
        </w:rPr>
      </w:pPr>
    </w:p>
    <w:p w:rsidR="00EB4CBA" w:rsidRDefault="00EB4CBA" w:rsidP="00EB4CBA">
      <w:pPr>
        <w:widowControl w:val="0"/>
        <w:spacing w:line="360" w:lineRule="auto"/>
        <w:ind w:firstLine="709"/>
        <w:jc w:val="center"/>
        <w:rPr>
          <w:sz w:val="28"/>
          <w:szCs w:val="28"/>
        </w:rPr>
      </w:pPr>
    </w:p>
    <w:p w:rsidR="00A94215" w:rsidRPr="00EB4CBA" w:rsidRDefault="00A94215" w:rsidP="00EB4CBA">
      <w:pPr>
        <w:widowControl w:val="0"/>
        <w:spacing w:line="360" w:lineRule="auto"/>
        <w:ind w:firstLine="709"/>
        <w:jc w:val="center"/>
        <w:rPr>
          <w:sz w:val="28"/>
          <w:szCs w:val="28"/>
        </w:rPr>
      </w:pPr>
      <w:r w:rsidRPr="00EB4CBA">
        <w:rPr>
          <w:sz w:val="28"/>
          <w:szCs w:val="28"/>
        </w:rPr>
        <w:t>КУРСОВАЯ РАБОТА</w:t>
      </w:r>
    </w:p>
    <w:p w:rsidR="00A94215" w:rsidRPr="00EB4CBA" w:rsidRDefault="00A94215" w:rsidP="00EB4CBA">
      <w:pPr>
        <w:widowControl w:val="0"/>
        <w:spacing w:line="360" w:lineRule="auto"/>
        <w:ind w:firstLine="709"/>
        <w:jc w:val="center"/>
        <w:rPr>
          <w:sz w:val="28"/>
          <w:szCs w:val="28"/>
        </w:rPr>
      </w:pPr>
    </w:p>
    <w:p w:rsidR="00A94215" w:rsidRPr="00EB4CBA" w:rsidRDefault="00A94215" w:rsidP="00EB4CBA">
      <w:pPr>
        <w:widowControl w:val="0"/>
        <w:spacing w:line="360" w:lineRule="auto"/>
        <w:ind w:firstLine="709"/>
        <w:jc w:val="center"/>
        <w:rPr>
          <w:sz w:val="28"/>
          <w:szCs w:val="28"/>
        </w:rPr>
      </w:pPr>
      <w:r w:rsidRPr="00EB4CBA">
        <w:rPr>
          <w:sz w:val="28"/>
          <w:szCs w:val="28"/>
        </w:rPr>
        <w:t>по дисциплине</w:t>
      </w:r>
    </w:p>
    <w:p w:rsidR="00A94215" w:rsidRPr="00EB4CBA" w:rsidRDefault="00A94215" w:rsidP="00EB4CBA">
      <w:pPr>
        <w:widowControl w:val="0"/>
        <w:spacing w:line="360" w:lineRule="auto"/>
        <w:ind w:firstLine="709"/>
        <w:jc w:val="center"/>
        <w:rPr>
          <w:sz w:val="28"/>
          <w:szCs w:val="28"/>
        </w:rPr>
      </w:pPr>
      <w:r w:rsidRPr="00EB4CBA">
        <w:rPr>
          <w:sz w:val="28"/>
          <w:szCs w:val="28"/>
        </w:rPr>
        <w:t>ФИНАНСЫ И КРЕДИТ</w:t>
      </w:r>
    </w:p>
    <w:p w:rsidR="00A94215" w:rsidRPr="00EB4CBA" w:rsidRDefault="00A94215" w:rsidP="00EB4CBA">
      <w:pPr>
        <w:widowControl w:val="0"/>
        <w:spacing w:line="360" w:lineRule="auto"/>
        <w:ind w:firstLine="709"/>
        <w:jc w:val="center"/>
        <w:rPr>
          <w:sz w:val="28"/>
          <w:szCs w:val="28"/>
        </w:rPr>
      </w:pPr>
    </w:p>
    <w:p w:rsidR="00A94215" w:rsidRPr="00EB4CBA" w:rsidRDefault="00A94215" w:rsidP="00EB4CBA">
      <w:pPr>
        <w:widowControl w:val="0"/>
        <w:spacing w:line="360" w:lineRule="auto"/>
        <w:ind w:firstLine="709"/>
        <w:jc w:val="center"/>
        <w:rPr>
          <w:sz w:val="28"/>
          <w:szCs w:val="28"/>
        </w:rPr>
      </w:pPr>
      <w:r w:rsidRPr="00EB4CBA">
        <w:rPr>
          <w:sz w:val="28"/>
          <w:szCs w:val="28"/>
        </w:rPr>
        <w:t>на тему</w:t>
      </w:r>
    </w:p>
    <w:p w:rsidR="00A94215" w:rsidRPr="00EB4CBA" w:rsidRDefault="006206FA" w:rsidP="00EB4CBA">
      <w:pPr>
        <w:widowControl w:val="0"/>
        <w:spacing w:line="360" w:lineRule="auto"/>
        <w:ind w:firstLine="709"/>
        <w:jc w:val="center"/>
        <w:rPr>
          <w:sz w:val="28"/>
          <w:szCs w:val="28"/>
        </w:rPr>
      </w:pPr>
      <w:r w:rsidRPr="00EB4CBA">
        <w:rPr>
          <w:sz w:val="28"/>
          <w:szCs w:val="28"/>
        </w:rPr>
        <w:t xml:space="preserve">Анализ операций с ценными бумагами в </w:t>
      </w:r>
      <w:r w:rsidR="00546FDA" w:rsidRPr="00EB4CBA">
        <w:rPr>
          <w:sz w:val="28"/>
          <w:szCs w:val="28"/>
        </w:rPr>
        <w:t>Р</w:t>
      </w:r>
      <w:r w:rsidRPr="00EB4CBA">
        <w:rPr>
          <w:sz w:val="28"/>
          <w:szCs w:val="28"/>
        </w:rPr>
        <w:t>оссии</w:t>
      </w:r>
    </w:p>
    <w:p w:rsidR="00A94215" w:rsidRPr="00EB4CBA" w:rsidRDefault="00A94215" w:rsidP="00EB4CBA">
      <w:pPr>
        <w:widowControl w:val="0"/>
        <w:spacing w:line="360" w:lineRule="auto"/>
        <w:ind w:firstLine="709"/>
        <w:jc w:val="center"/>
        <w:rPr>
          <w:sz w:val="28"/>
          <w:szCs w:val="28"/>
        </w:rPr>
      </w:pPr>
    </w:p>
    <w:p w:rsidR="00A94215" w:rsidRPr="00EB4CBA" w:rsidRDefault="00A94215" w:rsidP="00EB4CBA">
      <w:pPr>
        <w:widowControl w:val="0"/>
        <w:spacing w:line="360" w:lineRule="auto"/>
        <w:ind w:firstLine="709"/>
        <w:jc w:val="center"/>
        <w:rPr>
          <w:sz w:val="28"/>
          <w:szCs w:val="28"/>
        </w:rPr>
      </w:pPr>
    </w:p>
    <w:p w:rsidR="00EB4CBA" w:rsidRDefault="00EB4CBA" w:rsidP="00EB4CBA">
      <w:pPr>
        <w:widowControl w:val="0"/>
        <w:spacing w:line="360" w:lineRule="auto"/>
        <w:ind w:firstLine="709"/>
        <w:jc w:val="center"/>
        <w:rPr>
          <w:sz w:val="28"/>
          <w:szCs w:val="28"/>
        </w:rPr>
      </w:pPr>
    </w:p>
    <w:p w:rsidR="00EB4CBA" w:rsidRDefault="00EB4CBA" w:rsidP="00EB4CBA">
      <w:pPr>
        <w:widowControl w:val="0"/>
        <w:spacing w:line="360" w:lineRule="auto"/>
        <w:ind w:firstLine="709"/>
        <w:jc w:val="center"/>
        <w:rPr>
          <w:sz w:val="28"/>
          <w:szCs w:val="28"/>
        </w:rPr>
      </w:pPr>
    </w:p>
    <w:p w:rsidR="00EB4CBA" w:rsidRDefault="00EB4CBA" w:rsidP="00EB4CBA">
      <w:pPr>
        <w:widowControl w:val="0"/>
        <w:spacing w:line="360" w:lineRule="auto"/>
        <w:ind w:firstLine="709"/>
        <w:jc w:val="center"/>
        <w:rPr>
          <w:sz w:val="28"/>
          <w:szCs w:val="28"/>
        </w:rPr>
      </w:pPr>
    </w:p>
    <w:p w:rsidR="00EB4CBA" w:rsidRDefault="00EB4CBA" w:rsidP="00EB4CBA">
      <w:pPr>
        <w:widowControl w:val="0"/>
        <w:spacing w:line="360" w:lineRule="auto"/>
        <w:ind w:firstLine="709"/>
        <w:jc w:val="center"/>
        <w:rPr>
          <w:sz w:val="28"/>
          <w:szCs w:val="28"/>
        </w:rPr>
      </w:pPr>
    </w:p>
    <w:p w:rsidR="00EB4CBA" w:rsidRDefault="00EB4CBA" w:rsidP="00EB4CBA">
      <w:pPr>
        <w:widowControl w:val="0"/>
        <w:spacing w:line="360" w:lineRule="auto"/>
        <w:ind w:firstLine="709"/>
        <w:jc w:val="center"/>
        <w:rPr>
          <w:sz w:val="28"/>
          <w:szCs w:val="28"/>
        </w:rPr>
      </w:pPr>
    </w:p>
    <w:p w:rsidR="00EB4CBA" w:rsidRDefault="00EB4CBA" w:rsidP="00EB4CBA">
      <w:pPr>
        <w:widowControl w:val="0"/>
        <w:spacing w:line="360" w:lineRule="auto"/>
        <w:ind w:firstLine="709"/>
        <w:jc w:val="center"/>
        <w:rPr>
          <w:sz w:val="28"/>
          <w:szCs w:val="28"/>
        </w:rPr>
      </w:pPr>
    </w:p>
    <w:p w:rsidR="00EB4CBA" w:rsidRDefault="00EB4CBA" w:rsidP="00EB4CBA">
      <w:pPr>
        <w:widowControl w:val="0"/>
        <w:spacing w:line="360" w:lineRule="auto"/>
        <w:ind w:firstLine="709"/>
        <w:jc w:val="center"/>
        <w:rPr>
          <w:sz w:val="28"/>
          <w:szCs w:val="28"/>
        </w:rPr>
      </w:pPr>
    </w:p>
    <w:p w:rsidR="00A94215" w:rsidRDefault="00A94215" w:rsidP="00EB4CBA">
      <w:pPr>
        <w:widowControl w:val="0"/>
        <w:spacing w:line="360" w:lineRule="auto"/>
        <w:ind w:firstLine="709"/>
        <w:jc w:val="center"/>
        <w:rPr>
          <w:sz w:val="28"/>
          <w:szCs w:val="28"/>
        </w:rPr>
      </w:pPr>
      <w:r w:rsidRPr="00EB4CBA">
        <w:rPr>
          <w:sz w:val="28"/>
          <w:szCs w:val="28"/>
        </w:rPr>
        <w:t>2010 г.</w:t>
      </w:r>
    </w:p>
    <w:p w:rsidR="00A94215" w:rsidRPr="00EB4CBA" w:rsidRDefault="00EB4CBA" w:rsidP="00EB4CBA">
      <w:pPr>
        <w:widowControl w:val="0"/>
        <w:spacing w:line="360" w:lineRule="auto"/>
        <w:ind w:firstLine="709"/>
        <w:jc w:val="both"/>
        <w:rPr>
          <w:sz w:val="28"/>
        </w:rPr>
      </w:pPr>
      <w:r>
        <w:rPr>
          <w:sz w:val="28"/>
        </w:rPr>
        <w:br w:type="page"/>
      </w:r>
      <w:r w:rsidR="00A94215" w:rsidRPr="00EB4CBA">
        <w:rPr>
          <w:sz w:val="28"/>
        </w:rPr>
        <w:t>Оглавление</w:t>
      </w:r>
    </w:p>
    <w:p w:rsidR="00766D85" w:rsidRPr="00EB4CBA" w:rsidRDefault="00766D85" w:rsidP="00EB4CBA">
      <w:pPr>
        <w:widowControl w:val="0"/>
        <w:spacing w:line="360" w:lineRule="auto"/>
        <w:ind w:firstLine="709"/>
        <w:jc w:val="both"/>
        <w:rPr>
          <w:sz w:val="28"/>
        </w:rPr>
      </w:pPr>
    </w:p>
    <w:p w:rsidR="00766D85" w:rsidRPr="00EB4CBA" w:rsidRDefault="00EB4CBA" w:rsidP="00EB4CBA">
      <w:pPr>
        <w:widowControl w:val="0"/>
        <w:spacing w:line="360" w:lineRule="auto"/>
        <w:jc w:val="both"/>
        <w:rPr>
          <w:sz w:val="28"/>
        </w:rPr>
      </w:pPr>
      <w:r>
        <w:rPr>
          <w:sz w:val="28"/>
        </w:rPr>
        <w:t>Введение</w:t>
      </w:r>
    </w:p>
    <w:p w:rsidR="00766D85" w:rsidRPr="00EB4CBA" w:rsidRDefault="00766D85" w:rsidP="00EB4CBA">
      <w:pPr>
        <w:widowControl w:val="0"/>
        <w:spacing w:line="360" w:lineRule="auto"/>
        <w:jc w:val="both"/>
        <w:rPr>
          <w:sz w:val="28"/>
        </w:rPr>
      </w:pPr>
      <w:r w:rsidRPr="00EB4CBA">
        <w:rPr>
          <w:sz w:val="28"/>
        </w:rPr>
        <w:t>Глава 1. ВИДЫ ЦЕННЫХ БУМАГ И ОСНО</w:t>
      </w:r>
      <w:r w:rsidR="00EB4CBA">
        <w:rPr>
          <w:sz w:val="28"/>
        </w:rPr>
        <w:t>ВЫ ИХ ОБРАЩЕНИЯ</w:t>
      </w:r>
    </w:p>
    <w:p w:rsidR="00766D85" w:rsidRPr="00EB4CBA" w:rsidRDefault="00766D85" w:rsidP="00EB4CBA">
      <w:pPr>
        <w:widowControl w:val="0"/>
        <w:spacing w:line="360" w:lineRule="auto"/>
        <w:jc w:val="both"/>
        <w:rPr>
          <w:sz w:val="28"/>
        </w:rPr>
      </w:pPr>
      <w:r w:rsidRPr="00EB4CBA">
        <w:rPr>
          <w:sz w:val="28"/>
        </w:rPr>
        <w:t>1.</w:t>
      </w:r>
      <w:r w:rsidR="00EB4CBA">
        <w:rPr>
          <w:sz w:val="28"/>
        </w:rPr>
        <w:t>1</w:t>
      </w:r>
      <w:r w:rsidRPr="00EB4CBA">
        <w:rPr>
          <w:sz w:val="28"/>
        </w:rPr>
        <w:t xml:space="preserve"> Государственные ценные бумаги</w:t>
      </w:r>
    </w:p>
    <w:p w:rsidR="00766D85" w:rsidRPr="00EB4CBA" w:rsidRDefault="00766D85" w:rsidP="00EB4CBA">
      <w:pPr>
        <w:widowControl w:val="0"/>
        <w:spacing w:line="360" w:lineRule="auto"/>
        <w:jc w:val="both"/>
        <w:rPr>
          <w:sz w:val="28"/>
        </w:rPr>
      </w:pPr>
      <w:r w:rsidRPr="00EB4CBA">
        <w:rPr>
          <w:sz w:val="28"/>
        </w:rPr>
        <w:t>1.2 Акции</w:t>
      </w:r>
    </w:p>
    <w:p w:rsidR="00766D85" w:rsidRPr="00EB4CBA" w:rsidRDefault="00EA4564" w:rsidP="00EB4CBA">
      <w:pPr>
        <w:widowControl w:val="0"/>
        <w:spacing w:line="360" w:lineRule="auto"/>
        <w:jc w:val="both"/>
        <w:rPr>
          <w:sz w:val="28"/>
        </w:rPr>
      </w:pPr>
      <w:r w:rsidRPr="00EB4CBA">
        <w:rPr>
          <w:sz w:val="28"/>
        </w:rPr>
        <w:t>1.</w:t>
      </w:r>
      <w:r w:rsidR="00EB4CBA">
        <w:rPr>
          <w:sz w:val="28"/>
        </w:rPr>
        <w:t>3</w:t>
      </w:r>
      <w:r w:rsidR="00766D85" w:rsidRPr="00EB4CBA">
        <w:rPr>
          <w:sz w:val="28"/>
        </w:rPr>
        <w:t xml:space="preserve"> Облиг</w:t>
      </w:r>
      <w:r w:rsidR="00EB4CBA">
        <w:rPr>
          <w:sz w:val="28"/>
        </w:rPr>
        <w:t>ации</w:t>
      </w:r>
    </w:p>
    <w:p w:rsidR="00766D85" w:rsidRPr="00EB4CBA" w:rsidRDefault="00EB4CBA" w:rsidP="00EB4CBA">
      <w:pPr>
        <w:widowControl w:val="0"/>
        <w:spacing w:line="360" w:lineRule="auto"/>
        <w:jc w:val="both"/>
        <w:rPr>
          <w:sz w:val="28"/>
        </w:rPr>
      </w:pPr>
      <w:r>
        <w:rPr>
          <w:sz w:val="28"/>
        </w:rPr>
        <w:t>1.4 Вексель</w:t>
      </w:r>
    </w:p>
    <w:p w:rsidR="00766D85" w:rsidRPr="00EB4CBA" w:rsidRDefault="00EA4564" w:rsidP="00EB4CBA">
      <w:pPr>
        <w:widowControl w:val="0"/>
        <w:spacing w:line="360" w:lineRule="auto"/>
        <w:jc w:val="both"/>
        <w:rPr>
          <w:sz w:val="28"/>
        </w:rPr>
      </w:pPr>
      <w:r w:rsidRPr="00EB4CBA">
        <w:rPr>
          <w:sz w:val="28"/>
        </w:rPr>
        <w:t>1.</w:t>
      </w:r>
      <w:r w:rsidR="00EB4CBA">
        <w:rPr>
          <w:sz w:val="28"/>
        </w:rPr>
        <w:t>5</w:t>
      </w:r>
      <w:r w:rsidR="00766D85" w:rsidRPr="00EB4CBA">
        <w:rPr>
          <w:sz w:val="28"/>
        </w:rPr>
        <w:t xml:space="preserve"> Депозитные и сберегательные серт</w:t>
      </w:r>
      <w:r w:rsidR="00EB4CBA">
        <w:rPr>
          <w:sz w:val="28"/>
        </w:rPr>
        <w:t>ификаты</w:t>
      </w:r>
    </w:p>
    <w:p w:rsidR="00766D85" w:rsidRPr="00EB4CBA" w:rsidRDefault="00EB4CBA" w:rsidP="00EB4CBA">
      <w:pPr>
        <w:widowControl w:val="0"/>
        <w:spacing w:line="360" w:lineRule="auto"/>
        <w:jc w:val="both"/>
        <w:rPr>
          <w:sz w:val="28"/>
        </w:rPr>
      </w:pPr>
      <w:r>
        <w:rPr>
          <w:sz w:val="28"/>
        </w:rPr>
        <w:t>1.6 Чек</w:t>
      </w:r>
    </w:p>
    <w:p w:rsidR="00766D85" w:rsidRPr="00EB4CBA" w:rsidRDefault="00EA4564" w:rsidP="00EB4CBA">
      <w:pPr>
        <w:widowControl w:val="0"/>
        <w:spacing w:line="360" w:lineRule="auto"/>
        <w:jc w:val="both"/>
        <w:rPr>
          <w:sz w:val="28"/>
        </w:rPr>
      </w:pPr>
      <w:r w:rsidRPr="00EB4CBA">
        <w:rPr>
          <w:sz w:val="28"/>
        </w:rPr>
        <w:t>Глава 2</w:t>
      </w:r>
      <w:r w:rsidR="00766D85" w:rsidRPr="00EB4CBA">
        <w:rPr>
          <w:sz w:val="28"/>
        </w:rPr>
        <w:t xml:space="preserve">. </w:t>
      </w:r>
      <w:r w:rsidRPr="00EB4CBA">
        <w:rPr>
          <w:sz w:val="28"/>
        </w:rPr>
        <w:t>ОПЕРАЦИИ С ЦЕННЫМИ БУМАГАМИ</w:t>
      </w:r>
      <w:r w:rsidR="00546FDA" w:rsidRPr="00EB4CBA">
        <w:rPr>
          <w:sz w:val="28"/>
        </w:rPr>
        <w:t xml:space="preserve"> В РФ</w:t>
      </w:r>
    </w:p>
    <w:p w:rsidR="00766D85" w:rsidRPr="00EB4CBA" w:rsidRDefault="00EB4CBA" w:rsidP="00EB4CBA">
      <w:pPr>
        <w:widowControl w:val="0"/>
        <w:spacing w:line="360" w:lineRule="auto"/>
        <w:jc w:val="both"/>
        <w:rPr>
          <w:sz w:val="28"/>
        </w:rPr>
      </w:pPr>
      <w:r>
        <w:rPr>
          <w:sz w:val="28"/>
        </w:rPr>
        <w:t>2.1 Эмиссионные операции</w:t>
      </w:r>
    </w:p>
    <w:p w:rsidR="00766D85" w:rsidRPr="00EB4CBA" w:rsidRDefault="00EA4564" w:rsidP="00EB4CBA">
      <w:pPr>
        <w:widowControl w:val="0"/>
        <w:spacing w:line="360" w:lineRule="auto"/>
        <w:jc w:val="both"/>
        <w:rPr>
          <w:sz w:val="28"/>
        </w:rPr>
      </w:pPr>
      <w:r w:rsidRPr="00EB4CBA">
        <w:rPr>
          <w:sz w:val="28"/>
        </w:rPr>
        <w:t>2.</w:t>
      </w:r>
      <w:r w:rsidR="00EB4CBA">
        <w:rPr>
          <w:sz w:val="28"/>
        </w:rPr>
        <w:t>2</w:t>
      </w:r>
      <w:r w:rsidR="00766D85" w:rsidRPr="00EB4CBA">
        <w:rPr>
          <w:sz w:val="28"/>
        </w:rPr>
        <w:t xml:space="preserve"> Инвестиционные операции</w:t>
      </w:r>
    </w:p>
    <w:p w:rsidR="00766D85" w:rsidRPr="00EB4CBA" w:rsidRDefault="00EB4CBA" w:rsidP="00EB4CBA">
      <w:pPr>
        <w:widowControl w:val="0"/>
        <w:spacing w:line="360" w:lineRule="auto"/>
        <w:jc w:val="both"/>
        <w:rPr>
          <w:sz w:val="28"/>
        </w:rPr>
      </w:pPr>
      <w:r>
        <w:rPr>
          <w:sz w:val="28"/>
        </w:rPr>
        <w:t>2.3</w:t>
      </w:r>
      <w:r w:rsidR="00D8196A" w:rsidRPr="00EB4CBA">
        <w:rPr>
          <w:sz w:val="28"/>
        </w:rPr>
        <w:t xml:space="preserve"> Брокерские и дилерские операции</w:t>
      </w:r>
    </w:p>
    <w:p w:rsidR="00222A74" w:rsidRPr="00EB4CBA" w:rsidRDefault="00222A74" w:rsidP="00EB4CBA">
      <w:pPr>
        <w:widowControl w:val="0"/>
        <w:spacing w:line="360" w:lineRule="auto"/>
        <w:jc w:val="both"/>
        <w:rPr>
          <w:sz w:val="28"/>
        </w:rPr>
      </w:pPr>
      <w:r w:rsidRPr="00EB4CBA">
        <w:rPr>
          <w:sz w:val="28"/>
        </w:rPr>
        <w:t>Глава 3</w:t>
      </w:r>
      <w:r w:rsidR="00766D85" w:rsidRPr="00EB4CBA">
        <w:rPr>
          <w:sz w:val="28"/>
        </w:rPr>
        <w:t xml:space="preserve">. </w:t>
      </w:r>
      <w:r w:rsidR="00D8196A" w:rsidRPr="00EB4CBA">
        <w:rPr>
          <w:sz w:val="28"/>
        </w:rPr>
        <w:t xml:space="preserve">СОВРЕМЕННОЕ СОСТОЯНИЕ РЫНКА ЦЕННЫХ БУМАГ В </w:t>
      </w:r>
      <w:r w:rsidR="00EB4CBA">
        <w:rPr>
          <w:sz w:val="28"/>
        </w:rPr>
        <w:t>РОССИИ</w:t>
      </w:r>
    </w:p>
    <w:p w:rsidR="00766D85" w:rsidRPr="00EB4CBA" w:rsidRDefault="00EB4CBA" w:rsidP="00EB4CBA">
      <w:pPr>
        <w:widowControl w:val="0"/>
        <w:spacing w:line="360" w:lineRule="auto"/>
        <w:jc w:val="both"/>
        <w:rPr>
          <w:sz w:val="28"/>
        </w:rPr>
      </w:pPr>
      <w:r>
        <w:rPr>
          <w:sz w:val="28"/>
        </w:rPr>
        <w:t>Заключение</w:t>
      </w:r>
    </w:p>
    <w:p w:rsidR="00766D85" w:rsidRPr="00EB4CBA" w:rsidRDefault="00766D85" w:rsidP="00EB4CBA">
      <w:pPr>
        <w:widowControl w:val="0"/>
        <w:spacing w:line="360" w:lineRule="auto"/>
        <w:jc w:val="both"/>
        <w:rPr>
          <w:sz w:val="28"/>
        </w:rPr>
      </w:pPr>
      <w:r w:rsidRPr="00EB4CBA">
        <w:rPr>
          <w:sz w:val="28"/>
        </w:rPr>
        <w:t>Сп</w:t>
      </w:r>
      <w:r w:rsidR="00EB4CBA">
        <w:rPr>
          <w:sz w:val="28"/>
        </w:rPr>
        <w:t>исок использованной литературы</w:t>
      </w:r>
    </w:p>
    <w:p w:rsidR="004E3F76" w:rsidRPr="00EB4CBA" w:rsidRDefault="004E3F76" w:rsidP="00EB4CBA">
      <w:pPr>
        <w:widowControl w:val="0"/>
        <w:spacing w:line="360" w:lineRule="auto"/>
        <w:jc w:val="both"/>
        <w:rPr>
          <w:sz w:val="28"/>
        </w:rPr>
      </w:pPr>
    </w:p>
    <w:p w:rsidR="004E3F76" w:rsidRPr="00EB4CBA" w:rsidRDefault="004E3F76" w:rsidP="00EB4CBA">
      <w:pPr>
        <w:widowControl w:val="0"/>
        <w:spacing w:line="360" w:lineRule="auto"/>
        <w:ind w:firstLine="709"/>
        <w:jc w:val="both"/>
        <w:rPr>
          <w:sz w:val="28"/>
          <w:szCs w:val="28"/>
        </w:rPr>
      </w:pPr>
      <w:r w:rsidRPr="00EB4CBA">
        <w:rPr>
          <w:sz w:val="28"/>
        </w:rPr>
        <w:br w:type="page"/>
      </w:r>
      <w:bookmarkStart w:id="0" w:name="_Toc453724816"/>
      <w:bookmarkStart w:id="1" w:name="_Toc454071958"/>
      <w:bookmarkStart w:id="2" w:name="a"/>
      <w:r w:rsidRPr="00EB4CBA">
        <w:rPr>
          <w:sz w:val="28"/>
          <w:szCs w:val="28"/>
        </w:rPr>
        <w:t>Введение</w:t>
      </w:r>
      <w:bookmarkEnd w:id="0"/>
      <w:bookmarkEnd w:id="1"/>
    </w:p>
    <w:bookmarkEnd w:id="2"/>
    <w:p w:rsidR="004E3F76" w:rsidRPr="00EB4CBA" w:rsidRDefault="004E3F76" w:rsidP="00EB4CBA">
      <w:pPr>
        <w:widowControl w:val="0"/>
        <w:spacing w:line="360" w:lineRule="auto"/>
        <w:ind w:firstLine="709"/>
        <w:jc w:val="both"/>
        <w:rPr>
          <w:sz w:val="28"/>
          <w:szCs w:val="28"/>
        </w:rPr>
      </w:pPr>
    </w:p>
    <w:p w:rsidR="00896071" w:rsidRPr="00EB4CBA" w:rsidRDefault="00770A47" w:rsidP="00EB4CBA">
      <w:pPr>
        <w:widowControl w:val="0"/>
        <w:spacing w:line="360" w:lineRule="auto"/>
        <w:ind w:firstLine="709"/>
        <w:jc w:val="both"/>
        <w:rPr>
          <w:sz w:val="28"/>
          <w:szCs w:val="28"/>
        </w:rPr>
      </w:pPr>
      <w:r w:rsidRPr="00EB4CBA">
        <w:rPr>
          <w:sz w:val="28"/>
          <w:szCs w:val="28"/>
        </w:rPr>
        <w:t>Курс "</w:t>
      </w:r>
      <w:r w:rsidRPr="00EB4CBA">
        <w:rPr>
          <w:sz w:val="28"/>
        </w:rPr>
        <w:t xml:space="preserve"> Финансы и кредит</w:t>
      </w:r>
      <w:r w:rsidRPr="00EB4CBA">
        <w:rPr>
          <w:sz w:val="28"/>
          <w:szCs w:val="28"/>
        </w:rPr>
        <w:t xml:space="preserve"> " эта дисциплина является важной составной частью подготовки</w:t>
      </w:r>
      <w:r w:rsidR="0080197E" w:rsidRPr="00EB4CBA">
        <w:rPr>
          <w:sz w:val="28"/>
          <w:szCs w:val="28"/>
        </w:rPr>
        <w:t xml:space="preserve"> менеджера. Актуальность знаний и практических навыков в данной области необходима ввиду того, что в современном обществе влияние финансовой и кредитной систем сказывается на всех субъектах экономической, политической и общественной жизни.</w:t>
      </w:r>
      <w:r w:rsidR="00896071" w:rsidRPr="00EB4CBA">
        <w:rPr>
          <w:sz w:val="28"/>
          <w:szCs w:val="28"/>
        </w:rPr>
        <w:t xml:space="preserve"> Знание теоретических основ позволяет правильно трактовать и применять результаты экономических «проб» и экспериментов, исправлять допущенные ошибки.</w:t>
      </w:r>
    </w:p>
    <w:p w:rsidR="00896071" w:rsidRPr="00EB4CBA" w:rsidRDefault="00896071" w:rsidP="00EB4CBA">
      <w:pPr>
        <w:widowControl w:val="0"/>
        <w:spacing w:line="360" w:lineRule="auto"/>
        <w:ind w:firstLine="709"/>
        <w:jc w:val="both"/>
        <w:rPr>
          <w:sz w:val="28"/>
          <w:szCs w:val="28"/>
        </w:rPr>
      </w:pPr>
      <w:r w:rsidRPr="00EB4CBA">
        <w:rPr>
          <w:sz w:val="28"/>
          <w:szCs w:val="28"/>
        </w:rPr>
        <w:t>Рынок ценных бумаг выступает составной частью финансовой системы государства, характеризующейся индустриальной и организационно-функциональной спецификой.</w:t>
      </w:r>
      <w:r w:rsidR="00640301" w:rsidRPr="00EB4CBA">
        <w:rPr>
          <w:sz w:val="28"/>
          <w:szCs w:val="28"/>
        </w:rPr>
        <w:t xml:space="preserve"> Рынок ценных бумаг можно определить как совокупность отношений, связанных с куплей, продажей и обращением ценных бумаг. Таким образом, рынок ценных бумаг - довольно широкое понятие.</w:t>
      </w:r>
    </w:p>
    <w:p w:rsidR="001F2ED6" w:rsidRPr="00EB4CBA" w:rsidRDefault="00640301" w:rsidP="00EB4CBA">
      <w:pPr>
        <w:widowControl w:val="0"/>
        <w:spacing w:line="360" w:lineRule="auto"/>
        <w:ind w:firstLine="709"/>
        <w:jc w:val="both"/>
        <w:rPr>
          <w:sz w:val="28"/>
          <w:szCs w:val="28"/>
        </w:rPr>
      </w:pPr>
      <w:r w:rsidRPr="00EB4CBA">
        <w:rPr>
          <w:sz w:val="28"/>
          <w:szCs w:val="28"/>
        </w:rPr>
        <w:t>Задачи грамотного менеджера точно разбираться в всем многообразии существующих видов ценных бумаг, их обращении и операциями с ними.</w:t>
      </w:r>
      <w:r w:rsidR="001F2ED6" w:rsidRPr="00EB4CBA">
        <w:rPr>
          <w:sz w:val="28"/>
          <w:szCs w:val="28"/>
        </w:rPr>
        <w:t xml:space="preserve"> Расширение масштабов операций на российском фондовом рынке потребовало обобщения отечественного опыта, выявления специфики и системного изложения вопросов теории и практики проведения операций с ценными бумагами.</w:t>
      </w:r>
    </w:p>
    <w:p w:rsidR="00770A47" w:rsidRPr="00EB4CBA" w:rsidRDefault="00770A47" w:rsidP="00EB4CBA">
      <w:pPr>
        <w:widowControl w:val="0"/>
        <w:spacing w:line="360" w:lineRule="auto"/>
        <w:ind w:firstLine="709"/>
        <w:jc w:val="both"/>
        <w:rPr>
          <w:sz w:val="28"/>
          <w:szCs w:val="28"/>
        </w:rPr>
      </w:pPr>
      <w:r w:rsidRPr="00EB4CBA">
        <w:rPr>
          <w:sz w:val="28"/>
          <w:szCs w:val="28"/>
        </w:rPr>
        <w:t xml:space="preserve">Поэтому изучение является жизненно необходимым для будущего менеджера. </w:t>
      </w:r>
    </w:p>
    <w:p w:rsidR="00770A47" w:rsidRPr="00EB4CBA" w:rsidRDefault="00770A47" w:rsidP="00EB4CBA">
      <w:pPr>
        <w:widowControl w:val="0"/>
        <w:spacing w:line="360" w:lineRule="auto"/>
        <w:ind w:firstLine="709"/>
        <w:jc w:val="both"/>
        <w:rPr>
          <w:sz w:val="28"/>
          <w:szCs w:val="28"/>
        </w:rPr>
      </w:pPr>
      <w:r w:rsidRPr="00EB4CBA">
        <w:rPr>
          <w:sz w:val="28"/>
          <w:szCs w:val="28"/>
        </w:rPr>
        <w:t xml:space="preserve">Целью настоящей работы является изучение </w:t>
      </w:r>
      <w:r w:rsidR="00640301" w:rsidRPr="00EB4CBA">
        <w:rPr>
          <w:sz w:val="28"/>
          <w:szCs w:val="28"/>
        </w:rPr>
        <w:t>операций с ценными бумагами в РФ</w:t>
      </w:r>
      <w:r w:rsidRPr="00EB4CBA">
        <w:rPr>
          <w:sz w:val="28"/>
          <w:szCs w:val="28"/>
        </w:rPr>
        <w:t>.</w:t>
      </w:r>
    </w:p>
    <w:p w:rsidR="004E3F76" w:rsidRPr="00EB4CBA" w:rsidRDefault="00971F23" w:rsidP="00EB4CBA">
      <w:pPr>
        <w:widowControl w:val="0"/>
        <w:spacing w:line="360" w:lineRule="auto"/>
        <w:ind w:firstLine="709"/>
        <w:jc w:val="both"/>
        <w:rPr>
          <w:sz w:val="28"/>
          <w:szCs w:val="28"/>
        </w:rPr>
      </w:pPr>
      <w:r w:rsidRPr="00EB4CBA">
        <w:rPr>
          <w:sz w:val="28"/>
          <w:szCs w:val="28"/>
        </w:rPr>
        <w:t>Для достижения этой цели будут</w:t>
      </w:r>
      <w:r w:rsidR="004E3F76" w:rsidRPr="00EB4CBA">
        <w:rPr>
          <w:sz w:val="28"/>
          <w:szCs w:val="28"/>
        </w:rPr>
        <w:t xml:space="preserve"> рассмотрены следующие проблемы:</w:t>
      </w:r>
    </w:p>
    <w:p w:rsidR="00640301"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определение понятия ценных бумаг и их виды;</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условия выпуска и обращения ценных бумаг;</w:t>
      </w:r>
    </w:p>
    <w:p w:rsidR="00D73B0E" w:rsidRPr="00EB4CBA" w:rsidRDefault="00640301"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современное состояние рынка ценных бумаг в России.</w:t>
      </w:r>
    </w:p>
    <w:p w:rsidR="004E3F76" w:rsidRPr="00EB4CBA" w:rsidRDefault="00C01103" w:rsidP="00EB4CBA">
      <w:pPr>
        <w:pStyle w:val="2"/>
        <w:keepNext w:val="0"/>
        <w:widowControl w:val="0"/>
        <w:numPr>
          <w:ilvl w:val="12"/>
          <w:numId w:val="0"/>
        </w:numPr>
        <w:spacing w:before="0" w:after="0" w:line="360" w:lineRule="auto"/>
        <w:ind w:firstLine="709"/>
        <w:jc w:val="both"/>
        <w:rPr>
          <w:rFonts w:ascii="Times New Roman" w:hAnsi="Times New Roman" w:cs="Times New Roman"/>
          <w:b w:val="0"/>
          <w:i w:val="0"/>
          <w:iCs w:val="0"/>
          <w:sz w:val="28"/>
          <w:szCs w:val="28"/>
        </w:rPr>
      </w:pPr>
      <w:bookmarkStart w:id="3" w:name="_Toc453723791"/>
      <w:bookmarkStart w:id="4" w:name="_Toc453724819"/>
      <w:bookmarkStart w:id="5" w:name="_Toc454071961"/>
      <w:bookmarkStart w:id="6" w:name="b"/>
      <w:r w:rsidRPr="00EB4CBA">
        <w:rPr>
          <w:rFonts w:ascii="Times New Roman" w:hAnsi="Times New Roman" w:cs="Times New Roman"/>
          <w:b w:val="0"/>
          <w:i w:val="0"/>
          <w:sz w:val="28"/>
          <w:szCs w:val="28"/>
        </w:rPr>
        <w:t xml:space="preserve">Глава </w:t>
      </w:r>
      <w:r w:rsidR="00546FDA" w:rsidRPr="00EB4CBA">
        <w:rPr>
          <w:rFonts w:ascii="Times New Roman" w:hAnsi="Times New Roman" w:cs="Times New Roman"/>
          <w:b w:val="0"/>
          <w:i w:val="0"/>
          <w:iCs w:val="0"/>
          <w:sz w:val="28"/>
          <w:szCs w:val="28"/>
        </w:rPr>
        <w:t>1</w:t>
      </w:r>
      <w:r w:rsidR="004E3F76" w:rsidRPr="00EB4CBA">
        <w:rPr>
          <w:rFonts w:ascii="Times New Roman" w:hAnsi="Times New Roman" w:cs="Times New Roman"/>
          <w:b w:val="0"/>
          <w:i w:val="0"/>
          <w:iCs w:val="0"/>
          <w:sz w:val="28"/>
          <w:szCs w:val="28"/>
        </w:rPr>
        <w:t xml:space="preserve">. </w:t>
      </w:r>
      <w:r w:rsidR="00EC6010" w:rsidRPr="00EB4CBA">
        <w:rPr>
          <w:rFonts w:ascii="Times New Roman" w:hAnsi="Times New Roman" w:cs="Times New Roman"/>
          <w:b w:val="0"/>
          <w:i w:val="0"/>
          <w:iCs w:val="0"/>
          <w:sz w:val="28"/>
          <w:szCs w:val="28"/>
        </w:rPr>
        <w:t>ВИДЫ ЦЕННЫХ БУМАГ И ОСНОВЫ ИХ ОБРАЩЕНИЯ</w:t>
      </w:r>
      <w:bookmarkEnd w:id="3"/>
      <w:bookmarkEnd w:id="4"/>
      <w:bookmarkEnd w:id="5"/>
      <w:bookmarkEnd w:id="6"/>
    </w:p>
    <w:p w:rsidR="004E3F76" w:rsidRPr="00EB4CBA" w:rsidRDefault="004E3F76" w:rsidP="00EB4CBA">
      <w:pPr>
        <w:widowControl w:val="0"/>
        <w:numPr>
          <w:ilvl w:val="12"/>
          <w:numId w:val="0"/>
        </w:numPr>
        <w:spacing w:line="360" w:lineRule="auto"/>
        <w:ind w:firstLine="709"/>
        <w:jc w:val="both"/>
        <w:rPr>
          <w:sz w:val="28"/>
          <w:szCs w:val="28"/>
        </w:rPr>
      </w:pP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Ценная бумаг —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Гражданский Кодекс РФ также определяет, что с передачей ценной бумаги все указанные ею права переходят в совокупности. В определенных случаях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Рынок ценных бумаг регулируют следующие нормативные документы:</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Гражданский Кодекс РФ Глава 7 «Ценные бумаги»</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Федеральный Закон № 39-ФЗ «О рынке ценных бумаг» от 22.04.96г.</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Федеральный Закон № 208-ФЗ «Об акционерных обществах» от 26.12.95г.</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С юридической точки зрения ценная бумага может рассматриваться как титул имущественных прав, а также как дви</w:t>
      </w:r>
      <w:r w:rsidR="00F80FBE" w:rsidRPr="00EB4CBA">
        <w:rPr>
          <w:sz w:val="28"/>
          <w:szCs w:val="28"/>
        </w:rPr>
        <w:t xml:space="preserve">жимое имущество. С </w:t>
      </w:r>
      <w:r w:rsidRPr="00EB4CBA">
        <w:rPr>
          <w:sz w:val="28"/>
          <w:szCs w:val="28"/>
        </w:rPr>
        <w:t>экономической точки зрения ценная бумага — представитель капитала.</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Ценные бумаги как экономическая категория — это право на долю совокупного капитала, полученного в результате первичного размещения данных бумаг, а также на распределение и перераспределение прибыли, которую даёт такой капитал. Это право обосабливается от своей натуральной основы (денег, оборудования, патентов и т. п.) и даже имеет собственную материальную форму (например, в виде бумажного сертификата, записи по счетам и т. п.), а также имеющие следующие фундаментальные свойства:</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обращаемость;</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доступность для гражданского оборота;</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стандартность и серийность;</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документальность;</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регулируемость и признание государством;</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рыночность;</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ликвидность;</w:t>
      </w:r>
    </w:p>
    <w:p w:rsidR="00513B05" w:rsidRPr="00EB4CBA" w:rsidRDefault="00513B05" w:rsidP="00EB4CBA">
      <w:pPr>
        <w:widowControl w:val="0"/>
        <w:numPr>
          <w:ilvl w:val="12"/>
          <w:numId w:val="0"/>
        </w:numPr>
        <w:spacing w:line="360" w:lineRule="auto"/>
        <w:ind w:firstLine="709"/>
        <w:jc w:val="both"/>
        <w:rPr>
          <w:sz w:val="28"/>
          <w:szCs w:val="28"/>
        </w:rPr>
      </w:pPr>
      <w:r w:rsidRPr="00EB4CBA">
        <w:rPr>
          <w:sz w:val="28"/>
          <w:szCs w:val="28"/>
        </w:rPr>
        <w:t>риск.</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Статья 143 Гражданского кодекса РФ относит к ценным бумагам следующие документы: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Таким образом, после вступления в силу первой части Гражданского кодекса РФ (1.01.1995) новые виды ценных бумаг могут быть введены только законами о ценных бумагах или в определенном ими порядке.</w:t>
      </w:r>
    </w:p>
    <w:p w:rsidR="00ED0A90" w:rsidRPr="00EB4CBA" w:rsidRDefault="004E3F76" w:rsidP="00EB4CBA">
      <w:pPr>
        <w:pStyle w:val="a9"/>
        <w:widowControl w:val="0"/>
        <w:numPr>
          <w:ilvl w:val="12"/>
          <w:numId w:val="0"/>
        </w:numPr>
        <w:spacing w:line="360" w:lineRule="auto"/>
        <w:ind w:firstLine="709"/>
        <w:jc w:val="both"/>
        <w:rPr>
          <w:bCs/>
          <w:sz w:val="28"/>
          <w:szCs w:val="28"/>
        </w:rPr>
      </w:pPr>
      <w:r w:rsidRPr="00EB4CBA">
        <w:rPr>
          <w:sz w:val="28"/>
          <w:szCs w:val="28"/>
        </w:rPr>
        <w:t>Ценная бумага обладает определенным набором характеристик (признаков)</w:t>
      </w:r>
      <w:r w:rsidR="00F80FBE" w:rsidRPr="00EB4CBA">
        <w:rPr>
          <w:sz w:val="28"/>
          <w:szCs w:val="28"/>
        </w:rPr>
        <w:t>.</w:t>
      </w:r>
      <w:r w:rsidR="00F95BEE" w:rsidRPr="00EB4CBA">
        <w:rPr>
          <w:bCs/>
          <w:sz w:val="28"/>
          <w:szCs w:val="28"/>
        </w:rPr>
        <w:t xml:space="preserve"> </w:t>
      </w:r>
    </w:p>
    <w:p w:rsidR="004E3F76" w:rsidRPr="00EB4CBA" w:rsidRDefault="00ED0A90" w:rsidP="00EB4CBA">
      <w:pPr>
        <w:widowControl w:val="0"/>
        <w:numPr>
          <w:ilvl w:val="12"/>
          <w:numId w:val="0"/>
        </w:numPr>
        <w:spacing w:line="360" w:lineRule="auto"/>
        <w:ind w:firstLine="709"/>
        <w:jc w:val="both"/>
        <w:rPr>
          <w:bCs/>
          <w:sz w:val="28"/>
          <w:szCs w:val="28"/>
        </w:rPr>
      </w:pPr>
      <w:r w:rsidRPr="00EB4CBA">
        <w:rPr>
          <w:bCs/>
          <w:sz w:val="28"/>
          <w:szCs w:val="28"/>
        </w:rPr>
        <w:t xml:space="preserve">Временные характеристики. </w:t>
      </w:r>
      <w:r w:rsidR="004E3F76" w:rsidRPr="00EB4CBA">
        <w:rPr>
          <w:sz w:val="28"/>
          <w:szCs w:val="28"/>
        </w:rPr>
        <w:t>Срок существования ценной бумаги: когда выпущена в обращение, на какой период времени или бессрочно</w:t>
      </w:r>
      <w:r w:rsidRPr="00EB4CBA">
        <w:rPr>
          <w:sz w:val="28"/>
          <w:szCs w:val="28"/>
        </w:rPr>
        <w:t>.</w:t>
      </w:r>
    </w:p>
    <w:p w:rsidR="00ED0A90" w:rsidRPr="00EB4CBA" w:rsidRDefault="00ED0A90"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Происхождение: п</w:t>
      </w:r>
      <w:r w:rsidR="004E3F76" w:rsidRPr="00EB4CBA">
        <w:rPr>
          <w:sz w:val="28"/>
          <w:szCs w:val="28"/>
        </w:rPr>
        <w:t>ервичные ценные бумаги - основаны на активах, в число которых входят сами ценные бумаги, выпускаемые на основе первичных ценных бумаг. Например, депозитарные расписки, варранты на ценные бумаги.</w:t>
      </w:r>
    </w:p>
    <w:p w:rsidR="00ED0A90" w:rsidRPr="00EB4CBA" w:rsidRDefault="00ED0A90"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Ф</w:t>
      </w:r>
      <w:r w:rsidR="004E3F76" w:rsidRPr="00EB4CBA">
        <w:rPr>
          <w:sz w:val="28"/>
          <w:szCs w:val="28"/>
        </w:rPr>
        <w:t>орма существования: бумажная, или, выражаясь юридически, документарная форма, или безбумажная, бездокументарная форма.</w:t>
      </w:r>
    </w:p>
    <w:p w:rsidR="004E3F76" w:rsidRPr="00EB4CBA" w:rsidRDefault="00ED0A90"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Н</w:t>
      </w:r>
      <w:r w:rsidR="004E3F76" w:rsidRPr="00EB4CBA">
        <w:rPr>
          <w:sz w:val="28"/>
          <w:szCs w:val="28"/>
        </w:rPr>
        <w:t>ациональная принадлежность: ценная бумага отечественная или другого государства, т.е. иностранная.</w:t>
      </w:r>
    </w:p>
    <w:p w:rsidR="004E3F76" w:rsidRPr="00EB4CBA" w:rsidRDefault="00F80FBE"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Т</w:t>
      </w:r>
      <w:r w:rsidR="004E3F76" w:rsidRPr="00EB4CBA">
        <w:rPr>
          <w:sz w:val="28"/>
          <w:szCs w:val="28"/>
        </w:rPr>
        <w:t>ерриториальная принадлежность: в каком регионе страны выпущена данная ценная бумага.</w:t>
      </w:r>
    </w:p>
    <w:p w:rsidR="004E3F76" w:rsidRPr="00EB4CBA" w:rsidRDefault="00F80FBE" w:rsidP="00EB4CBA">
      <w:pPr>
        <w:widowControl w:val="0"/>
        <w:numPr>
          <w:ilvl w:val="12"/>
          <w:numId w:val="0"/>
        </w:numPr>
        <w:spacing w:line="360" w:lineRule="auto"/>
        <w:ind w:firstLine="709"/>
        <w:jc w:val="both"/>
        <w:rPr>
          <w:sz w:val="28"/>
          <w:szCs w:val="28"/>
        </w:rPr>
      </w:pPr>
      <w:r w:rsidRPr="00EB4CBA">
        <w:rPr>
          <w:bCs/>
          <w:sz w:val="28"/>
          <w:szCs w:val="28"/>
        </w:rPr>
        <w:t>Рыночные характеристики.</w:t>
      </w:r>
    </w:p>
    <w:p w:rsidR="00F80FBE" w:rsidRPr="00EB4CBA" w:rsidRDefault="00F80FBE"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Т</w:t>
      </w:r>
      <w:r w:rsidR="004E3F76" w:rsidRPr="00EB4CBA">
        <w:rPr>
          <w:sz w:val="28"/>
          <w:szCs w:val="28"/>
        </w:rPr>
        <w:t>ип использования: инвестиционные</w:t>
      </w:r>
      <w:r w:rsidRPr="00EB4CBA">
        <w:rPr>
          <w:sz w:val="28"/>
          <w:szCs w:val="28"/>
        </w:rPr>
        <w:t xml:space="preserve"> ценные бумаги - ценные бумаги,</w:t>
      </w:r>
      <w:r w:rsidR="00EB4CBA">
        <w:rPr>
          <w:sz w:val="28"/>
          <w:szCs w:val="28"/>
        </w:rPr>
        <w:t xml:space="preserve"> </w:t>
      </w:r>
      <w:r w:rsidR="004E3F76" w:rsidRPr="00EB4CBA">
        <w:rPr>
          <w:sz w:val="28"/>
          <w:szCs w:val="28"/>
        </w:rPr>
        <w:t xml:space="preserve">являющиеся объектом для вложения капитала( акции, облигации и </w:t>
      </w:r>
      <w:r w:rsidRPr="00EB4CBA">
        <w:rPr>
          <w:sz w:val="28"/>
          <w:szCs w:val="28"/>
        </w:rPr>
        <w:t>т.д.).</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bCs/>
          <w:sz w:val="28"/>
          <w:szCs w:val="28"/>
        </w:rPr>
      </w:pPr>
      <w:r w:rsidRPr="00EB4CBA">
        <w:rPr>
          <w:sz w:val="28"/>
          <w:szCs w:val="28"/>
        </w:rPr>
        <w:t>Неинвестиционные - ценные бумаги, которые обслуживают денежные расчеты на товарных или других рынках(векселя, чеки, коносаменты)</w:t>
      </w:r>
      <w:r w:rsidR="00F80FBE" w:rsidRPr="00EB4CBA">
        <w:rPr>
          <w:sz w:val="28"/>
          <w:szCs w:val="28"/>
        </w:rPr>
        <w:t>.</w:t>
      </w:r>
    </w:p>
    <w:p w:rsidR="004E3F76" w:rsidRPr="00EB4CBA" w:rsidRDefault="00F80FBE" w:rsidP="00EB4CBA">
      <w:pPr>
        <w:widowControl w:val="0"/>
        <w:overflowPunct w:val="0"/>
        <w:autoSpaceDE w:val="0"/>
        <w:autoSpaceDN w:val="0"/>
        <w:adjustRightInd w:val="0"/>
        <w:spacing w:line="360" w:lineRule="auto"/>
        <w:ind w:firstLine="709"/>
        <w:jc w:val="both"/>
        <w:textAlignment w:val="baseline"/>
        <w:rPr>
          <w:bCs/>
          <w:sz w:val="28"/>
          <w:szCs w:val="28"/>
        </w:rPr>
      </w:pPr>
      <w:r w:rsidRPr="00EB4CBA">
        <w:rPr>
          <w:sz w:val="28"/>
          <w:szCs w:val="28"/>
        </w:rPr>
        <w:t>П</w:t>
      </w:r>
      <w:r w:rsidR="004E3F76" w:rsidRPr="00EB4CBA">
        <w:rPr>
          <w:sz w:val="28"/>
          <w:szCs w:val="28"/>
        </w:rPr>
        <w:t>орядок владения: предъявительская ценная бумага не фиксирует имя ее владельца, обращение осуществляется путем простой передачи от одного лица другому . Именная ценная бумага содержит имя владельца и, кроме того, регистрируется в специальном реестре.</w:t>
      </w:r>
    </w:p>
    <w:p w:rsidR="004E3F76" w:rsidRPr="00EB4CBA" w:rsidRDefault="00F80FBE" w:rsidP="00EB4CBA">
      <w:pPr>
        <w:widowControl w:val="0"/>
        <w:overflowPunct w:val="0"/>
        <w:autoSpaceDE w:val="0"/>
        <w:autoSpaceDN w:val="0"/>
        <w:adjustRightInd w:val="0"/>
        <w:spacing w:line="360" w:lineRule="auto"/>
        <w:ind w:firstLine="709"/>
        <w:jc w:val="both"/>
        <w:textAlignment w:val="baseline"/>
        <w:rPr>
          <w:bCs/>
          <w:sz w:val="28"/>
          <w:szCs w:val="28"/>
        </w:rPr>
      </w:pPr>
      <w:r w:rsidRPr="00EB4CBA">
        <w:rPr>
          <w:sz w:val="28"/>
          <w:szCs w:val="28"/>
        </w:rPr>
        <w:t>Ф</w:t>
      </w:r>
      <w:r w:rsidR="004E3F76" w:rsidRPr="00EB4CBA">
        <w:rPr>
          <w:sz w:val="28"/>
          <w:szCs w:val="28"/>
        </w:rPr>
        <w:t>орма собственности и вид эмитента, т.е. того, кто выпускает на рынок ценную бумагу: государство, корпорации, частные лица.</w:t>
      </w:r>
    </w:p>
    <w:p w:rsidR="004E3F76" w:rsidRPr="00EB4CBA" w:rsidRDefault="00F80FBE" w:rsidP="00EB4CBA">
      <w:pPr>
        <w:widowControl w:val="0"/>
        <w:overflowPunct w:val="0"/>
        <w:autoSpaceDE w:val="0"/>
        <w:autoSpaceDN w:val="0"/>
        <w:adjustRightInd w:val="0"/>
        <w:spacing w:line="360" w:lineRule="auto"/>
        <w:ind w:firstLine="709"/>
        <w:jc w:val="both"/>
        <w:textAlignment w:val="baseline"/>
        <w:rPr>
          <w:bCs/>
          <w:sz w:val="28"/>
          <w:szCs w:val="28"/>
        </w:rPr>
      </w:pPr>
      <w:r w:rsidRPr="00EB4CBA">
        <w:rPr>
          <w:sz w:val="28"/>
          <w:szCs w:val="28"/>
        </w:rPr>
        <w:t>Х</w:t>
      </w:r>
      <w:r w:rsidR="004E3F76" w:rsidRPr="00EB4CBA">
        <w:rPr>
          <w:sz w:val="28"/>
          <w:szCs w:val="28"/>
        </w:rPr>
        <w:t>арактер обращаемости: свободно обращается на рынке или есть ограничения.</w:t>
      </w:r>
    </w:p>
    <w:p w:rsidR="004E3F76" w:rsidRPr="00EB4CBA" w:rsidRDefault="00F80FBE" w:rsidP="00EB4CBA">
      <w:pPr>
        <w:widowControl w:val="0"/>
        <w:overflowPunct w:val="0"/>
        <w:autoSpaceDE w:val="0"/>
        <w:autoSpaceDN w:val="0"/>
        <w:adjustRightInd w:val="0"/>
        <w:spacing w:line="360" w:lineRule="auto"/>
        <w:ind w:firstLine="709"/>
        <w:jc w:val="both"/>
        <w:textAlignment w:val="baseline"/>
        <w:rPr>
          <w:bCs/>
          <w:sz w:val="28"/>
          <w:szCs w:val="28"/>
        </w:rPr>
      </w:pPr>
      <w:r w:rsidRPr="00EB4CBA">
        <w:rPr>
          <w:sz w:val="28"/>
          <w:szCs w:val="28"/>
        </w:rPr>
        <w:t>Э</w:t>
      </w:r>
      <w:r w:rsidR="004E3F76" w:rsidRPr="00EB4CBA">
        <w:rPr>
          <w:sz w:val="28"/>
          <w:szCs w:val="28"/>
        </w:rPr>
        <w:t>кономическая сущность с точки зрения прав, которые предоставляет ценная бумага.</w:t>
      </w:r>
    </w:p>
    <w:p w:rsidR="004E3F76" w:rsidRPr="00EB4CBA" w:rsidRDefault="00F80FBE" w:rsidP="00EB4CBA">
      <w:pPr>
        <w:widowControl w:val="0"/>
        <w:overflowPunct w:val="0"/>
        <w:autoSpaceDE w:val="0"/>
        <w:autoSpaceDN w:val="0"/>
        <w:adjustRightInd w:val="0"/>
        <w:spacing w:line="360" w:lineRule="auto"/>
        <w:ind w:firstLine="709"/>
        <w:jc w:val="both"/>
        <w:textAlignment w:val="baseline"/>
        <w:rPr>
          <w:bCs/>
          <w:sz w:val="28"/>
          <w:szCs w:val="28"/>
        </w:rPr>
      </w:pPr>
      <w:r w:rsidRPr="00EB4CBA">
        <w:rPr>
          <w:sz w:val="28"/>
          <w:szCs w:val="28"/>
        </w:rPr>
        <w:t>Н</w:t>
      </w:r>
      <w:r w:rsidR="004E3F76" w:rsidRPr="00EB4CBA">
        <w:rPr>
          <w:sz w:val="28"/>
          <w:szCs w:val="28"/>
        </w:rPr>
        <w:t>аличие дохода: выплачивается по ценной бумаге какой-то доход или нет.</w:t>
      </w:r>
    </w:p>
    <w:p w:rsidR="004E3F76" w:rsidRPr="00EB4CBA" w:rsidRDefault="00F80FBE" w:rsidP="00EB4CBA">
      <w:pPr>
        <w:widowControl w:val="0"/>
        <w:overflowPunct w:val="0"/>
        <w:autoSpaceDE w:val="0"/>
        <w:autoSpaceDN w:val="0"/>
        <w:adjustRightInd w:val="0"/>
        <w:spacing w:line="360" w:lineRule="auto"/>
        <w:ind w:firstLine="709"/>
        <w:jc w:val="both"/>
        <w:textAlignment w:val="baseline"/>
        <w:rPr>
          <w:bCs/>
          <w:sz w:val="28"/>
          <w:szCs w:val="28"/>
        </w:rPr>
      </w:pPr>
      <w:r w:rsidRPr="00EB4CBA">
        <w:rPr>
          <w:sz w:val="28"/>
          <w:szCs w:val="28"/>
        </w:rPr>
        <w:t>Ф</w:t>
      </w:r>
      <w:r w:rsidR="004E3F76" w:rsidRPr="00EB4CBA">
        <w:rPr>
          <w:sz w:val="28"/>
          <w:szCs w:val="28"/>
        </w:rPr>
        <w:t>орма вложения средств: инвестируются деньги в долг или для приобретения прав собственности.</w:t>
      </w:r>
    </w:p>
    <w:p w:rsidR="004E3F76" w:rsidRPr="00EB4CBA" w:rsidRDefault="00F80FBE"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У</w:t>
      </w:r>
      <w:r w:rsidR="004E3F76" w:rsidRPr="00EB4CBA">
        <w:rPr>
          <w:sz w:val="28"/>
          <w:szCs w:val="28"/>
        </w:rPr>
        <w:t>ровень риска: По уровню риска виды ценных бумаг располагаются следующим образом исходя из принципа: чем выше доходность, тем выше риск, и чем выше гарантированность ценной бумаги, тем ниже риск.</w:t>
      </w:r>
    </w:p>
    <w:p w:rsidR="00EB4CBA" w:rsidRDefault="00EB4CBA" w:rsidP="00EB4CBA">
      <w:pPr>
        <w:pStyle w:val="3"/>
        <w:keepNext w:val="0"/>
        <w:widowControl w:val="0"/>
        <w:numPr>
          <w:ilvl w:val="12"/>
          <w:numId w:val="0"/>
        </w:numPr>
        <w:spacing w:before="0" w:after="0" w:line="360" w:lineRule="auto"/>
        <w:ind w:firstLine="709"/>
        <w:jc w:val="both"/>
        <w:rPr>
          <w:rFonts w:ascii="Times New Roman" w:hAnsi="Times New Roman" w:cs="Times New Roman"/>
          <w:i w:val="0"/>
          <w:sz w:val="28"/>
          <w:szCs w:val="28"/>
          <w:u w:val="none"/>
        </w:rPr>
      </w:pPr>
    </w:p>
    <w:p w:rsidR="004E3F76" w:rsidRPr="00EB4CBA" w:rsidRDefault="006E4CAC" w:rsidP="00EB4CBA">
      <w:pPr>
        <w:pStyle w:val="3"/>
        <w:keepNext w:val="0"/>
        <w:widowControl w:val="0"/>
        <w:numPr>
          <w:ilvl w:val="12"/>
          <w:numId w:val="0"/>
        </w:numPr>
        <w:spacing w:before="0" w:after="0" w:line="360" w:lineRule="auto"/>
        <w:ind w:firstLine="709"/>
        <w:jc w:val="both"/>
        <w:rPr>
          <w:rFonts w:ascii="Times New Roman" w:hAnsi="Times New Roman" w:cs="Times New Roman"/>
          <w:bCs/>
          <w:i w:val="0"/>
          <w:iCs w:val="0"/>
          <w:sz w:val="28"/>
          <w:szCs w:val="28"/>
          <w:u w:val="none"/>
        </w:rPr>
      </w:pPr>
      <w:r w:rsidRPr="00EB4CBA">
        <w:rPr>
          <w:rFonts w:ascii="Times New Roman" w:hAnsi="Times New Roman" w:cs="Times New Roman"/>
          <w:i w:val="0"/>
          <w:sz w:val="28"/>
          <w:szCs w:val="28"/>
          <w:u w:val="none"/>
        </w:rPr>
        <w:t>1.</w:t>
      </w:r>
      <w:r w:rsidR="004E3F76" w:rsidRPr="00EB4CBA">
        <w:rPr>
          <w:rFonts w:ascii="Times New Roman" w:hAnsi="Times New Roman" w:cs="Times New Roman"/>
          <w:i w:val="0"/>
          <w:sz w:val="28"/>
          <w:szCs w:val="28"/>
          <w:u w:val="none"/>
        </w:rPr>
        <w:t>1</w:t>
      </w:r>
      <w:r w:rsidR="00D8196A" w:rsidRPr="00EB4CBA">
        <w:rPr>
          <w:rFonts w:ascii="Times New Roman" w:hAnsi="Times New Roman" w:cs="Times New Roman"/>
          <w:i w:val="0"/>
          <w:sz w:val="28"/>
          <w:szCs w:val="28"/>
          <w:u w:val="none"/>
        </w:rPr>
        <w:t xml:space="preserve"> Государственные ценные бумаги</w:t>
      </w:r>
    </w:p>
    <w:p w:rsidR="00EB4CBA" w:rsidRDefault="00EB4CBA" w:rsidP="00EB4CBA">
      <w:pPr>
        <w:widowControl w:val="0"/>
        <w:numPr>
          <w:ilvl w:val="12"/>
          <w:numId w:val="0"/>
        </w:numPr>
        <w:spacing w:line="360" w:lineRule="auto"/>
        <w:ind w:firstLine="709"/>
        <w:jc w:val="both"/>
        <w:rPr>
          <w:bCs/>
          <w:iCs/>
          <w:sz w:val="28"/>
          <w:szCs w:val="28"/>
        </w:rPr>
      </w:pPr>
    </w:p>
    <w:p w:rsidR="006E4CAC" w:rsidRPr="00EB4CBA" w:rsidRDefault="004E3F76" w:rsidP="00EB4CBA">
      <w:pPr>
        <w:widowControl w:val="0"/>
        <w:numPr>
          <w:ilvl w:val="12"/>
          <w:numId w:val="0"/>
        </w:numPr>
        <w:spacing w:line="360" w:lineRule="auto"/>
        <w:ind w:firstLine="709"/>
        <w:jc w:val="both"/>
        <w:rPr>
          <w:sz w:val="28"/>
          <w:szCs w:val="28"/>
        </w:rPr>
      </w:pPr>
      <w:r w:rsidRPr="00EB4CBA">
        <w:rPr>
          <w:bCs/>
          <w:iCs/>
          <w:sz w:val="28"/>
          <w:szCs w:val="28"/>
        </w:rPr>
        <w:t>Государственные ценные бумаги</w:t>
      </w:r>
      <w:r w:rsidRPr="00EB4CBA">
        <w:rPr>
          <w:sz w:val="28"/>
          <w:szCs w:val="28"/>
        </w:rPr>
        <w:t xml:space="preserve"> - это форма существования государственного внутреннего долга. Это долговые ценные бумаги, эмитентом которых выступает государство.</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 xml:space="preserve">В зависимости от критерия </w:t>
      </w:r>
      <w:r w:rsidR="00F80FBE" w:rsidRPr="00EB4CBA">
        <w:rPr>
          <w:sz w:val="28"/>
          <w:szCs w:val="28"/>
        </w:rPr>
        <w:t>различают несколько группировок.</w:t>
      </w:r>
    </w:p>
    <w:p w:rsidR="004E3F76" w:rsidRPr="00EB4CBA" w:rsidRDefault="004E3F76" w:rsidP="00EB4CBA">
      <w:pPr>
        <w:widowControl w:val="0"/>
        <w:numPr>
          <w:ilvl w:val="12"/>
          <w:numId w:val="0"/>
        </w:numPr>
        <w:spacing w:line="360" w:lineRule="auto"/>
        <w:ind w:firstLine="709"/>
        <w:jc w:val="both"/>
        <w:rPr>
          <w:sz w:val="28"/>
          <w:szCs w:val="28"/>
        </w:rPr>
      </w:pPr>
      <w:r w:rsidRPr="00EB4CBA">
        <w:rPr>
          <w:bCs/>
          <w:sz w:val="28"/>
          <w:szCs w:val="28"/>
        </w:rPr>
        <w:t>По виду эмитента</w:t>
      </w:r>
      <w:r w:rsidRPr="00EB4CBA">
        <w:rPr>
          <w:sz w:val="28"/>
          <w:szCs w:val="28"/>
        </w:rPr>
        <w:t>:</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ценные бумаги центрального правительства;</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муниципальные ценные бумаги;</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ценные бумаги государственных учреждений;</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ценные бумаги, которым придан статус государственных.</w:t>
      </w:r>
    </w:p>
    <w:p w:rsidR="004E3F76" w:rsidRPr="00EB4CBA" w:rsidRDefault="004E3F76" w:rsidP="00EB4CBA">
      <w:pPr>
        <w:widowControl w:val="0"/>
        <w:numPr>
          <w:ilvl w:val="12"/>
          <w:numId w:val="0"/>
        </w:numPr>
        <w:spacing w:line="360" w:lineRule="auto"/>
        <w:ind w:firstLine="709"/>
        <w:jc w:val="both"/>
        <w:rPr>
          <w:sz w:val="28"/>
          <w:szCs w:val="28"/>
        </w:rPr>
      </w:pPr>
      <w:r w:rsidRPr="00EB4CBA">
        <w:rPr>
          <w:bCs/>
          <w:sz w:val="28"/>
          <w:szCs w:val="28"/>
        </w:rPr>
        <w:t>По форме обращаемости:</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bCs/>
          <w:sz w:val="28"/>
          <w:szCs w:val="28"/>
        </w:rPr>
      </w:pPr>
      <w:r w:rsidRPr="00EB4CBA">
        <w:rPr>
          <w:sz w:val="28"/>
          <w:szCs w:val="28"/>
        </w:rPr>
        <w:t>рыночные ценные бумаги, которые</w:t>
      </w:r>
      <w:r w:rsidR="006E4CAC" w:rsidRPr="00EB4CBA">
        <w:rPr>
          <w:sz w:val="28"/>
          <w:szCs w:val="28"/>
        </w:rPr>
        <w:t xml:space="preserve"> могут свободно перепродаваться </w:t>
      </w:r>
      <w:r w:rsidRPr="00EB4CBA">
        <w:rPr>
          <w:sz w:val="28"/>
          <w:szCs w:val="28"/>
        </w:rPr>
        <w:t>после их первичного размещения;</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bCs/>
          <w:sz w:val="28"/>
          <w:szCs w:val="28"/>
        </w:rPr>
      </w:pPr>
      <w:r w:rsidRPr="00EB4CBA">
        <w:rPr>
          <w:sz w:val="28"/>
          <w:szCs w:val="28"/>
        </w:rPr>
        <w:t>нерыночные, которые не могут перепродаваться их держателям, но могут быть через определенный срок возвращены эмитенту.</w:t>
      </w:r>
    </w:p>
    <w:p w:rsidR="004E3F76" w:rsidRPr="00EB4CBA" w:rsidRDefault="004E3F76" w:rsidP="00EB4CBA">
      <w:pPr>
        <w:widowControl w:val="0"/>
        <w:numPr>
          <w:ilvl w:val="12"/>
          <w:numId w:val="0"/>
        </w:numPr>
        <w:spacing w:line="360" w:lineRule="auto"/>
        <w:ind w:firstLine="709"/>
        <w:jc w:val="both"/>
        <w:rPr>
          <w:sz w:val="28"/>
          <w:szCs w:val="28"/>
        </w:rPr>
      </w:pPr>
      <w:r w:rsidRPr="00EB4CBA">
        <w:rPr>
          <w:bCs/>
          <w:sz w:val="28"/>
          <w:szCs w:val="28"/>
        </w:rPr>
        <w:t>По срокам обращения:</w:t>
      </w:r>
    </w:p>
    <w:p w:rsidR="004E3F76" w:rsidRPr="00EB4CBA" w:rsidRDefault="00CE047C"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 xml:space="preserve">краткосрочные </w:t>
      </w:r>
      <w:r w:rsidR="004E3F76" w:rsidRPr="00EB4CBA">
        <w:rPr>
          <w:sz w:val="28"/>
          <w:szCs w:val="28"/>
        </w:rPr>
        <w:t>(до 1 года);</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среднесрочные</w:t>
      </w:r>
      <w:r w:rsidR="00CE047C" w:rsidRPr="00EB4CBA">
        <w:rPr>
          <w:sz w:val="28"/>
          <w:szCs w:val="28"/>
        </w:rPr>
        <w:t xml:space="preserve"> </w:t>
      </w:r>
      <w:r w:rsidRPr="00EB4CBA">
        <w:rPr>
          <w:sz w:val="28"/>
          <w:szCs w:val="28"/>
        </w:rPr>
        <w:t>(от 1 до 5-10 лет);</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долгосрочные</w:t>
      </w:r>
      <w:r w:rsidR="00CE047C" w:rsidRPr="00EB4CBA">
        <w:rPr>
          <w:sz w:val="28"/>
          <w:szCs w:val="28"/>
        </w:rPr>
        <w:t xml:space="preserve"> </w:t>
      </w:r>
      <w:r w:rsidRPr="00EB4CBA">
        <w:rPr>
          <w:sz w:val="28"/>
          <w:szCs w:val="28"/>
        </w:rPr>
        <w:t>(свыше 10-15 лет).</w:t>
      </w:r>
    </w:p>
    <w:p w:rsidR="004E3F76" w:rsidRPr="00EB4CBA" w:rsidRDefault="004E3F76" w:rsidP="00EB4CBA">
      <w:pPr>
        <w:widowControl w:val="0"/>
        <w:numPr>
          <w:ilvl w:val="12"/>
          <w:numId w:val="0"/>
        </w:numPr>
        <w:spacing w:line="360" w:lineRule="auto"/>
        <w:ind w:firstLine="709"/>
        <w:jc w:val="both"/>
        <w:rPr>
          <w:sz w:val="28"/>
          <w:szCs w:val="28"/>
        </w:rPr>
      </w:pPr>
      <w:r w:rsidRPr="00EB4CBA">
        <w:rPr>
          <w:bCs/>
          <w:sz w:val="28"/>
          <w:szCs w:val="28"/>
        </w:rPr>
        <w:t>По способу выплаты доходов:</w:t>
      </w:r>
    </w:p>
    <w:p w:rsidR="006E4CAC"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процентные ценные бумаг</w:t>
      </w:r>
      <w:r w:rsidR="006E4CAC" w:rsidRPr="00EB4CBA">
        <w:rPr>
          <w:sz w:val="28"/>
          <w:szCs w:val="28"/>
        </w:rPr>
        <w:t>и(процентная ставка может быть:</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фиксированной, плавающей, ступенчатой);</w:t>
      </w:r>
    </w:p>
    <w:p w:rsidR="00CE047C"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дисконтные ценные бумаги, которые размещаются по цене ниже номинальной, и эта разница образует доход по облигации;</w:t>
      </w:r>
    </w:p>
    <w:p w:rsidR="00CE047C"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индексируемые облигации, номинальная стоимость которых возрастает, например, на индекс инфляции;</w:t>
      </w:r>
    </w:p>
    <w:p w:rsidR="00CE047C"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выигрышные, доход по которым выплачивается в форме выигрышей;</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комбинированные облигации, по которым доход образуется за счет комбинации способов.</w:t>
      </w:r>
    </w:p>
    <w:p w:rsidR="00EB4CBA" w:rsidRDefault="00EB4CBA" w:rsidP="00EB4CBA">
      <w:pPr>
        <w:pStyle w:val="3"/>
        <w:keepNext w:val="0"/>
        <w:widowControl w:val="0"/>
        <w:numPr>
          <w:ilvl w:val="12"/>
          <w:numId w:val="0"/>
        </w:numPr>
        <w:spacing w:before="0" w:after="0" w:line="360" w:lineRule="auto"/>
        <w:ind w:firstLine="709"/>
        <w:jc w:val="both"/>
        <w:rPr>
          <w:rFonts w:ascii="Times New Roman" w:hAnsi="Times New Roman" w:cs="Times New Roman"/>
          <w:i w:val="0"/>
          <w:sz w:val="28"/>
          <w:szCs w:val="28"/>
          <w:u w:val="none"/>
        </w:rPr>
      </w:pPr>
    </w:p>
    <w:p w:rsidR="004E3F76" w:rsidRPr="00EB4CBA" w:rsidRDefault="00771B6E" w:rsidP="00EB4CBA">
      <w:pPr>
        <w:pStyle w:val="3"/>
        <w:keepNext w:val="0"/>
        <w:widowControl w:val="0"/>
        <w:numPr>
          <w:ilvl w:val="12"/>
          <w:numId w:val="0"/>
        </w:numPr>
        <w:spacing w:before="0" w:after="0" w:line="360" w:lineRule="auto"/>
        <w:ind w:firstLine="709"/>
        <w:jc w:val="both"/>
        <w:rPr>
          <w:rFonts w:ascii="Times New Roman" w:hAnsi="Times New Roman" w:cs="Times New Roman"/>
          <w:bCs/>
          <w:i w:val="0"/>
          <w:iCs w:val="0"/>
          <w:sz w:val="28"/>
          <w:szCs w:val="28"/>
          <w:u w:val="none"/>
        </w:rPr>
      </w:pPr>
      <w:r w:rsidRPr="00EB4CBA">
        <w:rPr>
          <w:rFonts w:ascii="Times New Roman" w:hAnsi="Times New Roman" w:cs="Times New Roman"/>
          <w:i w:val="0"/>
          <w:sz w:val="28"/>
          <w:szCs w:val="28"/>
          <w:u w:val="none"/>
        </w:rPr>
        <w:t>1.</w:t>
      </w:r>
      <w:r w:rsidR="00F80FBE" w:rsidRPr="00EB4CBA">
        <w:rPr>
          <w:rFonts w:ascii="Times New Roman" w:hAnsi="Times New Roman" w:cs="Times New Roman"/>
          <w:i w:val="0"/>
          <w:sz w:val="28"/>
          <w:szCs w:val="28"/>
          <w:u w:val="none"/>
        </w:rPr>
        <w:t>2 Акция</w:t>
      </w:r>
    </w:p>
    <w:p w:rsidR="00EB4CBA" w:rsidRDefault="00EB4CBA" w:rsidP="00EB4CBA">
      <w:pPr>
        <w:widowControl w:val="0"/>
        <w:numPr>
          <w:ilvl w:val="12"/>
          <w:numId w:val="0"/>
        </w:numPr>
        <w:spacing w:line="360" w:lineRule="auto"/>
        <w:ind w:firstLine="709"/>
        <w:jc w:val="both"/>
        <w:rPr>
          <w:sz w:val="28"/>
          <w:szCs w:val="28"/>
        </w:rPr>
      </w:pPr>
    </w:p>
    <w:p w:rsidR="004E3F76" w:rsidRPr="00EB4CBA" w:rsidRDefault="00EC6010" w:rsidP="00EB4CBA">
      <w:pPr>
        <w:widowControl w:val="0"/>
        <w:numPr>
          <w:ilvl w:val="12"/>
          <w:numId w:val="0"/>
        </w:numPr>
        <w:spacing w:line="360" w:lineRule="auto"/>
        <w:ind w:firstLine="709"/>
        <w:jc w:val="both"/>
        <w:rPr>
          <w:sz w:val="28"/>
          <w:szCs w:val="28"/>
        </w:rPr>
      </w:pPr>
      <w:r>
        <w:rPr>
          <w:sz w:val="28"/>
          <w:szCs w:val="28"/>
        </w:rPr>
        <w:t xml:space="preserve">В законе </w:t>
      </w:r>
      <w:r w:rsidR="004E3F76" w:rsidRPr="00EB4CBA">
        <w:rPr>
          <w:sz w:val="28"/>
          <w:szCs w:val="28"/>
        </w:rPr>
        <w:t>«О рынке ценных бумаг» дается следующее определение: «Акция - эмиссионная ценная бумага, закрепляющая права ее держателя (акционера) на получение части прибыли акционерного общества в виде дивидендов, на участие в управлении и на часть имущества, остающегося после его ликвидации».</w:t>
      </w:r>
    </w:p>
    <w:p w:rsidR="004E3F76" w:rsidRPr="00EB4CBA" w:rsidRDefault="004E3F76" w:rsidP="00EB4CBA">
      <w:pPr>
        <w:widowControl w:val="0"/>
        <w:numPr>
          <w:ilvl w:val="12"/>
          <w:numId w:val="0"/>
        </w:numPr>
        <w:spacing w:line="360" w:lineRule="auto"/>
        <w:ind w:firstLine="709"/>
        <w:jc w:val="both"/>
        <w:rPr>
          <w:bCs/>
          <w:sz w:val="28"/>
          <w:szCs w:val="28"/>
        </w:rPr>
      </w:pPr>
      <w:r w:rsidRPr="00EB4CBA">
        <w:rPr>
          <w:bCs/>
          <w:sz w:val="28"/>
          <w:szCs w:val="28"/>
        </w:rPr>
        <w:t>Держателей (акционеров) можно разделить на:</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физических (частных, индивидуальных);</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коллективных (институциональных);</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корпоративных.</w:t>
      </w:r>
    </w:p>
    <w:p w:rsidR="004E3F76" w:rsidRPr="00EB4CBA" w:rsidRDefault="004E3F76" w:rsidP="00EB4CBA">
      <w:pPr>
        <w:widowControl w:val="0"/>
        <w:numPr>
          <w:ilvl w:val="12"/>
          <w:numId w:val="0"/>
        </w:numPr>
        <w:spacing w:line="360" w:lineRule="auto"/>
        <w:ind w:firstLine="709"/>
        <w:jc w:val="both"/>
        <w:rPr>
          <w:bCs/>
          <w:sz w:val="28"/>
          <w:szCs w:val="28"/>
        </w:rPr>
      </w:pPr>
      <w:r w:rsidRPr="00EB4CBA">
        <w:rPr>
          <w:bCs/>
          <w:sz w:val="28"/>
          <w:szCs w:val="28"/>
        </w:rPr>
        <w:t>Акции обладают следующими свойствами:</w:t>
      </w:r>
    </w:p>
    <w:p w:rsidR="004E3F76" w:rsidRPr="00EB4CBA" w:rsidRDefault="00F80FBE"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а</w:t>
      </w:r>
      <w:r w:rsidR="004E3F76" w:rsidRPr="00EB4CBA">
        <w:rPr>
          <w:sz w:val="28"/>
          <w:szCs w:val="28"/>
        </w:rPr>
        <w:t>кция - это титул собственности, т.е. держатель акции является совладельцем акционерного общества с вытекающими из этого правами;</w:t>
      </w:r>
    </w:p>
    <w:p w:rsidR="004E3F76" w:rsidRPr="00EB4CBA" w:rsidRDefault="00F80FBE"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д</w:t>
      </w:r>
      <w:r w:rsidR="004E3F76" w:rsidRPr="00EB4CBA">
        <w:rPr>
          <w:sz w:val="28"/>
          <w:szCs w:val="28"/>
        </w:rPr>
        <w:t>ля акции характерна ограниченная ответственность, так как акционер не отвечает по обязательствам акционерного общества;</w:t>
      </w:r>
    </w:p>
    <w:p w:rsidR="004E3F76" w:rsidRPr="00EB4CBA" w:rsidRDefault="00B763AA"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д</w:t>
      </w:r>
      <w:r w:rsidR="004E3F76" w:rsidRPr="00EB4CBA">
        <w:rPr>
          <w:sz w:val="28"/>
          <w:szCs w:val="28"/>
        </w:rPr>
        <w:t>ля акции характерна неделимость, т.е</w:t>
      </w:r>
      <w:r w:rsidRPr="00EB4CBA">
        <w:rPr>
          <w:sz w:val="28"/>
          <w:szCs w:val="28"/>
        </w:rPr>
        <w:t xml:space="preserve">. совместное владение акцией не </w:t>
      </w:r>
      <w:r w:rsidR="004E3F76" w:rsidRPr="00EB4CBA">
        <w:rPr>
          <w:sz w:val="28"/>
          <w:szCs w:val="28"/>
        </w:rPr>
        <w:t>связано с делением прав между собственниками;</w:t>
      </w:r>
    </w:p>
    <w:p w:rsidR="004E3F76" w:rsidRPr="00EB4CBA" w:rsidRDefault="00B763AA"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а</w:t>
      </w:r>
      <w:r w:rsidR="004E3F76" w:rsidRPr="00EB4CBA">
        <w:rPr>
          <w:sz w:val="28"/>
          <w:szCs w:val="28"/>
        </w:rPr>
        <w:t>кция не имеет срока существования, т.е. права держателя акции сохраняются до тех пор, пока существует акционерное общество;</w:t>
      </w:r>
    </w:p>
    <w:p w:rsidR="004E3F76" w:rsidRPr="00EB4CBA" w:rsidRDefault="00B763AA"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а</w:t>
      </w:r>
      <w:r w:rsidR="004E3F76" w:rsidRPr="00EB4CBA">
        <w:rPr>
          <w:sz w:val="28"/>
          <w:szCs w:val="28"/>
        </w:rPr>
        <w:t>кции могут расщепляться и консолидироваться. При расщеплении одна акция превращается в несколько. При консолидации число акций уменьшается.</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В зависимости от порядка владения, акции могут быть именные и не предъявителя.</w:t>
      </w:r>
    </w:p>
    <w:p w:rsidR="004E3F76" w:rsidRPr="00EB4CBA" w:rsidRDefault="004E3F76" w:rsidP="00EB4CBA">
      <w:pPr>
        <w:pStyle w:val="a9"/>
        <w:widowControl w:val="0"/>
        <w:numPr>
          <w:ilvl w:val="12"/>
          <w:numId w:val="0"/>
        </w:numPr>
        <w:spacing w:line="360" w:lineRule="auto"/>
        <w:ind w:firstLine="709"/>
        <w:jc w:val="both"/>
        <w:rPr>
          <w:sz w:val="28"/>
          <w:szCs w:val="28"/>
        </w:rPr>
      </w:pPr>
      <w:r w:rsidRPr="00EB4CBA">
        <w:rPr>
          <w:sz w:val="28"/>
          <w:szCs w:val="28"/>
        </w:rPr>
        <w:t>В связи с тем, что акционерные общества могут быть открытыми и закрытыми, следует различать выпускаемые ими акции:</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акции открытых акционерных обществ, которые могут продаваться их владельцами без согласия других акционеров этого общества;</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акции закрытого акционерного общества, когда акционеры имеют преимущественное право их приобретения.</w:t>
      </w:r>
    </w:p>
    <w:p w:rsidR="004E3F76" w:rsidRPr="00EB4CBA" w:rsidRDefault="004E3F76" w:rsidP="00EB4CBA">
      <w:pPr>
        <w:widowControl w:val="0"/>
        <w:spacing w:line="360" w:lineRule="auto"/>
        <w:ind w:firstLine="709"/>
        <w:jc w:val="both"/>
        <w:rPr>
          <w:sz w:val="28"/>
          <w:szCs w:val="28"/>
        </w:rPr>
      </w:pPr>
      <w:r w:rsidRPr="00EB4CBA">
        <w:rPr>
          <w:sz w:val="28"/>
          <w:szCs w:val="28"/>
        </w:rPr>
        <w:t>Акции акционерных обществ можно разделить на:</w:t>
      </w:r>
    </w:p>
    <w:p w:rsidR="004E3F76" w:rsidRPr="00EB4CBA" w:rsidRDefault="00B763AA"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р</w:t>
      </w:r>
      <w:r w:rsidR="004E3F76" w:rsidRPr="00EB4CBA">
        <w:rPr>
          <w:sz w:val="28"/>
          <w:szCs w:val="28"/>
        </w:rPr>
        <w:t>азмещенные - акции, уже приобретенные акционерами;</w:t>
      </w:r>
    </w:p>
    <w:p w:rsidR="004E3F76" w:rsidRPr="00EB4CBA" w:rsidRDefault="00B763AA"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о</w:t>
      </w:r>
      <w:r w:rsidR="004E3F76" w:rsidRPr="00EB4CBA">
        <w:rPr>
          <w:sz w:val="28"/>
          <w:szCs w:val="28"/>
        </w:rPr>
        <w:t>бъявленные - акции, которые акционерное общество может выпустить дополнительно.</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В зависимости от объема прав, акции принято делить на обыкновенные и привилегированные.</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Владелец обыкновенной акцией имеет права, предоставляемые акциями, в полном объеме участвовать в общем собрании акционеров с правом голоса, получать дивиденды, а в случае ликвидации общества - получить часть его имущества в размере стоимости принадлежащих ему акций.</w:t>
      </w:r>
    </w:p>
    <w:p w:rsidR="004E3F76" w:rsidRPr="00EB4CBA" w:rsidRDefault="004E3F76" w:rsidP="00EB4CBA">
      <w:pPr>
        <w:pStyle w:val="a9"/>
        <w:widowControl w:val="0"/>
        <w:numPr>
          <w:ilvl w:val="12"/>
          <w:numId w:val="0"/>
        </w:numPr>
        <w:spacing w:line="360" w:lineRule="auto"/>
        <w:ind w:firstLine="709"/>
        <w:jc w:val="both"/>
        <w:rPr>
          <w:sz w:val="28"/>
          <w:szCs w:val="28"/>
        </w:rPr>
      </w:pPr>
      <w:r w:rsidRPr="00EB4CBA">
        <w:rPr>
          <w:sz w:val="28"/>
          <w:szCs w:val="28"/>
        </w:rPr>
        <w:t>Привилегированная акция не дает права голоса не дает право голоса на общем собрании, а привилегии владельца такой акции заключаются в том, что при ликвидации общества выплачиваются дивиденды, которые определяются в денежной сумме или в процентах к номинальной стоимости привилегированных акций. Согласно Гражданскому кодексу (ст. 102) и Федеральному закону об акционерных обществах (ст. 25, п. 2), номинальная стоимость размещенных привилегированных акций не должна превышать 25 процентов от уставного капитала общества.</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Правительство РФ или Госкомитет по управлению имуществом могут принять решение о выпуске «золотой акции». «Золотая акция» предоставляет ее владельцу на срок до 3 лет право «вето» при принятии собранием акционером решений о:</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внесении изменений в устав АО;</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его реорганизации или ликвидации;</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его участии в других предприятиях;</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передаче в залог или аренду;</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продаже или отчуждении иными способами имущества.</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 xml:space="preserve">Решения, принимаемые собранием акционеров в отсутствии владельца «золотой акции», являются недействительными. Передача «золотой акции» в залог или траст не допускаются. Продажа и отчуждение иными способами до истечения срока ее действия допускаются только по решению органа, принявшего решение о ее выпуске при учреждении акционерного общества. </w:t>
      </w:r>
    </w:p>
    <w:p w:rsidR="00EB4CBA" w:rsidRDefault="00EB4CBA" w:rsidP="00EB4CBA">
      <w:pPr>
        <w:widowControl w:val="0"/>
        <w:overflowPunct w:val="0"/>
        <w:autoSpaceDE w:val="0"/>
        <w:autoSpaceDN w:val="0"/>
        <w:adjustRightInd w:val="0"/>
        <w:spacing w:line="360" w:lineRule="auto"/>
        <w:ind w:firstLine="709"/>
        <w:jc w:val="both"/>
        <w:textAlignment w:val="baseline"/>
        <w:rPr>
          <w:sz w:val="28"/>
          <w:szCs w:val="28"/>
        </w:rPr>
      </w:pPr>
    </w:p>
    <w:p w:rsidR="004E3F76" w:rsidRPr="00EB4CBA" w:rsidRDefault="00771B6E"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1.</w:t>
      </w:r>
      <w:r w:rsidR="00EC6010">
        <w:rPr>
          <w:sz w:val="28"/>
          <w:szCs w:val="28"/>
        </w:rPr>
        <w:t>3</w:t>
      </w:r>
      <w:r w:rsidR="00D8196A" w:rsidRPr="00EB4CBA">
        <w:rPr>
          <w:sz w:val="28"/>
          <w:szCs w:val="28"/>
        </w:rPr>
        <w:t xml:space="preserve"> Облигации</w:t>
      </w:r>
    </w:p>
    <w:p w:rsidR="00EB4CBA" w:rsidRDefault="00EB4CBA" w:rsidP="00EB4CBA">
      <w:pPr>
        <w:widowControl w:val="0"/>
        <w:overflowPunct w:val="0"/>
        <w:autoSpaceDE w:val="0"/>
        <w:autoSpaceDN w:val="0"/>
        <w:adjustRightInd w:val="0"/>
        <w:spacing w:line="360" w:lineRule="auto"/>
        <w:ind w:firstLine="709"/>
        <w:jc w:val="both"/>
        <w:textAlignment w:val="baseline"/>
        <w:rPr>
          <w:sz w:val="28"/>
          <w:szCs w:val="28"/>
        </w:rPr>
      </w:pP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Еще одним важным объектом торговли на рынке ценных бумаг являются облигации. Действующее российское законодательство (Закон РФ «О рынке ценных бумаг» ст.2) определяет облигацию как «эмиссионную ценную бумагу, закрепляющую право ее держателя на получение от эмитента облигации в предусмотренный ей срок ее номинальной стоимости и зафиксированного в ней процента от этой стоимости или иного имущественного эквивалента».</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Таким образом, облигация - это долговое свидетельство, которое непременно включает два главных элемента:</w:t>
      </w:r>
    </w:p>
    <w:p w:rsidR="004E3F76" w:rsidRPr="00EB4CBA" w:rsidRDefault="00F95BEE"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о</w:t>
      </w:r>
      <w:r w:rsidR="004E3F76" w:rsidRPr="00EB4CBA">
        <w:rPr>
          <w:sz w:val="28"/>
          <w:szCs w:val="28"/>
        </w:rPr>
        <w:t>бязательство эмитента вернуть держателю облигации по истечении оговоренного срока сумму, указанную на титуле (лицевой стороне) облигации;</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Поскольку существует большое разнообразие облигаций, классифицируем их по ряду признаков:</w:t>
      </w:r>
    </w:p>
    <w:p w:rsidR="00293D0E"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В зависимости от эмитента</w:t>
      </w:r>
      <w:r w:rsidR="00293D0E" w:rsidRPr="00EB4CBA">
        <w:rPr>
          <w:sz w:val="28"/>
          <w:szCs w:val="28"/>
        </w:rPr>
        <w:t xml:space="preserve">: </w:t>
      </w:r>
      <w:r w:rsidRPr="00EB4CBA">
        <w:rPr>
          <w:sz w:val="28"/>
          <w:szCs w:val="28"/>
        </w:rPr>
        <w:t>государственные;</w:t>
      </w:r>
      <w:r w:rsidR="00293D0E" w:rsidRPr="00EB4CBA">
        <w:rPr>
          <w:sz w:val="28"/>
          <w:szCs w:val="28"/>
        </w:rPr>
        <w:t xml:space="preserve"> </w:t>
      </w:r>
      <w:r w:rsidRPr="00EB4CBA">
        <w:rPr>
          <w:sz w:val="28"/>
          <w:szCs w:val="28"/>
        </w:rPr>
        <w:t>муниципальные;</w:t>
      </w:r>
      <w:r w:rsidR="00293D0E" w:rsidRPr="00EB4CBA">
        <w:rPr>
          <w:sz w:val="28"/>
          <w:szCs w:val="28"/>
        </w:rPr>
        <w:t xml:space="preserve"> </w:t>
      </w:r>
      <w:r w:rsidRPr="00EB4CBA">
        <w:rPr>
          <w:sz w:val="28"/>
          <w:szCs w:val="28"/>
        </w:rPr>
        <w:t>корпораций;</w:t>
      </w:r>
      <w:r w:rsidR="00293D0E" w:rsidRPr="00EB4CBA">
        <w:rPr>
          <w:sz w:val="28"/>
          <w:szCs w:val="28"/>
        </w:rPr>
        <w:t xml:space="preserve"> </w:t>
      </w:r>
      <w:r w:rsidRPr="00EB4CBA">
        <w:rPr>
          <w:sz w:val="28"/>
          <w:szCs w:val="28"/>
        </w:rPr>
        <w:t>иностранные.</w:t>
      </w:r>
    </w:p>
    <w:p w:rsidR="00CE047C"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В зависимости от сроков</w:t>
      </w:r>
      <w:r w:rsidR="00293D0E" w:rsidRPr="00EB4CBA">
        <w:rPr>
          <w:sz w:val="28"/>
          <w:szCs w:val="28"/>
        </w:rPr>
        <w:t xml:space="preserve">. </w:t>
      </w:r>
      <w:r w:rsidRPr="00EB4CBA">
        <w:rPr>
          <w:sz w:val="28"/>
          <w:szCs w:val="28"/>
        </w:rPr>
        <w:t>Облигации с некоторой оговоренной датой погашения, которые делятся на:</w:t>
      </w:r>
      <w:r w:rsidR="00293D0E" w:rsidRPr="00EB4CBA">
        <w:rPr>
          <w:sz w:val="28"/>
          <w:szCs w:val="28"/>
        </w:rPr>
        <w:t xml:space="preserve"> </w:t>
      </w:r>
      <w:r w:rsidRPr="00EB4CBA">
        <w:rPr>
          <w:sz w:val="28"/>
          <w:szCs w:val="28"/>
        </w:rPr>
        <w:t>краткосрочные</w:t>
      </w:r>
      <w:r w:rsidR="00CE047C" w:rsidRPr="00EB4CBA">
        <w:rPr>
          <w:sz w:val="28"/>
          <w:szCs w:val="28"/>
        </w:rPr>
        <w:t xml:space="preserve"> (до 1 года)</w:t>
      </w:r>
      <w:r w:rsidRPr="00EB4CBA">
        <w:rPr>
          <w:sz w:val="28"/>
          <w:szCs w:val="28"/>
        </w:rPr>
        <w:t>;</w:t>
      </w:r>
      <w:r w:rsidR="00293D0E" w:rsidRPr="00EB4CBA">
        <w:rPr>
          <w:sz w:val="28"/>
          <w:szCs w:val="28"/>
        </w:rPr>
        <w:t xml:space="preserve"> </w:t>
      </w:r>
      <w:r w:rsidRPr="00EB4CBA">
        <w:rPr>
          <w:sz w:val="28"/>
          <w:szCs w:val="28"/>
        </w:rPr>
        <w:t>среднесрочные</w:t>
      </w:r>
      <w:r w:rsidR="00CE047C" w:rsidRPr="00EB4CBA">
        <w:rPr>
          <w:sz w:val="28"/>
          <w:szCs w:val="28"/>
        </w:rPr>
        <w:t>(от 1 до 5-10 лет)</w:t>
      </w:r>
      <w:r w:rsidRPr="00EB4CBA">
        <w:rPr>
          <w:sz w:val="28"/>
          <w:szCs w:val="28"/>
        </w:rPr>
        <w:t>;</w:t>
      </w:r>
      <w:r w:rsidR="00293D0E" w:rsidRPr="00EB4CBA">
        <w:rPr>
          <w:sz w:val="28"/>
          <w:szCs w:val="28"/>
        </w:rPr>
        <w:t xml:space="preserve"> </w:t>
      </w:r>
      <w:r w:rsidRPr="00EB4CBA">
        <w:rPr>
          <w:sz w:val="28"/>
          <w:szCs w:val="28"/>
        </w:rPr>
        <w:t>долгосрочные</w:t>
      </w:r>
      <w:r w:rsidR="00CE047C" w:rsidRPr="00EB4CBA">
        <w:rPr>
          <w:sz w:val="28"/>
          <w:szCs w:val="28"/>
        </w:rPr>
        <w:t xml:space="preserve"> (свыше 10-15 лет);</w:t>
      </w:r>
    </w:p>
    <w:p w:rsidR="00CE047C"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Облигации без фиксированного срока погашения включают в себя:</w:t>
      </w:r>
    </w:p>
    <w:p w:rsidR="00CE047C"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бессрочные или непогашаемые;</w:t>
      </w:r>
    </w:p>
    <w:p w:rsidR="00CE047C" w:rsidRPr="00EB4CBA" w:rsidRDefault="00D8196A" w:rsidP="00EB4CBA">
      <w:pPr>
        <w:widowControl w:val="0"/>
        <w:numPr>
          <w:ilvl w:val="12"/>
          <w:numId w:val="0"/>
        </w:numPr>
        <w:spacing w:line="360" w:lineRule="auto"/>
        <w:ind w:firstLine="709"/>
        <w:jc w:val="both"/>
        <w:rPr>
          <w:sz w:val="28"/>
          <w:szCs w:val="28"/>
        </w:rPr>
      </w:pPr>
      <w:r w:rsidRPr="00EB4CBA">
        <w:rPr>
          <w:sz w:val="28"/>
          <w:szCs w:val="28"/>
        </w:rPr>
        <w:t>о</w:t>
      </w:r>
      <w:r w:rsidR="004E3F76" w:rsidRPr="00EB4CBA">
        <w:rPr>
          <w:sz w:val="28"/>
          <w:szCs w:val="28"/>
        </w:rPr>
        <w:t>тзывные облигации могут быть отозваны эмитентом до наступления срока погашения;</w:t>
      </w:r>
    </w:p>
    <w:p w:rsidR="00CE047C"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облигации с правом погашения представляют право инвестору на возврат облигации эмитенту до наступлении срока погашения и получения за нее номинальной стоимости;</w:t>
      </w:r>
    </w:p>
    <w:p w:rsidR="00CE047C"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продлеваемые облигации;</w:t>
      </w:r>
    </w:p>
    <w:p w:rsidR="00CE047C"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отсроченные облигации дают эмитенту право на отсрочку погашения.</w:t>
      </w:r>
    </w:p>
    <w:p w:rsidR="00CE047C"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В зависимости от порядка владения облигации могут быть</w:t>
      </w:r>
      <w:r w:rsidR="00CE047C" w:rsidRPr="00EB4CBA">
        <w:rPr>
          <w:sz w:val="28"/>
          <w:szCs w:val="28"/>
        </w:rPr>
        <w:t>:</w:t>
      </w:r>
    </w:p>
    <w:p w:rsidR="00CE047C" w:rsidRPr="00EB4CBA" w:rsidRDefault="00CE047C" w:rsidP="00EB4CBA">
      <w:pPr>
        <w:widowControl w:val="0"/>
        <w:numPr>
          <w:ilvl w:val="12"/>
          <w:numId w:val="0"/>
        </w:numPr>
        <w:spacing w:line="360" w:lineRule="auto"/>
        <w:ind w:firstLine="709"/>
        <w:jc w:val="both"/>
        <w:rPr>
          <w:sz w:val="28"/>
          <w:szCs w:val="28"/>
        </w:rPr>
      </w:pPr>
      <w:r w:rsidRPr="00EB4CBA">
        <w:rPr>
          <w:sz w:val="28"/>
          <w:szCs w:val="28"/>
        </w:rPr>
        <w:t>и</w:t>
      </w:r>
      <w:r w:rsidR="004E3F76" w:rsidRPr="00EB4CBA">
        <w:rPr>
          <w:sz w:val="28"/>
          <w:szCs w:val="28"/>
        </w:rPr>
        <w:t>менные, права владения которыми подтверждаются занесением имени владельца в текст облигации и в книгу рег</w:t>
      </w:r>
      <w:r w:rsidRPr="00EB4CBA">
        <w:rPr>
          <w:sz w:val="28"/>
          <w:szCs w:val="28"/>
        </w:rPr>
        <w:t>истрации, которую ведет эмитент;</w:t>
      </w:r>
    </w:p>
    <w:p w:rsidR="00CE047C" w:rsidRPr="00EB4CBA" w:rsidRDefault="00CE047C" w:rsidP="00EB4CBA">
      <w:pPr>
        <w:widowControl w:val="0"/>
        <w:numPr>
          <w:ilvl w:val="12"/>
          <w:numId w:val="0"/>
        </w:numPr>
        <w:spacing w:line="360" w:lineRule="auto"/>
        <w:ind w:firstLine="709"/>
        <w:jc w:val="both"/>
        <w:rPr>
          <w:sz w:val="28"/>
          <w:szCs w:val="28"/>
        </w:rPr>
      </w:pPr>
      <w:r w:rsidRPr="00EB4CBA">
        <w:rPr>
          <w:sz w:val="28"/>
          <w:szCs w:val="28"/>
        </w:rPr>
        <w:t>н</w:t>
      </w:r>
      <w:r w:rsidR="004E3F76" w:rsidRPr="00EB4CBA">
        <w:rPr>
          <w:sz w:val="28"/>
          <w:szCs w:val="28"/>
        </w:rPr>
        <w:t xml:space="preserve">а предъявителя, права владения которыми подтверждаются </w:t>
      </w:r>
      <w:r w:rsidRPr="00EB4CBA">
        <w:rPr>
          <w:sz w:val="28"/>
          <w:szCs w:val="28"/>
        </w:rPr>
        <w:t>простым предъявлением облигации.</w:t>
      </w:r>
    </w:p>
    <w:p w:rsidR="00CE047C"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По целям облигационного займа облигации подразделяются на:</w:t>
      </w:r>
    </w:p>
    <w:p w:rsidR="00CE047C" w:rsidRPr="00EB4CBA" w:rsidRDefault="00CE047C" w:rsidP="00EB4CBA">
      <w:pPr>
        <w:widowControl w:val="0"/>
        <w:numPr>
          <w:ilvl w:val="12"/>
          <w:numId w:val="0"/>
        </w:numPr>
        <w:spacing w:line="360" w:lineRule="auto"/>
        <w:ind w:firstLine="709"/>
        <w:jc w:val="both"/>
        <w:rPr>
          <w:sz w:val="28"/>
          <w:szCs w:val="28"/>
        </w:rPr>
      </w:pPr>
      <w:r w:rsidRPr="00EB4CBA">
        <w:rPr>
          <w:sz w:val="28"/>
          <w:szCs w:val="28"/>
        </w:rPr>
        <w:t>о</w:t>
      </w:r>
      <w:r w:rsidR="004E3F76" w:rsidRPr="00EB4CBA">
        <w:rPr>
          <w:sz w:val="28"/>
          <w:szCs w:val="28"/>
        </w:rPr>
        <w:t>бычные, выпускаемые для рефинансирования имеющейся у эмитента задолженности или для привлечения дополнительных финансовых ресурсов, которые будут исполь</w:t>
      </w:r>
      <w:r w:rsidRPr="00EB4CBA">
        <w:rPr>
          <w:sz w:val="28"/>
          <w:szCs w:val="28"/>
        </w:rPr>
        <w:t>зованы на различные мероприятия;</w:t>
      </w:r>
    </w:p>
    <w:p w:rsidR="00CE047C" w:rsidRPr="00EB4CBA" w:rsidRDefault="00CE047C" w:rsidP="00EB4CBA">
      <w:pPr>
        <w:widowControl w:val="0"/>
        <w:numPr>
          <w:ilvl w:val="12"/>
          <w:numId w:val="0"/>
        </w:numPr>
        <w:spacing w:line="360" w:lineRule="auto"/>
        <w:ind w:firstLine="709"/>
        <w:jc w:val="both"/>
        <w:rPr>
          <w:sz w:val="28"/>
          <w:szCs w:val="28"/>
        </w:rPr>
      </w:pPr>
      <w:r w:rsidRPr="00EB4CBA">
        <w:rPr>
          <w:sz w:val="28"/>
          <w:szCs w:val="28"/>
        </w:rPr>
        <w:t>ц</w:t>
      </w:r>
      <w:r w:rsidR="004E3F76" w:rsidRPr="00EB4CBA">
        <w:rPr>
          <w:sz w:val="28"/>
          <w:szCs w:val="28"/>
        </w:rPr>
        <w:t>елевые, средства от продажи которых направляются на финансирование конкретных инвестиционных проектов.</w:t>
      </w:r>
    </w:p>
    <w:p w:rsidR="00CE047C"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По способу размещения различают:</w:t>
      </w:r>
    </w:p>
    <w:p w:rsidR="00CE047C" w:rsidRPr="00EB4CBA" w:rsidRDefault="00CE047C" w:rsidP="00EB4CBA">
      <w:pPr>
        <w:widowControl w:val="0"/>
        <w:numPr>
          <w:ilvl w:val="12"/>
          <w:numId w:val="0"/>
        </w:numPr>
        <w:spacing w:line="360" w:lineRule="auto"/>
        <w:ind w:firstLine="709"/>
        <w:jc w:val="both"/>
        <w:rPr>
          <w:sz w:val="28"/>
          <w:szCs w:val="28"/>
        </w:rPr>
      </w:pPr>
      <w:r w:rsidRPr="00EB4CBA">
        <w:rPr>
          <w:sz w:val="28"/>
          <w:szCs w:val="28"/>
        </w:rPr>
        <w:t>с</w:t>
      </w:r>
      <w:r w:rsidR="004E3F76" w:rsidRPr="00EB4CBA">
        <w:rPr>
          <w:sz w:val="28"/>
          <w:szCs w:val="28"/>
        </w:rPr>
        <w:t xml:space="preserve">вободно </w:t>
      </w:r>
      <w:r w:rsidRPr="00EB4CBA">
        <w:rPr>
          <w:sz w:val="28"/>
          <w:szCs w:val="28"/>
        </w:rPr>
        <w:t>размещаемые облигационные займы;</w:t>
      </w:r>
    </w:p>
    <w:p w:rsidR="00CE047C" w:rsidRPr="00EB4CBA" w:rsidRDefault="00CE047C" w:rsidP="00EB4CBA">
      <w:pPr>
        <w:widowControl w:val="0"/>
        <w:numPr>
          <w:ilvl w:val="12"/>
          <w:numId w:val="0"/>
        </w:numPr>
        <w:spacing w:line="360" w:lineRule="auto"/>
        <w:ind w:firstLine="709"/>
        <w:jc w:val="both"/>
        <w:rPr>
          <w:sz w:val="28"/>
          <w:szCs w:val="28"/>
        </w:rPr>
      </w:pPr>
      <w:r w:rsidRPr="00EB4CBA">
        <w:rPr>
          <w:sz w:val="28"/>
          <w:szCs w:val="28"/>
        </w:rPr>
        <w:t>з</w:t>
      </w:r>
      <w:r w:rsidR="004E3F76" w:rsidRPr="00EB4CBA">
        <w:rPr>
          <w:sz w:val="28"/>
          <w:szCs w:val="28"/>
        </w:rPr>
        <w:t>аймы, предполагающие принудительный порядок размещения.</w:t>
      </w:r>
    </w:p>
    <w:p w:rsidR="00CE047C"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В зависимости от формы, в которой размещается позаимствованная сумма, облигации делятся на:</w:t>
      </w:r>
    </w:p>
    <w:p w:rsidR="00CE047C" w:rsidRPr="00EB4CBA" w:rsidRDefault="00CE047C" w:rsidP="00EB4CBA">
      <w:pPr>
        <w:widowControl w:val="0"/>
        <w:numPr>
          <w:ilvl w:val="12"/>
          <w:numId w:val="0"/>
        </w:numPr>
        <w:spacing w:line="360" w:lineRule="auto"/>
        <w:ind w:firstLine="709"/>
        <w:jc w:val="both"/>
        <w:rPr>
          <w:sz w:val="28"/>
          <w:szCs w:val="28"/>
        </w:rPr>
      </w:pPr>
      <w:r w:rsidRPr="00EB4CBA">
        <w:rPr>
          <w:sz w:val="28"/>
          <w:szCs w:val="28"/>
        </w:rPr>
        <w:t>с</w:t>
      </w:r>
      <w:r w:rsidR="004E3F76" w:rsidRPr="00EB4CBA">
        <w:rPr>
          <w:sz w:val="28"/>
          <w:szCs w:val="28"/>
        </w:rPr>
        <w:t xml:space="preserve"> воз</w:t>
      </w:r>
      <w:r w:rsidRPr="00EB4CBA">
        <w:rPr>
          <w:sz w:val="28"/>
          <w:szCs w:val="28"/>
        </w:rPr>
        <w:t>мещением в денежной форме;</w:t>
      </w:r>
    </w:p>
    <w:p w:rsidR="00727210" w:rsidRPr="00EB4CBA" w:rsidRDefault="00CE047C" w:rsidP="00EB4CBA">
      <w:pPr>
        <w:widowControl w:val="0"/>
        <w:numPr>
          <w:ilvl w:val="12"/>
          <w:numId w:val="0"/>
        </w:numPr>
        <w:spacing w:line="360" w:lineRule="auto"/>
        <w:ind w:firstLine="709"/>
        <w:jc w:val="both"/>
        <w:rPr>
          <w:sz w:val="28"/>
          <w:szCs w:val="28"/>
        </w:rPr>
      </w:pPr>
      <w:r w:rsidRPr="00EB4CBA">
        <w:rPr>
          <w:sz w:val="28"/>
          <w:szCs w:val="28"/>
        </w:rPr>
        <w:t>н</w:t>
      </w:r>
      <w:r w:rsidR="004E3F76" w:rsidRPr="00EB4CBA">
        <w:rPr>
          <w:sz w:val="28"/>
          <w:szCs w:val="28"/>
        </w:rPr>
        <w:t xml:space="preserve">атуральные, погашаемые в натуре. </w:t>
      </w:r>
      <w:r w:rsidR="00727210" w:rsidRPr="00EB4CBA">
        <w:rPr>
          <w:sz w:val="28"/>
          <w:szCs w:val="28"/>
        </w:rPr>
        <w:t xml:space="preserve">Примером натуральных облигаций являются облигации хлебных займов СССР 20-х годов, облигации АвтоВАЗа, выпущенные в 1993г. </w:t>
      </w:r>
    </w:p>
    <w:p w:rsidR="00727210"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По методу погашения номинала:</w:t>
      </w:r>
    </w:p>
    <w:p w:rsidR="00727210" w:rsidRPr="00EB4CBA" w:rsidRDefault="00727210" w:rsidP="00EB4CBA">
      <w:pPr>
        <w:widowControl w:val="0"/>
        <w:numPr>
          <w:ilvl w:val="12"/>
          <w:numId w:val="0"/>
        </w:numPr>
        <w:spacing w:line="360" w:lineRule="auto"/>
        <w:ind w:firstLine="709"/>
        <w:jc w:val="both"/>
        <w:rPr>
          <w:sz w:val="28"/>
          <w:szCs w:val="28"/>
        </w:rPr>
      </w:pPr>
      <w:r w:rsidRPr="00EB4CBA">
        <w:rPr>
          <w:sz w:val="28"/>
          <w:szCs w:val="28"/>
        </w:rPr>
        <w:t>о</w:t>
      </w:r>
      <w:r w:rsidR="004E3F76" w:rsidRPr="00EB4CBA">
        <w:rPr>
          <w:sz w:val="28"/>
          <w:szCs w:val="28"/>
        </w:rPr>
        <w:t>блигации, погашение номинала которы</w:t>
      </w:r>
      <w:r w:rsidRPr="00EB4CBA">
        <w:rPr>
          <w:sz w:val="28"/>
          <w:szCs w:val="28"/>
        </w:rPr>
        <w:t>х производится разовым платежом;</w:t>
      </w:r>
    </w:p>
    <w:p w:rsidR="00727210" w:rsidRPr="00EB4CBA" w:rsidRDefault="00727210" w:rsidP="00EB4CBA">
      <w:pPr>
        <w:widowControl w:val="0"/>
        <w:numPr>
          <w:ilvl w:val="12"/>
          <w:numId w:val="0"/>
        </w:numPr>
        <w:spacing w:line="360" w:lineRule="auto"/>
        <w:ind w:firstLine="709"/>
        <w:jc w:val="both"/>
        <w:rPr>
          <w:sz w:val="28"/>
          <w:szCs w:val="28"/>
        </w:rPr>
      </w:pPr>
      <w:r w:rsidRPr="00EB4CBA">
        <w:rPr>
          <w:sz w:val="28"/>
          <w:szCs w:val="28"/>
        </w:rPr>
        <w:t>о</w:t>
      </w:r>
      <w:r w:rsidR="004E3F76" w:rsidRPr="00EB4CBA">
        <w:rPr>
          <w:sz w:val="28"/>
          <w:szCs w:val="28"/>
        </w:rPr>
        <w:t>блигации с распр</w:t>
      </w:r>
      <w:r w:rsidRPr="00EB4CBA">
        <w:rPr>
          <w:sz w:val="28"/>
          <w:szCs w:val="28"/>
        </w:rPr>
        <w:t>еделенным по времени погашением;</w:t>
      </w:r>
    </w:p>
    <w:p w:rsidR="00727210" w:rsidRPr="00EB4CBA" w:rsidRDefault="00727210" w:rsidP="00EB4CBA">
      <w:pPr>
        <w:widowControl w:val="0"/>
        <w:numPr>
          <w:ilvl w:val="12"/>
          <w:numId w:val="0"/>
        </w:numPr>
        <w:spacing w:line="360" w:lineRule="auto"/>
        <w:ind w:firstLine="709"/>
        <w:jc w:val="both"/>
        <w:rPr>
          <w:sz w:val="28"/>
          <w:szCs w:val="28"/>
        </w:rPr>
      </w:pPr>
      <w:r w:rsidRPr="00EB4CBA">
        <w:rPr>
          <w:sz w:val="28"/>
          <w:szCs w:val="28"/>
        </w:rPr>
        <w:t>о</w:t>
      </w:r>
      <w:r w:rsidR="004E3F76" w:rsidRPr="00EB4CBA">
        <w:rPr>
          <w:sz w:val="28"/>
          <w:szCs w:val="28"/>
        </w:rPr>
        <w:t>блигации с последовательным погашением(лотерейные или тиражные займы)</w:t>
      </w:r>
      <w:r w:rsidRPr="00EB4CBA">
        <w:rPr>
          <w:sz w:val="28"/>
          <w:szCs w:val="28"/>
        </w:rPr>
        <w:t>.</w:t>
      </w:r>
    </w:p>
    <w:p w:rsidR="00727210"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По характеру обращения облигации бывают:</w:t>
      </w:r>
    </w:p>
    <w:p w:rsidR="00727210" w:rsidRPr="00EB4CBA" w:rsidRDefault="00727210" w:rsidP="00EB4CBA">
      <w:pPr>
        <w:widowControl w:val="0"/>
        <w:numPr>
          <w:ilvl w:val="12"/>
          <w:numId w:val="0"/>
        </w:numPr>
        <w:spacing w:line="360" w:lineRule="auto"/>
        <w:ind w:firstLine="709"/>
        <w:jc w:val="both"/>
        <w:rPr>
          <w:sz w:val="28"/>
          <w:szCs w:val="28"/>
        </w:rPr>
      </w:pPr>
      <w:r w:rsidRPr="00EB4CBA">
        <w:rPr>
          <w:sz w:val="28"/>
          <w:szCs w:val="28"/>
        </w:rPr>
        <w:t>неконвертируемые;</w:t>
      </w:r>
    </w:p>
    <w:p w:rsidR="00727210" w:rsidRPr="00EB4CBA" w:rsidRDefault="00727210" w:rsidP="00EB4CBA">
      <w:pPr>
        <w:widowControl w:val="0"/>
        <w:numPr>
          <w:ilvl w:val="12"/>
          <w:numId w:val="0"/>
        </w:numPr>
        <w:spacing w:line="360" w:lineRule="auto"/>
        <w:ind w:firstLine="709"/>
        <w:jc w:val="both"/>
        <w:rPr>
          <w:sz w:val="28"/>
          <w:szCs w:val="28"/>
        </w:rPr>
      </w:pPr>
      <w:r w:rsidRPr="00EB4CBA">
        <w:rPr>
          <w:sz w:val="28"/>
          <w:szCs w:val="28"/>
        </w:rPr>
        <w:t>к</w:t>
      </w:r>
      <w:r w:rsidR="004E3F76" w:rsidRPr="00EB4CBA">
        <w:rPr>
          <w:sz w:val="28"/>
          <w:szCs w:val="28"/>
        </w:rPr>
        <w:t>онвертируемые, предоставляющие их владельцу право обменивать их на акции того же эмитента.</w:t>
      </w:r>
    </w:p>
    <w:p w:rsidR="00727210"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В зависимости от обеспечения облигации делятся на 2 класса:</w:t>
      </w:r>
    </w:p>
    <w:p w:rsidR="00727210" w:rsidRPr="00EB4CBA" w:rsidRDefault="00727210" w:rsidP="00EB4CBA">
      <w:pPr>
        <w:widowControl w:val="0"/>
        <w:numPr>
          <w:ilvl w:val="12"/>
          <w:numId w:val="0"/>
        </w:numPr>
        <w:spacing w:line="360" w:lineRule="auto"/>
        <w:ind w:firstLine="709"/>
        <w:jc w:val="both"/>
        <w:rPr>
          <w:sz w:val="28"/>
          <w:szCs w:val="28"/>
        </w:rPr>
      </w:pPr>
      <w:r w:rsidRPr="00EB4CBA">
        <w:rPr>
          <w:sz w:val="28"/>
          <w:szCs w:val="28"/>
        </w:rPr>
        <w:t>обеспеченные залогом;</w:t>
      </w:r>
    </w:p>
    <w:p w:rsidR="00727210" w:rsidRPr="00EB4CBA" w:rsidRDefault="00727210" w:rsidP="00EB4CBA">
      <w:pPr>
        <w:widowControl w:val="0"/>
        <w:numPr>
          <w:ilvl w:val="12"/>
          <w:numId w:val="0"/>
        </w:numPr>
        <w:spacing w:line="360" w:lineRule="auto"/>
        <w:ind w:firstLine="709"/>
        <w:jc w:val="both"/>
        <w:rPr>
          <w:sz w:val="28"/>
          <w:szCs w:val="28"/>
        </w:rPr>
      </w:pPr>
      <w:r w:rsidRPr="00EB4CBA">
        <w:rPr>
          <w:sz w:val="28"/>
          <w:szCs w:val="28"/>
        </w:rPr>
        <w:t>н</w:t>
      </w:r>
      <w:r w:rsidR="004E3F76" w:rsidRPr="00EB4CBA">
        <w:rPr>
          <w:sz w:val="28"/>
          <w:szCs w:val="28"/>
        </w:rPr>
        <w:t>е обеспеченные залогом.</w:t>
      </w:r>
    </w:p>
    <w:p w:rsidR="00727210"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Периодическая выплата доходов по облигациям в виде процентов производится по купонам. По способам выплаты купонного дохода облигации подразделяются на:</w:t>
      </w:r>
    </w:p>
    <w:p w:rsidR="00727210" w:rsidRPr="00EB4CBA" w:rsidRDefault="00727210" w:rsidP="00EB4CBA">
      <w:pPr>
        <w:widowControl w:val="0"/>
        <w:numPr>
          <w:ilvl w:val="12"/>
          <w:numId w:val="0"/>
        </w:numPr>
        <w:spacing w:line="360" w:lineRule="auto"/>
        <w:ind w:firstLine="709"/>
        <w:jc w:val="both"/>
        <w:rPr>
          <w:sz w:val="28"/>
          <w:szCs w:val="28"/>
        </w:rPr>
      </w:pPr>
      <w:r w:rsidRPr="00EB4CBA">
        <w:rPr>
          <w:sz w:val="28"/>
          <w:szCs w:val="28"/>
        </w:rPr>
        <w:t>о</w:t>
      </w:r>
      <w:r w:rsidR="004E3F76" w:rsidRPr="00EB4CBA">
        <w:rPr>
          <w:sz w:val="28"/>
          <w:szCs w:val="28"/>
        </w:rPr>
        <w:t>блигации с</w:t>
      </w:r>
      <w:r w:rsidRPr="00EB4CBA">
        <w:rPr>
          <w:sz w:val="28"/>
          <w:szCs w:val="28"/>
        </w:rPr>
        <w:t xml:space="preserve"> фиксированной купонной ставкой;</w:t>
      </w:r>
    </w:p>
    <w:p w:rsidR="00727210" w:rsidRPr="00EB4CBA" w:rsidRDefault="00727210" w:rsidP="00EB4CBA">
      <w:pPr>
        <w:widowControl w:val="0"/>
        <w:numPr>
          <w:ilvl w:val="12"/>
          <w:numId w:val="0"/>
        </w:numPr>
        <w:spacing w:line="360" w:lineRule="auto"/>
        <w:ind w:firstLine="709"/>
        <w:jc w:val="both"/>
        <w:rPr>
          <w:sz w:val="28"/>
          <w:szCs w:val="28"/>
        </w:rPr>
      </w:pPr>
      <w:r w:rsidRPr="00EB4CBA">
        <w:rPr>
          <w:sz w:val="28"/>
          <w:szCs w:val="28"/>
        </w:rPr>
        <w:t>о</w:t>
      </w:r>
      <w:r w:rsidR="004E3F76" w:rsidRPr="00EB4CBA">
        <w:rPr>
          <w:sz w:val="28"/>
          <w:szCs w:val="28"/>
        </w:rPr>
        <w:t>блигац</w:t>
      </w:r>
      <w:r w:rsidRPr="00EB4CBA">
        <w:rPr>
          <w:sz w:val="28"/>
          <w:szCs w:val="28"/>
        </w:rPr>
        <w:t>ии с плавающей купонной ставкой;</w:t>
      </w:r>
    </w:p>
    <w:p w:rsidR="004E3F76" w:rsidRPr="00EB4CBA" w:rsidRDefault="00727210" w:rsidP="00EB4CBA">
      <w:pPr>
        <w:widowControl w:val="0"/>
        <w:numPr>
          <w:ilvl w:val="12"/>
          <w:numId w:val="0"/>
        </w:numPr>
        <w:spacing w:line="360" w:lineRule="auto"/>
        <w:ind w:firstLine="709"/>
        <w:jc w:val="both"/>
        <w:rPr>
          <w:sz w:val="28"/>
          <w:szCs w:val="28"/>
        </w:rPr>
      </w:pPr>
      <w:r w:rsidRPr="00EB4CBA">
        <w:rPr>
          <w:sz w:val="28"/>
          <w:szCs w:val="28"/>
        </w:rPr>
        <w:t>о</w:t>
      </w:r>
      <w:r w:rsidR="004E3F76" w:rsidRPr="00EB4CBA">
        <w:rPr>
          <w:sz w:val="28"/>
          <w:szCs w:val="28"/>
        </w:rPr>
        <w:t>блигации с равномерно возрастающей купонной ставкой по годам займа.</w:t>
      </w:r>
    </w:p>
    <w:p w:rsidR="00EB4CBA" w:rsidRDefault="00EB4CBA" w:rsidP="00EB4CBA">
      <w:pPr>
        <w:pStyle w:val="3"/>
        <w:keepNext w:val="0"/>
        <w:widowControl w:val="0"/>
        <w:numPr>
          <w:ilvl w:val="12"/>
          <w:numId w:val="0"/>
        </w:numPr>
        <w:spacing w:before="0" w:after="0" w:line="360" w:lineRule="auto"/>
        <w:ind w:firstLine="709"/>
        <w:jc w:val="both"/>
        <w:rPr>
          <w:rFonts w:ascii="Times New Roman" w:hAnsi="Times New Roman" w:cs="Times New Roman"/>
          <w:i w:val="0"/>
          <w:sz w:val="28"/>
          <w:szCs w:val="28"/>
          <w:u w:val="none"/>
        </w:rPr>
      </w:pPr>
    </w:p>
    <w:p w:rsidR="004E3F76" w:rsidRPr="00EB4CBA" w:rsidRDefault="00023BBD" w:rsidP="00EB4CBA">
      <w:pPr>
        <w:pStyle w:val="3"/>
        <w:keepNext w:val="0"/>
        <w:widowControl w:val="0"/>
        <w:numPr>
          <w:ilvl w:val="12"/>
          <w:numId w:val="0"/>
        </w:numPr>
        <w:spacing w:before="0" w:after="0" w:line="360" w:lineRule="auto"/>
        <w:ind w:firstLine="709"/>
        <w:jc w:val="both"/>
        <w:rPr>
          <w:rFonts w:ascii="Times New Roman" w:hAnsi="Times New Roman" w:cs="Times New Roman"/>
          <w:bCs/>
          <w:i w:val="0"/>
          <w:iCs w:val="0"/>
          <w:sz w:val="28"/>
          <w:szCs w:val="28"/>
          <w:u w:val="none"/>
        </w:rPr>
      </w:pPr>
      <w:r w:rsidRPr="00EB4CBA">
        <w:rPr>
          <w:rFonts w:ascii="Times New Roman" w:hAnsi="Times New Roman" w:cs="Times New Roman"/>
          <w:i w:val="0"/>
          <w:sz w:val="28"/>
          <w:szCs w:val="28"/>
          <w:u w:val="none"/>
        </w:rPr>
        <w:t>1.</w:t>
      </w:r>
      <w:r w:rsidR="00EC6010">
        <w:rPr>
          <w:rFonts w:ascii="Times New Roman" w:hAnsi="Times New Roman" w:cs="Times New Roman"/>
          <w:i w:val="0"/>
          <w:sz w:val="28"/>
          <w:szCs w:val="28"/>
          <w:u w:val="none"/>
        </w:rPr>
        <w:t>4</w:t>
      </w:r>
      <w:r w:rsidR="00D8196A" w:rsidRPr="00EB4CBA">
        <w:rPr>
          <w:rFonts w:ascii="Times New Roman" w:hAnsi="Times New Roman" w:cs="Times New Roman"/>
          <w:i w:val="0"/>
          <w:sz w:val="28"/>
          <w:szCs w:val="28"/>
          <w:u w:val="none"/>
        </w:rPr>
        <w:t xml:space="preserve"> Вексель</w:t>
      </w:r>
    </w:p>
    <w:p w:rsidR="00EB4CBA" w:rsidRDefault="00EB4CBA" w:rsidP="00EB4CBA">
      <w:pPr>
        <w:widowControl w:val="0"/>
        <w:numPr>
          <w:ilvl w:val="12"/>
          <w:numId w:val="0"/>
        </w:numPr>
        <w:spacing w:line="360" w:lineRule="auto"/>
        <w:ind w:firstLine="709"/>
        <w:jc w:val="both"/>
        <w:rPr>
          <w:sz w:val="28"/>
          <w:szCs w:val="28"/>
        </w:rPr>
      </w:pP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Вексель удостоверяет ничем необусловленное обязательство векселедателя либо иного указанного в нем плательщика выплатить векселедержателю по наступлении предусмотренного срока обусловленную сумму.</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 xml:space="preserve">Вексель - это денежный документ со строго определенным набором реквизитов. Это значит, что векселем является только тот документ, который содержит все необходимые реквизиты векселя, сформулированные в соответствии с </w:t>
      </w:r>
      <w:r w:rsidR="00B43C4E" w:rsidRPr="00EB4CBA">
        <w:rPr>
          <w:sz w:val="28"/>
          <w:szCs w:val="28"/>
        </w:rPr>
        <w:t xml:space="preserve">Постановлением ЦИК СССР и СНК СССР от 07.08.1937 №104/1341 "О введении в действие Положения о переводном и простом векселе". </w:t>
      </w:r>
      <w:r w:rsidRPr="00EB4CBA">
        <w:rPr>
          <w:sz w:val="28"/>
          <w:szCs w:val="28"/>
        </w:rPr>
        <w:t>Предметом вексельного обязательства могут быть только деньги. Векселя делятся на 2 вида: простые и переводные. Простой вексель означает обязательство векселедателя оплатить в указанный срок оговоренную сумму векселедержателю или тому, кого он назовет. Более широко используется переводной вексель (тратта) - это документ, регулирующий вексельные отношения трех сторон: кредитора (трассанта), должника (трассата) и получателя платежа (ремитента).</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Переводной вексель содержит следующие реквизиты:</w:t>
      </w:r>
      <w:r w:rsidR="00395741" w:rsidRPr="00EB4CBA">
        <w:rPr>
          <w:sz w:val="28"/>
          <w:szCs w:val="28"/>
        </w:rPr>
        <w:t xml:space="preserve"> </w:t>
      </w:r>
      <w:r w:rsidRPr="00EB4CBA">
        <w:rPr>
          <w:sz w:val="28"/>
          <w:szCs w:val="28"/>
        </w:rPr>
        <w:t>вексельные метки;</w:t>
      </w:r>
      <w:r w:rsidR="00395741" w:rsidRPr="00EB4CBA">
        <w:rPr>
          <w:sz w:val="28"/>
          <w:szCs w:val="28"/>
        </w:rPr>
        <w:t xml:space="preserve"> </w:t>
      </w:r>
      <w:r w:rsidRPr="00EB4CBA">
        <w:rPr>
          <w:sz w:val="28"/>
          <w:szCs w:val="28"/>
        </w:rPr>
        <w:t>вексельная сумма;</w:t>
      </w:r>
      <w:r w:rsidR="00395741" w:rsidRPr="00EB4CBA">
        <w:rPr>
          <w:sz w:val="28"/>
          <w:szCs w:val="28"/>
        </w:rPr>
        <w:t xml:space="preserve"> </w:t>
      </w:r>
      <w:r w:rsidRPr="00EB4CBA">
        <w:rPr>
          <w:sz w:val="28"/>
          <w:szCs w:val="28"/>
        </w:rPr>
        <w:t>наименование получателя платежа;</w:t>
      </w:r>
      <w:r w:rsidR="00395741" w:rsidRPr="00EB4CBA">
        <w:rPr>
          <w:sz w:val="28"/>
          <w:szCs w:val="28"/>
        </w:rPr>
        <w:t xml:space="preserve"> </w:t>
      </w:r>
      <w:r w:rsidRPr="00EB4CBA">
        <w:rPr>
          <w:sz w:val="28"/>
          <w:szCs w:val="28"/>
        </w:rPr>
        <w:t>место платежа;</w:t>
      </w:r>
      <w:r w:rsidR="00395741" w:rsidRPr="00EB4CBA">
        <w:rPr>
          <w:sz w:val="28"/>
          <w:szCs w:val="28"/>
        </w:rPr>
        <w:t xml:space="preserve"> </w:t>
      </w:r>
      <w:r w:rsidRPr="00EB4CBA">
        <w:rPr>
          <w:sz w:val="28"/>
          <w:szCs w:val="28"/>
        </w:rPr>
        <w:t>указание места и даты составления;</w:t>
      </w:r>
      <w:r w:rsidR="00395741" w:rsidRPr="00EB4CBA">
        <w:rPr>
          <w:sz w:val="28"/>
          <w:szCs w:val="28"/>
        </w:rPr>
        <w:t xml:space="preserve"> </w:t>
      </w:r>
      <w:r w:rsidRPr="00EB4CBA">
        <w:rPr>
          <w:sz w:val="28"/>
          <w:szCs w:val="28"/>
        </w:rPr>
        <w:t>подпись векселедателя.</w:t>
      </w:r>
    </w:p>
    <w:p w:rsidR="00395741"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К обязательным реквизитам простого векселя относятся:</w:t>
      </w:r>
    </w:p>
    <w:p w:rsidR="00395741"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наименование «векселя», включенное в текст документа и написанное на языке документа;</w:t>
      </w:r>
    </w:p>
    <w:p w:rsidR="00395741"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обязательство оплатить определенную сумму денег;</w:t>
      </w:r>
    </w:p>
    <w:p w:rsidR="00395741" w:rsidRPr="00EB4CBA" w:rsidRDefault="004E3F76" w:rsidP="00EB4CBA">
      <w:pPr>
        <w:widowControl w:val="0"/>
        <w:numPr>
          <w:ilvl w:val="12"/>
          <w:numId w:val="0"/>
        </w:numPr>
        <w:spacing w:line="360" w:lineRule="auto"/>
        <w:ind w:firstLine="709"/>
        <w:jc w:val="both"/>
        <w:rPr>
          <w:sz w:val="28"/>
          <w:szCs w:val="28"/>
        </w:rPr>
      </w:pPr>
      <w:r w:rsidRPr="00EB4CBA">
        <w:rPr>
          <w:sz w:val="28"/>
          <w:szCs w:val="28"/>
        </w:rPr>
        <w:t>указание срока платежа;</w:t>
      </w:r>
    </w:p>
    <w:p w:rsidR="00395741" w:rsidRPr="00EB4CBA" w:rsidRDefault="004E3F76" w:rsidP="00EB4CBA">
      <w:pPr>
        <w:widowControl w:val="0"/>
        <w:numPr>
          <w:ilvl w:val="12"/>
          <w:numId w:val="0"/>
        </w:numPr>
        <w:spacing w:line="360" w:lineRule="auto"/>
        <w:ind w:firstLine="709"/>
        <w:jc w:val="both"/>
        <w:rPr>
          <w:sz w:val="28"/>
          <w:szCs w:val="28"/>
        </w:rPr>
      </w:pPr>
      <w:r w:rsidRPr="00EB4CBA">
        <w:rPr>
          <w:sz w:val="28"/>
          <w:szCs w:val="28"/>
        </w:rPr>
        <w:t>указание места платежа;</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наименование получателя платежа, которому или приказу которого он должен быть совершен.</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Вексель может быть передан по индоссаменту. Индоссамент - это передаточная надпись на оборотной стороне векселя. Индоссамент фиксирует переход права требования по векселю от одного лица к другому. Не допускается передача части суммы векселя, т.е. частичный индоссамент. Индоссант отвечает за акцепт (акцепт - согласие оплатить вексель в пользу векселедержателя, предъявившего вексель к оплате) и платеж. Однако, он может и снять с себя ответственность, если вексель индоссируется с оговоркой «без оборота на меня».</w:t>
      </w:r>
    </w:p>
    <w:p w:rsidR="00B43C4E"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Индоссаменты могут быть следующих видов:</w:t>
      </w:r>
    </w:p>
    <w:p w:rsidR="00B43C4E" w:rsidRPr="00EB4CBA" w:rsidRDefault="00B43C4E" w:rsidP="00EB4CBA">
      <w:pPr>
        <w:widowControl w:val="0"/>
        <w:numPr>
          <w:ilvl w:val="12"/>
          <w:numId w:val="0"/>
        </w:numPr>
        <w:spacing w:line="360" w:lineRule="auto"/>
        <w:ind w:firstLine="709"/>
        <w:jc w:val="both"/>
        <w:rPr>
          <w:sz w:val="28"/>
          <w:szCs w:val="28"/>
        </w:rPr>
      </w:pPr>
      <w:r w:rsidRPr="00EB4CBA">
        <w:rPr>
          <w:sz w:val="28"/>
          <w:szCs w:val="28"/>
        </w:rPr>
        <w:t>и</w:t>
      </w:r>
      <w:r w:rsidR="004E3F76" w:rsidRPr="00EB4CBA">
        <w:rPr>
          <w:sz w:val="28"/>
          <w:szCs w:val="28"/>
        </w:rPr>
        <w:t>нкассовый индоссамент - это передаточная надпись в пользу какого-то банка, уполномочивающая после</w:t>
      </w:r>
      <w:r w:rsidRPr="00EB4CBA">
        <w:rPr>
          <w:sz w:val="28"/>
          <w:szCs w:val="28"/>
        </w:rPr>
        <w:t>дний получить платеж по векселю;</w:t>
      </w:r>
    </w:p>
    <w:p w:rsidR="00B43C4E" w:rsidRPr="00EB4CBA" w:rsidRDefault="00B43C4E" w:rsidP="00EB4CBA">
      <w:pPr>
        <w:widowControl w:val="0"/>
        <w:numPr>
          <w:ilvl w:val="12"/>
          <w:numId w:val="0"/>
        </w:numPr>
        <w:spacing w:line="360" w:lineRule="auto"/>
        <w:ind w:firstLine="709"/>
        <w:jc w:val="both"/>
        <w:rPr>
          <w:sz w:val="28"/>
          <w:szCs w:val="28"/>
        </w:rPr>
      </w:pPr>
      <w:r w:rsidRPr="00EB4CBA">
        <w:rPr>
          <w:sz w:val="28"/>
          <w:szCs w:val="28"/>
        </w:rPr>
        <w:t>б</w:t>
      </w:r>
      <w:r w:rsidR="004E3F76" w:rsidRPr="00EB4CBA">
        <w:rPr>
          <w:sz w:val="28"/>
          <w:szCs w:val="28"/>
        </w:rPr>
        <w:t>ланковый индоссамент - отличается от остальных тем, что в нем не содержится индоссанта и такой ве</w:t>
      </w:r>
      <w:r w:rsidRPr="00EB4CBA">
        <w:rPr>
          <w:sz w:val="28"/>
          <w:szCs w:val="28"/>
        </w:rPr>
        <w:t>ксель является предъявительским;</w:t>
      </w:r>
    </w:p>
    <w:p w:rsidR="00395741" w:rsidRPr="00EB4CBA" w:rsidRDefault="00B43C4E" w:rsidP="00EB4CBA">
      <w:pPr>
        <w:widowControl w:val="0"/>
        <w:numPr>
          <w:ilvl w:val="12"/>
          <w:numId w:val="0"/>
        </w:numPr>
        <w:spacing w:line="360" w:lineRule="auto"/>
        <w:ind w:firstLine="709"/>
        <w:jc w:val="both"/>
        <w:rPr>
          <w:sz w:val="28"/>
          <w:szCs w:val="28"/>
        </w:rPr>
      </w:pPr>
      <w:r w:rsidRPr="00EB4CBA">
        <w:rPr>
          <w:sz w:val="28"/>
          <w:szCs w:val="28"/>
        </w:rPr>
        <w:t>и</w:t>
      </w:r>
      <w:r w:rsidR="004E3F76" w:rsidRPr="00EB4CBA">
        <w:rPr>
          <w:sz w:val="28"/>
          <w:szCs w:val="28"/>
        </w:rPr>
        <w:t>менной индоссамент. Фиксирует переход права собственности на вексель от одного лица к другому.</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Залоговый индоссамент - делается в том случае, когда векселедержатель передает кредитору вексель в залог выданного кредита.</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Платеж по векселю может быть обеспечен полностью или в части вексельной суммы посредством аваля - гарантии по вексельному обязательству. Авалист отвечает за оплату векселя перед любым законным векселедержателем. Авалист и лицо, за которое он поручается, несут солидарную ответственность (солидарная ответственность - это полная ответственность каждого обязанного по векселю лица перед законным векселедержателем) за платеж по векселю. В случае, если лицо, за которое было дано поручительство, не в состоянии оплатить вексель, обязанность платить по векселю возлагается на авалиста. Наиболее часто в практике авалистами выступают банки, дающие поручительства за лиц, финансовое положение которых находится под их контролем.</w:t>
      </w:r>
    </w:p>
    <w:p w:rsidR="00EB4CBA" w:rsidRDefault="00EB4CBA" w:rsidP="00EB4CBA">
      <w:pPr>
        <w:pStyle w:val="3"/>
        <w:keepNext w:val="0"/>
        <w:widowControl w:val="0"/>
        <w:numPr>
          <w:ilvl w:val="12"/>
          <w:numId w:val="0"/>
        </w:numPr>
        <w:spacing w:before="0" w:after="0" w:line="360" w:lineRule="auto"/>
        <w:ind w:firstLine="709"/>
        <w:jc w:val="both"/>
        <w:rPr>
          <w:rFonts w:ascii="Times New Roman" w:hAnsi="Times New Roman" w:cs="Times New Roman"/>
          <w:bCs/>
          <w:i w:val="0"/>
          <w:iCs w:val="0"/>
          <w:sz w:val="28"/>
          <w:szCs w:val="28"/>
          <w:u w:val="none"/>
        </w:rPr>
      </w:pPr>
    </w:p>
    <w:p w:rsidR="004E3F76" w:rsidRPr="00EB4CBA" w:rsidRDefault="00023BBD" w:rsidP="00EB4CBA">
      <w:pPr>
        <w:pStyle w:val="3"/>
        <w:keepNext w:val="0"/>
        <w:widowControl w:val="0"/>
        <w:numPr>
          <w:ilvl w:val="12"/>
          <w:numId w:val="0"/>
        </w:numPr>
        <w:spacing w:before="0" w:after="0" w:line="360" w:lineRule="auto"/>
        <w:ind w:firstLine="709"/>
        <w:jc w:val="both"/>
        <w:rPr>
          <w:rFonts w:ascii="Times New Roman" w:hAnsi="Times New Roman" w:cs="Times New Roman"/>
          <w:bCs/>
          <w:i w:val="0"/>
          <w:sz w:val="28"/>
          <w:szCs w:val="28"/>
          <w:u w:val="none"/>
        </w:rPr>
      </w:pPr>
      <w:r w:rsidRPr="00EB4CBA">
        <w:rPr>
          <w:rFonts w:ascii="Times New Roman" w:hAnsi="Times New Roman" w:cs="Times New Roman"/>
          <w:bCs/>
          <w:i w:val="0"/>
          <w:iCs w:val="0"/>
          <w:sz w:val="28"/>
          <w:szCs w:val="28"/>
          <w:u w:val="none"/>
        </w:rPr>
        <w:t>1.</w:t>
      </w:r>
      <w:r w:rsidR="008A6F78">
        <w:rPr>
          <w:rFonts w:ascii="Times New Roman" w:hAnsi="Times New Roman" w:cs="Times New Roman"/>
          <w:bCs/>
          <w:i w:val="0"/>
          <w:iCs w:val="0"/>
          <w:sz w:val="28"/>
          <w:szCs w:val="28"/>
          <w:u w:val="none"/>
        </w:rPr>
        <w:t>5</w:t>
      </w:r>
      <w:r w:rsidR="004E3F76" w:rsidRPr="00EB4CBA">
        <w:rPr>
          <w:rFonts w:ascii="Times New Roman" w:hAnsi="Times New Roman" w:cs="Times New Roman"/>
          <w:bCs/>
          <w:i w:val="0"/>
          <w:iCs w:val="0"/>
          <w:sz w:val="28"/>
          <w:szCs w:val="28"/>
          <w:u w:val="none"/>
        </w:rPr>
        <w:t xml:space="preserve"> Депозитные и сберегательные сертификаты</w:t>
      </w:r>
    </w:p>
    <w:p w:rsidR="00EB4CBA" w:rsidRDefault="00EB4CBA" w:rsidP="00EB4CBA">
      <w:pPr>
        <w:widowControl w:val="0"/>
        <w:numPr>
          <w:ilvl w:val="12"/>
          <w:numId w:val="0"/>
        </w:numPr>
        <w:spacing w:line="360" w:lineRule="auto"/>
        <w:ind w:firstLine="709"/>
        <w:jc w:val="both"/>
        <w:rPr>
          <w:sz w:val="28"/>
          <w:szCs w:val="28"/>
        </w:rPr>
      </w:pP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Депозитные и сберегательные сертификаты - ценные бумаги, право выпускать которые предоставлено только коммерческим банкам. Выпуск и обращение депозитных и сберегательных сертификатов регулируется ст. 844 Гражданского кодекса РФ, а также Письмом Банка России № 14-3-20 от 10 февраля 1992 года «О депозитных и сберегательных сертификатах банков» с дополнениями и изменениями к нему от 18.1</w:t>
      </w:r>
      <w:r w:rsidR="00395741" w:rsidRPr="00EB4CBA">
        <w:rPr>
          <w:sz w:val="28"/>
          <w:szCs w:val="28"/>
        </w:rPr>
        <w:t>2.92 г.№ 23 и от 24.06.93 г.№</w:t>
      </w:r>
      <w:r w:rsidRPr="00EB4CBA">
        <w:rPr>
          <w:sz w:val="28"/>
          <w:szCs w:val="28"/>
        </w:rPr>
        <w:t>40.</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Депозитный (сберегательный) сертификат - 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сумму вклада и обусловленных в сертификате процентов в банке, выдавшем сертификат. Если в качестве вкладчика выступает юридическое лицо, то оформляется депозитный сертификат, если физическое лицо - сберегательный.</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Особенность сертификата как ценной бумаги заключается в том, что он может быть выпущен только в документарной форме. При этом сертификат может быть именным и на предъявителя. Бланк сертификата должен содержать следующие обязательные реквизиты:</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наименование «Депозитный (сберегательный) сертификат»;</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указание на причину выдачи сертификата;</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дата внесения депозита или сберегательного вклада;</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размер депозита или сберегательного в</w:t>
      </w:r>
      <w:r w:rsidR="00395741" w:rsidRPr="00EB4CBA">
        <w:rPr>
          <w:sz w:val="28"/>
          <w:szCs w:val="28"/>
        </w:rPr>
        <w:t xml:space="preserve">клада, оформленного </w:t>
      </w:r>
      <w:r w:rsidRPr="00EB4CBA">
        <w:rPr>
          <w:sz w:val="28"/>
          <w:szCs w:val="28"/>
        </w:rPr>
        <w:t>сертификатом;</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безусловное обязательство банка вернуть сумму, внесенную в депозит или на вклад;</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дата востребования вкладчиком суммы по сертификату;</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ставка процента за пользования депозитом или вкладом;</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сумма причитающихся процентов;</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наименования и адреса банка - эмитента и для именного сертификата – бенефициара (вкладчика);</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подписи двух лиц, уполномоченных банком на подписание такого рода обязательств, закрепленные печатью банка.</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Отсутствие в тексте бланка сертификата какого-либо из обязательных реквизитов делает этот сертификат недействительным.</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Чтобы выпустить депозитные(сберегательные) сертификаты, банк должен утвердить условия их выпуска и обращения. Для этого они должны предоставить их в 3 экземплярах в Главное территориальное управление ЦБ РФ, Национальный Банк Республик в составе РФ по месту нахождения корреспондентского счета в 10-дневный срок со дня принятия решения о выпуске.</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Обращение депозитных и сберегательных сертификатов осуществляется на основании общих норм гражданского права. Срок обращения депозитного сертификата не может превышать 1 года, а сберегательного - 3 лет. При этом сертификаты на могут служить расчетным или платежным средством за проданные товары или оказанные услуги.</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Уступка права требования по сертификатам на предъявителя осуществляется простым вручением этого сертификата. Уступка права по именному сертификату оформляется двусторонним соглашением лица, уступающего свои права, и лица, приобретающего эти права.</w:t>
      </w:r>
    </w:p>
    <w:p w:rsidR="00EB4CBA" w:rsidRPr="00D619C4" w:rsidRDefault="00EC6010" w:rsidP="008A6F78">
      <w:pPr>
        <w:pStyle w:val="3"/>
        <w:keepNext w:val="0"/>
        <w:widowControl w:val="0"/>
        <w:numPr>
          <w:ilvl w:val="12"/>
          <w:numId w:val="0"/>
        </w:numPr>
        <w:spacing w:before="0" w:after="0" w:line="360" w:lineRule="auto"/>
        <w:ind w:firstLine="709"/>
        <w:rPr>
          <w:rFonts w:ascii="Times New Roman" w:hAnsi="Times New Roman" w:cs="Times New Roman"/>
          <w:bCs/>
          <w:i w:val="0"/>
          <w:iCs w:val="0"/>
          <w:color w:val="FFFFFF"/>
          <w:sz w:val="28"/>
          <w:szCs w:val="28"/>
          <w:u w:val="none"/>
        </w:rPr>
      </w:pPr>
      <w:r w:rsidRPr="00D619C4">
        <w:rPr>
          <w:rFonts w:ascii="Times New Roman" w:hAnsi="Times New Roman" w:cs="Times New Roman"/>
          <w:bCs/>
          <w:i w:val="0"/>
          <w:iCs w:val="0"/>
          <w:color w:val="FFFFFF"/>
          <w:sz w:val="28"/>
          <w:szCs w:val="28"/>
          <w:u w:val="none"/>
        </w:rPr>
        <w:t>операция бумага акция эмиссионный</w:t>
      </w:r>
    </w:p>
    <w:p w:rsidR="004E3F76" w:rsidRPr="00EB4CBA" w:rsidRDefault="00EB4CBA" w:rsidP="00EB4CBA">
      <w:pPr>
        <w:pStyle w:val="3"/>
        <w:keepNext w:val="0"/>
        <w:widowControl w:val="0"/>
        <w:numPr>
          <w:ilvl w:val="12"/>
          <w:numId w:val="0"/>
        </w:numPr>
        <w:spacing w:before="0" w:after="0" w:line="360" w:lineRule="auto"/>
        <w:ind w:firstLine="709"/>
        <w:jc w:val="both"/>
        <w:rPr>
          <w:rFonts w:ascii="Times New Roman" w:hAnsi="Times New Roman" w:cs="Times New Roman"/>
          <w:bCs/>
          <w:i w:val="0"/>
          <w:iCs w:val="0"/>
          <w:sz w:val="28"/>
          <w:szCs w:val="28"/>
          <w:u w:val="none"/>
        </w:rPr>
      </w:pPr>
      <w:r>
        <w:rPr>
          <w:rFonts w:ascii="Times New Roman" w:hAnsi="Times New Roman" w:cs="Times New Roman"/>
          <w:bCs/>
          <w:i w:val="0"/>
          <w:iCs w:val="0"/>
          <w:sz w:val="28"/>
          <w:szCs w:val="28"/>
          <w:u w:val="none"/>
        </w:rPr>
        <w:br w:type="page"/>
      </w:r>
      <w:r w:rsidR="00023BBD" w:rsidRPr="00EB4CBA">
        <w:rPr>
          <w:rFonts w:ascii="Times New Roman" w:hAnsi="Times New Roman" w:cs="Times New Roman"/>
          <w:bCs/>
          <w:i w:val="0"/>
          <w:iCs w:val="0"/>
          <w:sz w:val="28"/>
          <w:szCs w:val="28"/>
          <w:u w:val="none"/>
        </w:rPr>
        <w:t>1.</w:t>
      </w:r>
      <w:r>
        <w:rPr>
          <w:rFonts w:ascii="Times New Roman" w:hAnsi="Times New Roman" w:cs="Times New Roman"/>
          <w:bCs/>
          <w:i w:val="0"/>
          <w:iCs w:val="0"/>
          <w:sz w:val="28"/>
          <w:szCs w:val="28"/>
          <w:u w:val="none"/>
        </w:rPr>
        <w:t>6</w:t>
      </w:r>
      <w:r w:rsidR="00D8196A" w:rsidRPr="00EB4CBA">
        <w:rPr>
          <w:rFonts w:ascii="Times New Roman" w:hAnsi="Times New Roman" w:cs="Times New Roman"/>
          <w:bCs/>
          <w:i w:val="0"/>
          <w:iCs w:val="0"/>
          <w:sz w:val="28"/>
          <w:szCs w:val="28"/>
          <w:u w:val="none"/>
        </w:rPr>
        <w:t xml:space="preserve"> Чек</w:t>
      </w:r>
    </w:p>
    <w:p w:rsidR="00EB4CBA" w:rsidRDefault="00EB4CBA" w:rsidP="00EB4CBA">
      <w:pPr>
        <w:widowControl w:val="0"/>
        <w:numPr>
          <w:ilvl w:val="12"/>
          <w:numId w:val="0"/>
        </w:numPr>
        <w:spacing w:line="360" w:lineRule="auto"/>
        <w:ind w:firstLine="709"/>
        <w:jc w:val="both"/>
        <w:rPr>
          <w:sz w:val="28"/>
          <w:szCs w:val="28"/>
        </w:rPr>
      </w:pP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Чек - это письменное поручение чекодателя банку уплатить чекополучателю указанную в нем сумму денег. По российскому законодательству чек выписывается на срок до 10 дней и погашается только в денежной форме при предъявлении в банк.</w:t>
      </w:r>
    </w:p>
    <w:p w:rsidR="004E3F76" w:rsidRPr="00EB4CBA" w:rsidRDefault="004E3F76" w:rsidP="00EB4CBA">
      <w:pPr>
        <w:widowControl w:val="0"/>
        <w:numPr>
          <w:ilvl w:val="12"/>
          <w:numId w:val="0"/>
        </w:numPr>
        <w:spacing w:line="360" w:lineRule="auto"/>
        <w:ind w:firstLine="709"/>
        <w:jc w:val="both"/>
        <w:rPr>
          <w:sz w:val="28"/>
          <w:szCs w:val="28"/>
        </w:rPr>
      </w:pPr>
      <w:r w:rsidRPr="00EB4CBA">
        <w:rPr>
          <w:sz w:val="28"/>
          <w:szCs w:val="28"/>
        </w:rPr>
        <w:t>Обязательные реквизиты:</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наименование «Чек»;</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поручение банку выплатить чекодателю указанную в чеке денежную сумму;</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наименование плательщика по чеку и номера счета, с которого должен быть произведен платеж;</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подпись чекодателя;</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указание валюты платежа;</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дата и место составления чека.</w:t>
      </w:r>
    </w:p>
    <w:p w:rsidR="004E3F76" w:rsidRPr="00EB4CBA" w:rsidRDefault="004E3F76" w:rsidP="00EB4CBA">
      <w:pPr>
        <w:pStyle w:val="a9"/>
        <w:widowControl w:val="0"/>
        <w:numPr>
          <w:ilvl w:val="12"/>
          <w:numId w:val="0"/>
        </w:numPr>
        <w:spacing w:line="360" w:lineRule="auto"/>
        <w:ind w:firstLine="709"/>
        <w:jc w:val="both"/>
        <w:rPr>
          <w:sz w:val="28"/>
          <w:szCs w:val="28"/>
        </w:rPr>
      </w:pPr>
      <w:r w:rsidRPr="00EB4CBA">
        <w:rPr>
          <w:sz w:val="28"/>
          <w:szCs w:val="28"/>
        </w:rPr>
        <w:t>Чек имеет несколько видов:</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Именной чек - выписывается на конкретное лицо.</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 xml:space="preserve">Ордерный чек - выписывается </w:t>
      </w:r>
      <w:r w:rsidR="00023BBD" w:rsidRPr="00EB4CBA">
        <w:rPr>
          <w:sz w:val="28"/>
          <w:szCs w:val="28"/>
        </w:rPr>
        <w:t xml:space="preserve">на конкретное лицо, но возможна </w:t>
      </w:r>
      <w:r w:rsidRPr="00EB4CBA">
        <w:rPr>
          <w:sz w:val="28"/>
          <w:szCs w:val="28"/>
        </w:rPr>
        <w:t>дальнейшая передача чека путем передаточной подписи -индоссамента.</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Предъявительский чек - выписывается на предъявителя и может передаваться от одного лица к другому путем простого вручению.</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Расчетный чек - по нему разрешена оплата наличными деньгами.</w:t>
      </w:r>
    </w:p>
    <w:p w:rsidR="004E3F76" w:rsidRPr="00EB4CBA" w:rsidRDefault="004E3F76"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Денежный чек - предназначен для получения наличных денег в банке.</w:t>
      </w:r>
    </w:p>
    <w:p w:rsidR="00023BBD" w:rsidRPr="00EB4CBA" w:rsidRDefault="00023BBD" w:rsidP="00EB4CBA">
      <w:pPr>
        <w:pStyle w:val="1"/>
        <w:keepNext w:val="0"/>
        <w:widowControl w:val="0"/>
        <w:numPr>
          <w:ilvl w:val="12"/>
          <w:numId w:val="0"/>
        </w:numPr>
        <w:spacing w:before="0" w:after="0" w:line="360" w:lineRule="auto"/>
        <w:ind w:firstLine="709"/>
        <w:jc w:val="both"/>
        <w:rPr>
          <w:rFonts w:ascii="Times New Roman" w:hAnsi="Times New Roman" w:cs="Times New Roman"/>
          <w:b w:val="0"/>
        </w:rPr>
      </w:pPr>
      <w:bookmarkStart w:id="7" w:name="_Toc453723793"/>
      <w:bookmarkStart w:id="8" w:name="_Toc454071963"/>
    </w:p>
    <w:p w:rsidR="004E3F76" w:rsidRPr="00EB4CBA" w:rsidRDefault="00EB4CBA" w:rsidP="00EB4CBA">
      <w:pPr>
        <w:pStyle w:val="1"/>
        <w:keepNext w:val="0"/>
        <w:widowControl w:val="0"/>
        <w:numPr>
          <w:ilvl w:val="12"/>
          <w:numId w:val="0"/>
        </w:numPr>
        <w:spacing w:before="0" w:after="0" w:line="360" w:lineRule="auto"/>
        <w:ind w:firstLine="709"/>
        <w:jc w:val="both"/>
        <w:rPr>
          <w:rFonts w:ascii="Times New Roman" w:hAnsi="Times New Roman" w:cs="Times New Roman"/>
          <w:b w:val="0"/>
        </w:rPr>
      </w:pPr>
      <w:r>
        <w:rPr>
          <w:rFonts w:ascii="Times New Roman" w:hAnsi="Times New Roman" w:cs="Times New Roman"/>
          <w:b w:val="0"/>
        </w:rPr>
        <w:br w:type="page"/>
      </w:r>
      <w:r w:rsidR="006E4CAC" w:rsidRPr="00EB4CBA">
        <w:rPr>
          <w:rFonts w:ascii="Times New Roman" w:hAnsi="Times New Roman" w:cs="Times New Roman"/>
          <w:b w:val="0"/>
        </w:rPr>
        <w:t>Глава 2. ОПЕРАЦИИ С ЦЕННЫМИ БУМАГАМИ В РФ</w:t>
      </w:r>
      <w:bookmarkEnd w:id="7"/>
      <w:bookmarkEnd w:id="8"/>
    </w:p>
    <w:p w:rsidR="004E3F76" w:rsidRPr="00EB4CBA" w:rsidRDefault="004E3F76" w:rsidP="00EB4CBA">
      <w:pPr>
        <w:widowControl w:val="0"/>
        <w:numPr>
          <w:ilvl w:val="12"/>
          <w:numId w:val="0"/>
        </w:numPr>
        <w:spacing w:line="360" w:lineRule="auto"/>
        <w:ind w:firstLine="709"/>
        <w:jc w:val="both"/>
        <w:rPr>
          <w:sz w:val="28"/>
          <w:szCs w:val="28"/>
        </w:rPr>
      </w:pP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На рынке ценных бумаг производятся различные операции с ценными бумагами.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Операция с ценными бумагами (фондовые операции) — законченное действие или ряд действий с ценными бумагами и (или) денежными средствами на фондовом рынке для достижения поставленных целей</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Операции на рынке ценных бумаг можно разделить на три группы :</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Эмиссионные операции.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По своему экономическому назначению — это пассивные операции, связанные с выпуском и первичным размещением ценных бумаг. Суть этих операций заключается в обеспечении финансовыми ресурсами деятельности экономического субъекта, т.е</w:t>
      </w:r>
      <w:r w:rsidR="00B353CE" w:rsidRPr="00EB4CBA">
        <w:rPr>
          <w:sz w:val="28"/>
          <w:szCs w:val="28"/>
        </w:rPr>
        <w:t>.</w:t>
      </w:r>
      <w:r w:rsidRPr="00EB4CBA">
        <w:rPr>
          <w:sz w:val="28"/>
          <w:szCs w:val="28"/>
        </w:rPr>
        <w:t xml:space="preserve"> в формировании и увеличении собственного капитала, привлечении заемного капитала или ресурсов в оборот.</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Инвестиционные операции.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По своему экономическому назначению — это активные операции, цель которых состоит в инвестировании (вложении) субъектом операций собственных и (или) привлеченных финансовых ресурсов в фондовые активы от своего имени.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Клиентские операции.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Посреднические операции, суть которых состоит в обеспечении обязательств субъекта операций перед клиентами в отношении ценных бумаг или обязательств клиента, связанных с ценными бумагами.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Все операции с ценными бумагами можно классифицировать на:</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кассовые операции, имеющие своей основной целью извлечение прибыли от совершаемой сделки в форме дохода непосредственно от конкретных ценных бумаг (например, дивидендов по акциям, процентов по облигациям и т.п.);</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срочные, или игровые, операции, имеющие своей основной целью извлечение прибыли от совершаемой сделки в форме дохода не от самих ценных бумаг, а за счет изменения их курсовой стоимости при последующей перепродаже.</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Основными операциями</w:t>
      </w:r>
      <w:r w:rsidR="00B353CE" w:rsidRPr="00EB4CBA">
        <w:rPr>
          <w:sz w:val="28"/>
          <w:szCs w:val="28"/>
        </w:rPr>
        <w:t xml:space="preserve"> на рынке ценных бумаг являются</w:t>
      </w:r>
      <w:r w:rsidRPr="00EB4CBA">
        <w:rPr>
          <w:sz w:val="28"/>
          <w:szCs w:val="28"/>
        </w:rPr>
        <w:t>:</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выпуск (эмиссия) ценных бумаг – установленная законом последовательность действий эмитента по размещению эмиссионных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размещение ценных бумаг – отчуждение эмитентом ценных бумаг их первым владельцам путем заключения гражданско-правовых сделок;</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обращение ценных бумаг – заключение гражданско-правовых сделок, влекущих за собой переход прав собственности на ценные бумаги от одного владельца к другому;</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регистрация и перерегистрация владельцев ценных бумаг – учет владельцев ценных бумаг, контроль за изменением состава собственников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конвертация – операция по обмену ценных бумаг, ведущая к получению новых прав и возможностей;</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траст – доверительное управление ценными бумагами, направленное на приращение капитала с помощью выбора наиболее эффективных вариантов использования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клиринг – выполнение обязательств по поставке ценных бумаг и расчетов по ним;</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хранение – защита от хищения и иных причин утраты;</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страхование – обеспечение относительной стабильности, а следовательно, привлечение дополнительных потенциальных инвесторов;</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безвозмездная поставка (дарение, наследование) – реализация права наследования, осуществление дарения;</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залог – предоставление залогового обеспечения под кредит;</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маркетинг – изучение определенного сегмента рынка ценных бумаг, оценка потенциальных инвесторов, диагностика фондовых операций, оценка риска, разработка стратегии продвижения ценных бумаг на рынке;</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сплит (расщепление или дробление) – увеличение числа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консолидация (объединение) – уменьшение числа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бухгалтерский учет и аудит;</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начисление и выплата дивидендов по акциям и процентов по облигациям;</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ценообразование – процесс установления цены с учетом существующих экономических условий, действующих законодательных норм и сложившейся практики;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формирование и управление портфелями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оценка инвестиционного риска;</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инвестиционное проектирование – разработка финансовой политики, прогнозирование;</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консалтинг – профессиональная помощь в форме консультаций или рекомендаций со стороны высококвалифицированных специалистов по анализу, прогнозу и решению практических проблем на рынке ценных бумаг и др.</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Наиболее значимыми операциями на рынке ценных бумаг являются эмиссия и обращение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Все вышеперечисленные операции с ценными бумагами в необходимо рассматривать с трех точек зрения: экономической, организационной и правовой.</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 xml:space="preserve">Экономический аспект операции с ценными бумагами связан с характеристикой цели, ради которой она заключается, возникающими при проведении операции рисками и возможной финансовой эффективностью её осуществления. Следует отметить, что цель проведения операции уже по определению является классифицирующим признаком. </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Характеристика операции с организационной точки зрения охватывает тот порядок действий, которые необходимы для её осуществления. Иными словами — это технология проведения операции. Она определяет порядок действия при проведении той или иной операции, а также те документы, которыми оформляется операция и которые необходимы для ее совершения. Определение технологии по толковому словарю Вебстера — «технический метод достижения практической цели». Поэтому и экономический, и организационный аспекты операции находят отражение в её технологии. Таким образом, любая технология строится с учетом целей, эффективности операции и рисков при её проведении.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Рассматривая правовой аспект вышеперечисленных операций с ценными бумагами, следует понимать, что юридически каждая из них оформляется путем заключения одной или нескольких сделок.</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В соответствии с Гражданским кодексом Российской Федерации</w:t>
      </w:r>
      <w:r w:rsidR="00EB4CBA">
        <w:rPr>
          <w:sz w:val="28"/>
          <w:szCs w:val="28"/>
        </w:rPr>
        <w:t xml:space="preserve"> </w:t>
      </w:r>
      <w:r w:rsidRPr="00EB4CBA">
        <w:rPr>
          <w:sz w:val="28"/>
          <w:szCs w:val="28"/>
        </w:rPr>
        <w:t>под сделкой с ценными бумагами следует понимать взаимное соглашение, связанное с возникновением, прекращением или изменением имущественных прав, заложенных в ценных бумагах. Они возможны при покупке и продаже, уступке прав (цессии), наследовании, дарении, учете, зачете и т. д. Наиболее часто происходит покупка или продажа ценных бумаг: осуществляя эмиссионную операцию, эмитент продает свои ценные бумаги их первому держателю, любая инвестиционная операция связана с покупкой инвестором и продажей владельцем фондовых ценностей и т. д. Таким образом, правовой аспект операции отражает те права и обязанности, которые приобретают участники в процессе ее совершения, включая имущественную ответственность при нарушении условий сделки.</w:t>
      </w:r>
    </w:p>
    <w:p w:rsidR="00C01103" w:rsidRPr="00EB4CBA" w:rsidRDefault="00C01103" w:rsidP="00EB4CBA">
      <w:pPr>
        <w:widowControl w:val="0"/>
        <w:numPr>
          <w:ilvl w:val="12"/>
          <w:numId w:val="0"/>
        </w:numPr>
        <w:spacing w:line="360" w:lineRule="auto"/>
        <w:ind w:firstLine="709"/>
        <w:jc w:val="both"/>
        <w:rPr>
          <w:sz w:val="28"/>
          <w:szCs w:val="28"/>
        </w:rPr>
      </w:pP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2.1</w:t>
      </w:r>
      <w:r w:rsidR="008A6F78">
        <w:rPr>
          <w:sz w:val="28"/>
          <w:szCs w:val="28"/>
        </w:rPr>
        <w:t xml:space="preserve"> </w:t>
      </w:r>
      <w:r w:rsidRPr="00EB4CBA">
        <w:rPr>
          <w:sz w:val="28"/>
          <w:szCs w:val="28"/>
        </w:rPr>
        <w:t>Эмиссионные операции</w:t>
      </w:r>
    </w:p>
    <w:p w:rsidR="00EB4CBA" w:rsidRDefault="00EB4CBA" w:rsidP="00EB4CBA">
      <w:pPr>
        <w:widowControl w:val="0"/>
        <w:numPr>
          <w:ilvl w:val="12"/>
          <w:numId w:val="0"/>
        </w:numPr>
        <w:spacing w:line="360" w:lineRule="auto"/>
        <w:ind w:firstLine="709"/>
        <w:jc w:val="both"/>
        <w:rPr>
          <w:sz w:val="28"/>
          <w:szCs w:val="28"/>
        </w:rPr>
      </w:pP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С помощью эмиссионных операций формируется как собственный, так и заемный капитал. С этой целью выпускаются такие эмиссионные ценные бумаги как акции — при формировании собс</w:t>
      </w:r>
      <w:r w:rsidR="00EB4CBA">
        <w:rPr>
          <w:sz w:val="28"/>
          <w:szCs w:val="28"/>
        </w:rPr>
        <w:t xml:space="preserve">твенного капитала и облигации </w:t>
      </w:r>
      <w:r w:rsidRPr="00EB4CBA">
        <w:rPr>
          <w:sz w:val="28"/>
          <w:szCs w:val="28"/>
        </w:rPr>
        <w:t>при формировании заемного. Эмиссия краткосрочных долговых инструментов — депозитных и сберегательных сертификатов позволена лишь банковским структурам. К неэмиссионным ценным бумагам относятся векселя — они выпускаются (выписываются) и по действующему законодательству не требуют регистрации проспекта эмиссии. Таким образом, акционерное общество может эмити</w:t>
      </w:r>
      <w:r w:rsidR="00EB4CBA">
        <w:rPr>
          <w:sz w:val="28"/>
          <w:szCs w:val="28"/>
        </w:rPr>
        <w:t xml:space="preserve">ровать лишь две ценные бумаги </w:t>
      </w:r>
      <w:r w:rsidRPr="00EB4CBA">
        <w:rPr>
          <w:sz w:val="28"/>
          <w:szCs w:val="28"/>
        </w:rPr>
        <w:t xml:space="preserve">акции и облигации. </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 xml:space="preserve">Эмиссионные операции создают основу рынка ценных бумаг, т. е. ту среду, в которой в дальнейшем совершаются операции, поэтому этот сектор фондового рынка носит название первичного. Хотя основной целью эмиссионной операции является привлечение капитала (денежных ресурсов), эмиссия ценных бумаг позволяет решить и другие задачи — реконструировать собственность, например, государственную в акционерную путем приватизации. Предлагая к продаже производные ценные бумаги, продавец старается снизить риск — хеджировать кредитные, процентные, валютные или другие риски. Эмиссия ценных </w:t>
      </w:r>
      <w:r w:rsidR="00614508" w:rsidRPr="00EB4CBA">
        <w:rPr>
          <w:sz w:val="28"/>
          <w:szCs w:val="28"/>
        </w:rPr>
        <w:t>бумаг позволяет провести секьюри</w:t>
      </w:r>
      <w:r w:rsidRPr="00EB4CBA">
        <w:rPr>
          <w:sz w:val="28"/>
          <w:szCs w:val="28"/>
        </w:rPr>
        <w:t xml:space="preserve">тизацию задолженности. </w:t>
      </w:r>
      <w:r w:rsidR="00614508" w:rsidRPr="00EB4CBA">
        <w:rPr>
          <w:sz w:val="28"/>
          <w:szCs w:val="28"/>
        </w:rPr>
        <w:t xml:space="preserve">Секьюритизация— термин, означающий одну из форм привлечения финансирования путём выпуска ценных бумаг, обеспеченных активами, генерирующими стабильные денежные потоки. </w:t>
      </w:r>
      <w:r w:rsidRPr="00EB4CBA">
        <w:rPr>
          <w:sz w:val="28"/>
          <w:szCs w:val="28"/>
        </w:rPr>
        <w:t>Выпуская ценные бумаги для продажи, можно улучшить финансовое планирование или управление финансовыми потоками.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Порядок выпуска и обращения ценных бумаг в РФ регулируется Законом РФ</w:t>
      </w:r>
      <w:r w:rsidR="00EB4CBA">
        <w:rPr>
          <w:sz w:val="28"/>
          <w:szCs w:val="28"/>
        </w:rPr>
        <w:t xml:space="preserve"> </w:t>
      </w:r>
      <w:r w:rsidRPr="00EB4CBA">
        <w:rPr>
          <w:sz w:val="28"/>
          <w:szCs w:val="28"/>
        </w:rPr>
        <w:t>«О рынке ценных бумаг» и другими законодательными актами.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Эмиссия (выпуск) ценных бумаг – это установленная законом последовательность действий эмитента по размещению эмиссионных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Ос</w:t>
      </w:r>
      <w:r w:rsidR="00614508" w:rsidRPr="00EB4CBA">
        <w:rPr>
          <w:sz w:val="28"/>
          <w:szCs w:val="28"/>
        </w:rPr>
        <w:t>новными целями эмиссия являются</w:t>
      </w:r>
      <w:r w:rsidRPr="00EB4CBA">
        <w:rPr>
          <w:sz w:val="28"/>
          <w:szCs w:val="28"/>
        </w:rPr>
        <w:t>:</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с</w:t>
      </w:r>
      <w:r w:rsidR="00023BBD" w:rsidRPr="00EB4CBA">
        <w:rPr>
          <w:sz w:val="28"/>
          <w:szCs w:val="28"/>
        </w:rPr>
        <w:t>оздание акционерного общества (формирование собственного капитала);</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п</w:t>
      </w:r>
      <w:r w:rsidR="00023BBD" w:rsidRPr="00EB4CBA">
        <w:rPr>
          <w:sz w:val="28"/>
          <w:szCs w:val="28"/>
        </w:rPr>
        <w:t>ривлечение заемного капитала через выпуск долговых бумаг;</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у</w:t>
      </w:r>
      <w:r w:rsidR="00023BBD" w:rsidRPr="00EB4CBA">
        <w:rPr>
          <w:sz w:val="28"/>
          <w:szCs w:val="28"/>
        </w:rPr>
        <w:t>правление капиталом через дополнительные выпуски ценных бумаг (увеличение собственного капитала эмитента, снижение доли заемного капитала в совокупном капитале);</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м</w:t>
      </w:r>
      <w:r w:rsidR="00023BBD" w:rsidRPr="00EB4CBA">
        <w:rPr>
          <w:sz w:val="28"/>
          <w:szCs w:val="28"/>
        </w:rPr>
        <w:t>обилизация ресурсов на осуществление инвестиционных проектов эмитента, пополнение его оборотных средств;</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ф</w:t>
      </w:r>
      <w:r w:rsidR="00023BBD" w:rsidRPr="00EB4CBA">
        <w:rPr>
          <w:sz w:val="28"/>
          <w:szCs w:val="28"/>
        </w:rPr>
        <w:t>инансирование инвестиций в производительную деятельность;</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ф</w:t>
      </w:r>
      <w:r w:rsidR="00023BBD" w:rsidRPr="00EB4CBA">
        <w:rPr>
          <w:sz w:val="28"/>
          <w:szCs w:val="28"/>
        </w:rPr>
        <w:t>инансирование поглощения;</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и</w:t>
      </w:r>
      <w:r w:rsidR="00023BBD" w:rsidRPr="00EB4CBA">
        <w:rPr>
          <w:sz w:val="28"/>
          <w:szCs w:val="28"/>
        </w:rPr>
        <w:t>зменение структуры акционерного капитала (распределение акций, прежде всего голосующих, между группами акционеров);</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п</w:t>
      </w:r>
      <w:r w:rsidR="00023BBD" w:rsidRPr="00EB4CBA">
        <w:rPr>
          <w:sz w:val="28"/>
          <w:szCs w:val="28"/>
        </w:rPr>
        <w:t>огашение кредиторской задолженности путем предоставления кредитора</w:t>
      </w:r>
      <w:r w:rsidRPr="00EB4CBA">
        <w:rPr>
          <w:sz w:val="28"/>
          <w:szCs w:val="28"/>
        </w:rPr>
        <w:t>м части выпущенных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Процедура эмиссии ценных бумаг включает в себя следующие основные этапы:</w:t>
      </w:r>
    </w:p>
    <w:p w:rsidR="00614508" w:rsidRPr="00EB4CBA" w:rsidRDefault="00614508" w:rsidP="00EB4CBA">
      <w:pPr>
        <w:widowControl w:val="0"/>
        <w:numPr>
          <w:ilvl w:val="12"/>
          <w:numId w:val="0"/>
        </w:numPr>
        <w:spacing w:line="360" w:lineRule="auto"/>
        <w:ind w:firstLine="709"/>
        <w:jc w:val="both"/>
        <w:rPr>
          <w:sz w:val="28"/>
          <w:szCs w:val="28"/>
        </w:rPr>
      </w:pPr>
      <w:r w:rsidRPr="00EB4CBA">
        <w:rPr>
          <w:sz w:val="28"/>
          <w:szCs w:val="28"/>
        </w:rPr>
        <w:t>п</w:t>
      </w:r>
      <w:r w:rsidR="00023BBD" w:rsidRPr="00EB4CBA">
        <w:rPr>
          <w:sz w:val="28"/>
          <w:szCs w:val="28"/>
        </w:rPr>
        <w:t>ринятие эмитентом решения о размещении эмиссионных ценных бумаг;</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у</w:t>
      </w:r>
      <w:r w:rsidR="00023BBD" w:rsidRPr="00EB4CBA">
        <w:rPr>
          <w:sz w:val="28"/>
          <w:szCs w:val="28"/>
        </w:rPr>
        <w:t>тверждение решения о выпуске (дополнит</w:t>
      </w:r>
      <w:r w:rsidRPr="00EB4CBA">
        <w:rPr>
          <w:sz w:val="28"/>
          <w:szCs w:val="28"/>
        </w:rPr>
        <w:t>ельном выпуске) ценных бумаг;</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г</w:t>
      </w:r>
      <w:r w:rsidR="00023BBD" w:rsidRPr="00EB4CBA">
        <w:rPr>
          <w:sz w:val="28"/>
          <w:szCs w:val="28"/>
        </w:rPr>
        <w:t>осударственная регистрация выпуска (дополнительного выпуска) ценных бумаг;</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р</w:t>
      </w:r>
      <w:r w:rsidR="00023BBD" w:rsidRPr="00EB4CBA">
        <w:rPr>
          <w:sz w:val="28"/>
          <w:szCs w:val="28"/>
        </w:rPr>
        <w:t>азмещение ценных бумаг;</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г</w:t>
      </w:r>
      <w:r w:rsidR="00023BBD" w:rsidRPr="00EB4CBA">
        <w:rPr>
          <w:sz w:val="28"/>
          <w:szCs w:val="28"/>
        </w:rPr>
        <w:t>осударственная регистрация отчета об итогах выпуска (дополнительного выпуска)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Эмиссия ценных бумаг осуществляется в двух формах:</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в</w:t>
      </w:r>
      <w:r w:rsidR="00023BBD" w:rsidRPr="00EB4CBA">
        <w:rPr>
          <w:sz w:val="28"/>
          <w:szCs w:val="28"/>
        </w:rPr>
        <w:t xml:space="preserve"> форме закрытого (частного) размещения среди ограниченного круга инвесторов, т.е. с регистрацией выпуска, но без публичного объявления о нем;</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в</w:t>
      </w:r>
      <w:r w:rsidR="00023BBD" w:rsidRPr="00EB4CBA">
        <w:rPr>
          <w:sz w:val="28"/>
          <w:szCs w:val="28"/>
        </w:rPr>
        <w:t xml:space="preserve"> форме открытого (публичного) размещения ценных бумаг среди потенциально неограниченного круга инвесторов, т.е. с регистрацией выпуска и проспекта эмиссии ценных бумаг, предполагающего раскрытие информации, содержащейся в отчете об итогах выпуска.</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Публичное размещение ценных бумаг – размещение ценных бумаг путем открытой подписки, в том числе размещение ценных бумаг на торгах фондовых бирж и (или) иных организаторов торговли на рынке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Отличием открытой продажи от закрытой является обязательная регистрация проспекта эмиссии, раскрытие всей информации, содержащейся в проспекте эмиссии и в отчете об итогах выпуска. Вследствие этого эмиссия ценных бумаг при публичном размещении дополняется следующими этапами:</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п</w:t>
      </w:r>
      <w:r w:rsidR="00023BBD" w:rsidRPr="00EB4CBA">
        <w:rPr>
          <w:sz w:val="28"/>
          <w:szCs w:val="28"/>
        </w:rPr>
        <w:t>одготовка проспекта эмиссии ценных бумаг;</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р</w:t>
      </w:r>
      <w:r w:rsidR="00023BBD" w:rsidRPr="00EB4CBA">
        <w:rPr>
          <w:sz w:val="28"/>
          <w:szCs w:val="28"/>
        </w:rPr>
        <w:t>егистрация проспекта эмиссии эмиссионных ценных бумаг;</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р</w:t>
      </w:r>
      <w:r w:rsidR="00023BBD" w:rsidRPr="00EB4CBA">
        <w:rPr>
          <w:sz w:val="28"/>
          <w:szCs w:val="28"/>
        </w:rPr>
        <w:t>аскрытие всей информации, содержащейся в проспекте эмиссии;</w:t>
      </w:r>
    </w:p>
    <w:p w:rsidR="00023BBD" w:rsidRPr="00EB4CBA" w:rsidRDefault="00614508" w:rsidP="00EB4CBA">
      <w:pPr>
        <w:widowControl w:val="0"/>
        <w:numPr>
          <w:ilvl w:val="12"/>
          <w:numId w:val="0"/>
        </w:numPr>
        <w:spacing w:line="360" w:lineRule="auto"/>
        <w:ind w:firstLine="709"/>
        <w:jc w:val="both"/>
        <w:rPr>
          <w:sz w:val="28"/>
          <w:szCs w:val="28"/>
        </w:rPr>
      </w:pPr>
      <w:r w:rsidRPr="00EB4CBA">
        <w:rPr>
          <w:sz w:val="28"/>
          <w:szCs w:val="28"/>
        </w:rPr>
        <w:t>р</w:t>
      </w:r>
      <w:r w:rsidR="00023BBD" w:rsidRPr="00EB4CBA">
        <w:rPr>
          <w:sz w:val="28"/>
          <w:szCs w:val="28"/>
        </w:rPr>
        <w:t>аскрытие всей информации, содержащейся в отчете об итогах выпуска.</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Первая эмиссия акции направлена на создание собственного капитала, последующие эмиссии — на увеличение акционерного уставного капитала путем размещения акций по закрытой подписке или на открытом рынке. Формирование заемного капитала осуществляется путем эмиссии облигаций, которую можно осуществлять лишь при определенных условиях. Они различаются, прежде всего, в зависимости от статуса эмитента.</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Субъект эмиссионной операции — эмитент. Закон «О рынке ценных бумаг» устанавливает, что «эмитент — это юридическое лицо, группа юридических лиц, связанных между собой договором, или органы государственной власти и органы местного самоуправления, несущие от своего имени обязательства перед инвесторами ценных бумаг по осуществлению прав, удостоверенных ценной бумагой». Эмитент поставляет на фондовый рынок товар — ценную бумагу, качество которой определяется статусом эмитента, хозяйственно-финансовыми результатами его деятельности.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На рынке ценных бумаг эмитент, прежде всего, оценивается с точки зрения инвестиционных качеств выпускаемых им (предлагаемых на продажу)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Первенство среди российских эмитентов прочно удерживает государство. Важным фактором особой популярности ценных бумаг этого эмитента является его статус.</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 xml:space="preserve">Считается, что государственные ценные бумаги имеют нулевой риск, так как возможен крах банка, банкротство акционерного общества, но государство будет нести свои обязательства всегда, поскольку с ним ничего подобного произойти не может. По теории инвестиционного анализа ценные бумаги, имеющие нулевое или близкое к нему значение риска, могут продаваться с минимальным доходом. Практика торговли ценными бумагами на развитых фондовых рынках мира подтверждает этот постулат. Государственные ценные бумаги, эмитируемые правительством России, сочетают несколько приятных для инвестора свойств: при действительно низком риске, обладают достаточно высокой доходностью и в силу хорошо отлаженной технологии почти абсолютной ликвидностью. Поэтому государство как эмитент ценных бумаг занимает прочные позиции на российском фондовом рынке. </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Негосударственные структуры при выпуске ценных бумаг могут пользоваться поддержкой органов власти различных уровней, которые либо выступают гарантами по этим ценным бумагам, либо устанавливают налоговые льготы и т. д.</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Акционерные общества, относящиеся к производственному сектору, качественно разделяются как эмитенты ценных бумаг: приватизированные предприятия составляют одну группу, а вновь создаваемые акционерные общества — другую.</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Акционерное общество, возникшее в результате приватизации как эмитент, характеризуется низкой доходностью, информационной закрытостью, неопределенностью экономических перспектив и малой предсказуемостью показателей. Для того чтобы завоевать рынок, помимо инвестиционной привлекательности акций необходима техническая доступность реестра для инвесторов и профессионалов рынка.</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 xml:space="preserve">Среди эмитентов корпоративных ценных бумаг лидируют банки. Это объясняется тем, что банковский бизнес остается даже в кризисный период наиболее прибыльным, а в условиях выпуска и обращения ценных бумаг, жестко регламентируемые Центральным Банком РФ, позволяют банкам по надежности (статусу) занимать второе место после государственных ценных бумаг. </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Частные предприятия, как эмитент могут выпускать только долговые ценные бумаги (в основном векселя).</w:t>
      </w:r>
    </w:p>
    <w:p w:rsidR="00023BBD" w:rsidRPr="00EB4CBA" w:rsidRDefault="00023BBD" w:rsidP="00EB4CBA">
      <w:pPr>
        <w:widowControl w:val="0"/>
        <w:numPr>
          <w:ilvl w:val="12"/>
          <w:numId w:val="0"/>
        </w:numPr>
        <w:spacing w:line="360" w:lineRule="auto"/>
        <w:ind w:firstLine="709"/>
        <w:jc w:val="both"/>
        <w:rPr>
          <w:sz w:val="28"/>
          <w:szCs w:val="28"/>
        </w:rPr>
      </w:pP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2.2 Инвестиционные операции</w:t>
      </w:r>
    </w:p>
    <w:p w:rsidR="00EB4CBA" w:rsidRDefault="00EB4CBA" w:rsidP="00EB4CBA">
      <w:pPr>
        <w:widowControl w:val="0"/>
        <w:numPr>
          <w:ilvl w:val="12"/>
          <w:numId w:val="0"/>
        </w:numPr>
        <w:spacing w:line="360" w:lineRule="auto"/>
        <w:ind w:firstLine="709"/>
        <w:jc w:val="both"/>
        <w:rPr>
          <w:sz w:val="28"/>
          <w:szCs w:val="28"/>
        </w:rPr>
      </w:pP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В соответствии с нормативными документами</w:t>
      </w:r>
      <w:r w:rsidR="00EB4CBA">
        <w:rPr>
          <w:sz w:val="28"/>
          <w:szCs w:val="28"/>
        </w:rPr>
        <w:t xml:space="preserve"> </w:t>
      </w:r>
      <w:r w:rsidRPr="00EB4CBA">
        <w:rPr>
          <w:sz w:val="28"/>
          <w:szCs w:val="28"/>
        </w:rPr>
        <w:t>любая покупка и перепродажа ценных бумаг от своего имени, за свой счет и по собственной инициативе является инвестиционной операцией.</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 xml:space="preserve">Как уже упоминалось, основным субъектом и организатором эмиссионной операции является эмитент. Характер же инвестиционной операции во многом определяется типологией инвестора. Типология инвесторов определяется отношением к источнику дохода, уровню доходности операции, времени инвестирования и риску. </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Рассматривая инвесторов в соответствии с данными критериями, можно выд</w:t>
      </w:r>
      <w:r w:rsidR="00614508" w:rsidRPr="00EB4CBA">
        <w:rPr>
          <w:sz w:val="28"/>
          <w:szCs w:val="28"/>
        </w:rPr>
        <w:t>елить следующие типы инвесторов</w:t>
      </w:r>
      <w:r w:rsidRPr="00EB4CBA">
        <w:rPr>
          <w:sz w:val="28"/>
          <w:szCs w:val="28"/>
        </w:rPr>
        <w:t>:</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консервативные инвесторы заинтересованы в получении стабильного дохода в течение длительного периода времени и поэтому для них предпочтителен непрерывный во времени поток платежей в виде дивидендных или процентных выплат. Они ограничивают риск приемлемой для них величиной и, как правило, минимальной;</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умеренно-агрессивные инвесторы в качестве основного приоритета избирают величину дохода, не ограничивая жесткими рамками период инвестирования, имея составляющими дохода как дивидендные и процентные выплаты, так и разницу курсов ценных бумаг. Они готовы идти на заранее рассчитанный и оправданный с их точки зрения риск;</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агрессивные, их цель — высокая эффективность каждой операции на рынке, т. е. максимальное получение курсовой разницы от каждой сделки, где постоянно присутствует риск, и период инвестирования ограничен;</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изощренные, это профессионалы высокой квалификации, не только знающие, но и интуитивно чувствующие рынок. Их деятельность на рынке уже не столько наука, сколько искусство. Принимая на себя самые высокие риски на рынке, они могут быстро их диверсифицировать в результате различных финансовых операций. Проведение подобных операций позволяет им не связывать ресурсы и получать отдачу за очень короткий промежуток времени;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стратегические инвесторы, как правило, не заинтересованы в получении дохода непосредственно на фондовом рынке. Область их финансовых интересов связана с контролем над собственностью. Стремясь его сохранить, они не ограничивают период инвестирования в приобретенный ими пакет акций каким-либо конкретным сроком. Стратегические инвесторы предполагают получить собственность, завладев контролем над акционерным обществом, и рассчитывают получать доход от использования этой собственности, который, безусловно, будет превышать доход от простого владения акциями. Кроме того, стратегические инвесторы могут ставить своей задачей расширение сферы влияния и приобретение контроля в перераспределении собственности.</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Вышеприведенная классификация не является единственной: инвесторов можно классифицировать по ряду признаков. Наиболее значимым из них можно считать их статус, т. е. инвесторы могут быть индивидуальными (физические лица), институциональными (коллективными) и профессионалами рынка.</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 xml:space="preserve">Если основным эмитентом на рынке ценных бумаг является государство, то основным инвестором, определяющим состояние фондового рынка, — индивидуальные инвесторы, т. е. население, использующее свои сбережения для приобретения ценных бумаг с целью получения дополнительных доходов. Имея ограниченные возможности в получении дохода от активных операций с ценными бумагами, индивидуальный инвестор, как правило, консервативен или умеренно-агрессивен. </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Юридические лица — предприятия, корпорации, основная деятельность которых не связана с рынком ценных бумаг и которые не имеют лицензии на право осуществлять профессиональную деятельность на рынке ценных бумаг в качестве посредников, но приобретающие ценные бумаги от своего имени и за свой счет, составляют группу институциональных инвесторов.</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Позиция корпоративных инвесторов двойственна. С одной стороны, предприятие эмитирует ценные бумаги с целью привлечения финансовых ресурсов, а с другой — ищет прибыльное размещение своих временно свободных денежных средств. Соотношение этих направлений деятельности предприятий зависит от совокупности макро- и микроэкономических факторов. По типологии данные инвесторы — либо стратегические, либо консервативные, либо умеренно-агрессивные.</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Следует отметить, что инвесторами могут выступать и профессиональные участники рынка ценных бумаг, осуществляющие различные виды деятельности на данном рынке — брокерскую, дилерскую, деятельность по управлению ценными бумагами и т. п. По своей типологии они либо агрессивные, либо изощренные инвесторы.</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Особую группу инвесторов, работающих на фондовом рынке, составляют пенсионные фонды, страховые компании и другие институты, занимающиеся накоплением и размещением денежных средств в различные финансовые активы с целью получения дохода. В то же время профессиональные участники рынка ценных бумаг, занимающиеся депозитарной и регистраторской деятельностью, не могут совмещать ее с инвестиционной.</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Если началом эмиссионной операции следует считать регистрацию проспекта эмиссии, то началом инвестиционной операции — введение заявки в процесс торговли ценными бумагами. Для этого необходимо использовать существующие механизмы введения заказов на покупку и заказов на продажу в процессе торга.</w:t>
      </w:r>
    </w:p>
    <w:p w:rsidR="006D564F" w:rsidRPr="00EB4CBA" w:rsidRDefault="006D564F" w:rsidP="00EB4CBA">
      <w:pPr>
        <w:widowControl w:val="0"/>
        <w:numPr>
          <w:ilvl w:val="12"/>
          <w:numId w:val="0"/>
        </w:numPr>
        <w:spacing w:line="360" w:lineRule="auto"/>
        <w:ind w:firstLine="709"/>
        <w:jc w:val="both"/>
        <w:rPr>
          <w:sz w:val="28"/>
          <w:szCs w:val="28"/>
        </w:rPr>
      </w:pPr>
    </w:p>
    <w:p w:rsidR="00023BBD" w:rsidRPr="00EB4CBA" w:rsidRDefault="006D564F" w:rsidP="00EB4CBA">
      <w:pPr>
        <w:widowControl w:val="0"/>
        <w:numPr>
          <w:ilvl w:val="12"/>
          <w:numId w:val="0"/>
        </w:numPr>
        <w:spacing w:line="360" w:lineRule="auto"/>
        <w:ind w:firstLine="709"/>
        <w:jc w:val="both"/>
        <w:rPr>
          <w:sz w:val="28"/>
          <w:szCs w:val="28"/>
        </w:rPr>
      </w:pPr>
      <w:r w:rsidRPr="00EB4CBA">
        <w:rPr>
          <w:sz w:val="28"/>
          <w:szCs w:val="28"/>
        </w:rPr>
        <w:t>2.</w:t>
      </w:r>
      <w:r w:rsidR="00EC6010">
        <w:rPr>
          <w:sz w:val="28"/>
          <w:szCs w:val="28"/>
        </w:rPr>
        <w:t>3</w:t>
      </w:r>
      <w:r w:rsidR="00C01103" w:rsidRPr="00EB4CBA">
        <w:rPr>
          <w:sz w:val="28"/>
          <w:szCs w:val="28"/>
        </w:rPr>
        <w:t xml:space="preserve"> Брокерские и дилерские операции</w:t>
      </w:r>
    </w:p>
    <w:p w:rsidR="00EB4CBA" w:rsidRDefault="00EB4CBA" w:rsidP="00EB4CBA">
      <w:pPr>
        <w:widowControl w:val="0"/>
        <w:numPr>
          <w:ilvl w:val="12"/>
          <w:numId w:val="0"/>
        </w:numPr>
        <w:spacing w:line="360" w:lineRule="auto"/>
        <w:ind w:firstLine="709"/>
        <w:jc w:val="both"/>
        <w:rPr>
          <w:sz w:val="28"/>
          <w:szCs w:val="28"/>
        </w:rPr>
      </w:pP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Клиентские операции — это операции, выполняемые для юридического или физического лица, с которым брокерско-дилерской компанией, банком или иным профессиональным участником фондового рынка заключен договор, регламентирующий условия и порядок предоставления услуг на рынке ценных бумаг.</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При осуществлении посреднической деятельности по купле-продаже ценных бумаг за счет и по поручению клиента профессиональные участники рынка руководствуются Законом об акционерных обществах, а также Законом о рынке ценных бумаг</w:t>
      </w:r>
      <w:r w:rsidR="000D14B2" w:rsidRPr="00EB4CBA">
        <w:rPr>
          <w:sz w:val="28"/>
          <w:szCs w:val="28"/>
        </w:rPr>
        <w:t xml:space="preserve"> и Постановлением Федеральной комиссии по рынку ценных бумаг от 11 октября 1999 г. N 9</w:t>
      </w:r>
      <w:r w:rsidRPr="00EB4CBA">
        <w:rPr>
          <w:sz w:val="28"/>
          <w:szCs w:val="28"/>
        </w:rPr>
        <w:t>.</w:t>
      </w:r>
    </w:p>
    <w:p w:rsidR="00EB4CBA" w:rsidRDefault="00023BBD" w:rsidP="00EB4CBA">
      <w:pPr>
        <w:widowControl w:val="0"/>
        <w:numPr>
          <w:ilvl w:val="12"/>
          <w:numId w:val="0"/>
        </w:numPr>
        <w:spacing w:line="360" w:lineRule="auto"/>
        <w:ind w:firstLine="709"/>
        <w:jc w:val="both"/>
        <w:rPr>
          <w:sz w:val="28"/>
          <w:szCs w:val="28"/>
        </w:rPr>
      </w:pPr>
      <w:r w:rsidRPr="00EB4CBA">
        <w:rPr>
          <w:sz w:val="28"/>
          <w:szCs w:val="28"/>
        </w:rPr>
        <w:t xml:space="preserve">Организаторами брокерских операций являются профессиональные торговцы, т. е. брокеры и дилеры, к которым обращается клиент, желающий купить или продать </w:t>
      </w:r>
      <w:r w:rsidR="000D14B2" w:rsidRPr="00EB4CBA">
        <w:rPr>
          <w:sz w:val="28"/>
          <w:szCs w:val="28"/>
        </w:rPr>
        <w:t>принадлежащие ему ценные бумаги</w:t>
      </w:r>
      <w:r w:rsidR="00EB4CBA">
        <w:rPr>
          <w:sz w:val="28"/>
          <w:szCs w:val="28"/>
        </w:rPr>
        <w:t>.</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 xml:space="preserve">Наилучшие стандарты обслуживания при осуществлении подобных операций в нашей стране имеют брокерско-дилерские компании — члены </w:t>
      </w:r>
      <w:r w:rsidR="006D564F" w:rsidRPr="00EB4CBA">
        <w:rPr>
          <w:sz w:val="28"/>
          <w:szCs w:val="28"/>
        </w:rPr>
        <w:t>Профессиональной ассоциации участников фондового рынка</w:t>
      </w:r>
      <w:r w:rsidRPr="00EB4CBA">
        <w:rPr>
          <w:sz w:val="28"/>
          <w:szCs w:val="28"/>
        </w:rPr>
        <w:t>.</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Их задача состоит в том, чтобы обслуживать эмитентов и инвесторов, удовлетворять их потребности в выходе на фондовый рынок.</w:t>
      </w:r>
    </w:p>
    <w:p w:rsidR="00EB4CBA" w:rsidRDefault="00023BBD" w:rsidP="00EB4CBA">
      <w:pPr>
        <w:widowControl w:val="0"/>
        <w:numPr>
          <w:ilvl w:val="12"/>
          <w:numId w:val="0"/>
        </w:numPr>
        <w:spacing w:line="360" w:lineRule="auto"/>
        <w:ind w:firstLine="709"/>
        <w:jc w:val="both"/>
        <w:rPr>
          <w:sz w:val="28"/>
          <w:szCs w:val="28"/>
        </w:rPr>
      </w:pPr>
      <w:r w:rsidRPr="00EB4CBA">
        <w:rPr>
          <w:sz w:val="28"/>
          <w:szCs w:val="28"/>
        </w:rPr>
        <w:t>При этом представляется важным, в каком секторе фондового рынка, сориентированного на потребности инвесторов, работают профессиональные торговцы и какого качества финансовые инструменты им предлагают.</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Чем выше степень организации рынка, тем более жесткие ограничения по качеству обращающихся на нем ценных бумаг предусматриваются.</w:t>
      </w:r>
    </w:p>
    <w:p w:rsidR="00023BBD" w:rsidRPr="00EB4CBA" w:rsidRDefault="00023BBD" w:rsidP="00EB4CBA">
      <w:pPr>
        <w:widowControl w:val="0"/>
        <w:numPr>
          <w:ilvl w:val="12"/>
          <w:numId w:val="0"/>
        </w:numPr>
        <w:spacing w:line="360" w:lineRule="auto"/>
        <w:ind w:firstLine="709"/>
        <w:jc w:val="both"/>
        <w:rPr>
          <w:sz w:val="28"/>
          <w:szCs w:val="28"/>
        </w:rPr>
      </w:pPr>
      <w:r w:rsidRPr="00EB4CBA">
        <w:rPr>
          <w:sz w:val="28"/>
          <w:szCs w:val="28"/>
        </w:rPr>
        <w:t>Для того, чтобы ценные бумаги стали биржевым товаром, они проход</w:t>
      </w:r>
      <w:r w:rsidR="000D14B2" w:rsidRPr="00EB4CBA">
        <w:rPr>
          <w:sz w:val="28"/>
          <w:szCs w:val="28"/>
        </w:rPr>
        <w:t xml:space="preserve">ят процедуру допуска, которая </w:t>
      </w:r>
      <w:r w:rsidRPr="00EB4CBA">
        <w:rPr>
          <w:sz w:val="28"/>
          <w:szCs w:val="28"/>
        </w:rPr>
        <w:t>называется «листингом»</w:t>
      </w:r>
      <w:r w:rsidR="000D14B2" w:rsidRPr="00EB4CBA">
        <w:rPr>
          <w:sz w:val="28"/>
          <w:szCs w:val="28"/>
        </w:rPr>
        <w:t>.</w:t>
      </w:r>
    </w:p>
    <w:p w:rsidR="00EB4CBA" w:rsidRDefault="00EB4CBA" w:rsidP="00EB4CBA">
      <w:pPr>
        <w:widowControl w:val="0"/>
        <w:numPr>
          <w:ilvl w:val="12"/>
          <w:numId w:val="0"/>
        </w:numPr>
        <w:spacing w:line="360" w:lineRule="auto"/>
        <w:ind w:firstLine="709"/>
        <w:jc w:val="both"/>
        <w:rPr>
          <w:bCs/>
          <w:sz w:val="28"/>
          <w:szCs w:val="28"/>
        </w:rPr>
      </w:pPr>
      <w:bookmarkStart w:id="9" w:name="_Toc453723800"/>
      <w:bookmarkStart w:id="10" w:name="_Toc453724828"/>
      <w:bookmarkStart w:id="11" w:name="_Toc454071970"/>
    </w:p>
    <w:p w:rsidR="004E3F76" w:rsidRPr="00EB4CBA" w:rsidRDefault="00EB4CBA" w:rsidP="00EB4CBA">
      <w:pPr>
        <w:widowControl w:val="0"/>
        <w:numPr>
          <w:ilvl w:val="12"/>
          <w:numId w:val="0"/>
        </w:numPr>
        <w:spacing w:line="360" w:lineRule="auto"/>
        <w:ind w:firstLine="709"/>
        <w:jc w:val="both"/>
        <w:rPr>
          <w:bCs/>
          <w:sz w:val="28"/>
          <w:szCs w:val="28"/>
        </w:rPr>
      </w:pPr>
      <w:r>
        <w:rPr>
          <w:bCs/>
          <w:sz w:val="28"/>
          <w:szCs w:val="28"/>
        </w:rPr>
        <w:br w:type="page"/>
      </w:r>
      <w:r w:rsidR="00DC69AF" w:rsidRPr="00EB4CBA">
        <w:rPr>
          <w:bCs/>
          <w:sz w:val="28"/>
          <w:szCs w:val="28"/>
        </w:rPr>
        <w:t>Глава 3</w:t>
      </w:r>
      <w:r w:rsidR="004E3F76" w:rsidRPr="00EB4CBA">
        <w:rPr>
          <w:bCs/>
          <w:sz w:val="28"/>
          <w:szCs w:val="28"/>
        </w:rPr>
        <w:t xml:space="preserve">. </w:t>
      </w:r>
      <w:bookmarkEnd w:id="9"/>
      <w:bookmarkEnd w:id="10"/>
      <w:bookmarkEnd w:id="11"/>
      <w:r w:rsidR="00DC69AF" w:rsidRPr="00EB4CBA">
        <w:rPr>
          <w:bCs/>
          <w:sz w:val="28"/>
          <w:szCs w:val="28"/>
        </w:rPr>
        <w:t>СОВРЕМЕННОЕ СОСТОЯНИЕ РЫНКА ЦЕННЫХ БУМАГ В РОССИИ</w:t>
      </w:r>
    </w:p>
    <w:p w:rsidR="00DC69AF" w:rsidRPr="00EB4CBA" w:rsidRDefault="00DC69AF" w:rsidP="00EB4CBA">
      <w:pPr>
        <w:widowControl w:val="0"/>
        <w:numPr>
          <w:ilvl w:val="12"/>
          <w:numId w:val="0"/>
        </w:numPr>
        <w:spacing w:line="360" w:lineRule="auto"/>
        <w:ind w:firstLine="709"/>
        <w:jc w:val="both"/>
        <w:rPr>
          <w:bCs/>
          <w:sz w:val="28"/>
          <w:szCs w:val="28"/>
        </w:rPr>
      </w:pP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В настоящее время рынок достаточно организован, жестко контролируется специальным органом государственного регулирования – Федеральной службой по финансовым рынкам (ФСФР). ФСФР – это коллегиальный орган в составе Правительства РФ, имеющий большие полномочия в области координации, разработке стандартов, лицензирования профессиональных участников, установления квалификационных требований и т.д.</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На современном этапе больший объем операций с ценными бумагами осуществляется посредством биржевых торгов на специальных торговых площадках. Основными биржевыми площадками являются РТС и ММВБ (фондовая секция).</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За последние годы выявились следующие тенденции развития российского рынка ценных бумаг.</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Тенденции к концентрации и централизации капиталов – означает, что на рынок вовлекаются все новые участники, для которых данная деятельность становится основной, а также идет процесс выделения</w:t>
      </w:r>
      <w:r w:rsidR="00EB4CBA">
        <w:rPr>
          <w:sz w:val="28"/>
          <w:szCs w:val="28"/>
        </w:rPr>
        <w:t xml:space="preserve"> </w:t>
      </w:r>
      <w:r w:rsidRPr="00EB4CBA">
        <w:rPr>
          <w:sz w:val="28"/>
          <w:szCs w:val="28"/>
        </w:rPr>
        <w:t>крупных, ведущих профессионалов рынка на основе как увеличение их собственных капиталов (концентрация капитала), так и путем их слияния в еще более крупные структуры рынка ценных бумаг</w:t>
      </w:r>
      <w:r w:rsidR="00EB4CBA">
        <w:rPr>
          <w:sz w:val="28"/>
          <w:szCs w:val="28"/>
        </w:rPr>
        <w:t xml:space="preserve"> </w:t>
      </w:r>
      <w:r w:rsidRPr="00EB4CBA">
        <w:rPr>
          <w:sz w:val="28"/>
          <w:szCs w:val="28"/>
        </w:rPr>
        <w:t xml:space="preserve">(централизация капитала). </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 xml:space="preserve">Интернационализация рынка означает, что национальных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 Все участники рынка заинтересованы в том, чтобы рынок был правильно организован и жестко контролировался в первую очередь главным участником рынка -</w:t>
      </w:r>
      <w:r w:rsidR="00EB4CBA">
        <w:rPr>
          <w:sz w:val="28"/>
          <w:szCs w:val="28"/>
        </w:rPr>
        <w:t xml:space="preserve"> </w:t>
      </w:r>
      <w:r w:rsidRPr="00EB4CBA">
        <w:rPr>
          <w:sz w:val="28"/>
          <w:szCs w:val="28"/>
        </w:rPr>
        <w:t xml:space="preserve">государством. </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Компьютеризация рынка ценных бумаг – результат широчайшего внедрения компьютеров во все области человеческой жизни в последние десятилетия. Без компьютеризации рынок ценных бумаг в своих современных формах и размерах</w:t>
      </w:r>
      <w:r w:rsidR="00EB4CBA">
        <w:rPr>
          <w:sz w:val="28"/>
          <w:szCs w:val="28"/>
        </w:rPr>
        <w:t xml:space="preserve"> </w:t>
      </w:r>
      <w:r w:rsidRPr="00EB4CBA">
        <w:rPr>
          <w:sz w:val="28"/>
          <w:szCs w:val="28"/>
        </w:rPr>
        <w:t xml:space="preserve">был бы просто невозможен. Она позволила совершить революцию как в обслуживании рынка через современные системы быстродействующих и всеохватывающих расчетов для участников и между ними, так и в его способах торговли. </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Нововведения на рынке ценных бумаг:</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новые инструменты данного рынка;</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новые системы торговли ценными бумагами;</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новая инфраструктура рынка.</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Новыми инструментами рынка являются, прежде всего, многочисленные виды производных ценных бумаг, создание новых ценных бумаг, их видов и разновидностей.</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Новые системы торговли – это системы торговли, основанные на использовании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w:t>
      </w:r>
      <w:r w:rsidR="00EB4CBA">
        <w:rPr>
          <w:sz w:val="28"/>
          <w:szCs w:val="28"/>
        </w:rPr>
        <w:t xml:space="preserve"> </w:t>
      </w:r>
      <w:r w:rsidRPr="00EB4CBA">
        <w:rPr>
          <w:sz w:val="28"/>
          <w:szCs w:val="28"/>
        </w:rPr>
        <w:t>контрактов между продавцами и покупателями.</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Новая инфраструктура рынка - это современные информационные системы, системы клиринга и расчетов, депозитарного обслуживания рынка ценных бумаг.</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Секьюритизация - это тенденция перехода денежных средств из своих традиционных форм</w:t>
      </w:r>
      <w:r w:rsidR="00EB4CBA">
        <w:rPr>
          <w:sz w:val="28"/>
          <w:szCs w:val="28"/>
        </w:rPr>
        <w:t xml:space="preserve"> </w:t>
      </w:r>
      <w:r w:rsidRPr="00EB4CBA">
        <w:rPr>
          <w:sz w:val="28"/>
          <w:szCs w:val="28"/>
        </w:rPr>
        <w:t xml:space="preserve">в форму ценных бумаг; тенденция перехода одних форм ценных бумаг в другие, более доступные для широких кругов инвесторов. </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С 2002 года в России наблюдался бурный рост инвестиционной активности, все большее количество компаний, населения выходило на рынок ценных бумаг с целью осуществления операций с ценными бумагами. Это было связано с экономическим ростом в стране, ростом ВВП, отсутствием дефицита федерального бюджета, благоприятной конъюнктурой на мировом рынке энергоресурсов.</w:t>
      </w:r>
      <w:r w:rsidR="00EB4CBA">
        <w:rPr>
          <w:sz w:val="28"/>
          <w:szCs w:val="28"/>
        </w:rPr>
        <w:t xml:space="preserve"> </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 xml:space="preserve">Однако мировой экономический кризис 2008 года, который зародился в США, в первую очередь существенно повлиял на состояние российского рынка ценных бумаг, так как именно рынок ценных бумаг является индикатором всех происходящих в экономике явлений. В течение 2008 года на рынке произошло резкое падение акций ведущих российских компаний, таких как: Газпром, Лукойл, Норильский никель, но прежде всего, конечно, акции банковского сектора - Сбербанк, ВТБ. </w:t>
      </w:r>
    </w:p>
    <w:p w:rsidR="00DC69AF" w:rsidRPr="00EB4CBA" w:rsidRDefault="00DC69AF" w:rsidP="00EB4CBA">
      <w:pPr>
        <w:widowControl w:val="0"/>
        <w:numPr>
          <w:ilvl w:val="12"/>
          <w:numId w:val="0"/>
        </w:numPr>
        <w:spacing w:line="360" w:lineRule="auto"/>
        <w:ind w:firstLine="709"/>
        <w:jc w:val="both"/>
        <w:rPr>
          <w:sz w:val="28"/>
          <w:szCs w:val="28"/>
        </w:rPr>
      </w:pPr>
      <w:r w:rsidRPr="00EB4CBA">
        <w:rPr>
          <w:sz w:val="28"/>
          <w:szCs w:val="28"/>
        </w:rPr>
        <w:t>Несмотря на тяжелые последствия кризиса, потенциал российского рынка ценных бумаг по-прежнему остается высоким и их биржевая стоимость</w:t>
      </w:r>
      <w:r w:rsidR="00971F23" w:rsidRPr="00EB4CBA">
        <w:rPr>
          <w:sz w:val="28"/>
          <w:szCs w:val="28"/>
        </w:rPr>
        <w:t>,</w:t>
      </w:r>
      <w:r w:rsidRPr="00EB4CBA">
        <w:rPr>
          <w:sz w:val="28"/>
          <w:szCs w:val="28"/>
        </w:rPr>
        <w:t xml:space="preserve"> </w:t>
      </w:r>
      <w:r w:rsidR="00971F23" w:rsidRPr="00EB4CBA">
        <w:rPr>
          <w:sz w:val="28"/>
          <w:szCs w:val="28"/>
        </w:rPr>
        <w:t>по большинству показателей,</w:t>
      </w:r>
      <w:r w:rsidRPr="00EB4CBA">
        <w:rPr>
          <w:sz w:val="28"/>
          <w:szCs w:val="28"/>
        </w:rPr>
        <w:t xml:space="preserve"> достигла докризисных </w:t>
      </w:r>
      <w:r w:rsidR="00971F23" w:rsidRPr="00EB4CBA">
        <w:rPr>
          <w:sz w:val="28"/>
          <w:szCs w:val="28"/>
        </w:rPr>
        <w:t>уровней</w:t>
      </w:r>
      <w:r w:rsidRPr="00EB4CBA">
        <w:rPr>
          <w:sz w:val="28"/>
          <w:szCs w:val="28"/>
        </w:rPr>
        <w:t>.</w:t>
      </w:r>
    </w:p>
    <w:p w:rsidR="004E3F76" w:rsidRPr="00EB4CBA" w:rsidRDefault="004E3F76" w:rsidP="00EB4CBA">
      <w:pPr>
        <w:widowControl w:val="0"/>
        <w:numPr>
          <w:ilvl w:val="12"/>
          <w:numId w:val="0"/>
        </w:numPr>
        <w:spacing w:line="360" w:lineRule="auto"/>
        <w:ind w:firstLine="709"/>
        <w:jc w:val="both"/>
        <w:rPr>
          <w:sz w:val="28"/>
          <w:szCs w:val="28"/>
        </w:rPr>
      </w:pPr>
    </w:p>
    <w:p w:rsidR="00D73B0E" w:rsidRPr="00EB4CBA" w:rsidRDefault="00CF4484" w:rsidP="00EB4CBA">
      <w:pPr>
        <w:pStyle w:val="1"/>
        <w:keepNext w:val="0"/>
        <w:widowControl w:val="0"/>
        <w:spacing w:before="0" w:after="0" w:line="360" w:lineRule="auto"/>
        <w:jc w:val="both"/>
        <w:rPr>
          <w:rFonts w:ascii="Times New Roman" w:hAnsi="Times New Roman" w:cs="Times New Roman"/>
          <w:b w:val="0"/>
        </w:rPr>
      </w:pPr>
      <w:r>
        <w:rPr>
          <w:rFonts w:ascii="Times New Roman" w:hAnsi="Times New Roman" w:cs="Times New Roman"/>
          <w:b w:val="0"/>
        </w:rPr>
        <w:br w:type="page"/>
      </w:r>
      <w:r w:rsidR="00D73B0E" w:rsidRPr="00EB4CBA">
        <w:rPr>
          <w:rFonts w:ascii="Times New Roman" w:hAnsi="Times New Roman" w:cs="Times New Roman"/>
          <w:b w:val="0"/>
        </w:rPr>
        <w:t>З</w:t>
      </w:r>
      <w:r w:rsidR="001F2ED6" w:rsidRPr="00EB4CBA">
        <w:rPr>
          <w:rFonts w:ascii="Times New Roman" w:hAnsi="Times New Roman" w:cs="Times New Roman"/>
          <w:b w:val="0"/>
        </w:rPr>
        <w:t>аключение</w:t>
      </w:r>
    </w:p>
    <w:p w:rsidR="001F2ED6" w:rsidRPr="00EB4CBA" w:rsidRDefault="001F2ED6" w:rsidP="00EB4CBA">
      <w:pPr>
        <w:widowControl w:val="0"/>
        <w:spacing w:line="360" w:lineRule="auto"/>
        <w:ind w:firstLine="709"/>
        <w:jc w:val="both"/>
        <w:rPr>
          <w:sz w:val="28"/>
        </w:rPr>
      </w:pPr>
    </w:p>
    <w:p w:rsidR="00971F23" w:rsidRPr="00EB4CBA" w:rsidRDefault="00D73B0E" w:rsidP="00EB4CBA">
      <w:pPr>
        <w:widowControl w:val="0"/>
        <w:numPr>
          <w:ilvl w:val="12"/>
          <w:numId w:val="0"/>
        </w:numPr>
        <w:spacing w:line="360" w:lineRule="auto"/>
        <w:ind w:firstLine="709"/>
        <w:jc w:val="both"/>
        <w:rPr>
          <w:sz w:val="28"/>
          <w:szCs w:val="28"/>
        </w:rPr>
      </w:pPr>
      <w:r w:rsidRPr="00EB4CBA">
        <w:rPr>
          <w:sz w:val="28"/>
          <w:szCs w:val="28"/>
        </w:rPr>
        <w:t xml:space="preserve">Целью настоящей работы является изучение операций с ценными бумагами в РФ. </w:t>
      </w:r>
    </w:p>
    <w:p w:rsidR="00971F23" w:rsidRPr="00EB4CBA" w:rsidRDefault="00971F23" w:rsidP="00EB4CBA">
      <w:pPr>
        <w:widowControl w:val="0"/>
        <w:numPr>
          <w:ilvl w:val="12"/>
          <w:numId w:val="0"/>
        </w:numPr>
        <w:spacing w:line="360" w:lineRule="auto"/>
        <w:ind w:firstLine="709"/>
        <w:jc w:val="both"/>
        <w:rPr>
          <w:sz w:val="28"/>
          <w:szCs w:val="28"/>
        </w:rPr>
      </w:pPr>
      <w:r w:rsidRPr="00EB4CBA">
        <w:rPr>
          <w:sz w:val="28"/>
          <w:szCs w:val="28"/>
        </w:rPr>
        <w:t>С 2002 года в России наблюдался бурный рост инвестиционной активности, все большее количество компаний, населения выходило на рынок ценных бумаг с целью осуществления операций с ценными бумагами. Это было связано с экономическим ростом в стране, ростом ВВП, отсутствием дефицита федерального бюджета, благоприятной конъюнктурой на мировом рынке энергоресурсов.</w:t>
      </w:r>
    </w:p>
    <w:p w:rsidR="00971F23" w:rsidRPr="00EB4CBA" w:rsidRDefault="00971F23" w:rsidP="00EB4CBA">
      <w:pPr>
        <w:widowControl w:val="0"/>
        <w:spacing w:line="360" w:lineRule="auto"/>
        <w:ind w:firstLine="709"/>
        <w:jc w:val="both"/>
        <w:rPr>
          <w:sz w:val="28"/>
          <w:szCs w:val="28"/>
        </w:rPr>
      </w:pPr>
      <w:r w:rsidRPr="00EB4CBA">
        <w:rPr>
          <w:sz w:val="28"/>
          <w:szCs w:val="28"/>
        </w:rPr>
        <w:t>Ценные бумаги и фондовые рынки, исполняющие роль дополнительного или альтернативного источников финансирования экономики на макро- и микроуровне (деятельности предприятий всех видов, различных сфер экономики, государства и международного сотрудничества), постоянно трансформируются. За последнее десятилетие на рынках ценных бумаг большинства стран мира произошли большие эволюционные изменения, вызванные экономическим развитием и глобализацией экономик.</w:t>
      </w:r>
    </w:p>
    <w:p w:rsidR="00971F23" w:rsidRPr="00EB4CBA" w:rsidRDefault="00971F23" w:rsidP="00EB4CBA">
      <w:pPr>
        <w:widowControl w:val="0"/>
        <w:spacing w:line="360" w:lineRule="auto"/>
        <w:ind w:firstLine="709"/>
        <w:jc w:val="both"/>
        <w:rPr>
          <w:sz w:val="28"/>
          <w:szCs w:val="28"/>
        </w:rPr>
      </w:pPr>
      <w:r w:rsidRPr="00EB4CBA">
        <w:rPr>
          <w:sz w:val="28"/>
          <w:szCs w:val="28"/>
        </w:rPr>
        <w:t xml:space="preserve">Поэтому рынок ценных бумаг, сами ценные бумаги и различные операции с ними требуют постоянного изучения и анализа. </w:t>
      </w:r>
    </w:p>
    <w:p w:rsidR="00971F23" w:rsidRPr="00EB4CBA" w:rsidRDefault="00971F23" w:rsidP="00EB4CBA">
      <w:pPr>
        <w:widowControl w:val="0"/>
        <w:spacing w:line="360" w:lineRule="auto"/>
        <w:ind w:firstLine="709"/>
        <w:jc w:val="both"/>
        <w:rPr>
          <w:sz w:val="28"/>
          <w:szCs w:val="28"/>
        </w:rPr>
      </w:pPr>
      <w:r w:rsidRPr="00EB4CBA">
        <w:rPr>
          <w:sz w:val="28"/>
          <w:szCs w:val="28"/>
        </w:rPr>
        <w:t>Данная работа как раз и была посвящена анализу различных операций на рынке ценных бумаг. В ней были изложены основные теоретические и практические аспекты таких операций.</w:t>
      </w:r>
    </w:p>
    <w:p w:rsidR="00971F23" w:rsidRPr="00EB4CBA" w:rsidRDefault="00971F23" w:rsidP="00EB4CBA">
      <w:pPr>
        <w:widowControl w:val="0"/>
        <w:spacing w:line="360" w:lineRule="auto"/>
        <w:ind w:firstLine="709"/>
        <w:jc w:val="both"/>
        <w:rPr>
          <w:sz w:val="28"/>
          <w:szCs w:val="28"/>
        </w:rPr>
      </w:pPr>
      <w:r w:rsidRPr="00EB4CBA">
        <w:rPr>
          <w:sz w:val="28"/>
          <w:szCs w:val="28"/>
        </w:rPr>
        <w:t>Для достижения этой цели были рассмотрены следующие проблемы:</w:t>
      </w:r>
    </w:p>
    <w:p w:rsidR="00971F23" w:rsidRPr="00EB4CBA" w:rsidRDefault="00971F23"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определение понятия ценных бумаг и их виды;</w:t>
      </w:r>
    </w:p>
    <w:p w:rsidR="00971F23" w:rsidRPr="00EB4CBA" w:rsidRDefault="00971F23"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условия выпуска и обращения ценных бумаг;</w:t>
      </w:r>
    </w:p>
    <w:p w:rsidR="00971F23" w:rsidRPr="00EB4CBA" w:rsidRDefault="00971F23" w:rsidP="00EB4CBA">
      <w:pPr>
        <w:widowControl w:val="0"/>
        <w:overflowPunct w:val="0"/>
        <w:autoSpaceDE w:val="0"/>
        <w:autoSpaceDN w:val="0"/>
        <w:adjustRightInd w:val="0"/>
        <w:spacing w:line="360" w:lineRule="auto"/>
        <w:ind w:firstLine="709"/>
        <w:jc w:val="both"/>
        <w:textAlignment w:val="baseline"/>
        <w:rPr>
          <w:sz w:val="28"/>
          <w:szCs w:val="28"/>
        </w:rPr>
      </w:pPr>
      <w:r w:rsidRPr="00EB4CBA">
        <w:rPr>
          <w:sz w:val="28"/>
          <w:szCs w:val="28"/>
        </w:rPr>
        <w:t>современное состояние рынка ценных бумаг в России.</w:t>
      </w:r>
    </w:p>
    <w:p w:rsidR="00971F23" w:rsidRPr="00EB4CBA" w:rsidRDefault="00971F23" w:rsidP="00EB4CBA">
      <w:pPr>
        <w:widowControl w:val="0"/>
        <w:spacing w:line="360" w:lineRule="auto"/>
        <w:ind w:firstLine="709"/>
        <w:jc w:val="both"/>
        <w:rPr>
          <w:sz w:val="28"/>
          <w:szCs w:val="28"/>
        </w:rPr>
      </w:pPr>
      <w:r w:rsidRPr="00EB4CBA">
        <w:rPr>
          <w:sz w:val="28"/>
          <w:szCs w:val="28"/>
        </w:rPr>
        <w:t>В данной курсовой работе я отразил современное состояние рынка ценных бумаг и постарался систематизировать основные знания о понятиях, механизме функционирования, технике операций на рынке ценных бумаг.</w:t>
      </w:r>
    </w:p>
    <w:p w:rsidR="00971F23" w:rsidRPr="00EB4CBA" w:rsidRDefault="00971F23" w:rsidP="00EB4CBA">
      <w:pPr>
        <w:widowControl w:val="0"/>
        <w:spacing w:line="360" w:lineRule="auto"/>
        <w:ind w:firstLine="709"/>
        <w:jc w:val="both"/>
        <w:rPr>
          <w:sz w:val="28"/>
          <w:szCs w:val="28"/>
        </w:rPr>
      </w:pPr>
      <w:r w:rsidRPr="00EB4CBA">
        <w:rPr>
          <w:sz w:val="28"/>
          <w:szCs w:val="28"/>
        </w:rPr>
        <w:t>Несмотря на тяжелые последствия кризиса, потенциал российского рынка ценных бумаг по-прежнему остается высоким и их биржевая стоимость, по большинству показателей, достигла докризисных уровней.</w:t>
      </w:r>
    </w:p>
    <w:p w:rsidR="00971F23" w:rsidRPr="00EB4CBA" w:rsidRDefault="00971F23" w:rsidP="00EB4CBA">
      <w:pPr>
        <w:pStyle w:val="1"/>
        <w:keepNext w:val="0"/>
        <w:widowControl w:val="0"/>
        <w:spacing w:before="0" w:after="0" w:line="360" w:lineRule="auto"/>
        <w:jc w:val="both"/>
        <w:rPr>
          <w:rFonts w:ascii="Times New Roman" w:hAnsi="Times New Roman" w:cs="Times New Roman"/>
          <w:b w:val="0"/>
        </w:rPr>
      </w:pPr>
      <w:bookmarkStart w:id="12" w:name="_Toc454071974"/>
    </w:p>
    <w:p w:rsidR="004E3F76" w:rsidRPr="00EB4CBA" w:rsidRDefault="00CF4484" w:rsidP="00EB4CBA">
      <w:pPr>
        <w:pStyle w:val="1"/>
        <w:keepNext w:val="0"/>
        <w:widowControl w:val="0"/>
        <w:spacing w:before="0" w:after="0" w:line="360" w:lineRule="auto"/>
        <w:jc w:val="both"/>
        <w:rPr>
          <w:rFonts w:ascii="Times New Roman" w:hAnsi="Times New Roman" w:cs="Times New Roman"/>
          <w:b w:val="0"/>
        </w:rPr>
      </w:pPr>
      <w:r>
        <w:rPr>
          <w:rFonts w:ascii="Times New Roman" w:hAnsi="Times New Roman" w:cs="Times New Roman"/>
          <w:b w:val="0"/>
        </w:rPr>
        <w:br w:type="page"/>
      </w:r>
      <w:r w:rsidR="004E3F76" w:rsidRPr="00EB4CBA">
        <w:rPr>
          <w:rFonts w:ascii="Times New Roman" w:hAnsi="Times New Roman" w:cs="Times New Roman"/>
          <w:b w:val="0"/>
        </w:rPr>
        <w:t>Список использованной литературы</w:t>
      </w:r>
      <w:bookmarkEnd w:id="12"/>
    </w:p>
    <w:p w:rsidR="004E3F76" w:rsidRPr="00EB4CBA" w:rsidRDefault="004E3F76" w:rsidP="00EB4CBA">
      <w:pPr>
        <w:widowControl w:val="0"/>
        <w:spacing w:line="360" w:lineRule="auto"/>
        <w:ind w:firstLine="709"/>
        <w:jc w:val="both"/>
        <w:rPr>
          <w:sz w:val="28"/>
          <w:szCs w:val="28"/>
        </w:rPr>
      </w:pPr>
    </w:p>
    <w:p w:rsidR="004E3F76" w:rsidRPr="00EB4CBA" w:rsidRDefault="004E3F76" w:rsidP="00CF4484">
      <w:pPr>
        <w:widowControl w:val="0"/>
        <w:spacing w:line="360" w:lineRule="auto"/>
        <w:jc w:val="both"/>
        <w:rPr>
          <w:sz w:val="28"/>
          <w:szCs w:val="28"/>
        </w:rPr>
      </w:pPr>
      <w:r w:rsidRPr="00EB4CBA">
        <w:rPr>
          <w:sz w:val="28"/>
          <w:szCs w:val="28"/>
        </w:rPr>
        <w:t>1. Гражданский кодекс РФ. Части 1-2.</w:t>
      </w:r>
    </w:p>
    <w:p w:rsidR="00395741" w:rsidRPr="00EB4CBA" w:rsidRDefault="004E3F76" w:rsidP="00CF4484">
      <w:pPr>
        <w:widowControl w:val="0"/>
        <w:spacing w:line="360" w:lineRule="auto"/>
        <w:jc w:val="both"/>
        <w:rPr>
          <w:sz w:val="28"/>
          <w:szCs w:val="28"/>
        </w:rPr>
      </w:pPr>
      <w:r w:rsidRPr="00EB4CBA">
        <w:rPr>
          <w:sz w:val="28"/>
          <w:szCs w:val="28"/>
        </w:rPr>
        <w:t xml:space="preserve">2. </w:t>
      </w:r>
      <w:r w:rsidR="00395741" w:rsidRPr="00EB4CBA">
        <w:rPr>
          <w:sz w:val="28"/>
          <w:szCs w:val="28"/>
        </w:rPr>
        <w:t>Постановление ЦИК СССР и СНК СССР от 07.08.1937 №</w:t>
      </w:r>
      <w:r w:rsidR="001F2ED6" w:rsidRPr="00EB4CBA">
        <w:rPr>
          <w:sz w:val="28"/>
          <w:szCs w:val="28"/>
        </w:rPr>
        <w:t xml:space="preserve"> 104/1341</w:t>
      </w:r>
      <w:r w:rsidR="00EB4CBA">
        <w:rPr>
          <w:sz w:val="28"/>
          <w:szCs w:val="28"/>
        </w:rPr>
        <w:t xml:space="preserve"> </w:t>
      </w:r>
      <w:r w:rsidR="001F2ED6" w:rsidRPr="00EB4CBA">
        <w:rPr>
          <w:sz w:val="28"/>
          <w:szCs w:val="28"/>
        </w:rPr>
        <w:t xml:space="preserve">"О </w:t>
      </w:r>
      <w:r w:rsidR="00395741" w:rsidRPr="00EB4CBA">
        <w:rPr>
          <w:sz w:val="28"/>
          <w:szCs w:val="28"/>
        </w:rPr>
        <w:t>введении в действие Положения о переводном и простом векселе".</w:t>
      </w:r>
    </w:p>
    <w:p w:rsidR="004E3F76" w:rsidRPr="00EB4CBA" w:rsidRDefault="004E3F76" w:rsidP="00CF4484">
      <w:pPr>
        <w:widowControl w:val="0"/>
        <w:spacing w:line="360" w:lineRule="auto"/>
        <w:jc w:val="both"/>
        <w:rPr>
          <w:sz w:val="28"/>
          <w:szCs w:val="28"/>
        </w:rPr>
      </w:pPr>
      <w:r w:rsidRPr="00EB4CBA">
        <w:rPr>
          <w:sz w:val="28"/>
          <w:szCs w:val="28"/>
        </w:rPr>
        <w:t>3.Письмо ЦБРФ «О сберегательных и депозитных сертификатах кредитных организаций» от 10.02.92 г. № 14-3-20</w:t>
      </w:r>
    </w:p>
    <w:p w:rsidR="004E3F76" w:rsidRPr="00EB4CBA" w:rsidRDefault="004E3F76" w:rsidP="00CF4484">
      <w:pPr>
        <w:widowControl w:val="0"/>
        <w:spacing w:line="360" w:lineRule="auto"/>
        <w:jc w:val="both"/>
        <w:rPr>
          <w:sz w:val="28"/>
          <w:szCs w:val="28"/>
        </w:rPr>
      </w:pPr>
      <w:r w:rsidRPr="00EB4CBA">
        <w:rPr>
          <w:sz w:val="28"/>
          <w:szCs w:val="28"/>
        </w:rPr>
        <w:t>4. Распоряжение Правительства РФ «О новации по государственным ценным бумагам» от 12.12.98 г. № 1787-р</w:t>
      </w:r>
    </w:p>
    <w:p w:rsidR="004E3F76" w:rsidRPr="00EB4CBA" w:rsidRDefault="004E3F76" w:rsidP="00CF4484">
      <w:pPr>
        <w:widowControl w:val="0"/>
        <w:spacing w:line="360" w:lineRule="auto"/>
        <w:jc w:val="both"/>
        <w:rPr>
          <w:sz w:val="28"/>
          <w:szCs w:val="28"/>
        </w:rPr>
      </w:pPr>
      <w:r w:rsidRPr="00EB4CBA">
        <w:rPr>
          <w:sz w:val="28"/>
          <w:szCs w:val="28"/>
        </w:rPr>
        <w:t>5. Федеральный закон «О банках и банковско</w:t>
      </w:r>
      <w:r w:rsidR="00F60209" w:rsidRPr="00EB4CBA">
        <w:rPr>
          <w:sz w:val="28"/>
          <w:szCs w:val="28"/>
        </w:rPr>
        <w:t>й деятельности» от 3.02.96 г. №</w:t>
      </w:r>
      <w:r w:rsidRPr="00EB4CBA">
        <w:rPr>
          <w:sz w:val="28"/>
          <w:szCs w:val="28"/>
        </w:rPr>
        <w:t>17-ФЗ.</w:t>
      </w:r>
    </w:p>
    <w:p w:rsidR="004E3F76" w:rsidRPr="00EB4CBA" w:rsidRDefault="004E3F76" w:rsidP="00CF4484">
      <w:pPr>
        <w:widowControl w:val="0"/>
        <w:spacing w:line="360" w:lineRule="auto"/>
        <w:jc w:val="both"/>
        <w:rPr>
          <w:sz w:val="28"/>
          <w:szCs w:val="28"/>
        </w:rPr>
      </w:pPr>
      <w:r w:rsidRPr="00EB4CBA">
        <w:rPr>
          <w:sz w:val="28"/>
          <w:szCs w:val="28"/>
        </w:rPr>
        <w:t>6. Федеральный закон «О Центральном Банке РФ» от 2.12.90 г. № 394-1</w:t>
      </w:r>
    </w:p>
    <w:p w:rsidR="004E3F76" w:rsidRPr="00EB4CBA" w:rsidRDefault="004E3F76" w:rsidP="00CF4484">
      <w:pPr>
        <w:widowControl w:val="0"/>
        <w:spacing w:line="360" w:lineRule="auto"/>
        <w:jc w:val="both"/>
        <w:rPr>
          <w:sz w:val="28"/>
          <w:szCs w:val="28"/>
        </w:rPr>
      </w:pPr>
      <w:r w:rsidRPr="00EB4CBA">
        <w:rPr>
          <w:sz w:val="28"/>
          <w:szCs w:val="28"/>
        </w:rPr>
        <w:t>7. Федаральный закон «О рынке ценных бумаг» от 22.04.96 г. № 39-ФЗ</w:t>
      </w:r>
    </w:p>
    <w:p w:rsidR="004E3F76" w:rsidRPr="00EB4CBA" w:rsidRDefault="004E3F76" w:rsidP="00CF4484">
      <w:pPr>
        <w:widowControl w:val="0"/>
        <w:spacing w:line="360" w:lineRule="auto"/>
        <w:jc w:val="both"/>
        <w:rPr>
          <w:sz w:val="28"/>
          <w:szCs w:val="28"/>
        </w:rPr>
      </w:pPr>
      <w:r w:rsidRPr="00EB4CBA">
        <w:rPr>
          <w:sz w:val="28"/>
          <w:szCs w:val="28"/>
        </w:rPr>
        <w:t>8. Федеральный закон «Об акционерных обществах» от 26.12.95 г. № 208-ФЗ.</w:t>
      </w:r>
    </w:p>
    <w:p w:rsidR="004E3F76" w:rsidRPr="00EB4CBA" w:rsidRDefault="004E3F76" w:rsidP="00CF4484">
      <w:pPr>
        <w:widowControl w:val="0"/>
        <w:spacing w:line="360" w:lineRule="auto"/>
        <w:jc w:val="both"/>
        <w:rPr>
          <w:sz w:val="28"/>
          <w:szCs w:val="28"/>
        </w:rPr>
      </w:pPr>
      <w:r w:rsidRPr="00EB4CBA">
        <w:rPr>
          <w:sz w:val="28"/>
          <w:szCs w:val="28"/>
        </w:rPr>
        <w:t>9. Астаков М. «Рынок ценных бумаг и его участники». Москва, 1996 г.</w:t>
      </w:r>
    </w:p>
    <w:p w:rsidR="001F2ED6" w:rsidRPr="00EB4CBA" w:rsidRDefault="004E3F76" w:rsidP="00CF4484">
      <w:pPr>
        <w:widowControl w:val="0"/>
        <w:spacing w:line="360" w:lineRule="auto"/>
        <w:jc w:val="both"/>
        <w:rPr>
          <w:sz w:val="28"/>
          <w:szCs w:val="28"/>
        </w:rPr>
      </w:pPr>
      <w:r w:rsidRPr="00EB4CBA">
        <w:rPr>
          <w:sz w:val="28"/>
          <w:szCs w:val="28"/>
        </w:rPr>
        <w:t>10. «</w:t>
      </w:r>
      <w:r w:rsidR="001F2ED6" w:rsidRPr="00EB4CBA">
        <w:rPr>
          <w:sz w:val="28"/>
          <w:szCs w:val="28"/>
        </w:rPr>
        <w:t>Рынок ценных бумаг: Учебник для студентов вузов, обучающихся по экономическим специальностям / Под ред. Е.Ф.Жукова. 2-е изд., перераб. И доп. М.:ЮНИТИ-ДАНА, 2006</w:t>
      </w:r>
    </w:p>
    <w:p w:rsidR="004E3F76" w:rsidRPr="00EB4CBA" w:rsidRDefault="001F2ED6" w:rsidP="00CF4484">
      <w:pPr>
        <w:widowControl w:val="0"/>
        <w:spacing w:line="360" w:lineRule="auto"/>
        <w:jc w:val="both"/>
        <w:rPr>
          <w:sz w:val="28"/>
          <w:szCs w:val="28"/>
        </w:rPr>
      </w:pPr>
      <w:r w:rsidRPr="00EB4CBA">
        <w:rPr>
          <w:sz w:val="28"/>
          <w:szCs w:val="28"/>
        </w:rPr>
        <w:t>11. Операции с ценными бумагами,</w:t>
      </w:r>
      <w:r w:rsidRPr="00EB4CBA">
        <w:rPr>
          <w:sz w:val="28"/>
        </w:rPr>
        <w:t xml:space="preserve"> </w:t>
      </w:r>
      <w:r w:rsidRPr="00EB4CBA">
        <w:rPr>
          <w:sz w:val="28"/>
          <w:szCs w:val="28"/>
        </w:rPr>
        <w:t>Семенкова Е.В.</w:t>
      </w:r>
      <w:r w:rsidRPr="00EB4CBA">
        <w:rPr>
          <w:sz w:val="28"/>
        </w:rPr>
        <w:t xml:space="preserve">, - М.: </w:t>
      </w:r>
      <w:r w:rsidRPr="00EB4CBA">
        <w:rPr>
          <w:sz w:val="28"/>
          <w:szCs w:val="28"/>
        </w:rPr>
        <w:t>Дело АНХ, 2009</w:t>
      </w:r>
    </w:p>
    <w:p w:rsidR="004E3F76" w:rsidRPr="00EB4CBA" w:rsidRDefault="00F60209" w:rsidP="00CF4484">
      <w:pPr>
        <w:widowControl w:val="0"/>
        <w:spacing w:line="360" w:lineRule="auto"/>
        <w:jc w:val="both"/>
        <w:rPr>
          <w:sz w:val="28"/>
          <w:szCs w:val="28"/>
        </w:rPr>
      </w:pPr>
      <w:r w:rsidRPr="00EB4CBA">
        <w:rPr>
          <w:sz w:val="28"/>
          <w:szCs w:val="28"/>
        </w:rPr>
        <w:t>12</w:t>
      </w:r>
      <w:r w:rsidR="004E3F76" w:rsidRPr="00EB4CBA">
        <w:rPr>
          <w:sz w:val="28"/>
          <w:szCs w:val="28"/>
        </w:rPr>
        <w:t>. Семенкова Е.В. «Операции с ценными бумагами: российская практика». Москва, «Перспектива Инфра М», 1997 г.</w:t>
      </w:r>
    </w:p>
    <w:p w:rsidR="004E3F76" w:rsidRPr="00EB4CBA" w:rsidRDefault="00F60209" w:rsidP="00CF4484">
      <w:pPr>
        <w:widowControl w:val="0"/>
        <w:spacing w:line="360" w:lineRule="auto"/>
        <w:jc w:val="both"/>
        <w:rPr>
          <w:sz w:val="28"/>
          <w:szCs w:val="28"/>
        </w:rPr>
      </w:pPr>
      <w:r w:rsidRPr="00EB4CBA">
        <w:rPr>
          <w:sz w:val="28"/>
          <w:szCs w:val="28"/>
        </w:rPr>
        <w:t>13</w:t>
      </w:r>
      <w:r w:rsidR="004E3F76" w:rsidRPr="00EB4CBA">
        <w:rPr>
          <w:sz w:val="28"/>
          <w:szCs w:val="28"/>
        </w:rPr>
        <w:t>. Тышкевич Е., Висков М. «Субфедеральные и муниципальные облигации: взгляд практика». Журнал «Рынок ценных бумаг», № 12 1998 г.</w:t>
      </w:r>
    </w:p>
    <w:p w:rsidR="004E3F76" w:rsidRPr="00EB4CBA" w:rsidRDefault="00F60209" w:rsidP="00CF4484">
      <w:pPr>
        <w:widowControl w:val="0"/>
        <w:spacing w:line="360" w:lineRule="auto"/>
        <w:jc w:val="both"/>
        <w:rPr>
          <w:sz w:val="28"/>
          <w:szCs w:val="28"/>
        </w:rPr>
      </w:pPr>
      <w:r w:rsidRPr="00EB4CBA">
        <w:rPr>
          <w:sz w:val="28"/>
          <w:szCs w:val="28"/>
        </w:rPr>
        <w:t>14</w:t>
      </w:r>
      <w:r w:rsidR="004E3F76" w:rsidRPr="00EB4CBA">
        <w:rPr>
          <w:sz w:val="28"/>
          <w:szCs w:val="28"/>
        </w:rPr>
        <w:t>. Учебник «Ценные бумаги» под редакцией Колесникова В.Н., Торканского В.С., Москва, «Финансы и статистика», 1998 г.</w:t>
      </w:r>
    </w:p>
    <w:p w:rsidR="004E3F76" w:rsidRPr="00EB4CBA" w:rsidRDefault="00B029D9" w:rsidP="00CF4484">
      <w:pPr>
        <w:widowControl w:val="0"/>
        <w:spacing w:line="360" w:lineRule="auto"/>
        <w:jc w:val="both"/>
        <w:rPr>
          <w:sz w:val="28"/>
          <w:szCs w:val="28"/>
        </w:rPr>
      </w:pPr>
      <w:r w:rsidRPr="00EB4CBA">
        <w:rPr>
          <w:sz w:val="28"/>
          <w:szCs w:val="28"/>
        </w:rPr>
        <w:t>15</w:t>
      </w:r>
      <w:r w:rsidR="004E3F76" w:rsidRPr="00EB4CBA">
        <w:rPr>
          <w:sz w:val="28"/>
          <w:szCs w:val="28"/>
        </w:rPr>
        <w:t>. Учебное пособие «Ценные бумаги: виды и разновидности». Москва, «Русская деловая литература», 1997 г.</w:t>
      </w:r>
    </w:p>
    <w:p w:rsidR="004E3F76" w:rsidRPr="00EB4CBA" w:rsidRDefault="00B029D9" w:rsidP="00CF4484">
      <w:pPr>
        <w:widowControl w:val="0"/>
        <w:spacing w:line="360" w:lineRule="auto"/>
        <w:jc w:val="both"/>
        <w:rPr>
          <w:sz w:val="28"/>
          <w:szCs w:val="28"/>
        </w:rPr>
      </w:pPr>
      <w:r w:rsidRPr="00EB4CBA">
        <w:rPr>
          <w:sz w:val="28"/>
          <w:szCs w:val="28"/>
        </w:rPr>
        <w:t>16</w:t>
      </w:r>
      <w:r w:rsidR="004E3F76" w:rsidRPr="00EB4CBA">
        <w:rPr>
          <w:sz w:val="28"/>
          <w:szCs w:val="28"/>
        </w:rPr>
        <w:t xml:space="preserve">. </w:t>
      </w:r>
      <w:r w:rsidR="00F60209" w:rsidRPr="00EB4CBA">
        <w:rPr>
          <w:sz w:val="28"/>
          <w:szCs w:val="28"/>
        </w:rPr>
        <w:t>Финансы, денежное обращение и кредит : учебник / под ред. М.В. Романовского, О.В. Врублевской. – М.: Юрайт-Издат, 2007.</w:t>
      </w:r>
    </w:p>
    <w:p w:rsidR="004F67E0" w:rsidRPr="00D619C4" w:rsidRDefault="004F67E0" w:rsidP="00CF4484">
      <w:pPr>
        <w:widowControl w:val="0"/>
        <w:spacing w:line="360" w:lineRule="auto"/>
        <w:jc w:val="center"/>
        <w:rPr>
          <w:color w:val="FFFFFF"/>
          <w:sz w:val="28"/>
          <w:szCs w:val="28"/>
        </w:rPr>
      </w:pPr>
      <w:bookmarkStart w:id="13" w:name="_GoBack"/>
      <w:bookmarkEnd w:id="13"/>
    </w:p>
    <w:sectPr w:rsidR="004F67E0" w:rsidRPr="00D619C4" w:rsidSect="00EB4CB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9C4" w:rsidRDefault="00D619C4">
      <w:r>
        <w:separator/>
      </w:r>
    </w:p>
  </w:endnote>
  <w:endnote w:type="continuationSeparator" w:id="0">
    <w:p w:rsidR="00D619C4" w:rsidRDefault="00D6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9C4" w:rsidRDefault="00D619C4">
      <w:r>
        <w:separator/>
      </w:r>
    </w:p>
  </w:footnote>
  <w:footnote w:type="continuationSeparator" w:id="0">
    <w:p w:rsidR="00D619C4" w:rsidRDefault="00D61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210" w:rsidRPr="00EB4CBA" w:rsidRDefault="00727210" w:rsidP="00EB4CBA">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0EC3E4"/>
    <w:lvl w:ilvl="0">
      <w:numFmt w:val="decimal"/>
      <w:lvlText w:val="*"/>
      <w:lvlJc w:val="left"/>
      <w:rPr>
        <w:rFonts w:cs="Times New Roman"/>
      </w:rPr>
    </w:lvl>
  </w:abstractNum>
  <w:abstractNum w:abstractNumId="1">
    <w:nsid w:val="47275561"/>
    <w:multiLevelType w:val="hybridMultilevel"/>
    <w:tmpl w:val="F036DBB6"/>
    <w:lvl w:ilvl="0" w:tplc="FAA075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0B0"/>
    <w:rsid w:val="00023BBD"/>
    <w:rsid w:val="000A5D5C"/>
    <w:rsid w:val="000D14B2"/>
    <w:rsid w:val="001C2723"/>
    <w:rsid w:val="001F2ED6"/>
    <w:rsid w:val="00222A74"/>
    <w:rsid w:val="00231B44"/>
    <w:rsid w:val="00267A5C"/>
    <w:rsid w:val="00285196"/>
    <w:rsid w:val="00293D0E"/>
    <w:rsid w:val="00362EC7"/>
    <w:rsid w:val="00367AF0"/>
    <w:rsid w:val="00395741"/>
    <w:rsid w:val="004E3F76"/>
    <w:rsid w:val="004F67E0"/>
    <w:rsid w:val="00513B05"/>
    <w:rsid w:val="00546FDA"/>
    <w:rsid w:val="005700B0"/>
    <w:rsid w:val="00614508"/>
    <w:rsid w:val="006206FA"/>
    <w:rsid w:val="00640301"/>
    <w:rsid w:val="006D564F"/>
    <w:rsid w:val="006E4CAC"/>
    <w:rsid w:val="00727210"/>
    <w:rsid w:val="00766D85"/>
    <w:rsid w:val="00770A47"/>
    <w:rsid w:val="00771B6E"/>
    <w:rsid w:val="0080197E"/>
    <w:rsid w:val="00896071"/>
    <w:rsid w:val="008A6F78"/>
    <w:rsid w:val="008F686C"/>
    <w:rsid w:val="00962FBD"/>
    <w:rsid w:val="00971F23"/>
    <w:rsid w:val="00987AE9"/>
    <w:rsid w:val="009B7BCF"/>
    <w:rsid w:val="009D55A7"/>
    <w:rsid w:val="00A94215"/>
    <w:rsid w:val="00B029D9"/>
    <w:rsid w:val="00B06F69"/>
    <w:rsid w:val="00B353CE"/>
    <w:rsid w:val="00B43C4E"/>
    <w:rsid w:val="00B763AA"/>
    <w:rsid w:val="00C01103"/>
    <w:rsid w:val="00C30E61"/>
    <w:rsid w:val="00CE047C"/>
    <w:rsid w:val="00CF4484"/>
    <w:rsid w:val="00D619C4"/>
    <w:rsid w:val="00D73B0E"/>
    <w:rsid w:val="00D8196A"/>
    <w:rsid w:val="00DC69AF"/>
    <w:rsid w:val="00EA4564"/>
    <w:rsid w:val="00EB4CBA"/>
    <w:rsid w:val="00EC6010"/>
    <w:rsid w:val="00ED0A90"/>
    <w:rsid w:val="00F60209"/>
    <w:rsid w:val="00F80FBE"/>
    <w:rsid w:val="00F9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012847-6161-41D5-8282-CD928E88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215"/>
  </w:style>
  <w:style w:type="paragraph" w:styleId="1">
    <w:name w:val="heading 1"/>
    <w:basedOn w:val="a"/>
    <w:next w:val="a"/>
    <w:link w:val="10"/>
    <w:uiPriority w:val="9"/>
    <w:qFormat/>
    <w:rsid w:val="004E3F76"/>
    <w:pPr>
      <w:keepNext/>
      <w:overflowPunct w:val="0"/>
      <w:autoSpaceDE w:val="0"/>
      <w:autoSpaceDN w:val="0"/>
      <w:adjustRightInd w:val="0"/>
      <w:spacing w:before="240" w:after="60"/>
      <w:ind w:firstLine="709"/>
      <w:jc w:val="center"/>
      <w:textAlignment w:val="baseline"/>
      <w:outlineLvl w:val="0"/>
    </w:pPr>
    <w:rPr>
      <w:rFonts w:ascii="Arial" w:hAnsi="Arial" w:cs="Arial"/>
      <w:b/>
      <w:bCs/>
      <w:kern w:val="28"/>
      <w:sz w:val="28"/>
      <w:szCs w:val="28"/>
    </w:rPr>
  </w:style>
  <w:style w:type="paragraph" w:styleId="2">
    <w:name w:val="heading 2"/>
    <w:basedOn w:val="a"/>
    <w:next w:val="a"/>
    <w:link w:val="20"/>
    <w:uiPriority w:val="9"/>
    <w:qFormat/>
    <w:rsid w:val="004E3F76"/>
    <w:pPr>
      <w:keepNext/>
      <w:overflowPunct w:val="0"/>
      <w:autoSpaceDE w:val="0"/>
      <w:autoSpaceDN w:val="0"/>
      <w:adjustRightInd w:val="0"/>
      <w:spacing w:before="240" w:after="60"/>
      <w:ind w:firstLine="709"/>
      <w:jc w:val="center"/>
      <w:textAlignment w:val="baseline"/>
      <w:outlineLvl w:val="1"/>
    </w:pPr>
    <w:rPr>
      <w:rFonts w:ascii="Arial" w:hAnsi="Arial" w:cs="Arial"/>
      <w:b/>
      <w:bCs/>
      <w:i/>
      <w:iCs/>
      <w:sz w:val="24"/>
      <w:szCs w:val="24"/>
    </w:rPr>
  </w:style>
  <w:style w:type="paragraph" w:styleId="3">
    <w:name w:val="heading 3"/>
    <w:basedOn w:val="a"/>
    <w:next w:val="a"/>
    <w:link w:val="30"/>
    <w:uiPriority w:val="9"/>
    <w:qFormat/>
    <w:rsid w:val="004E3F76"/>
    <w:pPr>
      <w:keepNext/>
      <w:overflowPunct w:val="0"/>
      <w:autoSpaceDE w:val="0"/>
      <w:autoSpaceDN w:val="0"/>
      <w:adjustRightInd w:val="0"/>
      <w:spacing w:before="240" w:after="60"/>
      <w:ind w:firstLine="709"/>
      <w:jc w:val="center"/>
      <w:textAlignment w:val="baseline"/>
      <w:outlineLvl w:val="2"/>
    </w:pPr>
    <w:rPr>
      <w:rFonts w:ascii="Arial" w:hAnsi="Arial" w:cs="Arial"/>
      <w:i/>
      <w:i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footnote reference"/>
    <w:uiPriority w:val="99"/>
    <w:semiHidden/>
    <w:rsid w:val="004E3F76"/>
    <w:rPr>
      <w:rFonts w:cs="Times New Roman"/>
      <w:vertAlign w:val="superscript"/>
    </w:rPr>
  </w:style>
  <w:style w:type="paragraph" w:styleId="a4">
    <w:name w:val="footer"/>
    <w:basedOn w:val="a"/>
    <w:link w:val="a5"/>
    <w:uiPriority w:val="99"/>
    <w:rsid w:val="004E3F76"/>
    <w:pPr>
      <w:tabs>
        <w:tab w:val="center" w:pos="4153"/>
        <w:tab w:val="right" w:pos="8306"/>
      </w:tabs>
      <w:overflowPunct w:val="0"/>
      <w:autoSpaceDE w:val="0"/>
      <w:autoSpaceDN w:val="0"/>
      <w:adjustRightInd w:val="0"/>
      <w:ind w:firstLine="709"/>
      <w:jc w:val="both"/>
      <w:textAlignment w:val="baseline"/>
    </w:pPr>
    <w:rPr>
      <w:sz w:val="24"/>
      <w:szCs w:val="24"/>
    </w:r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4E3F76"/>
    <w:rPr>
      <w:rFonts w:cs="Times New Roman"/>
    </w:rPr>
  </w:style>
  <w:style w:type="paragraph" w:styleId="11">
    <w:name w:val="toc 1"/>
    <w:basedOn w:val="a"/>
    <w:next w:val="a"/>
    <w:autoRedefine/>
    <w:uiPriority w:val="39"/>
    <w:semiHidden/>
    <w:rsid w:val="004E3F76"/>
    <w:pPr>
      <w:tabs>
        <w:tab w:val="right" w:leader="underscore" w:pos="9355"/>
      </w:tabs>
      <w:overflowPunct w:val="0"/>
      <w:autoSpaceDE w:val="0"/>
      <w:autoSpaceDN w:val="0"/>
      <w:adjustRightInd w:val="0"/>
      <w:spacing w:before="120"/>
      <w:ind w:left="709"/>
      <w:textAlignment w:val="baseline"/>
    </w:pPr>
    <w:rPr>
      <w:b/>
      <w:bCs/>
      <w:sz w:val="24"/>
      <w:szCs w:val="24"/>
    </w:rPr>
  </w:style>
  <w:style w:type="paragraph" w:styleId="21">
    <w:name w:val="toc 2"/>
    <w:basedOn w:val="a"/>
    <w:next w:val="a"/>
    <w:autoRedefine/>
    <w:uiPriority w:val="39"/>
    <w:semiHidden/>
    <w:rsid w:val="004E3F76"/>
    <w:pPr>
      <w:tabs>
        <w:tab w:val="right" w:leader="underscore" w:pos="9355"/>
      </w:tabs>
      <w:overflowPunct w:val="0"/>
      <w:autoSpaceDE w:val="0"/>
      <w:autoSpaceDN w:val="0"/>
      <w:adjustRightInd w:val="0"/>
      <w:spacing w:before="120"/>
      <w:ind w:left="964"/>
      <w:textAlignment w:val="baseline"/>
    </w:pPr>
    <w:rPr>
      <w:sz w:val="22"/>
      <w:szCs w:val="22"/>
    </w:rPr>
  </w:style>
  <w:style w:type="paragraph" w:styleId="a7">
    <w:name w:val="footnote text"/>
    <w:basedOn w:val="a"/>
    <w:link w:val="a8"/>
    <w:uiPriority w:val="99"/>
    <w:semiHidden/>
    <w:rsid w:val="004E3F76"/>
    <w:pPr>
      <w:overflowPunct w:val="0"/>
      <w:autoSpaceDE w:val="0"/>
      <w:autoSpaceDN w:val="0"/>
      <w:adjustRightInd w:val="0"/>
      <w:ind w:firstLine="709"/>
      <w:jc w:val="both"/>
      <w:textAlignment w:val="baseline"/>
    </w:pPr>
  </w:style>
  <w:style w:type="character" w:customStyle="1" w:styleId="a8">
    <w:name w:val="Текст сноски Знак"/>
    <w:link w:val="a7"/>
    <w:uiPriority w:val="99"/>
    <w:semiHidden/>
    <w:locked/>
    <w:rPr>
      <w:rFonts w:cs="Times New Roman"/>
    </w:rPr>
  </w:style>
  <w:style w:type="paragraph" w:styleId="a9">
    <w:name w:val="Body Text Indent"/>
    <w:basedOn w:val="a"/>
    <w:link w:val="aa"/>
    <w:uiPriority w:val="99"/>
    <w:rsid w:val="004E3F76"/>
    <w:pPr>
      <w:overflowPunct w:val="0"/>
      <w:autoSpaceDE w:val="0"/>
      <w:autoSpaceDN w:val="0"/>
      <w:adjustRightInd w:val="0"/>
      <w:ind w:firstLine="709"/>
      <w:jc w:val="center"/>
      <w:textAlignment w:val="baseline"/>
    </w:pPr>
    <w:rPr>
      <w:sz w:val="24"/>
      <w:szCs w:val="24"/>
    </w:rPr>
  </w:style>
  <w:style w:type="character" w:customStyle="1" w:styleId="aa">
    <w:name w:val="Основной текст с отступом Знак"/>
    <w:link w:val="a9"/>
    <w:uiPriority w:val="99"/>
    <w:semiHidden/>
    <w:locked/>
    <w:rPr>
      <w:rFonts w:cs="Times New Roman"/>
    </w:rPr>
  </w:style>
  <w:style w:type="paragraph" w:styleId="ab">
    <w:name w:val="header"/>
    <w:basedOn w:val="a"/>
    <w:link w:val="ac"/>
    <w:uiPriority w:val="99"/>
    <w:rsid w:val="004E3F76"/>
    <w:pPr>
      <w:tabs>
        <w:tab w:val="center" w:pos="4677"/>
        <w:tab w:val="right" w:pos="9355"/>
      </w:tabs>
      <w:overflowPunct w:val="0"/>
      <w:autoSpaceDE w:val="0"/>
      <w:autoSpaceDN w:val="0"/>
      <w:adjustRightInd w:val="0"/>
      <w:ind w:firstLine="709"/>
      <w:jc w:val="both"/>
      <w:textAlignment w:val="baseline"/>
    </w:pPr>
    <w:rPr>
      <w:sz w:val="24"/>
      <w:szCs w:val="24"/>
    </w:rPr>
  </w:style>
  <w:style w:type="character" w:customStyle="1" w:styleId="ac">
    <w:name w:val="Верхний колонтитул Знак"/>
    <w:link w:val="ab"/>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3786">
      <w:marLeft w:val="0"/>
      <w:marRight w:val="0"/>
      <w:marTop w:val="0"/>
      <w:marBottom w:val="0"/>
      <w:divBdr>
        <w:top w:val="none" w:sz="0" w:space="0" w:color="auto"/>
        <w:left w:val="none" w:sz="0" w:space="0" w:color="auto"/>
        <w:bottom w:val="none" w:sz="0" w:space="0" w:color="auto"/>
        <w:right w:val="none" w:sz="0" w:space="0" w:color="auto"/>
      </w:divBdr>
    </w:div>
    <w:div w:id="166483789">
      <w:marLeft w:val="0"/>
      <w:marRight w:val="0"/>
      <w:marTop w:val="0"/>
      <w:marBottom w:val="0"/>
      <w:divBdr>
        <w:top w:val="none" w:sz="0" w:space="0" w:color="auto"/>
        <w:left w:val="none" w:sz="0" w:space="0" w:color="auto"/>
        <w:bottom w:val="none" w:sz="0" w:space="0" w:color="auto"/>
        <w:right w:val="none" w:sz="0" w:space="0" w:color="auto"/>
      </w:divBdr>
      <w:divsChild>
        <w:div w:id="166483801">
          <w:marLeft w:val="0"/>
          <w:marRight w:val="0"/>
          <w:marTop w:val="0"/>
          <w:marBottom w:val="0"/>
          <w:divBdr>
            <w:top w:val="none" w:sz="0" w:space="0" w:color="auto"/>
            <w:left w:val="none" w:sz="0" w:space="0" w:color="auto"/>
            <w:bottom w:val="none" w:sz="0" w:space="0" w:color="auto"/>
            <w:right w:val="none" w:sz="0" w:space="0" w:color="auto"/>
          </w:divBdr>
          <w:divsChild>
            <w:div w:id="166483790">
              <w:marLeft w:val="0"/>
              <w:marRight w:val="0"/>
              <w:marTop w:val="0"/>
              <w:marBottom w:val="0"/>
              <w:divBdr>
                <w:top w:val="none" w:sz="0" w:space="0" w:color="auto"/>
                <w:left w:val="none" w:sz="0" w:space="0" w:color="auto"/>
                <w:bottom w:val="none" w:sz="0" w:space="0" w:color="auto"/>
                <w:right w:val="none" w:sz="0" w:space="0" w:color="auto"/>
              </w:divBdr>
              <w:divsChild>
                <w:div w:id="166483794">
                  <w:marLeft w:val="-4950"/>
                  <w:marRight w:val="0"/>
                  <w:marTop w:val="0"/>
                  <w:marBottom w:val="0"/>
                  <w:divBdr>
                    <w:top w:val="none" w:sz="0" w:space="0" w:color="auto"/>
                    <w:left w:val="none" w:sz="0" w:space="0" w:color="auto"/>
                    <w:bottom w:val="none" w:sz="0" w:space="0" w:color="auto"/>
                    <w:right w:val="none" w:sz="0" w:space="0" w:color="auto"/>
                  </w:divBdr>
                  <w:divsChild>
                    <w:div w:id="16648379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3791">
      <w:marLeft w:val="0"/>
      <w:marRight w:val="0"/>
      <w:marTop w:val="150"/>
      <w:marBottom w:val="300"/>
      <w:divBdr>
        <w:top w:val="none" w:sz="0" w:space="0" w:color="auto"/>
        <w:left w:val="none" w:sz="0" w:space="0" w:color="auto"/>
        <w:bottom w:val="none" w:sz="0" w:space="0" w:color="auto"/>
        <w:right w:val="none" w:sz="0" w:space="0" w:color="auto"/>
      </w:divBdr>
      <w:divsChild>
        <w:div w:id="166483788">
          <w:marLeft w:val="0"/>
          <w:marRight w:val="3000"/>
          <w:marTop w:val="0"/>
          <w:marBottom w:val="0"/>
          <w:divBdr>
            <w:top w:val="none" w:sz="0" w:space="0" w:color="auto"/>
            <w:left w:val="none" w:sz="0" w:space="0" w:color="auto"/>
            <w:bottom w:val="none" w:sz="0" w:space="0" w:color="auto"/>
            <w:right w:val="none" w:sz="0" w:space="0" w:color="auto"/>
          </w:divBdr>
          <w:divsChild>
            <w:div w:id="166483798">
              <w:marLeft w:val="0"/>
              <w:marRight w:val="3000"/>
              <w:marTop w:val="0"/>
              <w:marBottom w:val="0"/>
              <w:divBdr>
                <w:top w:val="none" w:sz="0" w:space="0" w:color="auto"/>
                <w:left w:val="none" w:sz="0" w:space="0" w:color="auto"/>
                <w:bottom w:val="none" w:sz="0" w:space="0" w:color="auto"/>
                <w:right w:val="none" w:sz="0" w:space="0" w:color="auto"/>
              </w:divBdr>
              <w:divsChild>
                <w:div w:id="166483799">
                  <w:marLeft w:val="0"/>
                  <w:marRight w:val="3000"/>
                  <w:marTop w:val="0"/>
                  <w:marBottom w:val="0"/>
                  <w:divBdr>
                    <w:top w:val="none" w:sz="0" w:space="0" w:color="auto"/>
                    <w:left w:val="none" w:sz="0" w:space="0" w:color="auto"/>
                    <w:bottom w:val="none" w:sz="0" w:space="0" w:color="auto"/>
                    <w:right w:val="none" w:sz="0" w:space="0" w:color="auto"/>
                  </w:divBdr>
                  <w:divsChild>
                    <w:div w:id="166483793">
                      <w:marLeft w:val="0"/>
                      <w:marRight w:val="3000"/>
                      <w:marTop w:val="0"/>
                      <w:marBottom w:val="0"/>
                      <w:divBdr>
                        <w:top w:val="none" w:sz="0" w:space="0" w:color="auto"/>
                        <w:left w:val="none" w:sz="0" w:space="0" w:color="auto"/>
                        <w:bottom w:val="none" w:sz="0" w:space="0" w:color="auto"/>
                        <w:right w:val="none" w:sz="0" w:space="0" w:color="auto"/>
                      </w:divBdr>
                      <w:divsChild>
                        <w:div w:id="16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3802">
      <w:marLeft w:val="0"/>
      <w:marRight w:val="0"/>
      <w:marTop w:val="0"/>
      <w:marBottom w:val="0"/>
      <w:divBdr>
        <w:top w:val="none" w:sz="0" w:space="0" w:color="auto"/>
        <w:left w:val="none" w:sz="0" w:space="0" w:color="auto"/>
        <w:bottom w:val="none" w:sz="0" w:space="0" w:color="auto"/>
        <w:right w:val="none" w:sz="0" w:space="0" w:color="auto"/>
      </w:divBdr>
    </w:div>
    <w:div w:id="166483803">
      <w:marLeft w:val="0"/>
      <w:marRight w:val="0"/>
      <w:marTop w:val="0"/>
      <w:marBottom w:val="0"/>
      <w:divBdr>
        <w:top w:val="none" w:sz="0" w:space="0" w:color="auto"/>
        <w:left w:val="none" w:sz="0" w:space="0" w:color="auto"/>
        <w:bottom w:val="none" w:sz="0" w:space="0" w:color="auto"/>
        <w:right w:val="none" w:sz="0" w:space="0" w:color="auto"/>
      </w:divBdr>
      <w:divsChild>
        <w:div w:id="166483795">
          <w:marLeft w:val="0"/>
          <w:marRight w:val="0"/>
          <w:marTop w:val="0"/>
          <w:marBottom w:val="0"/>
          <w:divBdr>
            <w:top w:val="none" w:sz="0" w:space="0" w:color="auto"/>
            <w:left w:val="none" w:sz="0" w:space="0" w:color="auto"/>
            <w:bottom w:val="none" w:sz="0" w:space="0" w:color="auto"/>
            <w:right w:val="none" w:sz="0" w:space="0" w:color="auto"/>
          </w:divBdr>
          <w:divsChild>
            <w:div w:id="166483792">
              <w:marLeft w:val="0"/>
              <w:marRight w:val="0"/>
              <w:marTop w:val="0"/>
              <w:marBottom w:val="0"/>
              <w:divBdr>
                <w:top w:val="none" w:sz="0" w:space="0" w:color="auto"/>
                <w:left w:val="none" w:sz="0" w:space="0" w:color="auto"/>
                <w:bottom w:val="none" w:sz="0" w:space="0" w:color="auto"/>
                <w:right w:val="none" w:sz="0" w:space="0" w:color="auto"/>
              </w:divBdr>
              <w:divsChild>
                <w:div w:id="166483796">
                  <w:marLeft w:val="-4950"/>
                  <w:marRight w:val="0"/>
                  <w:marTop w:val="0"/>
                  <w:marBottom w:val="0"/>
                  <w:divBdr>
                    <w:top w:val="none" w:sz="0" w:space="0" w:color="auto"/>
                    <w:left w:val="none" w:sz="0" w:space="0" w:color="auto"/>
                    <w:bottom w:val="none" w:sz="0" w:space="0" w:color="auto"/>
                    <w:right w:val="none" w:sz="0" w:space="0" w:color="auto"/>
                  </w:divBdr>
                  <w:divsChild>
                    <w:div w:id="16648380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7317</Words>
  <Characters>41712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Армен</dc:creator>
  <cp:keywords/>
  <dc:description/>
  <cp:lastModifiedBy>admin</cp:lastModifiedBy>
  <cp:revision>2</cp:revision>
  <dcterms:created xsi:type="dcterms:W3CDTF">2014-03-27T02:18:00Z</dcterms:created>
  <dcterms:modified xsi:type="dcterms:W3CDTF">2014-03-27T02:18:00Z</dcterms:modified>
</cp:coreProperties>
</file>