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C9" w:rsidRPr="007C5BBF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Введение</w:t>
      </w:r>
    </w:p>
    <w:p w:rsidR="00F9471E" w:rsidRPr="007C5BBF" w:rsidRDefault="00F9471E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В условиях</w:t>
      </w:r>
      <w:bookmarkStart w:id="0" w:name="OCRUncertain003"/>
      <w:r w:rsidRPr="00F9471E">
        <w:rPr>
          <w:sz w:val="28"/>
          <w:szCs w:val="28"/>
        </w:rPr>
        <w:t>,</w:t>
      </w:r>
      <w:bookmarkEnd w:id="0"/>
      <w:r w:rsidRPr="00F9471E">
        <w:rPr>
          <w:sz w:val="28"/>
          <w:szCs w:val="28"/>
        </w:rPr>
        <w:t xml:space="preserve"> когда перед государством стоит задача создания правового государства</w:t>
      </w:r>
      <w:bookmarkStart w:id="1" w:name="OCRUncertain004"/>
      <w:r w:rsidRPr="00F9471E">
        <w:rPr>
          <w:sz w:val="28"/>
          <w:szCs w:val="28"/>
        </w:rPr>
        <w:t>,</w:t>
      </w:r>
      <w:bookmarkEnd w:id="1"/>
      <w:r w:rsidRPr="00F9471E">
        <w:rPr>
          <w:sz w:val="28"/>
          <w:szCs w:val="28"/>
        </w:rPr>
        <w:t xml:space="preserve"> повышаются требования к соблюдению </w:t>
      </w:r>
      <w:bookmarkStart w:id="2" w:name="OCRUncertain005"/>
      <w:r w:rsidRPr="00F9471E">
        <w:rPr>
          <w:sz w:val="28"/>
          <w:szCs w:val="28"/>
        </w:rPr>
        <w:t>з</w:t>
      </w:r>
      <w:bookmarkEnd w:id="2"/>
      <w:r w:rsidRPr="00F9471E">
        <w:rPr>
          <w:sz w:val="28"/>
          <w:szCs w:val="28"/>
        </w:rPr>
        <w:t>аконности в деятельности правоохранительных органов.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9471E">
        <w:rPr>
          <w:sz w:val="28"/>
          <w:szCs w:val="28"/>
        </w:rPr>
        <w:t>Соблюдение законности невозможно без существования надлежащей уголовно-процессуальной базы, однако до настоящего времени некоторые уголовно-процессуальные институты не получили еще достаточного развития, и что, отрицательно влияет на обеспечение прав и законных интересов граждан. Конституция России провозгласила: "Человек, его права и свободы являются высшей ценностью. Признание, соблюдение и защита прав и свобод человека и гражданина - обязанность государства" (ст. 2).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9471E">
        <w:rPr>
          <w:bCs/>
          <w:sz w:val="28"/>
          <w:szCs w:val="28"/>
        </w:rPr>
        <w:t>Доказательства и доказывание — основные вопросы, определяющие сущность уголовного процесса. К ним обращались многие авторы, что вполне понятно, ибо нет других проблем, которые вбирали бы в себя такое множество различных аспектов уголовно-процессуальной теории и практики. Им посвящены многочисленные исследования. Однако проблемы доказывания неисчерпаемы и, несомненно, еще немало вопросов ждут своего решения. Исследование проблем доказывания в уголовном процессе не теряют своей актуальности, поскольку они теснейшим образом связаны с жизнью, практической деятельностью, направленной на защиту общества от преступлений, а в условиях роста преступности такие исследования приобретают особое значение.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Участие подозреваемого в процессе доказывания рассматривается в основном с позиции получения его показаний и представления им предметов и письменных документов. При этом в законодательстве не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обеспечивается принцип состязательности сторон, поскольку круг полномочий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в процессе доказывания у участников уголовного процесса со стороны обвинения значительно шире.</w:t>
      </w:r>
    </w:p>
    <w:p w:rsidR="00F9471E" w:rsidRPr="00F9471E" w:rsidRDefault="007D79C9" w:rsidP="00F9471E">
      <w:pPr>
        <w:pStyle w:val="a7"/>
        <w:suppressAutoHyphens/>
        <w:ind w:firstLine="709"/>
        <w:rPr>
          <w:sz w:val="28"/>
          <w:szCs w:val="28"/>
        </w:rPr>
      </w:pPr>
      <w:r w:rsidRPr="00F9471E">
        <w:rPr>
          <w:sz w:val="28"/>
          <w:szCs w:val="28"/>
        </w:rPr>
        <w:t>Целью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данной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работы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является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теоретическое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исследование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проблемы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участия подозреваемого в процессе доказывания по уголовному делу , выявление спорных уголовно-процессуальных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вопросов.</w:t>
      </w:r>
    </w:p>
    <w:p w:rsidR="00F9471E" w:rsidRPr="00F9471E" w:rsidRDefault="007D79C9" w:rsidP="00F9471E">
      <w:pPr>
        <w:pStyle w:val="a7"/>
        <w:suppressAutoHyphens/>
        <w:ind w:firstLine="709"/>
        <w:rPr>
          <w:sz w:val="28"/>
          <w:szCs w:val="28"/>
        </w:rPr>
      </w:pPr>
      <w:r w:rsidRPr="00F9471E">
        <w:rPr>
          <w:sz w:val="28"/>
          <w:szCs w:val="28"/>
        </w:rPr>
        <w:t>Методами исследования темы работы являются: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изучение действующего законодательства, изучение имеющейся научной юридической литературы, в которой авторами высказываются различные точки зрения по определенным вопросам, исследование имеющейся справочной и практической литературы, а также уголовно-процессуальный анализ всего изученного материала.</w:t>
      </w:r>
    </w:p>
    <w:p w:rsidR="007D79C9" w:rsidRPr="00403FE0" w:rsidRDefault="009B7B45" w:rsidP="00F9471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03FE0">
        <w:rPr>
          <w:color w:val="FFFFFF"/>
          <w:sz w:val="28"/>
          <w:szCs w:val="28"/>
        </w:rPr>
        <w:t>подозреваемый уголовный кодекс доказывание следствие</w:t>
      </w:r>
    </w:p>
    <w:p w:rsidR="007D79C9" w:rsidRPr="00F9471E" w:rsidRDefault="00F9471E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br w:type="page"/>
      </w:r>
      <w:r w:rsidR="007D79C9" w:rsidRPr="00F9471E">
        <w:rPr>
          <w:sz w:val="28"/>
          <w:szCs w:val="28"/>
        </w:rPr>
        <w:t xml:space="preserve">Глава 1 </w:t>
      </w:r>
      <w:r w:rsidR="004E230F" w:rsidRPr="00F9471E">
        <w:rPr>
          <w:sz w:val="28"/>
          <w:szCs w:val="28"/>
        </w:rPr>
        <w:t>Подозреваемый ка</w:t>
      </w:r>
      <w:r w:rsidR="007C5BBF">
        <w:rPr>
          <w:sz w:val="28"/>
          <w:szCs w:val="28"/>
        </w:rPr>
        <w:t>к участник процесса доказывания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Определяя понятие подозреваемого, УПК РФ, скорее, лишь указывает способы появления его в уголовном процессе. Так, согласно ч.1 ст. 46 УПК подозреваемым является лицо, в отношении которого возбуждено уголовное дело по основаниям и в порядке, установленным главой 20 Кодекса, либо которое задержано в соответствии со ст. 91-92 УПК, либо к которому применена мера пресечения до предъявления обвинения в соответствии со ст. 100 УПК, либо которое уведомлено о подозрении в совершении преступления в порядке, установленном статьей 223</w:t>
      </w:r>
      <w:r w:rsidR="005C3071" w:rsidRPr="00F9471E">
        <w:rPr>
          <w:sz w:val="28"/>
          <w:szCs w:val="28"/>
        </w:rPr>
        <w:t>¹</w:t>
      </w:r>
      <w:r w:rsidRPr="00F9471E">
        <w:rPr>
          <w:sz w:val="28"/>
          <w:szCs w:val="28"/>
        </w:rPr>
        <w:t xml:space="preserve"> УПК.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Общее для этих оснований признаний лица подозреваемым – наличие подозрения в отношении конкретного лица о причастности к совершению преступления. При этом и статус подозреваемого как участника уголовного процесса со стороны защиты во многом определяется возникшим в его отношении подозрением. О подозрении упоминается во многих статьях УПК, однако конкретного определения этого понятия в законе не содержится. Но в п. 22 ст.5 УПК приводится весьма близкое понятие обвинения, которое определяется как утверждение о совершении определённым лицом деяния, запрещённого уголовным законом, выдвинутое в порядке, установленном УПК. Подозрение отличается от обвинения тем, что это только предположение следователя о причастности лица к совершению преступления; подозрение не сформулировано как утверждение, оно ещё не обосновано наличием достаточных доказательств.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Появление подозреваемого сопровождается составлением определённого процессуального документа: постановления о возбуждении уголовного дела в отношении конкретного лица, протокола задержания по подозрению в совершении преступления, или постановления об избрании меры пресечения подозреваемому до предъявления обвинения.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 xml:space="preserve">Кроме того, Федеральным законом от 6 июня </w:t>
      </w:r>
      <w:smartTag w:uri="urn:schemas-microsoft-com:office:smarttags" w:element="metricconverter">
        <w:smartTagPr>
          <w:attr w:name="ProductID" w:val="2007 г"/>
        </w:smartTagPr>
        <w:r w:rsidRPr="00F9471E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9471E">
        <w:rPr>
          <w:rFonts w:ascii="Times New Roman" w:hAnsi="Times New Roman" w:cs="Times New Roman"/>
          <w:sz w:val="28"/>
          <w:szCs w:val="28"/>
        </w:rPr>
        <w:t xml:space="preserve">. № 90-ФЗ 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 xml:space="preserve">О внесении изменений в Уголовно-процессуальный кодекс Российской </w:t>
      </w:r>
      <w:r w:rsidR="005C3071" w:rsidRPr="00F9471E">
        <w:rPr>
          <w:rFonts w:ascii="Times New Roman" w:hAnsi="Times New Roman" w:cs="Times New Roman"/>
          <w:sz w:val="28"/>
          <w:szCs w:val="28"/>
        </w:rPr>
        <w:t>Федерации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="005C3071" w:rsidRPr="00F9471E">
        <w:rPr>
          <w:rFonts w:ascii="Times New Roman" w:hAnsi="Times New Roman" w:cs="Times New Roman"/>
          <w:sz w:val="28"/>
          <w:szCs w:val="28"/>
        </w:rPr>
        <w:t xml:space="preserve"> в УПК введена ст.223¹</w:t>
      </w:r>
      <w:r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>Уведомление о подозрении в совершении преступления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>В случае, если уголовное дело возбуждено по факту совершения преступления и в ходе дознания получены достаточные данные, дающие основание подозревать лицо в совершении преступления, дознаватель составляет письменное уведомление о подозрении в совершении преступления, копию которого вручает подозреваемому и разъясняет ему права подозреваемого, предусмотренные статьей 46 настоящего Кодекса, о чем составляется протокол с отметкой о вручении копии уведомления.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>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Может показаться, что изобретением данной нормы законодатель предпринял попытку разрешить одну старую проблему: каким документом можно поставить лицо в процессуальное положение подозреваемого в случае, если это лицо не задерживается, к нему не применяется мера пресечения и оно не фигурирует в постановлении о возбуждении уголовного дела? В науке предлагались разные решения этого вопроса. Один из вариантов - постановление о привлечении в качестве подозреваемого. Закон не воспринял это предложение,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отдав предпочтение форме уведомления. Первая версия подобного выбора такова: Постановление, как и всякое процессуальное решение, требует оснований; уведомление же таких оснований не требует – это всего лишь информационный документ.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 xml:space="preserve">Вместе с тем анализ требований, предъявляемых к этому документу, показывает, что в нём должны излагаться факты. В частности, в нём должно даваться 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>описание преступления с указанием места, времени его совершения, а также других обстоятельств, подлежащих доказыванию в соответствии с пунктами 1 и 4 части первой статьи 73 настоящего Кодекса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 xml:space="preserve"> (п.4 ч.2 ст. 223</w:t>
      </w:r>
      <w:r w:rsidR="005C3071" w:rsidRPr="00F9471E">
        <w:rPr>
          <w:rFonts w:ascii="Times New Roman" w:hAnsi="Times New Roman" w:cs="Times New Roman"/>
          <w:sz w:val="28"/>
          <w:szCs w:val="28"/>
        </w:rPr>
        <w:t>¹</w:t>
      </w:r>
      <w:r w:rsidRPr="00F9471E">
        <w:rPr>
          <w:rFonts w:ascii="Times New Roman" w:hAnsi="Times New Roman" w:cs="Times New Roman"/>
          <w:sz w:val="28"/>
          <w:szCs w:val="28"/>
        </w:rPr>
        <w:t>). Приведённый пункт точь-в-точь совпадает с п.4 ч.2 ст. 171, описывающей содержание постановления о привлечении в качестве обвиняемого. Следует заметить, что структурно уведомление о подозрении и постановление о привлечении в качестве обвиняемого очень похожи. Единственное отличие – в постановлении о привлечении в качестве обвиняемого требуется формулировать решение о привлечении лица в качестве обвиняемого по расследуемому уголовному делу. В уведомлении решение о привлечении в качестве подозреваемого остается за кадром. Дознаватель всего лишь информирует подозреваемого о своих выводах по поводу причастности последнего к совершённому преступлению.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Основания для составления такого уведомления тоже близки к основаниям для вынесения постановления о привлечении в качестве обвиняемого. Правда здесь в отличие от достаточных доказательств требуются достаточные данные. Однако эта формулировка вступает в противоречие с содержанием уведомления, где должны быть описаны обстоятельства, подлежащие доказыванию. То есть речь идёт о том, что подозрение должно быть доказано. Но доказанное подозрение – это уже обвинение.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 xml:space="preserve">Следует отметить определённую непоследовательность законодателя при использовании термина 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>подозреваемый</w:t>
      </w:r>
      <w:r w:rsidR="00F9471E" w:rsidRPr="00F9471E">
        <w:rPr>
          <w:rFonts w:ascii="Times New Roman" w:hAnsi="Times New Roman" w:cs="Times New Roman"/>
          <w:sz w:val="28"/>
          <w:szCs w:val="28"/>
        </w:rPr>
        <w:t>"</w:t>
      </w:r>
      <w:r w:rsidRPr="00F9471E">
        <w:rPr>
          <w:rFonts w:ascii="Times New Roman" w:hAnsi="Times New Roman" w:cs="Times New Roman"/>
          <w:sz w:val="28"/>
          <w:szCs w:val="28"/>
        </w:rPr>
        <w:t>. В ст. 100 УПК РФ говориться о том, что мера пресечения может быть применена в отношении лица, подозреваемого в совершении преступления. В то же время в соответствии с п.3 ч.1. ст. 46 УПК РФ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подозреваемым признаётся лицо, к которому применена мера пресечения до предъявления обвинения. Следовательно, лицо наделяется процессуальным статусом подозреваемого как субъекта уголовного процесса с момента придания юридической силы постановлению о применении меры пресечения, то есть после того, как мера пресечения уже была применена. Заподозренный согласно действующему законодательству не является субъектом уголовного процесса до тех пор,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 не вовлечён в сферу уголовного судопроизводства в связи с применением к нему мер уголовно-процессуального принуждения (задержания или меры пресечения).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Содержание функции подозреваемого как участника процесса складывается из осуществляемой им процессуальной деятельности, характер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 направления которой зависят от его процессуального интереса и от предоставленных ему законом процессуальных прав. Как субъект процесса он наделён законом необходимым правом для защиты своих законных интересов и несёт определённые обязанности.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Применительно к подозреваемому элементами его правового статуса в литературе называют : 1) Понятие подозреваемого; 2) основания и порядок привлечения в качестве подозреваемого; 3) процессуальную правосубъектность;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4) субъективные права, свободы и законные интересы; 5) процессуальные обязанности; 6) гарантии прав, свобод и законных интересов.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Необходимо разграничить, развести в разные стороны, во-первых, основания признания лица подозреваемым и, во-вторых, основания применения к нему задержания или меры пресечения, слитые воедино действующим уголовно-процессуальным законом. По своей природе, целям, назначению это разные процессуальные основания, которые могут иногда совпадать, иногда - нет. Основания задержания и мер пресечения носят производный, вторичный характер, о них имеет смысл говорить только уже при наличии подозрения: лицо задержано или арестовано потому, что уже является подозреваемым, но никак не наоборот.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Подозреваемый отвечает признакам, характеризующим участников уголовно-процессуальной деятельности, которыми являются: осуществление уголовно-процессуальной деятельности; наличие определённых прав и обязанностей, вступление в уголовно-процессуальные отношения с другими участниками процесса по своей инициативе или в силу требования закона. Следовательно, нормативное закрепление понятия подозреваемого в российском уголовном процессе связано, прежде всего, с определением места подозреваемого среди иных участников уголовно-процессуальной деятельности и основаниями его появления в процессе. В уголовном процессе предусмотрены единые основания привлечения граждан к участию в уголовно-процессуальной деятельности, единые гарантии их прав, свобод и законных интересов (ст. 42, 44, 47, 54, 55 УПК РФ). Применительно к подозреваемому такая логика нарушена, так как лицо становится подозреваемым не на основании специального постановления, а в основном на основании актов, свидетельствующих о применении мер процессуального принуждения.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Следовательно, существующий порядок вовлечения лица в качестве подозреваемого, с одной стороны, не совсем согласуется с общими правилами уголовного судопроизводства, а с другой – не обеспечивает на достаточном уровне надежности охраны прав и законных интересов граждан.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Актуальность разработок по совершенствованию статуса подозреваемого обусловлена также участием РФ в международных договорённостях по правам человека, что требует приведения национального законодательства и практики его применения в соответствие с общепринятыми нормами международного права.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Исходя из того, что собирание доказательств является деятельностью дознавателя, следователя, прокурора и суда, подозреваемый не является, согласно позиции законодателя, субъектом данной деятельности, а лишь источником доказательств. Законодательно не урегулировано также и то, может ли, и если да, то каким образом подозреваемый представлять доказательства, т.е сведения, на основании которых суд, прокурор, следователь, дознаватель в порядке, определённом УПК,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Действующий уголовно-процессуальный закон фактически выделяет три категории участников процесса, наделённых по-разному полномочиями, связанными с собиранием доказательств. В ч.1. ст.86 УПК названы следователь, дознаватель, прокурор, суд. Они полномочны производить следственные и иные процессуальные действия, направленные на получение доказательств.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 xml:space="preserve">Основная группа участников процесса, имеющих свои собственные интересы в исходе дела или представляющих, защищающих интересы других лиц, наделена правом собирать и представлять письменные документы и предметы для приобщения к уголовному делу в качестве доказательств. Такие полномочия ч.1 ст.86 УПК распространила на подозреваемого. 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Собирание доказательств многогранно. К нему предъявляются многочисленные требования уголовно-процессуального закона, в том числе процедурного характера.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Представить документы</w:t>
      </w:r>
      <w:r w:rsidRPr="00F9471E">
        <w:rPr>
          <w:b/>
          <w:sz w:val="28"/>
          <w:szCs w:val="28"/>
        </w:rPr>
        <w:t xml:space="preserve"> </w:t>
      </w:r>
      <w:r w:rsidRPr="00F9471E">
        <w:rPr>
          <w:sz w:val="28"/>
          <w:szCs w:val="28"/>
        </w:rPr>
        <w:t>и предметы, могущие быть доказательствами, может любое лицо, в том числе и не имеющее никакого отношения к данному уголовному делу. Разница, однако, заключается в том, что если предметы (документы) представляет участник процесса (подозреваемый), следователь обязан оценить относимость представленного доказательства и принять письменное решение (вынести постановление) об удовлетворении ходатайства и приобщении к делу представленного объекта или об отказе в этом. Как и любое иное, это постановление можно обжаловать прокурору или в суд.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При классификации субъектов уголовно-процессуального доказывания необходимо исходить из их роли в доказывании, характера совершаемых при этом процессуальных действий по доказыванию тех или иных обстоятельств дела.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Субъектами уголовно-процессуального доказывания должны признаваться органы и лица, которые уполномочены в установленном законом порядке выражать своё мнение об исследуемых фактах, собирать и представлять доказательства и их источники, самостоятельно проверять или участвовать в их проверке и оценке обосновывать свои выводы и принимаемые процессуальные решения по делу.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Отдельные процессуалисты при классификации субъектов уголовно-процессуального доказывания исходят из их отношения к обязанности осуществлять доказывание, некоторые- по их процессуальному интересу. По этом у основанию подозреваемый относится ко второй группе – лиц, участвующих в доказывании для защиты своих интересов.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Подозреваемый не наделён возможностью представлять доказательства, поскольку собирание доказательств представляет собой единство обнаружения и закрепления фактических данных, а для вовлечения в уголовный процесс полученных в результате применения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иных способов собирания доказательств фактических данных необходимо дополнительно произвести следственное действие или получить таковые при помощи предусмотренных УПК непроцессуального способа собирания доказательств (такого как представление).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Также следует отметить что полномочия подозреваемого на собирание письменных документов и предметов для приобщения их к уголовному делу в качестве доказательств не обеспечены чьей-либо обязанностью представить им таковые.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Нельзя обойти вниманием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противоречие, касающееся правового положения подозреваемого: в п.4ч. 4. ст. 46 УПК указано, что подозреваемый имеет право представлять доказательства, а в ч.2. 2 ст. 86 Кодекса говорится, что подозреваемый вправе собирать и представлять письменные документы и предметы для приобщения их к уголовному делу в качестве доказательств. Остаётся неясным, на что имеет право подозреваемый – представлять доказательства или только собирать и представлять письменные документы и предметы? Очевидно, что это разные вещи. Следует говорить об игнорировании законодательно важных положений теории доказательств в уголовном процессе.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Казалось бы, в названных нормах речь идёт об одном и том же – о доказательствах. Но представленные подозреваемым письменные документы и предметы компетентное лицо (дознаватель, следователь, прокурор, суд) должно проверить и оценить, а уж только потом признать их доказательствами и приобщить к материалам дела.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Правильную позицию в этом вопросе занимает С.А. Шейфер, который указывает, что признать представленный объект доказательством, ввести его в дело, т.е. включить в систему уже собранных доказательств,- исключительная прерогатива органа расследования, прокурора и суда. Принятие решения о приобщении предмета или документа к делу, в сущности, представляет собой акт закрепления доказательства, завершающий момент собирания (формирования) доказательства. Пока такого решения не принято, доказательства не существует.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Правильным представляется отнесение подозреваемого к участникам процесса доказывания, имеющим право представлять доказательства и заявлять ходатайства.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Из перечисленных в ч.4. ст. 46. УПК прав подозреваемого к процессу доказывания непосредственно относятся следующие : давать объяснения и показания по поводу имеющегося в отношении его подозрения либо отказаться от дачи объяснений и показаний (п. 2. ч.4 ст.46 УПК), представлять доказательства (п.4. ч.4. ст. 46 УПК), участвовать с разрешения следователя или дознавателя в следственных действиях, производимых по его ходатайству, ходатайству его защитника или законного представителя.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Остальные доказательства, предусмотренные УПК РФ не могут быть представлены подозреваемым так как для них предусмотрен процессуальный порядок их собирания.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Таким образом, исходя из анализа теоретических положений и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норм УПК РФ подозреваемый не является субъектом доказывания в полном смысле этого слова, так как не вправе собирать доказательства. Подозреваемый является источником доказательств, а его право представлять доказательства ограничивается положениями ч.2 ст. 81, ч.2 ст. 86. Следовательно отнесение подозреваемого к субъектам доказывания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в науке является чисто условным, поскольку он не обладает полномочиями, необходимыми для осуществления доказывания.</w:t>
      </w:r>
    </w:p>
    <w:p w:rsidR="00F9471E" w:rsidRPr="00F9471E" w:rsidRDefault="00F9471E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b/>
          <w:sz w:val="28"/>
          <w:szCs w:val="28"/>
        </w:rPr>
        <w:br w:type="page"/>
      </w:r>
      <w:r w:rsidR="007D79C9" w:rsidRPr="00F9471E">
        <w:rPr>
          <w:sz w:val="28"/>
          <w:szCs w:val="28"/>
        </w:rPr>
        <w:t>Глава 2</w:t>
      </w:r>
      <w:r w:rsidR="004E230F" w:rsidRPr="00F9471E">
        <w:rPr>
          <w:sz w:val="28"/>
          <w:szCs w:val="28"/>
        </w:rPr>
        <w:t xml:space="preserve"> Формы участия подозр</w:t>
      </w:r>
      <w:r w:rsidRPr="00F9471E">
        <w:rPr>
          <w:sz w:val="28"/>
          <w:szCs w:val="28"/>
        </w:rPr>
        <w:t>еваемого в процессе доказывания</w:t>
      </w:r>
    </w:p>
    <w:p w:rsidR="00F9471E" w:rsidRPr="00F9471E" w:rsidRDefault="00F9471E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Параграф 1.</w:t>
      </w:r>
      <w:r w:rsidR="004E230F" w:rsidRPr="00F9471E">
        <w:rPr>
          <w:sz w:val="28"/>
          <w:szCs w:val="28"/>
        </w:rPr>
        <w:t xml:space="preserve"> Показания подозреваемого к</w:t>
      </w:r>
      <w:r w:rsidR="00F9471E" w:rsidRPr="00F9471E">
        <w:rPr>
          <w:sz w:val="28"/>
          <w:szCs w:val="28"/>
        </w:rPr>
        <w:t>ак вид и источник доказательств</w:t>
      </w:r>
    </w:p>
    <w:p w:rsidR="00F9471E" w:rsidRPr="00F9471E" w:rsidRDefault="00F9471E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bCs/>
          <w:sz w:val="28"/>
          <w:szCs w:val="28"/>
        </w:rPr>
        <w:t xml:space="preserve">Показания подозреваемого </w:t>
      </w:r>
      <w:r w:rsidRPr="00F9471E">
        <w:rPr>
          <w:sz w:val="28"/>
          <w:szCs w:val="28"/>
        </w:rPr>
        <w:t>- самостоятельный вид доказательств со стороны защиты, обусловленный особенностями процессуального положения подозреваемого</w:t>
      </w:r>
      <w:r w:rsidRPr="00F9471E">
        <w:rPr>
          <w:i/>
          <w:iCs/>
          <w:sz w:val="28"/>
          <w:szCs w:val="28"/>
        </w:rPr>
        <w:t>,</w:t>
      </w:r>
      <w:r w:rsidRPr="00F9471E">
        <w:rPr>
          <w:sz w:val="28"/>
          <w:szCs w:val="28"/>
        </w:rPr>
        <w:t xml:space="preserve"> заключающегося в том, что он не обязан доказывать свою невиновность. Доказательственное значение </w:t>
      </w:r>
      <w:r w:rsidRPr="00F9471E">
        <w:rPr>
          <w:bCs/>
          <w:sz w:val="28"/>
          <w:szCs w:val="28"/>
        </w:rPr>
        <w:t>показания подозреваемого</w:t>
      </w:r>
      <w:r w:rsidRPr="00F9471E">
        <w:rPr>
          <w:sz w:val="28"/>
          <w:szCs w:val="28"/>
        </w:rPr>
        <w:t xml:space="preserve"> приобретают тогда, когда они получены правомочным производить допрос лицом </w:t>
      </w:r>
      <w:r w:rsidRPr="00F9471E">
        <w:rPr>
          <w:i/>
          <w:iCs/>
          <w:sz w:val="28"/>
          <w:szCs w:val="28"/>
        </w:rPr>
        <w:t>(</w:t>
      </w:r>
      <w:r w:rsidRPr="00F9471E">
        <w:rPr>
          <w:sz w:val="28"/>
          <w:szCs w:val="28"/>
        </w:rPr>
        <w:t>дознавателем</w:t>
      </w:r>
      <w:r w:rsidRPr="00F9471E">
        <w:rPr>
          <w:i/>
          <w:iCs/>
          <w:sz w:val="28"/>
          <w:szCs w:val="28"/>
        </w:rPr>
        <w:t xml:space="preserve">, </w:t>
      </w:r>
      <w:r w:rsidRPr="00F9471E">
        <w:rPr>
          <w:sz w:val="28"/>
          <w:szCs w:val="28"/>
        </w:rPr>
        <w:t>следователем</w:t>
      </w:r>
      <w:r w:rsidRPr="00F9471E">
        <w:rPr>
          <w:i/>
          <w:iCs/>
          <w:sz w:val="28"/>
          <w:szCs w:val="28"/>
        </w:rPr>
        <w:t xml:space="preserve">, </w:t>
      </w:r>
      <w:r w:rsidRPr="00F9471E">
        <w:rPr>
          <w:sz w:val="28"/>
          <w:szCs w:val="28"/>
        </w:rPr>
        <w:t>прокурором</w:t>
      </w:r>
      <w:r w:rsidRPr="00F9471E">
        <w:rPr>
          <w:i/>
          <w:iCs/>
          <w:sz w:val="28"/>
          <w:szCs w:val="28"/>
        </w:rPr>
        <w:t>)</w:t>
      </w:r>
      <w:r w:rsidRPr="00F9471E">
        <w:rPr>
          <w:sz w:val="28"/>
          <w:szCs w:val="28"/>
        </w:rPr>
        <w:t xml:space="preserve"> с соблюдением определенного порядка проведения допроса и оформления его результатов, предусмотренных УПК РФ.</w:t>
      </w:r>
    </w:p>
    <w:p w:rsidR="00F9471E" w:rsidRPr="00F9471E" w:rsidRDefault="007D79C9" w:rsidP="00F9471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Действующее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уголовно-процессуальное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наряду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показаниями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обвиняемых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свидетелей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выделило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системе</w:t>
      </w:r>
      <w:r w:rsidR="007C5BBF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доказательств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подозреваемого. Основная цель допроса такого лица - проверить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правильность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возникшего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восполнить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пробелы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 доказательственном материале, препятствующие решению вопроса о достаточности оснований для предъявления обвинения. Поэтому в отличие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свидетеля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допрос подозреваемого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органически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включает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элемент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изобличения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совершении преступления,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 связи с чем у него возникает необходимость в защите.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Таким образом,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положение заподозренного лица отличается от положения обвиняемого, которому уже предъявлено обвинение,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но еще более существенно оно отличается от положения свидетеля, который допрашивается о фактах, не влекущих за собой 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ответственности.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отличие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свидетеля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заподозренное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лицо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дает показания,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защищаясь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возникшего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подозрения,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возможно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грозящего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ему наказанием,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поэтому его показания по своей процессуальной природе близки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 показаниям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обвиняемого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служат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только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средством доказывания,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но и средством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защиты.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Соответственно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дача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показаний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-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право,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 обязанность. Так же как и обвиняемый, подозреваемый не несет ответственности за отказ от показаний и за дачу заведомо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ложных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показаний.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Без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показаний подозреваемого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часто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оказывается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невозможным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восполнить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пробелы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 доказательственном материале на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этапе,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предшествующем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решению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вопроса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 достаточности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оснований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для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предъявления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обвинения.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менее важно получить объяснения и в отношении результатов личного обыска, обыска в жилище или по месту работы подозреваемого,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если такой обыск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произведен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 предъявления обвинения.</w:t>
      </w:r>
    </w:p>
    <w:p w:rsidR="007D79C9" w:rsidRPr="00F9471E" w:rsidRDefault="007D79C9" w:rsidP="00F9471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Между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показаниями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подозреваемого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показаниями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обвиняемого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есть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черты сходства. Но при этом между ними есть существенные различия. Подозреваемому не предъявлено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обвинение,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котором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четко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формулируется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инкриминируемое преступление,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его обычно не знакомят в полном объеме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собранными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против него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доказательствами,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этих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доказательств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меньше,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чем это бывает при вынесении постановления о привлечении в качестве обвиняемого. Таким образом, 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предмет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допроса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подозреваемого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включается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ряд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обстоятельств, необходимость в выяснении которых возникает на более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позднем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этапе,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после предъявления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обвинения.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Поэтому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допрос подозреваемого не освобождает органы расследования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обязанности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подробно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допросить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это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лицо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качестве</w:t>
      </w:r>
      <w:r w:rsidR="007C5BBF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обвиняемого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после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предъявления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ему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обвинения.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Как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уже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отмечалось, заподозренному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должна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быть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предоставлена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возможность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защищаться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 возникшего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подозрения.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Наиболее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доступной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для него формой защиты на данном этапе расследования является именно дача показаний, в ходе которых он может изложить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имеющиеся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у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доводы.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Защищаясь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возникшего против него подозрения,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допрашиваемый может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сообщить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следователю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неизвестных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еще обстоятельствах,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подвергнуть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критике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доводы,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которыми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будет оперировать следователь в ходе допроса, и, наконец, объяснить установленные факты с иных позиций.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Поэтому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значение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показаний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подозреваемого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нельзя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сводить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 получению от него лишь признания в совершении преступления,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как это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иногда утверждается.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Разъясняя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ряд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существенных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моментов,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достаточно конкретизированные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детализированные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подозреваемых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помогают ускорить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производство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расследования,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сформулировать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наиболее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правильную версию. Показания подозреваемого сохраняют свое значение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тех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случаях, когда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последующем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то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же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лицо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допрашивается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качестве обвиняемого.</w:t>
      </w:r>
    </w:p>
    <w:p w:rsidR="00F9471E" w:rsidRPr="00F9471E" w:rsidRDefault="007D79C9" w:rsidP="00F9471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Значение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показаний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подозреваемого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тем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более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возрастает,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если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после предъявления обвинения следует отказ обвиняемого от дачи показаний или новые показания существенно отличаются от его же показаний,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данных им в качестве подозреваемого.</w:t>
      </w:r>
    </w:p>
    <w:p w:rsidR="007D79C9" w:rsidRPr="00F9471E" w:rsidRDefault="007D79C9" w:rsidP="00F9471E">
      <w:pPr>
        <w:pStyle w:val="a9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В качестве подозреваемого может быть допрошено только лицо, в отношении которого имеется соответствующий процессуальный акт, определяющий его процессуальное положение как подозреваемого.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Критерии показаний подозреваемого как самостоятельного вида доказательств.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 аналогии с показаниями потерпевшего (свидетеля) понятиеобразующими признаками показаний подозреваемого можно признать следующие положения: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А) показания это всегда устная речь указанных лиц.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Б) Это устная речь лиц, которые, предполагается, будут нести уголовную ответственность за событие, являющееся предметом исследования по делу.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В) Показания подозреваемого могут быть даны только на допросе.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 xml:space="preserve"> То обстоятельство, что показания подозреваемого – это устная речь лица, которое, предполагается, будет нести ответственность за совершение вмененного ему в вину преступления, отличает эту разновидность доказательств от показаний свидетеля и потерпевшего. Термин </w:t>
      </w:r>
      <w:r w:rsidR="00F9471E" w:rsidRPr="00F9471E">
        <w:rPr>
          <w:sz w:val="28"/>
          <w:szCs w:val="28"/>
        </w:rPr>
        <w:t>"</w:t>
      </w:r>
      <w:r w:rsidRPr="00F9471E">
        <w:rPr>
          <w:sz w:val="28"/>
          <w:szCs w:val="28"/>
        </w:rPr>
        <w:t>предполагается</w:t>
      </w:r>
      <w:r w:rsidR="00F9471E" w:rsidRPr="00F9471E">
        <w:rPr>
          <w:sz w:val="28"/>
          <w:szCs w:val="28"/>
        </w:rPr>
        <w:t>"</w:t>
      </w:r>
      <w:r w:rsidRPr="00F9471E">
        <w:rPr>
          <w:sz w:val="28"/>
          <w:szCs w:val="28"/>
        </w:rPr>
        <w:t xml:space="preserve"> здесь использован в значении наличия у компетентного органа такой совокупности доказательств, которая позволяет законно и обоснованно задержать лицо по подозрению в совершении преступления, избрать ему меру пресечения, возбудить уголовное дело, уведомить его о подозрении в совершении преступления. Любые другие предположения (свидетелей, потерпевших, и даже дознавателей и следователей) не имеют процессуального значения в смысле отграничения показаний подозреваемого от других подвидов доказательств.</w:t>
      </w:r>
    </w:p>
    <w:p w:rsidR="00F9471E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Подозреваемый, как и обвиняемый, имеет право на защиту. Допрос подозреваемого органически включает в себя элемент изобличения. Основная его цель - проверить обоснованность возникшего в отношении его подозрения в совершении преступления.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Поэтому показания подозреваемого являются не только источником сведений о фактах, но и средством отстаивания своих интересов. Показания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подозреваемого следует рассматривать, с одной стороны, как средство защиты его интересов, а с другой - как источник сведений об обстоятельствах, подлежащих доказыванию по уголовному делу.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 xml:space="preserve"> Подозреваемый дает показания об обстоятельствах, которые послужили причиной для возникновения предположения о его причастности к преступлению, в частности о тех, которые явились основанием для возбуждения в отношении его уголовного дела, его задержания или применения к нему меры пресечения, а также обо всех иных известных ему обстоятельствах, имеющих значение для дела.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 xml:space="preserve"> Правила получения показаний подозреваемого указаны в ст. ст. 187 - 190 УПК. Однако подозреваемый может дать показания не только в ходе его допроса, но и при очной ставке (ст. 192), проверке показаний на месте (ст. 194) и некоторых других.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 xml:space="preserve">  Показания подозреваемого - самостоятельное доказательство, отличающееся от показаний обвиняемого. Поэтому они сохраняют свое доказательственное значение на протяжении всего производства по делу, особенно в тех случаях, когда по своему содержанию отличаются от показаний обвиняемого (например, будучи допрошенным в качестве подозреваемого, лицо отрицало свою вину, а в показаниях, данных им в качестве обвиняемого, признало ее). В подобных случаях в процессуальных документах следует указывать обе эти разновидности показаний одного и того же лица.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Подозреваемый может быть допрошен о любых обстоятельствах, подлежащих установлению по данному делу, в том числе о личности потерпевшего, свидетелей, других подозреваемых и о его взаимоотношениях с ними. В законе ничего не сказано о том, будут ли служить доказательством фактические данные, сообщённые подозреваемым, если он не в состоянии назвать источник своей осведомлённости. По аналогии с показаниями свидетеля можно поставить под сомнение допустимость таких доказательств.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Таким образом у подозреваемого узнают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1) о событии преступления (времени, месте, способе и других обстоятельства совершения преступления);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2) о его виновности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в совершении преступления.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3) об обстоятельствах, характеризующих его личность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4) о характере и размере вреда, причиненного преступлением;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5) об обстоятельствах, исключающих преступность и наказуемость деяния;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6) об обстоятельствах, смягчающих и отягчающие наказание;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7) об обстоятельствах, которые могут повлечь за собой освобождение от уголовной ответственности и наказания;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Об обстоятельствах, способствовавших совершению преступления.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Подозреваемый не несёт ответственности за отказ от дачи показаний и за дачу ложных показаний.</w:t>
      </w:r>
      <w:r w:rsidR="00F9471E" w:rsidRPr="00F9471E">
        <w:rPr>
          <w:rFonts w:ascii="Times New Roman" w:hAnsi="Times New Roman" w:cs="Times New Roman"/>
          <w:sz w:val="28"/>
          <w:szCs w:val="28"/>
        </w:rPr>
        <w:t xml:space="preserve"> </w:t>
      </w:r>
      <w:r w:rsidRPr="00F9471E">
        <w:rPr>
          <w:rFonts w:ascii="Times New Roman" w:hAnsi="Times New Roman" w:cs="Times New Roman"/>
          <w:sz w:val="28"/>
          <w:szCs w:val="28"/>
        </w:rPr>
        <w:t>Согласно Конституции РФ никто не обязан свидетельствовать против себя самого, своего супруга и близких родственников. Подозреваемых нельзя привлечь к ответственности за обман, именно поэтому они часто используют это обстоятельство для того, чтобы направить органы предварительного расследования по ложному пути.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Подозреваемый, в соответствии с ч.2 ст. 14 УПК не обязан доказывать свою невиновность, а бремя доказывания обвинения и опровержения доводов, приводимых в защиту подозреваемого, лежит на стороне обвинения.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Так как подозреваемый не несёт ответственности за дачу ложных показаний или за отказ от дачи показаний, следовательно, данные действия не запрещены законом и являются иными средствами и способами защиты, в соответствии с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п. 11 ч.4 ст. 46 УПК РФ.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Данная разновидность показаний может быть подразделена на следующие виды: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По отношению к имеющемуся в отношении него подозрению: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а) С полным признанием вины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б) с непризнанием вины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в) с частичным признанием вины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г) с формальным признанием вины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Последний из видов показаний – это такая их форма, когда подозреваемый в начале допроса подписывает утверждение, что он вину признал, а затем даёт показания, следствием которых является вывод, что он всё же вину не признаёт.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По достоверности показания можно подразделить на :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а) Правдивые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б) Ложные</w:t>
      </w:r>
    </w:p>
    <w:p w:rsidR="007D79C9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в) Правдиво-ложные</w:t>
      </w:r>
    </w:p>
    <w:p w:rsidR="00F9471E" w:rsidRPr="00F9471E" w:rsidRDefault="007D79C9" w:rsidP="00F9471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1E">
        <w:rPr>
          <w:rFonts w:ascii="Times New Roman" w:hAnsi="Times New Roman" w:cs="Times New Roman"/>
          <w:sz w:val="28"/>
          <w:szCs w:val="28"/>
        </w:rPr>
        <w:t>Разновидностью ложных показаний является и самооговор, когда подозреваемый, чтобы, к примеру, скрыть своё участие в более тяжком преступлении, оговаривает себя в совершении в это время менее тяжкого. Таким образом, им формируется алиби либо он пытается, находясь под следствием по одному делу, выпасть из поля зрения органов расследования по другому. Также показания подозреваемого классифицируются в зависимости от того, даёт он показания о своих действиях или о действиях других лиц.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Положения, касающиеся понятия и порядка собирания показаний подозреваемого размещены в следующих статьях УПК:</w:t>
      </w:r>
    </w:p>
    <w:p w:rsidR="007D79C9" w:rsidRPr="00F9471E" w:rsidRDefault="005C3071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Ст. 9 УПК-</w:t>
      </w:r>
      <w:r w:rsidR="00F9471E" w:rsidRPr="00F9471E">
        <w:rPr>
          <w:sz w:val="28"/>
          <w:szCs w:val="28"/>
        </w:rPr>
        <w:t xml:space="preserve"> </w:t>
      </w:r>
      <w:r w:rsidR="007D79C9" w:rsidRPr="00F9471E">
        <w:rPr>
          <w:sz w:val="28"/>
          <w:szCs w:val="28"/>
        </w:rPr>
        <w:t>Уважение чести и достоинства личности.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Ст. 46 УПК- дача показаний на родном языке, право давать объяснения и показания по поводу имеющегося в отношении его подозрения либо отказаться от дачи объяснений и показаний, право пользоваться помощью защитника, знакомиться с протоколами следственных действий, произведённых с его участием, и подавать на них замечания.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Ст. 187 УПК- Место и время допроса.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Ст. 188 УПК – Порядок вызова на допрос.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Ст. 189 УПК - Общие правила проведения допроса.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Ст. 190 УПК- Протокол допроса.</w:t>
      </w:r>
    </w:p>
    <w:p w:rsidR="00F9471E" w:rsidRPr="00F9471E" w:rsidRDefault="007D79C9" w:rsidP="00F9471E">
      <w:pPr>
        <w:pStyle w:val="a9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В соответствии с классификацией доказательств показания подозреваемого могут быть как обвинительными (содержание которых указывает на виновность лица) так и оправдательными(содержание которых указывает на невиновность). Данное доказательство может быть как первоначальным(когда подозреваемый даёт показания о собственных действиях или событиях, очевидцем которых он являлся) так и производным(показания подозреваемого, сообщившего сведения об относимых к делу фактах, которые стали известны ему со слов других лиц). В случае, если показания подозреваемого свидетельствуют о существовании или отсутствии главного факта, то они являются прямым доказательством, а если указывают на побочные факты, находящиеся в причинных либо иных связях с главным фактом – косвенным. По характеру источника показания подозреваемого являются личным доказательством.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Таким образом показания подозреваемого это самостоятельное личное доказательство, полученное в установленном УПК РФ порядке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и представляющее собой определённые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сведения, содержащиеся в устной речи подозреваемого, с помощью которых устанавливаются обстоятельства, подлежащие доказыванию по уголовному делу, одновременно являющиеся средством защиты от возникшего подозрения.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9C9" w:rsidRPr="00F9471E" w:rsidRDefault="00F9471E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br w:type="page"/>
      </w:r>
      <w:r w:rsidR="007D79C9" w:rsidRPr="00F9471E">
        <w:rPr>
          <w:sz w:val="28"/>
          <w:szCs w:val="28"/>
        </w:rPr>
        <w:t>Параграф 2</w:t>
      </w:r>
      <w:r w:rsidR="004E230F" w:rsidRPr="00F9471E">
        <w:rPr>
          <w:sz w:val="28"/>
          <w:szCs w:val="28"/>
        </w:rPr>
        <w:t xml:space="preserve"> Представление подозреваемым пи</w:t>
      </w:r>
      <w:r w:rsidRPr="00F9471E">
        <w:rPr>
          <w:sz w:val="28"/>
          <w:szCs w:val="28"/>
        </w:rPr>
        <w:t>сьменных предметов и документов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Уголовно-процессуальный закон, неоднократно упоминая о собирании доказательств (ст. ст. 88, 215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УПК РФ), дает самую общую характеристику способов осуществления этой деятельности.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Так, ст. 86 УПК РФ "Собирание доказательств" гласит: "Собирание доказательств осуществляется в ходе уголовного судопроизводства дознавателем, следователем, прокурором и судом путем проведения следственных и иных процессуальных действий, предусмотренных настоящим Кодексом.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 xml:space="preserve"> Подозреваемый, обвиняемый, а также потерпевший, гражданский истец,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доказательств.</w:t>
      </w:r>
      <w:r w:rsidR="00F9471E" w:rsidRPr="00F9471E">
        <w:rPr>
          <w:sz w:val="28"/>
          <w:szCs w:val="28"/>
        </w:rPr>
        <w:t xml:space="preserve">  </w:t>
      </w:r>
      <w:r w:rsidRPr="00F9471E">
        <w:rPr>
          <w:sz w:val="28"/>
          <w:szCs w:val="28"/>
        </w:rPr>
        <w:t>Законодательство и процессуальная литература показывают, что все способы собирания документов-доказательств можно объединить понятием "процессуальное действие", которое включает в себя следующие их виды: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а) производство следственных действий;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б) истребование документов и предметов;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в) представление этих объектов сторонами.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 xml:space="preserve"> Из указанных способов только первый (производство следственных действий) детально регламентирован нормами УПК РФ. Между тем документы, появившиеся в деле без соблюдения установленного порядка, рассматриваются как недопустимые , то есть не могут быть положены в основу обвинения, а также применены для доказывания обстоятельств, перечисленных в ст. 73 УПК РФ.</w:t>
      </w:r>
      <w:r w:rsidR="00F9471E" w:rsidRPr="00F9471E">
        <w:rPr>
          <w:sz w:val="28"/>
          <w:szCs w:val="28"/>
        </w:rPr>
        <w:t xml:space="preserve"> 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Структурность способов собирания документов, допускаемых в качестве доказательств, характеризует устойчивую связь элементов, составляющих эту деятельность. Целенаправленность как качественная определенность очерчивает границы этой деятельности, чем выделяет ее из окружающей среды, то есть из остальных элементов, образующих доказывание.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Предусмотренные законом (ст. 86 УПК РФ) правила собирания документов-доказательств как начальный элемент процесса доказательственной деятельности включают в себя требования, согласно которым для того, чтобы документы могли быть использованы как средство доказывания, их следует надлежащим образом собрать посредством осуществления различных способов, прежде всего путем их отыскания, поиска (розыска) и выявления. Поскольку собрать можно только то, что разыскано, выявлено, стало известно субъекту доказывания, то обнаружение документов-доказательств является начальным и необходимым элементом их собирания. Обнаружение без предшествующего отыскания (поиска, розыска)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возможно при представлении предметов, документов подозреваемым, обвиняемым, защитником, а также потерпевшим, гражданским истцом, гражданским ответчиком и их представителями либо любыми другими лицами.</w:t>
      </w:r>
      <w:r w:rsidR="00F9471E" w:rsidRPr="00F9471E">
        <w:rPr>
          <w:sz w:val="28"/>
          <w:szCs w:val="28"/>
        </w:rPr>
        <w:t xml:space="preserve"> 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 учетом изложенного собирание документов и предметов - это производимые дознавателем, следователем, прокурором и судом, а также стороной обвинения и стороной защиты процессуальные действия, направленные на собирание сведений о фактах посредством поиска и обнаружения, истребования, представления и приобщения указанных объектов к уголовному делу в качестве доказательств.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 xml:space="preserve">Предоставление перечисленным в </w:t>
      </w:r>
      <w:r w:rsidRPr="003E42EC">
        <w:rPr>
          <w:sz w:val="28"/>
          <w:szCs w:val="28"/>
        </w:rPr>
        <w:t>ч. 2 ст.86</w:t>
      </w:r>
      <w:r w:rsidRPr="00F9471E">
        <w:rPr>
          <w:sz w:val="28"/>
          <w:szCs w:val="28"/>
        </w:rPr>
        <w:t xml:space="preserve"> УПК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участникам процесса права собирать и представлять письменные документы и предметы для приобщения их к уголовному делу в качестве доказательств порождает обязанность лица (органа), в чьем производстве находится дело, разрешить заявленное ходатайство. Если оно будет удовлетворено, то документ или предмет обретут статус доказательства. Таким образом, процессуальным действием, влекущим появление в деле нового доказательства, является постановление (определение) о приобщении к делу документа или предмета.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 xml:space="preserve"> Формулировка </w:t>
      </w:r>
      <w:r w:rsidRPr="003E42EC">
        <w:rPr>
          <w:sz w:val="28"/>
          <w:szCs w:val="28"/>
        </w:rPr>
        <w:t>ч. 2 ст.86</w:t>
      </w:r>
      <w:r w:rsidRPr="00F9471E">
        <w:rPr>
          <w:sz w:val="28"/>
          <w:szCs w:val="28"/>
        </w:rPr>
        <w:t xml:space="preserve"> является более точной, чем указание на право "представлять доказательства", принадлежащее потерпевшему (</w:t>
      </w:r>
      <w:r w:rsidRPr="003E42EC">
        <w:rPr>
          <w:sz w:val="28"/>
          <w:szCs w:val="28"/>
        </w:rPr>
        <w:t>ст.42 УПК</w:t>
      </w:r>
      <w:r w:rsidRPr="00F9471E">
        <w:rPr>
          <w:sz w:val="28"/>
          <w:szCs w:val="28"/>
        </w:rPr>
        <w:t>), гражданскому истцу (</w:t>
      </w:r>
      <w:r w:rsidRPr="003E42EC">
        <w:rPr>
          <w:sz w:val="28"/>
          <w:szCs w:val="28"/>
        </w:rPr>
        <w:t>ст.44 УПК</w:t>
      </w:r>
      <w:r w:rsidRPr="00F9471E">
        <w:rPr>
          <w:sz w:val="28"/>
          <w:szCs w:val="28"/>
        </w:rPr>
        <w:t>), подозреваемому (</w:t>
      </w:r>
      <w:r w:rsidRPr="003E42EC">
        <w:rPr>
          <w:sz w:val="28"/>
          <w:szCs w:val="28"/>
        </w:rPr>
        <w:t>ст.46 УПК</w:t>
      </w:r>
      <w:r w:rsidRPr="00F9471E">
        <w:rPr>
          <w:sz w:val="28"/>
          <w:szCs w:val="28"/>
        </w:rPr>
        <w:t>), обвиняемому (</w:t>
      </w:r>
      <w:r w:rsidRPr="003E42EC">
        <w:rPr>
          <w:sz w:val="28"/>
          <w:szCs w:val="28"/>
        </w:rPr>
        <w:t>ст.47 УПК</w:t>
      </w:r>
      <w:r w:rsidRPr="00F9471E">
        <w:rPr>
          <w:sz w:val="28"/>
          <w:szCs w:val="28"/>
        </w:rPr>
        <w:t>) и гражданскому ответчику (</w:t>
      </w:r>
      <w:r w:rsidRPr="003E42EC">
        <w:rPr>
          <w:sz w:val="28"/>
          <w:szCs w:val="28"/>
        </w:rPr>
        <w:t>ст.54 УПК</w:t>
      </w:r>
      <w:r w:rsidRPr="00F9471E">
        <w:rPr>
          <w:sz w:val="28"/>
          <w:szCs w:val="28"/>
        </w:rPr>
        <w:t>)</w:t>
      </w:r>
      <w:r w:rsidR="0080300A" w:rsidRPr="00F9471E">
        <w:rPr>
          <w:sz w:val="28"/>
          <w:szCs w:val="28"/>
        </w:rPr>
        <w:t>.</w:t>
      </w:r>
      <w:r w:rsidR="00F9471E" w:rsidRPr="00F9471E">
        <w:rPr>
          <w:sz w:val="28"/>
          <w:szCs w:val="28"/>
        </w:rPr>
        <w:t xml:space="preserve">  </w:t>
      </w:r>
      <w:r w:rsidRPr="00F9471E">
        <w:rPr>
          <w:sz w:val="28"/>
          <w:szCs w:val="28"/>
        </w:rPr>
        <w:t>Все перечисленные участники процесса могут лишь заявлять ходатайства об истребовании письменных документов, приобщении к уголовному делу имеющихся в их распоряжении документов и предметов в качестве доказательств, а также о производстве следственных и судебных действий, направленных на получение конкретного доказательства.</w:t>
      </w:r>
      <w:r w:rsidR="00F9471E" w:rsidRPr="00F9471E">
        <w:rPr>
          <w:sz w:val="28"/>
          <w:szCs w:val="28"/>
        </w:rPr>
        <w:t xml:space="preserve"> 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Закон дает открытый перечень предметов, которые в зависимости от конкретных обстоятельств дела могут быть признаны вещественными доказательствами.</w:t>
      </w:r>
      <w:r w:rsidR="00F9471E" w:rsidRPr="00F9471E">
        <w:rPr>
          <w:sz w:val="28"/>
          <w:szCs w:val="28"/>
        </w:rPr>
        <w:t xml:space="preserve">  </w:t>
      </w:r>
      <w:r w:rsidRPr="00F9471E">
        <w:rPr>
          <w:sz w:val="28"/>
          <w:szCs w:val="28"/>
        </w:rPr>
        <w:t>Выделяя предметы, которые служили орудиями преступления, сохранили на себе следы преступления (п.1 ч.1ст.81 УПК), а также те, на которые были направлены преступные действия (п.2 ч.1 ст.81 УПК), закон относит к вещественным доказательствам и иные предметы и документы, которые могут служить средствами для обнаружения преступления и установления обстоятельств уголовного дела (п.3ч.1 ст. 81 УПК).</w:t>
      </w:r>
      <w:r w:rsidR="00F9471E" w:rsidRPr="00F9471E">
        <w:rPr>
          <w:sz w:val="28"/>
          <w:szCs w:val="28"/>
        </w:rPr>
        <w:t xml:space="preserve">    </w:t>
      </w:r>
      <w:r w:rsidRPr="00F9471E">
        <w:rPr>
          <w:sz w:val="28"/>
          <w:szCs w:val="28"/>
        </w:rPr>
        <w:t>Решение вопроса о признании предмета вещественным доказательством зависит от круга выдвинутых версий и может изменяться в процессе производства по делу. Однако предметы, указанные в п.1 ч.1 и п.2 ч.1 ст. 81 УПК, во всех случаях являются относящимися к делу (т.е. обладают свойством относимости) и подлежат процессуальному оформлению в качестве вещественных доказательств.</w:t>
      </w:r>
      <w:r w:rsidR="00F9471E" w:rsidRPr="00F9471E">
        <w:rPr>
          <w:sz w:val="28"/>
          <w:szCs w:val="28"/>
        </w:rPr>
        <w:t xml:space="preserve">    </w:t>
      </w:r>
      <w:r w:rsidRPr="00F9471E">
        <w:rPr>
          <w:sz w:val="28"/>
          <w:szCs w:val="28"/>
        </w:rPr>
        <w:t>Предмет может быть признан вещественным доказательством лишь при условии, что имеются процессуальные документы (протоколы следственных и судебных действий), фиксирующие его признаки, а также обстоятельства его обнаружения и хранения. При этом, если во время повторного осмотра или экспертного исследования могут быть выявлены иные признаки предметов - вещественных доказательств, то отступления от требований закона, касающихся фиксации обстоятельств их обнаружения и хранения, лишают их свойства допустимости, и они теряют статус доказательств.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Как самостоятельному виду доказательств вещественным доказательствам присущи особенности содержания и формы, состоящие из только им присущего процессуального порядка получения и использования в уголовном судопроизводстве. Они касаются, в частности: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Содержания вещественных доказательств – объёма и характера сведений о преступлении, которые они могут нести.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Совокупности прав, обязанностей и ответственности лиц, формирующих соответствующие относимые к делу сведения.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Способа собирания – осмотра предмета и вынесения постановления о его признании вещественным доказательством и приобщении к уголовному делу.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- Источника фактических данных- письменной формы, в которой относимые к делу сведения входят в уголовный процесс.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Средством собирания вещественных доказательств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(т.е. их обнаружения, изъятия, закрепления) являются осмотр предмета и принятие решения о его признании вещественным доказательством и его приобщении к уголовному делу.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Такой вид доказательств как иные документы объединяет достаточно разнородные по своей юридической природе и по форме фиксации информации документы. Общее между всеми ними состоит в том, что они содержат относящиеся к делу сведения и не могут подменять собой другие виды доказательств. В частности, иные документы не могут заменить собой протоколы след</w:t>
      </w:r>
      <w:r w:rsidR="004E230F" w:rsidRPr="00F9471E">
        <w:rPr>
          <w:sz w:val="28"/>
          <w:szCs w:val="28"/>
        </w:rPr>
        <w:t>ственных действий.</w:t>
      </w:r>
      <w:r w:rsidR="00F9471E" w:rsidRPr="00F9471E">
        <w:rPr>
          <w:sz w:val="28"/>
          <w:szCs w:val="28"/>
        </w:rPr>
        <w:t xml:space="preserve">  </w:t>
      </w:r>
      <w:r w:rsidRPr="00F9471E">
        <w:rPr>
          <w:sz w:val="28"/>
          <w:szCs w:val="28"/>
        </w:rPr>
        <w:t>Свойство допустимости документ приобретает при соблюдении двух условий: 1) наличие необходимых данных о субъекте, от которого исходит документ (сведения, позволяющие идентифицировать должностное или частное лицо, подписавшее документы); 2) процессуально зафиксированные обстоятельства появления документа в материалах дела (получен в ходе производства того или иного следственного либо судебного действия, истребован по инициативе суда или стороны, представлен конкретным участником уголовного судопроизводства).</w:t>
      </w:r>
      <w:r w:rsidR="00F9471E" w:rsidRPr="00F9471E">
        <w:rPr>
          <w:sz w:val="28"/>
          <w:szCs w:val="28"/>
        </w:rPr>
        <w:t xml:space="preserve">    </w:t>
      </w:r>
      <w:r w:rsidRPr="00F9471E">
        <w:rPr>
          <w:sz w:val="28"/>
          <w:szCs w:val="28"/>
        </w:rPr>
        <w:t>Поскольку собирание доказательств производится путем проведения следственных и иных процессуальных действий, то документ приобретает статус доказательства только при наличии решения суда, а на досудебных стадиях - прокурора, следователя, дознавателя о приобщении документа к материалам дела. Принятие такого решения может быть процессуально оформлено как путем вынесения отдельного определения (постановления), так и фиксации факта приобщения документа к материалам дела в протоколе судебного заседания, следственного или иного процессуального действия.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Иные документы – это самостоятельный вид доказательств, представляющий собой собранные допустимыми законом способами (истребование, представление) документы, в которых компетентными учреждениями, предприятиями, организациями, должностными лицами или гражданами изложены или удостоверены обстоятельства и факты, имеющие юридическое значение и относящиеся к предмету доказывания.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Источником сведений, содержащихся в иных документах, является автор документа. Правовое положение автора документа определяется его компетенцией, которая ограничена пределами выполняемых им функций.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Способом собирания иных документов является их истребование или представление (ч.4 ст.21, ст. 285, 286 УПК) Представление может осуществляться органами и лицами по их инициативе.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 xml:space="preserve">Представление доказательств является самостоятельным элементом сложной системы регулируемых уголовно-процессуальным правом действий. Представление </w:t>
      </w:r>
      <w:bookmarkStart w:id="3" w:name="OCRUncertain186"/>
      <w:r w:rsidRPr="00F9471E">
        <w:rPr>
          <w:sz w:val="28"/>
          <w:szCs w:val="28"/>
        </w:rPr>
        <w:t>доказательств</w:t>
      </w:r>
      <w:bookmarkEnd w:id="3"/>
      <w:r w:rsidRPr="00F9471E">
        <w:rPr>
          <w:sz w:val="28"/>
          <w:szCs w:val="28"/>
        </w:rPr>
        <w:t xml:space="preserve"> находится в тесной взаимосвязи с другими элементами данной системы и основано на необходимости подчинить познавательную деятельность принципам функционирования всей системы уголовного процесса.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Специфика представления доказательств обусловлена в определенной степени стихийным характером получения информации</w:t>
      </w:r>
      <w:bookmarkStart w:id="4" w:name="OCRUncertain187"/>
      <w:r w:rsidRPr="00F9471E">
        <w:rPr>
          <w:sz w:val="28"/>
          <w:szCs w:val="28"/>
        </w:rPr>
        <w:t>,</w:t>
      </w:r>
      <w:bookmarkEnd w:id="4"/>
      <w:r w:rsidRPr="00F9471E">
        <w:rPr>
          <w:sz w:val="28"/>
          <w:szCs w:val="28"/>
        </w:rPr>
        <w:t xml:space="preserve"> в отличии от следственных действий, производимых следователем и носящих элементы планомерности и предсказуемости.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Под представлением доказательств понимается добровольная передача лицом предметов и</w:t>
      </w:r>
      <w:bookmarkStart w:id="5" w:name="OCRUncertain188"/>
      <w:r w:rsidRPr="00F9471E">
        <w:rPr>
          <w:sz w:val="28"/>
          <w:szCs w:val="28"/>
        </w:rPr>
        <w:t>л</w:t>
      </w:r>
      <w:bookmarkEnd w:id="5"/>
      <w:r w:rsidRPr="00F9471E">
        <w:rPr>
          <w:sz w:val="28"/>
          <w:szCs w:val="28"/>
        </w:rPr>
        <w:t xml:space="preserve">и документов, относящихся к делу, т. </w:t>
      </w:r>
      <w:bookmarkStart w:id="6" w:name="OCRUncertain189"/>
      <w:r w:rsidRPr="00F9471E">
        <w:rPr>
          <w:sz w:val="28"/>
          <w:szCs w:val="28"/>
        </w:rPr>
        <w:t>е.</w:t>
      </w:r>
      <w:bookmarkEnd w:id="6"/>
      <w:r w:rsidRPr="00F9471E">
        <w:rPr>
          <w:sz w:val="28"/>
          <w:szCs w:val="28"/>
        </w:rPr>
        <w:t xml:space="preserve"> здесь нет оснований говорить. что человек принуждается к определенному поведению, так как в основе его поступков лежит осознанная необходимость. Сообразуя свое поведение с нормами права, человек действует свободно, если он понимает и одобряет социальную функцию права.</w:t>
      </w:r>
    </w:p>
    <w:p w:rsidR="007D79C9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В этом смысле пр</w:t>
      </w:r>
      <w:bookmarkStart w:id="7" w:name="OCRUncertain190"/>
      <w:r w:rsidRPr="00F9471E">
        <w:rPr>
          <w:sz w:val="28"/>
          <w:szCs w:val="28"/>
        </w:rPr>
        <w:t>е</w:t>
      </w:r>
      <w:bookmarkEnd w:id="7"/>
      <w:r w:rsidRPr="00F9471E">
        <w:rPr>
          <w:sz w:val="28"/>
          <w:szCs w:val="28"/>
        </w:rPr>
        <w:t>дставление объектов - возможных доказательств - создает условия для собирания доказательств</w:t>
      </w:r>
      <w:bookmarkStart w:id="8" w:name="OCRUncertain191"/>
      <w:r w:rsidRPr="00F9471E">
        <w:rPr>
          <w:sz w:val="28"/>
          <w:szCs w:val="28"/>
        </w:rPr>
        <w:t>,</w:t>
      </w:r>
      <w:bookmarkEnd w:id="8"/>
      <w:r w:rsidRPr="00F9471E">
        <w:rPr>
          <w:sz w:val="28"/>
          <w:szCs w:val="28"/>
        </w:rPr>
        <w:t xml:space="preserve"> но находится за пределами непосредственных границ этого этапа </w:t>
      </w:r>
      <w:bookmarkStart w:id="9" w:name="OCRUncertain192"/>
      <w:r w:rsidRPr="00F9471E">
        <w:rPr>
          <w:sz w:val="28"/>
          <w:szCs w:val="28"/>
        </w:rPr>
        <w:t>доказывания,</w:t>
      </w:r>
      <w:bookmarkEnd w:id="9"/>
      <w:r w:rsidRPr="00F9471E">
        <w:rPr>
          <w:sz w:val="28"/>
          <w:szCs w:val="28"/>
        </w:rPr>
        <w:t xml:space="preserve"> являясь как бы извне направленным к следователю, судье (суду) познавательным актом.</w:t>
      </w:r>
    </w:p>
    <w:p w:rsidR="00F9471E" w:rsidRPr="00F9471E" w:rsidRDefault="007D79C9" w:rsidP="00F9471E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 xml:space="preserve">Кроме того, следователь при представлении ему предметов и документов не отстраняется от выполнения своих функциональных обязанностей и </w:t>
      </w:r>
      <w:bookmarkStart w:id="10" w:name="OCRUncertain193"/>
      <w:r w:rsidRPr="00F9471E">
        <w:rPr>
          <w:sz w:val="28"/>
          <w:szCs w:val="28"/>
        </w:rPr>
        <w:t xml:space="preserve">располагает </w:t>
      </w:r>
      <w:bookmarkEnd w:id="10"/>
      <w:r w:rsidRPr="00F9471E">
        <w:rPr>
          <w:sz w:val="28"/>
          <w:szCs w:val="28"/>
        </w:rPr>
        <w:t>возможностью вести активный целенаправленный познавательный процесс, обращенный к будущему адресату доказывания.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Если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в ст. 86 УПК указано что собирание доказательств осуществляется дознавателем, следователем, прокурором и судом путём производства следственных и иных процессуальных действий, предусмотренных Кодексом, то в ч.2 этой статьи не сказано, каким способом подозреваемый вправе собирать письменные документы и предметы для приобщения их к уголовному делу в качестве доказательств.</w:t>
      </w:r>
    </w:p>
    <w:p w:rsidR="007D79C9" w:rsidRPr="00F9471E" w:rsidRDefault="007D79C9" w:rsidP="00F9471E">
      <w:pPr>
        <w:pStyle w:val="c1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 xml:space="preserve">В случае заключения подозреваемого под стражу он фактически лишается предусмотренного в ч.2 ст 86 УПК права на собирание предметов и письменных документов и их представление. В соответствии со ст. 17 ФЗ </w:t>
      </w:r>
      <w:r w:rsidR="00F9471E" w:rsidRPr="00F9471E">
        <w:rPr>
          <w:sz w:val="28"/>
          <w:szCs w:val="28"/>
        </w:rPr>
        <w:t>"</w:t>
      </w:r>
      <w:r w:rsidRPr="00F9471E">
        <w:rPr>
          <w:rStyle w:val="ac"/>
          <w:b w:val="0"/>
          <w:sz w:val="28"/>
          <w:szCs w:val="28"/>
        </w:rPr>
        <w:t>О содержании под стражей подозреваемых и обвиняемых в совершении преступлений</w:t>
      </w:r>
      <w:r w:rsidR="00F9471E" w:rsidRPr="00F9471E">
        <w:rPr>
          <w:sz w:val="28"/>
          <w:szCs w:val="28"/>
        </w:rPr>
        <w:t>"</w:t>
      </w:r>
      <w:r w:rsidRPr="00F9471E">
        <w:rPr>
          <w:sz w:val="28"/>
          <w:szCs w:val="28"/>
        </w:rPr>
        <w:t xml:space="preserve"> подозреваемые имеют право хранить при себе документы и записи, относящиеся к уголовному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государственную или иную охраняемую законом тайну.</w:t>
      </w:r>
    </w:p>
    <w:p w:rsidR="007D79C9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Следует обратить внимание и на то, что подозреваемый вправе представлять только письменные документы, в то время как в ст. 84 УПК говорится также о материалах фото- и киносъёмки, аудио- и видеозаписях, и иных носителях информации.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Таким образом подозреваемый вправе лишь заявить соответствующее ходатайство в соответствии со ст. 119-122 УПК РФ о приобщении предмета или письменного документа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к делу в качестве доказательства.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Из вышесказанного можно сделать вывод о том, что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одной из форм участия подозреваемого в процессе доказывания является представление письменных документов и предметов для приобщения их к уголовному делу в качестве доказательств. Данное положение определяет невозможность реализации права подозреваемого представлять доказательства, так как предметы и документы приобретают статус доказательств после приобщения их к уголовному делу следователем, дознавателем.</w:t>
      </w:r>
    </w:p>
    <w:p w:rsidR="0080300A" w:rsidRPr="00F9471E" w:rsidRDefault="0080300A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79C9" w:rsidRPr="00F9471E" w:rsidRDefault="00F9471E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79C9" w:rsidRPr="00F9471E">
        <w:rPr>
          <w:sz w:val="28"/>
          <w:szCs w:val="28"/>
        </w:rPr>
        <w:t>Заключение</w:t>
      </w:r>
    </w:p>
    <w:p w:rsidR="00F9471E" w:rsidRPr="00F9471E" w:rsidRDefault="00F9471E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Подводя итоги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проделанной работы необходимо сделать следующие выводы: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Из перечисленных в ч.4. ст. 46. УПК прав подозреваемого к процессу доказывания непосредственно относятся следующие : давать объяснения и показания по поводу имеющегося в отношении его подозрения либо отказаться от дачи объяснений и показаний (п. 2. ч.4 ст.46 УПК), представлять доказательства (п.4. ч.4. ст. 46 УПК), участвовать с разрешения следователя или дознавателя в следственных действиях, производимых по его ходатайству, ходатайству его защитника или законного представителя.</w:t>
      </w:r>
    </w:p>
    <w:p w:rsidR="00F9471E" w:rsidRPr="00F9471E" w:rsidRDefault="007D79C9" w:rsidP="00F947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471E">
        <w:rPr>
          <w:sz w:val="28"/>
          <w:szCs w:val="28"/>
        </w:rPr>
        <w:t>Исходя из анализа теоретических положений и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норм УПК РФ подозреваемый не является субъектом доказывания в полном смысле этого слова, так как не вправе собирать доказательства. Подозреваемый является источником доказательств, а его право представлять доказательства ограничивается положениями ч.2 ст. 81, ч.2 ст. 86. Следовательно отнесение подозреваемого к субъектам доказывания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в науке является чисто условным, поскольку он не обладает полномочиями, необходимыми для осуществления доказывания.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Показания подозреваемого это самостоятельное личное доказательство, полученное в установленном УПК РФ порядке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и представляющее собой определённые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сведения, содержащиеся в устной речи подозреваемого, с помощью которых устанавливаются обстоятельства, подлежащие доказыванию по уголовному делу, одновременно являющиеся средством защиты от возникшего подозрения.</w:t>
      </w:r>
      <w:r w:rsidR="00F9471E" w:rsidRPr="00F9471E">
        <w:rPr>
          <w:sz w:val="28"/>
          <w:szCs w:val="28"/>
        </w:rPr>
        <w:t xml:space="preserve"> </w:t>
      </w:r>
      <w:r w:rsidRPr="00F9471E">
        <w:rPr>
          <w:sz w:val="28"/>
          <w:szCs w:val="28"/>
        </w:rPr>
        <w:t>Одной из форм участия подозреваемого в процессе доказывания является представление письменных документов и предметов для приобщения их к уголовному делу в качестве доказательств. Данное положение определяет невозможность реализации права подозреваемого представлять доказательства, так как предметы и документы приобретают статус доказательств после приобщения их к уголовному делу следователем, дознавателем.</w:t>
      </w:r>
    </w:p>
    <w:p w:rsidR="007D79C9" w:rsidRPr="00403FE0" w:rsidRDefault="007D79C9" w:rsidP="00F9471E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bookmarkStart w:id="11" w:name="_GoBack"/>
      <w:bookmarkEnd w:id="11"/>
    </w:p>
    <w:sectPr w:rsidR="007D79C9" w:rsidRPr="00403FE0" w:rsidSect="00F9471E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E0" w:rsidRDefault="00403FE0">
      <w:r>
        <w:separator/>
      </w:r>
    </w:p>
  </w:endnote>
  <w:endnote w:type="continuationSeparator" w:id="0">
    <w:p w:rsidR="00403FE0" w:rsidRDefault="004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E0" w:rsidRDefault="00403FE0">
      <w:r>
        <w:separator/>
      </w:r>
    </w:p>
  </w:footnote>
  <w:footnote w:type="continuationSeparator" w:id="0">
    <w:p w:rsidR="00403FE0" w:rsidRDefault="0040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0F" w:rsidRDefault="004E230F" w:rsidP="00424DA3">
    <w:pPr>
      <w:pStyle w:val="ad"/>
      <w:framePr w:wrap="around" w:vAnchor="text" w:hAnchor="margin" w:xAlign="center" w:y="1"/>
      <w:rPr>
        <w:rStyle w:val="af"/>
      </w:rPr>
    </w:pPr>
  </w:p>
  <w:p w:rsidR="004E230F" w:rsidRDefault="004E230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0F" w:rsidRPr="00F9471E" w:rsidRDefault="004E230F" w:rsidP="00F9471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2EC3"/>
    <w:multiLevelType w:val="hybridMultilevel"/>
    <w:tmpl w:val="6506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9C9"/>
    <w:rsid w:val="00357ACC"/>
    <w:rsid w:val="00383CE2"/>
    <w:rsid w:val="003E42EC"/>
    <w:rsid w:val="00403FE0"/>
    <w:rsid w:val="00424DA3"/>
    <w:rsid w:val="004E230F"/>
    <w:rsid w:val="005C3071"/>
    <w:rsid w:val="00630934"/>
    <w:rsid w:val="007C5BBF"/>
    <w:rsid w:val="007D79C9"/>
    <w:rsid w:val="0080300A"/>
    <w:rsid w:val="009B7B45"/>
    <w:rsid w:val="00A46CCF"/>
    <w:rsid w:val="00A746C8"/>
    <w:rsid w:val="00BF0444"/>
    <w:rsid w:val="00D71490"/>
    <w:rsid w:val="00DA5212"/>
    <w:rsid w:val="00F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C11737-A178-4F84-932F-8F06E15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D79C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7D79C9"/>
    <w:rPr>
      <w:rFonts w:cs="Times New Roman"/>
      <w:vertAlign w:val="superscript"/>
    </w:rPr>
  </w:style>
  <w:style w:type="paragraph" w:customStyle="1" w:styleId="ConsPlusNormal">
    <w:name w:val="ConsPlusNormal"/>
    <w:rsid w:val="007D79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7D79C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7D79C9"/>
    <w:pPr>
      <w:spacing w:line="360" w:lineRule="auto"/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D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7D79C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uiPriority w:val="99"/>
    <w:rsid w:val="007D79C9"/>
    <w:rPr>
      <w:rFonts w:cs="Times New Roman"/>
      <w:color w:val="0000FF"/>
      <w:u w:val="single"/>
    </w:rPr>
  </w:style>
  <w:style w:type="paragraph" w:customStyle="1" w:styleId="c1">
    <w:name w:val="c1"/>
    <w:basedOn w:val="a"/>
    <w:rsid w:val="007D79C9"/>
    <w:pPr>
      <w:spacing w:before="75" w:after="75"/>
    </w:pPr>
  </w:style>
  <w:style w:type="character" w:styleId="ac">
    <w:name w:val="Strong"/>
    <w:uiPriority w:val="22"/>
    <w:qFormat/>
    <w:rsid w:val="007D79C9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A746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A746C8"/>
    <w:rPr>
      <w:rFonts w:cs="Times New Roman"/>
    </w:rPr>
  </w:style>
  <w:style w:type="paragraph" w:styleId="af0">
    <w:name w:val="footer"/>
    <w:basedOn w:val="a"/>
    <w:link w:val="af1"/>
    <w:uiPriority w:val="99"/>
    <w:rsid w:val="00F947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9471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6521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Блондин</dc:creator>
  <cp:keywords/>
  <dc:description/>
  <cp:lastModifiedBy>admin</cp:lastModifiedBy>
  <cp:revision>2</cp:revision>
  <dcterms:created xsi:type="dcterms:W3CDTF">2014-03-22T23:25:00Z</dcterms:created>
  <dcterms:modified xsi:type="dcterms:W3CDTF">2014-03-22T23:25:00Z</dcterms:modified>
</cp:coreProperties>
</file>