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10" w:rsidRPr="009F0538" w:rsidRDefault="009F0538"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b/>
          <w:iCs/>
          <w:color w:val="000000"/>
          <w:sz w:val="28"/>
          <w:szCs w:val="28"/>
        </w:rPr>
        <w:t>Введение</w:t>
      </w:r>
    </w:p>
    <w:p w:rsidR="00655310" w:rsidRPr="009F0538" w:rsidRDefault="00655310"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6B3136" w:rsidRPr="009F0538" w:rsidRDefault="006B3136" w:rsidP="009F0538">
      <w:pPr>
        <w:spacing w:after="0" w:line="360" w:lineRule="auto"/>
        <w:ind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Строительство относится к числу ведущих видов экономической деятельности, занимая пятое место по числу занятых и шестое по объему</w:t>
      </w:r>
      <w:r w:rsidR="009F0538">
        <w:rPr>
          <w:rFonts w:ascii="Times New Roman" w:hAnsi="Times New Roman"/>
          <w:color w:val="000000"/>
          <w:sz w:val="28"/>
          <w:szCs w:val="28"/>
          <w:lang w:eastAsia="ru-RU"/>
        </w:rPr>
        <w:t xml:space="preserve"> </w:t>
      </w:r>
      <w:r w:rsidRPr="009F0538">
        <w:rPr>
          <w:rFonts w:ascii="Times New Roman" w:hAnsi="Times New Roman"/>
          <w:color w:val="000000"/>
          <w:sz w:val="28"/>
          <w:szCs w:val="28"/>
          <w:lang w:eastAsia="ru-RU"/>
        </w:rPr>
        <w:t>валового внутреннего продукта.</w:t>
      </w:r>
    </w:p>
    <w:p w:rsidR="006B3136" w:rsidRPr="009F0538" w:rsidRDefault="006B3136" w:rsidP="009F0538">
      <w:pPr>
        <w:spacing w:after="0" w:line="360" w:lineRule="auto"/>
        <w:ind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 xml:space="preserve">В докризисный период самый высокий темп роста производства наблюдался в отраслях, которые ориентированы на внутренний спрос </w:t>
      </w:r>
      <w:r w:rsidR="009F0538">
        <w:rPr>
          <w:rFonts w:ascii="Times New Roman" w:hAnsi="Times New Roman"/>
          <w:color w:val="000000"/>
          <w:sz w:val="28"/>
          <w:szCs w:val="28"/>
          <w:lang w:eastAsia="ru-RU"/>
        </w:rPr>
        <w:t>–</w:t>
      </w:r>
      <w:r w:rsidR="009F0538" w:rsidRPr="009F0538">
        <w:rPr>
          <w:rFonts w:ascii="Times New Roman" w:hAnsi="Times New Roman"/>
          <w:color w:val="000000"/>
          <w:sz w:val="28"/>
          <w:szCs w:val="28"/>
          <w:lang w:eastAsia="ru-RU"/>
        </w:rPr>
        <w:t xml:space="preserve"> </w:t>
      </w:r>
      <w:r w:rsidRPr="009F0538">
        <w:rPr>
          <w:rFonts w:ascii="Times New Roman" w:hAnsi="Times New Roman"/>
          <w:color w:val="000000"/>
          <w:sz w:val="28"/>
          <w:szCs w:val="28"/>
          <w:lang w:eastAsia="ru-RU"/>
        </w:rPr>
        <w:t>строительство и розничная торговля. Строительную отрасль составляют по преимуществу мелкие специализированные организации и на их долю приходится около 5</w:t>
      </w:r>
      <w:r w:rsidR="009F0538" w:rsidRPr="009F0538">
        <w:rPr>
          <w:rFonts w:ascii="Times New Roman" w:hAnsi="Times New Roman"/>
          <w:color w:val="000000"/>
          <w:sz w:val="28"/>
          <w:szCs w:val="28"/>
          <w:lang w:eastAsia="ru-RU"/>
        </w:rPr>
        <w:t>0</w:t>
      </w:r>
      <w:r w:rsidR="009F0538">
        <w:rPr>
          <w:rFonts w:ascii="Times New Roman" w:hAnsi="Times New Roman"/>
          <w:color w:val="000000"/>
          <w:sz w:val="28"/>
          <w:szCs w:val="28"/>
          <w:lang w:eastAsia="ru-RU"/>
        </w:rPr>
        <w:t>%</w:t>
      </w:r>
      <w:r w:rsidRPr="009F0538">
        <w:rPr>
          <w:rFonts w:ascii="Times New Roman" w:hAnsi="Times New Roman"/>
          <w:color w:val="000000"/>
          <w:sz w:val="28"/>
          <w:szCs w:val="28"/>
          <w:lang w:eastAsia="ru-RU"/>
        </w:rPr>
        <w:t xml:space="preserve"> подрядных раб</w:t>
      </w:r>
      <w:bookmarkStart w:id="0" w:name="_ftnref2"/>
      <w:r w:rsidRPr="009F0538">
        <w:rPr>
          <w:rFonts w:ascii="Times New Roman" w:hAnsi="Times New Roman"/>
          <w:color w:val="000000"/>
          <w:sz w:val="28"/>
          <w:szCs w:val="28"/>
          <w:lang w:eastAsia="ru-RU"/>
        </w:rPr>
        <w:t>от.</w:t>
      </w:r>
      <w:bookmarkEnd w:id="0"/>
      <w:r w:rsidRPr="009F0538">
        <w:rPr>
          <w:rFonts w:ascii="Times New Roman" w:hAnsi="Times New Roman"/>
          <w:color w:val="000000"/>
          <w:sz w:val="28"/>
          <w:szCs w:val="28"/>
          <w:u w:val="single"/>
          <w:lang w:eastAsia="ru-RU"/>
        </w:rPr>
        <w:t xml:space="preserve"> </w:t>
      </w:r>
      <w:r w:rsidRPr="009F0538">
        <w:rPr>
          <w:rFonts w:ascii="Times New Roman" w:hAnsi="Times New Roman"/>
          <w:color w:val="000000"/>
          <w:sz w:val="28"/>
          <w:szCs w:val="28"/>
          <w:lang w:eastAsia="ru-RU"/>
        </w:rPr>
        <w:t>Эту отрасль можно отнести к рынку совершенной конкуренции, так как соответствующая отрасль состоит из многих конкурирующих строительных организаций, каждая из которых производит по преимуществу стандартизованную продукцию многим покупателям. Каждая строительная организация имеет небольшую долю выпуска (7,1 млн. руб.</w:t>
      </w:r>
      <w:r w:rsidR="009F0538">
        <w:rPr>
          <w:rFonts w:ascii="Times New Roman" w:hAnsi="Times New Roman"/>
          <w:color w:val="000000"/>
          <w:sz w:val="28"/>
          <w:szCs w:val="28"/>
          <w:lang w:eastAsia="ru-RU"/>
        </w:rPr>
        <w:t xml:space="preserve"> </w:t>
      </w:r>
      <w:r w:rsidRPr="009F0538">
        <w:rPr>
          <w:rFonts w:ascii="Times New Roman" w:hAnsi="Times New Roman"/>
          <w:color w:val="000000"/>
          <w:sz w:val="28"/>
          <w:szCs w:val="28"/>
          <w:lang w:eastAsia="ru-RU"/>
        </w:rPr>
        <w:t>в год, что составляет 0,</w:t>
      </w:r>
      <w:r w:rsidR="009F0538" w:rsidRPr="009F0538">
        <w:rPr>
          <w:rFonts w:ascii="Times New Roman" w:hAnsi="Times New Roman"/>
          <w:color w:val="000000"/>
          <w:sz w:val="28"/>
          <w:szCs w:val="28"/>
          <w:lang w:eastAsia="ru-RU"/>
        </w:rPr>
        <w:t>7</w:t>
      </w:r>
      <w:r w:rsidR="009F0538">
        <w:rPr>
          <w:rFonts w:ascii="Times New Roman" w:hAnsi="Times New Roman"/>
          <w:color w:val="000000"/>
          <w:sz w:val="28"/>
          <w:szCs w:val="28"/>
          <w:lang w:eastAsia="ru-RU"/>
        </w:rPr>
        <w:t>%</w:t>
      </w:r>
      <w:r w:rsidRPr="009F0538">
        <w:rPr>
          <w:rFonts w:ascii="Times New Roman" w:hAnsi="Times New Roman"/>
          <w:color w:val="000000"/>
          <w:sz w:val="28"/>
          <w:szCs w:val="28"/>
          <w:lang w:eastAsia="ru-RU"/>
        </w:rPr>
        <w:t xml:space="preserve"> общего объема производства) и может влиять на свой доход, только изменяя объем производства и продаж.</w:t>
      </w:r>
    </w:p>
    <w:p w:rsidR="009F0538" w:rsidRDefault="006B3136" w:rsidP="009F0538">
      <w:pPr>
        <w:spacing w:after="0" w:line="360" w:lineRule="auto"/>
        <w:ind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В период кризиса строительные организации вынуждены простаивать месяцами, а это означает, что их краткосрочные потери равны постоянным издержкам или величине накладных расходов. Отсутствие достаточного спроса на продукцию строительных организаций ограничивает объем их производства, порождает убытки, размер которых для большей части строительных организаций будет означать банкротство.</w:t>
      </w:r>
    </w:p>
    <w:p w:rsidR="006B3136" w:rsidRPr="009F0538" w:rsidRDefault="006B3136" w:rsidP="009F0538">
      <w:pPr>
        <w:spacing w:after="0" w:line="360" w:lineRule="auto"/>
        <w:ind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Значительная часть строительных организаций испытывает на себе (в лице крупных многопрофильных строительных компаний)</w:t>
      </w:r>
      <w:r w:rsidR="009F0538">
        <w:rPr>
          <w:rFonts w:ascii="Times New Roman" w:hAnsi="Times New Roman"/>
          <w:color w:val="000000"/>
          <w:sz w:val="28"/>
          <w:szCs w:val="28"/>
          <w:lang w:eastAsia="ru-RU"/>
        </w:rPr>
        <w:t xml:space="preserve"> </w:t>
      </w:r>
      <w:r w:rsidRPr="009F0538">
        <w:rPr>
          <w:rFonts w:ascii="Times New Roman" w:hAnsi="Times New Roman"/>
          <w:color w:val="000000"/>
          <w:sz w:val="28"/>
          <w:szCs w:val="28"/>
          <w:lang w:eastAsia="ru-RU"/>
        </w:rPr>
        <w:t>регулирующее влияние государства в инвестиционной деятельности. В силу невысокого уровня индустриализации производства</w:t>
      </w:r>
      <w:r w:rsidR="009F0538">
        <w:rPr>
          <w:rFonts w:ascii="Times New Roman" w:hAnsi="Times New Roman"/>
          <w:color w:val="000000"/>
          <w:sz w:val="28"/>
          <w:szCs w:val="28"/>
          <w:lang w:eastAsia="ru-RU"/>
        </w:rPr>
        <w:t xml:space="preserve"> </w:t>
      </w:r>
      <w:r w:rsidRPr="009F0538">
        <w:rPr>
          <w:rFonts w:ascii="Times New Roman" w:hAnsi="Times New Roman"/>
          <w:color w:val="000000"/>
          <w:sz w:val="28"/>
          <w:szCs w:val="28"/>
          <w:lang w:eastAsia="ru-RU"/>
        </w:rPr>
        <w:t>производительность в строительстве ниже, чем в иных отраслях, здесь также действует ряд факторов, ограничивающих динамику производственной деятельности. На протяжении предкризисного периода значительным ограничителем роста строительства являлась рентабельность производства, лишь к 2007 году была преодолена негативная роль низкой рентабельности в инвестиционном процессе и тем самым в динамике производства отрасли. В 2009 году рентабельность производства в строительстве снижается, а снижение цен на строительные материалы на 4,</w:t>
      </w:r>
      <w:r w:rsidR="009F0538" w:rsidRPr="009F0538">
        <w:rPr>
          <w:rFonts w:ascii="Times New Roman" w:hAnsi="Times New Roman"/>
          <w:color w:val="000000"/>
          <w:sz w:val="28"/>
          <w:szCs w:val="28"/>
          <w:lang w:eastAsia="ru-RU"/>
        </w:rPr>
        <w:t>3</w:t>
      </w:r>
      <w:r w:rsidR="009F0538">
        <w:rPr>
          <w:rFonts w:ascii="Times New Roman" w:hAnsi="Times New Roman"/>
          <w:color w:val="000000"/>
          <w:sz w:val="28"/>
          <w:szCs w:val="28"/>
          <w:lang w:eastAsia="ru-RU"/>
        </w:rPr>
        <w:t>%</w:t>
      </w:r>
      <w:r w:rsidRPr="009F0538">
        <w:rPr>
          <w:rFonts w:ascii="Times New Roman" w:hAnsi="Times New Roman"/>
          <w:color w:val="000000"/>
          <w:sz w:val="28"/>
          <w:szCs w:val="28"/>
          <w:lang w:eastAsia="ru-RU"/>
        </w:rPr>
        <w:t xml:space="preserve"> является косвенным сигналом сокращения заказов и</w:t>
      </w:r>
      <w:r w:rsidR="009F0538">
        <w:rPr>
          <w:rFonts w:ascii="Times New Roman" w:hAnsi="Times New Roman"/>
          <w:color w:val="000000"/>
          <w:sz w:val="28"/>
          <w:szCs w:val="28"/>
          <w:lang w:eastAsia="ru-RU"/>
        </w:rPr>
        <w:t xml:space="preserve"> </w:t>
      </w:r>
      <w:r w:rsidRPr="009F0538">
        <w:rPr>
          <w:rFonts w:ascii="Times New Roman" w:hAnsi="Times New Roman"/>
          <w:color w:val="000000"/>
          <w:sz w:val="28"/>
          <w:szCs w:val="28"/>
          <w:lang w:eastAsia="ru-RU"/>
        </w:rPr>
        <w:t>свертывания объема производства. Однако снижение цен на переменные ресурсы (труд, материалы) окончится для отрасли увеличением</w:t>
      </w:r>
      <w:r w:rsidR="009F0538">
        <w:rPr>
          <w:rFonts w:ascii="Times New Roman" w:hAnsi="Times New Roman"/>
          <w:color w:val="000000"/>
          <w:sz w:val="28"/>
          <w:szCs w:val="28"/>
          <w:lang w:eastAsia="ru-RU"/>
        </w:rPr>
        <w:t xml:space="preserve"> </w:t>
      </w:r>
      <w:r w:rsidRPr="009F0538">
        <w:rPr>
          <w:rFonts w:ascii="Times New Roman" w:hAnsi="Times New Roman"/>
          <w:color w:val="000000"/>
          <w:sz w:val="28"/>
          <w:szCs w:val="28"/>
          <w:lang w:eastAsia="ru-RU"/>
        </w:rPr>
        <w:t>производства и предложения и изменением рыночной цены продукции.</w:t>
      </w:r>
    </w:p>
    <w:p w:rsidR="006B3136" w:rsidRPr="009F0538" w:rsidRDefault="006B3136" w:rsidP="009F0538">
      <w:pPr>
        <w:spacing w:after="0" w:line="360" w:lineRule="auto"/>
        <w:ind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Однако снижение цен на переменные ресурсы (труд, материалы) окончится для отрасли увеличением</w:t>
      </w:r>
      <w:r w:rsidR="009F0538">
        <w:rPr>
          <w:rFonts w:ascii="Times New Roman" w:hAnsi="Times New Roman"/>
          <w:color w:val="000000"/>
          <w:sz w:val="28"/>
          <w:szCs w:val="28"/>
          <w:lang w:eastAsia="ru-RU"/>
        </w:rPr>
        <w:t xml:space="preserve"> </w:t>
      </w:r>
      <w:r w:rsidRPr="009F0538">
        <w:rPr>
          <w:rFonts w:ascii="Times New Roman" w:hAnsi="Times New Roman"/>
          <w:color w:val="000000"/>
          <w:sz w:val="28"/>
          <w:szCs w:val="28"/>
          <w:lang w:eastAsia="ru-RU"/>
        </w:rPr>
        <w:t>производства и предложения и изменением рыночной цены продукции. Поскольку строительство работает на внутренний спрос, то его оживление даст импульс возобновлению и расширению строительства. Внешним проявлением увеличения объема заказов может быть увеличение процентных ставок. Однако введение налога на собственность ограничит объем внутреннего спроса и благоприятные ожидания из-за уменьшения цен на переменные ресурсы могут оказаться напрасными. Имеются основания для предположения, что сумма потерь строительных организаций и потребителей превысит выручку правительства от собранного налога и будет означать чистую потерю благосостояния общества.</w:t>
      </w:r>
    </w:p>
    <w:p w:rsidR="006B3136" w:rsidRPr="009F0538" w:rsidRDefault="006B3136" w:rsidP="009F0538">
      <w:pPr>
        <w:spacing w:after="0" w:line="360" w:lineRule="auto"/>
        <w:ind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Функционирование строительных организаций находится под влиянием целей, стимулов и ограничителей производственной деятельности. В силу своей принадлежности к рынку совершенной конкуренции</w:t>
      </w:r>
      <w:r w:rsidR="009F0538">
        <w:rPr>
          <w:rFonts w:ascii="Times New Roman" w:hAnsi="Times New Roman"/>
          <w:color w:val="000000"/>
          <w:sz w:val="28"/>
          <w:szCs w:val="28"/>
          <w:lang w:eastAsia="ru-RU"/>
        </w:rPr>
        <w:t xml:space="preserve"> </w:t>
      </w:r>
      <w:r w:rsidRPr="009F0538">
        <w:rPr>
          <w:rFonts w:ascii="Times New Roman" w:hAnsi="Times New Roman"/>
          <w:color w:val="000000"/>
          <w:sz w:val="28"/>
          <w:szCs w:val="28"/>
          <w:lang w:eastAsia="ru-RU"/>
        </w:rPr>
        <w:t>строительные организации ограничителями их деятельности являются: неплатежеспособность заказчиков, высокий уровень налогов, недостаток заказов на подрядные работы, высокая стоимость материалов, конкуренция со стороны других строительных фирм, высокий процент за кредит, нехватка и изношенность оборудования, недостаток квалифицированной рабочей силы, погодные условия. В производственной деятельности значимость указанных факторов меняется во времени.</w:t>
      </w:r>
    </w:p>
    <w:p w:rsidR="006B3136" w:rsidRPr="009F0538" w:rsidRDefault="006B3136" w:rsidP="009F0538">
      <w:pPr>
        <w:spacing w:after="0" w:line="360" w:lineRule="auto"/>
        <w:ind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 xml:space="preserve">На основе вышеуказанного можно сказать, что выбранная </w:t>
      </w:r>
      <w:r w:rsidR="00E45A04">
        <w:rPr>
          <w:rFonts w:ascii="Times New Roman" w:hAnsi="Times New Roman"/>
          <w:color w:val="000000"/>
          <w:sz w:val="28"/>
          <w:szCs w:val="28"/>
          <w:lang w:eastAsia="ru-RU"/>
        </w:rPr>
        <w:t>т</w:t>
      </w:r>
      <w:r w:rsidRPr="009F0538">
        <w:rPr>
          <w:rFonts w:ascii="Times New Roman" w:hAnsi="Times New Roman"/>
          <w:color w:val="000000"/>
          <w:sz w:val="28"/>
          <w:szCs w:val="28"/>
          <w:lang w:eastAsia="ru-RU"/>
        </w:rPr>
        <w:t>ема курсовой работы действительно является актуальной.</w:t>
      </w:r>
    </w:p>
    <w:p w:rsidR="006B3136" w:rsidRPr="009F0538" w:rsidRDefault="006B3136" w:rsidP="009F0538">
      <w:pPr>
        <w:spacing w:after="0" w:line="360" w:lineRule="auto"/>
        <w:ind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Объект курсовой работы – производственная деятельность предприятий строительства. Целью данной работы является изучение, анализ и предложения по улучшению производственной деятельности предприятий строительства.</w:t>
      </w:r>
    </w:p>
    <w:p w:rsidR="006B3136" w:rsidRPr="009F0538" w:rsidRDefault="006B3136" w:rsidP="009F0538">
      <w:pPr>
        <w:spacing w:after="0" w:line="360" w:lineRule="auto"/>
        <w:ind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В ходе изучения данной темы для написания курсовой работы были поставлены следующие задачи:</w:t>
      </w:r>
    </w:p>
    <w:p w:rsidR="006B3136" w:rsidRPr="009F0538" w:rsidRDefault="006B3136" w:rsidP="009F0538">
      <w:pPr>
        <w:pStyle w:val="aa"/>
        <w:numPr>
          <w:ilvl w:val="0"/>
          <w:numId w:val="15"/>
        </w:numPr>
        <w:spacing w:after="0" w:line="360" w:lineRule="auto"/>
        <w:ind w:left="0"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Определить цель, задачи, источники анализа производственной деятельности предприятий строительства;</w:t>
      </w:r>
    </w:p>
    <w:p w:rsidR="006B3136" w:rsidRPr="009F0538" w:rsidRDefault="006B3136" w:rsidP="009F0538">
      <w:pPr>
        <w:pStyle w:val="aa"/>
        <w:numPr>
          <w:ilvl w:val="0"/>
          <w:numId w:val="15"/>
        </w:numPr>
        <w:spacing w:after="0" w:line="360" w:lineRule="auto"/>
        <w:ind w:left="0"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Изучить сущность производственной программы и факторов, оказывающих влияние на программу;</w:t>
      </w:r>
    </w:p>
    <w:p w:rsidR="006B3136" w:rsidRPr="009F0538" w:rsidRDefault="006B3136" w:rsidP="009F0538">
      <w:pPr>
        <w:pStyle w:val="aa"/>
        <w:numPr>
          <w:ilvl w:val="0"/>
          <w:numId w:val="15"/>
        </w:numPr>
        <w:spacing w:after="0" w:line="360" w:lineRule="auto"/>
        <w:ind w:left="0" w:firstLine="709"/>
        <w:jc w:val="both"/>
        <w:rPr>
          <w:rFonts w:ascii="Times New Roman" w:hAnsi="Times New Roman"/>
          <w:color w:val="000000"/>
          <w:sz w:val="28"/>
          <w:szCs w:val="28"/>
        </w:rPr>
      </w:pPr>
      <w:r w:rsidRPr="009F0538">
        <w:rPr>
          <w:rFonts w:ascii="Times New Roman" w:hAnsi="Times New Roman"/>
          <w:color w:val="000000"/>
          <w:sz w:val="28"/>
          <w:szCs w:val="28"/>
          <w:lang w:eastAsia="ru-RU"/>
        </w:rPr>
        <w:t xml:space="preserve">Ознакомить с особенностями анализа </w:t>
      </w:r>
      <w:r w:rsidRPr="009F0538">
        <w:rPr>
          <w:rFonts w:ascii="Times New Roman" w:hAnsi="Times New Roman"/>
          <w:color w:val="000000"/>
          <w:sz w:val="28"/>
          <w:szCs w:val="28"/>
        </w:rPr>
        <w:t>использования ресурсов предприятий строительства;</w:t>
      </w:r>
    </w:p>
    <w:p w:rsidR="006B3136" w:rsidRPr="009F0538" w:rsidRDefault="006B3136" w:rsidP="009F0538">
      <w:pPr>
        <w:pStyle w:val="aa"/>
        <w:numPr>
          <w:ilvl w:val="0"/>
          <w:numId w:val="15"/>
        </w:numPr>
        <w:spacing w:after="0" w:line="360" w:lineRule="auto"/>
        <w:ind w:left="0"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Охарактеризовать ОАО</w:t>
      </w:r>
      <w:r w:rsidR="009F0538">
        <w:rPr>
          <w:rFonts w:ascii="Times New Roman" w:hAnsi="Times New Roman"/>
          <w:color w:val="000000"/>
          <w:sz w:val="28"/>
          <w:szCs w:val="28"/>
          <w:lang w:eastAsia="ru-RU"/>
        </w:rPr>
        <w:t> </w:t>
      </w:r>
      <w:r w:rsidR="009F0538" w:rsidRPr="009F0538">
        <w:rPr>
          <w:rFonts w:ascii="Times New Roman" w:hAnsi="Times New Roman"/>
          <w:color w:val="000000"/>
          <w:sz w:val="28"/>
          <w:szCs w:val="28"/>
          <w:lang w:eastAsia="ru-RU"/>
        </w:rPr>
        <w:t>«</w:t>
      </w:r>
      <w:r w:rsidRPr="009F0538">
        <w:rPr>
          <w:rFonts w:ascii="Times New Roman" w:hAnsi="Times New Roman"/>
          <w:color w:val="000000"/>
          <w:sz w:val="28"/>
          <w:szCs w:val="28"/>
          <w:lang w:eastAsia="ru-RU"/>
        </w:rPr>
        <w:t>Инвестиционно-строительная компания Честр-Групп»;</w:t>
      </w:r>
    </w:p>
    <w:p w:rsidR="006B3136" w:rsidRPr="009F0538" w:rsidRDefault="006B3136" w:rsidP="009F0538">
      <w:pPr>
        <w:pStyle w:val="aa"/>
        <w:numPr>
          <w:ilvl w:val="0"/>
          <w:numId w:val="15"/>
        </w:numPr>
        <w:spacing w:after="0" w:line="360" w:lineRule="auto"/>
        <w:ind w:left="0"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Проанализировать производственную деятельность ОАО</w:t>
      </w:r>
      <w:r w:rsidR="009F0538">
        <w:rPr>
          <w:rFonts w:ascii="Times New Roman" w:hAnsi="Times New Roman"/>
          <w:color w:val="000000"/>
          <w:sz w:val="28"/>
          <w:szCs w:val="28"/>
          <w:lang w:eastAsia="ru-RU"/>
        </w:rPr>
        <w:t> </w:t>
      </w:r>
      <w:r w:rsidR="009F0538" w:rsidRPr="009F0538">
        <w:rPr>
          <w:rFonts w:ascii="Times New Roman" w:hAnsi="Times New Roman"/>
          <w:color w:val="000000"/>
          <w:sz w:val="28"/>
          <w:szCs w:val="28"/>
          <w:lang w:eastAsia="ru-RU"/>
        </w:rPr>
        <w:t>«</w:t>
      </w:r>
      <w:r w:rsidRPr="009F0538">
        <w:rPr>
          <w:rFonts w:ascii="Times New Roman" w:hAnsi="Times New Roman"/>
          <w:color w:val="000000"/>
          <w:sz w:val="28"/>
          <w:szCs w:val="28"/>
          <w:lang w:eastAsia="ru-RU"/>
        </w:rPr>
        <w:t>Инвестиционно-строительная компания Честр-Групп»;</w:t>
      </w:r>
    </w:p>
    <w:p w:rsidR="006B3136" w:rsidRPr="009F0538" w:rsidRDefault="006B3136" w:rsidP="009F0538">
      <w:pPr>
        <w:pStyle w:val="aa"/>
        <w:numPr>
          <w:ilvl w:val="0"/>
          <w:numId w:val="15"/>
        </w:numPr>
        <w:spacing w:after="0" w:line="360" w:lineRule="auto"/>
        <w:ind w:left="0"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Обобщить результаты производственной деятельности ОАО</w:t>
      </w:r>
      <w:r w:rsidR="009F0538">
        <w:rPr>
          <w:rFonts w:ascii="Times New Roman" w:hAnsi="Times New Roman"/>
          <w:color w:val="000000"/>
          <w:sz w:val="28"/>
          <w:szCs w:val="28"/>
          <w:lang w:eastAsia="ru-RU"/>
        </w:rPr>
        <w:t> </w:t>
      </w:r>
      <w:r w:rsidR="009F0538" w:rsidRPr="009F0538">
        <w:rPr>
          <w:rFonts w:ascii="Times New Roman" w:hAnsi="Times New Roman"/>
          <w:color w:val="000000"/>
          <w:sz w:val="28"/>
          <w:szCs w:val="28"/>
          <w:lang w:eastAsia="ru-RU"/>
        </w:rPr>
        <w:t>«</w:t>
      </w:r>
      <w:r w:rsidRPr="009F0538">
        <w:rPr>
          <w:rFonts w:ascii="Times New Roman" w:hAnsi="Times New Roman"/>
          <w:color w:val="000000"/>
          <w:sz w:val="28"/>
          <w:szCs w:val="28"/>
          <w:lang w:eastAsia="ru-RU"/>
        </w:rPr>
        <w:t>Инвестиционно-строительная компания Честр-Групп», предложить возможные способы улучшения результатов деятельности.</w:t>
      </w:r>
    </w:p>
    <w:p w:rsidR="00C301BA" w:rsidRDefault="00C301BA" w:rsidP="009F0538">
      <w:pPr>
        <w:spacing w:after="0" w:line="360" w:lineRule="auto"/>
        <w:ind w:firstLine="709"/>
        <w:jc w:val="both"/>
        <w:rPr>
          <w:rFonts w:ascii="Times New Roman" w:hAnsi="Times New Roman"/>
          <w:color w:val="000000"/>
          <w:sz w:val="28"/>
          <w:szCs w:val="28"/>
        </w:rPr>
      </w:pPr>
    </w:p>
    <w:p w:rsidR="00E45A04" w:rsidRPr="009F0538" w:rsidRDefault="00E45A04" w:rsidP="009F0538">
      <w:pPr>
        <w:spacing w:after="0" w:line="360" w:lineRule="auto"/>
        <w:ind w:firstLine="709"/>
        <w:jc w:val="both"/>
        <w:rPr>
          <w:rFonts w:ascii="Times New Roman" w:hAnsi="Times New Roman"/>
          <w:color w:val="000000"/>
          <w:sz w:val="28"/>
          <w:szCs w:val="28"/>
        </w:rPr>
      </w:pPr>
    </w:p>
    <w:p w:rsidR="00194536" w:rsidRPr="00E45A04" w:rsidRDefault="00E45A04" w:rsidP="00E45A04">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E45A04">
        <w:rPr>
          <w:rFonts w:ascii="Times New Roman" w:hAnsi="Times New Roman"/>
          <w:b/>
          <w:color w:val="000000"/>
          <w:sz w:val="28"/>
          <w:szCs w:val="28"/>
        </w:rPr>
        <w:t>1. Теоретические основы анализа производственной деятельности предприятия строительства</w:t>
      </w:r>
    </w:p>
    <w:p w:rsidR="004706D3" w:rsidRPr="009F0538" w:rsidRDefault="004706D3" w:rsidP="009F0538">
      <w:pPr>
        <w:spacing w:after="0" w:line="360" w:lineRule="auto"/>
        <w:ind w:firstLine="709"/>
        <w:jc w:val="both"/>
        <w:rPr>
          <w:rFonts w:ascii="Times New Roman" w:hAnsi="Times New Roman"/>
          <w:color w:val="000000"/>
          <w:sz w:val="28"/>
          <w:szCs w:val="28"/>
        </w:rPr>
      </w:pPr>
    </w:p>
    <w:p w:rsidR="00194536" w:rsidRPr="00E45A04" w:rsidRDefault="004706D3" w:rsidP="009F0538">
      <w:pPr>
        <w:pStyle w:val="aa"/>
        <w:numPr>
          <w:ilvl w:val="1"/>
          <w:numId w:val="11"/>
        </w:numPr>
        <w:spacing w:after="0" w:line="360" w:lineRule="auto"/>
        <w:ind w:left="0" w:firstLine="709"/>
        <w:jc w:val="both"/>
        <w:rPr>
          <w:rFonts w:ascii="Times New Roman" w:hAnsi="Times New Roman"/>
          <w:b/>
          <w:color w:val="000000"/>
          <w:sz w:val="28"/>
          <w:szCs w:val="28"/>
        </w:rPr>
      </w:pPr>
      <w:r w:rsidRPr="00E45A04">
        <w:rPr>
          <w:rFonts w:ascii="Times New Roman" w:hAnsi="Times New Roman"/>
          <w:b/>
          <w:color w:val="000000"/>
          <w:sz w:val="28"/>
          <w:szCs w:val="28"/>
        </w:rPr>
        <w:t>Цель, задачи и источники анализа производственной деятельности предприятий строительства</w:t>
      </w:r>
    </w:p>
    <w:p w:rsidR="00194536" w:rsidRPr="009F0538" w:rsidRDefault="00194536" w:rsidP="009F0538">
      <w:pPr>
        <w:spacing w:after="0" w:line="360" w:lineRule="auto"/>
        <w:ind w:firstLine="709"/>
        <w:jc w:val="both"/>
        <w:rPr>
          <w:rFonts w:ascii="Times New Roman" w:hAnsi="Times New Roman"/>
          <w:color w:val="000000"/>
          <w:sz w:val="28"/>
          <w:szCs w:val="28"/>
        </w:rPr>
      </w:pPr>
    </w:p>
    <w:p w:rsidR="000C5D87" w:rsidRPr="009F0538" w:rsidRDefault="000C5D87"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Капитальные вложения создают условия для непрерывного технического прогресса, роста произ</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одительности труда, увеличения объемов и качества продукции (работ, услуг). Капитальное строительст</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о может осуществляться двумя способами – хозяйственным и подрядным.</w:t>
      </w:r>
    </w:p>
    <w:p w:rsidR="000C5D87" w:rsidRPr="009F0538" w:rsidRDefault="000C5D87"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При хозяйственном способе строительство ведется непосредственно предприятием (организацией).</w:t>
      </w:r>
      <w:r w:rsidR="009B62B2" w:rsidRPr="009F0538">
        <w:rPr>
          <w:rFonts w:ascii="Times New Roman" w:hAnsi="Times New Roman"/>
          <w:color w:val="000000"/>
          <w:sz w:val="28"/>
          <w:szCs w:val="28"/>
        </w:rPr>
        <w:t xml:space="preserve"> Для этого в организационной структуре застройщика создается строительно-монтажное подразделение, которое и выполняет конкретные виды СМР. Организация создает собственную производственную базу, приобретает или берет в аренду строительные машины и механизмы, инструмент и инвентарь, обеспечивает стройку строительными материалами, конструкциями и деталями, проектно-сметной документацией, рабочими и инженерно-техническими кадрами. Бухгалтерский учет операций по капитальному строительству при хозяйственном способе ведется в соответствии с Положением по бухгалтерскому учету долгосрочных инвестиций. Учет затрат на СМР отражается на субсчете 08.3 «Строительство объектов основных средств», на котор</w:t>
      </w:r>
      <w:r w:rsidR="00E45A04">
        <w:rPr>
          <w:rFonts w:ascii="Times New Roman" w:hAnsi="Times New Roman"/>
          <w:color w:val="000000"/>
          <w:sz w:val="28"/>
          <w:szCs w:val="28"/>
        </w:rPr>
        <w:t>о</w:t>
      </w:r>
      <w:r w:rsidR="009B62B2" w:rsidRPr="009F0538">
        <w:rPr>
          <w:rFonts w:ascii="Times New Roman" w:hAnsi="Times New Roman"/>
          <w:color w:val="000000"/>
          <w:sz w:val="28"/>
          <w:szCs w:val="28"/>
        </w:rPr>
        <w:t>м в соответствии с Планом счетов, учитываются затраты по возведению зданий, сооружений, монтажу оборудования, стоимость переданного в монтаж оборудо</w:t>
      </w:r>
      <w:r w:rsidR="00E45A04">
        <w:rPr>
          <w:rFonts w:ascii="Times New Roman" w:hAnsi="Times New Roman"/>
          <w:color w:val="000000"/>
          <w:sz w:val="28"/>
          <w:szCs w:val="28"/>
        </w:rPr>
        <w:t>в</w:t>
      </w:r>
      <w:r w:rsidR="009B62B2" w:rsidRPr="009F0538">
        <w:rPr>
          <w:rFonts w:ascii="Times New Roman" w:hAnsi="Times New Roman"/>
          <w:color w:val="000000"/>
          <w:sz w:val="28"/>
          <w:szCs w:val="28"/>
        </w:rPr>
        <w:t>ания и другие расходы, предусмотренные сметами.</w:t>
      </w:r>
    </w:p>
    <w:p w:rsidR="009B62B2" w:rsidRPr="009F0538" w:rsidRDefault="009B62B2"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 xml:space="preserve">Расходы, связанные со строительством, должны быть экономически обоснованы и оформлены первичными документами, такими как: акты на списание строительных материалов, табели учета использования рабочего времени строительных рабочих и расчета заработной платы, рапорты о работе строительных машин, путевые листы на работу автомобилей, акты и счета за использованные </w:t>
      </w:r>
      <w:r w:rsidR="009F0538" w:rsidRPr="009F0538">
        <w:rPr>
          <w:rFonts w:ascii="Times New Roman" w:hAnsi="Times New Roman"/>
          <w:color w:val="000000"/>
          <w:sz w:val="28"/>
          <w:szCs w:val="28"/>
        </w:rPr>
        <w:t>эне</w:t>
      </w:r>
      <w:r w:rsidR="00E45A04">
        <w:rPr>
          <w:rFonts w:ascii="Times New Roman" w:hAnsi="Times New Roman"/>
          <w:color w:val="000000"/>
          <w:sz w:val="28"/>
          <w:szCs w:val="28"/>
        </w:rPr>
        <w:t>р</w:t>
      </w:r>
      <w:r w:rsidR="009F0538" w:rsidRPr="009F0538">
        <w:rPr>
          <w:rFonts w:ascii="Times New Roman" w:hAnsi="Times New Roman"/>
          <w:color w:val="000000"/>
          <w:sz w:val="28"/>
          <w:szCs w:val="28"/>
        </w:rPr>
        <w:t>горесурсы.</w:t>
      </w:r>
      <w:r w:rsid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В</w:t>
      </w:r>
      <w:r w:rsidRPr="009F0538">
        <w:rPr>
          <w:rFonts w:ascii="Times New Roman" w:hAnsi="Times New Roman"/>
          <w:color w:val="000000"/>
          <w:sz w:val="28"/>
          <w:szCs w:val="28"/>
        </w:rPr>
        <w:t>се расходы</w:t>
      </w:r>
      <w:r w:rsidR="009F0538" w:rsidRPr="009F0538">
        <w:rPr>
          <w:rFonts w:ascii="Times New Roman" w:hAnsi="Times New Roman"/>
          <w:color w:val="000000"/>
          <w:sz w:val="28"/>
          <w:szCs w:val="28"/>
        </w:rPr>
        <w:t>,</w:t>
      </w:r>
      <w:r w:rsid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с</w:t>
      </w:r>
      <w:r w:rsidRPr="009F0538">
        <w:rPr>
          <w:rFonts w:ascii="Times New Roman" w:hAnsi="Times New Roman"/>
          <w:color w:val="000000"/>
          <w:sz w:val="28"/>
          <w:szCs w:val="28"/>
        </w:rPr>
        <w:t>вязанные со строительством объекта, заносятся в Журнал учета выполненных работ (ф</w:t>
      </w:r>
      <w:r w:rsidR="009F0538" w:rsidRPr="009F0538">
        <w:rPr>
          <w:rFonts w:ascii="Times New Roman" w:hAnsi="Times New Roman"/>
          <w:color w:val="000000"/>
          <w:sz w:val="28"/>
          <w:szCs w:val="28"/>
        </w:rPr>
        <w:t>.</w:t>
      </w:r>
      <w:r w:rsid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К</w:t>
      </w:r>
      <w:r w:rsidRPr="009F0538">
        <w:rPr>
          <w:rFonts w:ascii="Times New Roman" w:hAnsi="Times New Roman"/>
          <w:color w:val="000000"/>
          <w:sz w:val="28"/>
          <w:szCs w:val="28"/>
        </w:rPr>
        <w:t>С</w:t>
      </w:r>
      <w:r w:rsidR="009F0538">
        <w:rPr>
          <w:rFonts w:ascii="Times New Roman" w:hAnsi="Times New Roman"/>
          <w:color w:val="000000"/>
          <w:sz w:val="28"/>
          <w:szCs w:val="28"/>
        </w:rPr>
        <w:t>-</w:t>
      </w:r>
      <w:r w:rsidR="009F0538" w:rsidRPr="009F0538">
        <w:rPr>
          <w:rFonts w:ascii="Times New Roman" w:hAnsi="Times New Roman"/>
          <w:color w:val="000000"/>
          <w:sz w:val="28"/>
          <w:szCs w:val="28"/>
        </w:rPr>
        <w:t>6</w:t>
      </w:r>
      <w:r w:rsidRPr="009F0538">
        <w:rPr>
          <w:rFonts w:ascii="Times New Roman" w:hAnsi="Times New Roman"/>
          <w:color w:val="000000"/>
          <w:sz w:val="28"/>
          <w:szCs w:val="28"/>
        </w:rPr>
        <w:t>а). Он ведется отдельно по каждому объекту, затем на его основе заполняется Общий журнал выполненных работ (ф</w:t>
      </w:r>
      <w:r w:rsidR="009F0538" w:rsidRPr="009F0538">
        <w:rPr>
          <w:rFonts w:ascii="Times New Roman" w:hAnsi="Times New Roman"/>
          <w:color w:val="000000"/>
          <w:sz w:val="28"/>
          <w:szCs w:val="28"/>
        </w:rPr>
        <w:t>.</w:t>
      </w:r>
      <w:r w:rsid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К</w:t>
      </w:r>
      <w:r w:rsidRPr="009F0538">
        <w:rPr>
          <w:rFonts w:ascii="Times New Roman" w:hAnsi="Times New Roman"/>
          <w:color w:val="000000"/>
          <w:sz w:val="28"/>
          <w:szCs w:val="28"/>
        </w:rPr>
        <w:t>С</w:t>
      </w:r>
      <w:r w:rsidR="009F0538">
        <w:rPr>
          <w:rFonts w:ascii="Times New Roman" w:hAnsi="Times New Roman"/>
          <w:color w:val="000000"/>
          <w:sz w:val="28"/>
          <w:szCs w:val="28"/>
        </w:rPr>
        <w:t>-</w:t>
      </w:r>
      <w:r w:rsidR="009F0538" w:rsidRPr="009F0538">
        <w:rPr>
          <w:rFonts w:ascii="Times New Roman" w:hAnsi="Times New Roman"/>
          <w:color w:val="000000"/>
          <w:sz w:val="28"/>
          <w:szCs w:val="28"/>
        </w:rPr>
        <w:t>6</w:t>
      </w:r>
      <w:r w:rsidRPr="009F0538">
        <w:rPr>
          <w:rFonts w:ascii="Times New Roman" w:hAnsi="Times New Roman"/>
          <w:color w:val="000000"/>
          <w:sz w:val="28"/>
          <w:szCs w:val="28"/>
        </w:rPr>
        <w:t xml:space="preserve">). На основе журнала учета выполненных работ ежемесячно составляется акт о приемке выполненных работ по форме </w:t>
      </w:r>
      <w:r w:rsidR="009F0538">
        <w:rPr>
          <w:rFonts w:ascii="Times New Roman" w:hAnsi="Times New Roman"/>
          <w:color w:val="000000"/>
          <w:sz w:val="28"/>
          <w:szCs w:val="28"/>
        </w:rPr>
        <w:t>№</w:t>
      </w:r>
      <w:r w:rsidR="009F0538" w:rsidRPr="009F0538">
        <w:rPr>
          <w:rFonts w:ascii="Times New Roman" w:hAnsi="Times New Roman"/>
          <w:color w:val="000000"/>
          <w:sz w:val="28"/>
          <w:szCs w:val="28"/>
        </w:rPr>
        <w:t>К</w:t>
      </w:r>
      <w:r w:rsidRPr="009F0538">
        <w:rPr>
          <w:rFonts w:ascii="Times New Roman" w:hAnsi="Times New Roman"/>
          <w:color w:val="000000"/>
          <w:sz w:val="28"/>
          <w:szCs w:val="28"/>
        </w:rPr>
        <w:t>С</w:t>
      </w:r>
      <w:r w:rsidR="009F0538">
        <w:rPr>
          <w:rFonts w:ascii="Times New Roman" w:hAnsi="Times New Roman"/>
          <w:color w:val="000000"/>
          <w:sz w:val="28"/>
          <w:szCs w:val="28"/>
        </w:rPr>
        <w:t>-</w:t>
      </w:r>
      <w:r w:rsidR="009F0538" w:rsidRPr="009F0538">
        <w:rPr>
          <w:rFonts w:ascii="Times New Roman" w:hAnsi="Times New Roman"/>
          <w:color w:val="000000"/>
          <w:sz w:val="28"/>
          <w:szCs w:val="28"/>
        </w:rPr>
        <w:t>2</w:t>
      </w:r>
      <w:r w:rsidRPr="009F0538">
        <w:rPr>
          <w:rFonts w:ascii="Times New Roman" w:hAnsi="Times New Roman"/>
          <w:color w:val="000000"/>
          <w:sz w:val="28"/>
          <w:szCs w:val="28"/>
        </w:rPr>
        <w:t>. Акт подписывается руководителем организации и исполнителем работ</w:t>
      </w:r>
      <w:r w:rsid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 xml:space="preserve"> ру</w:t>
      </w:r>
      <w:r w:rsidRPr="009F0538">
        <w:rPr>
          <w:rFonts w:ascii="Times New Roman" w:hAnsi="Times New Roman"/>
          <w:color w:val="000000"/>
          <w:sz w:val="28"/>
          <w:szCs w:val="28"/>
        </w:rPr>
        <w:t>ководителем структурного подразделения (отдела капитального строительства).</w:t>
      </w:r>
    </w:p>
    <w:p w:rsidR="009B62B2" w:rsidRPr="009F0538" w:rsidRDefault="009B62B2"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 xml:space="preserve">Незавершенным строительством являются все объекты, находящиеся в процессе строительства. В бухгалтерском балансе по статье «Незавершенные капитальные вложения» показываются не оформленные актами приемки-передачи основных средств и иными документами (включая документы, подтверждающие государственную регистрацию объектов недвижимости) затраты на СМР, приобретение зданий, оборудования </w:t>
      </w:r>
      <w:r w:rsidR="009F0538">
        <w:rPr>
          <w:rFonts w:ascii="Times New Roman" w:hAnsi="Times New Roman"/>
          <w:color w:val="000000"/>
          <w:sz w:val="28"/>
          <w:szCs w:val="28"/>
        </w:rPr>
        <w:t>и т.п.</w:t>
      </w:r>
      <w:r w:rsidRPr="009F0538">
        <w:rPr>
          <w:rFonts w:ascii="Times New Roman" w:hAnsi="Times New Roman"/>
          <w:color w:val="000000"/>
          <w:sz w:val="28"/>
          <w:szCs w:val="28"/>
        </w:rPr>
        <w:t xml:space="preserve"> по фактическим затратам для застройщика (инвестора).</w:t>
      </w:r>
    </w:p>
    <w:p w:rsidR="009B62B2" w:rsidRPr="009F0538" w:rsidRDefault="009B62B2"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По окончании строительства организация определяет ин</w:t>
      </w:r>
      <w:r w:rsidR="00E45A04">
        <w:rPr>
          <w:rFonts w:ascii="Times New Roman" w:hAnsi="Times New Roman"/>
          <w:color w:val="000000"/>
          <w:sz w:val="28"/>
          <w:szCs w:val="28"/>
        </w:rPr>
        <w:t>в</w:t>
      </w:r>
      <w:r w:rsidRPr="009F0538">
        <w:rPr>
          <w:rFonts w:ascii="Times New Roman" w:hAnsi="Times New Roman"/>
          <w:color w:val="000000"/>
          <w:sz w:val="28"/>
          <w:szCs w:val="28"/>
        </w:rPr>
        <w:t xml:space="preserve">ентарную стоимость объекта в размере фактических затрат по его возведению. К Законченному строительству относятся принятые в эксплуатацию объекты основных средств, приемка которых оформлена в установленном порядке (акты приемки законченного строительством объекта по формам </w:t>
      </w:r>
      <w:r w:rsidR="009F0538">
        <w:rPr>
          <w:rFonts w:ascii="Times New Roman" w:hAnsi="Times New Roman"/>
          <w:color w:val="000000"/>
          <w:sz w:val="28"/>
          <w:szCs w:val="28"/>
        </w:rPr>
        <w:t>№</w:t>
      </w:r>
      <w:r w:rsidR="009F0538" w:rsidRPr="009F0538">
        <w:rPr>
          <w:rFonts w:ascii="Times New Roman" w:hAnsi="Times New Roman"/>
          <w:color w:val="000000"/>
          <w:sz w:val="28"/>
          <w:szCs w:val="28"/>
        </w:rPr>
        <w:t>К</w:t>
      </w:r>
      <w:r w:rsidRPr="009F0538">
        <w:rPr>
          <w:rFonts w:ascii="Times New Roman" w:hAnsi="Times New Roman"/>
          <w:color w:val="000000"/>
          <w:sz w:val="28"/>
          <w:szCs w:val="28"/>
        </w:rPr>
        <w:t>С</w:t>
      </w:r>
      <w:r w:rsidR="009F0538">
        <w:rPr>
          <w:rFonts w:ascii="Times New Roman" w:hAnsi="Times New Roman"/>
          <w:color w:val="000000"/>
          <w:sz w:val="28"/>
          <w:szCs w:val="28"/>
        </w:rPr>
        <w:t>-</w:t>
      </w:r>
      <w:r w:rsidR="009F0538" w:rsidRPr="009F0538">
        <w:rPr>
          <w:rFonts w:ascii="Times New Roman" w:hAnsi="Times New Roman"/>
          <w:color w:val="000000"/>
          <w:sz w:val="28"/>
          <w:szCs w:val="28"/>
        </w:rPr>
        <w:t>1</w:t>
      </w:r>
      <w:r w:rsidRPr="009F0538">
        <w:rPr>
          <w:rFonts w:ascii="Times New Roman" w:hAnsi="Times New Roman"/>
          <w:color w:val="000000"/>
          <w:sz w:val="28"/>
          <w:szCs w:val="28"/>
        </w:rPr>
        <w:t xml:space="preserve">1 и </w:t>
      </w:r>
      <w:r w:rsidR="009F0538">
        <w:rPr>
          <w:rFonts w:ascii="Times New Roman" w:hAnsi="Times New Roman"/>
          <w:color w:val="000000"/>
          <w:sz w:val="28"/>
          <w:szCs w:val="28"/>
        </w:rPr>
        <w:t>№</w:t>
      </w:r>
      <w:r w:rsidR="009F0538" w:rsidRPr="009F0538">
        <w:rPr>
          <w:rFonts w:ascii="Times New Roman" w:hAnsi="Times New Roman"/>
          <w:color w:val="000000"/>
          <w:sz w:val="28"/>
          <w:szCs w:val="28"/>
        </w:rPr>
        <w:t>К</w:t>
      </w:r>
      <w:r w:rsidRPr="009F0538">
        <w:rPr>
          <w:rFonts w:ascii="Times New Roman" w:hAnsi="Times New Roman"/>
          <w:color w:val="000000"/>
          <w:sz w:val="28"/>
          <w:szCs w:val="28"/>
        </w:rPr>
        <w:t>С</w:t>
      </w:r>
      <w:r w:rsidR="009F0538">
        <w:rPr>
          <w:rFonts w:ascii="Times New Roman" w:hAnsi="Times New Roman"/>
          <w:color w:val="000000"/>
          <w:sz w:val="28"/>
          <w:szCs w:val="28"/>
        </w:rPr>
        <w:t>-</w:t>
      </w:r>
      <w:r w:rsidR="009F0538" w:rsidRPr="009F0538">
        <w:rPr>
          <w:rFonts w:ascii="Times New Roman" w:hAnsi="Times New Roman"/>
          <w:color w:val="000000"/>
          <w:sz w:val="28"/>
          <w:szCs w:val="28"/>
        </w:rPr>
        <w:t>1</w:t>
      </w:r>
      <w:r w:rsidRPr="009F0538">
        <w:rPr>
          <w:rFonts w:ascii="Times New Roman" w:hAnsi="Times New Roman"/>
          <w:color w:val="000000"/>
          <w:sz w:val="28"/>
          <w:szCs w:val="28"/>
        </w:rPr>
        <w:t>4). Законченные строительством здания и сооружения принимаются к бухгалтерскому учету в составе основных средств (ф</w:t>
      </w:r>
      <w:r w:rsidR="009F0538" w:rsidRPr="009F0538">
        <w:rPr>
          <w:rFonts w:ascii="Times New Roman" w:hAnsi="Times New Roman"/>
          <w:color w:val="000000"/>
          <w:sz w:val="28"/>
          <w:szCs w:val="28"/>
        </w:rPr>
        <w:t>.</w:t>
      </w:r>
      <w:r w:rsid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О</w:t>
      </w:r>
      <w:r w:rsidRPr="009F0538">
        <w:rPr>
          <w:rFonts w:ascii="Times New Roman" w:hAnsi="Times New Roman"/>
          <w:color w:val="000000"/>
          <w:sz w:val="28"/>
          <w:szCs w:val="28"/>
        </w:rPr>
        <w:t>С</w:t>
      </w:r>
      <w:r w:rsidR="009F0538">
        <w:rPr>
          <w:rFonts w:ascii="Times New Roman" w:hAnsi="Times New Roman"/>
          <w:color w:val="000000"/>
          <w:sz w:val="28"/>
          <w:szCs w:val="28"/>
        </w:rPr>
        <w:t>-</w:t>
      </w:r>
      <w:r w:rsidR="009F0538" w:rsidRPr="009F0538">
        <w:rPr>
          <w:rFonts w:ascii="Times New Roman" w:hAnsi="Times New Roman"/>
          <w:color w:val="000000"/>
          <w:sz w:val="28"/>
          <w:szCs w:val="28"/>
        </w:rPr>
        <w:t>1</w:t>
      </w:r>
      <w:r w:rsidRPr="009F0538">
        <w:rPr>
          <w:rFonts w:ascii="Times New Roman" w:hAnsi="Times New Roman"/>
          <w:color w:val="000000"/>
          <w:sz w:val="28"/>
          <w:szCs w:val="28"/>
        </w:rPr>
        <w:t>) после получения свидетельства о государственной регистрации права собственности.</w:t>
      </w:r>
    </w:p>
    <w:p w:rsidR="009B62B2" w:rsidRPr="009F0538" w:rsidRDefault="009B62B2"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 xml:space="preserve">Согласно </w:t>
      </w:r>
      <w:r w:rsidR="009F0538" w:rsidRPr="009F0538">
        <w:rPr>
          <w:rFonts w:ascii="Times New Roman" w:hAnsi="Times New Roman"/>
          <w:color w:val="000000"/>
          <w:sz w:val="28"/>
          <w:szCs w:val="28"/>
        </w:rPr>
        <w:t>ст.</w:t>
      </w:r>
      <w:r w:rsidR="009F0538">
        <w:rPr>
          <w:rFonts w:ascii="Times New Roman" w:hAnsi="Times New Roman"/>
          <w:color w:val="000000"/>
          <w:sz w:val="28"/>
          <w:szCs w:val="28"/>
        </w:rPr>
        <w:t> </w:t>
      </w:r>
      <w:r w:rsidR="009F0538" w:rsidRPr="009F0538">
        <w:rPr>
          <w:rFonts w:ascii="Times New Roman" w:hAnsi="Times New Roman"/>
          <w:color w:val="000000"/>
          <w:sz w:val="28"/>
          <w:szCs w:val="28"/>
        </w:rPr>
        <w:t>1</w:t>
      </w:r>
      <w:r w:rsidRPr="009F0538">
        <w:rPr>
          <w:rFonts w:ascii="Times New Roman" w:hAnsi="Times New Roman"/>
          <w:color w:val="000000"/>
          <w:sz w:val="28"/>
          <w:szCs w:val="28"/>
        </w:rPr>
        <w:t>46 НК РФ выполнение строительно-монтажных работ хозяйственным способом является объектом обложения налогом на добавленную стоимость. Моментом определения налоговой базы при выполнении СМР является последний день месяца каждого налогового периода. В налоговую базу по НДС по СМР включается только сумма ф</w:t>
      </w:r>
      <w:r w:rsidR="00E45A04">
        <w:rPr>
          <w:rFonts w:ascii="Times New Roman" w:hAnsi="Times New Roman"/>
          <w:color w:val="000000"/>
          <w:sz w:val="28"/>
          <w:szCs w:val="28"/>
        </w:rPr>
        <w:t>а</w:t>
      </w:r>
      <w:r w:rsidRPr="009F0538">
        <w:rPr>
          <w:rFonts w:ascii="Times New Roman" w:hAnsi="Times New Roman"/>
          <w:color w:val="000000"/>
          <w:sz w:val="28"/>
          <w:szCs w:val="28"/>
        </w:rPr>
        <w:t>к</w:t>
      </w:r>
      <w:r w:rsidR="00E45A04">
        <w:rPr>
          <w:rFonts w:ascii="Times New Roman" w:hAnsi="Times New Roman"/>
          <w:color w:val="000000"/>
          <w:sz w:val="28"/>
          <w:szCs w:val="28"/>
        </w:rPr>
        <w:t>т</w:t>
      </w:r>
      <w:r w:rsidRPr="009F0538">
        <w:rPr>
          <w:rFonts w:ascii="Times New Roman" w:hAnsi="Times New Roman"/>
          <w:color w:val="000000"/>
          <w:sz w:val="28"/>
          <w:szCs w:val="28"/>
        </w:rPr>
        <w:t xml:space="preserve">ических затрат на выполнение СМР </w:t>
      </w:r>
      <w:r w:rsidR="00E45A04" w:rsidRPr="009F0538">
        <w:rPr>
          <w:rFonts w:ascii="Times New Roman" w:hAnsi="Times New Roman"/>
          <w:color w:val="000000"/>
          <w:sz w:val="28"/>
          <w:szCs w:val="28"/>
        </w:rPr>
        <w:t>собственными</w:t>
      </w:r>
      <w:r w:rsidRPr="009F0538">
        <w:rPr>
          <w:rFonts w:ascii="Times New Roman" w:hAnsi="Times New Roman"/>
          <w:color w:val="000000"/>
          <w:sz w:val="28"/>
          <w:szCs w:val="28"/>
        </w:rPr>
        <w:t xml:space="preserve"> силами, без учета </w:t>
      </w:r>
      <w:r w:rsidR="00E45A04" w:rsidRPr="009F0538">
        <w:rPr>
          <w:rFonts w:ascii="Times New Roman" w:hAnsi="Times New Roman"/>
          <w:color w:val="000000"/>
          <w:sz w:val="28"/>
          <w:szCs w:val="28"/>
        </w:rPr>
        <w:t>стоимости</w:t>
      </w:r>
      <w:r w:rsidRPr="009F0538">
        <w:rPr>
          <w:rFonts w:ascii="Times New Roman" w:hAnsi="Times New Roman"/>
          <w:color w:val="000000"/>
          <w:sz w:val="28"/>
          <w:szCs w:val="28"/>
        </w:rPr>
        <w:t xml:space="preserve"> отдельных работ, выполненных подрядными организациями. Начисленный НДС можно принять к вычету сразу, в этом же налоговом периоде, при условии, что объект предназначен для использования в налогооблагаемой деятельности, и стоимость которог основногоо подлежит включению в расходы (в том числе через амортизацию) при исчислении налога на прибыль.</w:t>
      </w:r>
    </w:p>
    <w:p w:rsidR="009B62B2" w:rsidRPr="009F0538" w:rsidRDefault="009B62B2"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 xml:space="preserve">В том случае, если организацией построен объект, который в дальнейшем будет использоваться в деятельности, не облагаемой НДС, то суммы налога, исчисленные со стоимости СМР, к вычету не принимаются и подлежат включению в </w:t>
      </w:r>
      <w:r w:rsidR="00E45A04" w:rsidRPr="009F0538">
        <w:rPr>
          <w:rFonts w:ascii="Times New Roman" w:hAnsi="Times New Roman"/>
          <w:color w:val="000000"/>
          <w:sz w:val="28"/>
          <w:szCs w:val="28"/>
        </w:rPr>
        <w:t>первоначальную</w:t>
      </w:r>
      <w:r w:rsidRPr="009F0538">
        <w:rPr>
          <w:rFonts w:ascii="Times New Roman" w:hAnsi="Times New Roman"/>
          <w:color w:val="000000"/>
          <w:sz w:val="28"/>
          <w:szCs w:val="28"/>
        </w:rPr>
        <w:t xml:space="preserve"> стоимость основного средства.</w:t>
      </w:r>
    </w:p>
    <w:p w:rsidR="000C5D87" w:rsidRPr="009F0538" w:rsidRDefault="000C5D87"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Подрядные строительные организации – это крупные предприятия строительной индустрии. Они осн</w:t>
      </w:r>
      <w:r w:rsidR="005937BC" w:rsidRPr="009F0538">
        <w:rPr>
          <w:rFonts w:ascii="Times New Roman" w:hAnsi="Times New Roman"/>
          <w:color w:val="000000"/>
          <w:sz w:val="28"/>
          <w:szCs w:val="28"/>
        </w:rPr>
        <w:t>ащены современной техникой, могу</w:t>
      </w:r>
      <w:r w:rsidRPr="009F0538">
        <w:rPr>
          <w:rFonts w:ascii="Times New Roman" w:hAnsi="Times New Roman"/>
          <w:color w:val="000000"/>
          <w:sz w:val="28"/>
          <w:szCs w:val="28"/>
        </w:rPr>
        <w:t>т обеспечить высокое качество строительства, более быстрые сроки строительства при наименьших затратах.</w:t>
      </w:r>
      <w:r w:rsidR="009B62B2" w:rsidRPr="009F0538">
        <w:rPr>
          <w:rFonts w:ascii="Times New Roman" w:hAnsi="Times New Roman"/>
          <w:color w:val="000000"/>
          <w:sz w:val="28"/>
          <w:szCs w:val="28"/>
        </w:rPr>
        <w:t xml:space="preserve"> Объектом учета при подрядном способе строительства является договор строительного подряда. По договору строительного подряда подрядчик обязуется в срок, установленный договором, построить по заданию заказчика определенный объект или выполнить иные строительные работы. Заказчик, в свою очередь, обязуется создать подрядчику необходимые условия для выполнения работ, принять их результат и уплатить обусловленную цену.</w:t>
      </w:r>
    </w:p>
    <w:p w:rsidR="009B62B2" w:rsidRPr="009F0538" w:rsidRDefault="009B62B2"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 xml:space="preserve">В договоре строительного подряда охватываются такие опросы, как поставка материалов, установка технологического оборудования, условия и график сдачи и оплаты различных этапов работ, устранение недостатков, обнаруженных после сдачи объекта </w:t>
      </w:r>
      <w:r w:rsidR="009F0538">
        <w:rPr>
          <w:rFonts w:ascii="Times New Roman" w:hAnsi="Times New Roman"/>
          <w:color w:val="000000"/>
          <w:sz w:val="28"/>
          <w:szCs w:val="28"/>
        </w:rPr>
        <w:t>и т.д.</w:t>
      </w:r>
      <w:r w:rsidRPr="009F0538">
        <w:rPr>
          <w:rFonts w:ascii="Times New Roman" w:hAnsi="Times New Roman"/>
          <w:color w:val="000000"/>
          <w:sz w:val="28"/>
          <w:szCs w:val="28"/>
        </w:rPr>
        <w:t xml:space="preserve"> Обязательным приложением договора строительного подряда является утвержденная проектно-сметная документация, которая служит для определения количества различных ресурсов, необходимых для осуществления строительных работ, и основанием для определения договорной цены на строительные работы. Подрядчик может требов</w:t>
      </w:r>
      <w:r w:rsidR="00E45A04">
        <w:rPr>
          <w:rFonts w:ascii="Times New Roman" w:hAnsi="Times New Roman"/>
          <w:color w:val="000000"/>
          <w:sz w:val="28"/>
          <w:szCs w:val="28"/>
        </w:rPr>
        <w:t>а</w:t>
      </w:r>
      <w:r w:rsidRPr="009F0538">
        <w:rPr>
          <w:rFonts w:ascii="Times New Roman" w:hAnsi="Times New Roman"/>
          <w:color w:val="000000"/>
          <w:sz w:val="28"/>
          <w:szCs w:val="28"/>
        </w:rPr>
        <w:t>ть пересмотра сметы только в случае, если по независящим от него причинам стоимость работ превысила смету не менее чем на 1</w:t>
      </w:r>
      <w:r w:rsidR="009F0538" w:rsidRPr="009F0538">
        <w:rPr>
          <w:rFonts w:ascii="Times New Roman" w:hAnsi="Times New Roman"/>
          <w:color w:val="000000"/>
          <w:sz w:val="28"/>
          <w:szCs w:val="28"/>
        </w:rPr>
        <w:t>0</w:t>
      </w:r>
      <w:r w:rsidR="009F0538">
        <w:rPr>
          <w:rFonts w:ascii="Times New Roman" w:hAnsi="Times New Roman"/>
          <w:color w:val="000000"/>
          <w:sz w:val="28"/>
          <w:szCs w:val="28"/>
        </w:rPr>
        <w:t>%</w:t>
      </w:r>
      <w:r w:rsidRPr="009F0538">
        <w:rPr>
          <w:rFonts w:ascii="Times New Roman" w:hAnsi="Times New Roman"/>
          <w:color w:val="000000"/>
          <w:sz w:val="28"/>
          <w:szCs w:val="28"/>
        </w:rPr>
        <w:t>.</w:t>
      </w:r>
    </w:p>
    <w:p w:rsidR="009B62B2" w:rsidRPr="009F0538" w:rsidRDefault="009B62B2"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Цена договора строительного подряда включ</w:t>
      </w:r>
      <w:r w:rsidR="00E45A04">
        <w:rPr>
          <w:rFonts w:ascii="Times New Roman" w:hAnsi="Times New Roman"/>
          <w:color w:val="000000"/>
          <w:sz w:val="28"/>
          <w:szCs w:val="28"/>
        </w:rPr>
        <w:t>а</w:t>
      </w:r>
      <w:r w:rsidRPr="009F0538">
        <w:rPr>
          <w:rFonts w:ascii="Times New Roman" w:hAnsi="Times New Roman"/>
          <w:color w:val="000000"/>
          <w:sz w:val="28"/>
          <w:szCs w:val="28"/>
        </w:rPr>
        <w:t>ет компенсацию издержек подрядчика и причитающееся ему вознаграждение. Цена работы может быть твердой или приблизительной.</w:t>
      </w:r>
    </w:p>
    <w:p w:rsidR="009B62B2" w:rsidRPr="009F0538" w:rsidRDefault="009B62B2"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Твердая цена определена договорной стоимостью объекта строительства. Приблизительная цена состоит из возмещения фактической стоимости строительства в сумме принимаемых затрат, оцененных в текущих ценах, и прибыли подрядчика, согласованной договор</w:t>
      </w:r>
      <w:r w:rsidR="00E45A04">
        <w:rPr>
          <w:rFonts w:ascii="Times New Roman" w:hAnsi="Times New Roman"/>
          <w:color w:val="000000"/>
          <w:sz w:val="28"/>
          <w:szCs w:val="28"/>
        </w:rPr>
        <w:t>о</w:t>
      </w:r>
      <w:r w:rsidRPr="009F0538">
        <w:rPr>
          <w:rFonts w:ascii="Times New Roman" w:hAnsi="Times New Roman"/>
          <w:color w:val="000000"/>
          <w:sz w:val="28"/>
          <w:szCs w:val="28"/>
        </w:rPr>
        <w:t>м на строительство.</w:t>
      </w:r>
    </w:p>
    <w:p w:rsidR="009B62B2" w:rsidRPr="009F0538" w:rsidRDefault="009B62B2"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Принимая работы у подрядчика, заказчик-застройщик подписывает Акт о приемке выполненных работ (ф</w:t>
      </w:r>
      <w:r w:rsidR="009F0538" w:rsidRPr="009F0538">
        <w:rPr>
          <w:rFonts w:ascii="Times New Roman" w:hAnsi="Times New Roman"/>
          <w:color w:val="000000"/>
          <w:sz w:val="28"/>
          <w:szCs w:val="28"/>
        </w:rPr>
        <w:t>.</w:t>
      </w:r>
      <w:r w:rsid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К</w:t>
      </w:r>
      <w:r w:rsidRPr="009F0538">
        <w:rPr>
          <w:rFonts w:ascii="Times New Roman" w:hAnsi="Times New Roman"/>
          <w:color w:val="000000"/>
          <w:sz w:val="28"/>
          <w:szCs w:val="28"/>
        </w:rPr>
        <w:t>С</w:t>
      </w:r>
      <w:r w:rsidR="009F0538">
        <w:rPr>
          <w:rFonts w:ascii="Times New Roman" w:hAnsi="Times New Roman"/>
          <w:color w:val="000000"/>
          <w:sz w:val="28"/>
          <w:szCs w:val="28"/>
        </w:rPr>
        <w:t>-</w:t>
      </w:r>
      <w:r w:rsidR="009F0538" w:rsidRPr="009F0538">
        <w:rPr>
          <w:rFonts w:ascii="Times New Roman" w:hAnsi="Times New Roman"/>
          <w:color w:val="000000"/>
          <w:sz w:val="28"/>
          <w:szCs w:val="28"/>
        </w:rPr>
        <w:t>2</w:t>
      </w:r>
      <w:r w:rsidRPr="009F0538">
        <w:rPr>
          <w:rFonts w:ascii="Times New Roman" w:hAnsi="Times New Roman"/>
          <w:color w:val="000000"/>
          <w:sz w:val="28"/>
          <w:szCs w:val="28"/>
        </w:rPr>
        <w:t>) и Справку о стоимости выполненных работ и затрат (ф</w:t>
      </w:r>
      <w:r w:rsidR="009F0538" w:rsidRPr="009F0538">
        <w:rPr>
          <w:rFonts w:ascii="Times New Roman" w:hAnsi="Times New Roman"/>
          <w:color w:val="000000"/>
          <w:sz w:val="28"/>
          <w:szCs w:val="28"/>
        </w:rPr>
        <w:t>.</w:t>
      </w:r>
      <w:r w:rsid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К</w:t>
      </w:r>
      <w:r w:rsidRPr="009F0538">
        <w:rPr>
          <w:rFonts w:ascii="Times New Roman" w:hAnsi="Times New Roman"/>
          <w:color w:val="000000"/>
          <w:sz w:val="28"/>
          <w:szCs w:val="28"/>
        </w:rPr>
        <w:t>С</w:t>
      </w:r>
      <w:r w:rsidR="009F0538">
        <w:rPr>
          <w:rFonts w:ascii="Times New Roman" w:hAnsi="Times New Roman"/>
          <w:color w:val="000000"/>
          <w:sz w:val="28"/>
          <w:szCs w:val="28"/>
        </w:rPr>
        <w:t>-</w:t>
      </w:r>
      <w:r w:rsidR="009F0538" w:rsidRPr="009F0538">
        <w:rPr>
          <w:rFonts w:ascii="Times New Roman" w:hAnsi="Times New Roman"/>
          <w:color w:val="000000"/>
          <w:sz w:val="28"/>
          <w:szCs w:val="28"/>
        </w:rPr>
        <w:t>3</w:t>
      </w:r>
      <w:r w:rsidRPr="009F0538">
        <w:rPr>
          <w:rFonts w:ascii="Times New Roman" w:hAnsi="Times New Roman"/>
          <w:color w:val="000000"/>
          <w:sz w:val="28"/>
          <w:szCs w:val="28"/>
        </w:rPr>
        <w:t>), на основе которых заказчик отражает стоимость принятого этапа работ в составе незавершенного строительства. После того</w:t>
      </w:r>
      <w:r w:rsidR="009F0538" w:rsidRPr="009F0538">
        <w:rPr>
          <w:rFonts w:ascii="Times New Roman" w:hAnsi="Times New Roman"/>
          <w:color w:val="000000"/>
          <w:sz w:val="28"/>
          <w:szCs w:val="28"/>
        </w:rPr>
        <w:t>,</w:t>
      </w:r>
      <w:r w:rsid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к</w:t>
      </w:r>
      <w:r w:rsidRPr="009F0538">
        <w:rPr>
          <w:rFonts w:ascii="Times New Roman" w:hAnsi="Times New Roman"/>
          <w:color w:val="000000"/>
          <w:sz w:val="28"/>
          <w:szCs w:val="28"/>
        </w:rPr>
        <w:t>ак все строительные и отделочные работы завершены, заказчик-застройщик принимает построенный объект. При этом оформляется Акт приемки законченного строительством объекта (ф</w:t>
      </w:r>
      <w:r w:rsidR="009F0538" w:rsidRPr="009F0538">
        <w:rPr>
          <w:rFonts w:ascii="Times New Roman" w:hAnsi="Times New Roman"/>
          <w:color w:val="000000"/>
          <w:sz w:val="28"/>
          <w:szCs w:val="28"/>
        </w:rPr>
        <w:t>.</w:t>
      </w:r>
      <w:r w:rsid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К</w:t>
      </w:r>
      <w:r w:rsidRPr="009F0538">
        <w:rPr>
          <w:rFonts w:ascii="Times New Roman" w:hAnsi="Times New Roman"/>
          <w:color w:val="000000"/>
          <w:sz w:val="28"/>
          <w:szCs w:val="28"/>
        </w:rPr>
        <w:t>С</w:t>
      </w:r>
      <w:r w:rsidR="009F0538">
        <w:rPr>
          <w:rFonts w:ascii="Times New Roman" w:hAnsi="Times New Roman"/>
          <w:color w:val="000000"/>
          <w:sz w:val="28"/>
          <w:szCs w:val="28"/>
        </w:rPr>
        <w:t>-</w:t>
      </w:r>
      <w:r w:rsidR="009F0538" w:rsidRPr="009F0538">
        <w:rPr>
          <w:rFonts w:ascii="Times New Roman" w:hAnsi="Times New Roman"/>
          <w:color w:val="000000"/>
          <w:sz w:val="28"/>
          <w:szCs w:val="28"/>
        </w:rPr>
        <w:t>1</w:t>
      </w:r>
      <w:r w:rsidRPr="009F0538">
        <w:rPr>
          <w:rFonts w:ascii="Times New Roman" w:hAnsi="Times New Roman"/>
          <w:color w:val="000000"/>
          <w:sz w:val="28"/>
          <w:szCs w:val="28"/>
        </w:rPr>
        <w:t>1). Доходы генподрядчика равны выручке, полученной за строительство, включая и работы субподрядчика. Вся выручка облагается НДС.</w:t>
      </w:r>
    </w:p>
    <w:p w:rsidR="009F0538" w:rsidRDefault="000C5D87"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Основными задачами анализа хозяйственной деятельности застройщика являются:</w:t>
      </w:r>
    </w:p>
    <w:p w:rsidR="009F0538" w:rsidRDefault="009F0538" w:rsidP="009F053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5D87" w:rsidRPr="009F0538">
        <w:rPr>
          <w:rFonts w:ascii="Times New Roman" w:hAnsi="Times New Roman"/>
          <w:color w:val="000000"/>
          <w:sz w:val="28"/>
          <w:szCs w:val="28"/>
        </w:rPr>
        <w:t>изучение обеспеченности стройки проектно-сметной разрешительной и исполнительной документации технологическим оборудованием и строительными материалами;</w:t>
      </w:r>
    </w:p>
    <w:p w:rsidR="009F0538" w:rsidRDefault="009F0538" w:rsidP="009F053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5D87" w:rsidRPr="009F0538">
        <w:rPr>
          <w:rFonts w:ascii="Times New Roman" w:hAnsi="Times New Roman"/>
          <w:color w:val="000000"/>
          <w:sz w:val="28"/>
          <w:szCs w:val="28"/>
        </w:rPr>
        <w:t xml:space="preserve">оценка степени </w:t>
      </w:r>
      <w:r w:rsidR="005937BC" w:rsidRPr="009F0538">
        <w:rPr>
          <w:rFonts w:ascii="Times New Roman" w:hAnsi="Times New Roman"/>
          <w:color w:val="000000"/>
          <w:sz w:val="28"/>
          <w:szCs w:val="28"/>
        </w:rPr>
        <w:t>в</w:t>
      </w:r>
      <w:r w:rsidR="000C5D87" w:rsidRPr="009F0538">
        <w:rPr>
          <w:rFonts w:ascii="Times New Roman" w:hAnsi="Times New Roman"/>
          <w:color w:val="000000"/>
          <w:sz w:val="28"/>
          <w:szCs w:val="28"/>
        </w:rPr>
        <w:t>ыполнения плана ввода в действие осно</w:t>
      </w:r>
      <w:r w:rsidR="005937BC" w:rsidRPr="009F0538">
        <w:rPr>
          <w:rFonts w:ascii="Times New Roman" w:hAnsi="Times New Roman"/>
          <w:color w:val="000000"/>
          <w:sz w:val="28"/>
          <w:szCs w:val="28"/>
        </w:rPr>
        <w:t>в</w:t>
      </w:r>
      <w:r w:rsidR="000C5D87" w:rsidRPr="009F0538">
        <w:rPr>
          <w:rFonts w:ascii="Times New Roman" w:hAnsi="Times New Roman"/>
          <w:color w:val="000000"/>
          <w:sz w:val="28"/>
          <w:szCs w:val="28"/>
        </w:rPr>
        <w:t>ных фондов и производственных мощностей по количественным показателям, стоимости, срокам ввода и продолжительности строительства;</w:t>
      </w:r>
    </w:p>
    <w:p w:rsidR="009F0538" w:rsidRDefault="009F0538" w:rsidP="009F053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5D87" w:rsidRPr="009F0538">
        <w:rPr>
          <w:rFonts w:ascii="Times New Roman" w:hAnsi="Times New Roman"/>
          <w:color w:val="000000"/>
          <w:sz w:val="28"/>
          <w:szCs w:val="28"/>
        </w:rPr>
        <w:t>контроль за выполнением плана капитальных вложений по объему, структуре и назначению;</w:t>
      </w:r>
    </w:p>
    <w:p w:rsidR="009F0538" w:rsidRDefault="009F0538" w:rsidP="009F053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5D87" w:rsidRPr="009F0538">
        <w:rPr>
          <w:rFonts w:ascii="Times New Roman" w:hAnsi="Times New Roman"/>
          <w:color w:val="000000"/>
          <w:sz w:val="28"/>
          <w:szCs w:val="28"/>
        </w:rPr>
        <w:t>оценка величины и состава незавершенного строительства</w:t>
      </w:r>
    </w:p>
    <w:p w:rsidR="000C5D87" w:rsidRPr="009F0538" w:rsidRDefault="009F0538" w:rsidP="009F053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C5D87" w:rsidRPr="009F0538">
        <w:rPr>
          <w:rFonts w:ascii="Times New Roman" w:hAnsi="Times New Roman"/>
          <w:color w:val="000000"/>
          <w:sz w:val="28"/>
          <w:szCs w:val="28"/>
        </w:rPr>
        <w:t>проверка выполнения плана финансирования капитальных вложений и эффективности использования финансовых ресурсов.</w:t>
      </w:r>
    </w:p>
    <w:p w:rsidR="000C5D87" w:rsidRPr="009F0538" w:rsidRDefault="000C5D87"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Для анализа хозяйственной деятельности застройщика привлекаются данные бизнес-плана, данные статистической бухгалтерской отчетности, данные бухгалтерского оперативного учета. Кроме того, используется проектно-сметная документация, титульные списки и другие плановые и нормативные документы.</w:t>
      </w:r>
      <w:r w:rsidR="005937BC" w:rsidRPr="009F0538">
        <w:rPr>
          <w:rFonts w:ascii="Times New Roman" w:hAnsi="Times New Roman"/>
          <w:color w:val="000000"/>
          <w:sz w:val="28"/>
          <w:szCs w:val="28"/>
        </w:rPr>
        <w:t xml:space="preserve"> </w:t>
      </w:r>
      <w:r w:rsidRPr="009F0538">
        <w:rPr>
          <w:rFonts w:ascii="Times New Roman" w:hAnsi="Times New Roman"/>
          <w:color w:val="000000"/>
          <w:sz w:val="28"/>
          <w:szCs w:val="28"/>
        </w:rPr>
        <w:t>Титульные списки содержат перечень всех намечаемых строительству и реконструкции объектов, указываются сроки окончания строительства, проектная мощность, сметная стоимость, объем капитальных вложений на планируемый период, размер основных фондов и производственных мощностей, намечаемых к вводу в действие.</w:t>
      </w:r>
    </w:p>
    <w:p w:rsidR="000C5D87" w:rsidRPr="009F0538" w:rsidRDefault="000C5D87"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Анализ количества и характеристика качества поступившего на стройку оборудования и его движение осуществляется по данным приемных актов, составляемых комиссией по приемке оборудования, также требованию на отпуск оборудования актов приемки работ по монтажу оборудования. Сдача объектов в эксплуатацию оформляется актами приемк</w:t>
      </w:r>
      <w:r w:rsidR="005937BC" w:rsidRPr="009F0538">
        <w:rPr>
          <w:rFonts w:ascii="Times New Roman" w:hAnsi="Times New Roman"/>
          <w:color w:val="000000"/>
          <w:sz w:val="28"/>
          <w:szCs w:val="28"/>
        </w:rPr>
        <w:t>и, составляемых приемными комисс</w:t>
      </w:r>
      <w:r w:rsidRPr="009F0538">
        <w:rPr>
          <w:rFonts w:ascii="Times New Roman" w:hAnsi="Times New Roman"/>
          <w:color w:val="000000"/>
          <w:sz w:val="28"/>
          <w:szCs w:val="28"/>
        </w:rPr>
        <w:t>иями.</w:t>
      </w:r>
    </w:p>
    <w:p w:rsidR="00194536" w:rsidRPr="009F0538" w:rsidRDefault="00194536" w:rsidP="009F0538">
      <w:pPr>
        <w:spacing w:after="0" w:line="360" w:lineRule="auto"/>
        <w:ind w:firstLine="709"/>
        <w:jc w:val="both"/>
        <w:rPr>
          <w:rFonts w:ascii="Times New Roman" w:hAnsi="Times New Roman"/>
          <w:color w:val="000000"/>
          <w:sz w:val="28"/>
          <w:szCs w:val="28"/>
        </w:rPr>
      </w:pPr>
    </w:p>
    <w:p w:rsidR="00194536" w:rsidRPr="00E45A04" w:rsidRDefault="00E45A04" w:rsidP="009F053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w:t>
      </w:r>
      <w:r w:rsidR="00194536" w:rsidRPr="00E45A04">
        <w:rPr>
          <w:rFonts w:ascii="Times New Roman" w:hAnsi="Times New Roman"/>
          <w:b/>
          <w:color w:val="000000"/>
          <w:sz w:val="28"/>
          <w:szCs w:val="28"/>
        </w:rPr>
        <w:t>.</w:t>
      </w:r>
      <w:r>
        <w:rPr>
          <w:rFonts w:ascii="Times New Roman" w:hAnsi="Times New Roman"/>
          <w:b/>
          <w:color w:val="000000"/>
          <w:sz w:val="28"/>
          <w:szCs w:val="28"/>
        </w:rPr>
        <w:t>2</w:t>
      </w:r>
      <w:r w:rsidR="00194536" w:rsidRPr="00E45A04">
        <w:rPr>
          <w:rFonts w:ascii="Times New Roman" w:hAnsi="Times New Roman"/>
          <w:b/>
          <w:color w:val="000000"/>
          <w:sz w:val="28"/>
          <w:szCs w:val="28"/>
        </w:rPr>
        <w:t xml:space="preserve"> Производственная программа и фак</w:t>
      </w:r>
      <w:r w:rsidR="004706D3" w:rsidRPr="00E45A04">
        <w:rPr>
          <w:rFonts w:ascii="Times New Roman" w:hAnsi="Times New Roman"/>
          <w:b/>
          <w:color w:val="000000"/>
          <w:sz w:val="28"/>
          <w:szCs w:val="28"/>
        </w:rPr>
        <w:t>торы, влияющие на ее выполнение</w:t>
      </w:r>
    </w:p>
    <w:p w:rsidR="009B62B2" w:rsidRPr="009F0538" w:rsidRDefault="009B62B2" w:rsidP="009F0538">
      <w:pPr>
        <w:spacing w:after="0" w:line="360" w:lineRule="auto"/>
        <w:ind w:firstLine="709"/>
        <w:jc w:val="both"/>
        <w:rPr>
          <w:rFonts w:ascii="Times New Roman" w:hAnsi="Times New Roman"/>
          <w:color w:val="000000"/>
          <w:sz w:val="28"/>
          <w:szCs w:val="28"/>
        </w:rPr>
      </w:pPr>
    </w:p>
    <w:p w:rsidR="000C5D87" w:rsidRPr="009F0538" w:rsidRDefault="000C5D87"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Объем строительства подрядной организации определяется ее производственной программой. Эта программа содержит состав объектов, намечаемых строительству и вводу в действие в планируемом периоде, сроке ввода, объема строительно-монтажных работ.</w:t>
      </w:r>
    </w:p>
    <w:p w:rsidR="000C5D87" w:rsidRPr="009F0538" w:rsidRDefault="000C5D87"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 xml:space="preserve">Главный результат производственной деятельности </w:t>
      </w:r>
      <w:r w:rsidR="00E45A04" w:rsidRPr="009F0538">
        <w:rPr>
          <w:rFonts w:ascii="Times New Roman" w:hAnsi="Times New Roman"/>
          <w:color w:val="000000"/>
          <w:sz w:val="28"/>
          <w:szCs w:val="28"/>
        </w:rPr>
        <w:t>строительной</w:t>
      </w:r>
      <w:r w:rsidRPr="009F0538">
        <w:rPr>
          <w:rFonts w:ascii="Times New Roman" w:hAnsi="Times New Roman"/>
          <w:color w:val="000000"/>
          <w:sz w:val="28"/>
          <w:szCs w:val="28"/>
        </w:rPr>
        <w:t xml:space="preserve"> организации – ввод в действие производственных мощностей и законченных объектов строительства. Оценка выполнения плана ввода в действие за год осуществляется по данным ф. </w:t>
      </w:r>
      <w:r w:rsidR="009F0538">
        <w:rPr>
          <w:rFonts w:ascii="Times New Roman" w:hAnsi="Times New Roman"/>
          <w:color w:val="000000"/>
          <w:sz w:val="28"/>
          <w:szCs w:val="28"/>
        </w:rPr>
        <w:t>№</w:t>
      </w:r>
      <w:r w:rsidR="009F0538" w:rsidRPr="009F0538">
        <w:rPr>
          <w:rFonts w:ascii="Times New Roman" w:hAnsi="Times New Roman"/>
          <w:color w:val="000000"/>
          <w:sz w:val="28"/>
          <w:szCs w:val="28"/>
        </w:rPr>
        <w:t>С</w:t>
      </w:r>
      <w:r w:rsidR="009F0538">
        <w:rPr>
          <w:rFonts w:ascii="Times New Roman" w:hAnsi="Times New Roman"/>
          <w:color w:val="000000"/>
          <w:sz w:val="28"/>
          <w:szCs w:val="28"/>
        </w:rPr>
        <w:t>-</w:t>
      </w:r>
      <w:r w:rsidR="009F0538" w:rsidRPr="009F0538">
        <w:rPr>
          <w:rFonts w:ascii="Times New Roman" w:hAnsi="Times New Roman"/>
          <w:color w:val="000000"/>
          <w:sz w:val="28"/>
          <w:szCs w:val="28"/>
        </w:rPr>
        <w:t>1</w:t>
      </w:r>
      <w:r w:rsidRPr="009F0538">
        <w:rPr>
          <w:rFonts w:ascii="Times New Roman" w:hAnsi="Times New Roman"/>
          <w:color w:val="000000"/>
          <w:sz w:val="28"/>
          <w:szCs w:val="28"/>
        </w:rPr>
        <w:t xml:space="preserve"> «Сведения о вводе в эксплуатацию зданий, сооружений и реализации инвестиционных проектов», ф</w:t>
      </w:r>
      <w:r w:rsidR="009F0538" w:rsidRPr="009F0538">
        <w:rPr>
          <w:rFonts w:ascii="Times New Roman" w:hAnsi="Times New Roman"/>
          <w:color w:val="000000"/>
          <w:sz w:val="28"/>
          <w:szCs w:val="28"/>
        </w:rPr>
        <w:t>.</w:t>
      </w:r>
      <w:r w:rsid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С</w:t>
      </w:r>
      <w:r w:rsidR="009F0538">
        <w:rPr>
          <w:rFonts w:ascii="Times New Roman" w:hAnsi="Times New Roman"/>
          <w:color w:val="000000"/>
          <w:sz w:val="28"/>
          <w:szCs w:val="28"/>
        </w:rPr>
        <w:t>-</w:t>
      </w:r>
      <w:r w:rsidR="009F0538" w:rsidRPr="009F0538">
        <w:rPr>
          <w:rFonts w:ascii="Times New Roman" w:hAnsi="Times New Roman"/>
          <w:color w:val="000000"/>
          <w:sz w:val="28"/>
          <w:szCs w:val="28"/>
        </w:rPr>
        <w:t>2</w:t>
      </w:r>
      <w:r w:rsidRPr="009F0538">
        <w:rPr>
          <w:rFonts w:ascii="Times New Roman" w:hAnsi="Times New Roman"/>
          <w:color w:val="000000"/>
          <w:sz w:val="28"/>
          <w:szCs w:val="28"/>
        </w:rPr>
        <w:t xml:space="preserve"> «Сведения о вводе в строительство важнейших объектов».</w:t>
      </w:r>
    </w:p>
    <w:p w:rsidR="000C5D87" w:rsidRPr="009F0538" w:rsidRDefault="000C5D87"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Необходимо также проверить выполнение плана ввода в действие мощностей и объекта по срокам окончания и сдачи в эксплуатацию. Для этой цели используются акты сдачи и приемки законченных объектов.</w:t>
      </w:r>
    </w:p>
    <w:p w:rsidR="000C5D87" w:rsidRPr="009F0538" w:rsidRDefault="000C5D87"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Для оценки соблюдения установленных сроков ввода в действие и продолжительности строительства фактический срок ввода по актам приемки и фактическую продолжительность необходимо сопоставить соотетстующими планами заданий,</w:t>
      </w:r>
      <w:r w:rsidR="009F0538">
        <w:rPr>
          <w:rFonts w:ascii="Times New Roman" w:hAnsi="Times New Roman"/>
          <w:color w:val="000000"/>
          <w:sz w:val="28"/>
          <w:szCs w:val="28"/>
        </w:rPr>
        <w:t xml:space="preserve"> </w:t>
      </w:r>
      <w:r w:rsidRPr="009F0538">
        <w:rPr>
          <w:rFonts w:ascii="Times New Roman" w:hAnsi="Times New Roman"/>
          <w:color w:val="000000"/>
          <w:sz w:val="28"/>
          <w:szCs w:val="28"/>
        </w:rPr>
        <w:t>в основе которых должны лежать утвержденные нормы продолжительности строительства.</w:t>
      </w:r>
    </w:p>
    <w:p w:rsidR="000C5D87" w:rsidRPr="009F0538" w:rsidRDefault="000C5D87"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В ходе дальнейшего анализа детально изучается выполнение плана строительной организации по общему объему подрядных работ. При анализе выполнения производст</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енной программы необходимо обращать внимание на</w:t>
      </w:r>
      <w:r w:rsidR="00E45A04">
        <w:rPr>
          <w:rFonts w:ascii="Times New Roman" w:hAnsi="Times New Roman"/>
          <w:color w:val="000000"/>
          <w:sz w:val="28"/>
          <w:szCs w:val="28"/>
        </w:rPr>
        <w:t xml:space="preserve"> </w:t>
      </w:r>
      <w:r w:rsidRPr="009F0538">
        <w:rPr>
          <w:rFonts w:ascii="Times New Roman" w:hAnsi="Times New Roman"/>
          <w:color w:val="000000"/>
          <w:sz w:val="28"/>
          <w:szCs w:val="28"/>
        </w:rPr>
        <w:t>работы, выполненные собственной силой и привлеченными организациями.</w:t>
      </w:r>
    </w:p>
    <w:p w:rsidR="000C5D87" w:rsidRPr="009F0538" w:rsidRDefault="000C5D87"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 xml:space="preserve">Данные для характеристики выполнения производственной программы содержатся в бизнес-планах и формах </w:t>
      </w:r>
      <w:r w:rsidR="009F0538">
        <w:rPr>
          <w:rFonts w:ascii="Times New Roman" w:hAnsi="Times New Roman"/>
          <w:color w:val="000000"/>
          <w:sz w:val="28"/>
          <w:szCs w:val="28"/>
        </w:rPr>
        <w:t>№</w:t>
      </w:r>
      <w:r w:rsidR="009F0538" w:rsidRPr="009F0538">
        <w:rPr>
          <w:rFonts w:ascii="Times New Roman" w:hAnsi="Times New Roman"/>
          <w:color w:val="000000"/>
          <w:sz w:val="28"/>
          <w:szCs w:val="28"/>
        </w:rPr>
        <w:t>П</w:t>
      </w:r>
      <w:r w:rsidR="009F0538">
        <w:rPr>
          <w:rFonts w:ascii="Times New Roman" w:hAnsi="Times New Roman"/>
          <w:color w:val="000000"/>
          <w:sz w:val="28"/>
          <w:szCs w:val="28"/>
        </w:rPr>
        <w:t>-</w:t>
      </w:r>
      <w:r w:rsidR="009F0538" w:rsidRPr="009F0538">
        <w:rPr>
          <w:rFonts w:ascii="Times New Roman" w:hAnsi="Times New Roman"/>
          <w:color w:val="000000"/>
          <w:sz w:val="28"/>
          <w:szCs w:val="28"/>
        </w:rPr>
        <w:t>1</w:t>
      </w:r>
      <w:r w:rsidRPr="009F0538">
        <w:rPr>
          <w:rFonts w:ascii="Times New Roman" w:hAnsi="Times New Roman"/>
          <w:color w:val="000000"/>
          <w:sz w:val="28"/>
          <w:szCs w:val="28"/>
        </w:rPr>
        <w:t xml:space="preserve"> «Основные сведения о деятельности предприятия», </w:t>
      </w:r>
      <w:r w:rsidR="009F0538">
        <w:rPr>
          <w:rFonts w:ascii="Times New Roman" w:hAnsi="Times New Roman"/>
          <w:color w:val="000000"/>
          <w:sz w:val="28"/>
          <w:szCs w:val="28"/>
        </w:rPr>
        <w:t>№</w:t>
      </w:r>
      <w:r w:rsidR="009F0538" w:rsidRPr="009F0538">
        <w:rPr>
          <w:rFonts w:ascii="Times New Roman" w:hAnsi="Times New Roman"/>
          <w:color w:val="000000"/>
          <w:sz w:val="28"/>
          <w:szCs w:val="28"/>
        </w:rPr>
        <w:t>П</w:t>
      </w:r>
      <w:r w:rsidR="009F0538">
        <w:rPr>
          <w:rFonts w:ascii="Times New Roman" w:hAnsi="Times New Roman"/>
          <w:color w:val="000000"/>
          <w:sz w:val="28"/>
          <w:szCs w:val="28"/>
        </w:rPr>
        <w:t>-</w:t>
      </w:r>
      <w:r w:rsidR="009F0538" w:rsidRPr="009F0538">
        <w:rPr>
          <w:rFonts w:ascii="Times New Roman" w:hAnsi="Times New Roman"/>
          <w:color w:val="000000"/>
          <w:sz w:val="28"/>
          <w:szCs w:val="28"/>
        </w:rPr>
        <w:t>2</w:t>
      </w:r>
      <w:r w:rsidRPr="009F0538">
        <w:rPr>
          <w:rFonts w:ascii="Times New Roman" w:hAnsi="Times New Roman"/>
          <w:color w:val="000000"/>
          <w:sz w:val="28"/>
          <w:szCs w:val="28"/>
        </w:rPr>
        <w:t xml:space="preserve"> «Сведения о инвестициях» и в приложении к этой форме «Сведения об инвестиционной деятельности».</w:t>
      </w:r>
    </w:p>
    <w:p w:rsidR="009F0538" w:rsidRDefault="00BE740E"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На выполнение строительно-монтажных работ влияет ряд факторов. Часть в большей степени зависит</w:t>
      </w:r>
      <w:r w:rsidR="001B033B" w:rsidRPr="009F0538">
        <w:rPr>
          <w:rFonts w:ascii="Times New Roman" w:hAnsi="Times New Roman"/>
          <w:color w:val="000000"/>
          <w:sz w:val="28"/>
          <w:szCs w:val="28"/>
        </w:rPr>
        <w:t xml:space="preserve"> от заказчика:</w:t>
      </w:r>
    </w:p>
    <w:p w:rsidR="009F0538" w:rsidRDefault="009F0538" w:rsidP="009F053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B033B" w:rsidRPr="009F0538">
        <w:rPr>
          <w:rFonts w:ascii="Times New Roman" w:hAnsi="Times New Roman"/>
          <w:color w:val="000000"/>
          <w:sz w:val="28"/>
          <w:szCs w:val="28"/>
        </w:rPr>
        <w:t>соблюдение сроков и комплектность поставок оборудования;</w:t>
      </w:r>
    </w:p>
    <w:p w:rsidR="001B033B" w:rsidRPr="009F0538" w:rsidRDefault="009F0538" w:rsidP="009F053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B033B" w:rsidRPr="009F0538">
        <w:rPr>
          <w:rFonts w:ascii="Times New Roman" w:hAnsi="Times New Roman"/>
          <w:color w:val="000000"/>
          <w:sz w:val="28"/>
          <w:szCs w:val="28"/>
        </w:rPr>
        <w:t>свое</w:t>
      </w:r>
      <w:r w:rsidR="005937BC" w:rsidRPr="009F0538">
        <w:rPr>
          <w:rFonts w:ascii="Times New Roman" w:hAnsi="Times New Roman"/>
          <w:color w:val="000000"/>
          <w:sz w:val="28"/>
          <w:szCs w:val="28"/>
        </w:rPr>
        <w:t>в</w:t>
      </w:r>
      <w:r w:rsidR="001B033B" w:rsidRPr="009F0538">
        <w:rPr>
          <w:rFonts w:ascii="Times New Roman" w:hAnsi="Times New Roman"/>
          <w:color w:val="000000"/>
          <w:sz w:val="28"/>
          <w:szCs w:val="28"/>
        </w:rPr>
        <w:t xml:space="preserve">ременность обеспечения строительства проектно-сметной документацией </w:t>
      </w:r>
      <w:r>
        <w:rPr>
          <w:rFonts w:ascii="Times New Roman" w:hAnsi="Times New Roman"/>
          <w:color w:val="000000"/>
          <w:sz w:val="28"/>
          <w:szCs w:val="28"/>
        </w:rPr>
        <w:t>и т.п.</w:t>
      </w:r>
    </w:p>
    <w:p w:rsidR="009F0538" w:rsidRDefault="001B033B"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Другие факторы, непосредственно связанные с деятельностью самой строительной организации:</w:t>
      </w:r>
    </w:p>
    <w:p w:rsidR="009F0538" w:rsidRDefault="009F0538" w:rsidP="009F053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B033B" w:rsidRPr="009F0538">
        <w:rPr>
          <w:rFonts w:ascii="Times New Roman" w:hAnsi="Times New Roman"/>
          <w:color w:val="000000"/>
          <w:sz w:val="28"/>
          <w:szCs w:val="28"/>
        </w:rPr>
        <w:t>выполнение плана технического развития;</w:t>
      </w:r>
    </w:p>
    <w:p w:rsidR="001B033B" w:rsidRPr="009F0538" w:rsidRDefault="009F0538" w:rsidP="009F053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B033B" w:rsidRPr="009F0538">
        <w:rPr>
          <w:rFonts w:ascii="Times New Roman" w:hAnsi="Times New Roman"/>
          <w:color w:val="000000"/>
          <w:sz w:val="28"/>
          <w:szCs w:val="28"/>
        </w:rPr>
        <w:t>использование материальных ресурсов, средств труда.</w:t>
      </w:r>
    </w:p>
    <w:p w:rsidR="001B033B" w:rsidRPr="009F0538" w:rsidRDefault="001B033B"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В процессе анализа необходимо взаимос</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язанное изучение всех перечисленных факторов с точки зрения их влияния на выполнение производственной программы подрядной организацией и эффективность имеющейся у этой организации трудовых ресурсов, материальных ресурсов, строительных машин и механизмов.</w:t>
      </w:r>
    </w:p>
    <w:p w:rsidR="000C5D87" w:rsidRPr="009F0538" w:rsidRDefault="001B033B"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В ходе анализа проверяется обеспеченность строительства проектами, сметами и рабочими чертежами. При этом устанавливается,</w:t>
      </w:r>
      <w:r w:rsidR="005937BC" w:rsidRPr="009F0538">
        <w:rPr>
          <w:rFonts w:ascii="Times New Roman" w:hAnsi="Times New Roman"/>
          <w:color w:val="000000"/>
          <w:sz w:val="28"/>
          <w:szCs w:val="28"/>
        </w:rPr>
        <w:t xml:space="preserve"> </w:t>
      </w:r>
      <w:r w:rsidRPr="009F0538">
        <w:rPr>
          <w:rFonts w:ascii="Times New Roman" w:hAnsi="Times New Roman"/>
          <w:color w:val="000000"/>
          <w:sz w:val="28"/>
          <w:szCs w:val="28"/>
        </w:rPr>
        <w:t>по каким объектам строительно-сметная документация составлена и утверждена нес</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оевременно или некачественно и как в связи с этим задерживались сроки начала строительства, или было приостановлено строительство и какое влияние оказало это на выполнение плана.</w:t>
      </w:r>
    </w:p>
    <w:p w:rsidR="001B033B" w:rsidRPr="009F0538" w:rsidRDefault="001B033B"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Такая проверка осуществляется по данным пояснительной записки или непосредст</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 xml:space="preserve">енно на месте, </w:t>
      </w:r>
      <w:r w:rsidR="009F0538">
        <w:rPr>
          <w:rFonts w:ascii="Times New Roman" w:hAnsi="Times New Roman"/>
          <w:color w:val="000000"/>
          <w:sz w:val="28"/>
          <w:szCs w:val="28"/>
        </w:rPr>
        <w:t>т.е.</w:t>
      </w:r>
      <w:r w:rsidRPr="009F0538">
        <w:rPr>
          <w:rFonts w:ascii="Times New Roman" w:hAnsi="Times New Roman"/>
          <w:color w:val="000000"/>
          <w:sz w:val="28"/>
          <w:szCs w:val="28"/>
        </w:rPr>
        <w:t xml:space="preserve"> на стройке. Важным моментом выполнения</w:t>
      </w:r>
      <w:r w:rsidR="009F0538">
        <w:rPr>
          <w:rFonts w:ascii="Times New Roman" w:hAnsi="Times New Roman"/>
          <w:color w:val="000000"/>
          <w:sz w:val="28"/>
          <w:szCs w:val="28"/>
        </w:rPr>
        <w:t xml:space="preserve"> </w:t>
      </w:r>
      <w:r w:rsidRPr="009F0538">
        <w:rPr>
          <w:rFonts w:ascii="Times New Roman" w:hAnsi="Times New Roman"/>
          <w:color w:val="000000"/>
          <w:sz w:val="28"/>
          <w:szCs w:val="28"/>
        </w:rPr>
        <w:t>строительной организацией планов, снижения себестоимости строительно-монтажных работ, роста прибыли и рентабельности является полное своевременное обеспечение их материальными ресурсами необходимого</w:t>
      </w:r>
      <w:r w:rsidR="00E45A04">
        <w:rPr>
          <w:rFonts w:ascii="Times New Roman" w:hAnsi="Times New Roman"/>
          <w:color w:val="000000"/>
          <w:sz w:val="28"/>
          <w:szCs w:val="28"/>
        </w:rPr>
        <w:t xml:space="preserve"> </w:t>
      </w:r>
      <w:r w:rsidRPr="009F0538">
        <w:rPr>
          <w:rFonts w:ascii="Times New Roman" w:hAnsi="Times New Roman"/>
          <w:color w:val="000000"/>
          <w:sz w:val="28"/>
          <w:szCs w:val="28"/>
        </w:rPr>
        <w:t>ассортимента и качества.</w:t>
      </w:r>
    </w:p>
    <w:p w:rsidR="004706D3" w:rsidRPr="009F0538" w:rsidRDefault="004706D3" w:rsidP="009F0538">
      <w:pPr>
        <w:spacing w:after="0" w:line="360" w:lineRule="auto"/>
        <w:ind w:firstLine="709"/>
        <w:jc w:val="both"/>
        <w:rPr>
          <w:rFonts w:ascii="Times New Roman" w:hAnsi="Times New Roman"/>
          <w:color w:val="000000"/>
          <w:sz w:val="28"/>
          <w:szCs w:val="28"/>
        </w:rPr>
      </w:pPr>
    </w:p>
    <w:p w:rsidR="000C5D87" w:rsidRPr="00E45A04" w:rsidRDefault="00FC45CF" w:rsidP="009F0538">
      <w:pPr>
        <w:pStyle w:val="aa"/>
        <w:numPr>
          <w:ilvl w:val="1"/>
          <w:numId w:val="12"/>
        </w:numPr>
        <w:spacing w:after="0" w:line="360" w:lineRule="auto"/>
        <w:ind w:left="0" w:firstLine="709"/>
        <w:jc w:val="both"/>
        <w:rPr>
          <w:rFonts w:ascii="Times New Roman" w:hAnsi="Times New Roman"/>
          <w:b/>
          <w:color w:val="000000"/>
          <w:sz w:val="28"/>
          <w:szCs w:val="28"/>
        </w:rPr>
      </w:pPr>
      <w:r w:rsidRPr="00E45A04">
        <w:rPr>
          <w:rFonts w:ascii="Times New Roman" w:hAnsi="Times New Roman"/>
          <w:b/>
          <w:color w:val="000000"/>
          <w:sz w:val="28"/>
          <w:szCs w:val="28"/>
        </w:rPr>
        <w:t>Особенности анализа использования рес</w:t>
      </w:r>
      <w:r w:rsidR="004706D3" w:rsidRPr="00E45A04">
        <w:rPr>
          <w:rFonts w:ascii="Times New Roman" w:hAnsi="Times New Roman"/>
          <w:b/>
          <w:color w:val="000000"/>
          <w:sz w:val="28"/>
          <w:szCs w:val="28"/>
        </w:rPr>
        <w:t>урсов предприятий строительства</w:t>
      </w:r>
    </w:p>
    <w:p w:rsidR="004706D3" w:rsidRPr="009F0538" w:rsidRDefault="004706D3" w:rsidP="009F0538">
      <w:pPr>
        <w:pStyle w:val="aa"/>
        <w:spacing w:after="0" w:line="360" w:lineRule="auto"/>
        <w:ind w:left="0" w:firstLine="709"/>
        <w:jc w:val="both"/>
        <w:rPr>
          <w:rFonts w:ascii="Times New Roman" w:hAnsi="Times New Roman"/>
          <w:color w:val="000000"/>
          <w:sz w:val="28"/>
          <w:szCs w:val="28"/>
        </w:rPr>
      </w:pPr>
    </w:p>
    <w:p w:rsidR="00FC45CF"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Анализ обеспеченности строительной организации материальными ресурсами производится путем сопоставления плановой потребности материала с учетом переходящих запасов с данными о фактическом их поступлении.</w:t>
      </w:r>
    </w:p>
    <w:p w:rsidR="00FC45CF"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При этом выясняется, по каким видам материалов не выполнен план поступления и как это повлияло на выполнение плана капитального вложения.</w:t>
      </w:r>
    </w:p>
    <w:p w:rsidR="00FC45CF"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Обеспечение стройки основными видами материальных ресурсов изучается по данным бизнес-планов и операти</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ной информацией отдела снабжения.</w:t>
      </w:r>
    </w:p>
    <w:p w:rsidR="00FC45CF"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Объем строительно-монтажных работ зависит не только от достаточности фондов по договорам, но и от полноты своевременности и комплектности их реализации. Проверка выполнения плана по комплектности и срокам поставок имеет очень большое значение, так как при выполнении плана по общему объему поставок предприятия-поста</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щики нарушают их сроки и конкретность.</w:t>
      </w:r>
    </w:p>
    <w:p w:rsidR="00FC45CF"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В связи с этим при анализе материально-технического снабжения необходимо установить, насколько равномерно и комплектно осуществлялась поставка материалов в течение всего отчетного периода, используя для этого данные операти</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ного учета отдела снабжения.</w:t>
      </w:r>
    </w:p>
    <w:p w:rsidR="00FC45CF"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Анализ использования строительных материалов производится на основании ежемесячных отчетов прораба, в котором указывается расход материалов на выполнение объема работ по плановым нормам и расходу.</w:t>
      </w:r>
    </w:p>
    <w:p w:rsidR="00FC45CF"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Сопоставление фактического расхода материалов с плановым позволяет установить, по каким материалам и на каких объектах допущен перерасход. Причины перерасхода материало</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 xml:space="preserve"> обычно указываются</w:t>
      </w:r>
      <w:r w:rsidR="009F0538">
        <w:rPr>
          <w:rFonts w:ascii="Times New Roman" w:hAnsi="Times New Roman"/>
          <w:color w:val="000000"/>
          <w:sz w:val="28"/>
          <w:szCs w:val="28"/>
        </w:rPr>
        <w:t xml:space="preserve"> </w:t>
      </w:r>
      <w:r w:rsidRPr="009F0538">
        <w:rPr>
          <w:rFonts w:ascii="Times New Roman" w:hAnsi="Times New Roman"/>
          <w:color w:val="000000"/>
          <w:sz w:val="28"/>
          <w:szCs w:val="28"/>
        </w:rPr>
        <w:t>отчете прораба. Но к их отчетам стоит относиться критически, поскольку как обеспечивались условия хранения материалов, какой принят порядок списания материалов на</w:t>
      </w:r>
      <w:r w:rsidR="00E45A04">
        <w:rPr>
          <w:rFonts w:ascii="Times New Roman" w:hAnsi="Times New Roman"/>
          <w:color w:val="000000"/>
          <w:sz w:val="28"/>
          <w:szCs w:val="28"/>
        </w:rPr>
        <w:t xml:space="preserve"> </w:t>
      </w:r>
      <w:r w:rsidRPr="009F0538">
        <w:rPr>
          <w:rFonts w:ascii="Times New Roman" w:hAnsi="Times New Roman"/>
          <w:color w:val="000000"/>
          <w:sz w:val="28"/>
          <w:szCs w:val="28"/>
        </w:rPr>
        <w:t>стройке, произ</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одится ли замер, вз</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ешивание и подсчет материалов, также важно установить, нет ли случаев, когда все поступающие на объект материалы полностью списываются на производство без оформления их документами по мере расходования.</w:t>
      </w:r>
    </w:p>
    <w:p w:rsidR="00FC45CF"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С</w:t>
      </w:r>
      <w:r w:rsidR="005937BC" w:rsidRPr="009F0538">
        <w:rPr>
          <w:rFonts w:ascii="Times New Roman" w:hAnsi="Times New Roman"/>
          <w:color w:val="000000"/>
          <w:sz w:val="28"/>
          <w:szCs w:val="28"/>
        </w:rPr>
        <w:t>троительные организации распола</w:t>
      </w:r>
      <w:r w:rsidRPr="009F0538">
        <w:rPr>
          <w:rFonts w:ascii="Times New Roman" w:hAnsi="Times New Roman"/>
          <w:color w:val="000000"/>
          <w:sz w:val="28"/>
          <w:szCs w:val="28"/>
        </w:rPr>
        <w:t xml:space="preserve">гают большим числом различных видов машин и механизмов. Их применение значительно облегчает труд строителей и делает его более производительной. В настоящее время почти полностью механизированы наиболее трудоемкие работы в строительстве (земляные, по приготовлению бетона, раствора, </w:t>
      </w:r>
      <w:r w:rsidR="009F0538">
        <w:rPr>
          <w:rFonts w:ascii="Times New Roman" w:hAnsi="Times New Roman"/>
          <w:color w:val="000000"/>
          <w:sz w:val="28"/>
          <w:szCs w:val="28"/>
        </w:rPr>
        <w:t>и т.д.</w:t>
      </w:r>
      <w:r w:rsidRPr="009F0538">
        <w:rPr>
          <w:rFonts w:ascii="Times New Roman" w:hAnsi="Times New Roman"/>
          <w:color w:val="000000"/>
          <w:sz w:val="28"/>
          <w:szCs w:val="28"/>
        </w:rPr>
        <w:t>). С</w:t>
      </w:r>
      <w:r w:rsidR="005937BC" w:rsidRPr="009F0538">
        <w:rPr>
          <w:rFonts w:ascii="Times New Roman" w:hAnsi="Times New Roman"/>
          <w:color w:val="000000"/>
          <w:sz w:val="28"/>
          <w:szCs w:val="28"/>
        </w:rPr>
        <w:t>тала более широко внедряться ком</w:t>
      </w:r>
      <w:r w:rsidRPr="009F0538">
        <w:rPr>
          <w:rFonts w:ascii="Times New Roman" w:hAnsi="Times New Roman"/>
          <w:color w:val="000000"/>
          <w:sz w:val="28"/>
          <w:szCs w:val="28"/>
        </w:rPr>
        <w:t>плексная механизация</w:t>
      </w:r>
      <w:r w:rsidR="005937BC" w:rsidRPr="009F0538">
        <w:rPr>
          <w:rFonts w:ascii="Times New Roman" w:hAnsi="Times New Roman"/>
          <w:color w:val="000000"/>
          <w:sz w:val="28"/>
          <w:szCs w:val="28"/>
        </w:rPr>
        <w:t xml:space="preserve"> строительства, которая предпола</w:t>
      </w:r>
      <w:r w:rsidRPr="009F0538">
        <w:rPr>
          <w:rFonts w:ascii="Times New Roman" w:hAnsi="Times New Roman"/>
          <w:color w:val="000000"/>
          <w:sz w:val="28"/>
          <w:szCs w:val="28"/>
        </w:rPr>
        <w:t>гает ведение всех работ при помощи машин и механизмов. Объем работ, выполняемых с помощью машин и механизмов в большей степени зависит от механо</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ооруженности строительной организации, определяется отношением стоимости строительных машин и механизмов к годовому объему</w:t>
      </w:r>
      <w:r w:rsidR="009F0538">
        <w:rPr>
          <w:rFonts w:ascii="Times New Roman" w:hAnsi="Times New Roman"/>
          <w:color w:val="000000"/>
          <w:sz w:val="28"/>
          <w:szCs w:val="28"/>
        </w:rPr>
        <w:t xml:space="preserve"> </w:t>
      </w:r>
      <w:r w:rsidRPr="009F0538">
        <w:rPr>
          <w:rFonts w:ascii="Times New Roman" w:hAnsi="Times New Roman"/>
          <w:color w:val="000000"/>
          <w:sz w:val="28"/>
          <w:szCs w:val="28"/>
        </w:rPr>
        <w:t>строительно-монтажных работ. При анализе также применяют показатель механовооруженности труда, который определяет</w:t>
      </w:r>
      <w:r w:rsidR="005937BC" w:rsidRPr="009F0538">
        <w:rPr>
          <w:rFonts w:ascii="Times New Roman" w:hAnsi="Times New Roman"/>
          <w:color w:val="000000"/>
          <w:sz w:val="28"/>
          <w:szCs w:val="28"/>
        </w:rPr>
        <w:t>ся отношением машин и механизмо</w:t>
      </w:r>
      <w:r w:rsidRPr="009F0538">
        <w:rPr>
          <w:rFonts w:ascii="Times New Roman" w:hAnsi="Times New Roman"/>
          <w:color w:val="000000"/>
          <w:sz w:val="28"/>
          <w:szCs w:val="28"/>
        </w:rPr>
        <w:t>в среднесписочному числу рабочих, занятых на строительно-монтажных работах. Определив уровень механовооруженности строительства необходимо проверить, соответствует ли наличие строительных машин</w:t>
      </w:r>
      <w:r w:rsidR="005937BC" w:rsidRPr="009F0538">
        <w:rPr>
          <w:rFonts w:ascii="Times New Roman" w:hAnsi="Times New Roman"/>
          <w:color w:val="000000"/>
          <w:sz w:val="28"/>
          <w:szCs w:val="28"/>
        </w:rPr>
        <w:t xml:space="preserve"> </w:t>
      </w:r>
      <w:r w:rsidRPr="009F0538">
        <w:rPr>
          <w:rFonts w:ascii="Times New Roman" w:hAnsi="Times New Roman"/>
          <w:color w:val="000000"/>
          <w:sz w:val="28"/>
          <w:szCs w:val="28"/>
        </w:rPr>
        <w:t>и механизмов планам механизации.</w:t>
      </w:r>
    </w:p>
    <w:p w:rsidR="007A5EA4"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Потребность в строительных машинах и механизмах определяется исходя из объема работ, выполнение которых должно быть механизировано и</w:t>
      </w:r>
      <w:r w:rsidR="009F0538">
        <w:rPr>
          <w:rFonts w:ascii="Times New Roman" w:hAnsi="Times New Roman"/>
          <w:color w:val="000000"/>
          <w:sz w:val="28"/>
          <w:szCs w:val="28"/>
        </w:rPr>
        <w:t xml:space="preserve"> </w:t>
      </w:r>
      <w:r w:rsidRPr="009F0538">
        <w:rPr>
          <w:rFonts w:ascii="Times New Roman" w:hAnsi="Times New Roman"/>
          <w:color w:val="000000"/>
          <w:sz w:val="28"/>
          <w:szCs w:val="28"/>
        </w:rPr>
        <w:t>машинах и механизмах указывается в проекте «Организация работ», а фактическое наличие в ф</w:t>
      </w:r>
      <w:r w:rsidR="009F0538" w:rsidRPr="009F0538">
        <w:rPr>
          <w:rFonts w:ascii="Times New Roman" w:hAnsi="Times New Roman"/>
          <w:color w:val="000000"/>
          <w:sz w:val="28"/>
          <w:szCs w:val="28"/>
        </w:rPr>
        <w:t>.</w:t>
      </w:r>
      <w:r w:rsid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1</w:t>
      </w:r>
      <w:r w:rsidRPr="009F0538">
        <w:rPr>
          <w:rFonts w:ascii="Times New Roman" w:hAnsi="Times New Roman"/>
          <w:color w:val="000000"/>
          <w:sz w:val="28"/>
          <w:szCs w:val="28"/>
        </w:rPr>
        <w:t>1 «Сведения о наличии и движении основных форм и других нефинансовых активов» и в оперативной отчетности. Сра</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нивая потребность в машинах и механизмах по плану механизации с фактическим их наличием, следует определить, на сколько строительн</w:t>
      </w:r>
      <w:r w:rsidR="005937BC" w:rsidRPr="009F0538">
        <w:rPr>
          <w:rFonts w:ascii="Times New Roman" w:hAnsi="Times New Roman"/>
          <w:color w:val="000000"/>
          <w:sz w:val="28"/>
          <w:szCs w:val="28"/>
        </w:rPr>
        <w:t>а</w:t>
      </w:r>
      <w:r w:rsidRPr="009F0538">
        <w:rPr>
          <w:rFonts w:ascii="Times New Roman" w:hAnsi="Times New Roman"/>
          <w:color w:val="000000"/>
          <w:sz w:val="28"/>
          <w:szCs w:val="28"/>
        </w:rPr>
        <w:t>я организ</w:t>
      </w:r>
      <w:r w:rsidR="005937BC" w:rsidRPr="009F0538">
        <w:rPr>
          <w:rFonts w:ascii="Times New Roman" w:hAnsi="Times New Roman"/>
          <w:color w:val="000000"/>
          <w:sz w:val="28"/>
          <w:szCs w:val="28"/>
        </w:rPr>
        <w:t>а</w:t>
      </w:r>
      <w:r w:rsidRPr="009F0538">
        <w:rPr>
          <w:rFonts w:ascii="Times New Roman" w:hAnsi="Times New Roman"/>
          <w:color w:val="000000"/>
          <w:sz w:val="28"/>
          <w:szCs w:val="28"/>
        </w:rPr>
        <w:t>ция обеспечена средствами организации, какова дополнительная потребность в них и принято ли достаточно мер для пополнения необходимого парка механизмов.</w:t>
      </w:r>
    </w:p>
    <w:p w:rsidR="00FC45CF"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Следует так же установить, какие механизмы являются лишними, не</w:t>
      </w:r>
      <w:r w:rsidR="00E45A04">
        <w:rPr>
          <w:rFonts w:ascii="Times New Roman" w:hAnsi="Times New Roman"/>
          <w:color w:val="000000"/>
          <w:sz w:val="28"/>
          <w:szCs w:val="28"/>
        </w:rPr>
        <w:t xml:space="preserve"> </w:t>
      </w:r>
      <w:r w:rsidRPr="009F0538">
        <w:rPr>
          <w:rFonts w:ascii="Times New Roman" w:hAnsi="Times New Roman"/>
          <w:color w:val="000000"/>
          <w:sz w:val="28"/>
          <w:szCs w:val="28"/>
        </w:rPr>
        <w:t>нужными для данной строительной организации. Имеется ли возможность их эффективного применения или продажи другим организациям и предприятиям.</w:t>
      </w:r>
    </w:p>
    <w:p w:rsidR="00FC45CF"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Уровень механизации строительно-монтажных работ находится в прямой зависимости от производительности строительных машин и механизмов. Производительность строительных машин характеризуется выработкой на единицу производственной мощности.</w:t>
      </w:r>
    </w:p>
    <w:p w:rsidR="00FC45CF"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Для оценки достигнутого уровня производительности используют новые производительности, которые рас</w:t>
      </w:r>
      <w:r w:rsidR="005937BC" w:rsidRPr="009F0538">
        <w:rPr>
          <w:rFonts w:ascii="Times New Roman" w:hAnsi="Times New Roman"/>
          <w:color w:val="000000"/>
          <w:sz w:val="28"/>
          <w:szCs w:val="28"/>
        </w:rPr>
        <w:t>с</w:t>
      </w:r>
      <w:r w:rsidRPr="009F0538">
        <w:rPr>
          <w:rFonts w:ascii="Times New Roman" w:hAnsi="Times New Roman"/>
          <w:color w:val="000000"/>
          <w:sz w:val="28"/>
          <w:szCs w:val="28"/>
        </w:rPr>
        <w:t>читы</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аются на один год в зависимости от условий эксплуатации машин, рационального режима работы и мероприятий по улучшению использования машин.</w:t>
      </w:r>
    </w:p>
    <w:p w:rsidR="00FC45CF" w:rsidRPr="009F0538"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 xml:space="preserve">Анализ использования строительных машин и механизмов необходимо проводить по </w:t>
      </w:r>
      <w:r w:rsidR="005937BC" w:rsidRPr="009F0538">
        <w:rPr>
          <w:rFonts w:ascii="Times New Roman" w:hAnsi="Times New Roman"/>
          <w:color w:val="000000"/>
          <w:sz w:val="28"/>
          <w:szCs w:val="28"/>
        </w:rPr>
        <w:t>в</w:t>
      </w:r>
      <w:r w:rsidRPr="009F0538">
        <w:rPr>
          <w:rFonts w:ascii="Times New Roman" w:hAnsi="Times New Roman"/>
          <w:color w:val="000000"/>
          <w:sz w:val="28"/>
          <w:szCs w:val="28"/>
        </w:rPr>
        <w:t>ремени работы и по выборке на единицу мощности или за единицу времени.</w:t>
      </w:r>
      <w:r w:rsidR="00E45A04">
        <w:rPr>
          <w:rFonts w:ascii="Times New Roman" w:hAnsi="Times New Roman"/>
          <w:color w:val="000000"/>
          <w:sz w:val="28"/>
          <w:szCs w:val="28"/>
        </w:rPr>
        <w:t xml:space="preserve"> </w:t>
      </w:r>
      <w:r w:rsidRPr="009F0538">
        <w:rPr>
          <w:rFonts w:ascii="Times New Roman" w:hAnsi="Times New Roman"/>
          <w:color w:val="000000"/>
          <w:sz w:val="28"/>
          <w:szCs w:val="28"/>
        </w:rPr>
        <w:t>В процессе анализа использования машин по времени изучаются по каждому виду машин и механизмов использования календарного и планового фондов времени.</w:t>
      </w:r>
    </w:p>
    <w:p w:rsidR="00FC45CF" w:rsidRDefault="00FC45CF" w:rsidP="009F0538">
      <w:pPr>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Календарный фонд времени в строительном производстве – это число дней (часов), в течение которого машины и механизмы находились в распоряжении строительных организаций. Величину планового времени определяют обычно в процентах к календарному фонду времени.</w:t>
      </w:r>
    </w:p>
    <w:p w:rsidR="00E45A04" w:rsidRDefault="00E45A04" w:rsidP="009F0538">
      <w:pPr>
        <w:spacing w:after="0" w:line="360" w:lineRule="auto"/>
        <w:ind w:firstLine="709"/>
        <w:jc w:val="both"/>
        <w:rPr>
          <w:rFonts w:ascii="Times New Roman" w:hAnsi="Times New Roman"/>
          <w:color w:val="000000"/>
          <w:sz w:val="28"/>
          <w:szCs w:val="28"/>
        </w:rPr>
      </w:pPr>
    </w:p>
    <w:p w:rsidR="00E45A04" w:rsidRPr="009F0538" w:rsidRDefault="00E45A04" w:rsidP="009F0538">
      <w:pPr>
        <w:spacing w:after="0" w:line="360" w:lineRule="auto"/>
        <w:ind w:firstLine="709"/>
        <w:jc w:val="both"/>
        <w:rPr>
          <w:rFonts w:ascii="Times New Roman" w:hAnsi="Times New Roman"/>
          <w:color w:val="000000"/>
          <w:sz w:val="28"/>
          <w:szCs w:val="28"/>
        </w:rPr>
      </w:pPr>
    </w:p>
    <w:p w:rsidR="00194536" w:rsidRPr="00E45A04" w:rsidRDefault="00E45A04" w:rsidP="00E45A04">
      <w:pPr>
        <w:tabs>
          <w:tab w:val="left" w:pos="3570"/>
        </w:tabs>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E45A04">
        <w:rPr>
          <w:rFonts w:ascii="Times New Roman" w:hAnsi="Times New Roman"/>
          <w:b/>
          <w:color w:val="000000"/>
          <w:sz w:val="28"/>
          <w:szCs w:val="28"/>
        </w:rPr>
        <w:t xml:space="preserve">2. Анализ производственной деятельности ОАО «Инвестиционно-строительная компания – </w:t>
      </w:r>
      <w:r>
        <w:rPr>
          <w:rFonts w:ascii="Times New Roman" w:hAnsi="Times New Roman"/>
          <w:b/>
          <w:color w:val="000000"/>
          <w:sz w:val="28"/>
          <w:szCs w:val="28"/>
        </w:rPr>
        <w:t>"</w:t>
      </w:r>
      <w:r w:rsidRPr="00E45A04">
        <w:rPr>
          <w:rFonts w:ascii="Times New Roman" w:hAnsi="Times New Roman"/>
          <w:b/>
          <w:color w:val="000000"/>
          <w:sz w:val="28"/>
          <w:szCs w:val="28"/>
        </w:rPr>
        <w:t>Честр-Групп</w:t>
      </w:r>
      <w:r>
        <w:rPr>
          <w:rFonts w:ascii="Times New Roman" w:hAnsi="Times New Roman"/>
          <w:b/>
          <w:color w:val="000000"/>
          <w:sz w:val="28"/>
          <w:szCs w:val="28"/>
        </w:rPr>
        <w:t>"</w:t>
      </w:r>
    </w:p>
    <w:p w:rsidR="004706D3" w:rsidRPr="009F0538" w:rsidRDefault="004706D3" w:rsidP="009F0538">
      <w:pPr>
        <w:tabs>
          <w:tab w:val="left" w:pos="3570"/>
        </w:tabs>
        <w:spacing w:after="0" w:line="360" w:lineRule="auto"/>
        <w:ind w:firstLine="709"/>
        <w:jc w:val="both"/>
        <w:rPr>
          <w:rFonts w:ascii="Times New Roman" w:hAnsi="Times New Roman"/>
          <w:color w:val="000000"/>
          <w:sz w:val="28"/>
          <w:szCs w:val="28"/>
        </w:rPr>
      </w:pPr>
    </w:p>
    <w:p w:rsidR="00194536" w:rsidRPr="00E45A04" w:rsidRDefault="004706D3" w:rsidP="009F0538">
      <w:pPr>
        <w:tabs>
          <w:tab w:val="left" w:pos="3570"/>
        </w:tabs>
        <w:spacing w:after="0" w:line="360" w:lineRule="auto"/>
        <w:ind w:firstLine="709"/>
        <w:jc w:val="both"/>
        <w:rPr>
          <w:rFonts w:ascii="Times New Roman" w:hAnsi="Times New Roman"/>
          <w:b/>
          <w:color w:val="000000"/>
          <w:sz w:val="28"/>
          <w:szCs w:val="28"/>
        </w:rPr>
      </w:pPr>
      <w:r w:rsidRPr="00E45A04">
        <w:rPr>
          <w:rFonts w:ascii="Times New Roman" w:hAnsi="Times New Roman"/>
          <w:b/>
          <w:color w:val="000000"/>
          <w:sz w:val="28"/>
          <w:szCs w:val="28"/>
        </w:rPr>
        <w:t>2.1 Э</w:t>
      </w:r>
      <w:r w:rsidR="00194536" w:rsidRPr="00E45A04">
        <w:rPr>
          <w:rFonts w:ascii="Times New Roman" w:hAnsi="Times New Roman"/>
          <w:b/>
          <w:color w:val="000000"/>
          <w:sz w:val="28"/>
          <w:szCs w:val="28"/>
        </w:rPr>
        <w:t>кономическая характеристика ОАО</w:t>
      </w:r>
      <w:r w:rsidR="009F0538" w:rsidRPr="00E45A04">
        <w:rPr>
          <w:rFonts w:ascii="Times New Roman" w:hAnsi="Times New Roman"/>
          <w:b/>
          <w:color w:val="000000"/>
          <w:sz w:val="28"/>
          <w:szCs w:val="28"/>
        </w:rPr>
        <w:t> «</w:t>
      </w:r>
      <w:r w:rsidR="00194536" w:rsidRPr="00E45A04">
        <w:rPr>
          <w:rFonts w:ascii="Times New Roman" w:hAnsi="Times New Roman"/>
          <w:b/>
          <w:color w:val="000000"/>
          <w:sz w:val="28"/>
          <w:szCs w:val="28"/>
        </w:rPr>
        <w:t>Инвестиционно-строи</w:t>
      </w:r>
      <w:r w:rsidRPr="00E45A04">
        <w:rPr>
          <w:rFonts w:ascii="Times New Roman" w:hAnsi="Times New Roman"/>
          <w:b/>
          <w:color w:val="000000"/>
          <w:sz w:val="28"/>
          <w:szCs w:val="28"/>
        </w:rPr>
        <w:t>тельная компания – Честр-Групп»</w:t>
      </w:r>
    </w:p>
    <w:p w:rsidR="004706D3" w:rsidRPr="009F0538" w:rsidRDefault="004706D3" w:rsidP="009F0538">
      <w:pPr>
        <w:tabs>
          <w:tab w:val="left" w:pos="3570"/>
        </w:tabs>
        <w:spacing w:after="0" w:line="360" w:lineRule="auto"/>
        <w:ind w:firstLine="709"/>
        <w:jc w:val="both"/>
        <w:rPr>
          <w:rFonts w:ascii="Times New Roman" w:hAnsi="Times New Roman"/>
          <w:color w:val="000000"/>
          <w:sz w:val="28"/>
          <w:szCs w:val="28"/>
        </w:rPr>
      </w:pPr>
    </w:p>
    <w:p w:rsidR="007B1E0A" w:rsidRPr="009F0538" w:rsidRDefault="007B1E0A" w:rsidP="009F0538">
      <w:pPr>
        <w:tabs>
          <w:tab w:val="left" w:pos="3570"/>
        </w:tabs>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 xml:space="preserve">Открытое акционерное общество «Инвестиционно-строительная компания – Честр-Групп» создано 26 декабря 1995 года. Местонахождение Общества – 428000, Чувашская Республика, </w:t>
      </w:r>
      <w:r w:rsidR="009F0538" w:rsidRPr="009F0538">
        <w:rPr>
          <w:rFonts w:ascii="Times New Roman" w:hAnsi="Times New Roman"/>
          <w:color w:val="000000"/>
          <w:sz w:val="28"/>
          <w:szCs w:val="28"/>
        </w:rPr>
        <w:t>г.</w:t>
      </w:r>
      <w:r w:rsidR="009F0538">
        <w:rPr>
          <w:rFonts w:ascii="Times New Roman" w:hAnsi="Times New Roman"/>
          <w:color w:val="000000"/>
          <w:sz w:val="28"/>
          <w:szCs w:val="28"/>
        </w:rPr>
        <w:t> </w:t>
      </w:r>
      <w:r w:rsidR="009F0538" w:rsidRPr="009F0538">
        <w:rPr>
          <w:rFonts w:ascii="Times New Roman" w:hAnsi="Times New Roman"/>
          <w:color w:val="000000"/>
          <w:sz w:val="28"/>
          <w:szCs w:val="28"/>
        </w:rPr>
        <w:t>Чебоксары</w:t>
      </w:r>
      <w:r w:rsidRPr="009F0538">
        <w:rPr>
          <w:rFonts w:ascii="Times New Roman" w:hAnsi="Times New Roman"/>
          <w:color w:val="000000"/>
          <w:sz w:val="28"/>
          <w:szCs w:val="28"/>
        </w:rPr>
        <w:t xml:space="preserve">, </w:t>
      </w:r>
      <w:r w:rsidR="009F0538" w:rsidRPr="009F0538">
        <w:rPr>
          <w:rFonts w:ascii="Times New Roman" w:hAnsi="Times New Roman"/>
          <w:color w:val="000000"/>
          <w:sz w:val="28"/>
          <w:szCs w:val="28"/>
        </w:rPr>
        <w:t>ул.</w:t>
      </w:r>
      <w:r w:rsidR="009F0538">
        <w:rPr>
          <w:rFonts w:ascii="Times New Roman" w:hAnsi="Times New Roman"/>
          <w:color w:val="000000"/>
          <w:sz w:val="28"/>
          <w:szCs w:val="28"/>
        </w:rPr>
        <w:t> </w:t>
      </w:r>
      <w:r w:rsidR="009F0538" w:rsidRPr="009F0538">
        <w:rPr>
          <w:rFonts w:ascii="Times New Roman" w:hAnsi="Times New Roman"/>
          <w:color w:val="000000"/>
          <w:sz w:val="28"/>
          <w:szCs w:val="28"/>
        </w:rPr>
        <w:t>Петрова</w:t>
      </w:r>
      <w:r w:rsidRPr="009F0538">
        <w:rPr>
          <w:rFonts w:ascii="Times New Roman" w:hAnsi="Times New Roman"/>
          <w:color w:val="000000"/>
          <w:sz w:val="28"/>
          <w:szCs w:val="28"/>
        </w:rPr>
        <w:t>, 6.</w:t>
      </w:r>
    </w:p>
    <w:p w:rsidR="009F0538" w:rsidRDefault="007B1E0A" w:rsidP="009F0538">
      <w:pPr>
        <w:tabs>
          <w:tab w:val="left" w:pos="3570"/>
        </w:tabs>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Целью создания Общества является:</w:t>
      </w:r>
    </w:p>
    <w:p w:rsidR="009F0538" w:rsidRDefault="009F0538" w:rsidP="009F0538">
      <w:pPr>
        <w:tabs>
          <w:tab w:val="left" w:pos="357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E0A" w:rsidRPr="009F0538">
        <w:rPr>
          <w:rFonts w:ascii="Times New Roman" w:hAnsi="Times New Roman"/>
          <w:color w:val="000000"/>
          <w:sz w:val="28"/>
          <w:szCs w:val="28"/>
        </w:rPr>
        <w:t>создание единой инфраструктуры, действующей проведению социальных реформ в Чувашской Республике;</w:t>
      </w:r>
    </w:p>
    <w:p w:rsidR="007B1E0A" w:rsidRPr="009F0538" w:rsidRDefault="009F0538" w:rsidP="009F0538">
      <w:pPr>
        <w:tabs>
          <w:tab w:val="left" w:pos="357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E0A" w:rsidRPr="009F0538">
        <w:rPr>
          <w:rFonts w:ascii="Times New Roman" w:hAnsi="Times New Roman"/>
          <w:color w:val="000000"/>
          <w:sz w:val="28"/>
          <w:szCs w:val="28"/>
        </w:rPr>
        <w:t>оказание содействия юридическим и физическим лицам, бюджетным и внебюджетным фондам и организациям Чувашской Республики в объединении их усилий, направленных на инвестирование и строительство объектов жилья и социальной сферы.</w:t>
      </w:r>
    </w:p>
    <w:p w:rsidR="009F0538" w:rsidRDefault="007B1E0A" w:rsidP="009F0538">
      <w:pPr>
        <w:tabs>
          <w:tab w:val="left" w:pos="3570"/>
        </w:tabs>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Основные виды деятельности Общества:</w:t>
      </w:r>
    </w:p>
    <w:p w:rsidR="009F0538" w:rsidRDefault="009F0538" w:rsidP="009F0538">
      <w:pPr>
        <w:tabs>
          <w:tab w:val="left" w:pos="357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E0A" w:rsidRPr="009F0538">
        <w:rPr>
          <w:rFonts w:ascii="Times New Roman" w:hAnsi="Times New Roman"/>
          <w:color w:val="000000"/>
          <w:sz w:val="28"/>
          <w:szCs w:val="28"/>
        </w:rPr>
        <w:t>инвестирование и строительство объектов жилья и социальной сферы;</w:t>
      </w:r>
    </w:p>
    <w:p w:rsidR="009F0538" w:rsidRDefault="009F0538" w:rsidP="009F0538">
      <w:pPr>
        <w:tabs>
          <w:tab w:val="left" w:pos="357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E0A" w:rsidRPr="009F0538">
        <w:rPr>
          <w:rFonts w:ascii="Times New Roman" w:hAnsi="Times New Roman"/>
          <w:color w:val="000000"/>
          <w:sz w:val="28"/>
          <w:szCs w:val="28"/>
        </w:rPr>
        <w:t>реконструкция, строительство и проектирование объектов промышленности, жилья, соцкультбыта и другого назначения в соответствии с заключенными договорами;</w:t>
      </w:r>
    </w:p>
    <w:p w:rsidR="009F0538" w:rsidRDefault="009F0538" w:rsidP="009F0538">
      <w:pPr>
        <w:tabs>
          <w:tab w:val="left" w:pos="357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E0A" w:rsidRPr="009F0538">
        <w:rPr>
          <w:rFonts w:ascii="Times New Roman" w:hAnsi="Times New Roman"/>
          <w:color w:val="000000"/>
          <w:sz w:val="28"/>
          <w:szCs w:val="28"/>
        </w:rPr>
        <w:t>ко</w:t>
      </w:r>
      <w:r w:rsidR="005937BC" w:rsidRPr="009F0538">
        <w:rPr>
          <w:rFonts w:ascii="Times New Roman" w:hAnsi="Times New Roman"/>
          <w:color w:val="000000"/>
          <w:sz w:val="28"/>
          <w:szCs w:val="28"/>
        </w:rPr>
        <w:t>ммерческая и посредническая деят</w:t>
      </w:r>
      <w:r w:rsidR="007B1E0A" w:rsidRPr="009F0538">
        <w:rPr>
          <w:rFonts w:ascii="Times New Roman" w:hAnsi="Times New Roman"/>
          <w:color w:val="000000"/>
          <w:sz w:val="28"/>
          <w:szCs w:val="28"/>
        </w:rPr>
        <w:t>ельность;</w:t>
      </w:r>
    </w:p>
    <w:p w:rsidR="009F0538" w:rsidRDefault="009F0538" w:rsidP="009F0538">
      <w:pPr>
        <w:tabs>
          <w:tab w:val="left" w:pos="357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E0A" w:rsidRPr="009F0538">
        <w:rPr>
          <w:rFonts w:ascii="Times New Roman" w:hAnsi="Times New Roman"/>
          <w:color w:val="000000"/>
          <w:sz w:val="28"/>
          <w:szCs w:val="28"/>
        </w:rPr>
        <w:t>производство, закупка, переработка, переработка, хранение и реализация сельхозпродуктов, продуктов питания, промышленных товаров;</w:t>
      </w:r>
    </w:p>
    <w:p w:rsidR="009F0538" w:rsidRDefault="009F0538" w:rsidP="009F0538">
      <w:pPr>
        <w:tabs>
          <w:tab w:val="left" w:pos="357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E0A" w:rsidRPr="009F0538">
        <w:rPr>
          <w:rFonts w:ascii="Times New Roman" w:hAnsi="Times New Roman"/>
          <w:color w:val="000000"/>
          <w:sz w:val="28"/>
          <w:szCs w:val="28"/>
        </w:rPr>
        <w:t>консультационные услуги, проведение тендеров, к</w:t>
      </w:r>
      <w:r w:rsidR="005937BC" w:rsidRPr="009F0538">
        <w:rPr>
          <w:rFonts w:ascii="Times New Roman" w:hAnsi="Times New Roman"/>
          <w:color w:val="000000"/>
          <w:sz w:val="28"/>
          <w:szCs w:val="28"/>
        </w:rPr>
        <w:t>онкурсов по строительству, экспе</w:t>
      </w:r>
      <w:r w:rsidR="007B1E0A" w:rsidRPr="009F0538">
        <w:rPr>
          <w:rFonts w:ascii="Times New Roman" w:hAnsi="Times New Roman"/>
          <w:color w:val="000000"/>
          <w:sz w:val="28"/>
          <w:szCs w:val="28"/>
        </w:rPr>
        <w:t>ртиза объектов, реклама услуг;</w:t>
      </w:r>
    </w:p>
    <w:p w:rsidR="009F0538" w:rsidRDefault="009F0538" w:rsidP="009F0538">
      <w:pPr>
        <w:tabs>
          <w:tab w:val="left" w:pos="357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E0A" w:rsidRPr="009F0538">
        <w:rPr>
          <w:rFonts w:ascii="Times New Roman" w:hAnsi="Times New Roman"/>
          <w:color w:val="000000"/>
          <w:sz w:val="28"/>
          <w:szCs w:val="28"/>
        </w:rPr>
        <w:t>производство строительных материалов;</w:t>
      </w:r>
    </w:p>
    <w:p w:rsidR="007B1E0A" w:rsidRPr="009F0538" w:rsidRDefault="009F0538" w:rsidP="009F0538">
      <w:pPr>
        <w:tabs>
          <w:tab w:val="left" w:pos="357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E0A" w:rsidRPr="009F0538">
        <w:rPr>
          <w:rFonts w:ascii="Times New Roman" w:hAnsi="Times New Roman"/>
          <w:color w:val="000000"/>
          <w:sz w:val="28"/>
          <w:szCs w:val="28"/>
        </w:rPr>
        <w:t>поставка и реализация ГСМ, в т.ч. для государственных нужд.</w:t>
      </w:r>
    </w:p>
    <w:p w:rsidR="007B1E0A" w:rsidRPr="009F0538" w:rsidRDefault="005937BC" w:rsidP="009F0538">
      <w:pPr>
        <w:tabs>
          <w:tab w:val="left" w:pos="3570"/>
        </w:tabs>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Уставный кап</w:t>
      </w:r>
      <w:r w:rsidR="007B1E0A" w:rsidRPr="009F0538">
        <w:rPr>
          <w:rFonts w:ascii="Times New Roman" w:hAnsi="Times New Roman"/>
          <w:color w:val="000000"/>
          <w:sz w:val="28"/>
          <w:szCs w:val="28"/>
        </w:rPr>
        <w:t>и</w:t>
      </w:r>
      <w:r w:rsidRPr="009F0538">
        <w:rPr>
          <w:rFonts w:ascii="Times New Roman" w:hAnsi="Times New Roman"/>
          <w:color w:val="000000"/>
          <w:sz w:val="28"/>
          <w:szCs w:val="28"/>
        </w:rPr>
        <w:t>т</w:t>
      </w:r>
      <w:r w:rsidR="007B1E0A" w:rsidRPr="009F0538">
        <w:rPr>
          <w:rFonts w:ascii="Times New Roman" w:hAnsi="Times New Roman"/>
          <w:color w:val="000000"/>
          <w:sz w:val="28"/>
          <w:szCs w:val="28"/>
        </w:rPr>
        <w:t>ал общества составляет 100 000 рублей. Он составляется из номинальной стоимости акций, приобретенных акционерами (размещенных акций). В том числе из 1000 штук обыкновенных именных акций номинальной стоимостью 100 рублей.</w:t>
      </w:r>
    </w:p>
    <w:p w:rsidR="007B1E0A" w:rsidRPr="009F0538" w:rsidRDefault="007B1E0A" w:rsidP="009F0538">
      <w:pPr>
        <w:tabs>
          <w:tab w:val="left" w:pos="3570"/>
        </w:tabs>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Стоимость чистых активов Общества оценивается по данным бухгалтерского учета в порядке, устанавливаемом Министерством финансов РФ и федеральным органом исполнительной власти по рынку ценных бумаг.</w:t>
      </w:r>
    </w:p>
    <w:p w:rsidR="007B1E0A" w:rsidRPr="009F0538" w:rsidRDefault="007B1E0A" w:rsidP="009F0538">
      <w:pPr>
        <w:tabs>
          <w:tab w:val="left" w:pos="3570"/>
        </w:tabs>
        <w:spacing w:after="0" w:line="360" w:lineRule="auto"/>
        <w:ind w:firstLine="709"/>
        <w:jc w:val="both"/>
        <w:rPr>
          <w:rFonts w:ascii="Times New Roman" w:hAnsi="Times New Roman"/>
          <w:color w:val="000000"/>
          <w:sz w:val="28"/>
          <w:szCs w:val="28"/>
        </w:rPr>
      </w:pPr>
      <w:r w:rsidRPr="009F0538">
        <w:rPr>
          <w:rFonts w:ascii="Times New Roman" w:hAnsi="Times New Roman"/>
          <w:color w:val="000000"/>
          <w:sz w:val="28"/>
          <w:szCs w:val="28"/>
        </w:rPr>
        <w:t>В Обществе создается резервный фонд в размере 1</w:t>
      </w:r>
      <w:r w:rsidR="009F0538" w:rsidRPr="009F0538">
        <w:rPr>
          <w:rFonts w:ascii="Times New Roman" w:hAnsi="Times New Roman"/>
          <w:color w:val="000000"/>
          <w:sz w:val="28"/>
          <w:szCs w:val="28"/>
        </w:rPr>
        <w:t>0</w:t>
      </w:r>
      <w:r w:rsidR="009F0538">
        <w:rPr>
          <w:rFonts w:ascii="Times New Roman" w:hAnsi="Times New Roman"/>
          <w:color w:val="000000"/>
          <w:sz w:val="28"/>
          <w:szCs w:val="28"/>
        </w:rPr>
        <w:t>%</w:t>
      </w:r>
      <w:r w:rsidRPr="009F0538">
        <w:rPr>
          <w:rFonts w:ascii="Times New Roman" w:hAnsi="Times New Roman"/>
          <w:color w:val="000000"/>
          <w:sz w:val="28"/>
          <w:szCs w:val="28"/>
        </w:rPr>
        <w:t xml:space="preserve"> от уставного капитала. Резервный фонд формируется путем обязательных ежегодных отчислений до достижения установленного размера. Резервный фонд предназначен для покрытия убытков, а также для погашения облигаций Общества и выкупа собственных акций в случае отсутствия иных средств.</w:t>
      </w:r>
      <w:r w:rsidR="005937BC" w:rsidRPr="009F0538">
        <w:rPr>
          <w:rFonts w:ascii="Times New Roman" w:hAnsi="Times New Roman"/>
          <w:color w:val="000000"/>
          <w:sz w:val="28"/>
          <w:szCs w:val="28"/>
        </w:rPr>
        <w:t xml:space="preserve"> </w:t>
      </w:r>
      <w:r w:rsidRPr="009F0538">
        <w:rPr>
          <w:rFonts w:ascii="Times New Roman" w:hAnsi="Times New Roman"/>
          <w:color w:val="000000"/>
          <w:sz w:val="28"/>
          <w:szCs w:val="28"/>
        </w:rPr>
        <w:t>Он не может быть использован для других целей.</w:t>
      </w:r>
    </w:p>
    <w:p w:rsidR="007B1E0A" w:rsidRPr="009F0538" w:rsidRDefault="007B1E0A" w:rsidP="009F0538">
      <w:pPr>
        <w:autoSpaceDE w:val="0"/>
        <w:autoSpaceDN w:val="0"/>
        <w:adjustRightInd w:val="0"/>
        <w:spacing w:after="0" w:line="360" w:lineRule="auto"/>
        <w:ind w:firstLine="709"/>
        <w:jc w:val="both"/>
        <w:rPr>
          <w:rFonts w:ascii="Times New Roman" w:hAnsi="Times New Roman"/>
          <w:i/>
          <w:iCs/>
          <w:color w:val="000000"/>
          <w:sz w:val="28"/>
          <w:szCs w:val="19"/>
        </w:rPr>
      </w:pPr>
      <w:r w:rsidRPr="009F0538">
        <w:rPr>
          <w:rFonts w:ascii="Times New Roman" w:hAnsi="Times New Roman"/>
          <w:color w:val="000000"/>
          <w:sz w:val="28"/>
          <w:szCs w:val="28"/>
        </w:rPr>
        <w:t>Дивидендом является часть чистой прибыли за текущий год, распределяемая среди акционеров пропорционально числу имеющихся у них акций соответствующей категории и типа, отнесенных на уставный капитал. Дивиденды по привилегиров</w:t>
      </w:r>
      <w:r w:rsidR="005937BC" w:rsidRPr="009F0538">
        <w:rPr>
          <w:rFonts w:ascii="Times New Roman" w:hAnsi="Times New Roman"/>
          <w:color w:val="000000"/>
          <w:sz w:val="28"/>
          <w:szCs w:val="28"/>
        </w:rPr>
        <w:t>а</w:t>
      </w:r>
      <w:r w:rsidRPr="009F0538">
        <w:rPr>
          <w:rFonts w:ascii="Times New Roman" w:hAnsi="Times New Roman"/>
          <w:color w:val="000000"/>
          <w:sz w:val="28"/>
          <w:szCs w:val="28"/>
        </w:rPr>
        <w:t>нным акциям могут выплачиваться за счет специально предназначенных для этого фондов общества, формирующихся за счет прибыли прошлых лет. Дивиденды выплачиваются раз в год. Дивиденды могут выплачиваться деньгами и в форме акций и иных видов ценных бумаг, имущества, передачи имущественных или иных прав, имеющих денежную оценку.</w:t>
      </w:r>
    </w:p>
    <w:p w:rsidR="00194536" w:rsidRPr="009F0538" w:rsidRDefault="007B1E0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Крупной сделкой считается сделка (в том числе заем, кредит, залог, поручительство) или несколько</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взаимосвязанных сделок, связанных с приобретением, отчуждением или возможностью отчуждения Обществом</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прямо либо косвенно имущества, стоимость которого составляет 25 и более процентов балансовой стоимости</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активов Общества, определенной по данным его бухгалтерской отчетности на последнюю отчетную дату, за</w:t>
      </w:r>
      <w:r w:rsidR="00194536"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исключением сделок, совершаемых в процессе обычной хозяйственной деятельности Общества, сделок, связанных с</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размещением посредством подписки (реализацией) обыкновенных акций Общества, и сделок, связанных с размещением</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эмиссионных ценных бумаг, конвертируемых в обыкновенные акции Общества.</w:t>
      </w:r>
    </w:p>
    <w:p w:rsidR="007B1E0A" w:rsidRPr="009F0538" w:rsidRDefault="005937BC"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Лица </w:t>
      </w:r>
      <w:r w:rsidR="007B1E0A" w:rsidRPr="009F0538">
        <w:rPr>
          <w:rFonts w:ascii="Times New Roman" w:hAnsi="Times New Roman"/>
          <w:iCs/>
          <w:color w:val="000000"/>
          <w:sz w:val="28"/>
          <w:szCs w:val="28"/>
        </w:rPr>
        <w:t>признаются заинтересованными в совершении</w:t>
      </w:r>
      <w:r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Обществом сделки в случаях, если они, их супруги, родители, дети, полнородные и неполнородные братья и сестры,</w:t>
      </w:r>
      <w:r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усыновители и усыновленные и (или) их аффилированные лица</w:t>
      </w:r>
      <w:r w:rsidR="00194536" w:rsidRPr="009F0538">
        <w:rPr>
          <w:rFonts w:ascii="Times New Roman" w:hAnsi="Times New Roman"/>
          <w:iCs/>
          <w:color w:val="000000"/>
          <w:sz w:val="28"/>
          <w:szCs w:val="28"/>
        </w:rPr>
        <w:t xml:space="preserve"> (список аффилированных лиц указан в приложении)</w:t>
      </w:r>
      <w:r w:rsidR="007B1E0A" w:rsidRPr="009F0538">
        <w:rPr>
          <w:rFonts w:ascii="Times New Roman" w:hAnsi="Times New Roman"/>
          <w:iCs/>
          <w:color w:val="000000"/>
          <w:sz w:val="28"/>
          <w:szCs w:val="28"/>
        </w:rPr>
        <w:t>:</w:t>
      </w:r>
    </w:p>
    <w:p w:rsidR="007B1E0A" w:rsidRPr="009F0538" w:rsidRDefault="009F0538" w:rsidP="009F0538">
      <w:pPr>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w:t>
      </w:r>
      <w:r w:rsidR="007B1E0A" w:rsidRPr="009F0538">
        <w:rPr>
          <w:rFonts w:ascii="Times New Roman" w:hAnsi="Times New Roman"/>
          <w:iCs/>
          <w:color w:val="000000"/>
          <w:sz w:val="28"/>
          <w:szCs w:val="28"/>
        </w:rPr>
        <w:t>являются стороной, выгодоприобретателем, посредником или представителем в сделке;</w:t>
      </w:r>
    </w:p>
    <w:p w:rsidR="007B1E0A" w:rsidRPr="009F0538" w:rsidRDefault="009F0538" w:rsidP="009F0538">
      <w:pPr>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w:t>
      </w:r>
      <w:r w:rsidR="007B1E0A" w:rsidRPr="009F0538">
        <w:rPr>
          <w:rFonts w:ascii="Times New Roman" w:hAnsi="Times New Roman"/>
          <w:iCs/>
          <w:color w:val="000000"/>
          <w:sz w:val="28"/>
          <w:szCs w:val="28"/>
        </w:rPr>
        <w:t>владеют (каждый в отдельности или в совокупности) 20 и более процентами акций (долей,</w:t>
      </w:r>
      <w:r w:rsidR="005937BC"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паев) Общества, являющегося стороной, выгодоприобретателем, посредником или</w:t>
      </w:r>
      <w:r w:rsidR="005937BC"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представителем в сделке;</w:t>
      </w:r>
    </w:p>
    <w:p w:rsidR="007B1E0A" w:rsidRPr="009F0538" w:rsidRDefault="009F0538" w:rsidP="009F0538">
      <w:pPr>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w:t>
      </w:r>
      <w:r w:rsidR="007B1E0A" w:rsidRPr="009F0538">
        <w:rPr>
          <w:rFonts w:ascii="Times New Roman" w:hAnsi="Times New Roman"/>
          <w:iCs/>
          <w:color w:val="000000"/>
          <w:sz w:val="28"/>
          <w:szCs w:val="28"/>
        </w:rPr>
        <w:t>занимают должности в органах управления Общества, являющегося стороной,</w:t>
      </w:r>
      <w:r w:rsidR="00AA319E">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выгодоприобретателем, посредником или представителем в сделке;</w:t>
      </w:r>
    </w:p>
    <w:p w:rsidR="007B1E0A" w:rsidRPr="009F0538" w:rsidRDefault="007B1E0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Проверка финансово</w:t>
      </w:r>
      <w:r w:rsidR="00AA319E">
        <w:rPr>
          <w:rFonts w:ascii="Times New Roman" w:hAnsi="Times New Roman"/>
          <w:iCs/>
          <w:color w:val="000000"/>
          <w:sz w:val="28"/>
          <w:szCs w:val="28"/>
        </w:rPr>
        <w:t>-</w:t>
      </w:r>
      <w:r w:rsidRPr="009F0538">
        <w:rPr>
          <w:rFonts w:ascii="Times New Roman" w:hAnsi="Times New Roman"/>
          <w:iCs/>
          <w:color w:val="000000"/>
          <w:sz w:val="28"/>
          <w:szCs w:val="28"/>
        </w:rPr>
        <w:t>хозяйственной деятельности Общества осуществляется по итогам</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деятельности Общества за год, а также во всякое время по инициативе Ревизионной комиссии, решению Собрания,</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Совета директоров или по требованию акционера (акционеров) Общества, владеющего в совокупности не менее чем</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10 процентами голосующих акций Общества.</w:t>
      </w:r>
    </w:p>
    <w:p w:rsidR="007B1E0A" w:rsidRPr="009F0538" w:rsidRDefault="005937BC"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П</w:t>
      </w:r>
      <w:r w:rsidR="007B1E0A" w:rsidRPr="009F0538">
        <w:rPr>
          <w:rFonts w:ascii="Times New Roman" w:hAnsi="Times New Roman"/>
          <w:iCs/>
          <w:color w:val="000000"/>
          <w:sz w:val="28"/>
          <w:szCs w:val="28"/>
        </w:rPr>
        <w:t>роверку финансово</w:t>
      </w:r>
      <w:r w:rsidR="00AA319E">
        <w:rPr>
          <w:rFonts w:ascii="Times New Roman" w:hAnsi="Times New Roman"/>
          <w:iCs/>
          <w:color w:val="000000"/>
          <w:sz w:val="28"/>
          <w:szCs w:val="28"/>
        </w:rPr>
        <w:t>-</w:t>
      </w:r>
      <w:r w:rsidR="007B1E0A" w:rsidRPr="009F0538">
        <w:rPr>
          <w:rFonts w:ascii="Times New Roman" w:hAnsi="Times New Roman"/>
          <w:iCs/>
          <w:color w:val="000000"/>
          <w:sz w:val="28"/>
          <w:szCs w:val="28"/>
        </w:rPr>
        <w:t>хозяйственной деятельности Общества</w:t>
      </w:r>
      <w:r w:rsidRPr="009F0538">
        <w:rPr>
          <w:rFonts w:ascii="Times New Roman" w:hAnsi="Times New Roman"/>
          <w:iCs/>
          <w:color w:val="000000"/>
          <w:sz w:val="28"/>
          <w:szCs w:val="28"/>
        </w:rPr>
        <w:t xml:space="preserve"> осуществляет аудитор Общества</w:t>
      </w:r>
      <w:r w:rsidR="007B1E0A" w:rsidRPr="009F0538">
        <w:rPr>
          <w:rFonts w:ascii="Times New Roman" w:hAnsi="Times New Roman"/>
          <w:iCs/>
          <w:color w:val="000000"/>
          <w:sz w:val="28"/>
          <w:szCs w:val="28"/>
        </w:rPr>
        <w:t xml:space="preserve"> в</w:t>
      </w:r>
      <w:r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соответствии с правовыми актами РФ на основании заключаемого с ним договора.</w:t>
      </w:r>
    </w:p>
    <w:p w:rsidR="007B1E0A" w:rsidRPr="009F0538" w:rsidRDefault="007B1E0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Собрание утверждает аудитора Общества. Размер оплаты его услуг определяется Советом</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директоров.</w:t>
      </w:r>
    </w:p>
    <w:p w:rsidR="007B1E0A" w:rsidRPr="009F0538" w:rsidRDefault="007B1E0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По итогам проверки финансово</w:t>
      </w:r>
      <w:r w:rsidR="00AA319E">
        <w:rPr>
          <w:rFonts w:ascii="Times New Roman" w:hAnsi="Times New Roman"/>
          <w:iCs/>
          <w:color w:val="000000"/>
          <w:sz w:val="28"/>
          <w:szCs w:val="28"/>
        </w:rPr>
        <w:t>-</w:t>
      </w:r>
      <w:r w:rsidRPr="009F0538">
        <w:rPr>
          <w:rFonts w:ascii="Times New Roman" w:hAnsi="Times New Roman"/>
          <w:iCs/>
          <w:color w:val="000000"/>
          <w:sz w:val="28"/>
          <w:szCs w:val="28"/>
        </w:rPr>
        <w:t>хозяйственной деятельности Общества Ревизионная комиссия и аудитор</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составляют заключения, в которых должны содержаться:</w:t>
      </w:r>
    </w:p>
    <w:p w:rsidR="007B1E0A" w:rsidRPr="009F0538" w:rsidRDefault="009F0538" w:rsidP="009F0538">
      <w:pPr>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w:t>
      </w:r>
      <w:r w:rsidR="007B1E0A" w:rsidRPr="009F0538">
        <w:rPr>
          <w:rFonts w:ascii="Times New Roman" w:hAnsi="Times New Roman"/>
          <w:iCs/>
          <w:color w:val="000000"/>
          <w:sz w:val="28"/>
          <w:szCs w:val="28"/>
        </w:rPr>
        <w:t>подтверждение достоверности данных, содержащихся в отчетах, и иных финансовых</w:t>
      </w:r>
      <w:r w:rsidR="005937BC"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документов Общества;</w:t>
      </w:r>
    </w:p>
    <w:p w:rsidR="007B1E0A" w:rsidRPr="009F0538" w:rsidRDefault="009F0538" w:rsidP="009F0538">
      <w:pPr>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w:t>
      </w:r>
      <w:r w:rsidR="007B1E0A" w:rsidRPr="009F0538">
        <w:rPr>
          <w:rFonts w:ascii="Times New Roman" w:hAnsi="Times New Roman"/>
          <w:iCs/>
          <w:color w:val="000000"/>
          <w:sz w:val="28"/>
          <w:szCs w:val="28"/>
        </w:rPr>
        <w:t>информация о фактах нарушения установленных правовыми актами РФ порядка ведения</w:t>
      </w:r>
      <w:r w:rsidR="005937BC"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бухгалтерского учета и представления финансовой отчетности, а также правовых актов РФ</w:t>
      </w:r>
      <w:r w:rsidR="005937BC"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 xml:space="preserve">при осуществлении финансово </w:t>
      </w:r>
      <w:r>
        <w:rPr>
          <w:rFonts w:ascii="Times New Roman" w:hAnsi="Times New Roman"/>
          <w:iCs/>
          <w:color w:val="000000"/>
          <w:sz w:val="28"/>
          <w:szCs w:val="28"/>
        </w:rPr>
        <w:t>–</w:t>
      </w:r>
      <w:r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хозяйственной деятельности.</w:t>
      </w:r>
      <w:r w:rsidR="005937BC"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Ответственность за организацию, состояние и достоверность бухгалтерского учета в Обществе,</w:t>
      </w:r>
      <w:r w:rsidR="005937BC"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своевременное представление</w:t>
      </w:r>
      <w:r w:rsidR="005937BC"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ежегодного отчета и другой финансовой отчетности в соответствующие органы, а</w:t>
      </w:r>
      <w:r w:rsidR="005937BC"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также сведений о деятельности Общества, представляемых акционерам, кредиторам и в средства массовой</w:t>
      </w:r>
      <w:r w:rsidR="005937BC"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информации, несет единоличный исполнительный орган (Генеральный директор) Общества, в соответствии с</w:t>
      </w:r>
      <w:r w:rsidR="005937BC"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Законом, иными</w:t>
      </w:r>
      <w:r w:rsidR="005937BC" w:rsidRPr="009F0538">
        <w:rPr>
          <w:rFonts w:ascii="Times New Roman" w:hAnsi="Times New Roman"/>
          <w:iCs/>
          <w:color w:val="000000"/>
          <w:sz w:val="28"/>
          <w:szCs w:val="28"/>
        </w:rPr>
        <w:t xml:space="preserve"> правовыми актами РФ и</w:t>
      </w:r>
      <w:r w:rsidR="007B1E0A" w:rsidRPr="009F0538">
        <w:rPr>
          <w:rFonts w:ascii="Times New Roman" w:hAnsi="Times New Roman"/>
          <w:iCs/>
          <w:color w:val="000000"/>
          <w:sz w:val="28"/>
          <w:szCs w:val="28"/>
        </w:rPr>
        <w:t xml:space="preserve"> Уставом.</w:t>
      </w:r>
    </w:p>
    <w:p w:rsidR="007B1E0A" w:rsidRPr="009F0538" w:rsidRDefault="007B1E0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Достоверность данных, содержащихся в годовом отчете Общества, годовой бухгалтерской отчетности,</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должна быть подтверждена Ревизионной комиссией, а перед опубликованием Обществом указанных документов</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Общество обязано привлечь для ежегодной проверки и подтверждения годовой финансовой отчетности аудитора, не</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связанного имущественными интересами с Обществом или его акционерами.</w:t>
      </w:r>
    </w:p>
    <w:p w:rsidR="007B1E0A" w:rsidRPr="009F0538" w:rsidRDefault="007B1E0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Годовой отчет Общества подлежит предварительному утверждению Советом директоров не позднее,</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чем за 30 дней до даты проведения Собрания.</w:t>
      </w:r>
    </w:p>
    <w:p w:rsidR="007B1E0A" w:rsidRPr="009F0538" w:rsidRDefault="005937BC"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Общество ведет</w:t>
      </w:r>
      <w:r w:rsidR="007B1E0A" w:rsidRPr="009F0538">
        <w:rPr>
          <w:rFonts w:ascii="Times New Roman" w:hAnsi="Times New Roman"/>
          <w:iCs/>
          <w:color w:val="000000"/>
          <w:sz w:val="28"/>
          <w:szCs w:val="28"/>
        </w:rPr>
        <w:t xml:space="preserve"> учет аффилирова</w:t>
      </w:r>
      <w:r w:rsidRPr="009F0538">
        <w:rPr>
          <w:rFonts w:ascii="Times New Roman" w:hAnsi="Times New Roman"/>
          <w:iCs/>
          <w:color w:val="000000"/>
          <w:sz w:val="28"/>
          <w:szCs w:val="28"/>
        </w:rPr>
        <w:t>нных лиц Общества и представляет</w:t>
      </w:r>
      <w:r w:rsidR="007B1E0A" w:rsidRPr="009F0538">
        <w:rPr>
          <w:rFonts w:ascii="Times New Roman" w:hAnsi="Times New Roman"/>
          <w:iCs/>
          <w:color w:val="000000"/>
          <w:sz w:val="28"/>
          <w:szCs w:val="28"/>
        </w:rPr>
        <w:t xml:space="preserve"> отчетность о них в</w:t>
      </w:r>
      <w:r w:rsidRPr="009F0538">
        <w:rPr>
          <w:rFonts w:ascii="Times New Roman" w:hAnsi="Times New Roman"/>
          <w:iCs/>
          <w:color w:val="000000"/>
          <w:sz w:val="28"/>
          <w:szCs w:val="28"/>
        </w:rPr>
        <w:t xml:space="preserve"> </w:t>
      </w:r>
      <w:r w:rsidR="007B1E0A" w:rsidRPr="009F0538">
        <w:rPr>
          <w:rFonts w:ascii="Times New Roman" w:hAnsi="Times New Roman"/>
          <w:iCs/>
          <w:color w:val="000000"/>
          <w:sz w:val="28"/>
          <w:szCs w:val="28"/>
        </w:rPr>
        <w:t>соответствии с требованиями законодательства РФ.</w:t>
      </w:r>
    </w:p>
    <w:p w:rsidR="007B1E0A" w:rsidRPr="009F0538" w:rsidRDefault="007B1E0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Общество может быть добровольно реорганизовано в порядке, предусмотренном Законом.</w:t>
      </w:r>
    </w:p>
    <w:p w:rsidR="007B1E0A" w:rsidRPr="009F0538" w:rsidRDefault="007B1E0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Общество может быть ликвидировано добровольно в порядке, установленном Гражданским кодексом</w:t>
      </w:r>
      <w:r w:rsidR="005937BC"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РФ, с учетом требований Закона и настоящего Устава.</w:t>
      </w:r>
    </w:p>
    <w:p w:rsidR="007B1E0A" w:rsidRPr="00AA319E" w:rsidRDefault="00AA319E" w:rsidP="00AA319E">
      <w:pPr>
        <w:autoSpaceDE w:val="0"/>
        <w:autoSpaceDN w:val="0"/>
        <w:adjustRightInd w:val="0"/>
        <w:spacing w:after="0" w:line="360" w:lineRule="auto"/>
        <w:ind w:firstLine="709"/>
        <w:jc w:val="both"/>
        <w:rPr>
          <w:rFonts w:ascii="Times New Roman" w:hAnsi="Times New Roman"/>
          <w:b/>
          <w:iCs/>
          <w:color w:val="000000"/>
          <w:sz w:val="28"/>
          <w:szCs w:val="28"/>
        </w:rPr>
      </w:pPr>
      <w:r>
        <w:rPr>
          <w:rFonts w:ascii="Times New Roman" w:hAnsi="Times New Roman"/>
          <w:iCs/>
          <w:color w:val="000000"/>
          <w:sz w:val="28"/>
          <w:szCs w:val="28"/>
        </w:rPr>
        <w:br w:type="page"/>
      </w:r>
      <w:r w:rsidR="00194536" w:rsidRPr="00AA319E">
        <w:rPr>
          <w:rFonts w:ascii="Times New Roman" w:hAnsi="Times New Roman"/>
          <w:b/>
          <w:iCs/>
          <w:color w:val="000000"/>
          <w:sz w:val="28"/>
          <w:szCs w:val="28"/>
        </w:rPr>
        <w:t>2.2 Анализ производственной деятельности ОАО</w:t>
      </w:r>
      <w:r w:rsidR="009F0538" w:rsidRPr="00AA319E">
        <w:rPr>
          <w:rFonts w:ascii="Times New Roman" w:hAnsi="Times New Roman"/>
          <w:b/>
          <w:iCs/>
          <w:color w:val="000000"/>
          <w:sz w:val="28"/>
          <w:szCs w:val="28"/>
        </w:rPr>
        <w:t> «</w:t>
      </w:r>
      <w:r w:rsidR="00194536" w:rsidRPr="00AA319E">
        <w:rPr>
          <w:rFonts w:ascii="Times New Roman" w:hAnsi="Times New Roman"/>
          <w:b/>
          <w:iCs/>
          <w:color w:val="000000"/>
          <w:sz w:val="28"/>
          <w:szCs w:val="28"/>
        </w:rPr>
        <w:t>Инвестици</w:t>
      </w:r>
      <w:r w:rsidR="00E806A7" w:rsidRPr="00AA319E">
        <w:rPr>
          <w:rFonts w:ascii="Times New Roman" w:hAnsi="Times New Roman"/>
          <w:b/>
          <w:iCs/>
          <w:color w:val="000000"/>
          <w:sz w:val="28"/>
          <w:szCs w:val="28"/>
        </w:rPr>
        <w:t>онно-строительная компания Честр</w:t>
      </w:r>
      <w:r w:rsidR="004706D3" w:rsidRPr="00AA319E">
        <w:rPr>
          <w:rFonts w:ascii="Times New Roman" w:hAnsi="Times New Roman"/>
          <w:b/>
          <w:iCs/>
          <w:color w:val="000000"/>
          <w:sz w:val="28"/>
          <w:szCs w:val="28"/>
        </w:rPr>
        <w:t>-Групп»</w:t>
      </w:r>
    </w:p>
    <w:p w:rsidR="004706D3" w:rsidRPr="009F0538" w:rsidRDefault="004706D3"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E806A7" w:rsidRPr="009F0538" w:rsidRDefault="007A5EA4"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Приступая</w:t>
      </w:r>
      <w:r w:rsidR="00E806A7" w:rsidRPr="009F0538">
        <w:rPr>
          <w:rFonts w:ascii="Times New Roman" w:hAnsi="Times New Roman"/>
          <w:iCs/>
          <w:color w:val="000000"/>
          <w:sz w:val="28"/>
          <w:szCs w:val="28"/>
        </w:rPr>
        <w:t xml:space="preserve"> к анализу производственной деятельности «Честр-групп»,</w:t>
      </w:r>
      <w:r w:rsidR="00AA319E">
        <w:rPr>
          <w:rFonts w:ascii="Times New Roman" w:hAnsi="Times New Roman"/>
          <w:iCs/>
          <w:color w:val="000000"/>
          <w:sz w:val="28"/>
          <w:szCs w:val="28"/>
        </w:rPr>
        <w:t xml:space="preserve"> </w:t>
      </w:r>
      <w:r w:rsidR="00E806A7" w:rsidRPr="009F0538">
        <w:rPr>
          <w:rFonts w:ascii="Times New Roman" w:hAnsi="Times New Roman"/>
          <w:iCs/>
          <w:color w:val="000000"/>
          <w:sz w:val="28"/>
          <w:szCs w:val="28"/>
        </w:rPr>
        <w:t>рассмотрим структуру и динамику имущества Общества</w:t>
      </w:r>
    </w:p>
    <w:p w:rsidR="00AA319E" w:rsidRDefault="00AA319E"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1E0973" w:rsidRPr="009F0538" w:rsidRDefault="001E0973"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Табл.</w:t>
      </w:r>
      <w:r w:rsidR="00AA319E">
        <w:rPr>
          <w:rFonts w:ascii="Times New Roman" w:hAnsi="Times New Roman"/>
          <w:iCs/>
          <w:color w:val="000000"/>
          <w:sz w:val="28"/>
          <w:szCs w:val="28"/>
        </w:rPr>
        <w:t xml:space="preserve"> </w:t>
      </w:r>
      <w:r w:rsidRPr="009F0538">
        <w:rPr>
          <w:rFonts w:ascii="Times New Roman" w:hAnsi="Times New Roman"/>
          <w:iCs/>
          <w:color w:val="000000"/>
          <w:sz w:val="28"/>
          <w:szCs w:val="28"/>
        </w:rPr>
        <w:t>1</w:t>
      </w:r>
      <w:r w:rsidR="00AA319E">
        <w:rPr>
          <w:rFonts w:ascii="Times New Roman" w:hAnsi="Times New Roman"/>
          <w:iCs/>
          <w:color w:val="000000"/>
          <w:sz w:val="28"/>
          <w:szCs w:val="28"/>
        </w:rPr>
        <w:t xml:space="preserve">. </w:t>
      </w:r>
      <w:r w:rsidRPr="009F0538">
        <w:rPr>
          <w:rFonts w:ascii="Times New Roman" w:hAnsi="Times New Roman"/>
          <w:iCs/>
          <w:color w:val="000000"/>
          <w:sz w:val="28"/>
          <w:szCs w:val="28"/>
        </w:rPr>
        <w:t>Структура и динамика имущества ОАО</w:t>
      </w:r>
      <w:r w:rsidR="009F0538">
        <w:rPr>
          <w:rFonts w:ascii="Times New Roman" w:hAnsi="Times New Roman"/>
          <w:iCs/>
          <w:color w:val="000000"/>
          <w:sz w:val="28"/>
          <w:szCs w:val="28"/>
        </w:rPr>
        <w:t> </w:t>
      </w:r>
      <w:r w:rsidR="009F0538" w:rsidRPr="009F0538">
        <w:rPr>
          <w:rFonts w:ascii="Times New Roman" w:hAnsi="Times New Roman"/>
          <w:iCs/>
          <w:color w:val="000000"/>
          <w:sz w:val="28"/>
          <w:szCs w:val="28"/>
        </w:rPr>
        <w:t>«</w:t>
      </w:r>
      <w:r w:rsidRPr="009F0538">
        <w:rPr>
          <w:rFonts w:ascii="Times New Roman" w:hAnsi="Times New Roman"/>
          <w:iCs/>
          <w:color w:val="000000"/>
          <w:sz w:val="28"/>
          <w:szCs w:val="28"/>
        </w:rPr>
        <w:t>Инвестиционно-строительная компания Честр-Групп»</w:t>
      </w:r>
    </w:p>
    <w:tbl>
      <w:tblPr>
        <w:tblW w:w="91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40"/>
        <w:gridCol w:w="1033"/>
        <w:gridCol w:w="834"/>
        <w:gridCol w:w="1032"/>
        <w:gridCol w:w="901"/>
        <w:gridCol w:w="915"/>
        <w:gridCol w:w="906"/>
        <w:gridCol w:w="1292"/>
      </w:tblGrid>
      <w:tr w:rsidR="00CB41A2" w:rsidRPr="005B28C5" w:rsidTr="005B28C5">
        <w:trPr>
          <w:jc w:val="center"/>
        </w:trPr>
        <w:tc>
          <w:tcPr>
            <w:tcW w:w="1223" w:type="pct"/>
            <w:vMerge w:val="restar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Показатели</w:t>
            </w:r>
          </w:p>
        </w:tc>
        <w:tc>
          <w:tcPr>
            <w:tcW w:w="1019" w:type="pct"/>
            <w:gridSpan w:val="2"/>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Прошлый год</w:t>
            </w:r>
          </w:p>
        </w:tc>
        <w:tc>
          <w:tcPr>
            <w:tcW w:w="1056" w:type="pct"/>
            <w:gridSpan w:val="2"/>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Отчетный год</w:t>
            </w:r>
          </w:p>
        </w:tc>
        <w:tc>
          <w:tcPr>
            <w:tcW w:w="995" w:type="pct"/>
            <w:gridSpan w:val="2"/>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Изменения (+,</w:t>
            </w:r>
            <w:r w:rsidR="009F0538" w:rsidRPr="005B28C5">
              <w:rPr>
                <w:rFonts w:ascii="Times New Roman" w:hAnsi="Times New Roman"/>
                <w:iCs/>
                <w:color w:val="000000"/>
                <w:sz w:val="20"/>
                <w:szCs w:val="24"/>
              </w:rPr>
              <w:t>–)</w:t>
            </w:r>
          </w:p>
        </w:tc>
        <w:tc>
          <w:tcPr>
            <w:tcW w:w="706" w:type="pct"/>
            <w:vMerge w:val="restar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Темп изменений</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8"/>
              </w:rPr>
              <w:t>%</w:t>
            </w:r>
          </w:p>
        </w:tc>
      </w:tr>
      <w:tr w:rsidR="00CB41A2" w:rsidRPr="005B28C5" w:rsidTr="005B28C5">
        <w:trPr>
          <w:jc w:val="center"/>
        </w:trPr>
        <w:tc>
          <w:tcPr>
            <w:tcW w:w="1223" w:type="pct"/>
            <w:vMerge/>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8"/>
              </w:rPr>
            </w:pPr>
          </w:p>
        </w:tc>
        <w:tc>
          <w:tcPr>
            <w:tcW w:w="56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Сумма, т.р.</w:t>
            </w:r>
          </w:p>
        </w:tc>
        <w:tc>
          <w:tcPr>
            <w:tcW w:w="455"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Уд.вес</w:t>
            </w:r>
            <w:r w:rsidR="009F0538" w:rsidRPr="005B28C5">
              <w:rPr>
                <w:rFonts w:ascii="Times New Roman" w:hAnsi="Times New Roman"/>
                <w:iCs/>
                <w:color w:val="000000"/>
                <w:sz w:val="20"/>
                <w:szCs w:val="24"/>
              </w:rPr>
              <w:t>, %</w:t>
            </w:r>
          </w:p>
        </w:tc>
        <w:tc>
          <w:tcPr>
            <w:tcW w:w="56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8"/>
              </w:rPr>
            </w:pPr>
            <w:r w:rsidRPr="005B28C5">
              <w:rPr>
                <w:rFonts w:ascii="Times New Roman" w:hAnsi="Times New Roman"/>
                <w:iCs/>
                <w:color w:val="000000"/>
                <w:sz w:val="20"/>
                <w:szCs w:val="24"/>
              </w:rPr>
              <w:t>Сумма, т.р.</w:t>
            </w:r>
          </w:p>
        </w:tc>
        <w:tc>
          <w:tcPr>
            <w:tcW w:w="492"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8"/>
              </w:rPr>
            </w:pPr>
            <w:r w:rsidRPr="005B28C5">
              <w:rPr>
                <w:rFonts w:ascii="Times New Roman" w:hAnsi="Times New Roman"/>
                <w:iCs/>
                <w:color w:val="000000"/>
                <w:sz w:val="20"/>
                <w:szCs w:val="24"/>
              </w:rPr>
              <w:t>Уд.вес</w:t>
            </w:r>
            <w:r w:rsidR="009F0538" w:rsidRPr="005B28C5">
              <w:rPr>
                <w:rFonts w:ascii="Times New Roman" w:hAnsi="Times New Roman"/>
                <w:iCs/>
                <w:color w:val="000000"/>
                <w:sz w:val="20"/>
                <w:szCs w:val="24"/>
              </w:rPr>
              <w:t>, %</w:t>
            </w:r>
          </w:p>
        </w:tc>
        <w:tc>
          <w:tcPr>
            <w:tcW w:w="500"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По сумме, т.р.</w:t>
            </w:r>
          </w:p>
        </w:tc>
        <w:tc>
          <w:tcPr>
            <w:tcW w:w="495"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По уд весу</w:t>
            </w:r>
            <w:r w:rsidR="009F0538" w:rsidRPr="005B28C5">
              <w:rPr>
                <w:rFonts w:ascii="Times New Roman" w:hAnsi="Times New Roman"/>
                <w:iCs/>
                <w:color w:val="000000"/>
                <w:sz w:val="20"/>
                <w:szCs w:val="24"/>
              </w:rPr>
              <w:t>, %</w:t>
            </w:r>
          </w:p>
        </w:tc>
        <w:tc>
          <w:tcPr>
            <w:tcW w:w="706" w:type="pct"/>
            <w:vMerge/>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8"/>
              </w:rPr>
            </w:pPr>
          </w:p>
        </w:tc>
      </w:tr>
      <w:tr w:rsidR="00D7567C" w:rsidRPr="005B28C5" w:rsidTr="005B28C5">
        <w:trPr>
          <w:jc w:val="center"/>
        </w:trPr>
        <w:tc>
          <w:tcPr>
            <w:tcW w:w="1223"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Основные средства</w:t>
            </w:r>
          </w:p>
        </w:tc>
        <w:tc>
          <w:tcPr>
            <w:tcW w:w="564"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39323</w:t>
            </w:r>
          </w:p>
        </w:tc>
        <w:tc>
          <w:tcPr>
            <w:tcW w:w="45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2,9</w:t>
            </w:r>
          </w:p>
        </w:tc>
        <w:tc>
          <w:tcPr>
            <w:tcW w:w="564"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36469</w:t>
            </w:r>
          </w:p>
        </w:tc>
        <w:tc>
          <w:tcPr>
            <w:tcW w:w="492"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3,6</w:t>
            </w:r>
          </w:p>
        </w:tc>
        <w:tc>
          <w:tcPr>
            <w:tcW w:w="500"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-2854</w:t>
            </w:r>
          </w:p>
        </w:tc>
        <w:tc>
          <w:tcPr>
            <w:tcW w:w="49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0,7</w:t>
            </w:r>
          </w:p>
        </w:tc>
        <w:tc>
          <w:tcPr>
            <w:tcW w:w="706"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92,7</w:t>
            </w:r>
          </w:p>
        </w:tc>
      </w:tr>
      <w:tr w:rsidR="00D7567C" w:rsidRPr="005B28C5" w:rsidTr="005B28C5">
        <w:trPr>
          <w:jc w:val="center"/>
        </w:trPr>
        <w:tc>
          <w:tcPr>
            <w:tcW w:w="1223"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Незавершенное строительство</w:t>
            </w:r>
          </w:p>
        </w:tc>
        <w:tc>
          <w:tcPr>
            <w:tcW w:w="564"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822255</w:t>
            </w:r>
          </w:p>
        </w:tc>
        <w:tc>
          <w:tcPr>
            <w:tcW w:w="45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60,4</w:t>
            </w:r>
          </w:p>
        </w:tc>
        <w:tc>
          <w:tcPr>
            <w:tcW w:w="564"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347754</w:t>
            </w:r>
          </w:p>
        </w:tc>
        <w:tc>
          <w:tcPr>
            <w:tcW w:w="492"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34</w:t>
            </w:r>
          </w:p>
        </w:tc>
        <w:tc>
          <w:tcPr>
            <w:tcW w:w="500"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-474501</w:t>
            </w:r>
          </w:p>
        </w:tc>
        <w:tc>
          <w:tcPr>
            <w:tcW w:w="49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-26,4</w:t>
            </w:r>
          </w:p>
        </w:tc>
        <w:tc>
          <w:tcPr>
            <w:tcW w:w="706"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42,3</w:t>
            </w:r>
          </w:p>
        </w:tc>
      </w:tr>
      <w:tr w:rsidR="00D7567C" w:rsidRPr="005B28C5" w:rsidTr="005B28C5">
        <w:trPr>
          <w:jc w:val="center"/>
        </w:trPr>
        <w:tc>
          <w:tcPr>
            <w:tcW w:w="1223"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Доходные вложения в материальные ценности</w:t>
            </w:r>
          </w:p>
        </w:tc>
        <w:tc>
          <w:tcPr>
            <w:tcW w:w="564"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1818</w:t>
            </w:r>
          </w:p>
        </w:tc>
        <w:tc>
          <w:tcPr>
            <w:tcW w:w="45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0,1</w:t>
            </w:r>
          </w:p>
        </w:tc>
        <w:tc>
          <w:tcPr>
            <w:tcW w:w="564"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2683</w:t>
            </w:r>
          </w:p>
        </w:tc>
        <w:tc>
          <w:tcPr>
            <w:tcW w:w="492"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0,3</w:t>
            </w:r>
          </w:p>
        </w:tc>
        <w:tc>
          <w:tcPr>
            <w:tcW w:w="500"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865</w:t>
            </w:r>
          </w:p>
        </w:tc>
        <w:tc>
          <w:tcPr>
            <w:tcW w:w="49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0,2</w:t>
            </w:r>
          </w:p>
        </w:tc>
        <w:tc>
          <w:tcPr>
            <w:tcW w:w="706"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147,6</w:t>
            </w:r>
          </w:p>
        </w:tc>
      </w:tr>
      <w:tr w:rsidR="00D7567C" w:rsidRPr="005B28C5" w:rsidTr="005B28C5">
        <w:trPr>
          <w:jc w:val="center"/>
        </w:trPr>
        <w:tc>
          <w:tcPr>
            <w:tcW w:w="1223"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Долгосрочные финансовые вложения</w:t>
            </w:r>
          </w:p>
        </w:tc>
        <w:tc>
          <w:tcPr>
            <w:tcW w:w="564"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8"/>
              </w:rPr>
            </w:pPr>
            <w:r w:rsidRPr="005B28C5">
              <w:rPr>
                <w:rFonts w:ascii="Times New Roman" w:hAnsi="Times New Roman"/>
                <w:iCs/>
                <w:color w:val="000000"/>
                <w:sz w:val="20"/>
                <w:szCs w:val="24"/>
              </w:rPr>
              <w:t>56257</w:t>
            </w:r>
          </w:p>
        </w:tc>
        <w:tc>
          <w:tcPr>
            <w:tcW w:w="45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4,1</w:t>
            </w:r>
          </w:p>
        </w:tc>
        <w:tc>
          <w:tcPr>
            <w:tcW w:w="564"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8"/>
              </w:rPr>
            </w:pPr>
            <w:r w:rsidRPr="005B28C5">
              <w:rPr>
                <w:rFonts w:ascii="Times New Roman" w:hAnsi="Times New Roman"/>
                <w:iCs/>
                <w:color w:val="000000"/>
                <w:sz w:val="20"/>
                <w:szCs w:val="24"/>
              </w:rPr>
              <w:t>56257</w:t>
            </w:r>
          </w:p>
        </w:tc>
        <w:tc>
          <w:tcPr>
            <w:tcW w:w="492"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5,5</w:t>
            </w:r>
          </w:p>
        </w:tc>
        <w:tc>
          <w:tcPr>
            <w:tcW w:w="500"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w:t>
            </w:r>
          </w:p>
        </w:tc>
        <w:tc>
          <w:tcPr>
            <w:tcW w:w="49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1,4</w:t>
            </w:r>
          </w:p>
        </w:tc>
        <w:tc>
          <w:tcPr>
            <w:tcW w:w="706"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w:t>
            </w:r>
          </w:p>
        </w:tc>
      </w:tr>
      <w:tr w:rsidR="00D7567C" w:rsidRPr="005B28C5" w:rsidTr="005B28C5">
        <w:trPr>
          <w:jc w:val="center"/>
        </w:trPr>
        <w:tc>
          <w:tcPr>
            <w:tcW w:w="1223"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Запасы, в т.ч.</w:t>
            </w:r>
          </w:p>
          <w:p w:rsidR="00E806A7"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с</w:t>
            </w:r>
            <w:r w:rsidR="00E806A7" w:rsidRPr="005B28C5">
              <w:rPr>
                <w:rFonts w:ascii="Times New Roman" w:hAnsi="Times New Roman"/>
                <w:iCs/>
                <w:color w:val="000000"/>
                <w:sz w:val="20"/>
                <w:szCs w:val="24"/>
              </w:rPr>
              <w:t>ырье, материалы и другие аналогичные ценности</w:t>
            </w:r>
          </w:p>
          <w:p w:rsidR="00E806A7"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з</w:t>
            </w:r>
            <w:r w:rsidR="00E806A7" w:rsidRPr="005B28C5">
              <w:rPr>
                <w:rFonts w:ascii="Times New Roman" w:hAnsi="Times New Roman"/>
                <w:iCs/>
                <w:color w:val="000000"/>
                <w:sz w:val="20"/>
                <w:szCs w:val="24"/>
              </w:rPr>
              <w:t>атраты в незавершенном производстве</w:t>
            </w:r>
          </w:p>
          <w:p w:rsidR="00E806A7"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г</w:t>
            </w:r>
            <w:r w:rsidR="00E806A7" w:rsidRPr="005B28C5">
              <w:rPr>
                <w:rFonts w:ascii="Times New Roman" w:hAnsi="Times New Roman"/>
                <w:iCs/>
                <w:color w:val="000000"/>
                <w:sz w:val="20"/>
                <w:szCs w:val="24"/>
              </w:rPr>
              <w:t>отовая продукция и товары для перепродажи</w:t>
            </w:r>
          </w:p>
          <w:p w:rsidR="00E806A7"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р</w:t>
            </w:r>
            <w:r w:rsidR="00E806A7" w:rsidRPr="005B28C5">
              <w:rPr>
                <w:rFonts w:ascii="Times New Roman" w:hAnsi="Times New Roman"/>
                <w:iCs/>
                <w:color w:val="000000"/>
                <w:sz w:val="20"/>
                <w:szCs w:val="24"/>
              </w:rPr>
              <w:t>асходы будущих периодов</w:t>
            </w:r>
          </w:p>
        </w:tc>
        <w:tc>
          <w:tcPr>
            <w:tcW w:w="564"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77611</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11534</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5394</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59545</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1138</w:t>
            </w:r>
          </w:p>
        </w:tc>
        <w:tc>
          <w:tcPr>
            <w:tcW w:w="45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5,7</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0,8</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0,4</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4,4</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0,1</w:t>
            </w:r>
          </w:p>
        </w:tc>
        <w:tc>
          <w:tcPr>
            <w:tcW w:w="564"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194261</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8075</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857</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184735</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594</w:t>
            </w:r>
          </w:p>
        </w:tc>
        <w:tc>
          <w:tcPr>
            <w:tcW w:w="492"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19</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0,8</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0,1</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18,1</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0,1</w:t>
            </w:r>
          </w:p>
        </w:tc>
        <w:tc>
          <w:tcPr>
            <w:tcW w:w="500"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116650</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-3459</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-4537</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125190</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-544</w:t>
            </w:r>
          </w:p>
        </w:tc>
        <w:tc>
          <w:tcPr>
            <w:tcW w:w="49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13,3</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-0,3</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13,7</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w:t>
            </w:r>
          </w:p>
        </w:tc>
        <w:tc>
          <w:tcPr>
            <w:tcW w:w="706"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250,3</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70</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15,9</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310,2</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52,2</w:t>
            </w:r>
          </w:p>
        </w:tc>
      </w:tr>
      <w:tr w:rsidR="00D7567C" w:rsidRPr="005B28C5" w:rsidTr="005B28C5">
        <w:trPr>
          <w:jc w:val="center"/>
        </w:trPr>
        <w:tc>
          <w:tcPr>
            <w:tcW w:w="1223"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Налог на добавленную стоимость по приобретенным ценностям</w:t>
            </w:r>
          </w:p>
        </w:tc>
        <w:tc>
          <w:tcPr>
            <w:tcW w:w="564"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120725</w:t>
            </w:r>
          </w:p>
        </w:tc>
        <w:tc>
          <w:tcPr>
            <w:tcW w:w="45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8,9</w:t>
            </w:r>
          </w:p>
        </w:tc>
        <w:tc>
          <w:tcPr>
            <w:tcW w:w="564"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37344</w:t>
            </w:r>
          </w:p>
        </w:tc>
        <w:tc>
          <w:tcPr>
            <w:tcW w:w="492"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3,7</w:t>
            </w:r>
          </w:p>
        </w:tc>
        <w:tc>
          <w:tcPr>
            <w:tcW w:w="500"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-83381</w:t>
            </w:r>
          </w:p>
        </w:tc>
        <w:tc>
          <w:tcPr>
            <w:tcW w:w="49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-4,8</w:t>
            </w:r>
          </w:p>
        </w:tc>
        <w:tc>
          <w:tcPr>
            <w:tcW w:w="706"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31</w:t>
            </w:r>
          </w:p>
        </w:tc>
      </w:tr>
      <w:tr w:rsidR="00D7567C" w:rsidRPr="005B28C5" w:rsidTr="005B28C5">
        <w:trPr>
          <w:trHeight w:val="1442"/>
          <w:jc w:val="center"/>
        </w:trPr>
        <w:tc>
          <w:tcPr>
            <w:tcW w:w="1223"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Дебиторская задолженность (платежи по которой ожидаются в течение 12 месяцев после отчетной даты), в т.ч.:</w:t>
            </w:r>
          </w:p>
          <w:p w:rsidR="00E806A7"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п</w:t>
            </w:r>
            <w:r w:rsidR="00E806A7" w:rsidRPr="005B28C5">
              <w:rPr>
                <w:rFonts w:ascii="Times New Roman" w:hAnsi="Times New Roman"/>
                <w:iCs/>
                <w:color w:val="000000"/>
                <w:sz w:val="20"/>
                <w:szCs w:val="24"/>
              </w:rPr>
              <w:t>окупатели и заказчики</w:t>
            </w:r>
          </w:p>
        </w:tc>
        <w:tc>
          <w:tcPr>
            <w:tcW w:w="564" w:type="pct"/>
            <w:shd w:val="clear" w:color="auto" w:fill="auto"/>
          </w:tcPr>
          <w:p w:rsidR="00D7567C" w:rsidRPr="005B28C5" w:rsidRDefault="00D7567C" w:rsidP="005B28C5">
            <w:pPr>
              <w:spacing w:after="0" w:line="360" w:lineRule="auto"/>
              <w:jc w:val="both"/>
              <w:rPr>
                <w:rFonts w:ascii="Times New Roman" w:hAnsi="Times New Roman"/>
                <w:color w:val="000000"/>
                <w:sz w:val="20"/>
                <w:szCs w:val="24"/>
              </w:rPr>
            </w:pPr>
            <w:r w:rsidRPr="005B28C5">
              <w:rPr>
                <w:rFonts w:ascii="Times New Roman" w:hAnsi="Times New Roman"/>
                <w:color w:val="000000"/>
                <w:sz w:val="20"/>
                <w:szCs w:val="24"/>
              </w:rPr>
              <w:t>233593</w:t>
            </w:r>
          </w:p>
          <w:p w:rsidR="00D7567C" w:rsidRPr="005B28C5" w:rsidRDefault="00D7567C" w:rsidP="005B28C5">
            <w:pPr>
              <w:spacing w:after="0" w:line="360" w:lineRule="auto"/>
              <w:jc w:val="both"/>
              <w:rPr>
                <w:rFonts w:ascii="Times New Roman" w:hAnsi="Times New Roman"/>
                <w:color w:val="000000"/>
                <w:sz w:val="20"/>
                <w:szCs w:val="24"/>
              </w:rPr>
            </w:pPr>
          </w:p>
          <w:p w:rsidR="00184D01" w:rsidRPr="005B28C5" w:rsidRDefault="00184D01" w:rsidP="005B28C5">
            <w:pPr>
              <w:spacing w:after="0" w:line="360" w:lineRule="auto"/>
              <w:jc w:val="both"/>
              <w:rPr>
                <w:rFonts w:ascii="Times New Roman" w:hAnsi="Times New Roman"/>
                <w:color w:val="000000"/>
                <w:sz w:val="20"/>
                <w:szCs w:val="24"/>
              </w:rPr>
            </w:pPr>
          </w:p>
          <w:p w:rsidR="00184D01" w:rsidRPr="005B28C5" w:rsidRDefault="00184D01" w:rsidP="005B28C5">
            <w:pPr>
              <w:spacing w:after="0" w:line="360" w:lineRule="auto"/>
              <w:jc w:val="both"/>
              <w:rPr>
                <w:rFonts w:ascii="Times New Roman" w:hAnsi="Times New Roman"/>
                <w:color w:val="000000"/>
                <w:sz w:val="20"/>
                <w:szCs w:val="24"/>
              </w:rPr>
            </w:pPr>
          </w:p>
          <w:p w:rsidR="00184D01" w:rsidRPr="005B28C5" w:rsidRDefault="00184D01" w:rsidP="005B28C5">
            <w:pPr>
              <w:spacing w:after="0" w:line="360" w:lineRule="auto"/>
              <w:jc w:val="both"/>
              <w:rPr>
                <w:rFonts w:ascii="Times New Roman" w:hAnsi="Times New Roman"/>
                <w:color w:val="000000"/>
                <w:sz w:val="20"/>
                <w:szCs w:val="24"/>
              </w:rPr>
            </w:pPr>
          </w:p>
          <w:p w:rsidR="00184D01" w:rsidRPr="005B28C5" w:rsidRDefault="00184D01" w:rsidP="005B28C5">
            <w:pPr>
              <w:spacing w:after="0" w:line="360" w:lineRule="auto"/>
              <w:jc w:val="both"/>
              <w:rPr>
                <w:rFonts w:ascii="Times New Roman" w:hAnsi="Times New Roman"/>
                <w:color w:val="000000"/>
                <w:sz w:val="20"/>
                <w:szCs w:val="24"/>
              </w:rPr>
            </w:pPr>
          </w:p>
          <w:p w:rsidR="00D7567C" w:rsidRPr="005B28C5" w:rsidRDefault="00D7567C" w:rsidP="005B28C5">
            <w:pPr>
              <w:spacing w:after="0" w:line="360" w:lineRule="auto"/>
              <w:jc w:val="both"/>
              <w:rPr>
                <w:rFonts w:ascii="Times New Roman" w:hAnsi="Times New Roman"/>
                <w:color w:val="000000"/>
                <w:sz w:val="20"/>
                <w:szCs w:val="24"/>
              </w:rPr>
            </w:pPr>
            <w:r w:rsidRPr="005B28C5">
              <w:rPr>
                <w:rFonts w:ascii="Times New Roman" w:hAnsi="Times New Roman"/>
                <w:color w:val="000000"/>
                <w:sz w:val="20"/>
                <w:szCs w:val="24"/>
              </w:rPr>
              <w:t>6805</w:t>
            </w:r>
          </w:p>
        </w:tc>
        <w:tc>
          <w:tcPr>
            <w:tcW w:w="455"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17,1</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0,5</w:t>
            </w:r>
          </w:p>
        </w:tc>
        <w:tc>
          <w:tcPr>
            <w:tcW w:w="564" w:type="pct"/>
            <w:shd w:val="clear" w:color="auto" w:fill="auto"/>
          </w:tcPr>
          <w:p w:rsidR="00E806A7" w:rsidRPr="005B28C5" w:rsidRDefault="00D7567C" w:rsidP="005B28C5">
            <w:pPr>
              <w:spacing w:after="0" w:line="360" w:lineRule="auto"/>
              <w:jc w:val="both"/>
              <w:rPr>
                <w:rFonts w:ascii="Times New Roman" w:hAnsi="Times New Roman"/>
                <w:color w:val="000000"/>
                <w:sz w:val="20"/>
                <w:szCs w:val="24"/>
              </w:rPr>
            </w:pPr>
            <w:r w:rsidRPr="005B28C5">
              <w:rPr>
                <w:rFonts w:ascii="Times New Roman" w:hAnsi="Times New Roman"/>
                <w:color w:val="000000"/>
                <w:sz w:val="20"/>
                <w:szCs w:val="24"/>
              </w:rPr>
              <w:t>283673</w:t>
            </w:r>
          </w:p>
          <w:p w:rsidR="00D7567C" w:rsidRPr="005B28C5" w:rsidRDefault="00D7567C" w:rsidP="005B28C5">
            <w:pPr>
              <w:spacing w:after="0" w:line="360" w:lineRule="auto"/>
              <w:jc w:val="both"/>
              <w:rPr>
                <w:rFonts w:ascii="Times New Roman" w:hAnsi="Times New Roman"/>
                <w:color w:val="000000"/>
                <w:sz w:val="20"/>
                <w:szCs w:val="24"/>
              </w:rPr>
            </w:pPr>
          </w:p>
          <w:p w:rsidR="00184D01" w:rsidRPr="005B28C5" w:rsidRDefault="00184D01" w:rsidP="005B28C5">
            <w:pPr>
              <w:spacing w:after="0" w:line="360" w:lineRule="auto"/>
              <w:jc w:val="both"/>
              <w:rPr>
                <w:rFonts w:ascii="Times New Roman" w:hAnsi="Times New Roman"/>
                <w:color w:val="000000"/>
                <w:sz w:val="20"/>
                <w:szCs w:val="24"/>
              </w:rPr>
            </w:pPr>
          </w:p>
          <w:p w:rsidR="00184D01" w:rsidRPr="005B28C5" w:rsidRDefault="00184D01" w:rsidP="005B28C5">
            <w:pPr>
              <w:spacing w:after="0" w:line="360" w:lineRule="auto"/>
              <w:jc w:val="both"/>
              <w:rPr>
                <w:rFonts w:ascii="Times New Roman" w:hAnsi="Times New Roman"/>
                <w:color w:val="000000"/>
                <w:sz w:val="20"/>
                <w:szCs w:val="24"/>
              </w:rPr>
            </w:pPr>
          </w:p>
          <w:p w:rsidR="00184D01" w:rsidRPr="005B28C5" w:rsidRDefault="00184D01" w:rsidP="005B28C5">
            <w:pPr>
              <w:spacing w:after="0" w:line="360" w:lineRule="auto"/>
              <w:jc w:val="both"/>
              <w:rPr>
                <w:rFonts w:ascii="Times New Roman" w:hAnsi="Times New Roman"/>
                <w:color w:val="000000"/>
                <w:sz w:val="20"/>
                <w:szCs w:val="24"/>
              </w:rPr>
            </w:pPr>
          </w:p>
          <w:p w:rsidR="00184D01" w:rsidRPr="005B28C5" w:rsidRDefault="00184D01" w:rsidP="005B28C5">
            <w:pPr>
              <w:spacing w:after="0" w:line="360" w:lineRule="auto"/>
              <w:jc w:val="both"/>
              <w:rPr>
                <w:rFonts w:ascii="Times New Roman" w:hAnsi="Times New Roman"/>
                <w:color w:val="000000"/>
                <w:sz w:val="20"/>
                <w:szCs w:val="24"/>
              </w:rPr>
            </w:pPr>
          </w:p>
          <w:p w:rsidR="00D7567C" w:rsidRPr="005B28C5" w:rsidRDefault="00D7567C" w:rsidP="005B28C5">
            <w:pPr>
              <w:spacing w:after="0" w:line="360" w:lineRule="auto"/>
              <w:jc w:val="both"/>
              <w:rPr>
                <w:rFonts w:ascii="Times New Roman" w:hAnsi="Times New Roman"/>
                <w:color w:val="000000"/>
                <w:sz w:val="20"/>
                <w:szCs w:val="24"/>
              </w:rPr>
            </w:pPr>
            <w:r w:rsidRPr="005B28C5">
              <w:rPr>
                <w:rFonts w:ascii="Times New Roman" w:hAnsi="Times New Roman"/>
                <w:color w:val="000000"/>
                <w:sz w:val="20"/>
                <w:szCs w:val="24"/>
              </w:rPr>
              <w:t>6986</w:t>
            </w:r>
          </w:p>
        </w:tc>
        <w:tc>
          <w:tcPr>
            <w:tcW w:w="492"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27,8</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0,7</w:t>
            </w:r>
          </w:p>
        </w:tc>
        <w:tc>
          <w:tcPr>
            <w:tcW w:w="500"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50080</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181</w:t>
            </w:r>
          </w:p>
        </w:tc>
        <w:tc>
          <w:tcPr>
            <w:tcW w:w="495"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10,7</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0,2</w:t>
            </w:r>
          </w:p>
        </w:tc>
        <w:tc>
          <w:tcPr>
            <w:tcW w:w="706"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121,4</w:t>
            </w: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102,7</w:t>
            </w:r>
          </w:p>
        </w:tc>
      </w:tr>
      <w:tr w:rsidR="00E806A7" w:rsidRPr="005B28C5" w:rsidTr="005B28C5">
        <w:trPr>
          <w:jc w:val="center"/>
        </w:trPr>
        <w:tc>
          <w:tcPr>
            <w:tcW w:w="1223"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Краткосрочные финансовые вложения</w:t>
            </w:r>
          </w:p>
        </w:tc>
        <w:tc>
          <w:tcPr>
            <w:tcW w:w="564"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1500</w:t>
            </w:r>
          </w:p>
        </w:tc>
        <w:tc>
          <w:tcPr>
            <w:tcW w:w="45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0,1</w:t>
            </w:r>
          </w:p>
        </w:tc>
        <w:tc>
          <w:tcPr>
            <w:tcW w:w="564"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4466</w:t>
            </w:r>
          </w:p>
        </w:tc>
        <w:tc>
          <w:tcPr>
            <w:tcW w:w="492"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0,4</w:t>
            </w:r>
          </w:p>
        </w:tc>
        <w:tc>
          <w:tcPr>
            <w:tcW w:w="500"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2966</w:t>
            </w:r>
          </w:p>
        </w:tc>
        <w:tc>
          <w:tcPr>
            <w:tcW w:w="49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0,3</w:t>
            </w:r>
          </w:p>
        </w:tc>
        <w:tc>
          <w:tcPr>
            <w:tcW w:w="706"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297,7</w:t>
            </w:r>
          </w:p>
        </w:tc>
      </w:tr>
      <w:tr w:rsidR="00E806A7" w:rsidRPr="005B28C5" w:rsidTr="005B28C5">
        <w:trPr>
          <w:jc w:val="center"/>
        </w:trPr>
        <w:tc>
          <w:tcPr>
            <w:tcW w:w="1223" w:type="pct"/>
            <w:shd w:val="clear" w:color="auto" w:fill="auto"/>
          </w:tcPr>
          <w:p w:rsidR="00E806A7" w:rsidRPr="005B28C5" w:rsidRDefault="00E806A7"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Денежные средства</w:t>
            </w:r>
          </w:p>
        </w:tc>
        <w:tc>
          <w:tcPr>
            <w:tcW w:w="564"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9188</w:t>
            </w:r>
          </w:p>
        </w:tc>
        <w:tc>
          <w:tcPr>
            <w:tcW w:w="45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0,7</w:t>
            </w:r>
          </w:p>
        </w:tc>
        <w:tc>
          <w:tcPr>
            <w:tcW w:w="564"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58981</w:t>
            </w:r>
          </w:p>
        </w:tc>
        <w:tc>
          <w:tcPr>
            <w:tcW w:w="492"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5,8</w:t>
            </w:r>
          </w:p>
        </w:tc>
        <w:tc>
          <w:tcPr>
            <w:tcW w:w="500"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49793</w:t>
            </w:r>
          </w:p>
        </w:tc>
        <w:tc>
          <w:tcPr>
            <w:tcW w:w="495"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5,1</w:t>
            </w:r>
          </w:p>
        </w:tc>
        <w:tc>
          <w:tcPr>
            <w:tcW w:w="706" w:type="pct"/>
            <w:shd w:val="clear" w:color="auto" w:fill="auto"/>
          </w:tcPr>
          <w:p w:rsidR="00E806A7"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642</w:t>
            </w:r>
          </w:p>
        </w:tc>
      </w:tr>
      <w:tr w:rsidR="00D7567C" w:rsidRPr="005B28C5" w:rsidTr="005B28C5">
        <w:trPr>
          <w:jc w:val="center"/>
        </w:trPr>
        <w:tc>
          <w:tcPr>
            <w:tcW w:w="1223"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Баланс</w:t>
            </w:r>
          </w:p>
        </w:tc>
        <w:tc>
          <w:tcPr>
            <w:tcW w:w="564"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1362270</w:t>
            </w:r>
          </w:p>
        </w:tc>
        <w:tc>
          <w:tcPr>
            <w:tcW w:w="455"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100</w:t>
            </w:r>
          </w:p>
        </w:tc>
        <w:tc>
          <w:tcPr>
            <w:tcW w:w="564"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1021888</w:t>
            </w:r>
          </w:p>
        </w:tc>
        <w:tc>
          <w:tcPr>
            <w:tcW w:w="492"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100</w:t>
            </w:r>
          </w:p>
        </w:tc>
        <w:tc>
          <w:tcPr>
            <w:tcW w:w="500"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-340382</w:t>
            </w:r>
          </w:p>
        </w:tc>
        <w:tc>
          <w:tcPr>
            <w:tcW w:w="495"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w:t>
            </w:r>
          </w:p>
        </w:tc>
        <w:tc>
          <w:tcPr>
            <w:tcW w:w="706" w:type="pct"/>
            <w:shd w:val="clear" w:color="auto" w:fill="auto"/>
          </w:tcPr>
          <w:p w:rsidR="00D7567C" w:rsidRPr="005B28C5" w:rsidRDefault="00D7567C"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75,1</w:t>
            </w:r>
          </w:p>
        </w:tc>
      </w:tr>
    </w:tbl>
    <w:p w:rsidR="00E806A7" w:rsidRPr="009F0538" w:rsidRDefault="00E806A7"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9B62B2" w:rsidRPr="009F0538" w:rsidRDefault="001E0973"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Как видно из таблицы 1, стоимость имущества в 2009 году по сравнению с предыдущим годом заметно изменилась. А именно, уменьшилась на</w:t>
      </w:r>
      <w:r w:rsidR="009F0538">
        <w:rPr>
          <w:rFonts w:ascii="Times New Roman" w:hAnsi="Times New Roman"/>
          <w:iCs/>
          <w:color w:val="000000"/>
          <w:sz w:val="28"/>
          <w:szCs w:val="28"/>
        </w:rPr>
        <w:t xml:space="preserve"> </w:t>
      </w:r>
      <w:r w:rsidR="006B3136" w:rsidRPr="009F0538">
        <w:rPr>
          <w:rFonts w:ascii="Times New Roman" w:hAnsi="Times New Roman"/>
          <w:iCs/>
          <w:color w:val="000000"/>
          <w:sz w:val="28"/>
          <w:szCs w:val="28"/>
        </w:rPr>
        <w:t xml:space="preserve">340382 </w:t>
      </w:r>
      <w:r w:rsidRPr="009F0538">
        <w:rPr>
          <w:rFonts w:ascii="Times New Roman" w:hAnsi="Times New Roman"/>
          <w:iCs/>
          <w:color w:val="000000"/>
          <w:sz w:val="28"/>
          <w:szCs w:val="28"/>
        </w:rPr>
        <w:t>тыс. руб., другими словами, это на 2</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меньше, чем</w:t>
      </w:r>
      <w:r w:rsidR="009F0538">
        <w:rPr>
          <w:rFonts w:ascii="Times New Roman" w:hAnsi="Times New Roman"/>
          <w:iCs/>
          <w:color w:val="000000"/>
          <w:sz w:val="28"/>
          <w:szCs w:val="28"/>
        </w:rPr>
        <w:t xml:space="preserve"> </w:t>
      </w:r>
      <w:r w:rsidRPr="009F0538">
        <w:rPr>
          <w:rFonts w:ascii="Times New Roman" w:hAnsi="Times New Roman"/>
          <w:iCs/>
          <w:color w:val="000000"/>
          <w:sz w:val="28"/>
          <w:szCs w:val="28"/>
        </w:rPr>
        <w:t>прошлом году. И так, рассмотрим детально динамику имущества.</w:t>
      </w:r>
      <w:r w:rsidR="0079177A" w:rsidRPr="009F0538">
        <w:rPr>
          <w:rFonts w:ascii="Times New Roman" w:hAnsi="Times New Roman"/>
          <w:iCs/>
          <w:color w:val="000000"/>
          <w:sz w:val="28"/>
          <w:szCs w:val="28"/>
        </w:rPr>
        <w:t xml:space="preserve"> Уменьшение внеоборотных активов свидетельствует о том, что структура актива становится менее мобильной, предприятие, возможно становится более зависимым от рыночной конъюнктуры на конкретную продукцию.</w:t>
      </w:r>
    </w:p>
    <w:p w:rsidR="001E0973" w:rsidRPr="009F0538" w:rsidRDefault="001E0973"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Наибольшие изменения претерпели денежные средства. Их стоимость увеличилась более чем в 6 раз. Если в прошлом году они составляли 9188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Pr="009F0538">
        <w:rPr>
          <w:rFonts w:ascii="Times New Roman" w:hAnsi="Times New Roman"/>
          <w:iCs/>
          <w:color w:val="000000"/>
          <w:sz w:val="28"/>
          <w:szCs w:val="28"/>
        </w:rPr>
        <w:t>уб., то за анализируемый период их размер достиг 58981 тыс. руб.</w:t>
      </w:r>
      <w:r w:rsidR="0079177A" w:rsidRPr="009F0538">
        <w:rPr>
          <w:rFonts w:ascii="Times New Roman" w:hAnsi="Times New Roman"/>
          <w:iCs/>
          <w:color w:val="000000"/>
          <w:sz w:val="28"/>
          <w:szCs w:val="28"/>
        </w:rPr>
        <w:t xml:space="preserve"> Данный факт говорит об увеличении оперативности решения финансовых вопросов. Но н</w:t>
      </w:r>
      <w:r w:rsidRPr="009F0538">
        <w:rPr>
          <w:rFonts w:ascii="Times New Roman" w:hAnsi="Times New Roman"/>
          <w:iCs/>
          <w:color w:val="000000"/>
          <w:sz w:val="28"/>
          <w:szCs w:val="28"/>
        </w:rPr>
        <w:t xml:space="preserve">ам известно, что денежные средства в структуре баланса не должны превышать </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всех активов. А в нашем случае это ограничение нарушается. Желательно, направить данные денежные средства в производство.</w:t>
      </w:r>
    </w:p>
    <w:p w:rsidR="001E0973" w:rsidRPr="009F0538" w:rsidRDefault="001E0973"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Запасы в отчетном году изменились на 15</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в сторону увеличения. Наиболее заметен рост готовой продукции и товаров для перепродажи на 125190 тыс. руб.</w:t>
      </w:r>
      <w:r w:rsidR="00317715" w:rsidRPr="009F0538">
        <w:rPr>
          <w:rFonts w:ascii="Times New Roman" w:hAnsi="Times New Roman"/>
          <w:iCs/>
          <w:color w:val="000000"/>
          <w:sz w:val="28"/>
          <w:szCs w:val="28"/>
        </w:rPr>
        <w:t xml:space="preserve"> Чем меньше сумма запасов по сравнению с выручкой, тем меньше средств нужно предприятию для содержания запасов и тем выше эффективность их использования. Рассчитаем коэффициент оборачиваемости запасов:</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К</w:t>
      </w:r>
      <w:r w:rsidRPr="009F0538">
        <w:rPr>
          <w:rFonts w:ascii="Times New Roman" w:hAnsi="Times New Roman"/>
          <w:iCs/>
          <w:color w:val="000000"/>
          <w:sz w:val="28"/>
          <w:szCs w:val="16"/>
        </w:rPr>
        <w:t>об.</w:t>
      </w:r>
      <w:r w:rsidR="009F0538" w:rsidRPr="009F0538">
        <w:rPr>
          <w:rFonts w:ascii="Times New Roman" w:hAnsi="Times New Roman"/>
          <w:iCs/>
          <w:color w:val="000000"/>
          <w:sz w:val="28"/>
          <w:szCs w:val="16"/>
        </w:rPr>
        <w:t>з.</w:t>
      </w:r>
      <w:r w:rsidR="009F0538">
        <w:rPr>
          <w:rFonts w:ascii="Times New Roman" w:hAnsi="Times New Roman"/>
          <w:iCs/>
          <w:color w:val="000000"/>
          <w:sz w:val="28"/>
          <w:szCs w:val="16"/>
        </w:rPr>
        <w:t> </w:t>
      </w:r>
      <w:r w:rsidR="009F0538" w:rsidRPr="009F0538">
        <w:rPr>
          <w:rFonts w:ascii="Times New Roman" w:hAnsi="Times New Roman"/>
          <w:iCs/>
          <w:color w:val="000000"/>
          <w:sz w:val="28"/>
          <w:szCs w:val="16"/>
        </w:rPr>
        <w:t>0</w:t>
      </w:r>
      <w:r w:rsidRPr="009F0538">
        <w:rPr>
          <w:rFonts w:ascii="Times New Roman" w:hAnsi="Times New Roman"/>
          <w:iCs/>
          <w:color w:val="000000"/>
          <w:sz w:val="28"/>
          <w:szCs w:val="16"/>
        </w:rPr>
        <w:t>8</w:t>
      </w:r>
      <w:r w:rsidRPr="009F0538">
        <w:rPr>
          <w:rFonts w:ascii="Times New Roman" w:hAnsi="Times New Roman"/>
          <w:iCs/>
          <w:color w:val="000000"/>
          <w:sz w:val="28"/>
          <w:szCs w:val="28"/>
        </w:rPr>
        <w:t>=</w:t>
      </w:r>
      <w:r w:rsidRPr="009F0538">
        <w:rPr>
          <w:rFonts w:ascii="Times New Roman" w:hAnsi="Times New Roman"/>
          <w:iCs/>
          <w:color w:val="000000"/>
          <w:sz w:val="28"/>
          <w:szCs w:val="28"/>
          <w:lang w:val="en-US"/>
        </w:rPr>
        <w:t>Q</w:t>
      </w:r>
      <w:r w:rsidRPr="009F0538">
        <w:rPr>
          <w:rFonts w:ascii="Times New Roman" w:hAnsi="Times New Roman"/>
          <w:iCs/>
          <w:color w:val="000000"/>
          <w:sz w:val="28"/>
          <w:szCs w:val="16"/>
        </w:rPr>
        <w:t>08</w:t>
      </w:r>
      <w:r w:rsidR="009F0538">
        <w:rPr>
          <w:rFonts w:ascii="Times New Roman" w:hAnsi="Times New Roman"/>
          <w:iCs/>
          <w:color w:val="000000"/>
          <w:sz w:val="28"/>
          <w:szCs w:val="28"/>
        </w:rPr>
        <w:t xml:space="preserve"> / </w:t>
      </w:r>
      <w:r w:rsidR="009F0538" w:rsidRPr="009F0538">
        <w:rPr>
          <w:rFonts w:ascii="Times New Roman" w:hAnsi="Times New Roman"/>
          <w:iCs/>
          <w:color w:val="000000"/>
          <w:sz w:val="28"/>
          <w:szCs w:val="28"/>
        </w:rPr>
        <w:t>З</w:t>
      </w:r>
      <w:r w:rsidR="009F0538" w:rsidRPr="009F0538">
        <w:rPr>
          <w:rFonts w:ascii="Times New Roman" w:hAnsi="Times New Roman"/>
          <w:iCs/>
          <w:color w:val="000000"/>
          <w:sz w:val="28"/>
          <w:szCs w:val="16"/>
        </w:rPr>
        <w:t>ср</w:t>
      </w:r>
      <w:r w:rsidRPr="009F0538">
        <w:rPr>
          <w:rFonts w:ascii="Times New Roman" w:hAnsi="Times New Roman"/>
          <w:iCs/>
          <w:color w:val="000000"/>
          <w:sz w:val="28"/>
          <w:szCs w:val="16"/>
        </w:rPr>
        <w:t>.08</w:t>
      </w:r>
      <w:r w:rsidRPr="009F0538">
        <w:rPr>
          <w:rFonts w:ascii="Times New Roman" w:hAnsi="Times New Roman"/>
          <w:iCs/>
          <w:color w:val="000000"/>
          <w:sz w:val="28"/>
          <w:szCs w:val="28"/>
        </w:rPr>
        <w:t>=744809/77611=9,6</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В днях данный показатель составит 1/9,6*30=3,1</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К</w:t>
      </w:r>
      <w:r w:rsidRPr="009F0538">
        <w:rPr>
          <w:rFonts w:ascii="Times New Roman" w:hAnsi="Times New Roman"/>
          <w:iCs/>
          <w:color w:val="000000"/>
          <w:sz w:val="28"/>
          <w:szCs w:val="16"/>
        </w:rPr>
        <w:t>об.</w:t>
      </w:r>
      <w:r w:rsidR="009F0538" w:rsidRPr="009F0538">
        <w:rPr>
          <w:rFonts w:ascii="Times New Roman" w:hAnsi="Times New Roman"/>
          <w:iCs/>
          <w:color w:val="000000"/>
          <w:sz w:val="28"/>
          <w:szCs w:val="16"/>
        </w:rPr>
        <w:t>з.</w:t>
      </w:r>
      <w:r w:rsidR="009F0538">
        <w:rPr>
          <w:rFonts w:ascii="Times New Roman" w:hAnsi="Times New Roman"/>
          <w:iCs/>
          <w:color w:val="000000"/>
          <w:sz w:val="28"/>
          <w:szCs w:val="16"/>
        </w:rPr>
        <w:t> </w:t>
      </w:r>
      <w:r w:rsidR="009F0538" w:rsidRPr="009F0538">
        <w:rPr>
          <w:rFonts w:ascii="Times New Roman" w:hAnsi="Times New Roman"/>
          <w:iCs/>
          <w:color w:val="000000"/>
          <w:sz w:val="28"/>
          <w:szCs w:val="16"/>
        </w:rPr>
        <w:t>0</w:t>
      </w:r>
      <w:r w:rsidRPr="009F0538">
        <w:rPr>
          <w:rFonts w:ascii="Times New Roman" w:hAnsi="Times New Roman"/>
          <w:iCs/>
          <w:color w:val="000000"/>
          <w:sz w:val="28"/>
          <w:szCs w:val="16"/>
        </w:rPr>
        <w:t>9</w:t>
      </w:r>
      <w:r w:rsidRPr="009F0538">
        <w:rPr>
          <w:rFonts w:ascii="Times New Roman" w:hAnsi="Times New Roman"/>
          <w:iCs/>
          <w:color w:val="000000"/>
          <w:sz w:val="28"/>
          <w:szCs w:val="28"/>
        </w:rPr>
        <w:t>=522837/194261=2,7</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В днях=1/2,7*30=11,1</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В 2009 году запасы стали оборачиваться на 8 дней дольше. Это для предприятия не выгодно.</w:t>
      </w:r>
    </w:p>
    <w:p w:rsidR="001E0973" w:rsidRPr="009F0538" w:rsidRDefault="0079177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В </w:t>
      </w:r>
      <w:r w:rsidR="001E0973" w:rsidRPr="009F0538">
        <w:rPr>
          <w:rFonts w:ascii="Times New Roman" w:hAnsi="Times New Roman"/>
          <w:iCs/>
          <w:color w:val="000000"/>
          <w:sz w:val="28"/>
          <w:szCs w:val="28"/>
        </w:rPr>
        <w:t>то же время ситуация с сырьем, материалами и другими аналогичными ценностями, иная. Они, в свою очередь, уменьшились на 3459 тыс. руб.</w:t>
      </w:r>
    </w:p>
    <w:p w:rsidR="001E0973" w:rsidRPr="009F0538" w:rsidRDefault="001E0973"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Еще один, не менее важный момент, стоимость незавершенного производства уменьшилась почти на 1</w:t>
      </w:r>
      <w:r w:rsidR="009F0538" w:rsidRPr="009F0538">
        <w:rPr>
          <w:rFonts w:ascii="Times New Roman" w:hAnsi="Times New Roman"/>
          <w:iCs/>
          <w:color w:val="000000"/>
          <w:sz w:val="28"/>
          <w:szCs w:val="28"/>
        </w:rPr>
        <w:t>6</w:t>
      </w:r>
      <w:r w:rsidR="009F0538">
        <w:rPr>
          <w:rFonts w:ascii="Times New Roman" w:hAnsi="Times New Roman"/>
          <w:iCs/>
          <w:color w:val="000000"/>
          <w:sz w:val="28"/>
          <w:szCs w:val="28"/>
        </w:rPr>
        <w:t>%</w:t>
      </w:r>
      <w:r w:rsidRPr="009F0538">
        <w:rPr>
          <w:rFonts w:ascii="Times New Roman" w:hAnsi="Times New Roman"/>
          <w:iCs/>
          <w:color w:val="000000"/>
          <w:sz w:val="28"/>
          <w:szCs w:val="28"/>
        </w:rPr>
        <w:t>.</w:t>
      </w:r>
      <w:r w:rsidR="00317715" w:rsidRPr="009F0538">
        <w:rPr>
          <w:rFonts w:ascii="Times New Roman" w:hAnsi="Times New Roman"/>
          <w:iCs/>
          <w:color w:val="000000"/>
          <w:sz w:val="28"/>
          <w:szCs w:val="28"/>
        </w:rPr>
        <w:t xml:space="preserve"> Что касается коэффициента оборачиваемости, незавершенное строительство оборачивается на 13 дней быстрее, чем в прошлом году. Это очень хороший показатель.</w:t>
      </w:r>
    </w:p>
    <w:p w:rsidR="001E0973" w:rsidRPr="009F0538" w:rsidRDefault="001E0973"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Подобная тенде</w:t>
      </w:r>
      <w:r w:rsidR="00FB2279">
        <w:rPr>
          <w:rFonts w:ascii="Times New Roman" w:hAnsi="Times New Roman"/>
          <w:iCs/>
          <w:color w:val="000000"/>
          <w:sz w:val="28"/>
          <w:szCs w:val="28"/>
        </w:rPr>
        <w:t>н</w:t>
      </w:r>
      <w:r w:rsidRPr="009F0538">
        <w:rPr>
          <w:rFonts w:ascii="Times New Roman" w:hAnsi="Times New Roman"/>
          <w:iCs/>
          <w:color w:val="000000"/>
          <w:sz w:val="28"/>
          <w:szCs w:val="28"/>
        </w:rPr>
        <w:t>ция прослеживается с расходами будущих периодов. Они уменьшились на целых 544 тыс. руб.</w:t>
      </w:r>
    </w:p>
    <w:p w:rsidR="001E0973" w:rsidRPr="009F0538" w:rsidRDefault="001E0973"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Неизменными остались только долгосрочные вложения, </w:t>
      </w:r>
      <w:r w:rsidR="009F0538">
        <w:rPr>
          <w:rFonts w:ascii="Times New Roman" w:hAnsi="Times New Roman"/>
          <w:iCs/>
          <w:color w:val="000000"/>
          <w:sz w:val="28"/>
          <w:szCs w:val="28"/>
        </w:rPr>
        <w:t>т.е.</w:t>
      </w:r>
      <w:r w:rsidRPr="009F0538">
        <w:rPr>
          <w:rFonts w:ascii="Times New Roman" w:hAnsi="Times New Roman"/>
          <w:iCs/>
          <w:color w:val="000000"/>
          <w:sz w:val="28"/>
          <w:szCs w:val="28"/>
        </w:rPr>
        <w:t xml:space="preserve"> 56257 тыс. руб.</w:t>
      </w:r>
    </w:p>
    <w:p w:rsidR="001E0973" w:rsidRPr="009F0538" w:rsidRDefault="001E0973"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Налог на добавленную стоимость по при</w:t>
      </w:r>
      <w:r w:rsidR="0079177A" w:rsidRPr="009F0538">
        <w:rPr>
          <w:rFonts w:ascii="Times New Roman" w:hAnsi="Times New Roman"/>
          <w:iCs/>
          <w:color w:val="000000"/>
          <w:sz w:val="28"/>
          <w:szCs w:val="28"/>
        </w:rPr>
        <w:t>обретенным ценностям уменьшился</w:t>
      </w:r>
      <w:r w:rsidRPr="009F0538">
        <w:rPr>
          <w:rFonts w:ascii="Times New Roman" w:hAnsi="Times New Roman"/>
          <w:iCs/>
          <w:color w:val="000000"/>
          <w:sz w:val="28"/>
          <w:szCs w:val="28"/>
        </w:rPr>
        <w:t xml:space="preserve"> почти на 7</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Если их стоимость в 2008 году составляла 120725 тыс. руб., то за отчетный период их размер составил 37344 тыс. руб.</w:t>
      </w:r>
    </w:p>
    <w:p w:rsidR="001E0973" w:rsidRPr="009F0538" w:rsidRDefault="001E0973"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Что касается </w:t>
      </w:r>
      <w:r w:rsidR="00FB2279" w:rsidRPr="009F0538">
        <w:rPr>
          <w:rFonts w:ascii="Times New Roman" w:hAnsi="Times New Roman"/>
          <w:iCs/>
          <w:color w:val="000000"/>
          <w:sz w:val="28"/>
          <w:szCs w:val="28"/>
        </w:rPr>
        <w:t>краткосрочных</w:t>
      </w:r>
      <w:r w:rsidRPr="009F0538">
        <w:rPr>
          <w:rFonts w:ascii="Times New Roman" w:hAnsi="Times New Roman"/>
          <w:iCs/>
          <w:color w:val="000000"/>
          <w:sz w:val="28"/>
          <w:szCs w:val="28"/>
        </w:rPr>
        <w:t xml:space="preserve"> </w:t>
      </w:r>
      <w:r w:rsidR="00FB2279" w:rsidRPr="009F0538">
        <w:rPr>
          <w:rFonts w:ascii="Times New Roman" w:hAnsi="Times New Roman"/>
          <w:iCs/>
          <w:color w:val="000000"/>
          <w:sz w:val="28"/>
          <w:szCs w:val="28"/>
        </w:rPr>
        <w:t>финансовых</w:t>
      </w:r>
      <w:r w:rsidRPr="009F0538">
        <w:rPr>
          <w:rFonts w:ascii="Times New Roman" w:hAnsi="Times New Roman"/>
          <w:iCs/>
          <w:color w:val="000000"/>
          <w:sz w:val="28"/>
          <w:szCs w:val="28"/>
        </w:rPr>
        <w:t xml:space="preserve"> вложений</w:t>
      </w:r>
      <w:r w:rsidR="004706D3" w:rsidRPr="009F0538">
        <w:rPr>
          <w:rFonts w:ascii="Times New Roman" w:hAnsi="Times New Roman"/>
          <w:iCs/>
          <w:color w:val="000000"/>
          <w:sz w:val="28"/>
          <w:szCs w:val="28"/>
        </w:rPr>
        <w:t>, их стоимость увеличилась в 3</w:t>
      </w:r>
      <w:r w:rsidRPr="009F0538">
        <w:rPr>
          <w:rFonts w:ascii="Times New Roman" w:hAnsi="Times New Roman"/>
          <w:iCs/>
          <w:color w:val="000000"/>
          <w:sz w:val="28"/>
          <w:szCs w:val="28"/>
        </w:rPr>
        <w:t xml:space="preserve"> раза.</w:t>
      </w:r>
    </w:p>
    <w:p w:rsidR="001E0973" w:rsidRPr="009F0538" w:rsidRDefault="001E0973"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Дебиторская задолженность увеличилась на 2</w:t>
      </w:r>
      <w:r w:rsidR="009F0538" w:rsidRPr="009F0538">
        <w:rPr>
          <w:rFonts w:ascii="Times New Roman" w:hAnsi="Times New Roman"/>
          <w:iCs/>
          <w:color w:val="000000"/>
          <w:sz w:val="28"/>
          <w:szCs w:val="28"/>
        </w:rPr>
        <w:t>1</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w:t>
      </w:r>
      <w:r w:rsidR="0079177A" w:rsidRPr="009F0538">
        <w:rPr>
          <w:rFonts w:ascii="Times New Roman" w:hAnsi="Times New Roman"/>
          <w:iCs/>
          <w:color w:val="000000"/>
          <w:sz w:val="28"/>
          <w:szCs w:val="28"/>
        </w:rPr>
        <w:t>Значит, увеличивается клиентская база за счет более гибкой работы с клиентами.</w:t>
      </w:r>
    </w:p>
    <w:p w:rsidR="001E0973" w:rsidRPr="009F0538" w:rsidRDefault="001E0973"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Доходные вложения в материальные ценности увеличились примерно в 2 раза.</w:t>
      </w:r>
    </w:p>
    <w:p w:rsidR="00C22D8D" w:rsidRPr="009F0538" w:rsidRDefault="00C22D8D"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Основные средства необходимы предприятию для осуществления производственной деятельности. Эффективность основных средств тем больше, чем больше продукции было выпущено на 1 рубль среднегодовой стоимости основного средства. </w:t>
      </w:r>
      <w:r w:rsidR="001E0973" w:rsidRPr="009F0538">
        <w:rPr>
          <w:rFonts w:ascii="Times New Roman" w:hAnsi="Times New Roman"/>
          <w:iCs/>
          <w:color w:val="000000"/>
          <w:sz w:val="28"/>
          <w:szCs w:val="28"/>
        </w:rPr>
        <w:t>Стоимость основных средств за анализируемый период уменьшилась не столь заметно, менее чем на 1</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001E0973"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Для этого рассчитывают фондоотдачу:</w:t>
      </w:r>
    </w:p>
    <w:p w:rsidR="00FB2279" w:rsidRDefault="00FB2279"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1E0973" w:rsidRPr="009F0538" w:rsidRDefault="00C22D8D" w:rsidP="009F0538">
      <w:pPr>
        <w:autoSpaceDE w:val="0"/>
        <w:autoSpaceDN w:val="0"/>
        <w:adjustRightInd w:val="0"/>
        <w:spacing w:after="0" w:line="360" w:lineRule="auto"/>
        <w:ind w:firstLine="709"/>
        <w:jc w:val="both"/>
        <w:rPr>
          <w:rFonts w:ascii="Times New Roman" w:hAnsi="Times New Roman"/>
          <w:iCs/>
          <w:color w:val="000000"/>
          <w:sz w:val="28"/>
          <w:szCs w:val="16"/>
        </w:rPr>
      </w:pPr>
      <w:r w:rsidRPr="009F0538">
        <w:rPr>
          <w:rFonts w:ascii="Times New Roman" w:hAnsi="Times New Roman"/>
          <w:iCs/>
          <w:color w:val="000000"/>
          <w:sz w:val="28"/>
          <w:szCs w:val="28"/>
          <w:lang w:val="en-US"/>
        </w:rPr>
        <w:t>f</w:t>
      </w:r>
      <w:r w:rsidRPr="009F0538">
        <w:rPr>
          <w:rFonts w:ascii="Times New Roman" w:hAnsi="Times New Roman"/>
          <w:iCs/>
          <w:color w:val="000000"/>
          <w:sz w:val="28"/>
          <w:szCs w:val="28"/>
        </w:rPr>
        <w:t>=</w:t>
      </w:r>
      <w:r w:rsidRPr="009F0538">
        <w:rPr>
          <w:rFonts w:ascii="Times New Roman" w:hAnsi="Times New Roman"/>
          <w:iCs/>
          <w:color w:val="000000"/>
          <w:sz w:val="28"/>
          <w:szCs w:val="28"/>
          <w:lang w:val="en-US"/>
        </w:rPr>
        <w:t>Q</w:t>
      </w:r>
      <w:r w:rsidRPr="009F0538">
        <w:rPr>
          <w:rFonts w:ascii="Times New Roman" w:hAnsi="Times New Roman"/>
          <w:iCs/>
          <w:color w:val="000000"/>
          <w:sz w:val="28"/>
          <w:szCs w:val="28"/>
        </w:rPr>
        <w:t>/</w:t>
      </w:r>
      <w:r w:rsidRPr="009F0538">
        <w:rPr>
          <w:rFonts w:ascii="Times New Roman" w:hAnsi="Times New Roman"/>
          <w:iCs/>
          <w:color w:val="000000"/>
          <w:sz w:val="28"/>
          <w:szCs w:val="28"/>
          <w:lang w:val="en-US"/>
        </w:rPr>
        <w:t>C</w:t>
      </w:r>
      <w:r w:rsidRPr="009F0538">
        <w:rPr>
          <w:rFonts w:ascii="Times New Roman" w:hAnsi="Times New Roman"/>
          <w:iCs/>
          <w:color w:val="000000"/>
          <w:sz w:val="28"/>
          <w:szCs w:val="16"/>
        </w:rPr>
        <w:t>ср</w:t>
      </w:r>
    </w:p>
    <w:p w:rsidR="00FB2279" w:rsidRDefault="00FB2279"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C22D8D" w:rsidRPr="009F0538" w:rsidRDefault="00C22D8D"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lang w:val="en-US"/>
        </w:rPr>
        <w:t>f</w:t>
      </w:r>
      <w:r w:rsidRPr="009F0538">
        <w:rPr>
          <w:rFonts w:ascii="Times New Roman" w:hAnsi="Times New Roman"/>
          <w:iCs/>
          <w:color w:val="000000"/>
          <w:sz w:val="28"/>
          <w:szCs w:val="16"/>
        </w:rPr>
        <w:t>08</w:t>
      </w:r>
      <w:r w:rsidRPr="009F0538">
        <w:rPr>
          <w:rFonts w:ascii="Times New Roman" w:hAnsi="Times New Roman"/>
          <w:iCs/>
          <w:color w:val="000000"/>
          <w:sz w:val="28"/>
          <w:szCs w:val="28"/>
        </w:rPr>
        <w:t>=744809/39323=18,9</w:t>
      </w:r>
    </w:p>
    <w:p w:rsidR="00C22D8D" w:rsidRPr="009F0538" w:rsidRDefault="00C22D8D"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lang w:val="en-US"/>
        </w:rPr>
        <w:t>f</w:t>
      </w:r>
      <w:r w:rsidRPr="009F0538">
        <w:rPr>
          <w:rFonts w:ascii="Times New Roman" w:hAnsi="Times New Roman"/>
          <w:iCs/>
          <w:color w:val="000000"/>
          <w:sz w:val="28"/>
          <w:szCs w:val="16"/>
        </w:rPr>
        <w:t>09</w:t>
      </w:r>
      <w:r w:rsidRPr="009F0538">
        <w:rPr>
          <w:rFonts w:ascii="Times New Roman" w:hAnsi="Times New Roman"/>
          <w:iCs/>
          <w:color w:val="000000"/>
          <w:sz w:val="28"/>
          <w:szCs w:val="28"/>
        </w:rPr>
        <w:t>=522837/39323=14,3</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Из расчетов видно, что фондоотдача уменьшилась на 4,5. Соответственно, уменьшилась их эффективность.</w:t>
      </w:r>
    </w:p>
    <w:p w:rsidR="00CB41A2" w:rsidRPr="009F0538" w:rsidRDefault="0079177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Еще один отрицательный</w:t>
      </w:r>
      <w:r w:rsidR="009F0538">
        <w:rPr>
          <w:rFonts w:ascii="Times New Roman" w:hAnsi="Times New Roman"/>
          <w:iCs/>
          <w:color w:val="000000"/>
          <w:sz w:val="28"/>
          <w:szCs w:val="28"/>
        </w:rPr>
        <w:t xml:space="preserve"> </w:t>
      </w:r>
      <w:r w:rsidR="001E0973" w:rsidRPr="009F0538">
        <w:rPr>
          <w:rFonts w:ascii="Times New Roman" w:hAnsi="Times New Roman"/>
          <w:iCs/>
          <w:color w:val="000000"/>
          <w:sz w:val="28"/>
          <w:szCs w:val="28"/>
        </w:rPr>
        <w:t>фактор в деятельности ОАО</w:t>
      </w:r>
      <w:r w:rsidR="009F0538">
        <w:rPr>
          <w:rFonts w:ascii="Times New Roman" w:hAnsi="Times New Roman"/>
          <w:iCs/>
          <w:color w:val="000000"/>
          <w:sz w:val="28"/>
          <w:szCs w:val="28"/>
        </w:rPr>
        <w:t> </w:t>
      </w:r>
      <w:r w:rsidR="009F0538" w:rsidRPr="009F0538">
        <w:rPr>
          <w:rFonts w:ascii="Times New Roman" w:hAnsi="Times New Roman"/>
          <w:iCs/>
          <w:color w:val="000000"/>
          <w:sz w:val="28"/>
          <w:szCs w:val="28"/>
        </w:rPr>
        <w:t>«</w:t>
      </w:r>
      <w:r w:rsidR="001E0973" w:rsidRPr="009F0538">
        <w:rPr>
          <w:rFonts w:ascii="Times New Roman" w:hAnsi="Times New Roman"/>
          <w:iCs/>
          <w:color w:val="000000"/>
          <w:sz w:val="28"/>
          <w:szCs w:val="28"/>
        </w:rPr>
        <w:t xml:space="preserve">Инвестиционно-строительная компания Честр-Групп» </w:t>
      </w:r>
      <w:r w:rsidR="009F0538">
        <w:rPr>
          <w:rFonts w:ascii="Times New Roman" w:hAnsi="Times New Roman"/>
          <w:iCs/>
          <w:color w:val="000000"/>
          <w:sz w:val="28"/>
          <w:szCs w:val="28"/>
        </w:rPr>
        <w:t>–</w:t>
      </w:r>
      <w:r w:rsidR="009F0538" w:rsidRPr="009F0538">
        <w:rPr>
          <w:rFonts w:ascii="Times New Roman" w:hAnsi="Times New Roman"/>
          <w:iCs/>
          <w:color w:val="000000"/>
          <w:sz w:val="28"/>
          <w:szCs w:val="28"/>
        </w:rPr>
        <w:t xml:space="preserve"> </w:t>
      </w:r>
      <w:r w:rsidR="001E0973" w:rsidRPr="009F0538">
        <w:rPr>
          <w:rFonts w:ascii="Times New Roman" w:hAnsi="Times New Roman"/>
          <w:iCs/>
          <w:color w:val="000000"/>
          <w:sz w:val="28"/>
          <w:szCs w:val="28"/>
        </w:rPr>
        <w:t>сокращение размеров незавершенного строительства. Если их размер в предыдущем году составлял 822255 тыс. руб., то в 2009 году данный показатель составил 347754.</w:t>
      </w:r>
      <w:r w:rsidR="00CB41A2" w:rsidRPr="009F0538">
        <w:rPr>
          <w:rFonts w:ascii="Times New Roman" w:hAnsi="Times New Roman"/>
          <w:iCs/>
          <w:color w:val="000000"/>
          <w:sz w:val="28"/>
          <w:szCs w:val="28"/>
        </w:rPr>
        <w:t xml:space="preserve"> Это в 2,4 раза меньше. </w:t>
      </w:r>
      <w:r w:rsidRPr="009F0538">
        <w:rPr>
          <w:rFonts w:ascii="Times New Roman" w:hAnsi="Times New Roman"/>
          <w:iCs/>
          <w:color w:val="000000"/>
          <w:sz w:val="28"/>
          <w:szCs w:val="28"/>
        </w:rPr>
        <w:t xml:space="preserve">Этот факт можно оценивать как негативный, так как означает сокращение размеров фундамента для получения прибыли. </w:t>
      </w:r>
      <w:r w:rsidR="00CB41A2" w:rsidRPr="009F0538">
        <w:rPr>
          <w:rFonts w:ascii="Times New Roman" w:hAnsi="Times New Roman"/>
          <w:iCs/>
          <w:color w:val="000000"/>
          <w:sz w:val="28"/>
          <w:szCs w:val="28"/>
        </w:rPr>
        <w:t>Возможно, это произошло еще за счет сокращения объемов выполняемых работ.</w:t>
      </w:r>
      <w:r w:rsidR="007A5EA4" w:rsidRPr="009F0538">
        <w:rPr>
          <w:rFonts w:ascii="Times New Roman" w:hAnsi="Times New Roman"/>
          <w:iCs/>
          <w:color w:val="000000"/>
          <w:sz w:val="28"/>
          <w:szCs w:val="28"/>
        </w:rPr>
        <w:t xml:space="preserve"> Как нам известно, 2009 год характеризуется мировым экономическим кризисом. Во время кризиса предприятия строительства пострадали в первую очередь.</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Далее р</w:t>
      </w:r>
      <w:r w:rsidR="00CB41A2" w:rsidRPr="009F0538">
        <w:rPr>
          <w:rFonts w:ascii="Times New Roman" w:hAnsi="Times New Roman"/>
          <w:iCs/>
          <w:color w:val="000000"/>
          <w:sz w:val="28"/>
          <w:szCs w:val="28"/>
        </w:rPr>
        <w:t>ассм</w:t>
      </w:r>
      <w:r w:rsidRPr="009F0538">
        <w:rPr>
          <w:rFonts w:ascii="Times New Roman" w:hAnsi="Times New Roman"/>
          <w:iCs/>
          <w:color w:val="000000"/>
          <w:sz w:val="28"/>
          <w:szCs w:val="28"/>
        </w:rPr>
        <w:t>отрим движение каждого вида основных средств.</w:t>
      </w:r>
    </w:p>
    <w:p w:rsidR="00184D01" w:rsidRDefault="00184D01"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CB41A2" w:rsidRPr="009F0538" w:rsidRDefault="00CB41A2"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Табл.</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2</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Структура и динамика основных средств ОАО</w:t>
      </w:r>
      <w:r w:rsidR="009F0538">
        <w:rPr>
          <w:rFonts w:ascii="Times New Roman" w:hAnsi="Times New Roman"/>
          <w:iCs/>
          <w:color w:val="000000"/>
          <w:sz w:val="28"/>
          <w:szCs w:val="28"/>
        </w:rPr>
        <w:t> </w:t>
      </w:r>
      <w:r w:rsidR="009F0538" w:rsidRPr="009F0538">
        <w:rPr>
          <w:rFonts w:ascii="Times New Roman" w:hAnsi="Times New Roman"/>
          <w:iCs/>
          <w:color w:val="000000"/>
          <w:sz w:val="28"/>
          <w:szCs w:val="28"/>
        </w:rPr>
        <w:t>«</w:t>
      </w:r>
      <w:r w:rsidRPr="009F0538">
        <w:rPr>
          <w:rFonts w:ascii="Times New Roman" w:hAnsi="Times New Roman"/>
          <w:iCs/>
          <w:color w:val="000000"/>
          <w:sz w:val="28"/>
          <w:szCs w:val="28"/>
        </w:rPr>
        <w:t>Инвестиционно-строительная компания Честр-Групп» на конец и начало 2009 года,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13"/>
        <w:gridCol w:w="1631"/>
        <w:gridCol w:w="1482"/>
        <w:gridCol w:w="1168"/>
        <w:gridCol w:w="1603"/>
      </w:tblGrid>
      <w:tr w:rsidR="00CB41A2" w:rsidRPr="005B28C5" w:rsidTr="005B28C5">
        <w:trPr>
          <w:cantSplit/>
          <w:jc w:val="center"/>
        </w:trPr>
        <w:tc>
          <w:tcPr>
            <w:tcW w:w="183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Наименование</w:t>
            </w:r>
          </w:p>
        </w:tc>
        <w:tc>
          <w:tcPr>
            <w:tcW w:w="87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xml:space="preserve">Наличие на начало </w:t>
            </w:r>
            <w:r w:rsidR="009F0538" w:rsidRPr="005B28C5">
              <w:rPr>
                <w:rFonts w:ascii="Times New Roman" w:hAnsi="Times New Roman"/>
                <w:iCs/>
                <w:color w:val="000000"/>
                <w:sz w:val="20"/>
                <w:szCs w:val="24"/>
              </w:rPr>
              <w:t>отч. г</w:t>
            </w:r>
            <w:r w:rsidRPr="005B28C5">
              <w:rPr>
                <w:rFonts w:ascii="Times New Roman" w:hAnsi="Times New Roman"/>
                <w:iCs/>
                <w:color w:val="000000"/>
                <w:sz w:val="20"/>
                <w:szCs w:val="24"/>
              </w:rPr>
              <w:t>.</w:t>
            </w:r>
          </w:p>
        </w:tc>
        <w:tc>
          <w:tcPr>
            <w:tcW w:w="79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Поступило</w:t>
            </w:r>
          </w:p>
        </w:tc>
        <w:tc>
          <w:tcPr>
            <w:tcW w:w="628"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Выбыло</w:t>
            </w:r>
          </w:p>
        </w:tc>
        <w:tc>
          <w:tcPr>
            <w:tcW w:w="862"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xml:space="preserve">Наличие на конец </w:t>
            </w:r>
            <w:r w:rsidR="009F0538" w:rsidRPr="005B28C5">
              <w:rPr>
                <w:rFonts w:ascii="Times New Roman" w:hAnsi="Times New Roman"/>
                <w:iCs/>
                <w:color w:val="000000"/>
                <w:sz w:val="20"/>
                <w:szCs w:val="24"/>
              </w:rPr>
              <w:t>отч. г</w:t>
            </w:r>
            <w:r w:rsidRPr="005B28C5">
              <w:rPr>
                <w:rFonts w:ascii="Times New Roman" w:hAnsi="Times New Roman"/>
                <w:iCs/>
                <w:color w:val="000000"/>
                <w:sz w:val="20"/>
                <w:szCs w:val="24"/>
              </w:rPr>
              <w:t>.</w:t>
            </w:r>
          </w:p>
        </w:tc>
      </w:tr>
      <w:tr w:rsidR="00CB41A2" w:rsidRPr="005B28C5" w:rsidTr="005B28C5">
        <w:trPr>
          <w:cantSplit/>
          <w:jc w:val="center"/>
        </w:trPr>
        <w:tc>
          <w:tcPr>
            <w:tcW w:w="183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Здания</w:t>
            </w:r>
          </w:p>
        </w:tc>
        <w:tc>
          <w:tcPr>
            <w:tcW w:w="87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805</w:t>
            </w:r>
          </w:p>
        </w:tc>
        <w:tc>
          <w:tcPr>
            <w:tcW w:w="797" w:type="pct"/>
            <w:shd w:val="clear" w:color="auto" w:fill="auto"/>
          </w:tcPr>
          <w:p w:rsidR="00CB41A2"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w:t>
            </w:r>
          </w:p>
        </w:tc>
        <w:tc>
          <w:tcPr>
            <w:tcW w:w="628" w:type="pct"/>
            <w:shd w:val="clear" w:color="auto" w:fill="auto"/>
          </w:tcPr>
          <w:p w:rsidR="00CB41A2"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w:t>
            </w:r>
          </w:p>
        </w:tc>
        <w:tc>
          <w:tcPr>
            <w:tcW w:w="862"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805</w:t>
            </w:r>
          </w:p>
        </w:tc>
      </w:tr>
      <w:tr w:rsidR="00CB41A2" w:rsidRPr="005B28C5" w:rsidTr="005B28C5">
        <w:trPr>
          <w:cantSplit/>
          <w:jc w:val="center"/>
        </w:trPr>
        <w:tc>
          <w:tcPr>
            <w:tcW w:w="183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Сооружения и передаточные устройства</w:t>
            </w:r>
          </w:p>
        </w:tc>
        <w:tc>
          <w:tcPr>
            <w:tcW w:w="87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648</w:t>
            </w:r>
          </w:p>
        </w:tc>
        <w:tc>
          <w:tcPr>
            <w:tcW w:w="79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282</w:t>
            </w:r>
          </w:p>
        </w:tc>
        <w:tc>
          <w:tcPr>
            <w:tcW w:w="628"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w:t>
            </w:r>
          </w:p>
        </w:tc>
        <w:tc>
          <w:tcPr>
            <w:tcW w:w="862"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923</w:t>
            </w:r>
          </w:p>
        </w:tc>
      </w:tr>
      <w:tr w:rsidR="00CB41A2" w:rsidRPr="005B28C5" w:rsidTr="005B28C5">
        <w:trPr>
          <w:cantSplit/>
          <w:jc w:val="center"/>
        </w:trPr>
        <w:tc>
          <w:tcPr>
            <w:tcW w:w="183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Машины и оборудование</w:t>
            </w:r>
          </w:p>
        </w:tc>
        <w:tc>
          <w:tcPr>
            <w:tcW w:w="87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14503</w:t>
            </w:r>
          </w:p>
        </w:tc>
        <w:tc>
          <w:tcPr>
            <w:tcW w:w="79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25</w:t>
            </w:r>
          </w:p>
        </w:tc>
        <w:tc>
          <w:tcPr>
            <w:tcW w:w="628" w:type="pct"/>
            <w:shd w:val="clear" w:color="auto" w:fill="auto"/>
          </w:tcPr>
          <w:p w:rsidR="00CB41A2"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w:t>
            </w:r>
          </w:p>
        </w:tc>
        <w:tc>
          <w:tcPr>
            <w:tcW w:w="862"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14528</w:t>
            </w:r>
          </w:p>
        </w:tc>
      </w:tr>
      <w:tr w:rsidR="00CB41A2" w:rsidRPr="005B28C5" w:rsidTr="005B28C5">
        <w:trPr>
          <w:cantSplit/>
          <w:jc w:val="center"/>
        </w:trPr>
        <w:tc>
          <w:tcPr>
            <w:tcW w:w="183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Транспортные средства</w:t>
            </w:r>
          </w:p>
        </w:tc>
        <w:tc>
          <w:tcPr>
            <w:tcW w:w="87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11909</w:t>
            </w:r>
          </w:p>
        </w:tc>
        <w:tc>
          <w:tcPr>
            <w:tcW w:w="797" w:type="pct"/>
            <w:shd w:val="clear" w:color="auto" w:fill="auto"/>
          </w:tcPr>
          <w:p w:rsidR="00CB41A2"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w:t>
            </w:r>
          </w:p>
        </w:tc>
        <w:tc>
          <w:tcPr>
            <w:tcW w:w="628"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(605)</w:t>
            </w:r>
          </w:p>
        </w:tc>
        <w:tc>
          <w:tcPr>
            <w:tcW w:w="862"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11304</w:t>
            </w:r>
          </w:p>
        </w:tc>
      </w:tr>
      <w:tr w:rsidR="00CB41A2" w:rsidRPr="005B28C5" w:rsidTr="005B28C5">
        <w:trPr>
          <w:cantSplit/>
          <w:jc w:val="center"/>
        </w:trPr>
        <w:tc>
          <w:tcPr>
            <w:tcW w:w="183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Производственный и хозяйственный инвентарь</w:t>
            </w:r>
          </w:p>
        </w:tc>
        <w:tc>
          <w:tcPr>
            <w:tcW w:w="87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732</w:t>
            </w:r>
          </w:p>
        </w:tc>
        <w:tc>
          <w:tcPr>
            <w:tcW w:w="79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132</w:t>
            </w:r>
          </w:p>
        </w:tc>
        <w:tc>
          <w:tcPr>
            <w:tcW w:w="628"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(26)</w:t>
            </w:r>
          </w:p>
        </w:tc>
        <w:tc>
          <w:tcPr>
            <w:tcW w:w="862"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838</w:t>
            </w:r>
          </w:p>
        </w:tc>
      </w:tr>
      <w:tr w:rsidR="00CB41A2" w:rsidRPr="005B28C5" w:rsidTr="005B28C5">
        <w:trPr>
          <w:cantSplit/>
          <w:jc w:val="center"/>
        </w:trPr>
        <w:tc>
          <w:tcPr>
            <w:tcW w:w="183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Земельные участки и объекты природопользования</w:t>
            </w:r>
          </w:p>
        </w:tc>
        <w:tc>
          <w:tcPr>
            <w:tcW w:w="87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19426</w:t>
            </w:r>
          </w:p>
        </w:tc>
        <w:tc>
          <w:tcPr>
            <w:tcW w:w="797" w:type="pct"/>
            <w:shd w:val="clear" w:color="auto" w:fill="auto"/>
          </w:tcPr>
          <w:p w:rsidR="00CB41A2"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w:t>
            </w:r>
          </w:p>
        </w:tc>
        <w:tc>
          <w:tcPr>
            <w:tcW w:w="628" w:type="pct"/>
            <w:shd w:val="clear" w:color="auto" w:fill="auto"/>
          </w:tcPr>
          <w:p w:rsidR="00CB41A2"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w:t>
            </w:r>
          </w:p>
        </w:tc>
        <w:tc>
          <w:tcPr>
            <w:tcW w:w="862"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19426</w:t>
            </w:r>
          </w:p>
        </w:tc>
      </w:tr>
      <w:tr w:rsidR="00CB41A2" w:rsidRPr="005B28C5" w:rsidTr="005B28C5">
        <w:trPr>
          <w:cantSplit/>
          <w:jc w:val="center"/>
        </w:trPr>
        <w:tc>
          <w:tcPr>
            <w:tcW w:w="183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Всего</w:t>
            </w:r>
          </w:p>
        </w:tc>
        <w:tc>
          <w:tcPr>
            <w:tcW w:w="87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48023</w:t>
            </w:r>
          </w:p>
        </w:tc>
        <w:tc>
          <w:tcPr>
            <w:tcW w:w="79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439</w:t>
            </w:r>
          </w:p>
        </w:tc>
        <w:tc>
          <w:tcPr>
            <w:tcW w:w="628"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638</w:t>
            </w:r>
          </w:p>
        </w:tc>
        <w:tc>
          <w:tcPr>
            <w:tcW w:w="862"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47824</w:t>
            </w:r>
          </w:p>
        </w:tc>
      </w:tr>
    </w:tbl>
    <w:p w:rsidR="00CB41A2" w:rsidRPr="009F0538" w:rsidRDefault="00CB41A2" w:rsidP="009F0538">
      <w:pPr>
        <w:autoSpaceDE w:val="0"/>
        <w:autoSpaceDN w:val="0"/>
        <w:adjustRightInd w:val="0"/>
        <w:spacing w:after="0" w:line="360" w:lineRule="auto"/>
        <w:ind w:firstLine="709"/>
        <w:jc w:val="both"/>
        <w:rPr>
          <w:rFonts w:ascii="Times New Roman" w:hAnsi="Times New Roman"/>
          <w:iCs/>
          <w:color w:val="000000"/>
          <w:sz w:val="28"/>
          <w:szCs w:val="24"/>
        </w:rPr>
      </w:pPr>
    </w:p>
    <w:p w:rsidR="00CB41A2" w:rsidRPr="009F0538" w:rsidRDefault="00CB41A2"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На основе данных таблицы 2 можно сказать, что в общем, стоимость объектов основных средств на конец года снизилась примерно на 200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Pr="009F0538">
        <w:rPr>
          <w:rFonts w:ascii="Times New Roman" w:hAnsi="Times New Roman"/>
          <w:iCs/>
          <w:color w:val="000000"/>
          <w:sz w:val="28"/>
          <w:szCs w:val="28"/>
        </w:rPr>
        <w:t>уб.</w:t>
      </w:r>
    </w:p>
    <w:p w:rsidR="00CB41A2" w:rsidRPr="009F0538" w:rsidRDefault="00CB41A2"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Неизменными остались лишь здания и земельные участки.</w:t>
      </w:r>
    </w:p>
    <w:p w:rsidR="00CB41A2" w:rsidRPr="009F0538" w:rsidRDefault="00CB41A2"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Наибольшие изменения претерпели транспортные средства, их стоимость уменьшилась на 605 тыс. руб. Возможно, это произошло по причине негодности их для дальнейшего пользования. В итоге они были списаны с баланса организации. Данный факт еще раз напоминает о том</w:t>
      </w:r>
      <w:r w:rsidR="009F0538" w:rsidRPr="009F0538">
        <w:rPr>
          <w:rFonts w:ascii="Times New Roman" w:hAnsi="Times New Roman"/>
          <w:iCs/>
          <w:color w:val="000000"/>
          <w:sz w:val="28"/>
          <w:szCs w:val="28"/>
        </w:rPr>
        <w:t>,</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ч</w:t>
      </w:r>
      <w:r w:rsidRPr="009F0538">
        <w:rPr>
          <w:rFonts w:ascii="Times New Roman" w:hAnsi="Times New Roman"/>
          <w:iCs/>
          <w:color w:val="000000"/>
          <w:sz w:val="28"/>
          <w:szCs w:val="28"/>
        </w:rPr>
        <w:t>то стоит приобрести новые транспортные средства, если это необходимо.</w:t>
      </w:r>
    </w:p>
    <w:p w:rsidR="00CB41A2" w:rsidRPr="009F0538" w:rsidRDefault="00CB41A2"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Остальные объекты основных средств изменились в сторону увеличения. А именно, сооружения и передаточные устройства были приобретены еще 282 тыс. </w:t>
      </w:r>
      <w:r w:rsidR="009F0538" w:rsidRPr="009F0538">
        <w:rPr>
          <w:rFonts w:ascii="Times New Roman" w:hAnsi="Times New Roman"/>
          <w:iCs/>
          <w:color w:val="000000"/>
          <w:sz w:val="28"/>
          <w:szCs w:val="28"/>
        </w:rPr>
        <w:t>руб</w:t>
      </w:r>
      <w:r w:rsidR="009F0538">
        <w:rPr>
          <w:rFonts w:ascii="Times New Roman" w:hAnsi="Times New Roman"/>
          <w:iCs/>
          <w:color w:val="000000"/>
          <w:sz w:val="28"/>
          <w:szCs w:val="28"/>
        </w:rPr>
        <w:t>.</w:t>
      </w:r>
      <w:r w:rsidR="009F0538" w:rsidRPr="009F0538">
        <w:rPr>
          <w:rFonts w:ascii="Times New Roman" w:hAnsi="Times New Roman"/>
          <w:iCs/>
          <w:color w:val="000000"/>
          <w:sz w:val="28"/>
          <w:szCs w:val="28"/>
        </w:rPr>
        <w:t>,</w:t>
      </w:r>
      <w:r w:rsidRPr="009F0538">
        <w:rPr>
          <w:rFonts w:ascii="Times New Roman" w:hAnsi="Times New Roman"/>
          <w:iCs/>
          <w:color w:val="000000"/>
          <w:sz w:val="28"/>
          <w:szCs w:val="28"/>
        </w:rPr>
        <w:t xml:space="preserve"> списаны всего на 7 тыс. руб.</w:t>
      </w:r>
    </w:p>
    <w:p w:rsidR="00CB41A2" w:rsidRPr="009F0538" w:rsidRDefault="00CB41A2"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Машины и оборудование поступили еще на 25 тыс. руб., а производственный и хозяйственный </w:t>
      </w:r>
      <w:r w:rsidR="00FB2279" w:rsidRPr="009F0538">
        <w:rPr>
          <w:rFonts w:ascii="Times New Roman" w:hAnsi="Times New Roman"/>
          <w:iCs/>
          <w:color w:val="000000"/>
          <w:sz w:val="28"/>
          <w:szCs w:val="28"/>
        </w:rPr>
        <w:t>инвентарь</w:t>
      </w:r>
      <w:r w:rsidRPr="009F0538">
        <w:rPr>
          <w:rFonts w:ascii="Times New Roman" w:hAnsi="Times New Roman"/>
          <w:iCs/>
          <w:color w:val="000000"/>
          <w:sz w:val="28"/>
          <w:szCs w:val="28"/>
        </w:rPr>
        <w:t xml:space="preserve"> приобретен еще на 132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Pr="009F0538">
        <w:rPr>
          <w:rFonts w:ascii="Times New Roman" w:hAnsi="Times New Roman"/>
          <w:iCs/>
          <w:color w:val="000000"/>
          <w:sz w:val="28"/>
          <w:szCs w:val="28"/>
        </w:rPr>
        <w:t>уб., в то же время, списан на 26 тыс. руб.</w:t>
      </w:r>
      <w:r w:rsidR="00317715" w:rsidRPr="009F0538">
        <w:rPr>
          <w:rFonts w:ascii="Times New Roman" w:hAnsi="Times New Roman"/>
          <w:iCs/>
          <w:color w:val="000000"/>
          <w:sz w:val="28"/>
          <w:szCs w:val="28"/>
        </w:rPr>
        <w:t xml:space="preserve"> Машины и оборудование относятся к ее активной части. Поэтому целесообразно рассчитать показатель фондоотдачи активной части </w:t>
      </w:r>
      <w:r w:rsidR="00FB2279" w:rsidRPr="009F0538">
        <w:rPr>
          <w:rFonts w:ascii="Times New Roman" w:hAnsi="Times New Roman"/>
          <w:iCs/>
          <w:color w:val="000000"/>
          <w:sz w:val="28"/>
          <w:szCs w:val="28"/>
        </w:rPr>
        <w:t>основных</w:t>
      </w:r>
      <w:r w:rsidR="00317715" w:rsidRPr="009F0538">
        <w:rPr>
          <w:rFonts w:ascii="Times New Roman" w:hAnsi="Times New Roman"/>
          <w:iCs/>
          <w:color w:val="000000"/>
          <w:sz w:val="28"/>
          <w:szCs w:val="28"/>
        </w:rPr>
        <w:t xml:space="preserve"> средств:</w:t>
      </w:r>
    </w:p>
    <w:p w:rsidR="00184D01" w:rsidRDefault="00184D01" w:rsidP="00FB2279">
      <w:pPr>
        <w:autoSpaceDE w:val="0"/>
        <w:autoSpaceDN w:val="0"/>
        <w:adjustRightInd w:val="0"/>
        <w:spacing w:after="0" w:line="360" w:lineRule="auto"/>
        <w:ind w:firstLine="709"/>
        <w:jc w:val="both"/>
        <w:rPr>
          <w:rFonts w:ascii="Times New Roman" w:hAnsi="Times New Roman"/>
          <w:iCs/>
          <w:color w:val="000000"/>
          <w:sz w:val="28"/>
          <w:szCs w:val="28"/>
        </w:rPr>
      </w:pPr>
    </w:p>
    <w:p w:rsidR="00317715" w:rsidRPr="00FB2279" w:rsidRDefault="00317715" w:rsidP="00FB2279">
      <w:pPr>
        <w:autoSpaceDE w:val="0"/>
        <w:autoSpaceDN w:val="0"/>
        <w:adjustRightInd w:val="0"/>
        <w:spacing w:after="0" w:line="360" w:lineRule="auto"/>
        <w:ind w:firstLine="709"/>
        <w:jc w:val="both"/>
        <w:rPr>
          <w:rFonts w:ascii="Times New Roman" w:hAnsi="Times New Roman"/>
          <w:iCs/>
          <w:color w:val="000000"/>
          <w:sz w:val="28"/>
          <w:szCs w:val="28"/>
        </w:rPr>
      </w:pPr>
      <w:r w:rsidRPr="00FB2279">
        <w:rPr>
          <w:rFonts w:ascii="Times New Roman" w:hAnsi="Times New Roman"/>
          <w:iCs/>
          <w:color w:val="000000"/>
          <w:sz w:val="28"/>
          <w:szCs w:val="28"/>
        </w:rPr>
        <w:t>fакт.</w:t>
      </w:r>
      <w:r w:rsidRPr="009F0538">
        <w:rPr>
          <w:rFonts w:ascii="Times New Roman" w:hAnsi="Times New Roman"/>
          <w:iCs/>
          <w:color w:val="000000"/>
          <w:sz w:val="28"/>
          <w:szCs w:val="28"/>
        </w:rPr>
        <w:t>=</w:t>
      </w:r>
      <w:r w:rsidRPr="00FB2279">
        <w:rPr>
          <w:rFonts w:ascii="Times New Roman" w:hAnsi="Times New Roman"/>
          <w:iCs/>
          <w:color w:val="000000"/>
          <w:sz w:val="28"/>
          <w:szCs w:val="28"/>
        </w:rPr>
        <w:t>Q</w:t>
      </w:r>
      <w:r w:rsidRPr="009F0538">
        <w:rPr>
          <w:rFonts w:ascii="Times New Roman" w:hAnsi="Times New Roman"/>
          <w:iCs/>
          <w:color w:val="000000"/>
          <w:sz w:val="28"/>
          <w:szCs w:val="28"/>
        </w:rPr>
        <w:t>/</w:t>
      </w:r>
      <w:r w:rsidRPr="00FB2279">
        <w:rPr>
          <w:rFonts w:ascii="Times New Roman" w:hAnsi="Times New Roman"/>
          <w:iCs/>
          <w:color w:val="000000"/>
          <w:sz w:val="28"/>
          <w:szCs w:val="28"/>
        </w:rPr>
        <w:t>Cакт.ср.</w:t>
      </w:r>
    </w:p>
    <w:p w:rsidR="00FB2279" w:rsidRDefault="00FB2279"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lang w:val="en-US"/>
        </w:rPr>
        <w:t>f</w:t>
      </w:r>
      <w:r w:rsidRPr="009F0538">
        <w:rPr>
          <w:rFonts w:ascii="Times New Roman" w:hAnsi="Times New Roman"/>
          <w:iCs/>
          <w:color w:val="000000"/>
          <w:sz w:val="28"/>
          <w:szCs w:val="16"/>
        </w:rPr>
        <w:t>акт08</w:t>
      </w:r>
      <w:r w:rsidRPr="009F0538">
        <w:rPr>
          <w:rFonts w:ascii="Times New Roman" w:hAnsi="Times New Roman"/>
          <w:iCs/>
          <w:color w:val="000000"/>
          <w:sz w:val="28"/>
          <w:szCs w:val="28"/>
        </w:rPr>
        <w:t>=744809/14515,5=51,3</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lang w:val="en-US"/>
        </w:rPr>
        <w:t>f</w:t>
      </w:r>
      <w:r w:rsidRPr="009F0538">
        <w:rPr>
          <w:rFonts w:ascii="Times New Roman" w:hAnsi="Times New Roman"/>
          <w:iCs/>
          <w:color w:val="000000"/>
          <w:sz w:val="28"/>
          <w:szCs w:val="16"/>
        </w:rPr>
        <w:t>акт09</w:t>
      </w:r>
      <w:r w:rsidRPr="009F0538">
        <w:rPr>
          <w:rFonts w:ascii="Times New Roman" w:hAnsi="Times New Roman"/>
          <w:iCs/>
          <w:color w:val="000000"/>
          <w:sz w:val="28"/>
          <w:szCs w:val="28"/>
        </w:rPr>
        <w:t>=522837/14515,5=36,0</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Из расчетов видно, что показатель оборачиваемости в прошлом году на 15 был больше.</w:t>
      </w:r>
    </w:p>
    <w:p w:rsidR="00CB41A2" w:rsidRPr="009F0538" w:rsidRDefault="00CB41A2"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На основе данных изменений можно сделать вывод, что объекты основных средств нужно приобретать только по мере необходимости. Если же имеются ненужные в ближайшее время объекты, их лучше реализовать, чтобы они не простаивались.</w:t>
      </w:r>
    </w:p>
    <w:p w:rsidR="00CB41A2" w:rsidRPr="009F0538" w:rsidRDefault="00CB41A2"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Далее рассмотрим структуру и изменение долгосрочных и краткосрочных обязательств «Честр-Групп». Для этого необходимо изучить следующую таблицу.</w:t>
      </w:r>
    </w:p>
    <w:p w:rsidR="00FB2279" w:rsidRDefault="00FB2279"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CB41A2" w:rsidRPr="009F0538" w:rsidRDefault="00CB41A2"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Табл.</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3</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Состав и изменение краткосрочных и долгосрочных обязательств Общества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69"/>
        <w:gridCol w:w="991"/>
        <w:gridCol w:w="1069"/>
        <w:gridCol w:w="978"/>
        <w:gridCol w:w="1067"/>
        <w:gridCol w:w="937"/>
        <w:gridCol w:w="1132"/>
        <w:gridCol w:w="1454"/>
      </w:tblGrid>
      <w:tr w:rsidR="00CB41A2" w:rsidRPr="005B28C5" w:rsidTr="005B28C5">
        <w:trPr>
          <w:jc w:val="center"/>
        </w:trPr>
        <w:tc>
          <w:tcPr>
            <w:tcW w:w="897" w:type="pct"/>
            <w:vMerge w:val="restar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Показатели</w:t>
            </w:r>
          </w:p>
        </w:tc>
        <w:tc>
          <w:tcPr>
            <w:tcW w:w="1108" w:type="pct"/>
            <w:gridSpan w:val="2"/>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Прошлый год</w:t>
            </w:r>
          </w:p>
        </w:tc>
        <w:tc>
          <w:tcPr>
            <w:tcW w:w="1100" w:type="pct"/>
            <w:gridSpan w:val="2"/>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Отчетный год</w:t>
            </w:r>
          </w:p>
        </w:tc>
        <w:tc>
          <w:tcPr>
            <w:tcW w:w="1113" w:type="pct"/>
            <w:gridSpan w:val="2"/>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Изменения (+,</w:t>
            </w:r>
            <w:r w:rsidR="009F0538" w:rsidRPr="005B28C5">
              <w:rPr>
                <w:rFonts w:ascii="Times New Roman" w:hAnsi="Times New Roman"/>
                <w:iCs/>
                <w:color w:val="000000"/>
                <w:sz w:val="20"/>
                <w:szCs w:val="24"/>
              </w:rPr>
              <w:t>–)</w:t>
            </w:r>
          </w:p>
        </w:tc>
        <w:tc>
          <w:tcPr>
            <w:tcW w:w="783" w:type="pct"/>
            <w:vMerge w:val="restar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Темп изменений</w:t>
            </w:r>
            <w:r w:rsidR="009F0538" w:rsidRPr="005B28C5">
              <w:rPr>
                <w:rFonts w:ascii="Times New Roman" w:hAnsi="Times New Roman"/>
                <w:iCs/>
                <w:color w:val="000000"/>
                <w:sz w:val="20"/>
                <w:szCs w:val="24"/>
              </w:rPr>
              <w:t>, %</w:t>
            </w:r>
          </w:p>
        </w:tc>
      </w:tr>
      <w:tr w:rsidR="00CB41A2" w:rsidRPr="005B28C5" w:rsidTr="005B28C5">
        <w:trPr>
          <w:jc w:val="center"/>
        </w:trPr>
        <w:tc>
          <w:tcPr>
            <w:tcW w:w="897" w:type="pct"/>
            <w:vMerge/>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tc>
        <w:tc>
          <w:tcPr>
            <w:tcW w:w="53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xml:space="preserve">Сумма, </w:t>
            </w:r>
            <w:r w:rsidR="009F0538" w:rsidRPr="005B28C5">
              <w:rPr>
                <w:rFonts w:ascii="Times New Roman" w:hAnsi="Times New Roman"/>
                <w:iCs/>
                <w:color w:val="000000"/>
                <w:sz w:val="20"/>
                <w:szCs w:val="24"/>
              </w:rPr>
              <w:t>тыс. р</w:t>
            </w:r>
            <w:r w:rsidRPr="005B28C5">
              <w:rPr>
                <w:rFonts w:ascii="Times New Roman" w:hAnsi="Times New Roman"/>
                <w:iCs/>
                <w:color w:val="000000"/>
                <w:sz w:val="20"/>
                <w:szCs w:val="24"/>
              </w:rPr>
              <w:t>уб.</w:t>
            </w:r>
          </w:p>
        </w:tc>
        <w:tc>
          <w:tcPr>
            <w:tcW w:w="575"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Уд.вес</w:t>
            </w:r>
            <w:r w:rsidR="009F0538" w:rsidRPr="005B28C5">
              <w:rPr>
                <w:rFonts w:ascii="Times New Roman" w:hAnsi="Times New Roman"/>
                <w:iCs/>
                <w:color w:val="000000"/>
                <w:sz w:val="20"/>
                <w:szCs w:val="24"/>
              </w:rPr>
              <w:t>, %</w:t>
            </w:r>
          </w:p>
        </w:tc>
        <w:tc>
          <w:tcPr>
            <w:tcW w:w="52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xml:space="preserve">Сумма, </w:t>
            </w:r>
            <w:r w:rsidR="009F0538" w:rsidRPr="005B28C5">
              <w:rPr>
                <w:rFonts w:ascii="Times New Roman" w:hAnsi="Times New Roman"/>
                <w:iCs/>
                <w:color w:val="000000"/>
                <w:sz w:val="20"/>
                <w:szCs w:val="24"/>
              </w:rPr>
              <w:t>тыс. р</w:t>
            </w:r>
            <w:r w:rsidRPr="005B28C5">
              <w:rPr>
                <w:rFonts w:ascii="Times New Roman" w:hAnsi="Times New Roman"/>
                <w:iCs/>
                <w:color w:val="000000"/>
                <w:sz w:val="20"/>
                <w:szCs w:val="24"/>
              </w:rPr>
              <w:t>уб</w:t>
            </w:r>
          </w:p>
        </w:tc>
        <w:tc>
          <w:tcPr>
            <w:tcW w:w="57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Уд.вес</w:t>
            </w:r>
            <w:r w:rsidR="009F0538" w:rsidRPr="005B28C5">
              <w:rPr>
                <w:rFonts w:ascii="Times New Roman" w:hAnsi="Times New Roman"/>
                <w:iCs/>
                <w:color w:val="000000"/>
                <w:sz w:val="20"/>
                <w:szCs w:val="24"/>
              </w:rPr>
              <w:t>, %</w:t>
            </w:r>
          </w:p>
        </w:tc>
        <w:tc>
          <w:tcPr>
            <w:tcW w:w="50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xml:space="preserve">По сумме, </w:t>
            </w:r>
            <w:r w:rsidR="009F0538" w:rsidRPr="005B28C5">
              <w:rPr>
                <w:rFonts w:ascii="Times New Roman" w:hAnsi="Times New Roman"/>
                <w:iCs/>
                <w:color w:val="000000"/>
                <w:sz w:val="20"/>
                <w:szCs w:val="24"/>
              </w:rPr>
              <w:t>тыс. р</w:t>
            </w:r>
            <w:r w:rsidRPr="005B28C5">
              <w:rPr>
                <w:rFonts w:ascii="Times New Roman" w:hAnsi="Times New Roman"/>
                <w:iCs/>
                <w:color w:val="000000"/>
                <w:sz w:val="20"/>
                <w:szCs w:val="24"/>
              </w:rPr>
              <w:t>уб</w:t>
            </w:r>
          </w:p>
        </w:tc>
        <w:tc>
          <w:tcPr>
            <w:tcW w:w="609"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xml:space="preserve">По </w:t>
            </w:r>
            <w:r w:rsidR="009F0538" w:rsidRPr="005B28C5">
              <w:rPr>
                <w:rFonts w:ascii="Times New Roman" w:hAnsi="Times New Roman"/>
                <w:iCs/>
                <w:color w:val="000000"/>
                <w:sz w:val="20"/>
                <w:szCs w:val="24"/>
              </w:rPr>
              <w:t>уд. в</w:t>
            </w:r>
            <w:r w:rsidRPr="005B28C5">
              <w:rPr>
                <w:rFonts w:ascii="Times New Roman" w:hAnsi="Times New Roman"/>
                <w:iCs/>
                <w:color w:val="000000"/>
                <w:sz w:val="20"/>
                <w:szCs w:val="24"/>
              </w:rPr>
              <w:t>есу</w:t>
            </w:r>
            <w:r w:rsidR="009F0538" w:rsidRPr="005B28C5">
              <w:rPr>
                <w:rFonts w:ascii="Times New Roman" w:hAnsi="Times New Roman"/>
                <w:iCs/>
                <w:color w:val="000000"/>
                <w:sz w:val="20"/>
                <w:szCs w:val="24"/>
              </w:rPr>
              <w:t>, %</w:t>
            </w:r>
          </w:p>
        </w:tc>
        <w:tc>
          <w:tcPr>
            <w:tcW w:w="783" w:type="pct"/>
            <w:vMerge/>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tc>
      </w:tr>
      <w:tr w:rsidR="00CB41A2" w:rsidRPr="005B28C5" w:rsidTr="005B28C5">
        <w:trPr>
          <w:jc w:val="center"/>
        </w:trPr>
        <w:tc>
          <w:tcPr>
            <w:tcW w:w="89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Отложенные налоговые обязательства</w:t>
            </w:r>
          </w:p>
        </w:tc>
        <w:tc>
          <w:tcPr>
            <w:tcW w:w="53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141</w:t>
            </w:r>
          </w:p>
        </w:tc>
        <w:tc>
          <w:tcPr>
            <w:tcW w:w="575"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0,01</w:t>
            </w:r>
          </w:p>
        </w:tc>
        <w:tc>
          <w:tcPr>
            <w:tcW w:w="52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99</w:t>
            </w:r>
          </w:p>
        </w:tc>
        <w:tc>
          <w:tcPr>
            <w:tcW w:w="57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0,01</w:t>
            </w:r>
          </w:p>
        </w:tc>
        <w:tc>
          <w:tcPr>
            <w:tcW w:w="50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-42</w:t>
            </w:r>
          </w:p>
        </w:tc>
        <w:tc>
          <w:tcPr>
            <w:tcW w:w="609"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__</w:t>
            </w:r>
          </w:p>
        </w:tc>
        <w:tc>
          <w:tcPr>
            <w:tcW w:w="78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70,2</w:t>
            </w:r>
          </w:p>
        </w:tc>
      </w:tr>
      <w:tr w:rsidR="00CB41A2" w:rsidRPr="005B28C5" w:rsidTr="005B28C5">
        <w:trPr>
          <w:jc w:val="center"/>
        </w:trPr>
        <w:tc>
          <w:tcPr>
            <w:tcW w:w="89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Прочие долгосрочные обязательства</w:t>
            </w:r>
          </w:p>
        </w:tc>
        <w:tc>
          <w:tcPr>
            <w:tcW w:w="53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566020</w:t>
            </w:r>
          </w:p>
        </w:tc>
        <w:tc>
          <w:tcPr>
            <w:tcW w:w="575"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41,5</w:t>
            </w:r>
          </w:p>
        </w:tc>
        <w:tc>
          <w:tcPr>
            <w:tcW w:w="52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117716</w:t>
            </w:r>
          </w:p>
        </w:tc>
        <w:tc>
          <w:tcPr>
            <w:tcW w:w="57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11,5</w:t>
            </w:r>
          </w:p>
        </w:tc>
        <w:tc>
          <w:tcPr>
            <w:tcW w:w="50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-448304</w:t>
            </w:r>
          </w:p>
        </w:tc>
        <w:tc>
          <w:tcPr>
            <w:tcW w:w="609"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30,0</w:t>
            </w:r>
          </w:p>
        </w:tc>
        <w:tc>
          <w:tcPr>
            <w:tcW w:w="78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20,8</w:t>
            </w:r>
          </w:p>
        </w:tc>
      </w:tr>
      <w:tr w:rsidR="00CB41A2" w:rsidRPr="005B28C5" w:rsidTr="005B28C5">
        <w:trPr>
          <w:jc w:val="center"/>
        </w:trPr>
        <w:tc>
          <w:tcPr>
            <w:tcW w:w="89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Займы и кредиты</w:t>
            </w:r>
          </w:p>
        </w:tc>
        <w:tc>
          <w:tcPr>
            <w:tcW w:w="53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85307</w:t>
            </w:r>
          </w:p>
        </w:tc>
        <w:tc>
          <w:tcPr>
            <w:tcW w:w="575"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6,3</w:t>
            </w:r>
          </w:p>
        </w:tc>
        <w:tc>
          <w:tcPr>
            <w:tcW w:w="52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50326</w:t>
            </w:r>
          </w:p>
        </w:tc>
        <w:tc>
          <w:tcPr>
            <w:tcW w:w="57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4,9</w:t>
            </w:r>
          </w:p>
        </w:tc>
        <w:tc>
          <w:tcPr>
            <w:tcW w:w="50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-34981</w:t>
            </w:r>
          </w:p>
        </w:tc>
        <w:tc>
          <w:tcPr>
            <w:tcW w:w="609"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1,4</w:t>
            </w:r>
          </w:p>
        </w:tc>
        <w:tc>
          <w:tcPr>
            <w:tcW w:w="78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59,0</w:t>
            </w:r>
          </w:p>
        </w:tc>
      </w:tr>
      <w:tr w:rsidR="00CB41A2" w:rsidRPr="005B28C5" w:rsidTr="005B28C5">
        <w:trPr>
          <w:jc w:val="center"/>
        </w:trPr>
        <w:tc>
          <w:tcPr>
            <w:tcW w:w="89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Кредиторская задолженность, в т.ч.:</w:t>
            </w:r>
          </w:p>
          <w:p w:rsidR="00CB41A2"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п</w:t>
            </w:r>
            <w:r w:rsidR="00CB41A2" w:rsidRPr="005B28C5">
              <w:rPr>
                <w:rFonts w:ascii="Times New Roman" w:hAnsi="Times New Roman"/>
                <w:iCs/>
                <w:color w:val="000000"/>
                <w:sz w:val="20"/>
                <w:szCs w:val="24"/>
              </w:rPr>
              <w:t>оставщики и подрядчики</w:t>
            </w:r>
          </w:p>
          <w:p w:rsidR="00CB41A2"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п</w:t>
            </w:r>
            <w:r w:rsidR="00CB41A2" w:rsidRPr="005B28C5">
              <w:rPr>
                <w:rFonts w:ascii="Times New Roman" w:hAnsi="Times New Roman"/>
                <w:iCs/>
                <w:color w:val="000000"/>
                <w:sz w:val="20"/>
                <w:szCs w:val="24"/>
              </w:rPr>
              <w:t>ерсонал</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организации</w:t>
            </w:r>
          </w:p>
          <w:p w:rsidR="00CB41A2"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г</w:t>
            </w:r>
            <w:r w:rsidR="00CB41A2" w:rsidRPr="005B28C5">
              <w:rPr>
                <w:rFonts w:ascii="Times New Roman" w:hAnsi="Times New Roman"/>
                <w:iCs/>
                <w:color w:val="000000"/>
                <w:sz w:val="20"/>
                <w:szCs w:val="24"/>
              </w:rPr>
              <w:t>осударствен. внебюджетные фонды</w:t>
            </w:r>
          </w:p>
          <w:p w:rsidR="00CB41A2"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н</w:t>
            </w:r>
            <w:r w:rsidR="00CB41A2" w:rsidRPr="005B28C5">
              <w:rPr>
                <w:rFonts w:ascii="Times New Roman" w:hAnsi="Times New Roman"/>
                <w:iCs/>
                <w:color w:val="000000"/>
                <w:sz w:val="20"/>
                <w:szCs w:val="24"/>
              </w:rPr>
              <w:t>алоги и сборы</w:t>
            </w:r>
          </w:p>
          <w:p w:rsidR="00CB41A2"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п</w:t>
            </w:r>
            <w:r w:rsidR="00CB41A2" w:rsidRPr="005B28C5">
              <w:rPr>
                <w:rFonts w:ascii="Times New Roman" w:hAnsi="Times New Roman"/>
                <w:iCs/>
                <w:color w:val="000000"/>
                <w:sz w:val="20"/>
                <w:szCs w:val="24"/>
              </w:rPr>
              <w:t>рочие кредиторы</w:t>
            </w:r>
          </w:p>
        </w:tc>
        <w:tc>
          <w:tcPr>
            <w:tcW w:w="53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301938</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54580</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1680</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789</w:t>
            </w: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9954</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234935</w:t>
            </w:r>
          </w:p>
        </w:tc>
        <w:tc>
          <w:tcPr>
            <w:tcW w:w="575"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22,2</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4,0</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0,1</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0,05</w:t>
            </w: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0,7</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17,2</w:t>
            </w:r>
          </w:p>
        </w:tc>
        <w:tc>
          <w:tcPr>
            <w:tcW w:w="52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281956</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58691</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1714</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957</w:t>
            </w: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21598</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198996</w:t>
            </w:r>
          </w:p>
        </w:tc>
        <w:tc>
          <w:tcPr>
            <w:tcW w:w="57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27,6</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5,7</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0,2</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0,1</w:t>
            </w: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2,1</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19,5</w:t>
            </w:r>
          </w:p>
        </w:tc>
        <w:tc>
          <w:tcPr>
            <w:tcW w:w="50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-19982</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4111</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34</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168</w:t>
            </w: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11644</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w:t>
            </w:r>
            <w:r w:rsidR="00CB41A2" w:rsidRPr="005B28C5">
              <w:rPr>
                <w:rFonts w:ascii="Times New Roman" w:hAnsi="Times New Roman"/>
                <w:iCs/>
                <w:color w:val="000000"/>
                <w:sz w:val="20"/>
                <w:szCs w:val="24"/>
              </w:rPr>
              <w:t>35939</w:t>
            </w:r>
          </w:p>
        </w:tc>
        <w:tc>
          <w:tcPr>
            <w:tcW w:w="609"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4,4</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1,7</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0,1</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0,05</w:t>
            </w: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1,4</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2,3</w:t>
            </w:r>
          </w:p>
        </w:tc>
        <w:tc>
          <w:tcPr>
            <w:tcW w:w="78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93,4</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107,5</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102,0</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121,3</w:t>
            </w: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184D01" w:rsidRPr="005B28C5" w:rsidRDefault="00184D01"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217,0</w:t>
            </w: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p>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84,7</w:t>
            </w:r>
          </w:p>
        </w:tc>
      </w:tr>
      <w:tr w:rsidR="00CB41A2" w:rsidRPr="005B28C5" w:rsidTr="005B28C5">
        <w:trPr>
          <w:jc w:val="center"/>
        </w:trPr>
        <w:tc>
          <w:tcPr>
            <w:tcW w:w="89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Задолженность участникам (учредителям) по выплате доходов</w:t>
            </w:r>
          </w:p>
        </w:tc>
        <w:tc>
          <w:tcPr>
            <w:tcW w:w="53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__</w:t>
            </w:r>
          </w:p>
        </w:tc>
        <w:tc>
          <w:tcPr>
            <w:tcW w:w="575"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__</w:t>
            </w:r>
          </w:p>
        </w:tc>
        <w:tc>
          <w:tcPr>
            <w:tcW w:w="52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66000</w:t>
            </w:r>
          </w:p>
        </w:tc>
        <w:tc>
          <w:tcPr>
            <w:tcW w:w="57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6,5</w:t>
            </w:r>
          </w:p>
        </w:tc>
        <w:tc>
          <w:tcPr>
            <w:tcW w:w="50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66000</w:t>
            </w:r>
          </w:p>
        </w:tc>
        <w:tc>
          <w:tcPr>
            <w:tcW w:w="609"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6,5</w:t>
            </w:r>
          </w:p>
        </w:tc>
        <w:tc>
          <w:tcPr>
            <w:tcW w:w="78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___</w:t>
            </w:r>
          </w:p>
        </w:tc>
      </w:tr>
      <w:tr w:rsidR="00CB41A2" w:rsidRPr="005B28C5" w:rsidTr="005B28C5">
        <w:trPr>
          <w:jc w:val="center"/>
        </w:trPr>
        <w:tc>
          <w:tcPr>
            <w:tcW w:w="897"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Баланс</w:t>
            </w:r>
          </w:p>
        </w:tc>
        <w:tc>
          <w:tcPr>
            <w:tcW w:w="53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1362270</w:t>
            </w:r>
          </w:p>
        </w:tc>
        <w:tc>
          <w:tcPr>
            <w:tcW w:w="575"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100</w:t>
            </w:r>
          </w:p>
        </w:tc>
        <w:tc>
          <w:tcPr>
            <w:tcW w:w="526"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1021888</w:t>
            </w:r>
          </w:p>
        </w:tc>
        <w:tc>
          <w:tcPr>
            <w:tcW w:w="57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100</w:t>
            </w:r>
          </w:p>
        </w:tc>
        <w:tc>
          <w:tcPr>
            <w:tcW w:w="504"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-340382</w:t>
            </w:r>
          </w:p>
        </w:tc>
        <w:tc>
          <w:tcPr>
            <w:tcW w:w="609"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х</w:t>
            </w:r>
          </w:p>
        </w:tc>
        <w:tc>
          <w:tcPr>
            <w:tcW w:w="783" w:type="pct"/>
            <w:shd w:val="clear" w:color="auto" w:fill="auto"/>
          </w:tcPr>
          <w:p w:rsidR="00CB41A2" w:rsidRPr="005B28C5" w:rsidRDefault="00CB41A2"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75,1</w:t>
            </w:r>
          </w:p>
        </w:tc>
      </w:tr>
    </w:tbl>
    <w:p w:rsidR="00357C49" w:rsidRPr="00357C49" w:rsidRDefault="00184D01" w:rsidP="00357C49">
      <w:pPr>
        <w:spacing w:line="360" w:lineRule="auto"/>
        <w:ind w:firstLine="709"/>
        <w:jc w:val="both"/>
        <w:rPr>
          <w:rStyle w:val="a4"/>
          <w:rFonts w:ascii="Times New Roman" w:hAnsi="Times New Roman"/>
          <w:color w:val="FFFFFF"/>
          <w:sz w:val="28"/>
          <w:szCs w:val="28"/>
          <w:u w:val="none"/>
        </w:rPr>
      </w:pPr>
      <w:r>
        <w:rPr>
          <w:rStyle w:val="a4"/>
          <w:rFonts w:ascii="Times New Roman" w:hAnsi="Times New Roman"/>
          <w:color w:val="FFFFFF"/>
          <w:sz w:val="28"/>
          <w:szCs w:val="28"/>
          <w:u w:val="none"/>
        </w:rPr>
        <w:t>производственный ресурс</w:t>
      </w:r>
    </w:p>
    <w:p w:rsidR="00BF6558" w:rsidRPr="009F0538" w:rsidRDefault="00BF6558"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В таблице 3 видно, что стоимость заемных средств в отчетном году заметно уменьшилась. Долгосрочные обязательства уменьшились в 5 раз.</w:t>
      </w:r>
      <w:r w:rsidR="0079177A" w:rsidRPr="009F0538">
        <w:rPr>
          <w:rFonts w:ascii="Times New Roman" w:hAnsi="Times New Roman"/>
          <w:iCs/>
          <w:color w:val="000000"/>
          <w:sz w:val="28"/>
          <w:szCs w:val="28"/>
        </w:rPr>
        <w:t xml:space="preserve"> Это говорит об увеличении финансовой зависимости компании от привлекаемого капитала, что может привести к банкротству в случае неприятной рыночной конъюнктуры.</w:t>
      </w:r>
    </w:p>
    <w:p w:rsidR="0079177A" w:rsidRPr="009F0538" w:rsidRDefault="0079177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Уменьшение размеров займов и кредитов почти на 4</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можно объяснять тем, что предприятие стало более платежеспособно и повысила финансовую устойчивость.</w:t>
      </w:r>
    </w:p>
    <w:p w:rsidR="00BF6558" w:rsidRPr="009F0538" w:rsidRDefault="00BF6558"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Важным моментом является то, что компания в 2009 году по сравнению с прошлым годом заметно сократила, в целом, свою задолженность перед кредитора</w:t>
      </w:r>
      <w:r w:rsidR="0079177A" w:rsidRPr="009F0538">
        <w:rPr>
          <w:rFonts w:ascii="Times New Roman" w:hAnsi="Times New Roman"/>
          <w:iCs/>
          <w:color w:val="000000"/>
          <w:sz w:val="28"/>
          <w:szCs w:val="28"/>
        </w:rPr>
        <w:t>ми. Это произошло за счет сокращения размеров задолженности перед прочими кредиторами почти на 1</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0079177A" w:rsidRPr="009F0538">
        <w:rPr>
          <w:rFonts w:ascii="Times New Roman" w:hAnsi="Times New Roman"/>
          <w:iCs/>
          <w:color w:val="000000"/>
          <w:sz w:val="28"/>
          <w:szCs w:val="28"/>
        </w:rPr>
        <w:t>.</w:t>
      </w:r>
    </w:p>
    <w:p w:rsidR="0079177A" w:rsidRPr="009F0538" w:rsidRDefault="0079177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А увеличение задолженности перед поставщиками и подрядчиками и перед персоналом организации на 7,</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и </w:t>
      </w:r>
      <w:r w:rsidR="009F0538" w:rsidRPr="009F0538">
        <w:rPr>
          <w:rFonts w:ascii="Times New Roman" w:hAnsi="Times New Roman"/>
          <w:iCs/>
          <w:color w:val="000000"/>
          <w:sz w:val="28"/>
          <w:szCs w:val="28"/>
        </w:rPr>
        <w:t>2</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соответственно, свидетельствует о возможном ухудшении репутации предприятия перед поставщиками и перед работниками.</w:t>
      </w:r>
    </w:p>
    <w:p w:rsidR="0079177A" w:rsidRPr="009F0538" w:rsidRDefault="0079177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Рост задолженно</w:t>
      </w:r>
      <w:r w:rsidR="007A5EA4" w:rsidRPr="009F0538">
        <w:rPr>
          <w:rFonts w:ascii="Times New Roman" w:hAnsi="Times New Roman"/>
          <w:iCs/>
          <w:color w:val="000000"/>
          <w:sz w:val="28"/>
          <w:szCs w:val="28"/>
        </w:rPr>
        <w:t>сти по налогам и сборам более чем в 2 раза можно назвать также следствием мирового экономического кризиса.</w:t>
      </w:r>
    </w:p>
    <w:p w:rsidR="0079177A" w:rsidRPr="009F0538" w:rsidRDefault="0079177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Задолженность перед государственными внебюджетными фондами также увеличилась. Рост данного показателя составил 21,</w:t>
      </w:r>
      <w:r w:rsidR="009F0538" w:rsidRPr="009F0538">
        <w:rPr>
          <w:rFonts w:ascii="Times New Roman" w:hAnsi="Times New Roman"/>
          <w:iCs/>
          <w:color w:val="000000"/>
          <w:sz w:val="28"/>
          <w:szCs w:val="28"/>
        </w:rPr>
        <w:t>3</w:t>
      </w:r>
      <w:r w:rsidR="009F0538">
        <w:rPr>
          <w:rFonts w:ascii="Times New Roman" w:hAnsi="Times New Roman"/>
          <w:iCs/>
          <w:color w:val="000000"/>
          <w:sz w:val="28"/>
          <w:szCs w:val="28"/>
        </w:rPr>
        <w:t>%</w:t>
      </w:r>
      <w:r w:rsidRPr="009F0538">
        <w:rPr>
          <w:rFonts w:ascii="Times New Roman" w:hAnsi="Times New Roman"/>
          <w:iCs/>
          <w:color w:val="000000"/>
          <w:sz w:val="28"/>
          <w:szCs w:val="28"/>
        </w:rPr>
        <w:t>. Так же является отрицательным фактором деятельности предприятия.</w:t>
      </w:r>
    </w:p>
    <w:p w:rsidR="00BF6558" w:rsidRPr="009F0538" w:rsidRDefault="00BF6558"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Далее изучим </w:t>
      </w:r>
      <w:r w:rsidR="0079177A" w:rsidRPr="009F0538">
        <w:rPr>
          <w:rFonts w:ascii="Times New Roman" w:hAnsi="Times New Roman"/>
          <w:iCs/>
          <w:color w:val="000000"/>
          <w:sz w:val="28"/>
          <w:szCs w:val="28"/>
        </w:rPr>
        <w:t xml:space="preserve">структуру и </w:t>
      </w:r>
      <w:r w:rsidRPr="009F0538">
        <w:rPr>
          <w:rFonts w:ascii="Times New Roman" w:hAnsi="Times New Roman"/>
          <w:iCs/>
          <w:color w:val="000000"/>
          <w:sz w:val="28"/>
          <w:szCs w:val="28"/>
        </w:rPr>
        <w:t>динамик</w:t>
      </w:r>
      <w:r w:rsidR="009F0538" w:rsidRPr="009F0538">
        <w:rPr>
          <w:rFonts w:ascii="Times New Roman" w:hAnsi="Times New Roman"/>
          <w:iCs/>
          <w:color w:val="000000"/>
          <w:sz w:val="28"/>
          <w:szCs w:val="28"/>
        </w:rPr>
        <w:t>у</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w:t>
      </w:r>
      <w:r w:rsidR="0079177A" w:rsidRPr="009F0538">
        <w:rPr>
          <w:rFonts w:ascii="Times New Roman" w:hAnsi="Times New Roman"/>
          <w:iCs/>
          <w:color w:val="000000"/>
          <w:sz w:val="28"/>
          <w:szCs w:val="28"/>
        </w:rPr>
        <w:t>Отчета о прибылях и убытках»</w:t>
      </w:r>
      <w:r w:rsidRPr="009F0538">
        <w:rPr>
          <w:rFonts w:ascii="Times New Roman" w:hAnsi="Times New Roman"/>
          <w:iCs/>
          <w:color w:val="000000"/>
          <w:sz w:val="28"/>
          <w:szCs w:val="28"/>
        </w:rPr>
        <w:t xml:space="preserve"> в прошлом и отчетном году.</w:t>
      </w:r>
      <w:r w:rsidR="0079177A" w:rsidRPr="009F0538">
        <w:rPr>
          <w:rFonts w:ascii="Times New Roman" w:hAnsi="Times New Roman"/>
          <w:iCs/>
          <w:color w:val="000000"/>
          <w:sz w:val="28"/>
          <w:szCs w:val="28"/>
        </w:rPr>
        <w:t xml:space="preserve"> Для этого рассмотрим следующую таблицу.</w:t>
      </w:r>
    </w:p>
    <w:p w:rsidR="0079177A" w:rsidRPr="009F0538" w:rsidRDefault="00184D01" w:rsidP="009F0538">
      <w:pPr>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br w:type="page"/>
      </w:r>
      <w:r w:rsidR="0079177A" w:rsidRPr="009F0538">
        <w:rPr>
          <w:rFonts w:ascii="Times New Roman" w:hAnsi="Times New Roman"/>
          <w:iCs/>
          <w:color w:val="000000"/>
          <w:sz w:val="28"/>
          <w:szCs w:val="28"/>
        </w:rPr>
        <w:t>Табл.</w:t>
      </w:r>
      <w:r w:rsidR="00FB2279">
        <w:rPr>
          <w:rFonts w:ascii="Times New Roman" w:hAnsi="Times New Roman"/>
          <w:iCs/>
          <w:color w:val="000000"/>
          <w:sz w:val="28"/>
          <w:szCs w:val="28"/>
        </w:rPr>
        <w:t xml:space="preserve"> </w:t>
      </w:r>
      <w:r w:rsidR="0079177A" w:rsidRPr="009F0538">
        <w:rPr>
          <w:rFonts w:ascii="Times New Roman" w:hAnsi="Times New Roman"/>
          <w:iCs/>
          <w:color w:val="000000"/>
          <w:sz w:val="28"/>
          <w:szCs w:val="28"/>
        </w:rPr>
        <w:t>4</w:t>
      </w:r>
      <w:r w:rsidR="00FB2279">
        <w:rPr>
          <w:rFonts w:ascii="Times New Roman" w:hAnsi="Times New Roman"/>
          <w:iCs/>
          <w:color w:val="000000"/>
          <w:sz w:val="28"/>
          <w:szCs w:val="28"/>
        </w:rPr>
        <w:t xml:space="preserve">. </w:t>
      </w:r>
      <w:r w:rsidR="0079177A" w:rsidRPr="009F0538">
        <w:rPr>
          <w:rFonts w:ascii="Times New Roman" w:hAnsi="Times New Roman"/>
          <w:iCs/>
          <w:color w:val="000000"/>
          <w:sz w:val="28"/>
          <w:szCs w:val="28"/>
        </w:rPr>
        <w:t>Структура и динамика показателей ф</w:t>
      </w:r>
      <w:r w:rsidR="009F0538" w:rsidRPr="009F0538">
        <w:rPr>
          <w:rFonts w:ascii="Times New Roman" w:hAnsi="Times New Roman"/>
          <w:iCs/>
          <w:color w:val="000000"/>
          <w:sz w:val="28"/>
          <w:szCs w:val="28"/>
        </w:rPr>
        <w:t>.</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2</w:t>
      </w:r>
      <w:r w:rsidR="00076D8D" w:rsidRPr="009F0538">
        <w:rPr>
          <w:rFonts w:ascii="Times New Roman" w:hAnsi="Times New Roman"/>
          <w:iCs/>
          <w:color w:val="000000"/>
          <w:sz w:val="28"/>
          <w:szCs w:val="28"/>
        </w:rPr>
        <w:t xml:space="preserve"> «Отчет</w:t>
      </w:r>
      <w:r w:rsidR="0079177A" w:rsidRPr="009F0538">
        <w:rPr>
          <w:rFonts w:ascii="Times New Roman" w:hAnsi="Times New Roman"/>
          <w:iCs/>
          <w:color w:val="000000"/>
          <w:sz w:val="28"/>
          <w:szCs w:val="28"/>
        </w:rPr>
        <w:t xml:space="preserve"> о прибылях и убытках»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70"/>
        <w:gridCol w:w="1026"/>
        <w:gridCol w:w="1545"/>
        <w:gridCol w:w="1489"/>
        <w:gridCol w:w="1967"/>
      </w:tblGrid>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Показатели</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Отч. Год, тыс. руб.</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Прошл.</w:t>
            </w:r>
            <w:r w:rsidR="00FB2279" w:rsidRPr="005B28C5">
              <w:rPr>
                <w:rFonts w:ascii="Times New Roman" w:hAnsi="Times New Roman"/>
                <w:iCs/>
                <w:color w:val="000000"/>
                <w:sz w:val="20"/>
                <w:szCs w:val="24"/>
              </w:rPr>
              <w:t xml:space="preserve"> </w:t>
            </w:r>
            <w:r w:rsidRPr="005B28C5">
              <w:rPr>
                <w:rFonts w:ascii="Times New Roman" w:hAnsi="Times New Roman"/>
                <w:iCs/>
                <w:color w:val="000000"/>
                <w:sz w:val="20"/>
                <w:szCs w:val="24"/>
              </w:rPr>
              <w:t>год, тыс. руб.</w:t>
            </w:r>
          </w:p>
        </w:tc>
        <w:tc>
          <w:tcPr>
            <w:tcW w:w="80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Изменения (+, -)</w:t>
            </w:r>
          </w:p>
        </w:tc>
        <w:tc>
          <w:tcPr>
            <w:tcW w:w="10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Темп изменения</w:t>
            </w:r>
            <w:r w:rsidR="009F0538" w:rsidRPr="005B28C5">
              <w:rPr>
                <w:rFonts w:ascii="Times New Roman" w:hAnsi="Times New Roman"/>
                <w:iCs/>
                <w:color w:val="000000"/>
                <w:sz w:val="20"/>
                <w:szCs w:val="24"/>
              </w:rPr>
              <w:t>, %</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Выручка</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522837</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744809</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-221972</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70,2</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Себестоимость</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253943</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314950</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-61007</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80,6</w:t>
            </w:r>
          </w:p>
        </w:tc>
      </w:tr>
      <w:tr w:rsidR="0079177A" w:rsidRPr="005B28C5" w:rsidTr="005B28C5">
        <w:trPr>
          <w:cantSplit/>
          <w:trHeight w:val="329"/>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Валовая прибыль</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268894</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429859</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-160965</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62,6</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Коммерческие расходы</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2147</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5753</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-3606</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37,3</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Управленческие расходы</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31992</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35907</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-3915</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89,1</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Прибыль (убыток) от продаж</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234755</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388199</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-153444</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60,5</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Проценты к получению</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252</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2529</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-2277</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10,0</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Проценты к уплате</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22730</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5136</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17594</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442,6</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Доходы от участия в других организациях</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3481</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4230</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-749</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82,3</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Прочие доходы</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54839</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19850</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34989</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276,3</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Прочие расходы</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60469</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18427</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42042</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304,6</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Прибыль (убыток) до налогообложения</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210128</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391245</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-181117</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53,7</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Отложенные налоговые активы</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18</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26</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69,2</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Текущий налог на прибыль</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42643</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93251</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-50608</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45,7</w:t>
            </w:r>
          </w:p>
        </w:tc>
      </w:tr>
      <w:tr w:rsidR="0079177A" w:rsidRPr="005B28C5" w:rsidTr="005B28C5">
        <w:trPr>
          <w:cantSplit/>
          <w:jc w:val="center"/>
        </w:trPr>
        <w:tc>
          <w:tcPr>
            <w:tcW w:w="1758"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Чистая прибыль (убыток) отчетного года</w:t>
            </w:r>
          </w:p>
        </w:tc>
        <w:tc>
          <w:tcPr>
            <w:tcW w:w="552"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167503</w:t>
            </w:r>
          </w:p>
        </w:tc>
        <w:tc>
          <w:tcPr>
            <w:tcW w:w="831" w:type="pct"/>
            <w:shd w:val="clear" w:color="auto" w:fill="auto"/>
          </w:tcPr>
          <w:p w:rsidR="0079177A" w:rsidRPr="005B28C5" w:rsidRDefault="0079177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298020</w:t>
            </w:r>
          </w:p>
        </w:tc>
        <w:tc>
          <w:tcPr>
            <w:tcW w:w="801"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-130517</w:t>
            </w:r>
          </w:p>
        </w:tc>
        <w:tc>
          <w:tcPr>
            <w:tcW w:w="1058" w:type="pct"/>
            <w:shd w:val="clear" w:color="auto" w:fill="auto"/>
          </w:tcPr>
          <w:p w:rsidR="0079177A" w:rsidRPr="005B28C5" w:rsidRDefault="00175FE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56,2</w:t>
            </w:r>
          </w:p>
        </w:tc>
      </w:tr>
    </w:tbl>
    <w:p w:rsidR="00BF6558" w:rsidRPr="009F0538" w:rsidRDefault="00BF6558" w:rsidP="009F0538">
      <w:pPr>
        <w:autoSpaceDE w:val="0"/>
        <w:autoSpaceDN w:val="0"/>
        <w:adjustRightInd w:val="0"/>
        <w:spacing w:after="0" w:line="360" w:lineRule="auto"/>
        <w:ind w:firstLine="709"/>
        <w:jc w:val="both"/>
        <w:rPr>
          <w:rFonts w:ascii="Times New Roman" w:hAnsi="Times New Roman"/>
          <w:iCs/>
          <w:color w:val="000000"/>
          <w:sz w:val="28"/>
          <w:szCs w:val="24"/>
        </w:rPr>
      </w:pPr>
    </w:p>
    <w:p w:rsidR="00BF6558" w:rsidRPr="009F0538" w:rsidRDefault="00BF6558"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И так, в 2009 году выручка снизилась примерно в 1,5 раза, то есть на 221972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Pr="009F0538">
        <w:rPr>
          <w:rFonts w:ascii="Times New Roman" w:hAnsi="Times New Roman"/>
          <w:iCs/>
          <w:color w:val="000000"/>
          <w:sz w:val="28"/>
          <w:szCs w:val="28"/>
        </w:rPr>
        <w:t>уб</w:t>
      </w:r>
      <w:r w:rsidR="00175FE8" w:rsidRPr="009F0538">
        <w:rPr>
          <w:rFonts w:ascii="Times New Roman" w:hAnsi="Times New Roman"/>
          <w:iCs/>
          <w:color w:val="000000"/>
          <w:sz w:val="28"/>
          <w:szCs w:val="28"/>
        </w:rPr>
        <w:t>.</w:t>
      </w:r>
      <w:r w:rsidRPr="009F0538">
        <w:rPr>
          <w:rFonts w:ascii="Times New Roman" w:hAnsi="Times New Roman"/>
          <w:iCs/>
          <w:color w:val="000000"/>
          <w:sz w:val="28"/>
          <w:szCs w:val="28"/>
        </w:rPr>
        <w:t xml:space="preserve"> меньше. </w:t>
      </w:r>
      <w:r w:rsidR="003B3825" w:rsidRPr="009F0538">
        <w:rPr>
          <w:rFonts w:ascii="Times New Roman" w:hAnsi="Times New Roman"/>
          <w:iCs/>
          <w:color w:val="000000"/>
          <w:sz w:val="28"/>
          <w:szCs w:val="28"/>
        </w:rPr>
        <w:t>Означает сворачивание деятельности, более негативный факт, чем снижение стоимости имущества. Снижение валовой прибыли примерно на 4</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003B3825" w:rsidRPr="009F0538">
        <w:rPr>
          <w:rFonts w:ascii="Times New Roman" w:hAnsi="Times New Roman"/>
          <w:iCs/>
          <w:color w:val="000000"/>
          <w:sz w:val="28"/>
          <w:szCs w:val="28"/>
        </w:rPr>
        <w:t xml:space="preserve"> является неблагоприятным фактором для эффективности основной производственной деятельности предприятия.</w:t>
      </w:r>
    </w:p>
    <w:p w:rsidR="003B3825" w:rsidRPr="009F0538" w:rsidRDefault="003B382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Предприятие не может существовать без управленческих расходов.</w:t>
      </w:r>
    </w:p>
    <w:p w:rsidR="003B3825" w:rsidRPr="009F0538" w:rsidRDefault="003B382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Сокращение размеров управленческих расходов на 1</w:t>
      </w:r>
      <w:r w:rsidR="009F0538" w:rsidRPr="009F0538">
        <w:rPr>
          <w:rFonts w:ascii="Times New Roman" w:hAnsi="Times New Roman"/>
          <w:iCs/>
          <w:color w:val="000000"/>
          <w:sz w:val="28"/>
          <w:szCs w:val="28"/>
        </w:rPr>
        <w:t>1</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оценивается</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положительно.</w:t>
      </w:r>
    </w:p>
    <w:p w:rsidR="003B3825" w:rsidRPr="009F0538" w:rsidRDefault="003B382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Показатель основной деятельности предприятия, прибыль от продаж, в анализируемый период упал примерно на 4</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Данный факт следует оценивать негативно. При анализе данного показателя желательно сравнительный анализ динамик прибыли от продаж и валовой прибыли. В нашем случае прибыль от продаж увеличивается меньшими темпами, чем валовая прибыль, значит коммерческие и управленческие расходы тянут предприятие вниз.</w:t>
      </w:r>
    </w:p>
    <w:p w:rsidR="003B3825" w:rsidRPr="009F0538" w:rsidRDefault="003B382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Так как доля прочих доходов и прочих расходов в структуре выручки занимает 10,</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(в прошлом году 2,</w:t>
      </w:r>
      <w:r w:rsidR="009F0538" w:rsidRPr="009F0538">
        <w:rPr>
          <w:rFonts w:ascii="Times New Roman" w:hAnsi="Times New Roman"/>
          <w:iCs/>
          <w:color w:val="000000"/>
          <w:sz w:val="28"/>
          <w:szCs w:val="28"/>
        </w:rPr>
        <w:t>7</w:t>
      </w:r>
      <w:r w:rsidR="009F0538">
        <w:rPr>
          <w:rFonts w:ascii="Times New Roman" w:hAnsi="Times New Roman"/>
          <w:iCs/>
          <w:color w:val="000000"/>
          <w:sz w:val="28"/>
          <w:szCs w:val="28"/>
        </w:rPr>
        <w:t>%</w:t>
      </w:r>
      <w:r w:rsidRPr="009F0538">
        <w:rPr>
          <w:rFonts w:ascii="Times New Roman" w:hAnsi="Times New Roman"/>
          <w:iCs/>
          <w:color w:val="000000"/>
          <w:sz w:val="28"/>
          <w:szCs w:val="28"/>
        </w:rPr>
        <w:t>) и 11,</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(2,</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в прошлом году), то можно сказать, что размеры деятельности, которая не относится к основной, не значительна. Но всё же стоит ужесточить контроль над данными показателями, чтобы сохранить основной вид деятельности. Так как они имеют тенденцию к росту.</w:t>
      </w:r>
    </w:p>
    <w:p w:rsidR="003B3825" w:rsidRPr="009F0538" w:rsidRDefault="003B382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В 2009 году по сравнению с 2008 годом доля налога на прибыль в прибыли до налогообложения занимает на 3,</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меньше.</w:t>
      </w:r>
    </w:p>
    <w:p w:rsidR="003B3825" w:rsidRPr="009F0538" w:rsidRDefault="003B382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Так как чистая прибыль отчетного года уменьшается меньшими темпами в сравнении с выручкой, данный фактор можно оценивать как положительный.</w:t>
      </w:r>
    </w:p>
    <w:p w:rsidR="00076D8D" w:rsidRPr="009F0538" w:rsidRDefault="00076D8D"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Далее рассмотрим движение денежных средств ОАО</w:t>
      </w:r>
      <w:r w:rsidR="009F0538">
        <w:rPr>
          <w:rFonts w:ascii="Times New Roman" w:hAnsi="Times New Roman"/>
          <w:iCs/>
          <w:color w:val="000000"/>
          <w:sz w:val="28"/>
          <w:szCs w:val="28"/>
        </w:rPr>
        <w:t> </w:t>
      </w:r>
      <w:r w:rsidR="009F0538" w:rsidRPr="009F0538">
        <w:rPr>
          <w:rFonts w:ascii="Times New Roman" w:hAnsi="Times New Roman"/>
          <w:iCs/>
          <w:color w:val="000000"/>
          <w:sz w:val="28"/>
          <w:szCs w:val="28"/>
        </w:rPr>
        <w:t>«</w:t>
      </w:r>
      <w:r w:rsidRPr="009F0538">
        <w:rPr>
          <w:rFonts w:ascii="Times New Roman" w:hAnsi="Times New Roman"/>
          <w:iCs/>
          <w:color w:val="000000"/>
          <w:sz w:val="28"/>
          <w:szCs w:val="28"/>
        </w:rPr>
        <w:t xml:space="preserve">Инвестиционно-строительная компания Честр-Групп» в 2008 и 2009 году. Для этого изучим форму </w:t>
      </w:r>
      <w:r w:rsidR="009F0538">
        <w:rPr>
          <w:rFonts w:ascii="Times New Roman" w:hAnsi="Times New Roman"/>
          <w:iCs/>
          <w:color w:val="000000"/>
          <w:sz w:val="28"/>
          <w:szCs w:val="28"/>
        </w:rPr>
        <w:t>№</w:t>
      </w:r>
      <w:r w:rsidR="009F0538" w:rsidRPr="009F0538">
        <w:rPr>
          <w:rFonts w:ascii="Times New Roman" w:hAnsi="Times New Roman"/>
          <w:iCs/>
          <w:color w:val="000000"/>
          <w:sz w:val="28"/>
          <w:szCs w:val="28"/>
        </w:rPr>
        <w:t>4</w:t>
      </w:r>
      <w:r w:rsidRPr="009F0538">
        <w:rPr>
          <w:rFonts w:ascii="Times New Roman" w:hAnsi="Times New Roman"/>
          <w:iCs/>
          <w:color w:val="000000"/>
          <w:sz w:val="28"/>
          <w:szCs w:val="28"/>
        </w:rPr>
        <w:t xml:space="preserve"> бухгалтерской отчетности.</w:t>
      </w:r>
    </w:p>
    <w:p w:rsidR="00FB2279" w:rsidRDefault="00FB2279"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076D8D" w:rsidRPr="009F0538" w:rsidRDefault="00076D8D"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Табл.</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5</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Структура и динамика денежных средств «Честр-Групп»</w:t>
      </w:r>
    </w:p>
    <w:tbl>
      <w:tblPr>
        <w:tblW w:w="91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92"/>
        <w:gridCol w:w="1420"/>
        <w:gridCol w:w="1237"/>
        <w:gridCol w:w="1277"/>
        <w:gridCol w:w="1636"/>
      </w:tblGrid>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Наименование</w:t>
            </w:r>
          </w:p>
        </w:tc>
        <w:tc>
          <w:tcPr>
            <w:tcW w:w="775"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Отч.г.</w:t>
            </w:r>
            <w:r w:rsidR="009F0538" w:rsidRPr="005B28C5">
              <w:rPr>
                <w:rFonts w:ascii="Times New Roman" w:hAnsi="Times New Roman"/>
                <w:iCs/>
                <w:color w:val="000000"/>
                <w:sz w:val="20"/>
                <w:szCs w:val="24"/>
              </w:rPr>
              <w:t>, тыс. р</w:t>
            </w:r>
            <w:r w:rsidRPr="005B28C5">
              <w:rPr>
                <w:rFonts w:ascii="Times New Roman" w:hAnsi="Times New Roman"/>
                <w:iCs/>
                <w:color w:val="000000"/>
                <w:sz w:val="20"/>
                <w:szCs w:val="24"/>
              </w:rPr>
              <w:t>уб.</w:t>
            </w:r>
          </w:p>
        </w:tc>
        <w:tc>
          <w:tcPr>
            <w:tcW w:w="675"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Предыд.</w:t>
            </w:r>
            <w:r w:rsidR="00FB2279" w:rsidRPr="005B28C5">
              <w:rPr>
                <w:rFonts w:ascii="Times New Roman" w:hAnsi="Times New Roman"/>
                <w:iCs/>
                <w:color w:val="000000"/>
                <w:sz w:val="20"/>
                <w:szCs w:val="24"/>
              </w:rPr>
              <w:t xml:space="preserve"> </w:t>
            </w:r>
            <w:r w:rsidRPr="005B28C5">
              <w:rPr>
                <w:rFonts w:ascii="Times New Roman" w:hAnsi="Times New Roman"/>
                <w:iCs/>
                <w:color w:val="000000"/>
                <w:sz w:val="20"/>
                <w:szCs w:val="24"/>
              </w:rPr>
              <w:t>г.</w:t>
            </w:r>
            <w:r w:rsidR="009F0538" w:rsidRPr="005B28C5">
              <w:rPr>
                <w:rFonts w:ascii="Times New Roman" w:hAnsi="Times New Roman"/>
                <w:iCs/>
                <w:color w:val="000000"/>
                <w:sz w:val="20"/>
                <w:szCs w:val="24"/>
              </w:rPr>
              <w:t>, тыс. р</w:t>
            </w:r>
            <w:r w:rsidRPr="005B28C5">
              <w:rPr>
                <w:rFonts w:ascii="Times New Roman" w:hAnsi="Times New Roman"/>
                <w:iCs/>
                <w:color w:val="000000"/>
                <w:sz w:val="20"/>
                <w:szCs w:val="24"/>
              </w:rPr>
              <w:t>уб.</w:t>
            </w:r>
          </w:p>
        </w:tc>
        <w:tc>
          <w:tcPr>
            <w:tcW w:w="697"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Изменения (+,</w:t>
            </w:r>
            <w:r w:rsidR="009F0538" w:rsidRPr="005B28C5">
              <w:rPr>
                <w:rFonts w:ascii="Times New Roman" w:hAnsi="Times New Roman"/>
                <w:iCs/>
                <w:color w:val="000000"/>
                <w:sz w:val="20"/>
                <w:szCs w:val="24"/>
              </w:rPr>
              <w:t>–)</w:t>
            </w:r>
          </w:p>
        </w:tc>
        <w:tc>
          <w:tcPr>
            <w:tcW w:w="893"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Темп изменения</w:t>
            </w:r>
            <w:r w:rsidR="009F0538" w:rsidRPr="005B28C5">
              <w:rPr>
                <w:rFonts w:ascii="Times New Roman" w:hAnsi="Times New Roman"/>
                <w:iCs/>
                <w:color w:val="000000"/>
                <w:sz w:val="20"/>
                <w:szCs w:val="24"/>
              </w:rPr>
              <w:t>, %</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xml:space="preserve">Остаток денежных средств на начало </w:t>
            </w:r>
            <w:r w:rsidR="009F0538" w:rsidRPr="005B28C5">
              <w:rPr>
                <w:rFonts w:ascii="Times New Roman" w:hAnsi="Times New Roman"/>
                <w:iCs/>
                <w:color w:val="000000"/>
                <w:sz w:val="20"/>
                <w:szCs w:val="24"/>
              </w:rPr>
              <w:t>отч. г</w:t>
            </w:r>
            <w:r w:rsidRPr="005B28C5">
              <w:rPr>
                <w:rFonts w:ascii="Times New Roman" w:hAnsi="Times New Roman"/>
                <w:iCs/>
                <w:color w:val="000000"/>
                <w:sz w:val="20"/>
                <w:szCs w:val="24"/>
              </w:rPr>
              <w:t>.</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9188</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51602</w:t>
            </w:r>
          </w:p>
        </w:tc>
        <w:tc>
          <w:tcPr>
            <w:tcW w:w="697"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-42414</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17,8</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Средства, полученные от покупателей и заказчиков</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724544</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1336064</w:t>
            </w:r>
          </w:p>
        </w:tc>
        <w:tc>
          <w:tcPr>
            <w:tcW w:w="697"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-611520</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54,2</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Прочие доходы</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180468</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7377</w:t>
            </w:r>
          </w:p>
        </w:tc>
        <w:tc>
          <w:tcPr>
            <w:tcW w:w="697"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173091</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2446,4</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Денежные средства, направленные на:</w:t>
            </w:r>
          </w:p>
          <w:p w:rsidR="00082ACA"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о</w:t>
            </w:r>
            <w:r w:rsidR="00082ACA" w:rsidRPr="005B28C5">
              <w:rPr>
                <w:rFonts w:ascii="Times New Roman" w:hAnsi="Times New Roman"/>
                <w:iCs/>
                <w:color w:val="000000"/>
                <w:sz w:val="20"/>
                <w:szCs w:val="24"/>
              </w:rPr>
              <w:t>плату товаров, работ, услуг</w:t>
            </w:r>
          </w:p>
          <w:p w:rsidR="00082ACA"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о</w:t>
            </w:r>
            <w:r w:rsidR="00082ACA" w:rsidRPr="005B28C5">
              <w:rPr>
                <w:rFonts w:ascii="Times New Roman" w:hAnsi="Times New Roman"/>
                <w:iCs/>
                <w:color w:val="000000"/>
                <w:sz w:val="20"/>
                <w:szCs w:val="24"/>
              </w:rPr>
              <w:t>плату труда</w:t>
            </w:r>
          </w:p>
          <w:p w:rsidR="00082ACA"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в</w:t>
            </w:r>
            <w:r w:rsidR="00082ACA" w:rsidRPr="005B28C5">
              <w:rPr>
                <w:rFonts w:ascii="Times New Roman" w:hAnsi="Times New Roman"/>
                <w:iCs/>
                <w:color w:val="000000"/>
                <w:sz w:val="20"/>
                <w:szCs w:val="24"/>
              </w:rPr>
              <w:t>ыплату дивидендов, процентов</w:t>
            </w:r>
          </w:p>
          <w:p w:rsidR="00082ACA"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р</w:t>
            </w:r>
            <w:r w:rsidR="00082ACA" w:rsidRPr="005B28C5">
              <w:rPr>
                <w:rFonts w:ascii="Times New Roman" w:hAnsi="Times New Roman"/>
                <w:iCs/>
                <w:color w:val="000000"/>
                <w:sz w:val="20"/>
                <w:szCs w:val="24"/>
              </w:rPr>
              <w:t>асчеты по налогам и сборам</w:t>
            </w:r>
          </w:p>
          <w:p w:rsidR="00082ACA" w:rsidRPr="005B28C5" w:rsidRDefault="009F053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п</w:t>
            </w:r>
            <w:r w:rsidR="00082ACA" w:rsidRPr="005B28C5">
              <w:rPr>
                <w:rFonts w:ascii="Times New Roman" w:hAnsi="Times New Roman"/>
                <w:iCs/>
                <w:color w:val="000000"/>
                <w:sz w:val="20"/>
                <w:szCs w:val="24"/>
              </w:rPr>
              <w:t>рочие расходы</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799017</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465271</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36798</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22149</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81354</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193445</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1203310</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937262</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29031</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76265</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152507</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8245</w:t>
            </w:r>
          </w:p>
        </w:tc>
        <w:tc>
          <w:tcPr>
            <w:tcW w:w="697"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-404293</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-471991</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7767</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-54116</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-71153</w:t>
            </w:r>
          </w:p>
          <w:p w:rsidR="00026285"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185200</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66,4</w:t>
            </w:r>
          </w:p>
          <w:p w:rsidR="005015A8"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49,6</w:t>
            </w:r>
          </w:p>
          <w:p w:rsidR="005015A8"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126,8</w:t>
            </w:r>
          </w:p>
          <w:p w:rsidR="005015A8"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29,0</w:t>
            </w:r>
          </w:p>
          <w:p w:rsidR="005015A8"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53,3</w:t>
            </w:r>
          </w:p>
          <w:p w:rsidR="005015A8"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2346,2</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Чистые денежные средства от текущей деятельности</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105995</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140131</w:t>
            </w:r>
          </w:p>
        </w:tc>
        <w:tc>
          <w:tcPr>
            <w:tcW w:w="697"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-34136</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75,6</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 xml:space="preserve">Выручка от продажи ОС и </w:t>
            </w:r>
            <w:r w:rsidR="009F0538" w:rsidRPr="005B28C5">
              <w:rPr>
                <w:rFonts w:ascii="Times New Roman" w:hAnsi="Times New Roman"/>
                <w:iCs/>
                <w:color w:val="000000"/>
                <w:sz w:val="20"/>
                <w:szCs w:val="24"/>
              </w:rPr>
              <w:t>др. В</w:t>
            </w:r>
            <w:r w:rsidRPr="005B28C5">
              <w:rPr>
                <w:rFonts w:ascii="Times New Roman" w:hAnsi="Times New Roman"/>
                <w:iCs/>
                <w:color w:val="000000"/>
                <w:sz w:val="20"/>
                <w:szCs w:val="24"/>
              </w:rPr>
              <w:t>нА</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232</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127</w:t>
            </w:r>
          </w:p>
        </w:tc>
        <w:tc>
          <w:tcPr>
            <w:tcW w:w="697"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105</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182,7</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Выручка от продажи ценных бумаг</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41283</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2090</w:t>
            </w:r>
          </w:p>
        </w:tc>
        <w:tc>
          <w:tcPr>
            <w:tcW w:w="697"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39193</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1975,3</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Полученные дивиденды</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3481</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4230</w:t>
            </w:r>
          </w:p>
        </w:tc>
        <w:tc>
          <w:tcPr>
            <w:tcW w:w="697"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-749</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82,3</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Полученные проценты</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252</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2529</w:t>
            </w:r>
          </w:p>
        </w:tc>
        <w:tc>
          <w:tcPr>
            <w:tcW w:w="697"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-2277</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10,0</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Поступления от погашения займов, предоставленных другим организациям</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16005</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10600</w:t>
            </w:r>
          </w:p>
        </w:tc>
        <w:tc>
          <w:tcPr>
            <w:tcW w:w="697"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5405</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151,0</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Приобретение ОС, НМА</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439</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27134</w:t>
            </w:r>
          </w:p>
        </w:tc>
        <w:tc>
          <w:tcPr>
            <w:tcW w:w="697"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-26695</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1,6</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Приобретение ценных бумаг</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66011</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186387</w:t>
            </w:r>
          </w:p>
        </w:tc>
        <w:tc>
          <w:tcPr>
            <w:tcW w:w="697"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-120376</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35,4</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Займы</w:t>
            </w:r>
            <w:r w:rsidR="00026285" w:rsidRPr="005B28C5">
              <w:rPr>
                <w:rFonts w:ascii="Times New Roman" w:hAnsi="Times New Roman"/>
                <w:iCs/>
                <w:color w:val="000000"/>
                <w:sz w:val="20"/>
                <w:szCs w:val="24"/>
              </w:rPr>
              <w:t>, предоставленные</w:t>
            </w:r>
            <w:r w:rsidRPr="005B28C5">
              <w:rPr>
                <w:rFonts w:ascii="Times New Roman" w:hAnsi="Times New Roman"/>
                <w:iCs/>
                <w:color w:val="000000"/>
                <w:sz w:val="20"/>
                <w:szCs w:val="24"/>
              </w:rPr>
              <w:t xml:space="preserve"> другим организациям</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16005</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6600</w:t>
            </w:r>
          </w:p>
        </w:tc>
        <w:tc>
          <w:tcPr>
            <w:tcW w:w="697"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9405</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242,5</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Чистые денежные средства от инвестиционной деятельности</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21202</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200545</w:t>
            </w:r>
          </w:p>
        </w:tc>
        <w:tc>
          <w:tcPr>
            <w:tcW w:w="697"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-179343</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10,6</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Поступления от займов и кредитов, предоставленных другим организациям</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115000</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85000</w:t>
            </w:r>
          </w:p>
        </w:tc>
        <w:tc>
          <w:tcPr>
            <w:tcW w:w="697"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30000</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135,3</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Погашение займов и кредитов</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150000</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67000</w:t>
            </w:r>
          </w:p>
        </w:tc>
        <w:tc>
          <w:tcPr>
            <w:tcW w:w="697"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83000</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223,9</w:t>
            </w:r>
          </w:p>
        </w:tc>
      </w:tr>
      <w:tr w:rsidR="00082ACA" w:rsidRPr="005B28C5" w:rsidTr="005B28C5">
        <w:trPr>
          <w:cantSplit/>
          <w:jc w:val="center"/>
        </w:trPr>
        <w:tc>
          <w:tcPr>
            <w:tcW w:w="1960" w:type="pct"/>
            <w:shd w:val="clear" w:color="auto" w:fill="auto"/>
          </w:tcPr>
          <w:p w:rsidR="00082ACA" w:rsidRPr="005B28C5" w:rsidRDefault="00082ACA"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Чистые денежные средства от финансовой деятельности</w:t>
            </w:r>
          </w:p>
        </w:tc>
        <w:tc>
          <w:tcPr>
            <w:tcW w:w="7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35000</w:t>
            </w:r>
          </w:p>
        </w:tc>
        <w:tc>
          <w:tcPr>
            <w:tcW w:w="675" w:type="pct"/>
            <w:shd w:val="clear" w:color="auto" w:fill="auto"/>
          </w:tcPr>
          <w:p w:rsidR="00082ACA" w:rsidRPr="005B28C5" w:rsidRDefault="00026285"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18000</w:t>
            </w:r>
          </w:p>
        </w:tc>
        <w:tc>
          <w:tcPr>
            <w:tcW w:w="697"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17000</w:t>
            </w:r>
          </w:p>
        </w:tc>
        <w:tc>
          <w:tcPr>
            <w:tcW w:w="893" w:type="pct"/>
            <w:shd w:val="clear" w:color="auto" w:fill="auto"/>
          </w:tcPr>
          <w:p w:rsidR="00082ACA" w:rsidRPr="005B28C5" w:rsidRDefault="005015A8" w:rsidP="005B28C5">
            <w:pPr>
              <w:autoSpaceDE w:val="0"/>
              <w:autoSpaceDN w:val="0"/>
              <w:adjustRightInd w:val="0"/>
              <w:spacing w:after="0" w:line="360" w:lineRule="auto"/>
              <w:jc w:val="both"/>
              <w:rPr>
                <w:rFonts w:ascii="Times New Roman" w:hAnsi="Times New Roman"/>
                <w:iCs/>
                <w:color w:val="000000"/>
                <w:sz w:val="20"/>
                <w:szCs w:val="24"/>
              </w:rPr>
            </w:pPr>
            <w:r w:rsidRPr="005B28C5">
              <w:rPr>
                <w:rFonts w:ascii="Times New Roman" w:hAnsi="Times New Roman"/>
                <w:iCs/>
                <w:color w:val="000000"/>
                <w:sz w:val="20"/>
                <w:szCs w:val="24"/>
              </w:rPr>
              <w:t>194,4</w:t>
            </w:r>
          </w:p>
        </w:tc>
      </w:tr>
    </w:tbl>
    <w:p w:rsidR="00076D8D" w:rsidRPr="009F0538" w:rsidRDefault="00076D8D" w:rsidP="009F0538">
      <w:pPr>
        <w:autoSpaceDE w:val="0"/>
        <w:autoSpaceDN w:val="0"/>
        <w:adjustRightInd w:val="0"/>
        <w:spacing w:after="0" w:line="360" w:lineRule="auto"/>
        <w:ind w:firstLine="709"/>
        <w:jc w:val="both"/>
        <w:rPr>
          <w:rFonts w:ascii="Times New Roman" w:hAnsi="Times New Roman"/>
          <w:iCs/>
          <w:color w:val="000000"/>
          <w:sz w:val="28"/>
          <w:szCs w:val="24"/>
        </w:rPr>
      </w:pPr>
    </w:p>
    <w:p w:rsidR="00655310" w:rsidRPr="009F0538" w:rsidRDefault="00655310"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По таблице 5 видно, что «Честр-Групп» кроме текущей деятельности ведет еще инвестиционную и финансовую деятельность.</w:t>
      </w:r>
    </w:p>
    <w:p w:rsidR="00655310" w:rsidRPr="009F0538" w:rsidRDefault="00655310"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Остаток денежных средств на начало отчетного года в 2009 году более чем на 8</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меньше, чем в 2008 году.</w:t>
      </w:r>
      <w:r w:rsidR="00F30D1B" w:rsidRPr="009F0538">
        <w:rPr>
          <w:rFonts w:ascii="Times New Roman" w:hAnsi="Times New Roman"/>
          <w:iCs/>
          <w:color w:val="000000"/>
          <w:sz w:val="28"/>
          <w:szCs w:val="28"/>
        </w:rPr>
        <w:t xml:space="preserve"> Это можно объяснить наступлением мирового экономического кризиса, и в первую очередь от него пострадали предприятия строительства.</w:t>
      </w:r>
    </w:p>
    <w:p w:rsidR="00A24038" w:rsidRPr="009F0538" w:rsidRDefault="00F30D1B"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И так, рассмотрим подробно, какие изменения произошли в структуре «Отчета о движении денежных средств». Средства, полученные от покупателей</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и заказчиков снизились почти на 5</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А прочие доходы, наоборот, возросли в 24 раза. Данный момент является очень важным в деятельности предприятия при такой ситуации в мире. Соответственно, расходы, понесенные в тек</w:t>
      </w:r>
      <w:r w:rsidR="00FB2279">
        <w:rPr>
          <w:rFonts w:ascii="Times New Roman" w:hAnsi="Times New Roman"/>
          <w:iCs/>
          <w:color w:val="000000"/>
          <w:sz w:val="28"/>
          <w:szCs w:val="28"/>
        </w:rPr>
        <w:t>у</w:t>
      </w:r>
      <w:r w:rsidRPr="009F0538">
        <w:rPr>
          <w:rFonts w:ascii="Times New Roman" w:hAnsi="Times New Roman"/>
          <w:iCs/>
          <w:color w:val="000000"/>
          <w:sz w:val="28"/>
          <w:szCs w:val="28"/>
        </w:rPr>
        <w:t>щей деятельности заметно меньше. Они в отчетном году составили</w:t>
      </w:r>
      <w:r w:rsidR="00A24038" w:rsidRPr="009F0538">
        <w:rPr>
          <w:rFonts w:ascii="Times New Roman" w:hAnsi="Times New Roman"/>
          <w:iCs/>
          <w:color w:val="000000"/>
          <w:sz w:val="28"/>
          <w:szCs w:val="28"/>
        </w:rPr>
        <w:t xml:space="preserve"> 799017 тыс. руб., в то время, как в прошлом их размер составлял 1203310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00A24038" w:rsidRPr="009F0538">
        <w:rPr>
          <w:rFonts w:ascii="Times New Roman" w:hAnsi="Times New Roman"/>
          <w:iCs/>
          <w:color w:val="000000"/>
          <w:sz w:val="28"/>
          <w:szCs w:val="28"/>
        </w:rPr>
        <w:t>уб. Таким образом чистые денежные средства от текущей деятельности в 2009 году по сравнению с предыдущим составили на 2</w:t>
      </w:r>
      <w:r w:rsidR="009F0538" w:rsidRPr="009F0538">
        <w:rPr>
          <w:rFonts w:ascii="Times New Roman" w:hAnsi="Times New Roman"/>
          <w:iCs/>
          <w:color w:val="000000"/>
          <w:sz w:val="28"/>
          <w:szCs w:val="28"/>
        </w:rPr>
        <w:t>4</w:t>
      </w:r>
      <w:r w:rsidR="009F0538">
        <w:rPr>
          <w:rFonts w:ascii="Times New Roman" w:hAnsi="Times New Roman"/>
          <w:iCs/>
          <w:color w:val="000000"/>
          <w:sz w:val="28"/>
          <w:szCs w:val="28"/>
        </w:rPr>
        <w:t>%</w:t>
      </w:r>
      <w:r w:rsidR="00A24038" w:rsidRPr="009F0538">
        <w:rPr>
          <w:rFonts w:ascii="Times New Roman" w:hAnsi="Times New Roman"/>
          <w:iCs/>
          <w:color w:val="000000"/>
          <w:sz w:val="28"/>
          <w:szCs w:val="28"/>
        </w:rPr>
        <w:t xml:space="preserve"> меньше.</w:t>
      </w:r>
    </w:p>
    <w:p w:rsidR="00A24038" w:rsidRPr="009F0538" w:rsidRDefault="00A24038"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Что касается инвестиционной деятельности ОАО</w:t>
      </w:r>
      <w:r w:rsidR="009F0538">
        <w:rPr>
          <w:rFonts w:ascii="Times New Roman" w:hAnsi="Times New Roman"/>
          <w:iCs/>
          <w:color w:val="000000"/>
          <w:sz w:val="28"/>
          <w:szCs w:val="28"/>
        </w:rPr>
        <w:t> </w:t>
      </w:r>
      <w:r w:rsidR="009F0538" w:rsidRPr="009F0538">
        <w:rPr>
          <w:rFonts w:ascii="Times New Roman" w:hAnsi="Times New Roman"/>
          <w:iCs/>
          <w:color w:val="000000"/>
          <w:sz w:val="28"/>
          <w:szCs w:val="28"/>
        </w:rPr>
        <w:t>«</w:t>
      </w:r>
      <w:r w:rsidRPr="009F0538">
        <w:rPr>
          <w:rFonts w:ascii="Times New Roman" w:hAnsi="Times New Roman"/>
          <w:iCs/>
          <w:color w:val="000000"/>
          <w:sz w:val="28"/>
          <w:szCs w:val="28"/>
        </w:rPr>
        <w:t>Инвестиционно-строительная компания Честр-Групп», то она пострадала в большей степени. А именно, ее результаты в отчетном году на 89,</w:t>
      </w:r>
      <w:r w:rsidR="009F0538" w:rsidRPr="009F0538">
        <w:rPr>
          <w:rFonts w:ascii="Times New Roman" w:hAnsi="Times New Roman"/>
          <w:iCs/>
          <w:color w:val="000000"/>
          <w:sz w:val="28"/>
          <w:szCs w:val="28"/>
        </w:rPr>
        <w:t>4</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меньше по сравне</w:t>
      </w:r>
      <w:r w:rsidR="00FB2279">
        <w:rPr>
          <w:rFonts w:ascii="Times New Roman" w:hAnsi="Times New Roman"/>
          <w:iCs/>
          <w:color w:val="000000"/>
          <w:sz w:val="28"/>
          <w:szCs w:val="28"/>
        </w:rPr>
        <w:t>н</w:t>
      </w:r>
      <w:r w:rsidRPr="009F0538">
        <w:rPr>
          <w:rFonts w:ascii="Times New Roman" w:hAnsi="Times New Roman"/>
          <w:iCs/>
          <w:color w:val="000000"/>
          <w:sz w:val="28"/>
          <w:szCs w:val="28"/>
        </w:rPr>
        <w:t>ию с результатами прошлого года. Наибольшее влияние оказал размер полученных процентов. Он в 10 раз уменьшился в 2009 году.</w:t>
      </w:r>
    </w:p>
    <w:p w:rsidR="00A24038" w:rsidRPr="009F0538" w:rsidRDefault="00AB6D46"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А результаты финансовой деятельности акционерного общества, наоборот, изменились в сторону повышения. То есть, в анализируемый год они составили примерно вдвое больше, чем в прошлом году.</w:t>
      </w:r>
    </w:p>
    <w:p w:rsidR="00FB2279" w:rsidRDefault="00FB2279"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317715" w:rsidRPr="00FB2279" w:rsidRDefault="00317715" w:rsidP="009F0538">
      <w:pPr>
        <w:autoSpaceDE w:val="0"/>
        <w:autoSpaceDN w:val="0"/>
        <w:adjustRightInd w:val="0"/>
        <w:spacing w:after="0" w:line="360" w:lineRule="auto"/>
        <w:ind w:firstLine="709"/>
        <w:jc w:val="both"/>
        <w:rPr>
          <w:rFonts w:ascii="Times New Roman" w:hAnsi="Times New Roman"/>
          <w:b/>
          <w:iCs/>
          <w:color w:val="000000"/>
          <w:sz w:val="28"/>
          <w:szCs w:val="28"/>
        </w:rPr>
      </w:pPr>
      <w:r w:rsidRPr="00FB2279">
        <w:rPr>
          <w:rFonts w:ascii="Times New Roman" w:hAnsi="Times New Roman"/>
          <w:b/>
          <w:iCs/>
          <w:color w:val="000000"/>
          <w:sz w:val="28"/>
          <w:szCs w:val="28"/>
        </w:rPr>
        <w:t>2.3 Обобщение результатов производственной деятельности ОАО</w:t>
      </w:r>
      <w:r w:rsidR="009F0538" w:rsidRPr="00FB2279">
        <w:rPr>
          <w:rFonts w:ascii="Times New Roman" w:hAnsi="Times New Roman"/>
          <w:b/>
          <w:iCs/>
          <w:color w:val="000000"/>
          <w:sz w:val="28"/>
          <w:szCs w:val="28"/>
        </w:rPr>
        <w:t> «</w:t>
      </w:r>
      <w:r w:rsidRPr="00FB2279">
        <w:rPr>
          <w:rFonts w:ascii="Times New Roman" w:hAnsi="Times New Roman"/>
          <w:b/>
          <w:iCs/>
          <w:color w:val="000000"/>
          <w:sz w:val="28"/>
          <w:szCs w:val="28"/>
        </w:rPr>
        <w:t>Инвестиционно-стро</w:t>
      </w:r>
      <w:r w:rsidR="00FB2279">
        <w:rPr>
          <w:rFonts w:ascii="Times New Roman" w:hAnsi="Times New Roman"/>
          <w:b/>
          <w:iCs/>
          <w:color w:val="000000"/>
          <w:sz w:val="28"/>
          <w:szCs w:val="28"/>
        </w:rPr>
        <w:t>ительная компания Честр-Групп»</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Стоимость имущества в 2009 году по сравнению с предыдущим годом заметно изменилась. А именно, уменьшилась на</w:t>
      </w:r>
      <w:r w:rsidR="009F0538">
        <w:rPr>
          <w:rFonts w:ascii="Times New Roman" w:hAnsi="Times New Roman"/>
          <w:iCs/>
          <w:color w:val="000000"/>
          <w:sz w:val="28"/>
          <w:szCs w:val="28"/>
        </w:rPr>
        <w:t xml:space="preserve"> </w:t>
      </w:r>
      <w:r w:rsidRPr="009F0538">
        <w:rPr>
          <w:rFonts w:ascii="Times New Roman" w:hAnsi="Times New Roman"/>
          <w:iCs/>
          <w:color w:val="000000"/>
          <w:sz w:val="28"/>
          <w:szCs w:val="28"/>
        </w:rPr>
        <w:t>340382 тыс. руб., другими словами, это на 2</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меньше, чем</w:t>
      </w:r>
      <w:r w:rsidR="009F0538">
        <w:rPr>
          <w:rFonts w:ascii="Times New Roman" w:hAnsi="Times New Roman"/>
          <w:iCs/>
          <w:color w:val="000000"/>
          <w:sz w:val="28"/>
          <w:szCs w:val="28"/>
        </w:rPr>
        <w:t xml:space="preserve"> </w:t>
      </w:r>
      <w:r w:rsidRPr="009F0538">
        <w:rPr>
          <w:rFonts w:ascii="Times New Roman" w:hAnsi="Times New Roman"/>
          <w:iCs/>
          <w:color w:val="000000"/>
          <w:sz w:val="28"/>
          <w:szCs w:val="28"/>
        </w:rPr>
        <w:t>прошлом году. Уменьшение внеоборотных активов свидетельствует о том, что структура актива становится менее мобильной, предприятие, возможно становится более зависимым от рыночной конъюнктуры на конкретную продукцию.</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Наибольшие изменения претерпели денежные средства. Их стоимость увеличилась более чем в 6 раз. Если в прошлом году они составляли 9188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Pr="009F0538">
        <w:rPr>
          <w:rFonts w:ascii="Times New Roman" w:hAnsi="Times New Roman"/>
          <w:iCs/>
          <w:color w:val="000000"/>
          <w:sz w:val="28"/>
          <w:szCs w:val="28"/>
        </w:rPr>
        <w:t xml:space="preserve">уб., то за анализируемый период их размер достиг 58981 тыс. руб. Данный факт говорит об увеличении оперативности решения финансовых вопросов. Но нам известно, что денежные средства в структуре баланса не должны превышать </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всех активов. А в нашем случае это ограничение нарушается. Желательно, направить данные денежные средства в производство.</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Запасы в отчетном году изменились на 15</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в сторону увеличения. Наиболее заметен рост готовой продукции и товаров для перепродажи на 125190 тыс. руб. Чем меньше сумма запасов по сравнению с выручкой, тем меньше средств нужно предприятию для содержания запасов и тем выше эффективность их использования.</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В 2009 году запасы стали оборачиваться на 8 дней дольше. Это для предприятия не выгодно.</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В то же время ситуация с сырьем, материалами и другими аналогичными ценностями, иная. Они, в свою очередь, уменьшились на 3459 тыс. руб.</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Еще один, не менее важный момент, стоимость незавершенного производства уменьшилась почти на 1</w:t>
      </w:r>
      <w:r w:rsidR="009F0538" w:rsidRPr="009F0538">
        <w:rPr>
          <w:rFonts w:ascii="Times New Roman" w:hAnsi="Times New Roman"/>
          <w:iCs/>
          <w:color w:val="000000"/>
          <w:sz w:val="28"/>
          <w:szCs w:val="28"/>
        </w:rPr>
        <w:t>6</w:t>
      </w:r>
      <w:r w:rsidR="009F0538">
        <w:rPr>
          <w:rFonts w:ascii="Times New Roman" w:hAnsi="Times New Roman"/>
          <w:iCs/>
          <w:color w:val="000000"/>
          <w:sz w:val="28"/>
          <w:szCs w:val="28"/>
        </w:rPr>
        <w:t>%</w:t>
      </w:r>
      <w:r w:rsidRPr="009F0538">
        <w:rPr>
          <w:rFonts w:ascii="Times New Roman" w:hAnsi="Times New Roman"/>
          <w:iCs/>
          <w:color w:val="000000"/>
          <w:sz w:val="28"/>
          <w:szCs w:val="28"/>
        </w:rPr>
        <w:t>. Что касается коэффициента оборачиваемо</w:t>
      </w:r>
      <w:r w:rsidR="00063901" w:rsidRPr="009F0538">
        <w:rPr>
          <w:rFonts w:ascii="Times New Roman" w:hAnsi="Times New Roman"/>
          <w:iCs/>
          <w:color w:val="000000"/>
          <w:sz w:val="28"/>
          <w:szCs w:val="28"/>
        </w:rPr>
        <w:t>сти, незавершенное производство</w:t>
      </w:r>
      <w:r w:rsidRPr="009F0538">
        <w:rPr>
          <w:rFonts w:ascii="Times New Roman" w:hAnsi="Times New Roman"/>
          <w:iCs/>
          <w:color w:val="000000"/>
          <w:sz w:val="28"/>
          <w:szCs w:val="28"/>
        </w:rPr>
        <w:t xml:space="preserve"> оборачивается на 13 дней быстрее, чем в прошлом году. Это очень хороший показатель.</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Подобная тенде</w:t>
      </w:r>
      <w:r w:rsidR="00FB2279">
        <w:rPr>
          <w:rFonts w:ascii="Times New Roman" w:hAnsi="Times New Roman"/>
          <w:iCs/>
          <w:color w:val="000000"/>
          <w:sz w:val="28"/>
          <w:szCs w:val="28"/>
        </w:rPr>
        <w:t>н</w:t>
      </w:r>
      <w:r w:rsidRPr="009F0538">
        <w:rPr>
          <w:rFonts w:ascii="Times New Roman" w:hAnsi="Times New Roman"/>
          <w:iCs/>
          <w:color w:val="000000"/>
          <w:sz w:val="28"/>
          <w:szCs w:val="28"/>
        </w:rPr>
        <w:t>ция прослеживается с расходами будущих периодов. Они уменьшились на целых 544 тыс. руб.</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 xml:space="preserve">Неизменными остались только долгосрочные вложения, </w:t>
      </w:r>
      <w:r w:rsidR="009F0538">
        <w:rPr>
          <w:rFonts w:ascii="Times New Roman" w:hAnsi="Times New Roman"/>
          <w:iCs/>
          <w:color w:val="000000"/>
          <w:sz w:val="28"/>
          <w:szCs w:val="28"/>
        </w:rPr>
        <w:t>т.е.</w:t>
      </w:r>
      <w:r w:rsidRPr="009F0538">
        <w:rPr>
          <w:rFonts w:ascii="Times New Roman" w:hAnsi="Times New Roman"/>
          <w:iCs/>
          <w:color w:val="000000"/>
          <w:sz w:val="28"/>
          <w:szCs w:val="28"/>
        </w:rPr>
        <w:t xml:space="preserve"> 56257 тыс. руб.</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Налог на добавленную стоимость по приобретенным ценностям уменьшился почти на 7</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Если их стоимость в 2008 году составляла 120725 тыс. руб., то за отчетный период их размер составил 37344 тыс. руб.</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Что касается краткосрочных финансо</w:t>
      </w:r>
      <w:r w:rsidR="00FB2279">
        <w:rPr>
          <w:rFonts w:ascii="Times New Roman" w:hAnsi="Times New Roman"/>
          <w:iCs/>
          <w:color w:val="000000"/>
          <w:sz w:val="28"/>
          <w:szCs w:val="28"/>
        </w:rPr>
        <w:t>в</w:t>
      </w:r>
      <w:r w:rsidRPr="009F0538">
        <w:rPr>
          <w:rFonts w:ascii="Times New Roman" w:hAnsi="Times New Roman"/>
          <w:iCs/>
          <w:color w:val="000000"/>
          <w:sz w:val="28"/>
          <w:szCs w:val="28"/>
        </w:rPr>
        <w:t>ых вложений, их стоимость увеличилась в 3 раза.</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Дебиторская задолженность увеличилась на 2</w:t>
      </w:r>
      <w:r w:rsidR="009F0538" w:rsidRPr="009F0538">
        <w:rPr>
          <w:rFonts w:ascii="Times New Roman" w:hAnsi="Times New Roman"/>
          <w:iCs/>
          <w:color w:val="000000"/>
          <w:sz w:val="28"/>
          <w:szCs w:val="28"/>
        </w:rPr>
        <w:t>1</w:t>
      </w:r>
      <w:r w:rsidR="009F0538">
        <w:rPr>
          <w:rFonts w:ascii="Times New Roman" w:hAnsi="Times New Roman"/>
          <w:iCs/>
          <w:color w:val="000000"/>
          <w:sz w:val="28"/>
          <w:szCs w:val="28"/>
        </w:rPr>
        <w:t>%</w:t>
      </w:r>
      <w:r w:rsidRPr="009F0538">
        <w:rPr>
          <w:rFonts w:ascii="Times New Roman" w:hAnsi="Times New Roman"/>
          <w:iCs/>
          <w:color w:val="000000"/>
          <w:sz w:val="28"/>
          <w:szCs w:val="28"/>
        </w:rPr>
        <w:t>. Значит, увеличивается клиентская база за счет более гибкой работы с клиентами.</w:t>
      </w:r>
      <w:r w:rsidR="00C301BA" w:rsidRPr="009F0538">
        <w:rPr>
          <w:rFonts w:ascii="Times New Roman" w:hAnsi="Times New Roman"/>
          <w:iCs/>
          <w:color w:val="000000"/>
          <w:sz w:val="28"/>
          <w:szCs w:val="28"/>
        </w:rPr>
        <w:t xml:space="preserve"> Но в тоже время, стоит продолжать контроль за нею, при необходимости пересмотреть условия договоров.</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Доходные вложения в материальные ценности увеличились примерно в 2 раза.</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Стоимость основных средств за анализируемый период уменьшилась не столь заметно, менее чем на 1</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Фондоотдача уменьшилась на 4,5. Соответственно, уменьшилась их эффективность.</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Еще один отрицательный</w:t>
      </w:r>
      <w:r w:rsidR="009F0538">
        <w:rPr>
          <w:rFonts w:ascii="Times New Roman" w:hAnsi="Times New Roman"/>
          <w:iCs/>
          <w:color w:val="000000"/>
          <w:sz w:val="28"/>
          <w:szCs w:val="28"/>
        </w:rPr>
        <w:t xml:space="preserve"> </w:t>
      </w:r>
      <w:r w:rsidRPr="009F0538">
        <w:rPr>
          <w:rFonts w:ascii="Times New Roman" w:hAnsi="Times New Roman"/>
          <w:iCs/>
          <w:color w:val="000000"/>
          <w:sz w:val="28"/>
          <w:szCs w:val="28"/>
        </w:rPr>
        <w:t>фактор в деятельности ОАО</w:t>
      </w:r>
      <w:r w:rsidR="009F0538">
        <w:rPr>
          <w:rFonts w:ascii="Times New Roman" w:hAnsi="Times New Roman"/>
          <w:iCs/>
          <w:color w:val="000000"/>
          <w:sz w:val="28"/>
          <w:szCs w:val="28"/>
        </w:rPr>
        <w:t> </w:t>
      </w:r>
      <w:r w:rsidR="009F0538" w:rsidRPr="009F0538">
        <w:rPr>
          <w:rFonts w:ascii="Times New Roman" w:hAnsi="Times New Roman"/>
          <w:iCs/>
          <w:color w:val="000000"/>
          <w:sz w:val="28"/>
          <w:szCs w:val="28"/>
        </w:rPr>
        <w:t>«</w:t>
      </w:r>
      <w:r w:rsidRPr="009F0538">
        <w:rPr>
          <w:rFonts w:ascii="Times New Roman" w:hAnsi="Times New Roman"/>
          <w:iCs/>
          <w:color w:val="000000"/>
          <w:sz w:val="28"/>
          <w:szCs w:val="28"/>
        </w:rPr>
        <w:t xml:space="preserve">Инвестиционно-строительная компания Честр-Групп» </w:t>
      </w:r>
      <w:r w:rsidR="009F0538">
        <w:rPr>
          <w:rFonts w:ascii="Times New Roman" w:hAnsi="Times New Roman"/>
          <w:iCs/>
          <w:color w:val="000000"/>
          <w:sz w:val="28"/>
          <w:szCs w:val="28"/>
        </w:rPr>
        <w:t>–</w:t>
      </w:r>
      <w:r w:rsidR="009F0538"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сокращение размеров незавершенного строительства. Если их размер в предыдущем году составлял 822255 тыс. руб., то в 2009 году данный показатель составил 347754. Это в 2,4 раза меньше. Этот факт можно оценивать как негативный, так как означает сокращение размеров фундамента для получения прибыли. Возможно, это произошло еще за счет сокращения объемов выполняемых работ. Как нам известно, 2009 год характеризуется мировым экономическим кризисом. Во время кризиса предприятия строительства пострадали в первую очередь.</w:t>
      </w:r>
    </w:p>
    <w:p w:rsidR="00317715" w:rsidRPr="009F0538" w:rsidRDefault="00C301BA"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По результатам анализа движения каждого вида основных средств, можно сказать</w:t>
      </w:r>
      <w:r w:rsidR="00317715" w:rsidRPr="009F0538">
        <w:rPr>
          <w:rFonts w:ascii="Times New Roman" w:hAnsi="Times New Roman"/>
          <w:iCs/>
          <w:color w:val="000000"/>
          <w:sz w:val="28"/>
          <w:szCs w:val="28"/>
        </w:rPr>
        <w:t xml:space="preserve">, стоимость объектов основных средств на конец года снизилась примерно на 200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00317715" w:rsidRPr="009F0538">
        <w:rPr>
          <w:rFonts w:ascii="Times New Roman" w:hAnsi="Times New Roman"/>
          <w:iCs/>
          <w:color w:val="000000"/>
          <w:sz w:val="28"/>
          <w:szCs w:val="28"/>
        </w:rPr>
        <w:t>уб. Неизменными остались лишь здания и земельные участки.</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Наибольшие изменения претерпели транспортные средства, их стоимость уменьшилась на 605 тыс. руб. Возможно, это произошло по причине негодности их для дальнейшего пользования. В итоге они были списаны с баланса организации. Данный факт еще раз напоминает о том</w:t>
      </w:r>
      <w:r w:rsidR="009F0538" w:rsidRPr="009F0538">
        <w:rPr>
          <w:rFonts w:ascii="Times New Roman" w:hAnsi="Times New Roman"/>
          <w:iCs/>
          <w:color w:val="000000"/>
          <w:sz w:val="28"/>
          <w:szCs w:val="28"/>
        </w:rPr>
        <w:t>,</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ч</w:t>
      </w:r>
      <w:r w:rsidRPr="009F0538">
        <w:rPr>
          <w:rFonts w:ascii="Times New Roman" w:hAnsi="Times New Roman"/>
          <w:iCs/>
          <w:color w:val="000000"/>
          <w:sz w:val="28"/>
          <w:szCs w:val="28"/>
        </w:rPr>
        <w:t>то стоит приобрести новые транспортные средства, если это необходимо.</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Остальные объекты основных средств изменились в сторону увеличения. А именно, сооружения и передаточные устройства были приобретены еще 282 тыс. </w:t>
      </w:r>
      <w:r w:rsidR="009F0538" w:rsidRPr="009F0538">
        <w:rPr>
          <w:rFonts w:ascii="Times New Roman" w:hAnsi="Times New Roman"/>
          <w:iCs/>
          <w:color w:val="000000"/>
          <w:sz w:val="28"/>
          <w:szCs w:val="28"/>
        </w:rPr>
        <w:t>руб</w:t>
      </w:r>
      <w:r w:rsidR="009F0538">
        <w:rPr>
          <w:rFonts w:ascii="Times New Roman" w:hAnsi="Times New Roman"/>
          <w:iCs/>
          <w:color w:val="000000"/>
          <w:sz w:val="28"/>
          <w:szCs w:val="28"/>
        </w:rPr>
        <w:t>.</w:t>
      </w:r>
      <w:r w:rsidR="009F0538" w:rsidRPr="009F0538">
        <w:rPr>
          <w:rFonts w:ascii="Times New Roman" w:hAnsi="Times New Roman"/>
          <w:iCs/>
          <w:color w:val="000000"/>
          <w:sz w:val="28"/>
          <w:szCs w:val="28"/>
        </w:rPr>
        <w:t>,</w:t>
      </w:r>
      <w:r w:rsidRPr="009F0538">
        <w:rPr>
          <w:rFonts w:ascii="Times New Roman" w:hAnsi="Times New Roman"/>
          <w:iCs/>
          <w:color w:val="000000"/>
          <w:sz w:val="28"/>
          <w:szCs w:val="28"/>
        </w:rPr>
        <w:t xml:space="preserve"> списаны всего на 7 тыс. руб.</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Машины и оборудование поступили еще на 25 тыс. руб., а производственный и хозяйственный ин</w:t>
      </w:r>
      <w:r w:rsidR="00FB2279">
        <w:rPr>
          <w:rFonts w:ascii="Times New Roman" w:hAnsi="Times New Roman"/>
          <w:iCs/>
          <w:color w:val="000000"/>
          <w:sz w:val="28"/>
          <w:szCs w:val="28"/>
        </w:rPr>
        <w:t>в</w:t>
      </w:r>
      <w:r w:rsidRPr="009F0538">
        <w:rPr>
          <w:rFonts w:ascii="Times New Roman" w:hAnsi="Times New Roman"/>
          <w:iCs/>
          <w:color w:val="000000"/>
          <w:sz w:val="28"/>
          <w:szCs w:val="28"/>
        </w:rPr>
        <w:t xml:space="preserve">ентарь приобретен еще на 132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Pr="009F0538">
        <w:rPr>
          <w:rFonts w:ascii="Times New Roman" w:hAnsi="Times New Roman"/>
          <w:iCs/>
          <w:color w:val="000000"/>
          <w:sz w:val="28"/>
          <w:szCs w:val="28"/>
        </w:rPr>
        <w:t>уб., в то же время, списан на 26 тыс. руб. Машины и оборудование относятся к ее активной части. Показатель оборачиваемости</w:t>
      </w:r>
      <w:r w:rsidR="00C301BA" w:rsidRPr="009F0538">
        <w:rPr>
          <w:rFonts w:ascii="Times New Roman" w:hAnsi="Times New Roman"/>
          <w:iCs/>
          <w:color w:val="000000"/>
          <w:sz w:val="28"/>
          <w:szCs w:val="28"/>
        </w:rPr>
        <w:t xml:space="preserve"> активной части</w:t>
      </w:r>
      <w:r w:rsidRPr="009F0538">
        <w:rPr>
          <w:rFonts w:ascii="Times New Roman" w:hAnsi="Times New Roman"/>
          <w:iCs/>
          <w:color w:val="000000"/>
          <w:sz w:val="28"/>
          <w:szCs w:val="28"/>
        </w:rPr>
        <w:t xml:space="preserve"> в прошлом году на 15 был больше.</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На основе данных изменений можно сделать вывод, что объекты основных средств нужно приобретать только по мере необходимости. Если же имеются ненужные в ближайшее время объекты, их лучше реализовать, чтобы они не простаивались.</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Стоимость заемных средств в отчетном году заметно уменьшилась. Долгосрочные обязательства уменьшились в </w:t>
      </w:r>
      <w:r w:rsidR="00C301BA" w:rsidRPr="009F0538">
        <w:rPr>
          <w:rFonts w:ascii="Times New Roman" w:hAnsi="Times New Roman"/>
          <w:iCs/>
          <w:color w:val="000000"/>
          <w:sz w:val="28"/>
          <w:szCs w:val="28"/>
        </w:rPr>
        <w:t>5 раз. Это говорит об уменьшении</w:t>
      </w:r>
      <w:r w:rsidRPr="009F0538">
        <w:rPr>
          <w:rFonts w:ascii="Times New Roman" w:hAnsi="Times New Roman"/>
          <w:iCs/>
          <w:color w:val="000000"/>
          <w:sz w:val="28"/>
          <w:szCs w:val="28"/>
        </w:rPr>
        <w:t xml:space="preserve"> финансовой зависимости компании от привлекаемого капитала</w:t>
      </w:r>
      <w:r w:rsidR="00C301BA" w:rsidRPr="009F0538">
        <w:rPr>
          <w:rFonts w:ascii="Times New Roman" w:hAnsi="Times New Roman"/>
          <w:iCs/>
          <w:color w:val="000000"/>
          <w:sz w:val="28"/>
          <w:szCs w:val="28"/>
        </w:rPr>
        <w:t>.</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Важным моментом является то, что компания в 2009 году по сравнению с прошлым годом заметно сократила, в целом, свою задолженность перед кредиторами. Это произошло за счет сокращения размеров задолженности перед прочими кредиторами почти на 1</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А увеличение задолженности перед поставщиками и подрядчиками и перед персоналом организации на 7,</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и </w:t>
      </w:r>
      <w:r w:rsidR="009F0538" w:rsidRPr="009F0538">
        <w:rPr>
          <w:rFonts w:ascii="Times New Roman" w:hAnsi="Times New Roman"/>
          <w:iCs/>
          <w:color w:val="000000"/>
          <w:sz w:val="28"/>
          <w:szCs w:val="28"/>
        </w:rPr>
        <w:t>2</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соответственно, свидетельствует о возможном ухудшении репутации предприятия перед поставщиками и перед работниками.</w:t>
      </w:r>
      <w:r w:rsidR="00C301BA" w:rsidRPr="009F0538">
        <w:rPr>
          <w:rFonts w:ascii="Times New Roman" w:hAnsi="Times New Roman"/>
          <w:iCs/>
          <w:color w:val="000000"/>
          <w:sz w:val="28"/>
          <w:szCs w:val="28"/>
        </w:rPr>
        <w:t xml:space="preserve"> По возможности необходимо сократить данные виды задолженности.</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Рост задолженности по налогам и сборам более чем в 2 раза можно назвать также следствием мирового экономического кризиса.</w:t>
      </w:r>
      <w:r w:rsidR="00C301BA" w:rsidRPr="009F0538">
        <w:rPr>
          <w:rFonts w:ascii="Times New Roman" w:hAnsi="Times New Roman"/>
          <w:iCs/>
          <w:color w:val="000000"/>
          <w:sz w:val="28"/>
          <w:szCs w:val="28"/>
        </w:rPr>
        <w:t xml:space="preserve"> И</w:t>
      </w:r>
      <w:r w:rsidR="00063901" w:rsidRPr="009F0538">
        <w:rPr>
          <w:rFonts w:ascii="Times New Roman" w:hAnsi="Times New Roman"/>
          <w:iCs/>
          <w:color w:val="000000"/>
          <w:sz w:val="28"/>
          <w:szCs w:val="28"/>
        </w:rPr>
        <w:t xml:space="preserve"> </w:t>
      </w:r>
      <w:r w:rsidR="00C301BA" w:rsidRPr="009F0538">
        <w:rPr>
          <w:rFonts w:ascii="Times New Roman" w:hAnsi="Times New Roman"/>
          <w:iCs/>
          <w:color w:val="000000"/>
          <w:sz w:val="28"/>
          <w:szCs w:val="28"/>
        </w:rPr>
        <w:t>это является неизбежным явлением.</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Задолженность перед государственными внебюджетными фондами также увеличилась. Рост данного показателя составил 21,</w:t>
      </w:r>
      <w:r w:rsidR="009F0538" w:rsidRPr="009F0538">
        <w:rPr>
          <w:rFonts w:ascii="Times New Roman" w:hAnsi="Times New Roman"/>
          <w:iCs/>
          <w:color w:val="000000"/>
          <w:sz w:val="28"/>
          <w:szCs w:val="28"/>
        </w:rPr>
        <w:t>3</w:t>
      </w:r>
      <w:r w:rsidR="009F0538">
        <w:rPr>
          <w:rFonts w:ascii="Times New Roman" w:hAnsi="Times New Roman"/>
          <w:iCs/>
          <w:color w:val="000000"/>
          <w:sz w:val="28"/>
          <w:szCs w:val="28"/>
        </w:rPr>
        <w:t>%</w:t>
      </w:r>
      <w:r w:rsidRPr="009F0538">
        <w:rPr>
          <w:rFonts w:ascii="Times New Roman" w:hAnsi="Times New Roman"/>
          <w:iCs/>
          <w:color w:val="000000"/>
          <w:sz w:val="28"/>
          <w:szCs w:val="28"/>
        </w:rPr>
        <w:t>. Так же является отрицательным фактором деятельности предприятия.</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 xml:space="preserve">И так, в 2009 году выручка снизилась примерно в 1,5 раза, то есть на 221972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Pr="009F0538">
        <w:rPr>
          <w:rFonts w:ascii="Times New Roman" w:hAnsi="Times New Roman"/>
          <w:iCs/>
          <w:color w:val="000000"/>
          <w:sz w:val="28"/>
          <w:szCs w:val="28"/>
        </w:rPr>
        <w:t>уб. меньше. Означает сворачивание деятельности, более негативный факт, чем снижение стоимости имущества. Снижение валовой прибыли примерно на 4</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является неблагоприятным фактором для эффективности основной производственной деятельности предприятия.</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Сокращение размеров управленческих расходов на 1</w:t>
      </w:r>
      <w:r w:rsidR="009F0538" w:rsidRPr="009F0538">
        <w:rPr>
          <w:rFonts w:ascii="Times New Roman" w:hAnsi="Times New Roman"/>
          <w:iCs/>
          <w:color w:val="000000"/>
          <w:sz w:val="28"/>
          <w:szCs w:val="28"/>
        </w:rPr>
        <w:t>1</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оценивается</w:t>
      </w:r>
      <w:r w:rsidR="00FB2279">
        <w:rPr>
          <w:rFonts w:ascii="Times New Roman" w:hAnsi="Times New Roman"/>
          <w:iCs/>
          <w:color w:val="000000"/>
          <w:sz w:val="28"/>
          <w:szCs w:val="28"/>
        </w:rPr>
        <w:t xml:space="preserve"> </w:t>
      </w:r>
      <w:r w:rsidRPr="009F0538">
        <w:rPr>
          <w:rFonts w:ascii="Times New Roman" w:hAnsi="Times New Roman"/>
          <w:iCs/>
          <w:color w:val="000000"/>
          <w:sz w:val="28"/>
          <w:szCs w:val="28"/>
        </w:rPr>
        <w:t>положительно.</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Показатель основной деятельности предприятия, прибыль от продаж, в анализируемый период упал примерно на 4</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Данный факт следует оценивать негативно. В нашем случае прибыль от продаж увеличивается меньшими темпами, чем валовая прибыль, значит коммерческие и управленческие расходы тянут предприятие вниз.</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Так как доля прочих доходов и прочих расходов в структуре выручки занимает 10,</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(в прошлом году 2,</w:t>
      </w:r>
      <w:r w:rsidR="009F0538" w:rsidRPr="009F0538">
        <w:rPr>
          <w:rFonts w:ascii="Times New Roman" w:hAnsi="Times New Roman"/>
          <w:iCs/>
          <w:color w:val="000000"/>
          <w:sz w:val="28"/>
          <w:szCs w:val="28"/>
        </w:rPr>
        <w:t>7</w:t>
      </w:r>
      <w:r w:rsidR="009F0538">
        <w:rPr>
          <w:rFonts w:ascii="Times New Roman" w:hAnsi="Times New Roman"/>
          <w:iCs/>
          <w:color w:val="000000"/>
          <w:sz w:val="28"/>
          <w:szCs w:val="28"/>
        </w:rPr>
        <w:t>%</w:t>
      </w:r>
      <w:r w:rsidRPr="009F0538">
        <w:rPr>
          <w:rFonts w:ascii="Times New Roman" w:hAnsi="Times New Roman"/>
          <w:iCs/>
          <w:color w:val="000000"/>
          <w:sz w:val="28"/>
          <w:szCs w:val="28"/>
        </w:rPr>
        <w:t>) и 11,</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(2,</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в прошлом году), то можно сказать, что размеры деятельности, которая не относится к основной, не значительна. Но всё же стоит ужесточить контроль над данными показателями, чтобы сохранить основной вид деятельности. Так как они имеют тенденцию к росту.</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В 2009 году по сравнению с 2008 годом доля налога на прибыль в прибыли до налогообложения занимает на 3,</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меньше.</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Так как чистая прибыль отчетного года уменьшается меньшими темпами в сравнении с выручкой, данный фактор можно оценивать как положительный.</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«Честр-Групп» кроме текущей деятельности ведет еще инвестиционную и финансовую деятельность.</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Остаток денежных средств на начало отчетного года в 2009 году более чем на 8</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меньше, чем в 2008 году. Это можно объяснить наступлением мирового экономического кризиса, и в первую очередь от него пострадали предприятия строительства.</w:t>
      </w:r>
    </w:p>
    <w:p w:rsidR="00317715"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Средства, полученные от покупателей и заказчиков снизились почти на 5</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А прочие доходы, наоборот, возросли в 24 раза. Данный момент является очень важным в деятельности предприятия при такой ситуации в мире. Соответственно, расходы, понесенные в тек</w:t>
      </w:r>
      <w:r w:rsidR="00840A19" w:rsidRPr="009F0538">
        <w:rPr>
          <w:rFonts w:ascii="Times New Roman" w:hAnsi="Times New Roman"/>
          <w:iCs/>
          <w:color w:val="000000"/>
          <w:sz w:val="28"/>
          <w:szCs w:val="28"/>
        </w:rPr>
        <w:t>у</w:t>
      </w:r>
      <w:r w:rsidRPr="009F0538">
        <w:rPr>
          <w:rFonts w:ascii="Times New Roman" w:hAnsi="Times New Roman"/>
          <w:iCs/>
          <w:color w:val="000000"/>
          <w:sz w:val="28"/>
          <w:szCs w:val="28"/>
        </w:rPr>
        <w:t xml:space="preserve">щей деятельности заметно меньше. Они в отчетном году составили 799017 тыс. руб., в то время, как в прошлом их размер составлял 1203310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Pr="009F0538">
        <w:rPr>
          <w:rFonts w:ascii="Times New Roman" w:hAnsi="Times New Roman"/>
          <w:iCs/>
          <w:color w:val="000000"/>
          <w:sz w:val="28"/>
          <w:szCs w:val="28"/>
        </w:rPr>
        <w:t>уб. Таким образом чистые денежные средства от текущей деятельности в 2009 году по сравнению с предыдущим составили на 2</w:t>
      </w:r>
      <w:r w:rsidR="009F0538" w:rsidRPr="009F0538">
        <w:rPr>
          <w:rFonts w:ascii="Times New Roman" w:hAnsi="Times New Roman"/>
          <w:iCs/>
          <w:color w:val="000000"/>
          <w:sz w:val="28"/>
          <w:szCs w:val="28"/>
        </w:rPr>
        <w:t>4</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меньше.</w:t>
      </w:r>
    </w:p>
    <w:p w:rsidR="00C301BA" w:rsidRPr="009F0538" w:rsidRDefault="00317715"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Что касается инвестиционной деятельности ОАО</w:t>
      </w:r>
      <w:r w:rsidR="009F0538">
        <w:rPr>
          <w:rFonts w:ascii="Times New Roman" w:hAnsi="Times New Roman"/>
          <w:iCs/>
          <w:color w:val="000000"/>
          <w:sz w:val="28"/>
          <w:szCs w:val="28"/>
        </w:rPr>
        <w:t> </w:t>
      </w:r>
      <w:r w:rsidR="009F0538" w:rsidRPr="009F0538">
        <w:rPr>
          <w:rFonts w:ascii="Times New Roman" w:hAnsi="Times New Roman"/>
          <w:iCs/>
          <w:color w:val="000000"/>
          <w:sz w:val="28"/>
          <w:szCs w:val="28"/>
        </w:rPr>
        <w:t>«</w:t>
      </w:r>
      <w:r w:rsidRPr="009F0538">
        <w:rPr>
          <w:rFonts w:ascii="Times New Roman" w:hAnsi="Times New Roman"/>
          <w:iCs/>
          <w:color w:val="000000"/>
          <w:sz w:val="28"/>
          <w:szCs w:val="28"/>
        </w:rPr>
        <w:t>Инвестиционно-строительная компания Честр-Групп», то она пострадала в большей степени. А именно, ее результаты в отчетном году на 89,</w:t>
      </w:r>
      <w:r w:rsidR="009F0538" w:rsidRPr="009F0538">
        <w:rPr>
          <w:rFonts w:ascii="Times New Roman" w:hAnsi="Times New Roman"/>
          <w:iCs/>
          <w:color w:val="000000"/>
          <w:sz w:val="28"/>
          <w:szCs w:val="28"/>
        </w:rPr>
        <w:t>4</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меньше по сравне</w:t>
      </w:r>
      <w:r w:rsidR="00FB2279">
        <w:rPr>
          <w:rFonts w:ascii="Times New Roman" w:hAnsi="Times New Roman"/>
          <w:iCs/>
          <w:color w:val="000000"/>
          <w:sz w:val="28"/>
          <w:szCs w:val="28"/>
        </w:rPr>
        <w:t>н</w:t>
      </w:r>
      <w:r w:rsidRPr="009F0538">
        <w:rPr>
          <w:rFonts w:ascii="Times New Roman" w:hAnsi="Times New Roman"/>
          <w:iCs/>
          <w:color w:val="000000"/>
          <w:sz w:val="28"/>
          <w:szCs w:val="28"/>
        </w:rPr>
        <w:t>ию с результатами прошлого года. Наибольшее влияние оказал размер полученных процентов. Он в 10 раз уменьшился в 2009 году.</w:t>
      </w:r>
      <w:r w:rsidR="00840A19"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 xml:space="preserve">А результаты финансовой деятельности </w:t>
      </w:r>
      <w:r w:rsidR="00840A19" w:rsidRPr="009F0538">
        <w:rPr>
          <w:rFonts w:ascii="Times New Roman" w:hAnsi="Times New Roman"/>
          <w:iCs/>
          <w:color w:val="000000"/>
          <w:sz w:val="28"/>
          <w:szCs w:val="28"/>
        </w:rPr>
        <w:t>акционерного общества</w:t>
      </w:r>
      <w:r w:rsidRPr="009F0538">
        <w:rPr>
          <w:rFonts w:ascii="Times New Roman" w:hAnsi="Times New Roman"/>
          <w:iCs/>
          <w:color w:val="000000"/>
          <w:sz w:val="28"/>
          <w:szCs w:val="28"/>
        </w:rPr>
        <w:t xml:space="preserve"> изменились в сторону повышения. То есть, в анализируемый год они составили примерно вдвое больше, чем в прошлом году.</w:t>
      </w:r>
    </w:p>
    <w:p w:rsidR="00840A19" w:rsidRPr="009F0538" w:rsidRDefault="00840A19"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А результаты финансовой деятельности акционерного общества, наоборот, изменились в сторону повышения. То есть, в анализируемый год они составили примерно вдвое больше, чем в прошлом году.</w:t>
      </w:r>
    </w:p>
    <w:p w:rsidR="00C301BA" w:rsidRPr="009F0538" w:rsidRDefault="00C301BA"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C301BA" w:rsidRPr="009F0538" w:rsidRDefault="00C301BA"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C301BA" w:rsidRPr="00FB2279" w:rsidRDefault="00FB2279" w:rsidP="00FB2279">
      <w:pPr>
        <w:autoSpaceDE w:val="0"/>
        <w:autoSpaceDN w:val="0"/>
        <w:adjustRightInd w:val="0"/>
        <w:spacing w:after="0" w:line="360" w:lineRule="auto"/>
        <w:ind w:firstLine="709"/>
        <w:jc w:val="both"/>
        <w:rPr>
          <w:rFonts w:ascii="Times New Roman" w:hAnsi="Times New Roman"/>
          <w:b/>
          <w:iCs/>
          <w:color w:val="000000"/>
          <w:sz w:val="28"/>
          <w:szCs w:val="28"/>
        </w:rPr>
      </w:pPr>
      <w:r>
        <w:rPr>
          <w:rFonts w:ascii="Times New Roman" w:hAnsi="Times New Roman"/>
          <w:iCs/>
          <w:color w:val="000000"/>
          <w:sz w:val="28"/>
          <w:szCs w:val="28"/>
        </w:rPr>
        <w:br w:type="page"/>
      </w:r>
      <w:r w:rsidRPr="00FB2279">
        <w:rPr>
          <w:rFonts w:ascii="Times New Roman" w:hAnsi="Times New Roman"/>
          <w:b/>
          <w:iCs/>
          <w:color w:val="000000"/>
          <w:sz w:val="28"/>
          <w:szCs w:val="28"/>
        </w:rPr>
        <w:t>Заключение</w:t>
      </w:r>
    </w:p>
    <w:p w:rsidR="00FB2279" w:rsidRDefault="00FB2279"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063901" w:rsidRPr="009F0538" w:rsidRDefault="00EB3B4B"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Данная курсовая работа была выполнена на основе анализа производственной деятельности ОАО</w:t>
      </w:r>
      <w:r w:rsidR="009F0538">
        <w:rPr>
          <w:rFonts w:ascii="Times New Roman" w:hAnsi="Times New Roman"/>
          <w:iCs/>
          <w:color w:val="000000"/>
          <w:sz w:val="28"/>
          <w:szCs w:val="28"/>
        </w:rPr>
        <w:t> </w:t>
      </w:r>
      <w:r w:rsidR="009F0538" w:rsidRPr="009F0538">
        <w:rPr>
          <w:rFonts w:ascii="Times New Roman" w:hAnsi="Times New Roman"/>
          <w:iCs/>
          <w:color w:val="000000"/>
          <w:sz w:val="28"/>
          <w:szCs w:val="28"/>
        </w:rPr>
        <w:t>«</w:t>
      </w:r>
      <w:r w:rsidRPr="009F0538">
        <w:rPr>
          <w:rFonts w:ascii="Times New Roman" w:hAnsi="Times New Roman"/>
          <w:iCs/>
          <w:color w:val="000000"/>
          <w:sz w:val="28"/>
          <w:szCs w:val="28"/>
        </w:rPr>
        <w:t xml:space="preserve">Инвестиционно-строительная компания Честр-Групп». </w:t>
      </w:r>
      <w:r w:rsidR="00063901" w:rsidRPr="009F0538">
        <w:rPr>
          <w:rFonts w:ascii="Times New Roman" w:hAnsi="Times New Roman"/>
          <w:iCs/>
          <w:color w:val="000000"/>
          <w:sz w:val="28"/>
          <w:szCs w:val="28"/>
        </w:rPr>
        <w:t>Мы изучили и рассмотрели четыре формы бухгалтерской отчетности: ф</w:t>
      </w:r>
      <w:r w:rsidR="009F0538" w:rsidRPr="009F0538">
        <w:rPr>
          <w:rFonts w:ascii="Times New Roman" w:hAnsi="Times New Roman"/>
          <w:iCs/>
          <w:color w:val="000000"/>
          <w:sz w:val="28"/>
          <w:szCs w:val="28"/>
        </w:rPr>
        <w:t>.</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1</w:t>
      </w:r>
      <w:r w:rsidR="00063901" w:rsidRPr="009F0538">
        <w:rPr>
          <w:rFonts w:ascii="Times New Roman" w:hAnsi="Times New Roman"/>
          <w:iCs/>
          <w:color w:val="000000"/>
          <w:sz w:val="28"/>
          <w:szCs w:val="28"/>
        </w:rPr>
        <w:t xml:space="preserve"> «Бухгалтерский баланс», ф</w:t>
      </w:r>
      <w:r w:rsidR="009F0538" w:rsidRPr="009F0538">
        <w:rPr>
          <w:rFonts w:ascii="Times New Roman" w:hAnsi="Times New Roman"/>
          <w:iCs/>
          <w:color w:val="000000"/>
          <w:sz w:val="28"/>
          <w:szCs w:val="28"/>
        </w:rPr>
        <w:t>.</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2</w:t>
      </w:r>
      <w:r w:rsidR="00063901" w:rsidRPr="009F0538">
        <w:rPr>
          <w:rFonts w:ascii="Times New Roman" w:hAnsi="Times New Roman"/>
          <w:iCs/>
          <w:color w:val="000000"/>
          <w:sz w:val="28"/>
          <w:szCs w:val="28"/>
        </w:rPr>
        <w:t xml:space="preserve"> «Отчет о прибылях и убытках», ф</w:t>
      </w:r>
      <w:r w:rsidR="009F0538" w:rsidRPr="009F0538">
        <w:rPr>
          <w:rFonts w:ascii="Times New Roman" w:hAnsi="Times New Roman"/>
          <w:iCs/>
          <w:color w:val="000000"/>
          <w:sz w:val="28"/>
          <w:szCs w:val="28"/>
        </w:rPr>
        <w:t>.</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4</w:t>
      </w:r>
      <w:r w:rsidR="00063901" w:rsidRPr="009F0538">
        <w:rPr>
          <w:rFonts w:ascii="Times New Roman" w:hAnsi="Times New Roman"/>
          <w:iCs/>
          <w:color w:val="000000"/>
          <w:sz w:val="28"/>
          <w:szCs w:val="28"/>
        </w:rPr>
        <w:t xml:space="preserve"> «Отчет о движении денежных средств» и Приложение к бухгалтерскому балансу. </w:t>
      </w:r>
      <w:r w:rsidRPr="009F0538">
        <w:rPr>
          <w:rFonts w:ascii="Times New Roman" w:hAnsi="Times New Roman"/>
          <w:iCs/>
          <w:color w:val="000000"/>
          <w:sz w:val="28"/>
          <w:szCs w:val="28"/>
        </w:rPr>
        <w:t>В ходе выполнения анализа нами было выявлено, что стоимость имущества за анализируемый период снизилась на 2</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Данный факт свидетельствует о том, что структура актива стала менее мобильной, то есть зависимой от рыночной </w:t>
      </w:r>
      <w:r w:rsidR="000317A0" w:rsidRPr="009F0538">
        <w:rPr>
          <w:rFonts w:ascii="Times New Roman" w:hAnsi="Times New Roman"/>
          <w:iCs/>
          <w:color w:val="000000"/>
          <w:sz w:val="28"/>
          <w:szCs w:val="28"/>
        </w:rPr>
        <w:t>конъюнктуры</w:t>
      </w:r>
      <w:r w:rsidRPr="009F0538">
        <w:rPr>
          <w:rFonts w:ascii="Times New Roman" w:hAnsi="Times New Roman"/>
          <w:iCs/>
          <w:color w:val="000000"/>
          <w:sz w:val="28"/>
          <w:szCs w:val="28"/>
        </w:rPr>
        <w:t xml:space="preserve"> на определенный товар.</w:t>
      </w:r>
      <w:r w:rsidR="00063901" w:rsidRPr="009F0538">
        <w:rPr>
          <w:rFonts w:ascii="Times New Roman" w:hAnsi="Times New Roman"/>
          <w:iCs/>
          <w:color w:val="000000"/>
          <w:sz w:val="28"/>
          <w:szCs w:val="28"/>
        </w:rPr>
        <w:t xml:space="preserve"> Денежные средства увеличились в 6 раз. Как нам известно, стоимость денежных средств в валюте баланса не должны превышать </w:t>
      </w:r>
      <w:r w:rsidR="009F0538" w:rsidRPr="009F0538">
        <w:rPr>
          <w:rFonts w:ascii="Times New Roman" w:hAnsi="Times New Roman"/>
          <w:iCs/>
          <w:color w:val="000000"/>
          <w:sz w:val="28"/>
          <w:szCs w:val="28"/>
        </w:rPr>
        <w:t>5</w:t>
      </w:r>
      <w:r w:rsidR="009F0538">
        <w:rPr>
          <w:rFonts w:ascii="Times New Roman" w:hAnsi="Times New Roman"/>
          <w:iCs/>
          <w:color w:val="000000"/>
          <w:sz w:val="28"/>
          <w:szCs w:val="28"/>
        </w:rPr>
        <w:t>%</w:t>
      </w:r>
      <w:r w:rsidR="00063901" w:rsidRPr="009F0538">
        <w:rPr>
          <w:rFonts w:ascii="Times New Roman" w:hAnsi="Times New Roman"/>
          <w:iCs/>
          <w:color w:val="000000"/>
          <w:sz w:val="28"/>
          <w:szCs w:val="28"/>
        </w:rPr>
        <w:t>, а в нашем случае данное ограничение нарушается. Желательно, денежные средства направить в производство. Чем меньше сумма запасов по сравнению с выручкой, тем меньше средств нужно предприятию для содержания запасов и тем выше эффективность их использования. Значит в анализируемом периоде количество необходимого размера средств на содержание запасов увеличилось и уменьшилась эффективность их использования. Также уменьшилась эффективность и основных средств.</w:t>
      </w:r>
      <w:r w:rsidR="00840A19" w:rsidRPr="009F0538">
        <w:rPr>
          <w:rFonts w:ascii="Times New Roman" w:hAnsi="Times New Roman"/>
          <w:iCs/>
          <w:color w:val="000000"/>
          <w:sz w:val="28"/>
          <w:szCs w:val="28"/>
        </w:rPr>
        <w:t xml:space="preserve"> В структуре дебиторской и кредиторской задолженности </w:t>
      </w:r>
      <w:r w:rsidR="000317A0" w:rsidRPr="009F0538">
        <w:rPr>
          <w:rFonts w:ascii="Times New Roman" w:hAnsi="Times New Roman"/>
          <w:iCs/>
          <w:color w:val="000000"/>
          <w:sz w:val="28"/>
          <w:szCs w:val="28"/>
        </w:rPr>
        <w:t>отсутствуют</w:t>
      </w:r>
      <w:r w:rsidR="00840A19" w:rsidRPr="009F0538">
        <w:rPr>
          <w:rFonts w:ascii="Times New Roman" w:hAnsi="Times New Roman"/>
          <w:iCs/>
          <w:color w:val="000000"/>
          <w:sz w:val="28"/>
          <w:szCs w:val="28"/>
        </w:rPr>
        <w:t xml:space="preserve"> задолженности просроченные или длительностью свыше 3 лет, что является положительным моментом в деятельности организации. </w:t>
      </w:r>
      <w:r w:rsidR="00063901" w:rsidRPr="009F0538">
        <w:rPr>
          <w:rFonts w:ascii="Times New Roman" w:hAnsi="Times New Roman"/>
          <w:iCs/>
          <w:color w:val="000000"/>
          <w:sz w:val="28"/>
          <w:szCs w:val="28"/>
        </w:rPr>
        <w:t>Стоимость заемных средств в отчетном году заметно уменьшилась. Долгосрочные обязательства уменьшились в 5 раз. Это говорит об уменьшении финансовой зависимости компании от привлекаемого капитала.</w:t>
      </w:r>
    </w:p>
    <w:p w:rsidR="00840A19" w:rsidRPr="009F0538" w:rsidRDefault="00063901"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При анализе ф</w:t>
      </w:r>
      <w:r w:rsidR="009F0538" w:rsidRPr="009F0538">
        <w:rPr>
          <w:rFonts w:ascii="Times New Roman" w:hAnsi="Times New Roman"/>
          <w:iCs/>
          <w:color w:val="000000"/>
          <w:sz w:val="28"/>
          <w:szCs w:val="28"/>
        </w:rPr>
        <w:t>.</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2</w:t>
      </w:r>
      <w:r w:rsidRPr="009F0538">
        <w:rPr>
          <w:rFonts w:ascii="Times New Roman" w:hAnsi="Times New Roman"/>
          <w:iCs/>
          <w:color w:val="000000"/>
          <w:sz w:val="28"/>
          <w:szCs w:val="28"/>
        </w:rPr>
        <w:t xml:space="preserve"> бухгалтерской отчетности «Отчет о прибылях и убытках» наглядно видно</w:t>
      </w:r>
      <w:r w:rsidR="009F0538" w:rsidRPr="009F0538">
        <w:rPr>
          <w:rFonts w:ascii="Times New Roman" w:hAnsi="Times New Roman"/>
          <w:iCs/>
          <w:color w:val="000000"/>
          <w:sz w:val="28"/>
          <w:szCs w:val="28"/>
        </w:rPr>
        <w:t>,</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ч</w:t>
      </w:r>
      <w:r w:rsidRPr="009F0538">
        <w:rPr>
          <w:rFonts w:ascii="Times New Roman" w:hAnsi="Times New Roman"/>
          <w:iCs/>
          <w:color w:val="000000"/>
          <w:sz w:val="28"/>
          <w:szCs w:val="28"/>
        </w:rPr>
        <w:t>то выручка заметно ум</w:t>
      </w:r>
      <w:r w:rsidR="00840A19" w:rsidRPr="009F0538">
        <w:rPr>
          <w:rFonts w:ascii="Times New Roman" w:hAnsi="Times New Roman"/>
          <w:iCs/>
          <w:color w:val="000000"/>
          <w:sz w:val="28"/>
          <w:szCs w:val="28"/>
        </w:rPr>
        <w:t>еньшилась, а именно в 1,5 раза, и составила 522837 тыс. руб., в том числе реализация недвижимости 198585,8 тыс. руб., реализация раствора и бетона 32228,2 тыс. руб.,</w:t>
      </w:r>
    </w:p>
    <w:p w:rsidR="00840A19" w:rsidRPr="009F0538" w:rsidRDefault="00840A19"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реализация строительно-монтажных работ</w:t>
      </w:r>
      <w:r w:rsidR="000317A0">
        <w:rPr>
          <w:rFonts w:ascii="Times New Roman" w:hAnsi="Times New Roman"/>
          <w:iCs/>
          <w:color w:val="000000"/>
          <w:sz w:val="28"/>
          <w:szCs w:val="28"/>
        </w:rPr>
        <w:t xml:space="preserve"> </w:t>
      </w:r>
      <w:r w:rsidRPr="009F0538">
        <w:rPr>
          <w:rFonts w:ascii="Times New Roman" w:hAnsi="Times New Roman"/>
          <w:iCs/>
          <w:color w:val="000000"/>
          <w:sz w:val="28"/>
          <w:szCs w:val="28"/>
        </w:rPr>
        <w:t xml:space="preserve">252697,9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Pr="009F0538">
        <w:rPr>
          <w:rFonts w:ascii="Times New Roman" w:hAnsi="Times New Roman"/>
          <w:iCs/>
          <w:color w:val="000000"/>
          <w:sz w:val="28"/>
          <w:szCs w:val="28"/>
        </w:rPr>
        <w:t xml:space="preserve">уб., реализация электромонтажных работ 26487,8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Pr="009F0538">
        <w:rPr>
          <w:rFonts w:ascii="Times New Roman" w:hAnsi="Times New Roman"/>
          <w:iCs/>
          <w:color w:val="000000"/>
          <w:sz w:val="28"/>
          <w:szCs w:val="28"/>
        </w:rPr>
        <w:t xml:space="preserve">уб., реализация прочих услуг 12837,3 тыс. руб. </w:t>
      </w:r>
      <w:r w:rsidR="00063901" w:rsidRPr="009F0538">
        <w:rPr>
          <w:rFonts w:ascii="Times New Roman" w:hAnsi="Times New Roman"/>
          <w:iCs/>
          <w:color w:val="000000"/>
          <w:sz w:val="28"/>
          <w:szCs w:val="28"/>
        </w:rPr>
        <w:t>Данное изменение говорит о сворачивании деятельности</w:t>
      </w:r>
    </w:p>
    <w:p w:rsidR="00840A19" w:rsidRPr="009F0538" w:rsidRDefault="00840A19"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«Честр</w:t>
      </w:r>
      <w:r w:rsidR="009F0538">
        <w:rPr>
          <w:rFonts w:ascii="Times New Roman" w:hAnsi="Times New Roman"/>
          <w:iCs/>
          <w:color w:val="000000"/>
          <w:sz w:val="28"/>
          <w:szCs w:val="28"/>
        </w:rPr>
        <w:t>–</w:t>
      </w:r>
      <w:r w:rsidR="009F0538" w:rsidRPr="009F0538">
        <w:rPr>
          <w:rFonts w:ascii="Times New Roman" w:hAnsi="Times New Roman"/>
          <w:iCs/>
          <w:color w:val="000000"/>
          <w:sz w:val="28"/>
          <w:szCs w:val="28"/>
        </w:rPr>
        <w:t>Гр</w:t>
      </w:r>
      <w:r w:rsidR="00063901" w:rsidRPr="009F0538">
        <w:rPr>
          <w:rFonts w:ascii="Times New Roman" w:hAnsi="Times New Roman"/>
          <w:iCs/>
          <w:color w:val="000000"/>
          <w:sz w:val="28"/>
          <w:szCs w:val="28"/>
        </w:rPr>
        <w:t>упп»</w:t>
      </w:r>
      <w:r w:rsidRPr="009F0538">
        <w:rPr>
          <w:rFonts w:ascii="Times New Roman" w:hAnsi="Times New Roman"/>
          <w:iCs/>
          <w:color w:val="000000"/>
          <w:sz w:val="28"/>
          <w:szCs w:val="28"/>
        </w:rPr>
        <w:t>.</w:t>
      </w:r>
      <w:r w:rsidR="00063901" w:rsidRPr="009F0538">
        <w:rPr>
          <w:rFonts w:ascii="Times New Roman" w:hAnsi="Times New Roman"/>
          <w:iCs/>
          <w:color w:val="000000"/>
          <w:sz w:val="28"/>
          <w:szCs w:val="28"/>
        </w:rPr>
        <w:t xml:space="preserve"> </w:t>
      </w:r>
      <w:r w:rsidRPr="009F0538">
        <w:rPr>
          <w:rFonts w:ascii="Times New Roman" w:hAnsi="Times New Roman"/>
          <w:iCs/>
          <w:color w:val="000000"/>
          <w:sz w:val="28"/>
          <w:szCs w:val="28"/>
        </w:rPr>
        <w:t xml:space="preserve">Реализация товарно-материальных ценностей производилась по договорным ценам, но не ниже цены приобретения. Расчеты за реализованную продукцию осуществляются в безналичной </w:t>
      </w:r>
      <w:r w:rsidR="009F0538" w:rsidRPr="009F0538">
        <w:rPr>
          <w:rFonts w:ascii="Times New Roman" w:hAnsi="Times New Roman"/>
          <w:iCs/>
          <w:color w:val="000000"/>
          <w:sz w:val="28"/>
          <w:szCs w:val="28"/>
        </w:rPr>
        <w:t>форме.</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В</w:t>
      </w:r>
      <w:r w:rsidR="00063901" w:rsidRPr="009F0538">
        <w:rPr>
          <w:rFonts w:ascii="Times New Roman" w:hAnsi="Times New Roman"/>
          <w:iCs/>
          <w:color w:val="000000"/>
          <w:sz w:val="28"/>
          <w:szCs w:val="28"/>
        </w:rPr>
        <w:t xml:space="preserve"> то же время ситуация с прочими доходами</w:t>
      </w:r>
      <w:r w:rsidR="009F0538">
        <w:rPr>
          <w:rFonts w:ascii="Times New Roman" w:hAnsi="Times New Roman"/>
          <w:iCs/>
          <w:color w:val="000000"/>
          <w:sz w:val="28"/>
          <w:szCs w:val="28"/>
        </w:rPr>
        <w:t xml:space="preserve"> </w:t>
      </w:r>
      <w:r w:rsidR="00063901" w:rsidRPr="009F0538">
        <w:rPr>
          <w:rFonts w:ascii="Times New Roman" w:hAnsi="Times New Roman"/>
          <w:iCs/>
          <w:color w:val="000000"/>
          <w:sz w:val="28"/>
          <w:szCs w:val="28"/>
        </w:rPr>
        <w:t>иная. Они заметно возросли.</w:t>
      </w:r>
    </w:p>
    <w:p w:rsidR="00063901" w:rsidRPr="009F0538" w:rsidRDefault="00063901"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Но прочие расходы также изменились в сторону увеличения. Наблюдается уменьшение уровня налогов и сборов. Данный факт может свидетельствовать об эффективной работе бухгалтерии. Показатель основной деятельности предприятия, прибыль от продаж, в анализируемый период упал примерно на 4</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Данный факт следует оценивать негативно. В нашем случае прибыль от продаж увеличивается меньшими темпами, чем валовая прибыль, значит коммерческие и управленческие расходы тянут предприятие вниз.</w:t>
      </w:r>
    </w:p>
    <w:p w:rsidR="00063901" w:rsidRPr="009F0538" w:rsidRDefault="00063901"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Так как чистая прибыль отчетного года уменьшается меньшими темпами в сравнении с выручкой, данный фактор можно оценивать как положительный.</w:t>
      </w:r>
    </w:p>
    <w:p w:rsidR="00840A19" w:rsidRPr="009F0538" w:rsidRDefault="00840A19"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Анализируемое нами акционерное общество кроме текущей деятельности ведет еще инвестиционную и финансовую деятельность.</w:t>
      </w:r>
    </w:p>
    <w:p w:rsidR="00840A19" w:rsidRPr="009F0538" w:rsidRDefault="00840A19"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Денежные средства на начало отчетного года уменьшились на 8</w:t>
      </w:r>
      <w:r w:rsidR="009F0538" w:rsidRPr="009F0538">
        <w:rPr>
          <w:rFonts w:ascii="Times New Roman" w:hAnsi="Times New Roman"/>
          <w:iCs/>
          <w:color w:val="000000"/>
          <w:sz w:val="28"/>
          <w:szCs w:val="28"/>
        </w:rPr>
        <w:t>0</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по сравнению с данными прошлого года. Заметные изменения в текущей деятельности акционерного общества связаны с ростом прочих доходов в 24 раза. Таким образом чистые денежные средства от текущей деятельности в 2009 году по сравнению с предыдущим составили на 2</w:t>
      </w:r>
      <w:r w:rsidR="009F0538" w:rsidRPr="009F0538">
        <w:rPr>
          <w:rFonts w:ascii="Times New Roman" w:hAnsi="Times New Roman"/>
          <w:iCs/>
          <w:color w:val="000000"/>
          <w:sz w:val="28"/>
          <w:szCs w:val="28"/>
        </w:rPr>
        <w:t>4</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меньше.</w:t>
      </w:r>
    </w:p>
    <w:p w:rsidR="00840A19" w:rsidRPr="009F0538" w:rsidRDefault="00840A19"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Что касается инвестиционной деятельности ОАО</w:t>
      </w:r>
      <w:r w:rsidR="009F0538">
        <w:rPr>
          <w:rFonts w:ascii="Times New Roman" w:hAnsi="Times New Roman"/>
          <w:iCs/>
          <w:color w:val="000000"/>
          <w:sz w:val="28"/>
          <w:szCs w:val="28"/>
        </w:rPr>
        <w:t> </w:t>
      </w:r>
      <w:r w:rsidR="009F0538" w:rsidRPr="009F0538">
        <w:rPr>
          <w:rFonts w:ascii="Times New Roman" w:hAnsi="Times New Roman"/>
          <w:iCs/>
          <w:color w:val="000000"/>
          <w:sz w:val="28"/>
          <w:szCs w:val="28"/>
        </w:rPr>
        <w:t>«</w:t>
      </w:r>
      <w:r w:rsidRPr="009F0538">
        <w:rPr>
          <w:rFonts w:ascii="Times New Roman" w:hAnsi="Times New Roman"/>
          <w:iCs/>
          <w:color w:val="000000"/>
          <w:sz w:val="28"/>
          <w:szCs w:val="28"/>
        </w:rPr>
        <w:t>Инвестиционно-строительная компания Честр-Групп», то она пострадала в большей степени. А именно, ее результаты в отчетном году на 89,</w:t>
      </w:r>
      <w:r w:rsidR="009F0538" w:rsidRPr="009F0538">
        <w:rPr>
          <w:rFonts w:ascii="Times New Roman" w:hAnsi="Times New Roman"/>
          <w:iCs/>
          <w:color w:val="000000"/>
          <w:sz w:val="28"/>
          <w:szCs w:val="28"/>
        </w:rPr>
        <w:t>4</w:t>
      </w:r>
      <w:r w:rsidR="009F0538">
        <w:rPr>
          <w:rFonts w:ascii="Times New Roman" w:hAnsi="Times New Roman"/>
          <w:iCs/>
          <w:color w:val="000000"/>
          <w:sz w:val="28"/>
          <w:szCs w:val="28"/>
        </w:rPr>
        <w:t>%</w:t>
      </w:r>
      <w:r w:rsidRPr="009F0538">
        <w:rPr>
          <w:rFonts w:ascii="Times New Roman" w:hAnsi="Times New Roman"/>
          <w:iCs/>
          <w:color w:val="000000"/>
          <w:sz w:val="28"/>
          <w:szCs w:val="28"/>
        </w:rPr>
        <w:t xml:space="preserve"> меньше по сравне</w:t>
      </w:r>
      <w:r w:rsidR="000317A0">
        <w:rPr>
          <w:rFonts w:ascii="Times New Roman" w:hAnsi="Times New Roman"/>
          <w:iCs/>
          <w:color w:val="000000"/>
          <w:sz w:val="28"/>
          <w:szCs w:val="28"/>
        </w:rPr>
        <w:t>н</w:t>
      </w:r>
      <w:r w:rsidRPr="009F0538">
        <w:rPr>
          <w:rFonts w:ascii="Times New Roman" w:hAnsi="Times New Roman"/>
          <w:iCs/>
          <w:color w:val="000000"/>
          <w:sz w:val="28"/>
          <w:szCs w:val="28"/>
        </w:rPr>
        <w:t>ию с результатами прошлого года. Наибольшее влияние оказал размер полученных процентов. Он в 10 раз уменьшился в 2009 году. А результаты финансовой деятельности акционерного общества изменились в сторону повышения. То есть, в анализируемый год они составили примерно вдвое больше, чем в прошлом году.</w:t>
      </w:r>
    </w:p>
    <w:p w:rsidR="00840A19" w:rsidRPr="009F0538" w:rsidRDefault="00840A19"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Что касается финансовой деятельности «Честр-Групп», то ее результаты, наоборот, изменились в сторону повышения. То есть, в анализируемый год они составили примерно вдвое больше, чем в прошлом году.</w:t>
      </w:r>
    </w:p>
    <w:p w:rsidR="00840A19" w:rsidRPr="009F0538" w:rsidRDefault="00840A19"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Финансирование долгосрочных инвестиций и финансовых вложений ОАО</w:t>
      </w:r>
      <w:r w:rsidR="009F0538">
        <w:rPr>
          <w:rFonts w:ascii="Times New Roman" w:hAnsi="Times New Roman"/>
          <w:iCs/>
          <w:color w:val="000000"/>
          <w:sz w:val="28"/>
          <w:szCs w:val="28"/>
        </w:rPr>
        <w:t> </w:t>
      </w:r>
      <w:r w:rsidR="009F0538" w:rsidRPr="009F0538">
        <w:rPr>
          <w:rFonts w:ascii="Times New Roman" w:hAnsi="Times New Roman"/>
          <w:iCs/>
          <w:color w:val="000000"/>
          <w:sz w:val="28"/>
          <w:szCs w:val="28"/>
        </w:rPr>
        <w:t>«</w:t>
      </w:r>
      <w:r w:rsidRPr="009F0538">
        <w:rPr>
          <w:rFonts w:ascii="Times New Roman" w:hAnsi="Times New Roman"/>
          <w:iCs/>
          <w:color w:val="000000"/>
          <w:sz w:val="28"/>
          <w:szCs w:val="28"/>
        </w:rPr>
        <w:t>ИСКО</w:t>
      </w:r>
      <w:r w:rsidR="009F0538">
        <w:rPr>
          <w:rFonts w:ascii="Times New Roman" w:hAnsi="Times New Roman"/>
          <w:iCs/>
          <w:color w:val="000000"/>
          <w:sz w:val="28"/>
          <w:szCs w:val="28"/>
        </w:rPr>
        <w:t>-</w:t>
      </w:r>
      <w:r w:rsidR="009F0538" w:rsidRPr="009F0538">
        <w:rPr>
          <w:rFonts w:ascii="Times New Roman" w:hAnsi="Times New Roman"/>
          <w:iCs/>
          <w:color w:val="000000"/>
          <w:sz w:val="28"/>
          <w:szCs w:val="28"/>
        </w:rPr>
        <w:t>Ч»</w:t>
      </w:r>
      <w:r w:rsidRPr="009F0538">
        <w:rPr>
          <w:rFonts w:ascii="Times New Roman" w:hAnsi="Times New Roman"/>
          <w:iCs/>
          <w:color w:val="000000"/>
          <w:sz w:val="28"/>
          <w:szCs w:val="28"/>
        </w:rPr>
        <w:t xml:space="preserve"> производилось за счет привлечения средств, а именно займ на 115000 </w:t>
      </w:r>
      <w:r w:rsidR="009F0538" w:rsidRPr="009F0538">
        <w:rPr>
          <w:rFonts w:ascii="Times New Roman" w:hAnsi="Times New Roman"/>
          <w:iCs/>
          <w:color w:val="000000"/>
          <w:sz w:val="28"/>
          <w:szCs w:val="28"/>
        </w:rPr>
        <w:t>тыс.</w:t>
      </w:r>
      <w:r w:rsidR="009F0538">
        <w:rPr>
          <w:rFonts w:ascii="Times New Roman" w:hAnsi="Times New Roman"/>
          <w:iCs/>
          <w:color w:val="000000"/>
          <w:sz w:val="28"/>
          <w:szCs w:val="28"/>
        </w:rPr>
        <w:t xml:space="preserve"> </w:t>
      </w:r>
      <w:r w:rsidR="009F0538" w:rsidRPr="009F0538">
        <w:rPr>
          <w:rFonts w:ascii="Times New Roman" w:hAnsi="Times New Roman"/>
          <w:iCs/>
          <w:color w:val="000000"/>
          <w:sz w:val="28"/>
          <w:szCs w:val="28"/>
        </w:rPr>
        <w:t>р</w:t>
      </w:r>
      <w:r w:rsidRPr="009F0538">
        <w:rPr>
          <w:rFonts w:ascii="Times New Roman" w:hAnsi="Times New Roman"/>
          <w:iCs/>
          <w:color w:val="000000"/>
          <w:sz w:val="28"/>
          <w:szCs w:val="28"/>
        </w:rPr>
        <w:t>уб. и целевых средств дольщиков по договорам</w:t>
      </w:r>
      <w:r w:rsidR="009F0538">
        <w:rPr>
          <w:rFonts w:ascii="Times New Roman" w:hAnsi="Times New Roman"/>
          <w:iCs/>
          <w:color w:val="000000"/>
          <w:sz w:val="28"/>
          <w:szCs w:val="28"/>
        </w:rPr>
        <w:t xml:space="preserve"> </w:t>
      </w:r>
      <w:r w:rsidRPr="009F0538">
        <w:rPr>
          <w:rFonts w:ascii="Times New Roman" w:hAnsi="Times New Roman"/>
          <w:iCs/>
          <w:color w:val="000000"/>
          <w:sz w:val="28"/>
          <w:szCs w:val="28"/>
        </w:rPr>
        <w:t>в строительстве жилья. Остаток незавершенного строительства 347754 тыс. руб., что в свою очередь свидетельствует о платежеспособности предприятия.</w:t>
      </w:r>
    </w:p>
    <w:p w:rsidR="00840A19" w:rsidRPr="009F0538" w:rsidRDefault="00840A19" w:rsidP="009F0538">
      <w:pPr>
        <w:autoSpaceDE w:val="0"/>
        <w:autoSpaceDN w:val="0"/>
        <w:adjustRightInd w:val="0"/>
        <w:spacing w:after="0" w:line="360" w:lineRule="auto"/>
        <w:ind w:firstLine="709"/>
        <w:jc w:val="both"/>
        <w:rPr>
          <w:rFonts w:ascii="Times New Roman" w:hAnsi="Times New Roman"/>
          <w:iCs/>
          <w:color w:val="000000"/>
          <w:sz w:val="28"/>
          <w:szCs w:val="28"/>
        </w:rPr>
      </w:pPr>
      <w:r w:rsidRPr="009F0538">
        <w:rPr>
          <w:rFonts w:ascii="Times New Roman" w:hAnsi="Times New Roman"/>
          <w:iCs/>
          <w:color w:val="000000"/>
          <w:sz w:val="28"/>
          <w:szCs w:val="28"/>
        </w:rPr>
        <w:t>И так, на основе проведения анализа, мы решили задачи, а именно:</w:t>
      </w:r>
    </w:p>
    <w:p w:rsidR="00840A19" w:rsidRPr="009F0538" w:rsidRDefault="00840A19" w:rsidP="009F0538">
      <w:pPr>
        <w:pStyle w:val="aa"/>
        <w:numPr>
          <w:ilvl w:val="0"/>
          <w:numId w:val="16"/>
        </w:numPr>
        <w:spacing w:after="0" w:line="360" w:lineRule="auto"/>
        <w:ind w:left="0"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Определили цель, задачи, источники анализа производственной деятельности предприятий строительства;</w:t>
      </w:r>
    </w:p>
    <w:p w:rsidR="00840A19" w:rsidRPr="009F0538" w:rsidRDefault="00840A19" w:rsidP="009F0538">
      <w:pPr>
        <w:pStyle w:val="aa"/>
        <w:numPr>
          <w:ilvl w:val="0"/>
          <w:numId w:val="16"/>
        </w:numPr>
        <w:spacing w:after="0" w:line="360" w:lineRule="auto"/>
        <w:ind w:left="0"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Изучили сущность производственной программы и факторов, оказывающих влияние на программу;</w:t>
      </w:r>
    </w:p>
    <w:p w:rsidR="00840A19" w:rsidRPr="009F0538" w:rsidRDefault="00840A19" w:rsidP="009F0538">
      <w:pPr>
        <w:pStyle w:val="aa"/>
        <w:numPr>
          <w:ilvl w:val="0"/>
          <w:numId w:val="16"/>
        </w:numPr>
        <w:spacing w:after="0" w:line="360" w:lineRule="auto"/>
        <w:ind w:left="0" w:firstLine="709"/>
        <w:jc w:val="both"/>
        <w:rPr>
          <w:rFonts w:ascii="Times New Roman" w:hAnsi="Times New Roman"/>
          <w:color w:val="000000"/>
          <w:sz w:val="28"/>
          <w:szCs w:val="28"/>
        </w:rPr>
      </w:pPr>
      <w:r w:rsidRPr="009F0538">
        <w:rPr>
          <w:rFonts w:ascii="Times New Roman" w:hAnsi="Times New Roman"/>
          <w:color w:val="000000"/>
          <w:sz w:val="28"/>
          <w:szCs w:val="28"/>
          <w:lang w:eastAsia="ru-RU"/>
        </w:rPr>
        <w:t xml:space="preserve">Ознакомились с особенностями анализа </w:t>
      </w:r>
      <w:r w:rsidRPr="009F0538">
        <w:rPr>
          <w:rFonts w:ascii="Times New Roman" w:hAnsi="Times New Roman"/>
          <w:color w:val="000000"/>
          <w:sz w:val="28"/>
          <w:szCs w:val="28"/>
        </w:rPr>
        <w:t>использования ресурсов предприятий строительства;</w:t>
      </w:r>
    </w:p>
    <w:p w:rsidR="00840A19" w:rsidRPr="009F0538" w:rsidRDefault="00840A19" w:rsidP="009F0538">
      <w:pPr>
        <w:pStyle w:val="aa"/>
        <w:numPr>
          <w:ilvl w:val="0"/>
          <w:numId w:val="16"/>
        </w:numPr>
        <w:spacing w:after="0" w:line="360" w:lineRule="auto"/>
        <w:ind w:left="0"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Охарактеризовали ОАО</w:t>
      </w:r>
      <w:r w:rsidR="009F0538">
        <w:rPr>
          <w:rFonts w:ascii="Times New Roman" w:hAnsi="Times New Roman"/>
          <w:color w:val="000000"/>
          <w:sz w:val="28"/>
          <w:szCs w:val="28"/>
          <w:lang w:eastAsia="ru-RU"/>
        </w:rPr>
        <w:t> </w:t>
      </w:r>
      <w:r w:rsidR="009F0538" w:rsidRPr="009F0538">
        <w:rPr>
          <w:rFonts w:ascii="Times New Roman" w:hAnsi="Times New Roman"/>
          <w:color w:val="000000"/>
          <w:sz w:val="28"/>
          <w:szCs w:val="28"/>
          <w:lang w:eastAsia="ru-RU"/>
        </w:rPr>
        <w:t>«</w:t>
      </w:r>
      <w:r w:rsidRPr="009F0538">
        <w:rPr>
          <w:rFonts w:ascii="Times New Roman" w:hAnsi="Times New Roman"/>
          <w:color w:val="000000"/>
          <w:sz w:val="28"/>
          <w:szCs w:val="28"/>
          <w:lang w:eastAsia="ru-RU"/>
        </w:rPr>
        <w:t>Инвестиционно-строительная компания Честр-Групп»;</w:t>
      </w:r>
    </w:p>
    <w:p w:rsidR="00840A19" w:rsidRPr="009F0538" w:rsidRDefault="00840A19" w:rsidP="009F0538">
      <w:pPr>
        <w:pStyle w:val="aa"/>
        <w:numPr>
          <w:ilvl w:val="0"/>
          <w:numId w:val="16"/>
        </w:numPr>
        <w:spacing w:after="0" w:line="360" w:lineRule="auto"/>
        <w:ind w:left="0"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Проанализировали производственную деятельность ОАО</w:t>
      </w:r>
      <w:r w:rsidR="009F0538">
        <w:rPr>
          <w:rFonts w:ascii="Times New Roman" w:hAnsi="Times New Roman"/>
          <w:color w:val="000000"/>
          <w:sz w:val="28"/>
          <w:szCs w:val="28"/>
          <w:lang w:eastAsia="ru-RU"/>
        </w:rPr>
        <w:t> </w:t>
      </w:r>
      <w:r w:rsidR="009F0538" w:rsidRPr="009F0538">
        <w:rPr>
          <w:rFonts w:ascii="Times New Roman" w:hAnsi="Times New Roman"/>
          <w:color w:val="000000"/>
          <w:sz w:val="28"/>
          <w:szCs w:val="28"/>
          <w:lang w:eastAsia="ru-RU"/>
        </w:rPr>
        <w:t>«</w:t>
      </w:r>
      <w:r w:rsidRPr="009F0538">
        <w:rPr>
          <w:rFonts w:ascii="Times New Roman" w:hAnsi="Times New Roman"/>
          <w:color w:val="000000"/>
          <w:sz w:val="28"/>
          <w:szCs w:val="28"/>
          <w:lang w:eastAsia="ru-RU"/>
        </w:rPr>
        <w:t>Инвестиционно-строительная компания Честр-Групп»;</w:t>
      </w:r>
    </w:p>
    <w:p w:rsidR="00840A19" w:rsidRPr="009F0538" w:rsidRDefault="00840A19" w:rsidP="009F0538">
      <w:pPr>
        <w:pStyle w:val="aa"/>
        <w:numPr>
          <w:ilvl w:val="0"/>
          <w:numId w:val="16"/>
        </w:numPr>
        <w:spacing w:after="0" w:line="360" w:lineRule="auto"/>
        <w:ind w:left="0" w:firstLine="709"/>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Обобщили результаты производственной деятельности ОАО</w:t>
      </w:r>
      <w:r w:rsidR="009F0538">
        <w:rPr>
          <w:rFonts w:ascii="Times New Roman" w:hAnsi="Times New Roman"/>
          <w:color w:val="000000"/>
          <w:sz w:val="28"/>
          <w:szCs w:val="28"/>
          <w:lang w:eastAsia="ru-RU"/>
        </w:rPr>
        <w:t> </w:t>
      </w:r>
      <w:r w:rsidR="009F0538" w:rsidRPr="009F0538">
        <w:rPr>
          <w:rFonts w:ascii="Times New Roman" w:hAnsi="Times New Roman"/>
          <w:color w:val="000000"/>
          <w:sz w:val="28"/>
          <w:szCs w:val="28"/>
          <w:lang w:eastAsia="ru-RU"/>
        </w:rPr>
        <w:t>«</w:t>
      </w:r>
      <w:r w:rsidRPr="009F0538">
        <w:rPr>
          <w:rFonts w:ascii="Times New Roman" w:hAnsi="Times New Roman"/>
          <w:color w:val="000000"/>
          <w:sz w:val="28"/>
          <w:szCs w:val="28"/>
          <w:lang w:eastAsia="ru-RU"/>
        </w:rPr>
        <w:t>Инвестиционно-строительная компания Честр-Групп», предложить возможные способы улучшения результатов деятельности.</w:t>
      </w:r>
    </w:p>
    <w:p w:rsidR="00063901" w:rsidRPr="000317A0" w:rsidRDefault="000317A0" w:rsidP="000317A0">
      <w:pPr>
        <w:autoSpaceDE w:val="0"/>
        <w:autoSpaceDN w:val="0"/>
        <w:adjustRightInd w:val="0"/>
        <w:spacing w:after="0" w:line="360" w:lineRule="auto"/>
        <w:ind w:firstLine="709"/>
        <w:jc w:val="both"/>
        <w:rPr>
          <w:rFonts w:ascii="Times New Roman" w:hAnsi="Times New Roman"/>
          <w:b/>
          <w:iCs/>
          <w:color w:val="000000"/>
          <w:sz w:val="28"/>
          <w:szCs w:val="28"/>
        </w:rPr>
      </w:pPr>
      <w:r>
        <w:rPr>
          <w:rFonts w:ascii="Times New Roman" w:hAnsi="Times New Roman"/>
          <w:iCs/>
          <w:color w:val="000000"/>
          <w:sz w:val="28"/>
          <w:szCs w:val="28"/>
        </w:rPr>
        <w:br w:type="page"/>
      </w:r>
      <w:r w:rsidRPr="000317A0">
        <w:rPr>
          <w:rFonts w:ascii="Times New Roman" w:hAnsi="Times New Roman"/>
          <w:b/>
          <w:iCs/>
          <w:color w:val="000000"/>
          <w:sz w:val="28"/>
          <w:szCs w:val="28"/>
        </w:rPr>
        <w:t>Список литературы</w:t>
      </w:r>
    </w:p>
    <w:p w:rsidR="00840A19" w:rsidRPr="009F0538" w:rsidRDefault="00840A19" w:rsidP="009F0538">
      <w:pPr>
        <w:autoSpaceDE w:val="0"/>
        <w:autoSpaceDN w:val="0"/>
        <w:adjustRightInd w:val="0"/>
        <w:spacing w:after="0" w:line="360" w:lineRule="auto"/>
        <w:ind w:firstLine="709"/>
        <w:jc w:val="both"/>
        <w:rPr>
          <w:rFonts w:ascii="Times New Roman" w:hAnsi="Times New Roman"/>
          <w:iCs/>
          <w:color w:val="000000"/>
          <w:sz w:val="28"/>
          <w:szCs w:val="28"/>
        </w:rPr>
      </w:pPr>
    </w:p>
    <w:p w:rsidR="007B73F1" w:rsidRPr="009F0538" w:rsidRDefault="007B73F1" w:rsidP="000317A0">
      <w:pPr>
        <w:pStyle w:val="conscenter"/>
        <w:numPr>
          <w:ilvl w:val="0"/>
          <w:numId w:val="17"/>
        </w:numPr>
        <w:tabs>
          <w:tab w:val="left" w:pos="426"/>
        </w:tabs>
        <w:spacing w:before="0" w:beforeAutospacing="0" w:after="0" w:afterAutospacing="0" w:line="360" w:lineRule="auto"/>
        <w:ind w:left="0" w:firstLine="0"/>
        <w:jc w:val="both"/>
        <w:rPr>
          <w:color w:val="000000"/>
          <w:sz w:val="28"/>
          <w:szCs w:val="28"/>
        </w:rPr>
      </w:pPr>
      <w:r w:rsidRPr="009F0538">
        <w:rPr>
          <w:color w:val="000000"/>
          <w:sz w:val="28"/>
          <w:szCs w:val="28"/>
        </w:rPr>
        <w:t xml:space="preserve">Конституция РФ (с учетом поправок, внесенных Законами Российской Федерации о поправках к Конституции Российской Федерации от 30.12.2008 </w:t>
      </w:r>
      <w:r w:rsidR="009F0538">
        <w:rPr>
          <w:color w:val="000000"/>
          <w:sz w:val="28"/>
          <w:szCs w:val="28"/>
        </w:rPr>
        <w:t>№</w:t>
      </w:r>
      <w:r w:rsidR="009F0538" w:rsidRPr="009F0538">
        <w:rPr>
          <w:color w:val="000000"/>
          <w:sz w:val="28"/>
          <w:szCs w:val="28"/>
        </w:rPr>
        <w:t>6</w:t>
      </w:r>
      <w:r w:rsidR="009F0538">
        <w:rPr>
          <w:color w:val="000000"/>
          <w:sz w:val="28"/>
          <w:szCs w:val="28"/>
        </w:rPr>
        <w:t>-</w:t>
      </w:r>
      <w:r w:rsidR="009F0538" w:rsidRPr="009F0538">
        <w:rPr>
          <w:color w:val="000000"/>
          <w:sz w:val="28"/>
          <w:szCs w:val="28"/>
        </w:rPr>
        <w:t>Ф</w:t>
      </w:r>
      <w:r w:rsidRPr="009F0538">
        <w:rPr>
          <w:color w:val="000000"/>
          <w:sz w:val="28"/>
          <w:szCs w:val="28"/>
        </w:rPr>
        <w:t xml:space="preserve">КЗ и от 30.12.2008 </w:t>
      </w:r>
      <w:r w:rsidR="009F0538">
        <w:rPr>
          <w:color w:val="000000"/>
          <w:sz w:val="28"/>
          <w:szCs w:val="28"/>
        </w:rPr>
        <w:t>№</w:t>
      </w:r>
      <w:r w:rsidR="009F0538" w:rsidRPr="009F0538">
        <w:rPr>
          <w:color w:val="000000"/>
          <w:sz w:val="28"/>
          <w:szCs w:val="28"/>
        </w:rPr>
        <w:t>7</w:t>
      </w:r>
      <w:r w:rsidR="009F0538">
        <w:rPr>
          <w:color w:val="000000"/>
          <w:sz w:val="28"/>
          <w:szCs w:val="28"/>
        </w:rPr>
        <w:t>-</w:t>
      </w:r>
      <w:r w:rsidR="009F0538" w:rsidRPr="009F0538">
        <w:rPr>
          <w:color w:val="000000"/>
          <w:sz w:val="28"/>
          <w:szCs w:val="28"/>
        </w:rPr>
        <w:t>Ф</w:t>
      </w:r>
      <w:r w:rsidRPr="009F0538">
        <w:rPr>
          <w:color w:val="000000"/>
          <w:sz w:val="28"/>
          <w:szCs w:val="28"/>
        </w:rPr>
        <w:t>КЗ)</w:t>
      </w:r>
    </w:p>
    <w:p w:rsidR="007B73F1" w:rsidRPr="009F0538" w:rsidRDefault="007B73F1" w:rsidP="000317A0">
      <w:pPr>
        <w:pStyle w:val="conscenter"/>
        <w:numPr>
          <w:ilvl w:val="0"/>
          <w:numId w:val="17"/>
        </w:numPr>
        <w:tabs>
          <w:tab w:val="left" w:pos="426"/>
        </w:tabs>
        <w:spacing w:before="0" w:beforeAutospacing="0" w:after="0" w:afterAutospacing="0" w:line="360" w:lineRule="auto"/>
        <w:ind w:left="0" w:firstLine="0"/>
        <w:jc w:val="both"/>
        <w:rPr>
          <w:color w:val="000000"/>
          <w:sz w:val="28"/>
          <w:szCs w:val="28"/>
        </w:rPr>
      </w:pPr>
      <w:r w:rsidRPr="009F0538">
        <w:rPr>
          <w:color w:val="000000"/>
          <w:sz w:val="28"/>
          <w:szCs w:val="28"/>
        </w:rPr>
        <w:t xml:space="preserve">Гражданский кодекс РФ (ГК РФ) от 26.01.1996 </w:t>
      </w:r>
      <w:r w:rsidR="009F0538">
        <w:rPr>
          <w:color w:val="000000"/>
          <w:sz w:val="28"/>
          <w:szCs w:val="28"/>
        </w:rPr>
        <w:t>№</w:t>
      </w:r>
      <w:r w:rsidR="009F0538" w:rsidRPr="009F0538">
        <w:rPr>
          <w:color w:val="000000"/>
          <w:sz w:val="28"/>
          <w:szCs w:val="28"/>
        </w:rPr>
        <w:t>1</w:t>
      </w:r>
      <w:r w:rsidRPr="009F0538">
        <w:rPr>
          <w:color w:val="000000"/>
          <w:sz w:val="28"/>
          <w:szCs w:val="28"/>
        </w:rPr>
        <w:t>4</w:t>
      </w:r>
      <w:r w:rsidR="009F0538">
        <w:rPr>
          <w:color w:val="000000"/>
          <w:sz w:val="28"/>
          <w:szCs w:val="28"/>
        </w:rPr>
        <w:t>-</w:t>
      </w:r>
      <w:r w:rsidR="009F0538" w:rsidRPr="009F0538">
        <w:rPr>
          <w:color w:val="000000"/>
          <w:sz w:val="28"/>
          <w:szCs w:val="28"/>
        </w:rPr>
        <w:t>Ф</w:t>
      </w:r>
      <w:r w:rsidRPr="009F0538">
        <w:rPr>
          <w:color w:val="000000"/>
          <w:sz w:val="28"/>
          <w:szCs w:val="28"/>
        </w:rPr>
        <w:t xml:space="preserve">З </w:t>
      </w:r>
      <w:r w:rsidR="009F0538">
        <w:rPr>
          <w:color w:val="000000"/>
          <w:sz w:val="28"/>
          <w:szCs w:val="28"/>
        </w:rPr>
        <w:t>–</w:t>
      </w:r>
      <w:r w:rsidR="009F0538" w:rsidRPr="009F0538">
        <w:rPr>
          <w:color w:val="000000"/>
          <w:sz w:val="28"/>
          <w:szCs w:val="28"/>
        </w:rPr>
        <w:t xml:space="preserve"> </w:t>
      </w:r>
      <w:r w:rsidRPr="009F0538">
        <w:rPr>
          <w:color w:val="000000"/>
          <w:sz w:val="28"/>
          <w:szCs w:val="28"/>
        </w:rPr>
        <w:t>Часть 2</w:t>
      </w:r>
    </w:p>
    <w:p w:rsidR="007B73F1" w:rsidRPr="009F0538" w:rsidRDefault="007B73F1" w:rsidP="000317A0">
      <w:pPr>
        <w:pStyle w:val="conscenter"/>
        <w:numPr>
          <w:ilvl w:val="0"/>
          <w:numId w:val="17"/>
        </w:numPr>
        <w:tabs>
          <w:tab w:val="left" w:pos="426"/>
        </w:tabs>
        <w:spacing w:before="0" w:beforeAutospacing="0" w:after="0" w:afterAutospacing="0" w:line="360" w:lineRule="auto"/>
        <w:ind w:left="0" w:firstLine="0"/>
        <w:jc w:val="both"/>
        <w:rPr>
          <w:color w:val="000000"/>
          <w:sz w:val="28"/>
          <w:szCs w:val="28"/>
        </w:rPr>
      </w:pPr>
      <w:r w:rsidRPr="009F0538">
        <w:rPr>
          <w:color w:val="000000"/>
          <w:sz w:val="28"/>
          <w:szCs w:val="28"/>
        </w:rPr>
        <w:t xml:space="preserve">Налоговый кодекс РФ (НК РФ) от 05.08.2000 </w:t>
      </w:r>
      <w:r w:rsidR="009F0538">
        <w:rPr>
          <w:color w:val="000000"/>
          <w:sz w:val="28"/>
          <w:szCs w:val="28"/>
        </w:rPr>
        <w:t>№</w:t>
      </w:r>
      <w:r w:rsidR="009F0538" w:rsidRPr="009F0538">
        <w:rPr>
          <w:color w:val="000000"/>
          <w:sz w:val="28"/>
          <w:szCs w:val="28"/>
        </w:rPr>
        <w:t>3</w:t>
      </w:r>
      <w:r w:rsidRPr="009F0538">
        <w:rPr>
          <w:color w:val="000000"/>
          <w:sz w:val="28"/>
          <w:szCs w:val="28"/>
        </w:rPr>
        <w:t>06</w:t>
      </w:r>
      <w:r w:rsidR="009F0538">
        <w:rPr>
          <w:color w:val="000000"/>
          <w:sz w:val="28"/>
          <w:szCs w:val="28"/>
        </w:rPr>
        <w:t>-</w:t>
      </w:r>
      <w:r w:rsidR="009F0538" w:rsidRPr="009F0538">
        <w:rPr>
          <w:color w:val="000000"/>
          <w:sz w:val="28"/>
          <w:szCs w:val="28"/>
        </w:rPr>
        <w:t>Ф</w:t>
      </w:r>
      <w:r w:rsidRPr="009F0538">
        <w:rPr>
          <w:color w:val="000000"/>
          <w:sz w:val="28"/>
          <w:szCs w:val="28"/>
        </w:rPr>
        <w:t>З-Часть 2</w:t>
      </w:r>
    </w:p>
    <w:p w:rsidR="007B73F1" w:rsidRPr="009F0538" w:rsidRDefault="007B73F1" w:rsidP="000317A0">
      <w:pPr>
        <w:pStyle w:val="conscenter"/>
        <w:numPr>
          <w:ilvl w:val="0"/>
          <w:numId w:val="17"/>
        </w:numPr>
        <w:tabs>
          <w:tab w:val="left" w:pos="426"/>
        </w:tabs>
        <w:spacing w:before="0" w:beforeAutospacing="0" w:after="0" w:afterAutospacing="0" w:line="360" w:lineRule="auto"/>
        <w:ind w:left="0" w:firstLine="0"/>
        <w:jc w:val="both"/>
        <w:rPr>
          <w:color w:val="000000"/>
          <w:sz w:val="28"/>
          <w:szCs w:val="28"/>
        </w:rPr>
      </w:pPr>
      <w:r w:rsidRPr="009F0538">
        <w:rPr>
          <w:color w:val="000000"/>
          <w:sz w:val="28"/>
          <w:szCs w:val="28"/>
        </w:rPr>
        <w:t xml:space="preserve">Федеральный закон «О бухгалтерском учете» от 21.11.1996 </w:t>
      </w:r>
      <w:r w:rsidR="009F0538">
        <w:rPr>
          <w:color w:val="000000"/>
          <w:sz w:val="28"/>
          <w:szCs w:val="28"/>
        </w:rPr>
        <w:t>№</w:t>
      </w:r>
      <w:r w:rsidR="009F0538" w:rsidRPr="009F0538">
        <w:rPr>
          <w:color w:val="000000"/>
          <w:sz w:val="28"/>
          <w:szCs w:val="28"/>
        </w:rPr>
        <w:t>1</w:t>
      </w:r>
      <w:r w:rsidRPr="009F0538">
        <w:rPr>
          <w:color w:val="000000"/>
          <w:sz w:val="28"/>
          <w:szCs w:val="28"/>
        </w:rPr>
        <w:t>29</w:t>
      </w:r>
      <w:r w:rsidR="009F0538">
        <w:rPr>
          <w:color w:val="000000"/>
          <w:sz w:val="28"/>
          <w:szCs w:val="28"/>
        </w:rPr>
        <w:t>-</w:t>
      </w:r>
      <w:r w:rsidR="009F0538" w:rsidRPr="009F0538">
        <w:rPr>
          <w:color w:val="000000"/>
          <w:sz w:val="28"/>
          <w:szCs w:val="28"/>
        </w:rPr>
        <w:t>Ф</w:t>
      </w:r>
      <w:r w:rsidRPr="009F0538">
        <w:rPr>
          <w:color w:val="000000"/>
          <w:sz w:val="28"/>
          <w:szCs w:val="28"/>
        </w:rPr>
        <w:t>З</w:t>
      </w:r>
    </w:p>
    <w:p w:rsidR="007B73F1" w:rsidRPr="009F0538" w:rsidRDefault="007B73F1" w:rsidP="000317A0">
      <w:pPr>
        <w:pStyle w:val="aa"/>
        <w:numPr>
          <w:ilvl w:val="0"/>
          <w:numId w:val="17"/>
        </w:numPr>
        <w:tabs>
          <w:tab w:val="left" w:pos="426"/>
        </w:tabs>
        <w:spacing w:after="0" w:line="360" w:lineRule="auto"/>
        <w:ind w:left="0" w:firstLine="0"/>
        <w:jc w:val="both"/>
        <w:rPr>
          <w:rFonts w:ascii="Times New Roman" w:hAnsi="Times New Roman"/>
          <w:bCs/>
          <w:color w:val="000000"/>
          <w:kern w:val="36"/>
          <w:sz w:val="28"/>
          <w:szCs w:val="28"/>
          <w:lang w:eastAsia="ru-RU"/>
        </w:rPr>
      </w:pPr>
      <w:r w:rsidRPr="009F0538">
        <w:rPr>
          <w:rFonts w:ascii="Times New Roman" w:hAnsi="Times New Roman"/>
          <w:bCs/>
          <w:color w:val="000000"/>
          <w:kern w:val="36"/>
          <w:sz w:val="28"/>
          <w:szCs w:val="28"/>
          <w:lang w:eastAsia="ru-RU"/>
        </w:rPr>
        <w:t xml:space="preserve">Постановление Госкомстата РФ от 11.11.1999 </w:t>
      </w:r>
      <w:r w:rsidR="009F0538">
        <w:rPr>
          <w:rFonts w:ascii="Times New Roman" w:hAnsi="Times New Roman"/>
          <w:bCs/>
          <w:color w:val="000000"/>
          <w:kern w:val="36"/>
          <w:sz w:val="28"/>
          <w:szCs w:val="28"/>
          <w:lang w:eastAsia="ru-RU"/>
        </w:rPr>
        <w:t>№</w:t>
      </w:r>
      <w:r w:rsidR="009F0538" w:rsidRPr="009F0538">
        <w:rPr>
          <w:rFonts w:ascii="Times New Roman" w:hAnsi="Times New Roman"/>
          <w:bCs/>
          <w:color w:val="000000"/>
          <w:kern w:val="36"/>
          <w:sz w:val="28"/>
          <w:szCs w:val="28"/>
          <w:lang w:eastAsia="ru-RU"/>
        </w:rPr>
        <w:t>1</w:t>
      </w:r>
      <w:r w:rsidRPr="009F0538">
        <w:rPr>
          <w:rFonts w:ascii="Times New Roman" w:hAnsi="Times New Roman"/>
          <w:bCs/>
          <w:color w:val="000000"/>
          <w:kern w:val="36"/>
          <w:sz w:val="28"/>
          <w:szCs w:val="28"/>
          <w:lang w:eastAsia="ru-RU"/>
        </w:rPr>
        <w:t xml:space="preserve">00 </w:t>
      </w:r>
      <w:r w:rsidR="009F0538">
        <w:rPr>
          <w:rFonts w:ascii="Times New Roman" w:hAnsi="Times New Roman"/>
          <w:bCs/>
          <w:color w:val="000000"/>
          <w:kern w:val="36"/>
          <w:sz w:val="28"/>
          <w:szCs w:val="28"/>
          <w:lang w:eastAsia="ru-RU"/>
        </w:rPr>
        <w:t>«</w:t>
      </w:r>
      <w:r w:rsidR="009F0538" w:rsidRPr="009F0538">
        <w:rPr>
          <w:rFonts w:ascii="Times New Roman" w:hAnsi="Times New Roman"/>
          <w:bCs/>
          <w:color w:val="000000"/>
          <w:kern w:val="36"/>
          <w:sz w:val="28"/>
          <w:szCs w:val="28"/>
          <w:lang w:eastAsia="ru-RU"/>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sidR="009F0538">
        <w:rPr>
          <w:rFonts w:ascii="Times New Roman" w:hAnsi="Times New Roman"/>
          <w:bCs/>
          <w:color w:val="000000"/>
          <w:kern w:val="36"/>
          <w:sz w:val="28"/>
          <w:szCs w:val="28"/>
          <w:lang w:eastAsia="ru-RU"/>
        </w:rPr>
        <w:t>»</w:t>
      </w:r>
    </w:p>
    <w:p w:rsidR="007B73F1" w:rsidRPr="009F0538" w:rsidRDefault="007B73F1" w:rsidP="000317A0">
      <w:pPr>
        <w:pStyle w:val="conscenter"/>
        <w:numPr>
          <w:ilvl w:val="0"/>
          <w:numId w:val="17"/>
        </w:numPr>
        <w:tabs>
          <w:tab w:val="left" w:pos="426"/>
        </w:tabs>
        <w:spacing w:before="0" w:beforeAutospacing="0" w:after="0" w:afterAutospacing="0" w:line="360" w:lineRule="auto"/>
        <w:ind w:left="0" w:firstLine="0"/>
        <w:jc w:val="both"/>
        <w:rPr>
          <w:color w:val="000000"/>
          <w:sz w:val="28"/>
          <w:szCs w:val="28"/>
        </w:rPr>
      </w:pPr>
      <w:r w:rsidRPr="009F0538">
        <w:rPr>
          <w:color w:val="000000"/>
          <w:sz w:val="28"/>
          <w:szCs w:val="28"/>
        </w:rPr>
        <w:t xml:space="preserve">Письмо Минфина РФ от 16.03.2006 </w:t>
      </w:r>
      <w:r w:rsidR="009F0538">
        <w:rPr>
          <w:color w:val="000000"/>
          <w:sz w:val="28"/>
          <w:szCs w:val="28"/>
        </w:rPr>
        <w:t>№</w:t>
      </w:r>
      <w:r w:rsidR="009F0538" w:rsidRPr="009F0538">
        <w:rPr>
          <w:color w:val="000000"/>
          <w:sz w:val="28"/>
          <w:szCs w:val="28"/>
        </w:rPr>
        <w:t>0</w:t>
      </w:r>
      <w:r w:rsidRPr="009F0538">
        <w:rPr>
          <w:color w:val="000000"/>
          <w:sz w:val="28"/>
          <w:szCs w:val="28"/>
        </w:rPr>
        <w:t>3</w:t>
      </w:r>
      <w:r w:rsidR="009F0538">
        <w:rPr>
          <w:color w:val="000000"/>
          <w:sz w:val="28"/>
          <w:szCs w:val="28"/>
        </w:rPr>
        <w:t>–</w:t>
      </w:r>
      <w:r w:rsidRPr="009F0538">
        <w:rPr>
          <w:color w:val="000000"/>
          <w:sz w:val="28"/>
          <w:szCs w:val="28"/>
        </w:rPr>
        <w:t>03</w:t>
      </w:r>
      <w:r w:rsidR="009F0538">
        <w:rPr>
          <w:color w:val="000000"/>
          <w:sz w:val="28"/>
          <w:szCs w:val="28"/>
        </w:rPr>
        <w:t>–</w:t>
      </w:r>
      <w:r w:rsidRPr="009F0538">
        <w:rPr>
          <w:color w:val="000000"/>
          <w:sz w:val="28"/>
          <w:szCs w:val="28"/>
        </w:rPr>
        <w:t>04/2/77</w:t>
      </w:r>
    </w:p>
    <w:p w:rsidR="007B73F1" w:rsidRPr="009F0538" w:rsidRDefault="007B73F1" w:rsidP="000317A0">
      <w:pPr>
        <w:pStyle w:val="conscenter"/>
        <w:numPr>
          <w:ilvl w:val="0"/>
          <w:numId w:val="17"/>
        </w:numPr>
        <w:tabs>
          <w:tab w:val="left" w:pos="426"/>
        </w:tabs>
        <w:spacing w:before="0" w:beforeAutospacing="0" w:after="0" w:afterAutospacing="0" w:line="360" w:lineRule="auto"/>
        <w:ind w:left="0" w:firstLine="0"/>
        <w:jc w:val="both"/>
        <w:rPr>
          <w:color w:val="000000"/>
          <w:sz w:val="28"/>
          <w:szCs w:val="28"/>
        </w:rPr>
      </w:pPr>
      <w:r w:rsidRPr="009F0538">
        <w:rPr>
          <w:color w:val="000000"/>
          <w:sz w:val="28"/>
          <w:szCs w:val="28"/>
        </w:rPr>
        <w:t>Распоряжение Минтранса РФ от 14.03.2008 N АМ</w:t>
      </w:r>
      <w:r w:rsidR="009F0538">
        <w:rPr>
          <w:color w:val="000000"/>
          <w:sz w:val="28"/>
          <w:szCs w:val="28"/>
        </w:rPr>
        <w:t>-</w:t>
      </w:r>
      <w:r w:rsidR="009F0538" w:rsidRPr="009F0538">
        <w:rPr>
          <w:color w:val="000000"/>
          <w:sz w:val="28"/>
          <w:szCs w:val="28"/>
        </w:rPr>
        <w:t>2</w:t>
      </w:r>
      <w:r w:rsidRPr="009F0538">
        <w:rPr>
          <w:color w:val="000000"/>
          <w:sz w:val="28"/>
          <w:szCs w:val="28"/>
        </w:rPr>
        <w:t>3</w:t>
      </w:r>
      <w:r w:rsidR="009F0538">
        <w:rPr>
          <w:color w:val="000000"/>
          <w:sz w:val="28"/>
          <w:szCs w:val="28"/>
        </w:rPr>
        <w:t>-</w:t>
      </w:r>
      <w:r w:rsidR="009F0538" w:rsidRPr="009F0538">
        <w:rPr>
          <w:color w:val="000000"/>
          <w:sz w:val="28"/>
          <w:szCs w:val="28"/>
        </w:rPr>
        <w:t>р</w:t>
      </w:r>
      <w:r w:rsidRPr="009F0538">
        <w:rPr>
          <w:color w:val="000000"/>
          <w:sz w:val="28"/>
          <w:szCs w:val="28"/>
        </w:rPr>
        <w:t xml:space="preserve"> </w:t>
      </w:r>
      <w:r w:rsidR="009F0538">
        <w:rPr>
          <w:color w:val="000000"/>
          <w:sz w:val="28"/>
          <w:szCs w:val="28"/>
        </w:rPr>
        <w:t>«</w:t>
      </w:r>
      <w:r w:rsidR="009F0538" w:rsidRPr="009F0538">
        <w:rPr>
          <w:color w:val="000000"/>
          <w:sz w:val="28"/>
          <w:szCs w:val="28"/>
        </w:rPr>
        <w:t>О</w:t>
      </w:r>
      <w:r w:rsidRPr="009F0538">
        <w:rPr>
          <w:color w:val="000000"/>
          <w:sz w:val="28"/>
          <w:szCs w:val="28"/>
        </w:rPr>
        <w:t xml:space="preserve"> введении в действие методических рекомендаций </w:t>
      </w:r>
      <w:r w:rsidR="009F0538">
        <w:rPr>
          <w:color w:val="000000"/>
          <w:sz w:val="28"/>
          <w:szCs w:val="28"/>
        </w:rPr>
        <w:t>«</w:t>
      </w:r>
      <w:r w:rsidR="009F0538" w:rsidRPr="009F0538">
        <w:rPr>
          <w:color w:val="000000"/>
          <w:sz w:val="28"/>
          <w:szCs w:val="28"/>
        </w:rPr>
        <w:t>Н</w:t>
      </w:r>
      <w:r w:rsidRPr="009F0538">
        <w:rPr>
          <w:color w:val="000000"/>
          <w:sz w:val="28"/>
          <w:szCs w:val="28"/>
        </w:rPr>
        <w:t>ормы расхода топлива и смазочных материалов на автомобильном транспорте</w:t>
      </w:r>
    </w:p>
    <w:p w:rsidR="007B73F1" w:rsidRPr="009F0538" w:rsidRDefault="007B73F1" w:rsidP="000317A0">
      <w:pPr>
        <w:pStyle w:val="a3"/>
        <w:numPr>
          <w:ilvl w:val="0"/>
          <w:numId w:val="17"/>
        </w:numPr>
        <w:tabs>
          <w:tab w:val="left" w:pos="426"/>
        </w:tabs>
        <w:spacing w:before="0" w:beforeAutospacing="0" w:after="0" w:afterAutospacing="0" w:line="360" w:lineRule="auto"/>
        <w:ind w:left="0" w:firstLine="0"/>
        <w:jc w:val="both"/>
        <w:rPr>
          <w:bCs/>
          <w:color w:val="000000"/>
          <w:sz w:val="28"/>
          <w:szCs w:val="28"/>
        </w:rPr>
      </w:pPr>
      <w:r w:rsidRPr="009F0538">
        <w:rPr>
          <w:bCs/>
          <w:color w:val="000000"/>
          <w:sz w:val="28"/>
          <w:szCs w:val="28"/>
        </w:rPr>
        <w:t xml:space="preserve">ПБУ 2/2008 «Учет договоров строительного подряда» (утверждено приказом Министерства финансов Российской Федерации от 24.11.2008 </w:t>
      </w:r>
      <w:r w:rsidR="009F0538">
        <w:rPr>
          <w:bCs/>
          <w:color w:val="000000"/>
          <w:sz w:val="28"/>
          <w:szCs w:val="28"/>
        </w:rPr>
        <w:t>№</w:t>
      </w:r>
      <w:r w:rsidR="009F0538" w:rsidRPr="009F0538">
        <w:rPr>
          <w:bCs/>
          <w:color w:val="000000"/>
          <w:sz w:val="28"/>
          <w:szCs w:val="28"/>
        </w:rPr>
        <w:t>1</w:t>
      </w:r>
      <w:r w:rsidRPr="009F0538">
        <w:rPr>
          <w:bCs/>
          <w:color w:val="000000"/>
          <w:sz w:val="28"/>
          <w:szCs w:val="28"/>
        </w:rPr>
        <w:t>16н)</w:t>
      </w:r>
    </w:p>
    <w:p w:rsidR="007B73F1" w:rsidRPr="009F0538" w:rsidRDefault="007B73F1" w:rsidP="000317A0">
      <w:pPr>
        <w:pStyle w:val="conscenter"/>
        <w:numPr>
          <w:ilvl w:val="0"/>
          <w:numId w:val="17"/>
        </w:numPr>
        <w:tabs>
          <w:tab w:val="left" w:pos="426"/>
        </w:tabs>
        <w:spacing w:before="0" w:beforeAutospacing="0" w:after="0" w:afterAutospacing="0" w:line="360" w:lineRule="auto"/>
        <w:ind w:left="0" w:firstLine="0"/>
        <w:jc w:val="both"/>
        <w:rPr>
          <w:rStyle w:val="af"/>
          <w:iCs w:val="0"/>
          <w:color w:val="000000"/>
          <w:sz w:val="28"/>
          <w:szCs w:val="28"/>
        </w:rPr>
      </w:pPr>
      <w:r w:rsidRPr="009F0538">
        <w:rPr>
          <w:color w:val="000000"/>
          <w:sz w:val="28"/>
          <w:szCs w:val="28"/>
        </w:rPr>
        <w:t xml:space="preserve">ПБУ 9/99 «Доходов организации» </w:t>
      </w:r>
      <w:r w:rsidRPr="009F0538">
        <w:rPr>
          <w:rStyle w:val="af"/>
          <w:i w:val="0"/>
          <w:color w:val="000000"/>
          <w:sz w:val="28"/>
          <w:szCs w:val="28"/>
        </w:rPr>
        <w:t xml:space="preserve">(утверждено приказом Минфина России от 06.05.1999 </w:t>
      </w:r>
      <w:r w:rsidR="009F0538">
        <w:rPr>
          <w:rStyle w:val="af"/>
          <w:i w:val="0"/>
          <w:color w:val="000000"/>
          <w:sz w:val="28"/>
          <w:szCs w:val="28"/>
        </w:rPr>
        <w:t>№</w:t>
      </w:r>
      <w:r w:rsidR="009F0538" w:rsidRPr="009F0538">
        <w:rPr>
          <w:rStyle w:val="af"/>
          <w:i w:val="0"/>
          <w:color w:val="000000"/>
          <w:sz w:val="28"/>
          <w:szCs w:val="28"/>
        </w:rPr>
        <w:t>3</w:t>
      </w:r>
      <w:r w:rsidRPr="009F0538">
        <w:rPr>
          <w:rStyle w:val="af"/>
          <w:i w:val="0"/>
          <w:color w:val="000000"/>
          <w:sz w:val="28"/>
          <w:szCs w:val="28"/>
        </w:rPr>
        <w:t>2н</w:t>
      </w:r>
      <w:r w:rsidR="009F0538" w:rsidRPr="009F0538">
        <w:rPr>
          <w:rStyle w:val="af"/>
          <w:i w:val="0"/>
          <w:color w:val="000000"/>
          <w:sz w:val="28"/>
          <w:szCs w:val="28"/>
        </w:rPr>
        <w:t>,</w:t>
      </w:r>
      <w:r w:rsidR="009F0538">
        <w:rPr>
          <w:rStyle w:val="af"/>
          <w:i w:val="0"/>
          <w:color w:val="000000"/>
          <w:sz w:val="28"/>
          <w:szCs w:val="28"/>
        </w:rPr>
        <w:t xml:space="preserve"> </w:t>
      </w:r>
      <w:r w:rsidR="009F0538" w:rsidRPr="009F0538">
        <w:rPr>
          <w:rStyle w:val="af"/>
          <w:i w:val="0"/>
          <w:color w:val="000000"/>
          <w:sz w:val="28"/>
          <w:szCs w:val="28"/>
        </w:rPr>
        <w:t>с</w:t>
      </w:r>
      <w:r w:rsidRPr="009F0538">
        <w:rPr>
          <w:rStyle w:val="af"/>
          <w:i w:val="0"/>
          <w:color w:val="000000"/>
          <w:sz w:val="28"/>
          <w:szCs w:val="28"/>
        </w:rPr>
        <w:t xml:space="preserve"> изменениями от 30.12.1999 </w:t>
      </w:r>
      <w:r w:rsidR="009F0538">
        <w:rPr>
          <w:rStyle w:val="af"/>
          <w:i w:val="0"/>
          <w:color w:val="000000"/>
          <w:sz w:val="28"/>
          <w:szCs w:val="28"/>
        </w:rPr>
        <w:t>№</w:t>
      </w:r>
      <w:r w:rsidR="009F0538" w:rsidRPr="009F0538">
        <w:rPr>
          <w:rStyle w:val="af"/>
          <w:i w:val="0"/>
          <w:color w:val="000000"/>
          <w:sz w:val="28"/>
          <w:szCs w:val="28"/>
        </w:rPr>
        <w:t>1</w:t>
      </w:r>
      <w:r w:rsidRPr="009F0538">
        <w:rPr>
          <w:rStyle w:val="af"/>
          <w:i w:val="0"/>
          <w:color w:val="000000"/>
          <w:sz w:val="28"/>
          <w:szCs w:val="28"/>
        </w:rPr>
        <w:t xml:space="preserve">07н, от 30.03.2001 </w:t>
      </w:r>
      <w:r w:rsidR="009F0538">
        <w:rPr>
          <w:rStyle w:val="af"/>
          <w:i w:val="0"/>
          <w:color w:val="000000"/>
          <w:sz w:val="28"/>
          <w:szCs w:val="28"/>
        </w:rPr>
        <w:t>№</w:t>
      </w:r>
      <w:r w:rsidR="009F0538" w:rsidRPr="009F0538">
        <w:rPr>
          <w:rStyle w:val="af"/>
          <w:i w:val="0"/>
          <w:color w:val="000000"/>
          <w:sz w:val="28"/>
          <w:szCs w:val="28"/>
        </w:rPr>
        <w:t>2</w:t>
      </w:r>
      <w:r w:rsidRPr="009F0538">
        <w:rPr>
          <w:rStyle w:val="af"/>
          <w:i w:val="0"/>
          <w:color w:val="000000"/>
          <w:sz w:val="28"/>
          <w:szCs w:val="28"/>
        </w:rPr>
        <w:t>7н,</w:t>
      </w:r>
      <w:r w:rsidRPr="009F0538">
        <w:rPr>
          <w:i/>
          <w:iCs/>
          <w:color w:val="000000"/>
          <w:sz w:val="28"/>
          <w:szCs w:val="28"/>
        </w:rPr>
        <w:t xml:space="preserve"> </w:t>
      </w:r>
      <w:r w:rsidRPr="009F0538">
        <w:rPr>
          <w:rStyle w:val="af"/>
          <w:i w:val="0"/>
          <w:color w:val="000000"/>
          <w:sz w:val="28"/>
          <w:szCs w:val="28"/>
        </w:rPr>
        <w:t xml:space="preserve">от 18.09.2006 </w:t>
      </w:r>
      <w:r w:rsidR="009F0538">
        <w:rPr>
          <w:rStyle w:val="af"/>
          <w:i w:val="0"/>
          <w:color w:val="000000"/>
          <w:sz w:val="28"/>
          <w:szCs w:val="28"/>
        </w:rPr>
        <w:t>№</w:t>
      </w:r>
      <w:r w:rsidR="009F0538" w:rsidRPr="009F0538">
        <w:rPr>
          <w:rStyle w:val="af"/>
          <w:i w:val="0"/>
          <w:color w:val="000000"/>
          <w:sz w:val="28"/>
          <w:szCs w:val="28"/>
        </w:rPr>
        <w:t>1</w:t>
      </w:r>
      <w:r w:rsidRPr="009F0538">
        <w:rPr>
          <w:rStyle w:val="af"/>
          <w:i w:val="0"/>
          <w:color w:val="000000"/>
          <w:sz w:val="28"/>
          <w:szCs w:val="28"/>
        </w:rPr>
        <w:t xml:space="preserve">16н, от 27.11.2006 </w:t>
      </w:r>
      <w:r w:rsidR="009F0538">
        <w:rPr>
          <w:rStyle w:val="af"/>
          <w:i w:val="0"/>
          <w:color w:val="000000"/>
          <w:sz w:val="28"/>
          <w:szCs w:val="28"/>
        </w:rPr>
        <w:t>№</w:t>
      </w:r>
      <w:r w:rsidR="009F0538" w:rsidRPr="009F0538">
        <w:rPr>
          <w:rStyle w:val="af"/>
          <w:i w:val="0"/>
          <w:color w:val="000000"/>
          <w:sz w:val="28"/>
          <w:szCs w:val="28"/>
        </w:rPr>
        <w:t>1</w:t>
      </w:r>
      <w:r w:rsidRPr="009F0538">
        <w:rPr>
          <w:rStyle w:val="af"/>
          <w:i w:val="0"/>
          <w:color w:val="000000"/>
          <w:sz w:val="28"/>
          <w:szCs w:val="28"/>
        </w:rPr>
        <w:t>56н)</w:t>
      </w:r>
    </w:p>
    <w:p w:rsidR="007B73F1" w:rsidRPr="009F0538" w:rsidRDefault="007B73F1" w:rsidP="000317A0">
      <w:pPr>
        <w:pStyle w:val="a3"/>
        <w:numPr>
          <w:ilvl w:val="0"/>
          <w:numId w:val="17"/>
        </w:numPr>
        <w:tabs>
          <w:tab w:val="left" w:pos="426"/>
        </w:tabs>
        <w:spacing w:before="0" w:beforeAutospacing="0" w:after="0" w:afterAutospacing="0" w:line="360" w:lineRule="auto"/>
        <w:ind w:left="0" w:firstLine="0"/>
        <w:jc w:val="both"/>
        <w:rPr>
          <w:i/>
          <w:color w:val="000000"/>
          <w:sz w:val="28"/>
          <w:szCs w:val="28"/>
        </w:rPr>
      </w:pPr>
      <w:r w:rsidRPr="009F0538">
        <w:rPr>
          <w:color w:val="000000"/>
          <w:sz w:val="28"/>
          <w:szCs w:val="28"/>
        </w:rPr>
        <w:t xml:space="preserve">ПБУ 10/99 «Расходы организации» </w:t>
      </w:r>
      <w:r w:rsidRPr="009F0538">
        <w:rPr>
          <w:rStyle w:val="af"/>
          <w:i w:val="0"/>
          <w:color w:val="000000"/>
          <w:sz w:val="28"/>
          <w:szCs w:val="28"/>
        </w:rPr>
        <w:t>(утверждено приказом Минфина России от 06.05.1999</w:t>
      </w:r>
      <w:r w:rsidR="00244755">
        <w:rPr>
          <w:rStyle w:val="af"/>
          <w:i w:val="0"/>
          <w:color w:val="000000"/>
          <w:sz w:val="28"/>
          <w:szCs w:val="28"/>
        </w:rPr>
        <w:t xml:space="preserve"> </w:t>
      </w:r>
      <w:r w:rsidR="009F0538">
        <w:rPr>
          <w:rStyle w:val="af"/>
          <w:i w:val="0"/>
          <w:color w:val="000000"/>
          <w:sz w:val="28"/>
          <w:szCs w:val="28"/>
        </w:rPr>
        <w:t>№</w:t>
      </w:r>
      <w:r w:rsidR="009F0538" w:rsidRPr="009F0538">
        <w:rPr>
          <w:rStyle w:val="af"/>
          <w:i w:val="0"/>
          <w:color w:val="000000"/>
          <w:sz w:val="28"/>
          <w:szCs w:val="28"/>
        </w:rPr>
        <w:t>3</w:t>
      </w:r>
      <w:r w:rsidRPr="009F0538">
        <w:rPr>
          <w:rStyle w:val="af"/>
          <w:i w:val="0"/>
          <w:color w:val="000000"/>
          <w:sz w:val="28"/>
          <w:szCs w:val="28"/>
        </w:rPr>
        <w:t>3н</w:t>
      </w:r>
      <w:r w:rsidR="009F0538" w:rsidRPr="009F0538">
        <w:rPr>
          <w:rStyle w:val="af"/>
          <w:i w:val="0"/>
          <w:color w:val="000000"/>
          <w:sz w:val="28"/>
          <w:szCs w:val="28"/>
        </w:rPr>
        <w:t>,</w:t>
      </w:r>
      <w:r w:rsidR="009F0538">
        <w:rPr>
          <w:rStyle w:val="af"/>
          <w:i w:val="0"/>
          <w:color w:val="000000"/>
          <w:sz w:val="28"/>
          <w:szCs w:val="28"/>
        </w:rPr>
        <w:t xml:space="preserve"> </w:t>
      </w:r>
      <w:r w:rsidR="009F0538" w:rsidRPr="009F0538">
        <w:rPr>
          <w:rStyle w:val="af"/>
          <w:i w:val="0"/>
          <w:color w:val="000000"/>
          <w:sz w:val="28"/>
          <w:szCs w:val="28"/>
        </w:rPr>
        <w:t>с</w:t>
      </w:r>
      <w:r w:rsidRPr="009F0538">
        <w:rPr>
          <w:rStyle w:val="af"/>
          <w:i w:val="0"/>
          <w:color w:val="000000"/>
          <w:sz w:val="28"/>
          <w:szCs w:val="28"/>
        </w:rPr>
        <w:t xml:space="preserve"> изменениями от 30.12.1999 </w:t>
      </w:r>
      <w:r w:rsidR="009F0538">
        <w:rPr>
          <w:rStyle w:val="af"/>
          <w:i w:val="0"/>
          <w:color w:val="000000"/>
          <w:sz w:val="28"/>
          <w:szCs w:val="28"/>
        </w:rPr>
        <w:t>№</w:t>
      </w:r>
      <w:r w:rsidR="009F0538" w:rsidRPr="009F0538">
        <w:rPr>
          <w:rStyle w:val="af"/>
          <w:i w:val="0"/>
          <w:color w:val="000000"/>
          <w:sz w:val="28"/>
          <w:szCs w:val="28"/>
        </w:rPr>
        <w:t>1</w:t>
      </w:r>
      <w:r w:rsidRPr="009F0538">
        <w:rPr>
          <w:rStyle w:val="af"/>
          <w:i w:val="0"/>
          <w:color w:val="000000"/>
          <w:sz w:val="28"/>
          <w:szCs w:val="28"/>
        </w:rPr>
        <w:t xml:space="preserve">07н, от 30.03.2001 </w:t>
      </w:r>
      <w:r w:rsidR="009F0538">
        <w:rPr>
          <w:rStyle w:val="af"/>
          <w:i w:val="0"/>
          <w:color w:val="000000"/>
          <w:sz w:val="28"/>
          <w:szCs w:val="28"/>
        </w:rPr>
        <w:t>№</w:t>
      </w:r>
      <w:r w:rsidR="009F0538" w:rsidRPr="009F0538">
        <w:rPr>
          <w:rStyle w:val="af"/>
          <w:i w:val="0"/>
          <w:color w:val="000000"/>
          <w:sz w:val="28"/>
          <w:szCs w:val="28"/>
        </w:rPr>
        <w:t>2</w:t>
      </w:r>
      <w:r w:rsidRPr="009F0538">
        <w:rPr>
          <w:rStyle w:val="af"/>
          <w:i w:val="0"/>
          <w:color w:val="000000"/>
          <w:sz w:val="28"/>
          <w:szCs w:val="28"/>
        </w:rPr>
        <w:t>7н</w:t>
      </w:r>
      <w:r w:rsidR="009F0538" w:rsidRPr="009F0538">
        <w:rPr>
          <w:rStyle w:val="af"/>
          <w:i w:val="0"/>
          <w:color w:val="000000"/>
          <w:sz w:val="28"/>
          <w:szCs w:val="28"/>
        </w:rPr>
        <w:t>,</w:t>
      </w:r>
      <w:r w:rsidR="009F0538">
        <w:rPr>
          <w:rStyle w:val="af"/>
          <w:i w:val="0"/>
          <w:color w:val="000000"/>
          <w:sz w:val="28"/>
          <w:szCs w:val="28"/>
        </w:rPr>
        <w:t xml:space="preserve"> </w:t>
      </w:r>
      <w:r w:rsidR="009F0538" w:rsidRPr="009F0538">
        <w:rPr>
          <w:rStyle w:val="af"/>
          <w:i w:val="0"/>
          <w:color w:val="000000"/>
          <w:sz w:val="28"/>
          <w:szCs w:val="28"/>
        </w:rPr>
        <w:t>о</w:t>
      </w:r>
      <w:r w:rsidRPr="009F0538">
        <w:rPr>
          <w:rStyle w:val="af"/>
          <w:i w:val="0"/>
          <w:color w:val="000000"/>
          <w:sz w:val="28"/>
          <w:szCs w:val="28"/>
        </w:rPr>
        <w:t xml:space="preserve">т 18.09.2006 </w:t>
      </w:r>
      <w:r w:rsidR="009F0538">
        <w:rPr>
          <w:rStyle w:val="af"/>
          <w:i w:val="0"/>
          <w:color w:val="000000"/>
          <w:sz w:val="28"/>
          <w:szCs w:val="28"/>
        </w:rPr>
        <w:t>№</w:t>
      </w:r>
      <w:r w:rsidR="009F0538" w:rsidRPr="009F0538">
        <w:rPr>
          <w:rStyle w:val="af"/>
          <w:i w:val="0"/>
          <w:color w:val="000000"/>
          <w:sz w:val="28"/>
          <w:szCs w:val="28"/>
        </w:rPr>
        <w:t>1</w:t>
      </w:r>
      <w:r w:rsidRPr="009F0538">
        <w:rPr>
          <w:rStyle w:val="af"/>
          <w:i w:val="0"/>
          <w:color w:val="000000"/>
          <w:sz w:val="28"/>
          <w:szCs w:val="28"/>
        </w:rPr>
        <w:t xml:space="preserve">16н, от 27.11.2006 </w:t>
      </w:r>
      <w:r w:rsidR="009F0538">
        <w:rPr>
          <w:rStyle w:val="af"/>
          <w:i w:val="0"/>
          <w:color w:val="000000"/>
          <w:sz w:val="28"/>
          <w:szCs w:val="28"/>
        </w:rPr>
        <w:t>№</w:t>
      </w:r>
      <w:r w:rsidR="009F0538" w:rsidRPr="009F0538">
        <w:rPr>
          <w:rStyle w:val="af"/>
          <w:i w:val="0"/>
          <w:color w:val="000000"/>
          <w:sz w:val="28"/>
          <w:szCs w:val="28"/>
        </w:rPr>
        <w:t>1</w:t>
      </w:r>
      <w:r w:rsidRPr="009F0538">
        <w:rPr>
          <w:rStyle w:val="af"/>
          <w:i w:val="0"/>
          <w:color w:val="000000"/>
          <w:sz w:val="28"/>
          <w:szCs w:val="28"/>
        </w:rPr>
        <w:t>56н)</w:t>
      </w:r>
    </w:p>
    <w:p w:rsidR="004E4B2D" w:rsidRPr="009F0538" w:rsidRDefault="004E4B2D" w:rsidP="000317A0">
      <w:pPr>
        <w:pStyle w:val="aa"/>
        <w:numPr>
          <w:ilvl w:val="0"/>
          <w:numId w:val="17"/>
        </w:numPr>
        <w:tabs>
          <w:tab w:val="left" w:pos="426"/>
        </w:tabs>
        <w:spacing w:after="0" w:line="360" w:lineRule="auto"/>
        <w:ind w:left="0" w:firstLine="0"/>
        <w:jc w:val="both"/>
        <w:rPr>
          <w:rFonts w:ascii="Times New Roman" w:hAnsi="Times New Roman"/>
          <w:color w:val="000000"/>
          <w:sz w:val="28"/>
          <w:szCs w:val="28"/>
        </w:rPr>
      </w:pPr>
      <w:r w:rsidRPr="009F0538">
        <w:rPr>
          <w:rFonts w:ascii="Times New Roman" w:hAnsi="Times New Roman"/>
          <w:color w:val="000000"/>
          <w:sz w:val="28"/>
          <w:szCs w:val="28"/>
        </w:rPr>
        <w:t xml:space="preserve">Методических указаний по бухгалтерскому учету материально-производственных запасов, утвержденных приказом Минфина РФ от 28.12.2001 </w:t>
      </w:r>
      <w:r w:rsidR="009F0538">
        <w:rPr>
          <w:rFonts w:ascii="Times New Roman" w:hAnsi="Times New Roman"/>
          <w:color w:val="000000"/>
          <w:sz w:val="28"/>
          <w:szCs w:val="28"/>
        </w:rPr>
        <w:t>№</w:t>
      </w:r>
      <w:r w:rsidR="009F0538" w:rsidRPr="009F0538">
        <w:rPr>
          <w:rFonts w:ascii="Times New Roman" w:hAnsi="Times New Roman"/>
          <w:color w:val="000000"/>
          <w:sz w:val="28"/>
          <w:szCs w:val="28"/>
        </w:rPr>
        <w:t>1</w:t>
      </w:r>
      <w:r w:rsidRPr="009F0538">
        <w:rPr>
          <w:rFonts w:ascii="Times New Roman" w:hAnsi="Times New Roman"/>
          <w:color w:val="000000"/>
          <w:sz w:val="28"/>
          <w:szCs w:val="28"/>
        </w:rPr>
        <w:t>19н</w:t>
      </w:r>
    </w:p>
    <w:p w:rsidR="009F0538" w:rsidRDefault="009F0538" w:rsidP="000317A0">
      <w:pPr>
        <w:pStyle w:val="aa"/>
        <w:numPr>
          <w:ilvl w:val="0"/>
          <w:numId w:val="17"/>
        </w:numPr>
        <w:tabs>
          <w:tab w:val="left" w:pos="426"/>
        </w:tabs>
        <w:spacing w:after="0" w:line="360" w:lineRule="auto"/>
        <w:ind w:left="0" w:firstLine="0"/>
        <w:jc w:val="both"/>
        <w:rPr>
          <w:rFonts w:ascii="Times New Roman" w:hAnsi="Times New Roman"/>
          <w:color w:val="000000"/>
          <w:sz w:val="28"/>
          <w:szCs w:val="28"/>
        </w:rPr>
      </w:pPr>
      <w:r w:rsidRPr="009F0538">
        <w:rPr>
          <w:rFonts w:ascii="Times New Roman" w:hAnsi="Times New Roman"/>
          <w:color w:val="000000"/>
          <w:sz w:val="28"/>
          <w:szCs w:val="28"/>
          <w:lang w:eastAsia="ru-RU"/>
        </w:rPr>
        <w:t>Е.П.</w:t>
      </w:r>
      <w:r>
        <w:rPr>
          <w:rFonts w:ascii="Times New Roman" w:hAnsi="Times New Roman"/>
          <w:color w:val="000000"/>
          <w:sz w:val="28"/>
          <w:szCs w:val="28"/>
          <w:lang w:eastAsia="ru-RU"/>
        </w:rPr>
        <w:t> </w:t>
      </w:r>
      <w:r w:rsidRPr="009F0538">
        <w:rPr>
          <w:rFonts w:ascii="Times New Roman" w:hAnsi="Times New Roman"/>
          <w:color w:val="000000"/>
          <w:sz w:val="28"/>
          <w:szCs w:val="28"/>
          <w:lang w:eastAsia="ru-RU"/>
        </w:rPr>
        <w:t>Козлова</w:t>
      </w:r>
      <w:r w:rsidR="004E4B2D" w:rsidRPr="009F0538">
        <w:rPr>
          <w:rFonts w:ascii="Times New Roman" w:hAnsi="Times New Roman"/>
          <w:color w:val="000000"/>
          <w:sz w:val="28"/>
          <w:szCs w:val="28"/>
          <w:lang w:eastAsia="ru-RU"/>
        </w:rPr>
        <w:t xml:space="preserve"> «Бухгалтерский учет и отражение в учетной политике затрат на производство». </w:t>
      </w:r>
      <w:r>
        <w:rPr>
          <w:rFonts w:ascii="Times New Roman" w:hAnsi="Times New Roman"/>
          <w:color w:val="000000"/>
          <w:sz w:val="28"/>
          <w:szCs w:val="28"/>
          <w:lang w:eastAsia="ru-RU"/>
        </w:rPr>
        <w:t xml:space="preserve">– </w:t>
      </w:r>
      <w:r w:rsidR="004E4B2D" w:rsidRPr="009F0538">
        <w:rPr>
          <w:rFonts w:ascii="Times New Roman" w:hAnsi="Times New Roman"/>
          <w:color w:val="000000"/>
          <w:sz w:val="28"/>
          <w:szCs w:val="28"/>
          <w:lang w:eastAsia="ru-RU"/>
        </w:rPr>
        <w:t xml:space="preserve">Главбух </w:t>
      </w:r>
      <w:r>
        <w:rPr>
          <w:rFonts w:ascii="Times New Roman" w:hAnsi="Times New Roman"/>
          <w:color w:val="000000"/>
          <w:sz w:val="28"/>
          <w:szCs w:val="28"/>
          <w:lang w:eastAsia="ru-RU"/>
        </w:rPr>
        <w:t>№</w:t>
      </w:r>
      <w:r w:rsidRPr="009F0538">
        <w:rPr>
          <w:rFonts w:ascii="Times New Roman" w:hAnsi="Times New Roman"/>
          <w:color w:val="000000"/>
          <w:sz w:val="28"/>
          <w:szCs w:val="28"/>
          <w:lang w:eastAsia="ru-RU"/>
        </w:rPr>
        <w:t>8</w:t>
      </w:r>
      <w:r w:rsidR="004E4B2D" w:rsidRPr="009F0538">
        <w:rPr>
          <w:rFonts w:ascii="Times New Roman" w:hAnsi="Times New Roman"/>
          <w:color w:val="000000"/>
          <w:sz w:val="28"/>
          <w:szCs w:val="28"/>
          <w:lang w:eastAsia="ru-RU"/>
        </w:rPr>
        <w:t>/2002</w:t>
      </w:r>
    </w:p>
    <w:p w:rsidR="004E4B2D" w:rsidRPr="009F0538" w:rsidRDefault="009F0538" w:rsidP="000317A0">
      <w:pPr>
        <w:pStyle w:val="conscenter"/>
        <w:numPr>
          <w:ilvl w:val="0"/>
          <w:numId w:val="17"/>
        </w:numPr>
        <w:tabs>
          <w:tab w:val="left" w:pos="426"/>
        </w:tabs>
        <w:spacing w:before="0" w:beforeAutospacing="0" w:after="0" w:afterAutospacing="0" w:line="360" w:lineRule="auto"/>
        <w:ind w:left="0" w:firstLine="0"/>
        <w:jc w:val="both"/>
        <w:rPr>
          <w:i/>
          <w:color w:val="000000"/>
          <w:sz w:val="28"/>
          <w:szCs w:val="28"/>
        </w:rPr>
      </w:pPr>
      <w:r w:rsidRPr="009F0538">
        <w:rPr>
          <w:color w:val="000000"/>
          <w:sz w:val="28"/>
          <w:szCs w:val="28"/>
        </w:rPr>
        <w:t>Е.М.</w:t>
      </w:r>
      <w:r>
        <w:rPr>
          <w:color w:val="000000"/>
          <w:sz w:val="28"/>
          <w:szCs w:val="28"/>
        </w:rPr>
        <w:t> </w:t>
      </w:r>
      <w:r w:rsidRPr="009F0538">
        <w:rPr>
          <w:color w:val="000000"/>
          <w:sz w:val="28"/>
          <w:szCs w:val="28"/>
        </w:rPr>
        <w:t>Тимукина</w:t>
      </w:r>
      <w:r w:rsidR="004E4B2D" w:rsidRPr="009F0538">
        <w:rPr>
          <w:color w:val="000000"/>
          <w:sz w:val="28"/>
          <w:szCs w:val="28"/>
        </w:rPr>
        <w:t xml:space="preserve">, </w:t>
      </w:r>
      <w:r w:rsidRPr="009F0538">
        <w:rPr>
          <w:color w:val="000000"/>
          <w:sz w:val="28"/>
          <w:szCs w:val="28"/>
        </w:rPr>
        <w:t>Н.В.</w:t>
      </w:r>
      <w:r>
        <w:rPr>
          <w:color w:val="000000"/>
          <w:sz w:val="28"/>
          <w:szCs w:val="28"/>
        </w:rPr>
        <w:t> </w:t>
      </w:r>
      <w:r w:rsidRPr="009F0538">
        <w:rPr>
          <w:color w:val="000000"/>
          <w:sz w:val="28"/>
          <w:szCs w:val="28"/>
        </w:rPr>
        <w:t>Панова</w:t>
      </w:r>
      <w:r w:rsidR="004E4B2D" w:rsidRPr="009F0538">
        <w:rPr>
          <w:color w:val="000000"/>
          <w:sz w:val="28"/>
          <w:szCs w:val="28"/>
        </w:rPr>
        <w:t xml:space="preserve"> «Что нам несет новый строительный учет». </w:t>
      </w:r>
      <w:r>
        <w:rPr>
          <w:color w:val="000000"/>
          <w:sz w:val="28"/>
          <w:szCs w:val="28"/>
        </w:rPr>
        <w:t>–</w:t>
      </w:r>
      <w:r w:rsidRPr="009F0538">
        <w:rPr>
          <w:color w:val="000000"/>
          <w:sz w:val="28"/>
          <w:szCs w:val="28"/>
        </w:rPr>
        <w:t xml:space="preserve"> </w:t>
      </w:r>
      <w:r w:rsidR="004E4B2D" w:rsidRPr="009F0538">
        <w:rPr>
          <w:color w:val="000000"/>
          <w:sz w:val="28"/>
          <w:szCs w:val="28"/>
        </w:rPr>
        <w:t xml:space="preserve">Актуальная бухгалтерия, </w:t>
      </w:r>
      <w:r>
        <w:rPr>
          <w:color w:val="000000"/>
          <w:sz w:val="28"/>
          <w:szCs w:val="28"/>
        </w:rPr>
        <w:t>№</w:t>
      </w:r>
      <w:r w:rsidRPr="009F0538">
        <w:rPr>
          <w:color w:val="000000"/>
          <w:sz w:val="28"/>
          <w:szCs w:val="28"/>
        </w:rPr>
        <w:t>2</w:t>
      </w:r>
      <w:r w:rsidR="004E4B2D" w:rsidRPr="009F0538">
        <w:rPr>
          <w:color w:val="000000"/>
          <w:sz w:val="28"/>
          <w:szCs w:val="28"/>
        </w:rPr>
        <w:t>/2009</w:t>
      </w:r>
    </w:p>
    <w:p w:rsidR="004E4B2D" w:rsidRPr="009F0538" w:rsidRDefault="009F0538" w:rsidP="000317A0">
      <w:pPr>
        <w:pStyle w:val="conscenter"/>
        <w:numPr>
          <w:ilvl w:val="0"/>
          <w:numId w:val="17"/>
        </w:numPr>
        <w:tabs>
          <w:tab w:val="left" w:pos="426"/>
        </w:tabs>
        <w:spacing w:before="0" w:beforeAutospacing="0" w:after="0" w:afterAutospacing="0" w:line="360" w:lineRule="auto"/>
        <w:ind w:left="0" w:firstLine="0"/>
        <w:jc w:val="both"/>
        <w:rPr>
          <w:i/>
          <w:color w:val="000000"/>
          <w:sz w:val="28"/>
          <w:szCs w:val="28"/>
        </w:rPr>
      </w:pPr>
      <w:r w:rsidRPr="009F0538">
        <w:rPr>
          <w:color w:val="000000"/>
          <w:sz w:val="28"/>
          <w:szCs w:val="28"/>
        </w:rPr>
        <w:t>И.С.</w:t>
      </w:r>
      <w:r>
        <w:rPr>
          <w:color w:val="000000"/>
          <w:sz w:val="28"/>
          <w:szCs w:val="28"/>
        </w:rPr>
        <w:t> </w:t>
      </w:r>
      <w:r w:rsidRPr="009F0538">
        <w:rPr>
          <w:color w:val="000000"/>
          <w:sz w:val="28"/>
          <w:szCs w:val="28"/>
        </w:rPr>
        <w:t>Землянская</w:t>
      </w:r>
      <w:r w:rsidR="004E4B2D" w:rsidRPr="009F0538">
        <w:rPr>
          <w:color w:val="000000"/>
          <w:sz w:val="28"/>
          <w:szCs w:val="28"/>
        </w:rPr>
        <w:t xml:space="preserve"> «НДС при выполнении СМР для собственных </w:t>
      </w:r>
      <w:r w:rsidRPr="009F0538">
        <w:rPr>
          <w:color w:val="000000"/>
          <w:sz w:val="28"/>
          <w:szCs w:val="28"/>
        </w:rPr>
        <w:t>нужд:</w:t>
      </w:r>
      <w:r>
        <w:rPr>
          <w:color w:val="000000"/>
          <w:sz w:val="28"/>
          <w:szCs w:val="28"/>
        </w:rPr>
        <w:t xml:space="preserve"> </w:t>
      </w:r>
      <w:r w:rsidRPr="009F0538">
        <w:rPr>
          <w:color w:val="000000"/>
          <w:sz w:val="28"/>
          <w:szCs w:val="28"/>
        </w:rPr>
        <w:t>п</w:t>
      </w:r>
      <w:r w:rsidR="004E4B2D" w:rsidRPr="009F0538">
        <w:rPr>
          <w:color w:val="000000"/>
          <w:sz w:val="28"/>
          <w:szCs w:val="28"/>
        </w:rPr>
        <w:t xml:space="preserve">роблемы расчета и уплаты». – Экономический анализ. Теория и практика. </w:t>
      </w:r>
      <w:r>
        <w:rPr>
          <w:color w:val="000000"/>
          <w:sz w:val="28"/>
          <w:szCs w:val="28"/>
        </w:rPr>
        <w:t>–</w:t>
      </w:r>
      <w:r w:rsidRPr="009F0538">
        <w:rPr>
          <w:color w:val="000000"/>
          <w:sz w:val="28"/>
          <w:szCs w:val="28"/>
        </w:rPr>
        <w:t xml:space="preserve"> </w:t>
      </w:r>
      <w:r>
        <w:rPr>
          <w:color w:val="000000"/>
          <w:sz w:val="28"/>
          <w:szCs w:val="28"/>
        </w:rPr>
        <w:t>№</w:t>
      </w:r>
      <w:r w:rsidRPr="009F0538">
        <w:rPr>
          <w:color w:val="000000"/>
          <w:sz w:val="28"/>
          <w:szCs w:val="28"/>
        </w:rPr>
        <w:t>3</w:t>
      </w:r>
      <w:r w:rsidR="004E4B2D" w:rsidRPr="009F0538">
        <w:rPr>
          <w:color w:val="000000"/>
          <w:sz w:val="28"/>
          <w:szCs w:val="28"/>
        </w:rPr>
        <w:t>/ 2010</w:t>
      </w:r>
    </w:p>
    <w:p w:rsidR="004E4B2D" w:rsidRPr="009F0538" w:rsidRDefault="009F0538" w:rsidP="000317A0">
      <w:pPr>
        <w:pStyle w:val="conscenter"/>
        <w:numPr>
          <w:ilvl w:val="0"/>
          <w:numId w:val="17"/>
        </w:numPr>
        <w:tabs>
          <w:tab w:val="left" w:pos="426"/>
        </w:tabs>
        <w:spacing w:before="0" w:beforeAutospacing="0" w:after="0" w:afterAutospacing="0" w:line="360" w:lineRule="auto"/>
        <w:ind w:left="0" w:firstLine="0"/>
        <w:jc w:val="both"/>
        <w:rPr>
          <w:i/>
          <w:color w:val="000000"/>
          <w:sz w:val="28"/>
          <w:szCs w:val="28"/>
        </w:rPr>
      </w:pPr>
      <w:r w:rsidRPr="009F0538">
        <w:rPr>
          <w:color w:val="000000"/>
          <w:sz w:val="28"/>
          <w:szCs w:val="28"/>
        </w:rPr>
        <w:t>И.П.</w:t>
      </w:r>
      <w:r>
        <w:rPr>
          <w:color w:val="000000"/>
          <w:sz w:val="28"/>
          <w:szCs w:val="28"/>
        </w:rPr>
        <w:t> </w:t>
      </w:r>
      <w:r w:rsidRPr="009F0538">
        <w:rPr>
          <w:color w:val="000000"/>
          <w:sz w:val="28"/>
          <w:szCs w:val="28"/>
        </w:rPr>
        <w:t>Нужина</w:t>
      </w:r>
      <w:r w:rsidR="004E4B2D" w:rsidRPr="009F0538">
        <w:rPr>
          <w:color w:val="000000"/>
          <w:sz w:val="28"/>
          <w:szCs w:val="28"/>
        </w:rPr>
        <w:t xml:space="preserve"> «Эколого-экономический анализ как инструмент и функция экологически ориентированного управления предприятиями инвестиционно-строительного комплекса». – Экономический анализ. Теория и практика. </w:t>
      </w:r>
      <w:r>
        <w:rPr>
          <w:color w:val="000000"/>
          <w:sz w:val="28"/>
          <w:szCs w:val="28"/>
        </w:rPr>
        <w:t>–</w:t>
      </w:r>
      <w:r w:rsidRPr="009F0538">
        <w:rPr>
          <w:color w:val="000000"/>
          <w:sz w:val="28"/>
          <w:szCs w:val="28"/>
        </w:rPr>
        <w:t xml:space="preserve"> </w:t>
      </w:r>
      <w:r>
        <w:rPr>
          <w:color w:val="000000"/>
          <w:sz w:val="28"/>
          <w:szCs w:val="28"/>
        </w:rPr>
        <w:t>№</w:t>
      </w:r>
      <w:r w:rsidRPr="009F0538">
        <w:rPr>
          <w:color w:val="000000"/>
          <w:sz w:val="28"/>
          <w:szCs w:val="28"/>
        </w:rPr>
        <w:t>2</w:t>
      </w:r>
      <w:r w:rsidR="004E4B2D" w:rsidRPr="009F0538">
        <w:rPr>
          <w:color w:val="000000"/>
          <w:sz w:val="28"/>
          <w:szCs w:val="28"/>
        </w:rPr>
        <w:t>7/2010</w:t>
      </w:r>
    </w:p>
    <w:p w:rsidR="004E4B2D" w:rsidRPr="009F0538" w:rsidRDefault="009F0538" w:rsidP="000317A0">
      <w:pPr>
        <w:pStyle w:val="conscenter"/>
        <w:numPr>
          <w:ilvl w:val="0"/>
          <w:numId w:val="17"/>
        </w:numPr>
        <w:tabs>
          <w:tab w:val="left" w:pos="426"/>
        </w:tabs>
        <w:spacing w:before="0" w:beforeAutospacing="0" w:after="0" w:afterAutospacing="0" w:line="360" w:lineRule="auto"/>
        <w:ind w:left="0" w:firstLine="0"/>
        <w:jc w:val="both"/>
        <w:rPr>
          <w:i/>
          <w:color w:val="000000"/>
          <w:sz w:val="28"/>
          <w:szCs w:val="28"/>
        </w:rPr>
      </w:pPr>
      <w:r w:rsidRPr="009F0538">
        <w:rPr>
          <w:color w:val="000000"/>
          <w:sz w:val="28"/>
          <w:szCs w:val="28"/>
        </w:rPr>
        <w:t>И.А.</w:t>
      </w:r>
      <w:r>
        <w:rPr>
          <w:color w:val="000000"/>
          <w:sz w:val="28"/>
          <w:szCs w:val="28"/>
        </w:rPr>
        <w:t> </w:t>
      </w:r>
      <w:r w:rsidRPr="009F0538">
        <w:rPr>
          <w:color w:val="000000"/>
          <w:sz w:val="28"/>
          <w:szCs w:val="28"/>
        </w:rPr>
        <w:t>Саенко</w:t>
      </w:r>
      <w:r w:rsidR="004E4B2D" w:rsidRPr="009F0538">
        <w:rPr>
          <w:color w:val="000000"/>
          <w:sz w:val="28"/>
          <w:szCs w:val="28"/>
        </w:rPr>
        <w:t xml:space="preserve"> «анализ динамики инвестиций в основной капитал и прямых результатов инвестиционно-строительной деятельности в РФ».</w:t>
      </w:r>
      <w:r>
        <w:rPr>
          <w:color w:val="000000"/>
          <w:sz w:val="28"/>
          <w:szCs w:val="28"/>
        </w:rPr>
        <w:t> –</w:t>
      </w:r>
      <w:r w:rsidRPr="009F0538">
        <w:rPr>
          <w:color w:val="000000"/>
          <w:sz w:val="28"/>
          <w:szCs w:val="28"/>
        </w:rPr>
        <w:t xml:space="preserve"> </w:t>
      </w:r>
      <w:r w:rsidR="004E4B2D" w:rsidRPr="009F0538">
        <w:rPr>
          <w:color w:val="000000"/>
          <w:sz w:val="28"/>
          <w:szCs w:val="28"/>
        </w:rPr>
        <w:t xml:space="preserve">Экономический анализ. Теория и практика. </w:t>
      </w:r>
      <w:r>
        <w:rPr>
          <w:color w:val="000000"/>
          <w:sz w:val="28"/>
          <w:szCs w:val="28"/>
        </w:rPr>
        <w:t>–</w:t>
      </w:r>
      <w:r w:rsidRPr="009F0538">
        <w:rPr>
          <w:color w:val="000000"/>
          <w:sz w:val="28"/>
          <w:szCs w:val="28"/>
        </w:rPr>
        <w:t xml:space="preserve"> </w:t>
      </w:r>
      <w:r>
        <w:rPr>
          <w:color w:val="000000"/>
          <w:sz w:val="28"/>
          <w:szCs w:val="28"/>
        </w:rPr>
        <w:t>№</w:t>
      </w:r>
      <w:r w:rsidRPr="009F0538">
        <w:rPr>
          <w:color w:val="000000"/>
          <w:sz w:val="28"/>
          <w:szCs w:val="28"/>
        </w:rPr>
        <w:t>3</w:t>
      </w:r>
      <w:r w:rsidR="004E4B2D" w:rsidRPr="009F0538">
        <w:rPr>
          <w:color w:val="000000"/>
          <w:sz w:val="28"/>
          <w:szCs w:val="28"/>
        </w:rPr>
        <w:t>0</w:t>
      </w:r>
      <w:r w:rsidR="004E4B2D" w:rsidRPr="009F0538">
        <w:rPr>
          <w:color w:val="000000"/>
          <w:sz w:val="28"/>
          <w:szCs w:val="28"/>
        </w:rPr>
        <w:br/>
        <w:t>2010</w:t>
      </w:r>
    </w:p>
    <w:p w:rsidR="004E4B2D" w:rsidRPr="009F0538" w:rsidRDefault="009F0538" w:rsidP="000317A0">
      <w:pPr>
        <w:pStyle w:val="conscenter"/>
        <w:numPr>
          <w:ilvl w:val="0"/>
          <w:numId w:val="17"/>
        </w:numPr>
        <w:tabs>
          <w:tab w:val="left" w:pos="426"/>
        </w:tabs>
        <w:spacing w:before="0" w:beforeAutospacing="0" w:after="0" w:afterAutospacing="0" w:line="360" w:lineRule="auto"/>
        <w:ind w:left="0" w:firstLine="0"/>
        <w:jc w:val="both"/>
        <w:rPr>
          <w:color w:val="000000"/>
          <w:sz w:val="28"/>
          <w:szCs w:val="28"/>
        </w:rPr>
      </w:pPr>
      <w:r w:rsidRPr="009F0538">
        <w:rPr>
          <w:iCs/>
          <w:color w:val="000000"/>
          <w:sz w:val="28"/>
          <w:szCs w:val="28"/>
        </w:rPr>
        <w:t>Абрамов</w:t>
      </w:r>
      <w:r>
        <w:rPr>
          <w:iCs/>
          <w:color w:val="000000"/>
          <w:sz w:val="28"/>
          <w:szCs w:val="28"/>
        </w:rPr>
        <w:t> </w:t>
      </w:r>
      <w:r w:rsidRPr="009F0538">
        <w:rPr>
          <w:iCs/>
          <w:color w:val="000000"/>
          <w:sz w:val="28"/>
          <w:szCs w:val="28"/>
        </w:rPr>
        <w:t>А.Е.</w:t>
      </w:r>
      <w:r>
        <w:rPr>
          <w:iCs/>
          <w:color w:val="000000"/>
          <w:sz w:val="28"/>
          <w:szCs w:val="28"/>
        </w:rPr>
        <w:t> </w:t>
      </w:r>
      <w:r w:rsidRPr="009F0538">
        <w:rPr>
          <w:iCs/>
          <w:color w:val="000000"/>
          <w:sz w:val="28"/>
          <w:szCs w:val="28"/>
        </w:rPr>
        <w:t>Основы</w:t>
      </w:r>
      <w:r w:rsidR="004E4B2D" w:rsidRPr="009F0538">
        <w:rPr>
          <w:iCs/>
          <w:color w:val="000000"/>
          <w:sz w:val="28"/>
          <w:szCs w:val="28"/>
        </w:rPr>
        <w:t xml:space="preserve"> анализа финансовой, хозяйственной и инвестиционной деятельности предприятия: Часть 1. </w:t>
      </w:r>
      <w:r>
        <w:rPr>
          <w:iCs/>
          <w:color w:val="000000"/>
          <w:sz w:val="28"/>
          <w:szCs w:val="28"/>
        </w:rPr>
        <w:t>–</w:t>
      </w:r>
      <w:r w:rsidRPr="009F0538">
        <w:rPr>
          <w:iCs/>
          <w:color w:val="000000"/>
          <w:sz w:val="28"/>
          <w:szCs w:val="28"/>
        </w:rPr>
        <w:t xml:space="preserve"> </w:t>
      </w:r>
      <w:r w:rsidR="004E4B2D" w:rsidRPr="009F0538">
        <w:rPr>
          <w:iCs/>
          <w:color w:val="000000"/>
          <w:sz w:val="28"/>
          <w:szCs w:val="28"/>
        </w:rPr>
        <w:t>М.: АКДИ «Экономика и жизнь», 2004</w:t>
      </w:r>
    </w:p>
    <w:p w:rsidR="007B73F1" w:rsidRPr="009F0538" w:rsidRDefault="009F0538" w:rsidP="000317A0">
      <w:pPr>
        <w:pStyle w:val="conscenter"/>
        <w:numPr>
          <w:ilvl w:val="0"/>
          <w:numId w:val="17"/>
        </w:numPr>
        <w:tabs>
          <w:tab w:val="left" w:pos="426"/>
        </w:tabs>
        <w:spacing w:before="0" w:beforeAutospacing="0" w:after="0" w:afterAutospacing="0" w:line="360" w:lineRule="auto"/>
        <w:ind w:left="0" w:firstLine="0"/>
        <w:jc w:val="both"/>
        <w:rPr>
          <w:i/>
          <w:color w:val="000000"/>
          <w:sz w:val="28"/>
          <w:szCs w:val="28"/>
        </w:rPr>
      </w:pPr>
      <w:r w:rsidRPr="009F0538">
        <w:rPr>
          <w:color w:val="000000"/>
          <w:sz w:val="28"/>
          <w:szCs w:val="28"/>
        </w:rPr>
        <w:t>Акимов</w:t>
      </w:r>
      <w:r>
        <w:rPr>
          <w:color w:val="000000"/>
          <w:sz w:val="28"/>
          <w:szCs w:val="28"/>
        </w:rPr>
        <w:t> </w:t>
      </w:r>
      <w:r w:rsidRPr="009F0538">
        <w:rPr>
          <w:color w:val="000000"/>
          <w:sz w:val="28"/>
          <w:szCs w:val="28"/>
        </w:rPr>
        <w:t>В.В.</w:t>
      </w:r>
      <w:r w:rsidR="004E4B2D" w:rsidRPr="009F0538">
        <w:rPr>
          <w:color w:val="000000"/>
          <w:sz w:val="28"/>
          <w:szCs w:val="28"/>
        </w:rPr>
        <w:t xml:space="preserve">, </w:t>
      </w:r>
      <w:r w:rsidRPr="009F0538">
        <w:rPr>
          <w:color w:val="000000"/>
          <w:sz w:val="28"/>
          <w:szCs w:val="28"/>
        </w:rPr>
        <w:t>Макарова</w:t>
      </w:r>
      <w:r>
        <w:rPr>
          <w:color w:val="000000"/>
          <w:sz w:val="28"/>
          <w:szCs w:val="28"/>
        </w:rPr>
        <w:t> </w:t>
      </w:r>
      <w:r w:rsidRPr="009F0538">
        <w:rPr>
          <w:color w:val="000000"/>
          <w:sz w:val="28"/>
          <w:szCs w:val="28"/>
        </w:rPr>
        <w:t>Т.Н.</w:t>
      </w:r>
      <w:r w:rsidR="004E4B2D" w:rsidRPr="009F0538">
        <w:rPr>
          <w:color w:val="000000"/>
          <w:sz w:val="28"/>
          <w:szCs w:val="28"/>
        </w:rPr>
        <w:t xml:space="preserve">, </w:t>
      </w:r>
      <w:r w:rsidRPr="009F0538">
        <w:rPr>
          <w:color w:val="000000"/>
          <w:sz w:val="28"/>
          <w:szCs w:val="28"/>
        </w:rPr>
        <w:t>Мерзляков</w:t>
      </w:r>
      <w:r>
        <w:rPr>
          <w:color w:val="000000"/>
          <w:sz w:val="28"/>
          <w:szCs w:val="28"/>
        </w:rPr>
        <w:t> </w:t>
      </w:r>
      <w:r w:rsidRPr="009F0538">
        <w:rPr>
          <w:color w:val="000000"/>
          <w:sz w:val="28"/>
          <w:szCs w:val="28"/>
        </w:rPr>
        <w:t>В.Ф.</w:t>
      </w:r>
      <w:r>
        <w:rPr>
          <w:color w:val="000000"/>
          <w:sz w:val="28"/>
          <w:szCs w:val="28"/>
        </w:rPr>
        <w:t> </w:t>
      </w:r>
      <w:r w:rsidRPr="009F0538">
        <w:rPr>
          <w:color w:val="000000"/>
          <w:sz w:val="28"/>
          <w:szCs w:val="28"/>
        </w:rPr>
        <w:t>Экономика</w:t>
      </w:r>
      <w:r w:rsidR="004E4B2D" w:rsidRPr="009F0538">
        <w:rPr>
          <w:color w:val="000000"/>
          <w:sz w:val="28"/>
          <w:szCs w:val="28"/>
        </w:rPr>
        <w:t xml:space="preserve"> отрасли (строительство). М:ИНФРА</w:t>
      </w:r>
      <w:r>
        <w:rPr>
          <w:color w:val="000000"/>
          <w:sz w:val="28"/>
          <w:szCs w:val="28"/>
        </w:rPr>
        <w:t>-</w:t>
      </w:r>
      <w:r w:rsidRPr="009F0538">
        <w:rPr>
          <w:color w:val="000000"/>
          <w:sz w:val="28"/>
          <w:szCs w:val="28"/>
        </w:rPr>
        <w:t>М,</w:t>
      </w:r>
      <w:r w:rsidR="004E4B2D" w:rsidRPr="009F0538">
        <w:rPr>
          <w:color w:val="000000"/>
          <w:sz w:val="28"/>
          <w:szCs w:val="28"/>
        </w:rPr>
        <w:t xml:space="preserve"> 2009</w:t>
      </w:r>
    </w:p>
    <w:p w:rsidR="009F0538" w:rsidRDefault="009F0538" w:rsidP="000317A0">
      <w:pPr>
        <w:pStyle w:val="aa"/>
        <w:numPr>
          <w:ilvl w:val="0"/>
          <w:numId w:val="17"/>
        </w:numPr>
        <w:tabs>
          <w:tab w:val="left" w:pos="426"/>
        </w:tabs>
        <w:spacing w:after="0" w:line="360" w:lineRule="auto"/>
        <w:ind w:left="0" w:firstLine="0"/>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Васильева</w:t>
      </w:r>
      <w:r>
        <w:rPr>
          <w:rFonts w:ascii="Times New Roman" w:hAnsi="Times New Roman"/>
          <w:color w:val="000000"/>
          <w:sz w:val="28"/>
          <w:szCs w:val="28"/>
          <w:lang w:eastAsia="ru-RU"/>
        </w:rPr>
        <w:t> </w:t>
      </w:r>
      <w:r w:rsidRPr="009F0538">
        <w:rPr>
          <w:rFonts w:ascii="Times New Roman" w:hAnsi="Times New Roman"/>
          <w:color w:val="000000"/>
          <w:sz w:val="28"/>
          <w:szCs w:val="28"/>
          <w:lang w:eastAsia="ru-RU"/>
        </w:rPr>
        <w:t>Т.Ю.</w:t>
      </w:r>
      <w:r>
        <w:rPr>
          <w:rFonts w:ascii="Times New Roman" w:hAnsi="Times New Roman"/>
          <w:color w:val="000000"/>
          <w:sz w:val="28"/>
          <w:szCs w:val="28"/>
          <w:lang w:eastAsia="ru-RU"/>
        </w:rPr>
        <w:t> </w:t>
      </w:r>
      <w:r w:rsidRPr="009F0538">
        <w:rPr>
          <w:rFonts w:ascii="Times New Roman" w:hAnsi="Times New Roman"/>
          <w:color w:val="000000"/>
          <w:sz w:val="28"/>
          <w:szCs w:val="28"/>
          <w:lang w:eastAsia="ru-RU"/>
        </w:rPr>
        <w:t>Особенности</w:t>
      </w:r>
      <w:r w:rsidR="004E4B2D" w:rsidRPr="009F0538">
        <w:rPr>
          <w:rFonts w:ascii="Times New Roman" w:hAnsi="Times New Roman"/>
          <w:color w:val="000000"/>
          <w:sz w:val="28"/>
          <w:szCs w:val="28"/>
          <w:lang w:eastAsia="ru-RU"/>
        </w:rPr>
        <w:t xml:space="preserve"> учета в торговле и строительстве. Конспект лекций. – Чебоксары, 2009</w:t>
      </w:r>
    </w:p>
    <w:p w:rsidR="004E4B2D" w:rsidRDefault="009F0538" w:rsidP="000317A0">
      <w:pPr>
        <w:pStyle w:val="aa"/>
        <w:numPr>
          <w:ilvl w:val="0"/>
          <w:numId w:val="17"/>
        </w:numPr>
        <w:tabs>
          <w:tab w:val="left" w:pos="426"/>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9F0538">
        <w:rPr>
          <w:rFonts w:ascii="Times New Roman" w:hAnsi="Times New Roman"/>
          <w:color w:val="000000"/>
          <w:sz w:val="28"/>
          <w:szCs w:val="28"/>
          <w:lang w:eastAsia="ru-RU"/>
        </w:rPr>
        <w:t>Е.В.</w:t>
      </w:r>
      <w:r>
        <w:rPr>
          <w:rFonts w:ascii="Times New Roman" w:hAnsi="Times New Roman"/>
          <w:color w:val="000000"/>
          <w:sz w:val="28"/>
          <w:szCs w:val="28"/>
          <w:lang w:eastAsia="ru-RU"/>
        </w:rPr>
        <w:t> </w:t>
      </w:r>
      <w:r w:rsidRPr="009F0538">
        <w:rPr>
          <w:rFonts w:ascii="Times New Roman" w:hAnsi="Times New Roman"/>
          <w:color w:val="000000"/>
          <w:sz w:val="28"/>
          <w:szCs w:val="28"/>
          <w:lang w:eastAsia="ru-RU"/>
        </w:rPr>
        <w:t>Чувилина</w:t>
      </w:r>
      <w:r w:rsidR="004E4B2D" w:rsidRPr="009F0538">
        <w:rPr>
          <w:rFonts w:ascii="Times New Roman" w:hAnsi="Times New Roman"/>
          <w:color w:val="000000"/>
          <w:sz w:val="28"/>
          <w:szCs w:val="28"/>
          <w:lang w:eastAsia="ru-RU"/>
        </w:rPr>
        <w:t xml:space="preserve">, </w:t>
      </w:r>
      <w:r w:rsidRPr="009F0538">
        <w:rPr>
          <w:rFonts w:ascii="Times New Roman" w:hAnsi="Times New Roman"/>
          <w:color w:val="000000"/>
          <w:sz w:val="28"/>
          <w:szCs w:val="28"/>
          <w:lang w:eastAsia="ru-RU"/>
        </w:rPr>
        <w:t>О.В.</w:t>
      </w:r>
      <w:r>
        <w:rPr>
          <w:rFonts w:ascii="Times New Roman" w:hAnsi="Times New Roman"/>
          <w:color w:val="000000"/>
          <w:sz w:val="28"/>
          <w:szCs w:val="28"/>
          <w:lang w:eastAsia="ru-RU"/>
        </w:rPr>
        <w:t> </w:t>
      </w:r>
      <w:r w:rsidRPr="009F0538">
        <w:rPr>
          <w:rFonts w:ascii="Times New Roman" w:hAnsi="Times New Roman"/>
          <w:color w:val="000000"/>
          <w:sz w:val="28"/>
          <w:szCs w:val="28"/>
          <w:lang w:eastAsia="ru-RU"/>
        </w:rPr>
        <w:t>Лысенко</w:t>
      </w:r>
      <w:r w:rsidR="004E4B2D" w:rsidRPr="009F0538">
        <w:rPr>
          <w:rFonts w:ascii="Times New Roman" w:hAnsi="Times New Roman"/>
          <w:color w:val="000000"/>
          <w:sz w:val="28"/>
          <w:szCs w:val="28"/>
          <w:lang w:eastAsia="ru-RU"/>
        </w:rPr>
        <w:t xml:space="preserve">, </w:t>
      </w:r>
      <w:r w:rsidRPr="009F0538">
        <w:rPr>
          <w:rFonts w:ascii="Times New Roman" w:hAnsi="Times New Roman"/>
          <w:color w:val="000000"/>
          <w:sz w:val="28"/>
          <w:szCs w:val="28"/>
          <w:lang w:eastAsia="ru-RU"/>
        </w:rPr>
        <w:t>Е.Г.</w:t>
      </w:r>
      <w:r>
        <w:rPr>
          <w:rFonts w:ascii="Times New Roman" w:hAnsi="Times New Roman"/>
          <w:color w:val="000000"/>
          <w:sz w:val="28"/>
          <w:szCs w:val="28"/>
          <w:lang w:eastAsia="ru-RU"/>
        </w:rPr>
        <w:t> </w:t>
      </w:r>
      <w:r w:rsidRPr="009F0538">
        <w:rPr>
          <w:rFonts w:ascii="Times New Roman" w:hAnsi="Times New Roman"/>
          <w:color w:val="000000"/>
          <w:sz w:val="28"/>
          <w:szCs w:val="28"/>
          <w:lang w:eastAsia="ru-RU"/>
        </w:rPr>
        <w:t>Чачина</w:t>
      </w:r>
      <w:r w:rsidR="004E4B2D" w:rsidRPr="009F0538">
        <w:rPr>
          <w:rFonts w:ascii="Times New Roman" w:hAnsi="Times New Roman"/>
          <w:color w:val="000000"/>
          <w:sz w:val="28"/>
          <w:szCs w:val="28"/>
          <w:lang w:eastAsia="ru-RU"/>
        </w:rPr>
        <w:t>. Комплексный анализ финансово-хозяйственной деятельности предприятия: Методические указания для выполнения курсовой работы по дисциплине «Анализ и диагностика финансово-хозяйственной деятельности»/Уфимск. гос. авиац. техн. ун</w:t>
      </w:r>
      <w:r>
        <w:rPr>
          <w:rFonts w:ascii="Times New Roman" w:hAnsi="Times New Roman"/>
          <w:color w:val="000000"/>
          <w:sz w:val="28"/>
          <w:szCs w:val="28"/>
          <w:lang w:eastAsia="ru-RU"/>
        </w:rPr>
        <w:t>-</w:t>
      </w:r>
      <w:r w:rsidRPr="009F0538">
        <w:rPr>
          <w:rFonts w:ascii="Times New Roman" w:hAnsi="Times New Roman"/>
          <w:color w:val="000000"/>
          <w:sz w:val="28"/>
          <w:szCs w:val="28"/>
          <w:lang w:eastAsia="ru-RU"/>
        </w:rPr>
        <w:t xml:space="preserve">т </w:t>
      </w:r>
      <w:r>
        <w:rPr>
          <w:rFonts w:ascii="Times New Roman" w:hAnsi="Times New Roman"/>
          <w:color w:val="000000"/>
          <w:sz w:val="28"/>
          <w:szCs w:val="28"/>
          <w:lang w:eastAsia="ru-RU"/>
        </w:rPr>
        <w:t>–</w:t>
      </w:r>
      <w:r w:rsidRPr="009F0538">
        <w:rPr>
          <w:rFonts w:ascii="Times New Roman" w:hAnsi="Times New Roman"/>
          <w:color w:val="000000"/>
          <w:sz w:val="28"/>
          <w:szCs w:val="28"/>
          <w:lang w:eastAsia="ru-RU"/>
        </w:rPr>
        <w:t xml:space="preserve"> </w:t>
      </w:r>
      <w:r w:rsidR="004E4B2D" w:rsidRPr="009F0538">
        <w:rPr>
          <w:rFonts w:ascii="Times New Roman" w:hAnsi="Times New Roman"/>
          <w:color w:val="000000"/>
          <w:sz w:val="28"/>
          <w:szCs w:val="28"/>
          <w:lang w:eastAsia="ru-RU"/>
        </w:rPr>
        <w:t>Уфа, 2005.</w:t>
      </w:r>
    </w:p>
    <w:p w:rsidR="00244755" w:rsidRDefault="00244755" w:rsidP="00244755">
      <w:pPr>
        <w:tabs>
          <w:tab w:val="left" w:pos="426"/>
        </w:tabs>
        <w:autoSpaceDE w:val="0"/>
        <w:autoSpaceDN w:val="0"/>
        <w:adjustRightInd w:val="0"/>
        <w:spacing w:after="0" w:line="360" w:lineRule="auto"/>
        <w:jc w:val="both"/>
        <w:rPr>
          <w:rFonts w:ascii="Times New Roman" w:hAnsi="Times New Roman"/>
          <w:color w:val="000000"/>
          <w:sz w:val="28"/>
          <w:szCs w:val="28"/>
          <w:lang w:eastAsia="ru-RU"/>
        </w:rPr>
      </w:pPr>
    </w:p>
    <w:p w:rsidR="00244755" w:rsidRPr="00244755" w:rsidRDefault="00244755" w:rsidP="00244755">
      <w:pPr>
        <w:tabs>
          <w:tab w:val="left" w:pos="426"/>
        </w:tabs>
        <w:autoSpaceDE w:val="0"/>
        <w:autoSpaceDN w:val="0"/>
        <w:adjustRightInd w:val="0"/>
        <w:spacing w:after="0" w:line="360" w:lineRule="auto"/>
        <w:jc w:val="both"/>
        <w:rPr>
          <w:rFonts w:ascii="Times New Roman" w:hAnsi="Times New Roman"/>
          <w:color w:val="FFFFFF"/>
          <w:sz w:val="28"/>
          <w:szCs w:val="28"/>
          <w:lang w:val="en-US" w:eastAsia="ru-RU"/>
        </w:rPr>
      </w:pPr>
      <w:bookmarkStart w:id="1" w:name="_GoBack"/>
      <w:bookmarkEnd w:id="1"/>
    </w:p>
    <w:sectPr w:rsidR="00244755" w:rsidRPr="00244755" w:rsidSect="009F0538">
      <w:headerReference w:type="default" r:id="rId7"/>
      <w:headerReference w:type="firs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C5" w:rsidRDefault="005B28C5" w:rsidP="00317715">
      <w:pPr>
        <w:spacing w:after="0" w:line="240" w:lineRule="auto"/>
      </w:pPr>
      <w:r>
        <w:separator/>
      </w:r>
    </w:p>
  </w:endnote>
  <w:endnote w:type="continuationSeparator" w:id="0">
    <w:p w:rsidR="005B28C5" w:rsidRDefault="005B28C5" w:rsidP="0031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C5" w:rsidRDefault="005B28C5" w:rsidP="00317715">
      <w:pPr>
        <w:spacing w:after="0" w:line="240" w:lineRule="auto"/>
      </w:pPr>
      <w:r>
        <w:separator/>
      </w:r>
    </w:p>
  </w:footnote>
  <w:footnote w:type="continuationSeparator" w:id="0">
    <w:p w:rsidR="005B28C5" w:rsidRDefault="005B28C5" w:rsidP="00317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38" w:rsidRPr="009F0538" w:rsidRDefault="009F0538" w:rsidP="009F0538">
    <w:pPr>
      <w:pStyle w:val="ab"/>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38" w:rsidRPr="009F0538" w:rsidRDefault="009F0538" w:rsidP="009F0538">
    <w:pPr>
      <w:pStyle w:val="ab"/>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A359B"/>
    <w:multiLevelType w:val="multilevel"/>
    <w:tmpl w:val="3AE6D8D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779287E"/>
    <w:multiLevelType w:val="multilevel"/>
    <w:tmpl w:val="4B32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B4A19"/>
    <w:multiLevelType w:val="hybridMultilevel"/>
    <w:tmpl w:val="3200B422"/>
    <w:lvl w:ilvl="0" w:tplc="1122B900">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1F2F8D"/>
    <w:multiLevelType w:val="multilevel"/>
    <w:tmpl w:val="E180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74040"/>
    <w:multiLevelType w:val="multilevel"/>
    <w:tmpl w:val="23B8BB32"/>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D526FC6"/>
    <w:multiLevelType w:val="multilevel"/>
    <w:tmpl w:val="8B68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0A15FE"/>
    <w:multiLevelType w:val="multilevel"/>
    <w:tmpl w:val="00D8A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3E2FA6"/>
    <w:multiLevelType w:val="hybridMultilevel"/>
    <w:tmpl w:val="AE2C5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5C3E81"/>
    <w:multiLevelType w:val="multilevel"/>
    <w:tmpl w:val="16C4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A4ADB"/>
    <w:multiLevelType w:val="multilevel"/>
    <w:tmpl w:val="EDA2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0153DE"/>
    <w:multiLevelType w:val="multilevel"/>
    <w:tmpl w:val="6804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1725C"/>
    <w:multiLevelType w:val="hybridMultilevel"/>
    <w:tmpl w:val="A5FC4FA8"/>
    <w:lvl w:ilvl="0" w:tplc="DC84541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54D242B5"/>
    <w:multiLevelType w:val="multilevel"/>
    <w:tmpl w:val="C25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D545B9"/>
    <w:multiLevelType w:val="multilevel"/>
    <w:tmpl w:val="23D882D6"/>
    <w:lvl w:ilvl="0">
      <w:start w:val="1"/>
      <w:numFmt w:val="decimal"/>
      <w:lvlText w:val="%1."/>
      <w:lvlJc w:val="left"/>
      <w:pPr>
        <w:ind w:left="450" w:hanging="450"/>
      </w:pPr>
      <w:rPr>
        <w:rFonts w:cs="Times New Roman" w:hint="default"/>
      </w:rPr>
    </w:lvl>
    <w:lvl w:ilvl="1">
      <w:start w:val="1"/>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14">
    <w:nsid w:val="56BC253F"/>
    <w:multiLevelType w:val="hybridMultilevel"/>
    <w:tmpl w:val="24E6EA98"/>
    <w:lvl w:ilvl="0" w:tplc="956A789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5BC60917"/>
    <w:multiLevelType w:val="hybridMultilevel"/>
    <w:tmpl w:val="B4408358"/>
    <w:lvl w:ilvl="0" w:tplc="6A3CEEB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73600412"/>
    <w:multiLevelType w:val="multilevel"/>
    <w:tmpl w:val="3CAE5916"/>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743E3BB3"/>
    <w:multiLevelType w:val="multilevel"/>
    <w:tmpl w:val="607CD52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759E7F55"/>
    <w:multiLevelType w:val="multilevel"/>
    <w:tmpl w:val="8B06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6"/>
  </w:num>
  <w:num w:numId="4">
    <w:abstractNumId w:val="10"/>
  </w:num>
  <w:num w:numId="5">
    <w:abstractNumId w:val="3"/>
  </w:num>
  <w:num w:numId="6">
    <w:abstractNumId w:val="8"/>
  </w:num>
  <w:num w:numId="7">
    <w:abstractNumId w:val="18"/>
  </w:num>
  <w:num w:numId="8">
    <w:abstractNumId w:val="5"/>
  </w:num>
  <w:num w:numId="9">
    <w:abstractNumId w:val="9"/>
  </w:num>
  <w:num w:numId="10">
    <w:abstractNumId w:val="7"/>
  </w:num>
  <w:num w:numId="11">
    <w:abstractNumId w:val="0"/>
  </w:num>
  <w:num w:numId="12">
    <w:abstractNumId w:val="4"/>
  </w:num>
  <w:num w:numId="13">
    <w:abstractNumId w:val="13"/>
  </w:num>
  <w:num w:numId="14">
    <w:abstractNumId w:val="15"/>
  </w:num>
  <w:num w:numId="15">
    <w:abstractNumId w:val="11"/>
  </w:num>
  <w:num w:numId="16">
    <w:abstractNumId w:val="14"/>
  </w:num>
  <w:num w:numId="17">
    <w:abstractNumId w:val="2"/>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D87"/>
    <w:rsid w:val="00026285"/>
    <w:rsid w:val="000317A0"/>
    <w:rsid w:val="00063901"/>
    <w:rsid w:val="00076D8D"/>
    <w:rsid w:val="00082ACA"/>
    <w:rsid w:val="000A1112"/>
    <w:rsid w:val="000C5D87"/>
    <w:rsid w:val="00114BA9"/>
    <w:rsid w:val="00115A5A"/>
    <w:rsid w:val="00116E8E"/>
    <w:rsid w:val="00175FE8"/>
    <w:rsid w:val="00184D01"/>
    <w:rsid w:val="00194536"/>
    <w:rsid w:val="001B033B"/>
    <w:rsid w:val="001E0973"/>
    <w:rsid w:val="002013A6"/>
    <w:rsid w:val="0022055B"/>
    <w:rsid w:val="00244755"/>
    <w:rsid w:val="002501F4"/>
    <w:rsid w:val="00277865"/>
    <w:rsid w:val="002E089E"/>
    <w:rsid w:val="002F1366"/>
    <w:rsid w:val="00317715"/>
    <w:rsid w:val="00357C49"/>
    <w:rsid w:val="003B3825"/>
    <w:rsid w:val="003D5DF2"/>
    <w:rsid w:val="003D6A95"/>
    <w:rsid w:val="00403540"/>
    <w:rsid w:val="00410EE8"/>
    <w:rsid w:val="004706D3"/>
    <w:rsid w:val="004A2A54"/>
    <w:rsid w:val="004E4B2D"/>
    <w:rsid w:val="005015A8"/>
    <w:rsid w:val="00515B71"/>
    <w:rsid w:val="005937BC"/>
    <w:rsid w:val="005B28C5"/>
    <w:rsid w:val="005D5788"/>
    <w:rsid w:val="00613017"/>
    <w:rsid w:val="00655310"/>
    <w:rsid w:val="0066717B"/>
    <w:rsid w:val="006B3136"/>
    <w:rsid w:val="006E5374"/>
    <w:rsid w:val="006F14C0"/>
    <w:rsid w:val="00770E54"/>
    <w:rsid w:val="0079177A"/>
    <w:rsid w:val="007A5EA4"/>
    <w:rsid w:val="007B1E0A"/>
    <w:rsid w:val="007B73F1"/>
    <w:rsid w:val="007C3D27"/>
    <w:rsid w:val="00840A19"/>
    <w:rsid w:val="008F2E2F"/>
    <w:rsid w:val="00971A14"/>
    <w:rsid w:val="009B62B2"/>
    <w:rsid w:val="009F0538"/>
    <w:rsid w:val="009F1E98"/>
    <w:rsid w:val="00A24038"/>
    <w:rsid w:val="00A92EB5"/>
    <w:rsid w:val="00AA319E"/>
    <w:rsid w:val="00AB6D46"/>
    <w:rsid w:val="00AF1111"/>
    <w:rsid w:val="00B71054"/>
    <w:rsid w:val="00BE6EFB"/>
    <w:rsid w:val="00BE740E"/>
    <w:rsid w:val="00BF6558"/>
    <w:rsid w:val="00C22D8D"/>
    <w:rsid w:val="00C301BA"/>
    <w:rsid w:val="00C6233D"/>
    <w:rsid w:val="00C8697A"/>
    <w:rsid w:val="00C95BBF"/>
    <w:rsid w:val="00CB41A2"/>
    <w:rsid w:val="00D07478"/>
    <w:rsid w:val="00D2140D"/>
    <w:rsid w:val="00D3043D"/>
    <w:rsid w:val="00D46F15"/>
    <w:rsid w:val="00D57306"/>
    <w:rsid w:val="00D579E4"/>
    <w:rsid w:val="00D7567C"/>
    <w:rsid w:val="00E45A04"/>
    <w:rsid w:val="00E52811"/>
    <w:rsid w:val="00E77C6D"/>
    <w:rsid w:val="00E806A7"/>
    <w:rsid w:val="00EB3B4B"/>
    <w:rsid w:val="00EC01B7"/>
    <w:rsid w:val="00EE1932"/>
    <w:rsid w:val="00F262AF"/>
    <w:rsid w:val="00F30D1B"/>
    <w:rsid w:val="00FB2279"/>
    <w:rsid w:val="00FC45CF"/>
    <w:rsid w:val="00FE0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4969CC-16EE-4906-BE81-01256E98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3A6"/>
    <w:pPr>
      <w:spacing w:after="200" w:line="276" w:lineRule="auto"/>
    </w:pPr>
    <w:rPr>
      <w:sz w:val="22"/>
      <w:szCs w:val="22"/>
      <w:lang w:eastAsia="en-US"/>
    </w:rPr>
  </w:style>
  <w:style w:type="paragraph" w:styleId="1">
    <w:name w:val="heading 1"/>
    <w:basedOn w:val="a"/>
    <w:link w:val="10"/>
    <w:uiPriority w:val="99"/>
    <w:qFormat/>
    <w:rsid w:val="007B73F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9"/>
    <w:qFormat/>
    <w:rsid w:val="009B62B2"/>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9B62B2"/>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B73F1"/>
    <w:rPr>
      <w:rFonts w:ascii="Times New Roman" w:hAnsi="Times New Roman" w:cs="Times New Roman"/>
      <w:b/>
      <w:bCs/>
      <w:kern w:val="36"/>
      <w:sz w:val="48"/>
      <w:szCs w:val="48"/>
      <w:lang w:val="x-none" w:eastAsia="ru-RU"/>
    </w:rPr>
  </w:style>
  <w:style w:type="character" w:customStyle="1" w:styleId="30">
    <w:name w:val="Заголовок 3 Знак"/>
    <w:link w:val="3"/>
    <w:uiPriority w:val="99"/>
    <w:semiHidden/>
    <w:locked/>
    <w:rsid w:val="009B62B2"/>
    <w:rPr>
      <w:rFonts w:ascii="Cambria" w:hAnsi="Cambria" w:cs="Times New Roman"/>
      <w:b/>
      <w:bCs/>
      <w:color w:val="4F81BD"/>
    </w:rPr>
  </w:style>
  <w:style w:type="character" w:customStyle="1" w:styleId="50">
    <w:name w:val="Заголовок 5 Знак"/>
    <w:link w:val="5"/>
    <w:uiPriority w:val="99"/>
    <w:locked/>
    <w:rsid w:val="009B62B2"/>
    <w:rPr>
      <w:rFonts w:ascii="Cambria" w:hAnsi="Cambria" w:cs="Times New Roman"/>
      <w:color w:val="243F60"/>
    </w:rPr>
  </w:style>
  <w:style w:type="paragraph" w:styleId="a3">
    <w:name w:val="Normal (Web)"/>
    <w:basedOn w:val="a"/>
    <w:uiPriority w:val="99"/>
    <w:rsid w:val="009B62B2"/>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rsid w:val="009B62B2"/>
    <w:rPr>
      <w:rFonts w:cs="Times New Roman"/>
      <w:color w:val="0000FF"/>
      <w:u w:val="single"/>
    </w:rPr>
  </w:style>
  <w:style w:type="character" w:styleId="a5">
    <w:name w:val="Strong"/>
    <w:uiPriority w:val="99"/>
    <w:qFormat/>
    <w:rsid w:val="009B62B2"/>
    <w:rPr>
      <w:rFonts w:cs="Times New Roman"/>
      <w:b/>
      <w:bCs/>
    </w:rPr>
  </w:style>
  <w:style w:type="paragraph" w:customStyle="1" w:styleId="pp">
    <w:name w:val="p_p"/>
    <w:basedOn w:val="a"/>
    <w:uiPriority w:val="99"/>
    <w:rsid w:val="009B62B2"/>
    <w:pPr>
      <w:spacing w:before="100" w:beforeAutospacing="1" w:after="100" w:afterAutospacing="1" w:line="240" w:lineRule="auto"/>
    </w:pPr>
    <w:rPr>
      <w:rFonts w:ascii="Times New Roman" w:hAnsi="Times New Roman"/>
      <w:sz w:val="24"/>
      <w:szCs w:val="24"/>
      <w:lang w:eastAsia="ru-RU"/>
    </w:rPr>
  </w:style>
  <w:style w:type="paragraph" w:styleId="a6">
    <w:name w:val="Balloon Text"/>
    <w:basedOn w:val="a"/>
    <w:link w:val="a7"/>
    <w:uiPriority w:val="99"/>
    <w:semiHidden/>
    <w:rsid w:val="009B62B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B62B2"/>
    <w:rPr>
      <w:rFonts w:ascii="Tahoma" w:hAnsi="Tahoma" w:cs="Tahoma"/>
      <w:sz w:val="16"/>
      <w:szCs w:val="16"/>
    </w:rPr>
  </w:style>
  <w:style w:type="table" w:styleId="a8">
    <w:name w:val="Table Grid"/>
    <w:basedOn w:val="a1"/>
    <w:uiPriority w:val="99"/>
    <w:rsid w:val="009B62B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uiPriority w:val="99"/>
    <w:semiHidden/>
    <w:rsid w:val="00BF6558"/>
    <w:rPr>
      <w:rFonts w:cs="Times New Roman"/>
      <w:color w:val="808080"/>
    </w:rPr>
  </w:style>
  <w:style w:type="paragraph" w:styleId="aa">
    <w:name w:val="List Paragraph"/>
    <w:basedOn w:val="a"/>
    <w:uiPriority w:val="99"/>
    <w:qFormat/>
    <w:rsid w:val="004706D3"/>
    <w:pPr>
      <w:ind w:left="720"/>
      <w:contextualSpacing/>
    </w:pPr>
  </w:style>
  <w:style w:type="paragraph" w:styleId="ab">
    <w:name w:val="header"/>
    <w:basedOn w:val="a"/>
    <w:link w:val="ac"/>
    <w:uiPriority w:val="99"/>
    <w:rsid w:val="00317715"/>
    <w:pPr>
      <w:tabs>
        <w:tab w:val="center" w:pos="4677"/>
        <w:tab w:val="right" w:pos="9355"/>
      </w:tabs>
      <w:spacing w:after="0" w:line="240" w:lineRule="auto"/>
    </w:pPr>
  </w:style>
  <w:style w:type="character" w:customStyle="1" w:styleId="ac">
    <w:name w:val="Верхний колонтитул Знак"/>
    <w:link w:val="ab"/>
    <w:uiPriority w:val="99"/>
    <w:locked/>
    <w:rsid w:val="00317715"/>
    <w:rPr>
      <w:rFonts w:cs="Times New Roman"/>
    </w:rPr>
  </w:style>
  <w:style w:type="paragraph" w:styleId="ad">
    <w:name w:val="footer"/>
    <w:basedOn w:val="a"/>
    <w:link w:val="ae"/>
    <w:uiPriority w:val="99"/>
    <w:rsid w:val="00317715"/>
    <w:pPr>
      <w:tabs>
        <w:tab w:val="center" w:pos="4677"/>
        <w:tab w:val="right" w:pos="9355"/>
      </w:tabs>
      <w:spacing w:after="0" w:line="240" w:lineRule="auto"/>
    </w:pPr>
  </w:style>
  <w:style w:type="character" w:customStyle="1" w:styleId="ae">
    <w:name w:val="Нижний колонтитул Знак"/>
    <w:link w:val="ad"/>
    <w:uiPriority w:val="99"/>
    <w:locked/>
    <w:rsid w:val="00317715"/>
    <w:rPr>
      <w:rFonts w:cs="Times New Roman"/>
    </w:rPr>
  </w:style>
  <w:style w:type="paragraph" w:customStyle="1" w:styleId="conscenter">
    <w:name w:val="conscenter"/>
    <w:basedOn w:val="a"/>
    <w:uiPriority w:val="99"/>
    <w:rsid w:val="007B73F1"/>
    <w:pPr>
      <w:spacing w:before="100" w:beforeAutospacing="1" w:after="100" w:afterAutospacing="1" w:line="240" w:lineRule="auto"/>
    </w:pPr>
    <w:rPr>
      <w:rFonts w:ascii="Times New Roman" w:hAnsi="Times New Roman"/>
      <w:sz w:val="24"/>
      <w:szCs w:val="24"/>
      <w:lang w:eastAsia="ru-RU"/>
    </w:rPr>
  </w:style>
  <w:style w:type="character" w:styleId="af">
    <w:name w:val="Emphasis"/>
    <w:uiPriority w:val="99"/>
    <w:qFormat/>
    <w:rsid w:val="007B73F1"/>
    <w:rPr>
      <w:rFonts w:cs="Times New Roman"/>
      <w:i/>
      <w:iCs/>
    </w:rPr>
  </w:style>
  <w:style w:type="table" w:styleId="11">
    <w:name w:val="Table Grid 1"/>
    <w:basedOn w:val="a1"/>
    <w:uiPriority w:val="99"/>
    <w:rsid w:val="009F0538"/>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745530">
      <w:marLeft w:val="0"/>
      <w:marRight w:val="0"/>
      <w:marTop w:val="0"/>
      <w:marBottom w:val="0"/>
      <w:divBdr>
        <w:top w:val="none" w:sz="0" w:space="0" w:color="auto"/>
        <w:left w:val="none" w:sz="0" w:space="0" w:color="auto"/>
        <w:bottom w:val="none" w:sz="0" w:space="0" w:color="auto"/>
        <w:right w:val="none" w:sz="0" w:space="0" w:color="auto"/>
      </w:divBdr>
    </w:div>
    <w:div w:id="1541745531">
      <w:marLeft w:val="0"/>
      <w:marRight w:val="0"/>
      <w:marTop w:val="0"/>
      <w:marBottom w:val="0"/>
      <w:divBdr>
        <w:top w:val="none" w:sz="0" w:space="0" w:color="auto"/>
        <w:left w:val="none" w:sz="0" w:space="0" w:color="auto"/>
        <w:bottom w:val="none" w:sz="0" w:space="0" w:color="auto"/>
        <w:right w:val="none" w:sz="0" w:space="0" w:color="auto"/>
      </w:divBdr>
    </w:div>
    <w:div w:id="1541745532">
      <w:marLeft w:val="0"/>
      <w:marRight w:val="0"/>
      <w:marTop w:val="0"/>
      <w:marBottom w:val="0"/>
      <w:divBdr>
        <w:top w:val="none" w:sz="0" w:space="0" w:color="auto"/>
        <w:left w:val="none" w:sz="0" w:space="0" w:color="auto"/>
        <w:bottom w:val="none" w:sz="0" w:space="0" w:color="auto"/>
        <w:right w:val="none" w:sz="0" w:space="0" w:color="auto"/>
      </w:divBdr>
    </w:div>
    <w:div w:id="1541745533">
      <w:marLeft w:val="0"/>
      <w:marRight w:val="0"/>
      <w:marTop w:val="0"/>
      <w:marBottom w:val="0"/>
      <w:divBdr>
        <w:top w:val="none" w:sz="0" w:space="0" w:color="auto"/>
        <w:left w:val="none" w:sz="0" w:space="0" w:color="auto"/>
        <w:bottom w:val="none" w:sz="0" w:space="0" w:color="auto"/>
        <w:right w:val="none" w:sz="0" w:space="0" w:color="auto"/>
      </w:divBdr>
    </w:div>
    <w:div w:id="1541745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8860</Words>
  <Characters>50504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dcterms:created xsi:type="dcterms:W3CDTF">2014-03-25T23:02:00Z</dcterms:created>
  <dcterms:modified xsi:type="dcterms:W3CDTF">2014-03-25T23:02:00Z</dcterms:modified>
</cp:coreProperties>
</file>