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64" w:rsidRPr="00A41D5A" w:rsidRDefault="00695464" w:rsidP="00604412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color w:val="000000"/>
        </w:rPr>
      </w:pPr>
      <w:r w:rsidRPr="00A41D5A">
        <w:rPr>
          <w:rFonts w:ascii="Times New Roman" w:hAnsi="Times New Roman" w:cs="Times New Roman"/>
          <w:i w:val="0"/>
          <w:color w:val="000000"/>
        </w:rPr>
        <w:t>Оглавление</w:t>
      </w:r>
    </w:p>
    <w:p w:rsidR="00604412" w:rsidRPr="00A41D5A" w:rsidRDefault="00604412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604412" w:rsidRPr="00A41D5A" w:rsidRDefault="00695464" w:rsidP="00604412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41D5A">
        <w:rPr>
          <w:color w:val="000000"/>
          <w:sz w:val="28"/>
        </w:rPr>
        <w:t>1 Ситуационный анализ</w:t>
      </w:r>
    </w:p>
    <w:p w:rsidR="00604412" w:rsidRPr="00A41D5A" w:rsidRDefault="00695464" w:rsidP="00604412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41D5A">
        <w:rPr>
          <w:color w:val="000000"/>
          <w:sz w:val="28"/>
        </w:rPr>
        <w:t>1.1 Размер и тенденции рынка</w:t>
      </w:r>
    </w:p>
    <w:p w:rsidR="00604412" w:rsidRPr="00A41D5A" w:rsidRDefault="00695464" w:rsidP="00604412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41D5A">
        <w:rPr>
          <w:color w:val="000000"/>
          <w:sz w:val="28"/>
        </w:rPr>
        <w:t>1.2 Информация о фирме</w:t>
      </w:r>
    </w:p>
    <w:p w:rsidR="00604412" w:rsidRPr="00A41D5A" w:rsidRDefault="00695464" w:rsidP="00604412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41D5A">
        <w:rPr>
          <w:color w:val="000000"/>
          <w:sz w:val="28"/>
        </w:rPr>
        <w:t>1.3 Информация о конкурентах</w:t>
      </w:r>
    </w:p>
    <w:p w:rsidR="00604412" w:rsidRPr="00A41D5A" w:rsidRDefault="00114AF6" w:rsidP="00604412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41D5A">
        <w:rPr>
          <w:color w:val="000000"/>
          <w:sz w:val="28"/>
        </w:rPr>
        <w:t>1.4</w:t>
      </w:r>
      <w:r w:rsidR="001620E1" w:rsidRPr="00A41D5A">
        <w:rPr>
          <w:color w:val="000000"/>
          <w:sz w:val="28"/>
        </w:rPr>
        <w:t xml:space="preserve"> Информация о продукте.</w:t>
      </w:r>
      <w:r w:rsidR="008A4D91" w:rsidRPr="00A41D5A">
        <w:rPr>
          <w:color w:val="000000"/>
          <w:sz w:val="28"/>
        </w:rPr>
        <w:t xml:space="preserve"> </w:t>
      </w:r>
      <w:r w:rsidR="00B936AB" w:rsidRPr="00A41D5A">
        <w:rPr>
          <w:color w:val="000000"/>
          <w:sz w:val="28"/>
        </w:rPr>
        <w:t>Средства-заменители основных конкурент</w:t>
      </w:r>
      <w:r w:rsidR="00604412" w:rsidRPr="00A41D5A">
        <w:rPr>
          <w:color w:val="000000"/>
          <w:sz w:val="28"/>
        </w:rPr>
        <w:t>ов, их достоинства и недостатки</w:t>
      </w:r>
    </w:p>
    <w:p w:rsidR="001620E1" w:rsidRPr="00A41D5A" w:rsidRDefault="00114AF6" w:rsidP="00604412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1.5 </w:t>
      </w:r>
      <w:r w:rsidR="00D91B13" w:rsidRPr="00A41D5A">
        <w:rPr>
          <w:color w:val="000000"/>
          <w:sz w:val="28"/>
        </w:rPr>
        <w:t>Аудитории и группы общественности</w:t>
      </w:r>
    </w:p>
    <w:p w:rsidR="00D05A84" w:rsidRPr="00A41D5A" w:rsidRDefault="00695464" w:rsidP="00604412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2 </w:t>
      </w:r>
      <w:r w:rsidR="001620E1" w:rsidRPr="00A41D5A">
        <w:rPr>
          <w:color w:val="000000"/>
          <w:sz w:val="28"/>
          <w:lang w:val="en-US"/>
        </w:rPr>
        <w:t>SWOT</w:t>
      </w:r>
      <w:r w:rsidR="001620E1" w:rsidRPr="00A41D5A">
        <w:rPr>
          <w:color w:val="000000"/>
          <w:sz w:val="28"/>
        </w:rPr>
        <w:t xml:space="preserve"> </w:t>
      </w:r>
      <w:r w:rsidR="00604412" w:rsidRPr="00A41D5A">
        <w:rPr>
          <w:color w:val="000000"/>
          <w:sz w:val="28"/>
        </w:rPr>
        <w:t>анализ</w:t>
      </w:r>
    </w:p>
    <w:p w:rsidR="00D91B13" w:rsidRPr="00A41D5A" w:rsidRDefault="001620E1" w:rsidP="00604412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3 Анализ </w:t>
      </w:r>
      <w:r w:rsidR="00604412" w:rsidRPr="00A41D5A">
        <w:rPr>
          <w:color w:val="000000"/>
          <w:sz w:val="28"/>
        </w:rPr>
        <w:t>потребительских мнений</w:t>
      </w:r>
    </w:p>
    <w:p w:rsidR="00D91B13" w:rsidRPr="00A41D5A" w:rsidRDefault="00D05A84" w:rsidP="00604412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41D5A">
        <w:rPr>
          <w:color w:val="000000"/>
          <w:sz w:val="28"/>
        </w:rPr>
        <w:t>4</w:t>
      </w:r>
      <w:r w:rsidR="00D91B13" w:rsidRPr="00A41D5A">
        <w:rPr>
          <w:color w:val="000000"/>
          <w:sz w:val="28"/>
        </w:rPr>
        <w:t xml:space="preserve"> </w:t>
      </w:r>
      <w:r w:rsidR="001773BF" w:rsidRPr="00A41D5A">
        <w:rPr>
          <w:color w:val="000000"/>
          <w:sz w:val="28"/>
        </w:rPr>
        <w:t xml:space="preserve">Проблемы и задачи с точки зрения маркетинга. </w:t>
      </w:r>
      <w:r w:rsidR="00D91B13" w:rsidRPr="00A41D5A">
        <w:rPr>
          <w:color w:val="000000"/>
          <w:sz w:val="28"/>
        </w:rPr>
        <w:t>Постановка коммуникационных целей и задач</w:t>
      </w:r>
    </w:p>
    <w:p w:rsidR="00D91B13" w:rsidRPr="00A41D5A" w:rsidRDefault="00D91B13" w:rsidP="00604412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41D5A">
        <w:rPr>
          <w:color w:val="000000"/>
          <w:sz w:val="28"/>
        </w:rPr>
        <w:t>5 Стратегия и тактика сообщений</w:t>
      </w:r>
    </w:p>
    <w:p w:rsidR="00D91B13" w:rsidRPr="00A41D5A" w:rsidRDefault="00D91B13" w:rsidP="00604412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6 </w:t>
      </w:r>
      <w:r w:rsidR="003C1654" w:rsidRPr="00A41D5A">
        <w:rPr>
          <w:color w:val="000000"/>
          <w:sz w:val="28"/>
        </w:rPr>
        <w:t>Стратегия и тактика элементов комплекса продвижения</w:t>
      </w:r>
    </w:p>
    <w:p w:rsidR="00882640" w:rsidRPr="00A41D5A" w:rsidRDefault="00882640" w:rsidP="00604412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</w:p>
    <w:p w:rsidR="00882640" w:rsidRPr="00A41D5A" w:rsidRDefault="00604412" w:rsidP="00604412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A41D5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Cs w:val="24"/>
        </w:rPr>
        <w:br w:type="page"/>
      </w:r>
      <w:r w:rsidR="00882640" w:rsidRPr="00A41D5A">
        <w:rPr>
          <w:rFonts w:ascii="Times New Roman" w:hAnsi="Times New Roman" w:cs="Times New Roman"/>
          <w:i w:val="0"/>
          <w:color w:val="000000"/>
        </w:rPr>
        <w:t>1</w:t>
      </w:r>
      <w:r w:rsidRPr="00A41D5A">
        <w:rPr>
          <w:rFonts w:ascii="Times New Roman" w:hAnsi="Times New Roman" w:cs="Times New Roman"/>
          <w:i w:val="0"/>
          <w:color w:val="000000"/>
        </w:rPr>
        <w:t xml:space="preserve"> Ситуационный анализ</w:t>
      </w:r>
    </w:p>
    <w:p w:rsidR="00882640" w:rsidRPr="00A41D5A" w:rsidRDefault="00882640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882640" w:rsidRPr="00A41D5A" w:rsidRDefault="00882640" w:rsidP="0060441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41D5A">
        <w:rPr>
          <w:b/>
          <w:color w:val="000000"/>
          <w:sz w:val="28"/>
        </w:rPr>
        <w:t>1.1 Размер и тенденции рынка</w:t>
      </w:r>
    </w:p>
    <w:p w:rsidR="00882640" w:rsidRPr="00A41D5A" w:rsidRDefault="00882640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882640" w:rsidRPr="00A41D5A" w:rsidRDefault="00F311D2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Рынок косметических продуктов по уходу за ногтями и кожей рук крайне велик. Компании, занимающиеся выпуском декоративной косметики, производят не только средства для лица и тела, но и средства по уходу за ногтями, декоративные лаки и т.п., пытаясь охватить все возможные сегменты данного рынка.</w:t>
      </w:r>
    </w:p>
    <w:p w:rsidR="00F311D2" w:rsidRPr="00A41D5A" w:rsidRDefault="00F311D2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В последнее время явной стала тенденция к позиционированию косметических продуктов по уходу за ногтями и кожей рук как лечебных препаратов, устраняющих причины различных проблем, а не маскирующих их.</w:t>
      </w:r>
    </w:p>
    <w:p w:rsidR="00882640" w:rsidRPr="00A41D5A" w:rsidRDefault="00882640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882640" w:rsidRPr="00A41D5A" w:rsidRDefault="00882640" w:rsidP="0060441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41D5A">
        <w:rPr>
          <w:b/>
          <w:color w:val="000000"/>
          <w:sz w:val="28"/>
        </w:rPr>
        <w:t>1.2 Информация о фирме</w:t>
      </w:r>
    </w:p>
    <w:p w:rsidR="00882640" w:rsidRPr="00A41D5A" w:rsidRDefault="00882640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4A51F7" w:rsidRPr="00A41D5A" w:rsidRDefault="00F311D2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Компания </w:t>
      </w:r>
      <w:r w:rsidRPr="00A41D5A">
        <w:rPr>
          <w:color w:val="000000"/>
          <w:sz w:val="28"/>
          <w:lang w:val="en-US"/>
        </w:rPr>
        <w:t>Mavala</w:t>
      </w:r>
      <w:r w:rsidR="00ED14A6" w:rsidRPr="00A41D5A">
        <w:rPr>
          <w:color w:val="000000"/>
          <w:sz w:val="28"/>
        </w:rPr>
        <w:t xml:space="preserve"> </w:t>
      </w:r>
      <w:r w:rsidR="00ED14A6" w:rsidRPr="00A41D5A">
        <w:rPr>
          <w:color w:val="000000"/>
          <w:sz w:val="28"/>
          <w:lang w:val="en-US"/>
        </w:rPr>
        <w:t>S</w:t>
      </w:r>
      <w:r w:rsidR="00ED14A6" w:rsidRPr="00A41D5A">
        <w:rPr>
          <w:color w:val="000000"/>
          <w:sz w:val="28"/>
        </w:rPr>
        <w:t>.</w:t>
      </w:r>
      <w:r w:rsidR="00ED14A6" w:rsidRPr="00A41D5A">
        <w:rPr>
          <w:color w:val="000000"/>
          <w:sz w:val="28"/>
          <w:lang w:val="en-US"/>
        </w:rPr>
        <w:t>A</w:t>
      </w:r>
      <w:r w:rsidR="00ED14A6" w:rsidRPr="00A41D5A">
        <w:rPr>
          <w:color w:val="000000"/>
          <w:sz w:val="28"/>
        </w:rPr>
        <w:t xml:space="preserve">. была основана в 1958 году в Швейцарии госпожой Мадлен Ван Ландегем. На сегодняшний день </w:t>
      </w:r>
      <w:r w:rsidR="00ED14A6" w:rsidRPr="00A41D5A">
        <w:rPr>
          <w:color w:val="000000"/>
          <w:sz w:val="28"/>
          <w:lang w:val="en-US"/>
        </w:rPr>
        <w:t>Mavala</w:t>
      </w:r>
      <w:r w:rsidR="00ED14A6" w:rsidRPr="00A41D5A">
        <w:rPr>
          <w:color w:val="000000"/>
          <w:sz w:val="28"/>
        </w:rPr>
        <w:t xml:space="preserve"> </w:t>
      </w:r>
      <w:r w:rsidR="00ED14A6" w:rsidRPr="00A41D5A">
        <w:rPr>
          <w:color w:val="000000"/>
          <w:sz w:val="28"/>
          <w:lang w:val="en-US"/>
        </w:rPr>
        <w:t>International</w:t>
      </w:r>
      <w:r w:rsidR="00ED14A6" w:rsidRPr="00A41D5A">
        <w:rPr>
          <w:color w:val="000000"/>
          <w:sz w:val="28"/>
        </w:rPr>
        <w:t xml:space="preserve"> </w:t>
      </w:r>
      <w:r w:rsidR="00ED14A6" w:rsidRPr="00A41D5A">
        <w:rPr>
          <w:color w:val="000000"/>
          <w:sz w:val="28"/>
          <w:lang w:val="en-US"/>
        </w:rPr>
        <w:t>S</w:t>
      </w:r>
      <w:r w:rsidR="00ED14A6" w:rsidRPr="00A41D5A">
        <w:rPr>
          <w:color w:val="000000"/>
          <w:sz w:val="28"/>
        </w:rPr>
        <w:t>.</w:t>
      </w:r>
      <w:r w:rsidR="00ED14A6" w:rsidRPr="00A41D5A">
        <w:rPr>
          <w:color w:val="000000"/>
          <w:sz w:val="28"/>
          <w:lang w:val="en-US"/>
        </w:rPr>
        <w:t>A</w:t>
      </w:r>
      <w:r w:rsidR="00ED14A6" w:rsidRPr="00A41D5A">
        <w:rPr>
          <w:color w:val="000000"/>
          <w:sz w:val="28"/>
        </w:rPr>
        <w:t>. включает 4 дочерние компании, расположенные во Франции, Великобритании, Германии и США. На российском рынке косметических средств компания оперирует с 1997г.</w:t>
      </w:r>
    </w:p>
    <w:p w:rsidR="00BF59B3" w:rsidRPr="00A41D5A" w:rsidRDefault="00BF59B3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Философия компании – </w:t>
      </w:r>
      <w:r w:rsidRPr="00A41D5A">
        <w:rPr>
          <w:color w:val="000000"/>
          <w:sz w:val="28"/>
          <w:lang w:val="en-US"/>
        </w:rPr>
        <w:t>a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philosophy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dedicated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to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care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and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beauty</w:t>
      </w:r>
      <w:r w:rsidRPr="00A41D5A">
        <w:rPr>
          <w:color w:val="000000"/>
          <w:sz w:val="28"/>
        </w:rPr>
        <w:t xml:space="preserve"> (философия, посвященная уходу/заботе и красоте).</w:t>
      </w:r>
    </w:p>
    <w:p w:rsidR="004A51F7" w:rsidRPr="00A41D5A" w:rsidRDefault="004A51F7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Компания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 xml:space="preserve"> обладает собственной лабораторией в Женеве (Швейцария), где постоянно ведутся активные научные исследования, разрабатываются инновационные продукты, которые проходят тщательное тестирование прежде чем выходят в продажу. </w:t>
      </w:r>
      <w:r w:rsidR="00ED14A6" w:rsidRPr="00A41D5A">
        <w:rPr>
          <w:color w:val="000000"/>
          <w:sz w:val="28"/>
        </w:rPr>
        <w:t xml:space="preserve">Все средства разработаны и произведены, в соответствии с самыми жесткими стандартами и правилами. </w:t>
      </w:r>
      <w:r w:rsidRPr="00A41D5A">
        <w:rPr>
          <w:color w:val="000000"/>
          <w:sz w:val="28"/>
        </w:rPr>
        <w:t xml:space="preserve">Швейцарская косметика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 xml:space="preserve"> отвечает фармацевтическому стандарту качества и производится в стерильных условиях наряду с лекарственными препаратами. Для производства косметических средств используются только натуральные компоненты.</w:t>
      </w:r>
    </w:p>
    <w:p w:rsidR="00882640" w:rsidRPr="00A41D5A" w:rsidRDefault="00ED14A6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Более полувека Швейцарский научно-исследовательский Институт с мировой славой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 xml:space="preserve"> создает неповторимые лечебно профилактические и косметические средства под девизом «Красота на кончиках пальцев», известные всему миру (продаются </w:t>
      </w:r>
      <w:r w:rsidR="00BF59B3" w:rsidRPr="00A41D5A">
        <w:rPr>
          <w:color w:val="000000"/>
          <w:sz w:val="28"/>
        </w:rPr>
        <w:t>более чем в 130</w:t>
      </w:r>
      <w:r w:rsidRPr="00A41D5A">
        <w:rPr>
          <w:color w:val="000000"/>
          <w:sz w:val="28"/>
        </w:rPr>
        <w:t xml:space="preserve"> странах</w:t>
      </w:r>
      <w:r w:rsidR="00BF59B3" w:rsidRPr="00A41D5A">
        <w:rPr>
          <w:color w:val="000000"/>
          <w:sz w:val="28"/>
        </w:rPr>
        <w:t xml:space="preserve"> мира</w:t>
      </w:r>
      <w:r w:rsidRPr="00A41D5A">
        <w:rPr>
          <w:color w:val="000000"/>
          <w:sz w:val="28"/>
        </w:rPr>
        <w:t xml:space="preserve">). </w:t>
      </w:r>
      <w:r w:rsidR="004A51F7" w:rsidRPr="00A41D5A">
        <w:rPr>
          <w:color w:val="000000"/>
          <w:sz w:val="28"/>
        </w:rPr>
        <w:t>Все средства не только предупреждают появление проблем, но и эффективно их устраняют.</w:t>
      </w:r>
    </w:p>
    <w:p w:rsidR="00BF59B3" w:rsidRPr="00A41D5A" w:rsidRDefault="00BF59B3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82640" w:rsidRPr="00A41D5A" w:rsidRDefault="00882640" w:rsidP="0060441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41D5A">
        <w:rPr>
          <w:b/>
          <w:color w:val="000000"/>
          <w:sz w:val="28"/>
        </w:rPr>
        <w:t>1.3 Информация о конкурентах</w:t>
      </w:r>
    </w:p>
    <w:p w:rsidR="00882640" w:rsidRPr="00A41D5A" w:rsidRDefault="00882640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882640" w:rsidRPr="00A41D5A" w:rsidRDefault="005E138D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Основными конкурентами компании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 xml:space="preserve"> на рынке косметических средств по уходу за ногтями и кожей рук являются компании:</w:t>
      </w:r>
    </w:p>
    <w:p w:rsidR="005E138D" w:rsidRPr="00A41D5A" w:rsidRDefault="005E138D" w:rsidP="00604412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  <w:lang w:val="en-US"/>
        </w:rPr>
        <w:t>Sally Hansen;</w:t>
      </w:r>
    </w:p>
    <w:p w:rsidR="005E138D" w:rsidRPr="00A41D5A" w:rsidRDefault="005E138D" w:rsidP="00604412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  <w:lang w:val="en-US"/>
        </w:rPr>
        <w:t>Lady Rose;</w:t>
      </w:r>
    </w:p>
    <w:p w:rsidR="005E138D" w:rsidRPr="00A41D5A" w:rsidRDefault="005E138D" w:rsidP="00604412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  <w:lang w:val="en-US"/>
        </w:rPr>
        <w:t>Belweder;</w:t>
      </w:r>
    </w:p>
    <w:p w:rsidR="005E138D" w:rsidRPr="00A41D5A" w:rsidRDefault="005E138D" w:rsidP="00604412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Умная эмаль.</w:t>
      </w:r>
    </w:p>
    <w:p w:rsidR="00BE48A6" w:rsidRPr="00A41D5A" w:rsidRDefault="000C6056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Зависимость цена-качество позволяет увидеть взаимодействие сегментов рынка. Благодаря этому становится ясно, что компании под номером 1 и 2 не являются основными конкурентами компании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 xml:space="preserve">, т.к. их сегменты и, следовательно, целевые аудитории не пересекаются. Компании под номерами 3 и 4 занимают рыночные ниши, пересекающиеся с нишей компании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>, поэтому при разработке проекта интегрированных коммуникаций необходимо будет собрать информацию именно об этих организациях.</w:t>
      </w:r>
    </w:p>
    <w:p w:rsidR="00A17008" w:rsidRPr="00A41D5A" w:rsidRDefault="000C6056" w:rsidP="0060441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A41D5A">
        <w:rPr>
          <w:b/>
          <w:color w:val="000000"/>
          <w:sz w:val="28"/>
        </w:rPr>
        <w:t xml:space="preserve">Компания </w:t>
      </w:r>
      <w:r w:rsidRPr="00A41D5A">
        <w:rPr>
          <w:b/>
          <w:color w:val="000000"/>
          <w:sz w:val="28"/>
          <w:lang w:val="en-US"/>
        </w:rPr>
        <w:t>Sally</w:t>
      </w:r>
      <w:r w:rsidRPr="00A41D5A">
        <w:rPr>
          <w:b/>
          <w:color w:val="000000"/>
          <w:sz w:val="28"/>
        </w:rPr>
        <w:t xml:space="preserve"> </w:t>
      </w:r>
      <w:r w:rsidRPr="00A41D5A">
        <w:rPr>
          <w:b/>
          <w:color w:val="000000"/>
          <w:sz w:val="28"/>
          <w:lang w:val="en-US"/>
        </w:rPr>
        <w:t>Hansen</w:t>
      </w:r>
      <w:r w:rsidR="00A17008" w:rsidRPr="00A41D5A">
        <w:rPr>
          <w:b/>
          <w:color w:val="000000"/>
          <w:sz w:val="28"/>
        </w:rPr>
        <w:t>.</w:t>
      </w:r>
    </w:p>
    <w:p w:rsidR="00A17008" w:rsidRPr="00A41D5A" w:rsidRDefault="00A17008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Американская косметическая марка </w:t>
      </w:r>
      <w:r w:rsidRPr="00A41D5A">
        <w:rPr>
          <w:color w:val="000000"/>
          <w:sz w:val="28"/>
          <w:lang w:val="en-US"/>
        </w:rPr>
        <w:t>Sally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Hansen</w:t>
      </w:r>
      <w:r w:rsidRPr="00A41D5A">
        <w:rPr>
          <w:color w:val="000000"/>
          <w:sz w:val="28"/>
        </w:rPr>
        <w:t xml:space="preserve"> </w:t>
      </w:r>
      <w:r w:rsidR="00C724FC" w:rsidRPr="00A41D5A">
        <w:rPr>
          <w:color w:val="000000"/>
          <w:sz w:val="28"/>
        </w:rPr>
        <w:t>(«</w:t>
      </w:r>
      <w:r w:rsidR="00C724FC" w:rsidRPr="00A41D5A">
        <w:rPr>
          <w:color w:val="000000"/>
          <w:sz w:val="28"/>
          <w:lang w:val="en-US"/>
        </w:rPr>
        <w:t>Del</w:t>
      </w:r>
      <w:r w:rsidR="00C724FC" w:rsidRPr="00A41D5A">
        <w:rPr>
          <w:color w:val="000000"/>
          <w:sz w:val="28"/>
        </w:rPr>
        <w:t xml:space="preserve"> </w:t>
      </w:r>
      <w:r w:rsidR="00C724FC" w:rsidRPr="00A41D5A">
        <w:rPr>
          <w:color w:val="000000"/>
          <w:sz w:val="28"/>
          <w:lang w:val="en-US"/>
        </w:rPr>
        <w:t>Laboratories</w:t>
      </w:r>
      <w:r w:rsidR="00C724FC" w:rsidRPr="00A41D5A">
        <w:rPr>
          <w:color w:val="000000"/>
          <w:sz w:val="28"/>
        </w:rPr>
        <w:t xml:space="preserve">» компания «Еврокосметикс», бренд </w:t>
      </w:r>
      <w:r w:rsidR="00C724FC" w:rsidRPr="00A41D5A">
        <w:rPr>
          <w:color w:val="000000"/>
          <w:sz w:val="28"/>
          <w:lang w:val="en-US"/>
        </w:rPr>
        <w:t>Sally</w:t>
      </w:r>
      <w:r w:rsidR="00C724FC" w:rsidRPr="00A41D5A">
        <w:rPr>
          <w:color w:val="000000"/>
          <w:sz w:val="28"/>
        </w:rPr>
        <w:t xml:space="preserve"> </w:t>
      </w:r>
      <w:r w:rsidR="00C724FC" w:rsidRPr="00A41D5A">
        <w:rPr>
          <w:color w:val="000000"/>
          <w:sz w:val="28"/>
          <w:lang w:val="en-US"/>
        </w:rPr>
        <w:t>Hansen</w:t>
      </w:r>
      <w:r w:rsidR="00C724FC" w:rsidRPr="00A41D5A">
        <w:rPr>
          <w:color w:val="000000"/>
          <w:sz w:val="28"/>
        </w:rPr>
        <w:t xml:space="preserve">) </w:t>
      </w:r>
      <w:r w:rsidRPr="00A41D5A">
        <w:rPr>
          <w:color w:val="000000"/>
          <w:sz w:val="28"/>
        </w:rPr>
        <w:t xml:space="preserve">известна женщинам всего мира с 1958 года. Сегодня косметика </w:t>
      </w:r>
      <w:r w:rsidRPr="00A41D5A">
        <w:rPr>
          <w:color w:val="000000"/>
          <w:sz w:val="28"/>
          <w:lang w:val="en-US"/>
        </w:rPr>
        <w:t>Sally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Hansen</w:t>
      </w:r>
      <w:r w:rsidRPr="00A41D5A">
        <w:rPr>
          <w:color w:val="000000"/>
          <w:sz w:val="28"/>
        </w:rPr>
        <w:t xml:space="preserve"> продается более чем в 40 странах мира и занимает лидирующие позиции в сегменте средств роста, укрепления и ухода за но</w:t>
      </w:r>
      <w:r w:rsidR="00C724FC" w:rsidRPr="00A41D5A">
        <w:rPr>
          <w:color w:val="000000"/>
          <w:sz w:val="28"/>
        </w:rPr>
        <w:t>гтевой пластиной, цветных лаков и средств по уходу за кутикулой.</w:t>
      </w:r>
    </w:p>
    <w:p w:rsidR="00C724FC" w:rsidRPr="00A41D5A" w:rsidRDefault="00C724FC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Основа разработки новых продуктов – использование современных достижений медицины и косметологии, инновационных технологий, система тестирования в лабораториях и салонах красоты.</w:t>
      </w:r>
    </w:p>
    <w:p w:rsidR="00604412" w:rsidRPr="00A41D5A" w:rsidRDefault="00C724FC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В России растет объем продаж продукции </w:t>
      </w:r>
      <w:r w:rsidRPr="00A41D5A">
        <w:rPr>
          <w:color w:val="000000"/>
          <w:sz w:val="28"/>
          <w:lang w:val="en-US"/>
        </w:rPr>
        <w:t>Sally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Hansen</w:t>
      </w:r>
      <w:r w:rsidRPr="00A41D5A">
        <w:rPr>
          <w:color w:val="000000"/>
          <w:sz w:val="28"/>
        </w:rPr>
        <w:t xml:space="preserve">. Бренд появился на российском рынке в июле 2002 года. Сегодня марка </w:t>
      </w:r>
      <w:r w:rsidRPr="00A41D5A">
        <w:rPr>
          <w:color w:val="000000"/>
          <w:sz w:val="28"/>
          <w:lang w:val="en-US"/>
        </w:rPr>
        <w:t>Sally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Hansen</w:t>
      </w:r>
      <w:r w:rsidRPr="00A41D5A">
        <w:rPr>
          <w:color w:val="000000"/>
          <w:sz w:val="28"/>
        </w:rPr>
        <w:t xml:space="preserve"> представлена в 1500 торговых точках по всей России. В 2004 году марка начала экспансию в страны СНГ: в январе она появилась в 20 магазинах Белоруссии, в феврале в 80 магазинах Украины, а в апреле – в 60-ти розничных точках Казахстана, - сообщает </w:t>
      </w:r>
      <w:r w:rsidRPr="00A41D5A">
        <w:rPr>
          <w:color w:val="000000"/>
          <w:sz w:val="28"/>
          <w:lang w:val="en-US"/>
        </w:rPr>
        <w:t>www</w:t>
      </w:r>
      <w:r w:rsidRPr="00A41D5A">
        <w:rPr>
          <w:color w:val="000000"/>
          <w:sz w:val="28"/>
        </w:rPr>
        <w:t>.</w:t>
      </w:r>
      <w:r w:rsidRPr="00A41D5A">
        <w:rPr>
          <w:color w:val="000000"/>
          <w:sz w:val="28"/>
          <w:lang w:val="en-US"/>
        </w:rPr>
        <w:t>cosmopress</w:t>
      </w:r>
      <w:r w:rsidRPr="00A41D5A">
        <w:rPr>
          <w:color w:val="000000"/>
          <w:sz w:val="28"/>
        </w:rPr>
        <w:t>.</w:t>
      </w:r>
      <w:r w:rsidRPr="00A41D5A">
        <w:rPr>
          <w:color w:val="000000"/>
          <w:sz w:val="28"/>
          <w:lang w:val="en-US"/>
        </w:rPr>
        <w:t>com</w:t>
      </w:r>
      <w:r w:rsidRPr="00A41D5A">
        <w:rPr>
          <w:color w:val="000000"/>
          <w:sz w:val="28"/>
        </w:rPr>
        <w:t>. Средства по уходу</w:t>
      </w:r>
      <w:r w:rsidR="00604412"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</w:rPr>
        <w:t xml:space="preserve">за ногтями, именно они первыми пришли в Россию, продаются в 90 городах России во всех крупных сетевых парфюмерно-косметических магазинах. Планируется, что в концу 2005 года объем продаж </w:t>
      </w:r>
      <w:r w:rsidRPr="00A41D5A">
        <w:rPr>
          <w:color w:val="000000"/>
          <w:sz w:val="28"/>
          <w:lang w:val="en-US"/>
        </w:rPr>
        <w:t>Sally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Hansen</w:t>
      </w:r>
      <w:r w:rsidRPr="00A41D5A">
        <w:rPr>
          <w:color w:val="000000"/>
          <w:sz w:val="28"/>
        </w:rPr>
        <w:t xml:space="preserve"> достигнет, как минимум, 20 миллионов долларов.</w:t>
      </w:r>
    </w:p>
    <w:p w:rsidR="00C724FC" w:rsidRPr="00A41D5A" w:rsidRDefault="00C724FC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Женщина в стиле </w:t>
      </w:r>
      <w:r w:rsidRPr="00A41D5A">
        <w:rPr>
          <w:color w:val="000000"/>
          <w:sz w:val="28"/>
          <w:lang w:val="en-US"/>
        </w:rPr>
        <w:t>Sally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Hansen</w:t>
      </w:r>
      <w:r w:rsidRPr="00A41D5A">
        <w:rPr>
          <w:color w:val="000000"/>
          <w:sz w:val="28"/>
        </w:rPr>
        <w:t>:</w:t>
      </w:r>
    </w:p>
    <w:p w:rsidR="00C724FC" w:rsidRPr="00A41D5A" w:rsidRDefault="00C724FC" w:rsidP="00604412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Она интересуется модой</w:t>
      </w:r>
    </w:p>
    <w:p w:rsidR="00C724FC" w:rsidRPr="00A41D5A" w:rsidRDefault="00C724FC" w:rsidP="00604412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У нее нет возраста</w:t>
      </w:r>
    </w:p>
    <w:p w:rsidR="00C724FC" w:rsidRPr="00A41D5A" w:rsidRDefault="00C724FC" w:rsidP="00604412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Она любит новшества и выбирает лучшую косметику</w:t>
      </w:r>
    </w:p>
    <w:p w:rsidR="00C724FC" w:rsidRPr="00A41D5A" w:rsidRDefault="00C724FC" w:rsidP="00604412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Она целеустремленна и добивается поставленных целей</w:t>
      </w:r>
    </w:p>
    <w:p w:rsidR="00C724FC" w:rsidRPr="00A41D5A" w:rsidRDefault="00C724FC" w:rsidP="00604412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Она ухаживает за собой и всегда совершенна.</w:t>
      </w:r>
    </w:p>
    <w:p w:rsidR="00C724FC" w:rsidRPr="00A41D5A" w:rsidRDefault="00C724FC" w:rsidP="0060441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A41D5A">
        <w:rPr>
          <w:b/>
          <w:color w:val="000000"/>
          <w:sz w:val="28"/>
        </w:rPr>
        <w:t xml:space="preserve">Компания </w:t>
      </w:r>
      <w:r w:rsidR="00D31835" w:rsidRPr="00A41D5A">
        <w:rPr>
          <w:b/>
          <w:color w:val="000000"/>
          <w:sz w:val="28"/>
          <w:lang w:val="en-US"/>
        </w:rPr>
        <w:t>Lady</w:t>
      </w:r>
      <w:r w:rsidR="00D31835" w:rsidRPr="00A41D5A">
        <w:rPr>
          <w:b/>
          <w:color w:val="000000"/>
          <w:sz w:val="28"/>
        </w:rPr>
        <w:t xml:space="preserve"> </w:t>
      </w:r>
      <w:r w:rsidR="00D31835" w:rsidRPr="00A41D5A">
        <w:rPr>
          <w:b/>
          <w:color w:val="000000"/>
          <w:sz w:val="28"/>
          <w:lang w:val="en-US"/>
        </w:rPr>
        <w:t>Rose</w:t>
      </w:r>
    </w:p>
    <w:p w:rsidR="00D31835" w:rsidRPr="00A41D5A" w:rsidRDefault="00D31835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Начиная с 1956 года немецкие специалиста лаборатории </w:t>
      </w:r>
      <w:r w:rsidRPr="00A41D5A">
        <w:rPr>
          <w:color w:val="000000"/>
          <w:sz w:val="28"/>
          <w:lang w:val="en-US"/>
        </w:rPr>
        <w:t>Langguth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Cosmetic</w:t>
      </w:r>
      <w:r w:rsidRPr="00A41D5A">
        <w:rPr>
          <w:color w:val="000000"/>
          <w:sz w:val="28"/>
        </w:rPr>
        <w:t xml:space="preserve"> проводят исследования для решения различных проблем, связанных с ногтями. Это привело к созданию марки </w:t>
      </w:r>
      <w:r w:rsidRPr="00A41D5A">
        <w:rPr>
          <w:color w:val="000000"/>
          <w:sz w:val="28"/>
          <w:lang w:val="en-US"/>
        </w:rPr>
        <w:t>Lady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Rose</w:t>
      </w:r>
      <w:r w:rsidRPr="00A41D5A">
        <w:rPr>
          <w:color w:val="000000"/>
          <w:sz w:val="28"/>
        </w:rPr>
        <w:t xml:space="preserve"> – серии средств по уходу за ногтями.</w:t>
      </w:r>
    </w:p>
    <w:p w:rsidR="00D31835" w:rsidRPr="00A41D5A" w:rsidRDefault="00D31835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В декабре 2007 года состоялось открытие нового завода, одного из крупнейших в Европе. Современное оборудование и передовые технологии позволяют не только выпускать продукцию, соответствующую высоким европейским стандартам, но и сделать производство максимально безвредным для окружающей среды.</w:t>
      </w:r>
    </w:p>
    <w:p w:rsidR="00D31835" w:rsidRPr="00A41D5A" w:rsidRDefault="00D31835" w:rsidP="00604412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Опыт работы – более 50 лет.</w:t>
      </w:r>
    </w:p>
    <w:p w:rsidR="00D31835" w:rsidRPr="00A41D5A" w:rsidRDefault="00D31835" w:rsidP="00604412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Немецкое качество.</w:t>
      </w:r>
    </w:p>
    <w:p w:rsidR="00D31835" w:rsidRPr="00A41D5A" w:rsidRDefault="00D31835" w:rsidP="00604412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Широкий ассортимент.</w:t>
      </w:r>
    </w:p>
    <w:p w:rsidR="00C933C8" w:rsidRPr="00A41D5A" w:rsidRDefault="00C933C8" w:rsidP="0060441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82640" w:rsidRPr="00A41D5A" w:rsidRDefault="00882640" w:rsidP="00C933C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41D5A">
        <w:rPr>
          <w:b/>
          <w:color w:val="000000"/>
          <w:sz w:val="28"/>
        </w:rPr>
        <w:t xml:space="preserve">1.4 </w:t>
      </w:r>
      <w:r w:rsidR="008137A8" w:rsidRPr="00A41D5A">
        <w:rPr>
          <w:b/>
          <w:color w:val="000000"/>
          <w:sz w:val="28"/>
        </w:rPr>
        <w:t>Информация о продукте. Средства-заменители основных конкурент</w:t>
      </w:r>
      <w:r w:rsidR="00C933C8" w:rsidRPr="00A41D5A">
        <w:rPr>
          <w:b/>
          <w:color w:val="000000"/>
          <w:sz w:val="28"/>
        </w:rPr>
        <w:t>ов, их достоинства и недостатки</w:t>
      </w:r>
    </w:p>
    <w:p w:rsidR="00882640" w:rsidRPr="00A41D5A" w:rsidRDefault="00882640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137A8" w:rsidRPr="00A41D5A" w:rsidRDefault="008137A8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Набор для тонких и ломких ногтей компании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>.</w:t>
      </w:r>
    </w:p>
    <w:p w:rsidR="008137A8" w:rsidRPr="00A41D5A" w:rsidRDefault="008137A8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Увлажняющая основа </w:t>
      </w:r>
      <w:r w:rsidRPr="00A41D5A">
        <w:rPr>
          <w:color w:val="000000"/>
          <w:sz w:val="28"/>
          <w:lang w:val="en-US"/>
        </w:rPr>
        <w:t>Barrier</w:t>
      </w:r>
      <w:r w:rsidRPr="00A41D5A">
        <w:rPr>
          <w:color w:val="000000"/>
          <w:sz w:val="28"/>
        </w:rPr>
        <w:t>-</w:t>
      </w:r>
      <w:r w:rsidRPr="00A41D5A">
        <w:rPr>
          <w:color w:val="000000"/>
          <w:sz w:val="28"/>
          <w:lang w:val="en-US"/>
        </w:rPr>
        <w:t>Base</w:t>
      </w:r>
      <w:r w:rsidRPr="00A41D5A">
        <w:rPr>
          <w:color w:val="000000"/>
          <w:sz w:val="28"/>
        </w:rPr>
        <w:t xml:space="preserve"> образует на ногтях тонкую пленку и за счет входящего в ее состав препарата </w:t>
      </w:r>
      <w:r w:rsidRPr="00A41D5A">
        <w:rPr>
          <w:color w:val="000000"/>
          <w:sz w:val="28"/>
          <w:lang w:val="en-US"/>
        </w:rPr>
        <w:t>Proflex</w:t>
      </w:r>
      <w:r w:rsidRPr="00A41D5A">
        <w:rPr>
          <w:color w:val="000000"/>
          <w:sz w:val="28"/>
        </w:rPr>
        <w:t xml:space="preserve"> помогает ногтям сохранять влагу, улучшает их гибкость, предохраняя от пересыхания и ломкости.</w:t>
      </w:r>
    </w:p>
    <w:p w:rsidR="008137A8" w:rsidRPr="00A41D5A" w:rsidRDefault="008137A8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В набор входит:</w:t>
      </w:r>
    </w:p>
    <w:p w:rsidR="008137A8" w:rsidRPr="00A41D5A" w:rsidRDefault="008137A8" w:rsidP="00604412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средство для обработки кутикулы под необрезной маникюр</w:t>
      </w:r>
    </w:p>
    <w:p w:rsidR="008137A8" w:rsidRPr="00A41D5A" w:rsidRDefault="008137A8" w:rsidP="00604412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витаминное масло для ногтевой пластины</w:t>
      </w:r>
    </w:p>
    <w:p w:rsidR="008137A8" w:rsidRPr="00A41D5A" w:rsidRDefault="008137A8" w:rsidP="00604412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база-лак с лечащим комплексом </w:t>
      </w:r>
      <w:r w:rsidRPr="00A41D5A">
        <w:rPr>
          <w:color w:val="000000"/>
          <w:sz w:val="28"/>
          <w:lang w:val="en-US"/>
        </w:rPr>
        <w:t>Proflex</w:t>
      </w:r>
    </w:p>
    <w:p w:rsidR="008137A8" w:rsidRPr="00A41D5A" w:rsidRDefault="008137A8" w:rsidP="00604412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крем для ногтей Нейлактан – питает, увлажняет, восстанавливает эластичность ногтевой пластины, делая ногти более устойчивыми к повреждениям</w:t>
      </w:r>
    </w:p>
    <w:p w:rsidR="008137A8" w:rsidRPr="00A41D5A" w:rsidRDefault="008137A8" w:rsidP="00604412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пилка-полироль для ногтей с витаминной полосой.</w:t>
      </w:r>
    </w:p>
    <w:p w:rsidR="008137A8" w:rsidRPr="00A41D5A" w:rsidRDefault="00DC6FF2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Общая стоимость набора: от 3500 до 4000</w:t>
      </w:r>
      <w:r w:rsidR="008137A8" w:rsidRPr="00A41D5A">
        <w:rPr>
          <w:color w:val="000000"/>
          <w:sz w:val="28"/>
        </w:rPr>
        <w:t xml:space="preserve"> рублей.</w:t>
      </w:r>
    </w:p>
    <w:p w:rsidR="00BB5E96" w:rsidRPr="00A41D5A" w:rsidRDefault="00BB5E96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Существуют средства компаний </w:t>
      </w:r>
      <w:r w:rsidRPr="00A41D5A">
        <w:rPr>
          <w:color w:val="000000"/>
          <w:sz w:val="28"/>
          <w:lang w:val="en-US"/>
        </w:rPr>
        <w:t>Sally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Hansen</w:t>
      </w:r>
      <w:r w:rsidRPr="00A41D5A">
        <w:rPr>
          <w:color w:val="000000"/>
          <w:sz w:val="28"/>
        </w:rPr>
        <w:t xml:space="preserve"> и </w:t>
      </w:r>
      <w:r w:rsidRPr="00A41D5A">
        <w:rPr>
          <w:color w:val="000000"/>
          <w:sz w:val="28"/>
          <w:lang w:val="en-US"/>
        </w:rPr>
        <w:t>Lady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Rose</w:t>
      </w:r>
      <w:r w:rsidRPr="00A41D5A">
        <w:rPr>
          <w:color w:val="000000"/>
          <w:sz w:val="28"/>
        </w:rPr>
        <w:t xml:space="preserve">, описание которых совпадает с описанием вышеперечисленных средств компании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 xml:space="preserve">, входящих в набор. Их цена в совокупности варьируется от 2000р до </w:t>
      </w:r>
      <w:r w:rsidR="00DC6FF2" w:rsidRPr="00A41D5A">
        <w:rPr>
          <w:color w:val="000000"/>
          <w:sz w:val="28"/>
        </w:rPr>
        <w:t>3000</w:t>
      </w:r>
      <w:r w:rsidRPr="00A41D5A">
        <w:rPr>
          <w:color w:val="000000"/>
          <w:sz w:val="28"/>
        </w:rPr>
        <w:t>р. Но, по результатам дополнительных исследований (анализ мнений потребителей о данных продуктах), результат, ожидаемый после применения этих продуктов, не совпадает с реальным результатом.</w:t>
      </w:r>
    </w:p>
    <w:p w:rsidR="00BB5E96" w:rsidRPr="00A41D5A" w:rsidRDefault="00BB5E96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Зачастую, средства компании </w:t>
      </w:r>
      <w:r w:rsidRPr="00A41D5A">
        <w:rPr>
          <w:color w:val="000000"/>
          <w:sz w:val="28"/>
          <w:lang w:val="en-US"/>
        </w:rPr>
        <w:t>Sally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Hansen</w:t>
      </w:r>
      <w:r w:rsidRPr="00A41D5A">
        <w:rPr>
          <w:color w:val="000000"/>
          <w:sz w:val="28"/>
        </w:rPr>
        <w:t xml:space="preserve"> устраняют только внешнее проявление проблемы на короткий период; результат от применения средства для размягчения кутикулы практически нулевой у 90% пользователей; внешне ногти кажутся здоровыми, но на самом деле остаются ломкими и слабыми.</w:t>
      </w:r>
    </w:p>
    <w:p w:rsidR="00BB5E96" w:rsidRPr="00A41D5A" w:rsidRDefault="00BB5E96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Средства компании </w:t>
      </w:r>
      <w:r w:rsidRPr="00A41D5A">
        <w:rPr>
          <w:color w:val="000000"/>
          <w:sz w:val="28"/>
          <w:lang w:val="en-US"/>
        </w:rPr>
        <w:t>Lady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Rose</w:t>
      </w:r>
      <w:r w:rsidRPr="00A41D5A">
        <w:rPr>
          <w:color w:val="000000"/>
          <w:sz w:val="28"/>
        </w:rPr>
        <w:t xml:space="preserve"> оказывают лечащее воздействие на ногтевую пластину, но это воздействие не сравнится с результатом применения средств для ногтей компании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>.</w:t>
      </w:r>
    </w:p>
    <w:p w:rsidR="00604412" w:rsidRPr="00A41D5A" w:rsidRDefault="00BB5E96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Таким образом, не смотря на то, что цена продуктов компании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 xml:space="preserve"> значительно выше, чем цена на продукты-заменители основных конкурентов</w:t>
      </w:r>
      <w:r w:rsidR="0022266A" w:rsidRPr="00A41D5A">
        <w:rPr>
          <w:color w:val="000000"/>
          <w:sz w:val="28"/>
        </w:rPr>
        <w:t>, данный набор имеет стратегическое преимущество в борьбе за целевую аудиторию, благодаря тому, что ожидаемый результат от использования данных средств соответствует действительному. Следовательно, клиенты, попробовав один раз данную серию продуктов, в 90% случаев останутся ей верны.</w:t>
      </w:r>
    </w:p>
    <w:p w:rsidR="008137A8" w:rsidRPr="00A41D5A" w:rsidRDefault="008137A8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882640" w:rsidRPr="00A41D5A" w:rsidRDefault="00882640" w:rsidP="00C933C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41D5A">
        <w:rPr>
          <w:b/>
          <w:color w:val="000000"/>
          <w:sz w:val="28"/>
        </w:rPr>
        <w:t xml:space="preserve">1.5 </w:t>
      </w:r>
      <w:r w:rsidR="008A4D91" w:rsidRPr="00A41D5A">
        <w:rPr>
          <w:b/>
          <w:color w:val="000000"/>
          <w:sz w:val="28"/>
        </w:rPr>
        <w:t>Аудитории и группы общественности</w:t>
      </w:r>
    </w:p>
    <w:p w:rsidR="00882640" w:rsidRPr="00A41D5A" w:rsidRDefault="00882640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882640" w:rsidRPr="00A41D5A" w:rsidRDefault="00807BD1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Целевыми аудиториями данного комплекса для тонких и ломких ногтей компании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 xml:space="preserve"> являются:</w:t>
      </w:r>
    </w:p>
    <w:p w:rsidR="00807BD1" w:rsidRPr="00A41D5A" w:rsidRDefault="00807BD1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1) Мужчины, стремящиеся выглядеть респектабельно</w:t>
      </w:r>
    </w:p>
    <w:p w:rsidR="00807BD1" w:rsidRPr="00A41D5A" w:rsidRDefault="00807BD1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2) Женщины, которые ухаживают за собой, ценят качество используемой продукции и т.д.</w:t>
      </w:r>
    </w:p>
    <w:p w:rsidR="00807BD1" w:rsidRPr="00A41D5A" w:rsidRDefault="00807BD1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3) Организации индустрии красоты – салоны, ногтевые студии, стойки экспресс-маникюра и т.п.</w:t>
      </w:r>
    </w:p>
    <w:p w:rsidR="00807BD1" w:rsidRPr="00A41D5A" w:rsidRDefault="00807BD1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Так как рассматриваемый нами комплекс для тонких и ломких ногтей содержит увлажняющий и витаминный комплексы, которые восстанавливают ногтевую пластину</w:t>
      </w:r>
      <w:r w:rsidR="00DC4832" w:rsidRPr="00A41D5A">
        <w:rPr>
          <w:color w:val="000000"/>
          <w:sz w:val="28"/>
        </w:rPr>
        <w:t xml:space="preserve"> после пагубного воздействия окружающей среды</w:t>
      </w:r>
      <w:r w:rsidRPr="00A41D5A">
        <w:rPr>
          <w:color w:val="000000"/>
          <w:sz w:val="28"/>
        </w:rPr>
        <w:t xml:space="preserve"> в условиях современных экологических проблем</w:t>
      </w:r>
      <w:r w:rsidR="009B283A" w:rsidRPr="00A41D5A">
        <w:rPr>
          <w:color w:val="000000"/>
          <w:sz w:val="28"/>
        </w:rPr>
        <w:t>,</w:t>
      </w:r>
      <w:r w:rsidRPr="00A41D5A">
        <w:rPr>
          <w:color w:val="000000"/>
          <w:sz w:val="28"/>
        </w:rPr>
        <w:t xml:space="preserve"> то он подходит практически для всех женщин и мужчин из пунктов 1 и 2</w:t>
      </w:r>
      <w:r w:rsidR="009B283A" w:rsidRPr="00A41D5A">
        <w:rPr>
          <w:color w:val="000000"/>
          <w:sz w:val="28"/>
        </w:rPr>
        <w:t xml:space="preserve"> в качестве лечащего средства или профилактического ухода за ногтями и кожей рук.</w:t>
      </w:r>
    </w:p>
    <w:p w:rsidR="009B283A" w:rsidRPr="00A41D5A" w:rsidRDefault="009B283A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Также состав этого комплекса позволяет использовать входящие в него средства в качестве лечащих препаратов по уходу за ногтями после проведения процедуры наращивания.</w:t>
      </w:r>
    </w:p>
    <w:p w:rsidR="009B283A" w:rsidRPr="00A41D5A" w:rsidRDefault="009B283A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Комплекс лечения необходимо периодически повторять, либо использовать средства в качестве ежедневного ухода.</w:t>
      </w:r>
    </w:p>
    <w:p w:rsidR="00604412" w:rsidRPr="00A41D5A" w:rsidRDefault="009B283A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Комплекс предназначен </w:t>
      </w:r>
      <w:r w:rsidR="004F5F7D" w:rsidRPr="00A41D5A">
        <w:rPr>
          <w:color w:val="000000"/>
          <w:sz w:val="28"/>
        </w:rPr>
        <w:t xml:space="preserve">для </w:t>
      </w:r>
      <w:r w:rsidRPr="00A41D5A">
        <w:rPr>
          <w:rStyle w:val="a5"/>
          <w:b w:val="0"/>
          <w:bCs/>
          <w:color w:val="000000"/>
          <w:sz w:val="28"/>
        </w:rPr>
        <w:t>необрезного (европейского) маникюра</w:t>
      </w:r>
      <w:r w:rsidRPr="00A41D5A">
        <w:rPr>
          <w:color w:val="000000"/>
          <w:sz w:val="28"/>
        </w:rPr>
        <w:t>:</w:t>
      </w:r>
    </w:p>
    <w:p w:rsidR="009B283A" w:rsidRPr="00A41D5A" w:rsidRDefault="009B283A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• Необрезной маникюр абсолютно безопасен и не травматичен, полностью исключает возможность заражение ВИЧ и другими заболеваниями, передающимися через кровь, во время процедуры маникюра.</w:t>
      </w:r>
    </w:p>
    <w:p w:rsidR="009B283A" w:rsidRPr="00A41D5A" w:rsidRDefault="009B283A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• Необрезной маникюр обеспечивает более грамотный уход за кутикулой, предупреждая развития грибковых и бактериальных инфекций, а также деформаций ногтя.</w:t>
      </w:r>
    </w:p>
    <w:p w:rsidR="009B283A" w:rsidRPr="00A41D5A" w:rsidRDefault="009B283A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Исходя из вышесказанного, потребители данного продукта должны обладать следующими характеристиками:</w:t>
      </w:r>
    </w:p>
    <w:p w:rsidR="009B283A" w:rsidRPr="00A41D5A" w:rsidRDefault="009B283A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1) средний достаток,</w:t>
      </w:r>
      <w:r w:rsidR="00722AF7" w:rsidRPr="00A41D5A">
        <w:rPr>
          <w:color w:val="000000"/>
          <w:sz w:val="28"/>
        </w:rPr>
        <w:t xml:space="preserve"> т.к.</w:t>
      </w:r>
      <w:r w:rsidRPr="00A41D5A">
        <w:rPr>
          <w:color w:val="000000"/>
          <w:sz w:val="28"/>
        </w:rPr>
        <w:t xml:space="preserve"> комплекс лечения необходимо периодически повторять, либо использовать средства в качестве постоянного ухода.</w:t>
      </w:r>
    </w:p>
    <w:p w:rsidR="009B283A" w:rsidRPr="00A41D5A" w:rsidRDefault="009B283A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2)</w:t>
      </w:r>
      <w:r w:rsidR="00722AF7" w:rsidRPr="00A41D5A">
        <w:rPr>
          <w:color w:val="000000"/>
          <w:sz w:val="28"/>
        </w:rPr>
        <w:t xml:space="preserve"> открыто относиться к различного рода новшествам, т.к. компания </w:t>
      </w:r>
      <w:r w:rsidR="00722AF7" w:rsidRPr="00A41D5A">
        <w:rPr>
          <w:color w:val="000000"/>
          <w:sz w:val="28"/>
          <w:lang w:val="en-US"/>
        </w:rPr>
        <w:t>Mavala</w:t>
      </w:r>
      <w:r w:rsidR="00722AF7" w:rsidRPr="00A41D5A">
        <w:rPr>
          <w:color w:val="000000"/>
          <w:sz w:val="28"/>
        </w:rPr>
        <w:t xml:space="preserve"> не прекращает выпуск новых продуктов, НО в то же время не изменять приверженности марке и т.п.</w:t>
      </w:r>
    </w:p>
    <w:p w:rsidR="00722AF7" w:rsidRPr="00A41D5A" w:rsidRDefault="00722AF7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3) целеустремленность, занятость и как следствие невозможность уделять достаточно времени на уход за собой. Или другими словами, потребитель бережет свое время, но желание и необходимость выглядеть респектабельно и ухоженно остается.</w:t>
      </w:r>
    </w:p>
    <w:p w:rsidR="00722AF7" w:rsidRPr="00A41D5A" w:rsidRDefault="00722AF7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4) ценят результат, а не обещания. Следовательно, если обещания не соответствуют результату, то потребитель прекращает использование данного продукта.</w:t>
      </w:r>
    </w:p>
    <w:p w:rsidR="009B283A" w:rsidRPr="00A41D5A" w:rsidRDefault="009B283A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D05A84" w:rsidRPr="00A41D5A" w:rsidRDefault="00C933C8" w:rsidP="00C933C8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A41D5A">
        <w:rPr>
          <w:rFonts w:ascii="Times New Roman" w:hAnsi="Times New Roman" w:cs="Times New Roman"/>
          <w:i w:val="0"/>
          <w:color w:val="000000"/>
        </w:rPr>
        <w:br w:type="page"/>
      </w:r>
      <w:r w:rsidR="00D05A84" w:rsidRPr="00A41D5A">
        <w:rPr>
          <w:rFonts w:ascii="Times New Roman" w:hAnsi="Times New Roman" w:cs="Times New Roman"/>
          <w:i w:val="0"/>
          <w:color w:val="000000"/>
        </w:rPr>
        <w:t xml:space="preserve">2 </w:t>
      </w:r>
      <w:r w:rsidR="00D05A84" w:rsidRPr="00A41D5A">
        <w:rPr>
          <w:rFonts w:ascii="Times New Roman" w:hAnsi="Times New Roman" w:cs="Times New Roman"/>
          <w:i w:val="0"/>
          <w:color w:val="000000"/>
          <w:lang w:val="en-US"/>
        </w:rPr>
        <w:t>SWOT</w:t>
      </w:r>
      <w:r w:rsidR="00D05A84" w:rsidRPr="00A41D5A">
        <w:rPr>
          <w:rFonts w:ascii="Times New Roman" w:hAnsi="Times New Roman" w:cs="Times New Roman"/>
          <w:i w:val="0"/>
          <w:color w:val="000000"/>
        </w:rPr>
        <w:t xml:space="preserve"> </w:t>
      </w:r>
      <w:r w:rsidRPr="00A41D5A">
        <w:rPr>
          <w:rFonts w:ascii="Times New Roman" w:hAnsi="Times New Roman" w:cs="Times New Roman"/>
          <w:i w:val="0"/>
          <w:color w:val="000000"/>
        </w:rPr>
        <w:t>анализ</w:t>
      </w:r>
    </w:p>
    <w:p w:rsidR="00995004" w:rsidRPr="00A41D5A" w:rsidRDefault="00995004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995004" w:rsidRPr="00A41D5A" w:rsidRDefault="00995004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Для того чтобы понять какие усилия и для чего требуются при продвижении того или иного товара на рынок, необходимо провести анализ сильных/ слабых сторон организации и возможностей/ угроз среды.</w:t>
      </w:r>
    </w:p>
    <w:p w:rsidR="00882640" w:rsidRPr="00A41D5A" w:rsidRDefault="00882640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2558"/>
      </w:tblGrid>
      <w:tr w:rsidR="00D05A84" w:rsidRPr="00A41D5A" w:rsidTr="00A41D5A">
        <w:trPr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  <w:lang w:val="en-US"/>
              </w:rPr>
              <w:t>SWOT</w:t>
            </w:r>
            <w:r w:rsidRPr="00A41D5A">
              <w:rPr>
                <w:color w:val="000000"/>
                <w:sz w:val="20"/>
              </w:rPr>
              <w:t>- анализ деятельности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 xml:space="preserve">Косметической компании </w:t>
            </w:r>
            <w:r w:rsidRPr="00A41D5A">
              <w:rPr>
                <w:color w:val="000000"/>
                <w:sz w:val="20"/>
                <w:lang w:val="en-US"/>
              </w:rPr>
              <w:t>Sisley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Условно управляемые факторы</w:t>
            </w:r>
          </w:p>
        </w:tc>
      </w:tr>
      <w:tr w:rsidR="00937790" w:rsidRPr="00A41D5A" w:rsidTr="00A41D5A">
        <w:trPr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  <w:lang w:val="en-US"/>
              </w:rPr>
              <w:t xml:space="preserve">S </w:t>
            </w:r>
            <w:r w:rsidRPr="00A41D5A">
              <w:rPr>
                <w:color w:val="000000"/>
                <w:sz w:val="20"/>
              </w:rPr>
              <w:t>Преимущества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  <w:lang w:val="en-US"/>
              </w:rPr>
              <w:t xml:space="preserve">W </w:t>
            </w:r>
            <w:r w:rsidRPr="00A41D5A">
              <w:rPr>
                <w:color w:val="000000"/>
                <w:sz w:val="20"/>
              </w:rPr>
              <w:t>Отставания</w:t>
            </w:r>
          </w:p>
        </w:tc>
      </w:tr>
      <w:tr w:rsidR="00937790" w:rsidRPr="00A41D5A" w:rsidTr="00A41D5A">
        <w:trPr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1. Репутация надежной компании;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2. Высокое качество продукции;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3. Косметика не тестируется на животных;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4. Своя научно-исследовательская лаборатория;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5. Используются только натуральные компоненты.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6. Средства для необрезного маникюра, который абсолютно безопасен и не травматичен, полностью исключает возможность заражение ВИЧ и другими заболеваниями, передающимися через кровь, во время процедуры маникюра.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7. Достаточный ассортимент, который постоянно изменяется и расширяется.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1. Нет широкой известности марки;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2. Высокая цена на продукцию;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37790" w:rsidRPr="00A41D5A" w:rsidTr="00A41D5A">
        <w:trPr>
          <w:trHeight w:val="75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  <w:lang w:val="en-US"/>
              </w:rPr>
              <w:t>O</w:t>
            </w:r>
            <w:r w:rsidRPr="00A41D5A">
              <w:rPr>
                <w:color w:val="000000"/>
                <w:sz w:val="20"/>
              </w:rPr>
              <w:t xml:space="preserve"> Благоприятные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Условно не управляемые факторы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  <w:lang w:val="en-US"/>
              </w:rPr>
              <w:t>OS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Есть окно и есть с чем зайти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  <w:lang w:val="en-US"/>
              </w:rPr>
              <w:t>OW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Квадрант чуть не упущенных возможностей</w:t>
            </w:r>
          </w:p>
        </w:tc>
      </w:tr>
      <w:tr w:rsidR="00937790" w:rsidRPr="00A41D5A" w:rsidTr="00A41D5A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84" w:rsidRPr="00A41D5A" w:rsidRDefault="00D05A84" w:rsidP="00A41D5A">
            <w:pPr>
              <w:numPr>
                <w:ilvl w:val="0"/>
                <w:numId w:val="7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Стремление женщин к красоте, желание дольше сохранять молодость;</w:t>
            </w:r>
          </w:p>
          <w:p w:rsidR="00D05A84" w:rsidRPr="00A41D5A" w:rsidRDefault="00D05A84" w:rsidP="00A41D5A">
            <w:pPr>
              <w:numPr>
                <w:ilvl w:val="0"/>
                <w:numId w:val="7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Отсутствие сильных отечественных косметических брендов;</w:t>
            </w:r>
          </w:p>
          <w:p w:rsidR="00D05A84" w:rsidRPr="00A41D5A" w:rsidRDefault="00D05A84" w:rsidP="00A41D5A">
            <w:pPr>
              <w:numPr>
                <w:ilvl w:val="0"/>
                <w:numId w:val="7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Высокий спрос на глянцевые журналы, рекламирующие определенный стиль жизни.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05A84" w:rsidRPr="00A41D5A" w:rsidRDefault="00D05A84" w:rsidP="00A41D5A">
            <w:pPr>
              <w:numPr>
                <w:ilvl w:val="0"/>
                <w:numId w:val="10"/>
              </w:numPr>
              <w:shd w:val="clear" w:color="000000" w:fill="auto"/>
              <w:tabs>
                <w:tab w:val="clear" w:pos="720"/>
                <w:tab w:val="num" w:pos="269"/>
              </w:tabs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Стремление добиться крупной доли на маленьком рынке сбыта косметики на основе растительных экстрактов и эфирных масел</w:t>
            </w:r>
          </w:p>
          <w:p w:rsidR="00D05A84" w:rsidRPr="00A41D5A" w:rsidRDefault="00D05A84" w:rsidP="00A41D5A">
            <w:pPr>
              <w:numPr>
                <w:ilvl w:val="0"/>
                <w:numId w:val="10"/>
              </w:numPr>
              <w:shd w:val="clear" w:color="000000" w:fill="auto"/>
              <w:tabs>
                <w:tab w:val="num" w:pos="269"/>
              </w:tabs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Сотрудничество с организациями индустрии красоты (салоны красоты, ногтевые студии, стойки экспресс маникюра в ТЦ и ТК).</w:t>
            </w:r>
          </w:p>
          <w:p w:rsidR="00D05A84" w:rsidRPr="00A41D5A" w:rsidRDefault="00D05A84" w:rsidP="00A41D5A">
            <w:pPr>
              <w:shd w:val="clear" w:color="000000" w:fill="auto"/>
              <w:tabs>
                <w:tab w:val="num" w:pos="269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1. Публикации в журналах сетей Л’Этуаль, Иль Дэ Ботэ, Рив Гош, на их сайтах ; предоставление пробников продукции при покупке средств;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 xml:space="preserve">2. 25% скидка по картам </w:t>
            </w:r>
            <w:r w:rsidRPr="00A41D5A">
              <w:rPr>
                <w:color w:val="000000"/>
                <w:sz w:val="20"/>
                <w:lang w:val="en-US"/>
              </w:rPr>
              <w:t>vip</w:t>
            </w:r>
            <w:r w:rsidRPr="00A41D5A">
              <w:rPr>
                <w:color w:val="000000"/>
                <w:sz w:val="20"/>
              </w:rPr>
              <w:t>-клиентов, лотереи, подарки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3.</w:t>
            </w:r>
            <w:r w:rsidRPr="00A41D5A">
              <w:rPr>
                <w:color w:val="000000"/>
                <w:sz w:val="20"/>
                <w:lang w:val="en-US"/>
              </w:rPr>
              <w:t>Btl</w:t>
            </w:r>
            <w:r w:rsidRPr="00A41D5A">
              <w:rPr>
                <w:color w:val="000000"/>
                <w:sz w:val="20"/>
              </w:rPr>
              <w:t xml:space="preserve"> акции, демонстрация свойств и характеристик продукции «на месте продажи»</w:t>
            </w:r>
          </w:p>
        </w:tc>
      </w:tr>
      <w:tr w:rsidR="00937790" w:rsidRPr="00A41D5A" w:rsidTr="00A41D5A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Т Не благоприятные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Условно не управляемые факторы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  <w:lang w:val="en-US"/>
              </w:rPr>
              <w:t>TS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Компенсация угроз силами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  <w:lang w:val="en-US"/>
              </w:rPr>
              <w:t>TW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Есть дыра и чем-то надо закрыть</w:t>
            </w:r>
          </w:p>
        </w:tc>
      </w:tr>
      <w:tr w:rsidR="00937790" w:rsidRPr="00A41D5A" w:rsidTr="00A41D5A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84" w:rsidRPr="00A41D5A" w:rsidRDefault="00D05A84" w:rsidP="00A41D5A">
            <w:pPr>
              <w:numPr>
                <w:ilvl w:val="0"/>
                <w:numId w:val="8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Финансовый кризис в России</w:t>
            </w:r>
          </w:p>
          <w:p w:rsidR="00D05A84" w:rsidRPr="00A41D5A" w:rsidRDefault="00D05A84" w:rsidP="00A41D5A">
            <w:pPr>
              <w:numPr>
                <w:ilvl w:val="0"/>
                <w:numId w:val="8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Конкуренция с другими зарубежными брендами класса массмаркет</w:t>
            </w:r>
          </w:p>
          <w:p w:rsidR="00D05A84" w:rsidRPr="00A41D5A" w:rsidRDefault="00D05A84" w:rsidP="00A41D5A">
            <w:pPr>
              <w:numPr>
                <w:ilvl w:val="0"/>
                <w:numId w:val="8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Небольшая целевая аудитория (средний класс в России – средний профессиональный и высший средний - неярко выражен)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3329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1. Торговля продукцией в крупных специализированных магазинах; использование продукции в салонах</w:t>
            </w:r>
            <w:r w:rsidR="00833294" w:rsidRPr="00A41D5A">
              <w:rPr>
                <w:color w:val="000000"/>
                <w:sz w:val="20"/>
              </w:rPr>
              <w:t xml:space="preserve"> красоты</w:t>
            </w:r>
            <w:r w:rsidRPr="00A41D5A">
              <w:rPr>
                <w:color w:val="000000"/>
                <w:sz w:val="20"/>
              </w:rPr>
              <w:t>;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2. Устойчивые отношения с клиентами на профессиональном уровне;</w:t>
            </w: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D05A84" w:rsidRPr="00A41D5A" w:rsidRDefault="00D05A8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3. Гарантия высокого качества продукции, отсутствие побочных эффектов.</w:t>
            </w:r>
          </w:p>
          <w:p w:rsidR="00937790" w:rsidRPr="00A41D5A" w:rsidRDefault="00937790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37790" w:rsidRPr="00A41D5A" w:rsidRDefault="00937790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 xml:space="preserve">4. Т.к. имеется своя лаборатория, то процесс создания/ корректировки/ тестирования различных средств значительно упрощается, что ускоряет </w:t>
            </w:r>
            <w:r w:rsidR="00CF70B0" w:rsidRPr="00A41D5A">
              <w:rPr>
                <w:color w:val="000000"/>
                <w:sz w:val="20"/>
              </w:rPr>
              <w:t xml:space="preserve">процесс </w:t>
            </w:r>
            <w:r w:rsidRPr="00A41D5A">
              <w:rPr>
                <w:color w:val="000000"/>
                <w:sz w:val="20"/>
              </w:rPr>
              <w:t>выход</w:t>
            </w:r>
            <w:r w:rsidR="00CF70B0" w:rsidRPr="00A41D5A">
              <w:rPr>
                <w:color w:val="000000"/>
                <w:sz w:val="20"/>
              </w:rPr>
              <w:t>а</w:t>
            </w:r>
            <w:r w:rsidRPr="00A41D5A">
              <w:rPr>
                <w:color w:val="000000"/>
                <w:sz w:val="20"/>
              </w:rPr>
              <w:t xml:space="preserve"> </w:t>
            </w:r>
            <w:r w:rsidR="00CF70B0" w:rsidRPr="00A41D5A">
              <w:rPr>
                <w:color w:val="000000"/>
                <w:sz w:val="20"/>
              </w:rPr>
              <w:t xml:space="preserve">нового </w:t>
            </w:r>
            <w:r w:rsidRPr="00A41D5A">
              <w:rPr>
                <w:color w:val="000000"/>
                <w:sz w:val="20"/>
              </w:rPr>
              <w:t>продукта на рынок.</w:t>
            </w:r>
          </w:p>
          <w:p w:rsidR="00833294" w:rsidRPr="00A41D5A" w:rsidRDefault="0083329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D05A84" w:rsidRPr="00A41D5A" w:rsidRDefault="00833294" w:rsidP="00A41D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5. Выход на рынок медицинских товаров (аптеки), позиционирование средств как лечащих.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05A84" w:rsidRPr="00A41D5A" w:rsidRDefault="00D05A84" w:rsidP="00A41D5A">
            <w:pPr>
              <w:numPr>
                <w:ilvl w:val="0"/>
                <w:numId w:val="9"/>
              </w:numPr>
              <w:shd w:val="clear" w:color="000000" w:fill="auto"/>
              <w:tabs>
                <w:tab w:val="clear" w:pos="720"/>
                <w:tab w:val="num" w:pos="210"/>
              </w:tabs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Информирование групп общественности о марке, поддержание информированности на необходимом уровне;</w:t>
            </w:r>
          </w:p>
          <w:p w:rsidR="00D05A84" w:rsidRPr="00A41D5A" w:rsidRDefault="00D05A84" w:rsidP="00A41D5A">
            <w:pPr>
              <w:shd w:val="clear" w:color="000000" w:fill="auto"/>
              <w:tabs>
                <w:tab w:val="num" w:pos="210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D05A84" w:rsidRPr="00A41D5A" w:rsidRDefault="00D05A84" w:rsidP="00A41D5A">
            <w:pPr>
              <w:numPr>
                <w:ilvl w:val="0"/>
                <w:numId w:val="9"/>
              </w:numPr>
              <w:shd w:val="clear" w:color="000000" w:fill="auto"/>
              <w:tabs>
                <w:tab w:val="clear" w:pos="720"/>
                <w:tab w:val="num" w:pos="210"/>
              </w:tabs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A41D5A">
              <w:rPr>
                <w:color w:val="000000"/>
                <w:sz w:val="20"/>
              </w:rPr>
              <w:t>Разработка новых продуктов, до сих пор не представленных в ассортименте</w:t>
            </w:r>
          </w:p>
        </w:tc>
      </w:tr>
    </w:tbl>
    <w:p w:rsidR="00A075FF" w:rsidRPr="00A41D5A" w:rsidRDefault="00A075FF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4412" w:rsidRPr="00A41D5A" w:rsidRDefault="00A075FF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Сильные стороны компании практически полностью покрывают возможные угрозы. Слабые моменты компенсируются позиционированием компании</w:t>
      </w:r>
      <w:r w:rsidR="00DC6FF2" w:rsidRPr="00A41D5A">
        <w:rPr>
          <w:color w:val="000000"/>
          <w:sz w:val="28"/>
        </w:rPr>
        <w:t>.</w:t>
      </w:r>
    </w:p>
    <w:p w:rsidR="00DC6FF2" w:rsidRPr="00A41D5A" w:rsidRDefault="00DC6FF2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Высокую </w:t>
      </w:r>
      <w:r w:rsidR="00A075FF" w:rsidRPr="00A41D5A">
        <w:rPr>
          <w:color w:val="000000"/>
          <w:sz w:val="28"/>
        </w:rPr>
        <w:t>цен</w:t>
      </w:r>
      <w:r w:rsidRPr="00A41D5A">
        <w:rPr>
          <w:color w:val="000000"/>
          <w:sz w:val="28"/>
        </w:rPr>
        <w:t>у можно объяснить наличием в составе данных средств</w:t>
      </w:r>
      <w:r w:rsidR="00A075FF" w:rsidRPr="00A41D5A">
        <w:rPr>
          <w:color w:val="000000"/>
          <w:sz w:val="28"/>
        </w:rPr>
        <w:t xml:space="preserve"> высокоэффективны</w:t>
      </w:r>
      <w:r w:rsidRPr="00A41D5A">
        <w:rPr>
          <w:color w:val="000000"/>
          <w:sz w:val="28"/>
        </w:rPr>
        <w:t>х компонентов и специальных лечащих комплексов</w:t>
      </w:r>
      <w:r w:rsidR="00A075FF" w:rsidRPr="00A41D5A">
        <w:rPr>
          <w:color w:val="000000"/>
          <w:sz w:val="28"/>
        </w:rPr>
        <w:t>, которых нет в</w:t>
      </w:r>
      <w:r w:rsidRPr="00A41D5A">
        <w:rPr>
          <w:color w:val="000000"/>
          <w:sz w:val="28"/>
        </w:rPr>
        <w:t xml:space="preserve"> косметике сегмента массмаркет.</w:t>
      </w:r>
    </w:p>
    <w:p w:rsidR="00A075FF" w:rsidRPr="00A41D5A" w:rsidRDefault="00DC6FF2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Эти же компоненты и комплексы, обеспечивают такой показатель как высокое качество данной продукции. За счет высокого качества продукции и положительных результатов от ее применения компания может решить такую маркетинговую проблему, как отсутствие широкой известности торговой марки и предпочтение потребителями конкурирующей марки </w:t>
      </w:r>
      <w:r w:rsidRPr="00A41D5A">
        <w:rPr>
          <w:color w:val="000000"/>
          <w:sz w:val="28"/>
          <w:lang w:val="en-US"/>
        </w:rPr>
        <w:t>Sally</w:t>
      </w:r>
      <w:r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  <w:lang w:val="en-US"/>
        </w:rPr>
        <w:t>Hansen</w:t>
      </w:r>
      <w:r w:rsidRPr="00A41D5A">
        <w:rPr>
          <w:color w:val="000000"/>
          <w:sz w:val="28"/>
        </w:rPr>
        <w:t>.</w:t>
      </w:r>
    </w:p>
    <w:p w:rsidR="00A075FF" w:rsidRPr="00A41D5A" w:rsidRDefault="00DC6FF2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Ассортимент продуктов компании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 xml:space="preserve"> не велик, но он вполне достаточен чтобы «закрывать» собой весь необходимый ценовой сегмент</w:t>
      </w:r>
      <w:r w:rsidR="002A1B58" w:rsidRPr="00A41D5A">
        <w:rPr>
          <w:color w:val="000000"/>
          <w:sz w:val="28"/>
        </w:rPr>
        <w:t xml:space="preserve"> целевой аудитории. Для каждой проблемы (будь то расслоение, недостаточное питание и т.п.) имеется решение, что также способствует покрытию всех сегментов целевой аудитории компании.</w:t>
      </w:r>
    </w:p>
    <w:p w:rsidR="00A075FF" w:rsidRPr="00A41D5A" w:rsidRDefault="00A075FF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Следовательно, можно сделать вывод, что компания </w:t>
      </w:r>
      <w:r w:rsidR="002A1B58" w:rsidRPr="00A41D5A">
        <w:rPr>
          <w:color w:val="000000"/>
          <w:sz w:val="28"/>
          <w:lang w:val="en-US"/>
        </w:rPr>
        <w:t>Mavala</w:t>
      </w:r>
      <w:r w:rsidR="002A1B58"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</w:rPr>
        <w:t>является сильным брендом, практически не имеющим уязвимых мест.</w:t>
      </w:r>
    </w:p>
    <w:p w:rsidR="00604412" w:rsidRPr="00A41D5A" w:rsidRDefault="00833294" w:rsidP="00C933C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b/>
          <w:color w:val="000000"/>
          <w:sz w:val="28"/>
        </w:rPr>
        <w:t>Маркетинговые задачи данной кампании</w:t>
      </w:r>
      <w:r w:rsidRPr="00A41D5A">
        <w:rPr>
          <w:color w:val="000000"/>
          <w:sz w:val="28"/>
        </w:rPr>
        <w:t>: Выход на новые рынки и целевые аудитории (медицинские товары, индустрия красоты);</w:t>
      </w:r>
    </w:p>
    <w:p w:rsidR="00604412" w:rsidRPr="00A41D5A" w:rsidRDefault="00833294" w:rsidP="00C933C8">
      <w:pPr>
        <w:shd w:val="clear" w:color="000000" w:fill="auto"/>
        <w:tabs>
          <w:tab w:val="left" w:pos="91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Увеличение объема продаж на 15%</w:t>
      </w:r>
    </w:p>
    <w:p w:rsidR="00604412" w:rsidRPr="00A41D5A" w:rsidRDefault="00833294" w:rsidP="00C933C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Увеличение показателя известности, узнаваемости марки на 30%</w:t>
      </w:r>
    </w:p>
    <w:p w:rsidR="00833294" w:rsidRPr="00A41D5A" w:rsidRDefault="00833294" w:rsidP="00C933C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Формирование лояльной аудитории.</w:t>
      </w:r>
    </w:p>
    <w:p w:rsidR="00A075FF" w:rsidRPr="00A41D5A" w:rsidRDefault="00A075FF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995004" w:rsidRPr="00A41D5A" w:rsidRDefault="00C933C8" w:rsidP="00C933C8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A41D5A">
        <w:rPr>
          <w:rFonts w:ascii="Times New Roman" w:hAnsi="Times New Roman" w:cs="Times New Roman"/>
          <w:i w:val="0"/>
          <w:color w:val="000000"/>
        </w:rPr>
        <w:br w:type="page"/>
      </w:r>
      <w:r w:rsidR="00995004" w:rsidRPr="00A41D5A">
        <w:rPr>
          <w:rFonts w:ascii="Times New Roman" w:hAnsi="Times New Roman" w:cs="Times New Roman"/>
          <w:i w:val="0"/>
          <w:color w:val="000000"/>
        </w:rPr>
        <w:t>3</w:t>
      </w:r>
      <w:r w:rsidRPr="00A41D5A">
        <w:rPr>
          <w:rFonts w:ascii="Times New Roman" w:hAnsi="Times New Roman" w:cs="Times New Roman"/>
          <w:i w:val="0"/>
          <w:color w:val="000000"/>
        </w:rPr>
        <w:t xml:space="preserve"> Анализ потребительских мнений</w:t>
      </w:r>
    </w:p>
    <w:p w:rsidR="00995004" w:rsidRPr="00A41D5A" w:rsidRDefault="00995004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467619" w:rsidRPr="00A41D5A" w:rsidRDefault="00D4175B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Анализ потребительских мнений о средствах по уходу за ногтями компании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 xml:space="preserve"> показал, что</w:t>
      </w:r>
      <w:r w:rsidR="00467619" w:rsidRPr="00A41D5A">
        <w:rPr>
          <w:color w:val="000000"/>
          <w:sz w:val="28"/>
        </w:rPr>
        <w:t>:</w:t>
      </w:r>
    </w:p>
    <w:p w:rsidR="00467619" w:rsidRPr="00A41D5A" w:rsidRDefault="00D4175B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16,7 %</w:t>
      </w:r>
      <w:r w:rsidR="00301BE9" w:rsidRPr="00A41D5A">
        <w:rPr>
          <w:color w:val="000000"/>
          <w:sz w:val="28"/>
        </w:rPr>
        <w:t xml:space="preserve"> потребителей</w:t>
      </w:r>
      <w:r w:rsidRPr="00A41D5A">
        <w:rPr>
          <w:color w:val="000000"/>
          <w:sz w:val="28"/>
        </w:rPr>
        <w:t xml:space="preserve"> недовольны ре</w:t>
      </w:r>
      <w:r w:rsidR="00467619" w:rsidRPr="00A41D5A">
        <w:rPr>
          <w:color w:val="000000"/>
          <w:sz w:val="28"/>
        </w:rPr>
        <w:t>зультатом (по разным причинам)</w:t>
      </w:r>
    </w:p>
    <w:p w:rsidR="00467619" w:rsidRPr="00A41D5A" w:rsidRDefault="00467619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4,8%</w:t>
      </w:r>
      <w:r w:rsidR="00301BE9" w:rsidRPr="00A41D5A">
        <w:rPr>
          <w:color w:val="000000"/>
          <w:sz w:val="28"/>
        </w:rPr>
        <w:t xml:space="preserve"> потребителей</w:t>
      </w:r>
      <w:r w:rsidRPr="00A41D5A">
        <w:rPr>
          <w:color w:val="000000"/>
          <w:sz w:val="28"/>
        </w:rPr>
        <w:t xml:space="preserve"> не заметили изменений и оценили средства «нейтрально»</w:t>
      </w:r>
    </w:p>
    <w:p w:rsidR="00D4175B" w:rsidRPr="00A41D5A" w:rsidRDefault="00467619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78,5% </w:t>
      </w:r>
      <w:r w:rsidR="00301BE9" w:rsidRPr="00A41D5A">
        <w:rPr>
          <w:color w:val="000000"/>
          <w:sz w:val="28"/>
        </w:rPr>
        <w:t xml:space="preserve">потребителей </w:t>
      </w:r>
      <w:r w:rsidRPr="00A41D5A">
        <w:rPr>
          <w:color w:val="000000"/>
          <w:sz w:val="28"/>
        </w:rPr>
        <w:t xml:space="preserve">довольны результатом. </w:t>
      </w:r>
      <w:r w:rsidR="006E2518" w:rsidRPr="00A41D5A">
        <w:rPr>
          <w:color w:val="000000"/>
          <w:sz w:val="28"/>
        </w:rPr>
        <w:t>(см. Приложения 1)</w:t>
      </w:r>
    </w:p>
    <w:p w:rsidR="00467619" w:rsidRPr="00A41D5A" w:rsidRDefault="00467619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Причины недовольства некоторых потребителей:</w:t>
      </w:r>
    </w:p>
    <w:p w:rsidR="00467619" w:rsidRPr="00A41D5A" w:rsidRDefault="00467619" w:rsidP="00604412">
      <w:pPr>
        <w:numPr>
          <w:ilvl w:val="1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высокая цена, которая себя не окупает (нет эффекта)</w:t>
      </w:r>
    </w:p>
    <w:p w:rsidR="00467619" w:rsidRPr="00A41D5A" w:rsidRDefault="00467619" w:rsidP="00604412">
      <w:pPr>
        <w:numPr>
          <w:ilvl w:val="1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большие упаковки, не успевают использовать весь флакон (неэкономно).</w:t>
      </w:r>
    </w:p>
    <w:p w:rsidR="00467619" w:rsidRPr="00A41D5A" w:rsidRDefault="00467619" w:rsidP="00604412">
      <w:pPr>
        <w:numPr>
          <w:ilvl w:val="1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противоречивые инструкции по применению.</w:t>
      </w:r>
    </w:p>
    <w:p w:rsidR="00467619" w:rsidRPr="00A41D5A" w:rsidRDefault="00467619" w:rsidP="00604412">
      <w:pPr>
        <w:numPr>
          <w:ilvl w:val="1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Не только не лечит ногти, но и еще больше портит их.</w:t>
      </w:r>
    </w:p>
    <w:p w:rsidR="00467619" w:rsidRPr="00A41D5A" w:rsidRDefault="00467619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При анализе сообщений потребителей было выявлено, что отсутствие эффекта связано не с качеством продукции, а с неверным использованием препаратов.</w:t>
      </w:r>
    </w:p>
    <w:p w:rsidR="00604412" w:rsidRPr="00A41D5A" w:rsidRDefault="00467619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Чтобы уменьшить цифровой показатель лиц, которые недовольны эффектом (или эффект отрицательный), необходимо:</w:t>
      </w:r>
    </w:p>
    <w:p w:rsidR="00467619" w:rsidRPr="00A41D5A" w:rsidRDefault="00467619" w:rsidP="00604412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Обеспечивать потребителей адекватными, а главное понятными инструкциями к различным средствам на русском языке.</w:t>
      </w:r>
    </w:p>
    <w:p w:rsidR="00467619" w:rsidRPr="00A41D5A" w:rsidRDefault="00467619" w:rsidP="00604412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Более тщательно обучать продавцов консультантов, чтобы они могли подробно рассказать о том, как использовать средство, </w:t>
      </w:r>
      <w:r w:rsidR="00301BE9" w:rsidRPr="00A41D5A">
        <w:rPr>
          <w:color w:val="000000"/>
          <w:sz w:val="28"/>
        </w:rPr>
        <w:t>о его преимуществах и недостатках (некоторые средства требуют дополнительного использования увлажняющих средств, т.к. сушат ногтевую пластину и т.п.), посоветовать различные варианты комплексного использования продуктов и т.п.</w:t>
      </w:r>
    </w:p>
    <w:p w:rsidR="00301BE9" w:rsidRPr="00A41D5A" w:rsidRDefault="00301BE9" w:rsidP="00604412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Проводить «уроки» </w:t>
      </w:r>
      <w:r w:rsidR="00623D0E" w:rsidRPr="00A41D5A">
        <w:rPr>
          <w:color w:val="000000"/>
          <w:sz w:val="28"/>
        </w:rPr>
        <w:t>по уходу</w:t>
      </w:r>
      <w:r w:rsidRPr="00A41D5A">
        <w:rPr>
          <w:color w:val="000000"/>
          <w:sz w:val="28"/>
        </w:rPr>
        <w:t xml:space="preserve"> за ногтями в местах продаж, т.е. пробный сеанс необрезного маникюра (обработка 1 руки занимает 10-15 мин.). Потребители смогут сразу увидеть и сравнить результат, появится заинтересованность, и мотивация к действию (т.е. к покупке данного набора).</w:t>
      </w:r>
    </w:p>
    <w:p w:rsidR="00604412" w:rsidRPr="00A41D5A" w:rsidRDefault="006E2518" w:rsidP="00604412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Разработать более удобные в применении упаковки меньшего объема. Следовательно, снизится цена; средства будут использоваться максимально эффективно.</w:t>
      </w:r>
    </w:p>
    <w:p w:rsidR="006E2518" w:rsidRPr="00A41D5A" w:rsidRDefault="00623D0E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В итоге </w:t>
      </w:r>
      <w:r w:rsidR="006E2518" w:rsidRPr="00A41D5A">
        <w:rPr>
          <w:color w:val="000000"/>
          <w:sz w:val="28"/>
        </w:rPr>
        <w:t>компания сможет решить такие «потребительские проблемы», как высокая стоимость</w:t>
      </w:r>
      <w:r w:rsidRPr="00A41D5A">
        <w:rPr>
          <w:color w:val="000000"/>
          <w:sz w:val="28"/>
        </w:rPr>
        <w:t xml:space="preserve"> товаров;</w:t>
      </w:r>
      <w:r w:rsidR="006E2518" w:rsidRPr="00A41D5A">
        <w:rPr>
          <w:color w:val="000000"/>
          <w:sz w:val="28"/>
        </w:rPr>
        <w:t xml:space="preserve"> их неэкономичность</w:t>
      </w:r>
      <w:r w:rsidRPr="00A41D5A">
        <w:rPr>
          <w:color w:val="000000"/>
          <w:sz w:val="28"/>
        </w:rPr>
        <w:t>; неправильное использование товаров и, следовательно, нанесение вреда ногтевой пластине. Также, за счет «уроков» по уходу за ногтями в местах продаж, компания сможет наладить более тесный контакт и обратную связь с потребителями, узнать их реакцию на те или иные средства по уходу (что позволит грамотно и своевременно изменять и совершенствовать те или иные препараты, выводить или убирать с рынка некоторые средства и т.п.), что, непременно, положительно скажется на объемах продаж.</w:t>
      </w:r>
    </w:p>
    <w:p w:rsidR="00105DE4" w:rsidRPr="00A41D5A" w:rsidRDefault="00105DE4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05DE4" w:rsidRPr="00A41D5A" w:rsidRDefault="00C933C8" w:rsidP="00C933C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41D5A">
        <w:rPr>
          <w:b/>
          <w:color w:val="000000"/>
          <w:sz w:val="28"/>
          <w:szCs w:val="28"/>
        </w:rPr>
        <w:br w:type="page"/>
      </w:r>
      <w:r w:rsidR="00105DE4" w:rsidRPr="00A41D5A">
        <w:rPr>
          <w:b/>
          <w:color w:val="000000"/>
          <w:sz w:val="28"/>
          <w:szCs w:val="28"/>
        </w:rPr>
        <w:t xml:space="preserve">4 </w:t>
      </w:r>
      <w:r w:rsidR="001773BF" w:rsidRPr="00A41D5A">
        <w:rPr>
          <w:b/>
          <w:color w:val="000000"/>
          <w:sz w:val="28"/>
          <w:szCs w:val="28"/>
        </w:rPr>
        <w:t xml:space="preserve">Проблемы и задачи с точки зрения маркетинга. </w:t>
      </w:r>
      <w:r w:rsidR="00105DE4" w:rsidRPr="00A41D5A">
        <w:rPr>
          <w:b/>
          <w:color w:val="000000"/>
          <w:sz w:val="28"/>
          <w:szCs w:val="28"/>
        </w:rPr>
        <w:t>Постановка коммуникационных целей и задач.</w:t>
      </w:r>
    </w:p>
    <w:p w:rsidR="00301BE9" w:rsidRPr="00A41D5A" w:rsidRDefault="00301BE9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01BE9" w:rsidRPr="00A41D5A" w:rsidRDefault="00586CCB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Основными проблемами с точки зрения маркетинга</w:t>
      </w:r>
      <w:r w:rsidR="003C0CF4"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</w:rPr>
        <w:t>являются:</w:t>
      </w:r>
    </w:p>
    <w:p w:rsidR="00586CCB" w:rsidRPr="00A41D5A" w:rsidRDefault="00586CCB" w:rsidP="00604412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недостаточная известность марки;</w:t>
      </w:r>
    </w:p>
    <w:p w:rsidR="00586CCB" w:rsidRPr="00A41D5A" w:rsidRDefault="00586CCB" w:rsidP="00604412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высокая цена</w:t>
      </w:r>
    </w:p>
    <w:p w:rsidR="00586CCB" w:rsidRPr="00A41D5A" w:rsidRDefault="00586CCB" w:rsidP="00604412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несоответствие обещаемого результата реальному.</w:t>
      </w:r>
    </w:p>
    <w:p w:rsidR="00586CCB" w:rsidRPr="00A41D5A" w:rsidRDefault="00586CCB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Как показал анализ потребительских мнений, для решения данных проблем можно использовать несколько путей</w:t>
      </w:r>
      <w:r w:rsidR="003C0CF4" w:rsidRPr="00A41D5A">
        <w:rPr>
          <w:color w:val="000000"/>
          <w:sz w:val="28"/>
        </w:rPr>
        <w:t xml:space="preserve"> (изменение компонентов 4</w:t>
      </w:r>
      <w:r w:rsidR="003C0CF4" w:rsidRPr="00A41D5A">
        <w:rPr>
          <w:color w:val="000000"/>
          <w:sz w:val="28"/>
          <w:lang w:val="en-US"/>
        </w:rPr>
        <w:t>P</w:t>
      </w:r>
      <w:r w:rsidR="003C0CF4" w:rsidRPr="00A41D5A">
        <w:rPr>
          <w:color w:val="000000"/>
          <w:sz w:val="28"/>
        </w:rPr>
        <w:t xml:space="preserve">- </w:t>
      </w:r>
      <w:r w:rsidR="003C0CF4" w:rsidRPr="00A41D5A">
        <w:rPr>
          <w:color w:val="000000"/>
          <w:sz w:val="28"/>
          <w:lang w:val="en-US"/>
        </w:rPr>
        <w:t>product</w:t>
      </w:r>
      <w:r w:rsidR="003C0CF4" w:rsidRPr="00A41D5A">
        <w:rPr>
          <w:color w:val="000000"/>
          <w:sz w:val="28"/>
        </w:rPr>
        <w:t>, place, promotion, price)</w:t>
      </w:r>
      <w:r w:rsidRPr="00A41D5A">
        <w:rPr>
          <w:color w:val="000000"/>
          <w:sz w:val="28"/>
        </w:rPr>
        <w:t>:</w:t>
      </w:r>
    </w:p>
    <w:p w:rsidR="00586CCB" w:rsidRPr="00A41D5A" w:rsidRDefault="00586CCB" w:rsidP="00604412">
      <w:pPr>
        <w:numPr>
          <w:ilvl w:val="1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Оптимизация упаковки средств по уходу за ногтями (решение маркетинговых проблем</w:t>
      </w:r>
      <w:r w:rsidR="00604412"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</w:rPr>
        <w:t>№2, 3).</w:t>
      </w:r>
    </w:p>
    <w:p w:rsidR="00604412" w:rsidRPr="00A41D5A" w:rsidRDefault="00586CCB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Оптимизация включает в себя: разработку экономически выгодной упаковки меньшего объема; разработка адекватных и понятных инструкций по применению различных средств.</w:t>
      </w:r>
    </w:p>
    <w:p w:rsidR="00FB77CF" w:rsidRPr="00A41D5A" w:rsidRDefault="00FB77CF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Для решения маркетинговой проблемы №1, - недостаточная известность марки, - необходимо проводить комплекс таких мероприятий, как:</w:t>
      </w:r>
    </w:p>
    <w:p w:rsidR="00586CCB" w:rsidRPr="00A41D5A" w:rsidRDefault="00586CCB" w:rsidP="00604412">
      <w:pPr>
        <w:numPr>
          <w:ilvl w:val="1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Проведение «уроков» по уходу за ногтями в местах продаж (решение маркетинговых проблем №1, 3)</w:t>
      </w:r>
      <w:r w:rsidR="00FB77CF" w:rsidRPr="00A41D5A">
        <w:rPr>
          <w:color w:val="000000"/>
          <w:sz w:val="28"/>
        </w:rPr>
        <w:t>;</w:t>
      </w:r>
    </w:p>
    <w:p w:rsidR="00FB77CF" w:rsidRPr="00A41D5A" w:rsidRDefault="00FB77CF" w:rsidP="00604412">
      <w:pPr>
        <w:numPr>
          <w:ilvl w:val="1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Более подробное и интенсивное обучение продавцов-консультантов</w:t>
      </w:r>
      <w:r w:rsidR="00427686" w:rsidRPr="00A41D5A">
        <w:rPr>
          <w:color w:val="000000"/>
          <w:sz w:val="28"/>
        </w:rPr>
        <w:t xml:space="preserve"> (решение проблем №1,3)</w:t>
      </w:r>
      <w:r w:rsidRPr="00A41D5A">
        <w:rPr>
          <w:color w:val="000000"/>
          <w:sz w:val="28"/>
        </w:rPr>
        <w:t>;</w:t>
      </w:r>
    </w:p>
    <w:p w:rsidR="00FB77CF" w:rsidRPr="00A41D5A" w:rsidRDefault="00FB77CF" w:rsidP="00604412">
      <w:pPr>
        <w:numPr>
          <w:ilvl w:val="1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Реклама в различных глянцевых журналах (модули).</w:t>
      </w:r>
    </w:p>
    <w:p w:rsidR="00FB77CF" w:rsidRPr="00A41D5A" w:rsidRDefault="00FB77CF" w:rsidP="00604412">
      <w:pPr>
        <w:numPr>
          <w:ilvl w:val="1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Публикации в брошюрах РивГош, Иль де ботэ, Льэтуаль, Сефора и т.д.</w:t>
      </w:r>
    </w:p>
    <w:p w:rsidR="00FB77CF" w:rsidRPr="00A41D5A" w:rsidRDefault="00FB77CF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В рамках решения данной маркетинговой проблемы</w:t>
      </w:r>
      <w:r w:rsidR="00427686" w:rsidRPr="00A41D5A">
        <w:rPr>
          <w:color w:val="000000"/>
          <w:sz w:val="28"/>
        </w:rPr>
        <w:t xml:space="preserve"> (№1)</w:t>
      </w:r>
      <w:r w:rsidRPr="00A41D5A">
        <w:rPr>
          <w:color w:val="000000"/>
          <w:sz w:val="28"/>
        </w:rPr>
        <w:t xml:space="preserve"> возможен выход на новую целевую аудиторию – организации индустрии красоты (ногтевые студии, стойки экспресс-маникюра и т.п.). Для этого необходимо:</w:t>
      </w:r>
    </w:p>
    <w:p w:rsidR="00FB77CF" w:rsidRPr="00A41D5A" w:rsidRDefault="00FB77CF" w:rsidP="00604412">
      <w:pPr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Публиковаться в различных каталогах, предлагающих косметическую продукцию</w:t>
      </w:r>
      <w:r w:rsidR="0071727A" w:rsidRPr="00A41D5A">
        <w:rPr>
          <w:color w:val="000000"/>
          <w:sz w:val="28"/>
        </w:rPr>
        <w:t xml:space="preserve"> различным салонам красоты.</w:t>
      </w:r>
    </w:p>
    <w:p w:rsidR="0071727A" w:rsidRPr="00A41D5A" w:rsidRDefault="0071727A" w:rsidP="00604412">
      <w:pPr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Организовать презентацию нового комплекса средств по уходу за ногтями для владельцев крупных, презентабельных салонов (на презентацию вместе с владельцами могут приезжать мастера по маникюру из этих салонов).</w:t>
      </w:r>
    </w:p>
    <w:p w:rsidR="0071727A" w:rsidRPr="00A41D5A" w:rsidRDefault="0071727A" w:rsidP="00604412">
      <w:pPr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Возможно, следует открыть собственные стойки экспресс-маникюра компании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 xml:space="preserve"> в ТК и ТРЦ. Это позволит своевременно отслеживать реакцию клиентов на новые продукты, корректировать состав комплексов (заменяя одно средство другим или изменяя его), увеличивать осведомленность о торговой марке и ее узнаваемость, формировать отношение к ней и налаживать тесный контакт с потребителями.</w:t>
      </w:r>
    </w:p>
    <w:p w:rsidR="0071727A" w:rsidRPr="00A41D5A" w:rsidRDefault="0071727A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Также, следует сделать упор на лечебных свойствах данных средств, продвигая их на медицинский рынок (аптеки Родник Здоровья</w:t>
      </w:r>
      <w:r w:rsidR="008E7C09" w:rsidRPr="00A41D5A">
        <w:rPr>
          <w:color w:val="000000"/>
          <w:sz w:val="28"/>
        </w:rPr>
        <w:t>;</w:t>
      </w:r>
      <w:r w:rsidRPr="00A41D5A">
        <w:rPr>
          <w:color w:val="000000"/>
          <w:sz w:val="28"/>
        </w:rPr>
        <w:t xml:space="preserve"> </w:t>
      </w:r>
      <w:r w:rsidR="008E7C09" w:rsidRPr="00A41D5A">
        <w:rPr>
          <w:color w:val="000000"/>
          <w:sz w:val="28"/>
        </w:rPr>
        <w:t>36,6; Университетская аптека и т.п.).</w:t>
      </w:r>
    </w:p>
    <w:p w:rsidR="003C0CF4" w:rsidRPr="00A41D5A" w:rsidRDefault="007666B3" w:rsidP="0060441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A41D5A">
        <w:rPr>
          <w:color w:val="000000"/>
          <w:sz w:val="28"/>
        </w:rPr>
        <w:t>Данные позиции решения маркетинговых проблем</w:t>
      </w:r>
      <w:r w:rsidR="00604412"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</w:rPr>
        <w:t xml:space="preserve">явно содержат коммуникационные цели по модели Майкла Рэя: </w:t>
      </w:r>
      <w:r w:rsidRPr="00A41D5A">
        <w:rPr>
          <w:b/>
          <w:color w:val="000000"/>
          <w:sz w:val="28"/>
        </w:rPr>
        <w:t>думать – чувствовать – делать</w:t>
      </w:r>
      <w:r w:rsidRPr="00A41D5A">
        <w:rPr>
          <w:color w:val="000000"/>
          <w:sz w:val="28"/>
        </w:rPr>
        <w:t xml:space="preserve"> (стойки экспресс маникюра, «уроки» по уходу в местах продаж). Также, они содержат в себе коммуникационные цели по модели Росситера – Перси, в которой выделены пять эффектов коммуникации: </w:t>
      </w:r>
      <w:r w:rsidRPr="00A41D5A">
        <w:rPr>
          <w:b/>
          <w:color w:val="000000"/>
          <w:sz w:val="28"/>
        </w:rPr>
        <w:t>потребность в товарной категории – осведомленность о торговой марке – отношение – намерение – покупка.</w:t>
      </w:r>
    </w:p>
    <w:p w:rsidR="003C0CF4" w:rsidRPr="00A41D5A" w:rsidRDefault="003C0CF4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A41D5A">
        <w:rPr>
          <w:b/>
          <w:color w:val="000000"/>
          <w:sz w:val="28"/>
        </w:rPr>
        <w:t>Маркетинговые задачи данной кампании</w:t>
      </w:r>
      <w:r w:rsidRPr="00A41D5A">
        <w:rPr>
          <w:color w:val="000000"/>
          <w:sz w:val="28"/>
        </w:rPr>
        <w:t>: Выход на новые рынки и целевые аудитории (медицинские товары, индустрия красоты);</w:t>
      </w:r>
      <w:r w:rsidR="00833294"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</w:rPr>
        <w:t>Увеличение объема продаж на 15%</w:t>
      </w:r>
      <w:r w:rsidR="00833294" w:rsidRPr="00A41D5A">
        <w:rPr>
          <w:color w:val="000000"/>
          <w:sz w:val="28"/>
        </w:rPr>
        <w:t xml:space="preserve">; </w:t>
      </w:r>
      <w:r w:rsidR="00013C54" w:rsidRPr="00A41D5A">
        <w:rPr>
          <w:color w:val="000000"/>
          <w:sz w:val="28"/>
        </w:rPr>
        <w:t>Увеличение показателя</w:t>
      </w:r>
      <w:r w:rsidRPr="00A41D5A">
        <w:rPr>
          <w:color w:val="000000"/>
          <w:sz w:val="28"/>
        </w:rPr>
        <w:t xml:space="preserve"> известно</w:t>
      </w:r>
      <w:r w:rsidR="00833294" w:rsidRPr="00A41D5A">
        <w:rPr>
          <w:color w:val="000000"/>
          <w:sz w:val="28"/>
        </w:rPr>
        <w:t xml:space="preserve">сти, узнаваемости марки на 30%; </w:t>
      </w:r>
      <w:r w:rsidR="008A32DB" w:rsidRPr="00A41D5A">
        <w:rPr>
          <w:color w:val="000000"/>
          <w:sz w:val="28"/>
        </w:rPr>
        <w:t>Формирование лояльной аудитории.</w:t>
      </w:r>
    </w:p>
    <w:p w:rsidR="00833294" w:rsidRPr="00A41D5A" w:rsidRDefault="00833294" w:rsidP="0060441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984A51" w:rsidRPr="00A41D5A" w:rsidRDefault="00C933C8" w:rsidP="00C933C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41D5A">
        <w:rPr>
          <w:b/>
          <w:color w:val="000000"/>
          <w:sz w:val="28"/>
          <w:szCs w:val="28"/>
        </w:rPr>
        <w:br w:type="page"/>
      </w:r>
      <w:r w:rsidR="00984A51" w:rsidRPr="00A41D5A">
        <w:rPr>
          <w:b/>
          <w:color w:val="000000"/>
          <w:sz w:val="28"/>
          <w:szCs w:val="28"/>
        </w:rPr>
        <w:t xml:space="preserve">5 </w:t>
      </w:r>
      <w:r w:rsidR="00E14FD5" w:rsidRPr="00A41D5A">
        <w:rPr>
          <w:b/>
          <w:color w:val="000000"/>
          <w:sz w:val="28"/>
          <w:szCs w:val="28"/>
        </w:rPr>
        <w:t>Стратегия и тактика сообщений</w:t>
      </w:r>
    </w:p>
    <w:p w:rsidR="00984A51" w:rsidRPr="00A41D5A" w:rsidRDefault="00984A51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04412" w:rsidRPr="00A41D5A" w:rsidRDefault="009B4DE8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Существует несколько сообщений, которые должны быть коммуницированы в рамках кампании.</w:t>
      </w:r>
    </w:p>
    <w:p w:rsidR="009B4DE8" w:rsidRPr="00A41D5A" w:rsidRDefault="009B4DE8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Общий стержень сообщений - косметическая компания с отличной репутацией выпускает новую линию продуктов по уходу за ногтями и кожей рук</w:t>
      </w:r>
      <w:r w:rsidR="00AE4A94" w:rsidRPr="00A41D5A">
        <w:rPr>
          <w:color w:val="000000"/>
          <w:sz w:val="28"/>
        </w:rPr>
        <w:t xml:space="preserve">. </w:t>
      </w:r>
      <w:r w:rsidR="007132ED" w:rsidRPr="00A41D5A">
        <w:rPr>
          <w:color w:val="000000"/>
          <w:sz w:val="28"/>
        </w:rPr>
        <w:t>В состав продуктов входят исключительные лечащие препараты и витамины, которые обеспечивают получение потрясающих результатов после использования данного комплекса.</w:t>
      </w:r>
    </w:p>
    <w:p w:rsidR="007132ED" w:rsidRPr="00A41D5A" w:rsidRDefault="00537345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Также же до всех целевых аудиторий должна быть доведена информация о том, что:</w:t>
      </w:r>
    </w:p>
    <w:p w:rsidR="001513D9" w:rsidRPr="00A41D5A" w:rsidRDefault="00537345" w:rsidP="00604412">
      <w:pPr>
        <w:numPr>
          <w:ilvl w:val="0"/>
          <w:numId w:val="14"/>
        </w:numPr>
        <w:shd w:val="clear" w:color="000000" w:fill="auto"/>
        <w:tabs>
          <w:tab w:val="clear" w:pos="138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все средства долго и тщательно разрабатывались и тестировались в Женеве, в лаборатории компании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>.</w:t>
      </w:r>
    </w:p>
    <w:p w:rsidR="00D97907" w:rsidRPr="00A41D5A" w:rsidRDefault="001513D9" w:rsidP="00604412">
      <w:pPr>
        <w:numPr>
          <w:ilvl w:val="0"/>
          <w:numId w:val="14"/>
        </w:numPr>
        <w:shd w:val="clear" w:color="000000" w:fill="auto"/>
        <w:tabs>
          <w:tab w:val="clear" w:pos="138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все средства разработаны и произведены, в соответствии с самыми жесткими стандартами и правилами</w:t>
      </w:r>
      <w:r w:rsidR="00D97907" w:rsidRPr="00A41D5A">
        <w:rPr>
          <w:color w:val="000000"/>
          <w:sz w:val="28"/>
        </w:rPr>
        <w:t xml:space="preserve">, потому что компания </w:t>
      </w:r>
      <w:r w:rsidR="00D97907" w:rsidRPr="00A41D5A">
        <w:rPr>
          <w:color w:val="000000"/>
          <w:sz w:val="28"/>
          <w:lang w:val="en-US"/>
        </w:rPr>
        <w:t>Mavala</w:t>
      </w:r>
      <w:r w:rsidR="00D97907" w:rsidRPr="00A41D5A">
        <w:rPr>
          <w:color w:val="000000"/>
          <w:sz w:val="28"/>
        </w:rPr>
        <w:t xml:space="preserve"> дорожит своей репутацией и не станет выпускать некачественный продукт на рынок.</w:t>
      </w:r>
    </w:p>
    <w:p w:rsidR="001513D9" w:rsidRPr="00A41D5A" w:rsidRDefault="00D97907" w:rsidP="00604412">
      <w:pPr>
        <w:numPr>
          <w:ilvl w:val="0"/>
          <w:numId w:val="14"/>
        </w:numPr>
        <w:shd w:val="clear" w:color="000000" w:fill="auto"/>
        <w:tabs>
          <w:tab w:val="clear" w:pos="138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ш</w:t>
      </w:r>
      <w:r w:rsidR="001513D9" w:rsidRPr="00A41D5A">
        <w:rPr>
          <w:color w:val="000000"/>
          <w:sz w:val="28"/>
        </w:rPr>
        <w:t xml:space="preserve">вейцарская косметика </w:t>
      </w:r>
      <w:r w:rsidR="001513D9" w:rsidRPr="00A41D5A">
        <w:rPr>
          <w:color w:val="000000"/>
          <w:sz w:val="28"/>
          <w:lang w:val="en-US"/>
        </w:rPr>
        <w:t>Mavala</w:t>
      </w:r>
      <w:r w:rsidR="001513D9" w:rsidRPr="00A41D5A">
        <w:rPr>
          <w:color w:val="000000"/>
          <w:sz w:val="28"/>
        </w:rPr>
        <w:t xml:space="preserve"> отвечает фармацевтическому стандарту качества и производится в стерильных условиях наряду с лекарственными препаратами.</w:t>
      </w:r>
    </w:p>
    <w:p w:rsidR="001513D9" w:rsidRPr="00A41D5A" w:rsidRDefault="001513D9" w:rsidP="00604412">
      <w:pPr>
        <w:numPr>
          <w:ilvl w:val="0"/>
          <w:numId w:val="14"/>
        </w:numPr>
        <w:shd w:val="clear" w:color="000000" w:fill="auto"/>
        <w:tabs>
          <w:tab w:val="clear" w:pos="138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для производства косметических средств используются только натуральные компоненты.</w:t>
      </w:r>
    </w:p>
    <w:p w:rsidR="000D0EF0" w:rsidRPr="00A41D5A" w:rsidRDefault="000D0EF0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Эти сообщения создают своеобразный ореол уверенной, успешной, высокопрофессиональной, а главное компетентной в данной области компании.</w:t>
      </w:r>
    </w:p>
    <w:p w:rsidR="00D97907" w:rsidRPr="00A41D5A" w:rsidRDefault="00D97907" w:rsidP="00604412">
      <w:pPr>
        <w:numPr>
          <w:ilvl w:val="0"/>
          <w:numId w:val="14"/>
        </w:numPr>
        <w:shd w:val="clear" w:color="000000" w:fill="auto"/>
        <w:tabs>
          <w:tab w:val="clear" w:pos="138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набор для тонких и ломких ногтей содержит увлажняющий и витаминный комплексы, которые восстанавливают (и защищают в дальнейшем) ногтевую пластину после пагубного воздействия окружающей среды в условиях современных экологических проблем. Т.е. данный набор можно использовать в качестве лечащего средства или профилактического ухода за ногтями и кожей рук.</w:t>
      </w:r>
    </w:p>
    <w:p w:rsidR="00D97907" w:rsidRPr="00A41D5A" w:rsidRDefault="00D7751C" w:rsidP="00604412">
      <w:pPr>
        <w:numPr>
          <w:ilvl w:val="0"/>
          <w:numId w:val="14"/>
        </w:numPr>
        <w:shd w:val="clear" w:color="000000" w:fill="auto"/>
        <w:tabs>
          <w:tab w:val="clear" w:pos="138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д</w:t>
      </w:r>
      <w:r w:rsidR="00D97907" w:rsidRPr="00A41D5A">
        <w:rPr>
          <w:color w:val="000000"/>
          <w:sz w:val="28"/>
        </w:rPr>
        <w:t>анный комплекс может использоваться в качестве лечащих препаратов по уходу за ногтями после проведения процедуры наращивания.</w:t>
      </w:r>
    </w:p>
    <w:p w:rsidR="00D97907" w:rsidRPr="00A41D5A" w:rsidRDefault="00D97907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Эти сообщения </w:t>
      </w:r>
      <w:r w:rsidR="00D7751C" w:rsidRPr="00A41D5A">
        <w:rPr>
          <w:color w:val="000000"/>
          <w:sz w:val="28"/>
        </w:rPr>
        <w:t>делают акцент на лечебных свойствах продукции и на широте ее возможного применения (профилактический уход, лечение тонких и ломких ногтей, восстановление защитных свойств ногтевой пластины, восстановление структуры ногтевой пластины после процедуры наращивания и т.п.)</w:t>
      </w:r>
    </w:p>
    <w:p w:rsidR="00D97907" w:rsidRPr="00A41D5A" w:rsidRDefault="00D7751C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7) комплекс предназначен для необрезного (европейского маникюра), который абсолютно безопасен и нетравматичен, полностью исключает возможность заражение ВИЧ и другими заболеваниями, передающимися через кровь, во время процедуры маникюра; также необрезной</w:t>
      </w:r>
      <w:r w:rsidR="00D97907" w:rsidRPr="00A41D5A">
        <w:rPr>
          <w:color w:val="000000"/>
          <w:sz w:val="28"/>
        </w:rPr>
        <w:t xml:space="preserve"> маникюр обеспечивает более грамотный уход за кутикулой, предупреждая развития грибковых</w:t>
      </w:r>
      <w:r w:rsidR="000129E3" w:rsidRPr="00A41D5A">
        <w:rPr>
          <w:color w:val="000000"/>
          <w:sz w:val="28"/>
        </w:rPr>
        <w:t>,</w:t>
      </w:r>
      <w:r w:rsidR="00D97907" w:rsidRPr="00A41D5A">
        <w:rPr>
          <w:color w:val="000000"/>
          <w:sz w:val="28"/>
        </w:rPr>
        <w:t xml:space="preserve"> бактериальных инфекций</w:t>
      </w:r>
      <w:r w:rsidR="000129E3" w:rsidRPr="00A41D5A">
        <w:rPr>
          <w:color w:val="000000"/>
          <w:sz w:val="28"/>
        </w:rPr>
        <w:t xml:space="preserve"> и </w:t>
      </w:r>
      <w:r w:rsidR="00D97907" w:rsidRPr="00A41D5A">
        <w:rPr>
          <w:color w:val="000000"/>
          <w:sz w:val="28"/>
        </w:rPr>
        <w:t>деформаций</w:t>
      </w:r>
      <w:r w:rsidR="000129E3" w:rsidRPr="00A41D5A">
        <w:rPr>
          <w:color w:val="000000"/>
          <w:sz w:val="28"/>
        </w:rPr>
        <w:t xml:space="preserve"> ногтя; экономит время.</w:t>
      </w:r>
    </w:p>
    <w:p w:rsidR="00D7751C" w:rsidRPr="00A41D5A" w:rsidRDefault="00D7751C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Данное сообщение делает акцент на безопасности данного товара, на удобности его использования и т.п.</w:t>
      </w:r>
    </w:p>
    <w:p w:rsidR="00D7751C" w:rsidRPr="00A41D5A" w:rsidRDefault="00D7751C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Перечислим целевые аудитории, выделенные раньше:</w:t>
      </w:r>
    </w:p>
    <w:p w:rsidR="00D7751C" w:rsidRPr="00A41D5A" w:rsidRDefault="00D7751C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А) Женщины</w:t>
      </w:r>
      <w:r w:rsidR="000129E3" w:rsidRPr="00A41D5A">
        <w:rPr>
          <w:color w:val="000000"/>
          <w:sz w:val="28"/>
        </w:rPr>
        <w:t>, которые</w:t>
      </w:r>
    </w:p>
    <w:p w:rsidR="000129E3" w:rsidRPr="00A41D5A" w:rsidRDefault="000129E3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1) имеют средний достаток, т.к. комплекс лечения необходимо периодически повторять, либо использовать средства в качестве постоянного ухода.</w:t>
      </w:r>
    </w:p>
    <w:p w:rsidR="000129E3" w:rsidRPr="00A41D5A" w:rsidRDefault="000129E3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2) открыто относятся к различного рода новшествам, т.к. компания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 xml:space="preserve"> не прекращает выпуск новых продуктов, НО в то же время не изменяют приверженности марке и т.п.</w:t>
      </w:r>
    </w:p>
    <w:p w:rsidR="000129E3" w:rsidRPr="00A41D5A" w:rsidRDefault="000129E3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3) целеустремленны, заняты и как следствие не имеют возможности уделять много времени на уход за собой. Или другими словами, берегут свое время, но желание и необходимость выглядеть респектабельно и ухоженно у них остается.</w:t>
      </w:r>
    </w:p>
    <w:p w:rsidR="000129E3" w:rsidRPr="00A41D5A" w:rsidRDefault="000129E3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4) ценят результат, а не обещания. Следовательно, если обещания не соответствуют результату, то потребитель прекращает использование данного продукта;</w:t>
      </w:r>
    </w:p>
    <w:p w:rsidR="000129E3" w:rsidRPr="00A41D5A" w:rsidRDefault="000129E3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Б) Мужчины, которые имеют схожее описание с целевой аудиторией А;</w:t>
      </w:r>
    </w:p>
    <w:p w:rsidR="000129E3" w:rsidRPr="00A41D5A" w:rsidRDefault="000129E3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В) Организации индустрии красоты (салоны красоты, ногтевые студии и т.п.);</w:t>
      </w:r>
    </w:p>
    <w:p w:rsidR="000129E3" w:rsidRPr="00A41D5A" w:rsidRDefault="000129E3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Г) Аптеки.</w:t>
      </w:r>
    </w:p>
    <w:p w:rsidR="000129E3" w:rsidRPr="00A41D5A" w:rsidRDefault="000129E3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Рассмотрим</w:t>
      </w:r>
      <w:r w:rsidR="00386FBD" w:rsidRPr="00A41D5A">
        <w:rPr>
          <w:color w:val="000000"/>
          <w:sz w:val="28"/>
        </w:rPr>
        <w:t>,</w:t>
      </w:r>
      <w:r w:rsidRPr="00A41D5A">
        <w:rPr>
          <w:color w:val="000000"/>
          <w:sz w:val="28"/>
        </w:rPr>
        <w:t xml:space="preserve"> </w:t>
      </w:r>
      <w:r w:rsidR="00386FBD" w:rsidRPr="00A41D5A">
        <w:rPr>
          <w:color w:val="000000"/>
          <w:sz w:val="28"/>
        </w:rPr>
        <w:t>какие сообщения</w:t>
      </w:r>
      <w:r w:rsidRPr="00A41D5A">
        <w:rPr>
          <w:color w:val="000000"/>
          <w:sz w:val="28"/>
        </w:rPr>
        <w:t xml:space="preserve"> должны быть представлены для каждой группы общественности в большей мере.</w:t>
      </w:r>
    </w:p>
    <w:p w:rsidR="000129E3" w:rsidRPr="00A41D5A" w:rsidRDefault="000129E3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Группам А и Б важны все сообщения, но сообщения 1-4 должны быть представлены бегло, основной же упор делается на сообщения 5-7 (т.к. в них говорится о возможностях применения комплекса, о его лечебных свойствах, о его безопасности </w:t>
      </w:r>
      <w:r w:rsidR="00424614" w:rsidRPr="00A41D5A">
        <w:rPr>
          <w:color w:val="000000"/>
          <w:sz w:val="28"/>
        </w:rPr>
        <w:t>и о возможности быстро привести свои руки в порядок – экономия времени).</w:t>
      </w:r>
    </w:p>
    <w:p w:rsidR="00424614" w:rsidRPr="00A41D5A" w:rsidRDefault="007849E3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При коммуникации с группой В – сообщения с 1-4 должны быть представлены более развернуто, чем при коммуникации с группами А и Б, но основной упор делается на сообщения 5 – 7 (т.к. в них говорится о возможностях применения комплекса, о его лечебных свойствах, о его безопасности и о возможности быстро привести свои руки в порядок – экономия времени). Особенный акцент необходимо делать на сообщении 7 в котором говорится об экономии времени, т.к. сокращение времени, затрачиваемого на одну процедуру салонного маникюра, приводит к увеличению производительности салона, а, следовательно, к увеличению выручки и т.д.</w:t>
      </w:r>
    </w:p>
    <w:p w:rsidR="007849E3" w:rsidRPr="00A41D5A" w:rsidRDefault="007849E3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При коммуникации с группой Г необходимо дать более развернутую информацию о компании, о входящих в состав комплекса компонентах и их лечебных свойствах, о сертификации и используемых стандартах качества, о безопасности данного комплекса и т.п.</w:t>
      </w:r>
    </w:p>
    <w:p w:rsidR="00B66C7E" w:rsidRPr="00A41D5A" w:rsidRDefault="00B66C7E" w:rsidP="00604412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Т.е. при коммуникации с группами А и Б делается упор на удобство использования в домашних условиях</w:t>
      </w:r>
      <w:r w:rsidR="00604412"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</w:rPr>
        <w:t>и экономию времени; при коммуникации с группой В делается упор на качество продукции и на экономию времени, которое приводит к увеличению производительности салона; при коммуникации с группой Г упор делается на лечебных свойствах комплекса и на безопасности его применения (все эти параметры должны быть подтверждены исследованиями и тестированием данных средств).</w:t>
      </w:r>
    </w:p>
    <w:p w:rsidR="00B66C7E" w:rsidRPr="00A41D5A" w:rsidRDefault="00B66C7E" w:rsidP="0060441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A41D5A">
        <w:rPr>
          <w:rFonts w:ascii="Times New Roman" w:hAnsi="Times New Roman" w:cs="Times New Roman"/>
          <w:b w:val="0"/>
          <w:color w:val="000000"/>
          <w:sz w:val="28"/>
          <w:szCs w:val="24"/>
        </w:rPr>
        <w:t>Требования к дизайну, печатным материалам и пр.: дизайн не должен быть вычурным. Читаемый шрифт (шрифт организации), использование фирменных цвето</w:t>
      </w:r>
      <w:r w:rsidR="00C71D6E" w:rsidRPr="00A41D5A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в белый, красный, серый. Образец креатива – реклама компании </w:t>
      </w:r>
      <w:r w:rsidR="00C71D6E" w:rsidRPr="00A41D5A">
        <w:rPr>
          <w:rFonts w:ascii="Times New Roman" w:hAnsi="Times New Roman" w:cs="Times New Roman"/>
          <w:b w:val="0"/>
          <w:color w:val="000000"/>
          <w:sz w:val="28"/>
          <w:szCs w:val="24"/>
          <w:lang w:val="en-US"/>
        </w:rPr>
        <w:t>Vichy</w:t>
      </w:r>
      <w:r w:rsidR="00C71D6E" w:rsidRPr="00A41D5A">
        <w:rPr>
          <w:rFonts w:ascii="Times New Roman" w:hAnsi="Times New Roman" w:cs="Times New Roman"/>
          <w:b w:val="0"/>
          <w:color w:val="000000"/>
          <w:sz w:val="28"/>
          <w:szCs w:val="24"/>
        </w:rPr>
        <w:t>. Образцы печатной продукции и т.п. см. приложения.</w:t>
      </w:r>
    </w:p>
    <w:p w:rsidR="00C71D6E" w:rsidRPr="00A41D5A" w:rsidRDefault="00C71D6E" w:rsidP="0060441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71D6E" w:rsidRPr="00A41D5A" w:rsidRDefault="00C933C8" w:rsidP="00C933C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41D5A">
        <w:rPr>
          <w:b/>
          <w:color w:val="000000"/>
          <w:sz w:val="28"/>
          <w:szCs w:val="28"/>
        </w:rPr>
        <w:br w:type="page"/>
      </w:r>
      <w:r w:rsidR="00C71D6E" w:rsidRPr="00A41D5A">
        <w:rPr>
          <w:b/>
          <w:color w:val="000000"/>
          <w:sz w:val="28"/>
          <w:szCs w:val="28"/>
        </w:rPr>
        <w:t>6 Стратегия и тактика элементов комплекса продвижения.</w:t>
      </w:r>
      <w:r w:rsidR="00AF38BA" w:rsidRPr="00A41D5A">
        <w:rPr>
          <w:b/>
          <w:color w:val="000000"/>
          <w:sz w:val="28"/>
          <w:szCs w:val="28"/>
        </w:rPr>
        <w:t xml:space="preserve"> Стратегия и тактика носителей.</w:t>
      </w:r>
    </w:p>
    <w:p w:rsidR="003C1654" w:rsidRPr="00A41D5A" w:rsidRDefault="003C1654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C1654" w:rsidRPr="00A41D5A" w:rsidRDefault="00667DA7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Для</w:t>
      </w:r>
      <w:r w:rsidR="00604412" w:rsidRPr="00A41D5A">
        <w:rPr>
          <w:color w:val="000000"/>
          <w:sz w:val="28"/>
        </w:rPr>
        <w:t xml:space="preserve"> </w:t>
      </w:r>
      <w:r w:rsidRPr="00A41D5A">
        <w:rPr>
          <w:color w:val="000000"/>
          <w:sz w:val="28"/>
        </w:rPr>
        <w:t>выполнения коммуникационных задач, которые связанны с коммуникационными целями, а именно:</w:t>
      </w:r>
    </w:p>
    <w:p w:rsidR="00604412" w:rsidRPr="00A41D5A" w:rsidRDefault="00667DA7" w:rsidP="00604412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думать – чувствовать – делать (коммуникационные цели по модели Майкла Рэя)</w:t>
      </w:r>
    </w:p>
    <w:p w:rsidR="00667DA7" w:rsidRPr="00A41D5A" w:rsidRDefault="00667DA7" w:rsidP="00604412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потребность в товарной категории – осведомленность о торговой марке – отношение – намерение – покупка (пять эффектов коммуникации Росситера - </w:t>
      </w:r>
      <w:r w:rsidR="00515918" w:rsidRPr="00A41D5A">
        <w:rPr>
          <w:color w:val="000000"/>
          <w:sz w:val="28"/>
        </w:rPr>
        <w:t>Пер</w:t>
      </w:r>
      <w:r w:rsidRPr="00A41D5A">
        <w:rPr>
          <w:color w:val="000000"/>
          <w:sz w:val="28"/>
        </w:rPr>
        <w:t>си)</w:t>
      </w:r>
    </w:p>
    <w:p w:rsidR="00667DA7" w:rsidRPr="00A41D5A" w:rsidRDefault="00667DA7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будут использоваться такие коммуникационные инструменты как реклама, прямой маркетинг, стимулирование сбыта и </w:t>
      </w:r>
      <w:r w:rsidRPr="00A41D5A">
        <w:rPr>
          <w:color w:val="000000"/>
          <w:sz w:val="28"/>
          <w:lang w:val="en-US"/>
        </w:rPr>
        <w:t>PR</w:t>
      </w:r>
      <w:r w:rsidRPr="00A41D5A">
        <w:rPr>
          <w:color w:val="000000"/>
          <w:sz w:val="28"/>
        </w:rPr>
        <w:t>.</w:t>
      </w:r>
    </w:p>
    <w:p w:rsidR="00667DA7" w:rsidRPr="00A41D5A" w:rsidRDefault="00667DA7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Реклама повышает показатель осведомленности</w:t>
      </w:r>
      <w:r w:rsidR="00AF38BA" w:rsidRPr="00A41D5A">
        <w:rPr>
          <w:color w:val="000000"/>
          <w:sz w:val="28"/>
        </w:rPr>
        <w:t xml:space="preserve"> и узнаваемости торговой марки. </w:t>
      </w:r>
      <w:r w:rsidRPr="00A41D5A">
        <w:rPr>
          <w:color w:val="000000"/>
          <w:sz w:val="28"/>
          <w:lang w:val="en-US"/>
        </w:rPr>
        <w:t>PR</w:t>
      </w:r>
      <w:r w:rsidRPr="00A41D5A">
        <w:rPr>
          <w:color w:val="000000"/>
          <w:sz w:val="28"/>
        </w:rPr>
        <w:t xml:space="preserve"> (в частности позиционирование средств данного комплекса как лечащих для продвижения на рынке медицинских товаров и услуг) поспособствует закреплению в сознании людей того факта, что компания </w:t>
      </w:r>
      <w:r w:rsidRPr="00A41D5A">
        <w:rPr>
          <w:color w:val="000000"/>
          <w:sz w:val="28"/>
          <w:lang w:val="en-US"/>
        </w:rPr>
        <w:t>Mavala</w:t>
      </w:r>
      <w:r w:rsidRPr="00A41D5A">
        <w:rPr>
          <w:color w:val="000000"/>
          <w:sz w:val="28"/>
        </w:rPr>
        <w:t xml:space="preserve"> выпускает не просто косметику, а лечебные препараты, эффект от применения которых значительно выше, чем от прим</w:t>
      </w:r>
      <w:r w:rsidR="00AF38BA" w:rsidRPr="00A41D5A">
        <w:rPr>
          <w:color w:val="000000"/>
          <w:sz w:val="28"/>
        </w:rPr>
        <w:t xml:space="preserve">енения средств типа массмаркет. </w:t>
      </w:r>
      <w:r w:rsidRPr="00A41D5A">
        <w:rPr>
          <w:color w:val="000000"/>
          <w:sz w:val="28"/>
        </w:rPr>
        <w:t>Прямой маркетинг и стимулирование сбыта будет производит</w:t>
      </w:r>
      <w:r w:rsidR="00386FBD" w:rsidRPr="00A41D5A">
        <w:rPr>
          <w:color w:val="000000"/>
          <w:sz w:val="28"/>
        </w:rPr>
        <w:t>ь</w:t>
      </w:r>
      <w:r w:rsidRPr="00A41D5A">
        <w:rPr>
          <w:color w:val="000000"/>
          <w:sz w:val="28"/>
        </w:rPr>
        <w:t>ся за счет «уроков» по уходу за ногтями в местах продаж, т.е. пробный сеанс необрезного маникюра (обработка 1 руки занимает 10-15 мин.). Потребители смогут сразу увидеть и сравнить результат, поговорить с консультантом компании</w:t>
      </w:r>
      <w:r w:rsidR="006471E2" w:rsidRPr="00A41D5A">
        <w:rPr>
          <w:color w:val="000000"/>
          <w:sz w:val="28"/>
        </w:rPr>
        <w:t>,</w:t>
      </w:r>
      <w:r w:rsidRPr="00A41D5A">
        <w:rPr>
          <w:color w:val="000000"/>
          <w:sz w:val="28"/>
        </w:rPr>
        <w:t xml:space="preserve"> появится заинтересованность, и мотивация к действию </w:t>
      </w:r>
      <w:r w:rsidR="00AF38BA" w:rsidRPr="00A41D5A">
        <w:rPr>
          <w:color w:val="000000"/>
          <w:sz w:val="28"/>
        </w:rPr>
        <w:t xml:space="preserve">(т.е. к покупке данного набора). Для целевой аудитории группы В будет проведена презентация; возможно проведение дополнительных семинаров, которые расскажут о возможностях применения различных средств компании </w:t>
      </w:r>
      <w:r w:rsidR="00AF38BA" w:rsidRPr="00A41D5A">
        <w:rPr>
          <w:color w:val="000000"/>
          <w:sz w:val="28"/>
          <w:lang w:val="en-US"/>
        </w:rPr>
        <w:t>Mavala</w:t>
      </w:r>
      <w:r w:rsidR="00AF38BA" w:rsidRPr="00A41D5A">
        <w:rPr>
          <w:color w:val="000000"/>
          <w:sz w:val="28"/>
        </w:rPr>
        <w:t xml:space="preserve"> для выгоды этих организаций.</w:t>
      </w:r>
    </w:p>
    <w:p w:rsidR="006471E2" w:rsidRPr="00A41D5A" w:rsidRDefault="00AF38BA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Данные элементы продвижения должны осуществляться практически параллельно. Изначально налаживается сеть распространения товаров на рынке медицинской продукции (аптеки). Далее с помощью такого инструмента, как </w:t>
      </w:r>
      <w:r w:rsidRPr="00A41D5A">
        <w:rPr>
          <w:color w:val="000000"/>
          <w:sz w:val="28"/>
          <w:lang w:val="en-US"/>
        </w:rPr>
        <w:t>PR</w:t>
      </w:r>
      <w:r w:rsidRPr="00A41D5A">
        <w:rPr>
          <w:color w:val="000000"/>
          <w:sz w:val="28"/>
        </w:rPr>
        <w:t xml:space="preserve"> данная продукция позиционируется как лечащая, качественная и т.п., уже можно говорить о том, что купить данную продукцию можно не только в аптеке но и в таких сетях как РивГош, Льэтуаль и т.п. (упор делается на незапланированных сообщениях)</w:t>
      </w:r>
      <w:r w:rsidR="00515918" w:rsidRPr="00A41D5A">
        <w:rPr>
          <w:color w:val="000000"/>
          <w:sz w:val="28"/>
        </w:rPr>
        <w:t>. П</w:t>
      </w:r>
      <w:r w:rsidRPr="00A41D5A">
        <w:rPr>
          <w:color w:val="000000"/>
          <w:sz w:val="28"/>
        </w:rPr>
        <w:t>ускается реклама по ТВ, плакаты в местах продаж</w:t>
      </w:r>
      <w:r w:rsidR="00515918" w:rsidRPr="00A41D5A">
        <w:rPr>
          <w:color w:val="000000"/>
          <w:sz w:val="28"/>
        </w:rPr>
        <w:t>, наружная реклама</w:t>
      </w:r>
      <w:r w:rsidRPr="00A41D5A">
        <w:rPr>
          <w:color w:val="000000"/>
          <w:sz w:val="28"/>
        </w:rPr>
        <w:t xml:space="preserve"> и т.п.</w:t>
      </w:r>
      <w:r w:rsidR="00515918" w:rsidRPr="00A41D5A">
        <w:rPr>
          <w:color w:val="000000"/>
          <w:sz w:val="28"/>
        </w:rPr>
        <w:t>, организация «уроков» по уходу за ногтями, сотрудничество с Домом красоты от Рив Гош (предоставление услуг с использованием данных продуктов победителям акций и т.п.) и т.д.</w:t>
      </w:r>
    </w:p>
    <w:p w:rsidR="00013C54" w:rsidRPr="00A41D5A" w:rsidRDefault="00515918" w:rsidP="00604412">
      <w:pPr>
        <w:shd w:val="clear" w:color="000000" w:fill="auto"/>
        <w:tabs>
          <w:tab w:val="left" w:pos="91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Основные усилия делаются на прямом маркетинге (обучение консультантов, «уроки» в местах продаж) и на стимулировании сбыта (проведение акций – гарантия результата или вернем деньги, акции РивГош, непосредственное стимулирование потребителей через прямой маркетинг), т.к. компания сможет наладить более тесный контакт и обратную связь с потребителями, узнать их реакцию на те или иные средства по уходу (что позволит грамотно и своевременно изменять и совершенствовать те или иные препараты, выводить или убирать с рынка некоторые средства и т.п.), что, непременно, положительно скажется на объемах продаж; личный контакт, более профессиональное обучение продавцов консультантов, возможность пройти все этапы коммуникационных моделей Росситера-Перси и Майкла Рэя вместе с консультантом во время «урока»</w:t>
      </w:r>
      <w:r w:rsidR="00013C54" w:rsidRPr="00A41D5A">
        <w:rPr>
          <w:color w:val="000000"/>
          <w:sz w:val="28"/>
        </w:rPr>
        <w:t xml:space="preserve"> поможет выполнить такие маркетинговые задачи как:</w:t>
      </w:r>
    </w:p>
    <w:p w:rsidR="00013C54" w:rsidRPr="00A41D5A" w:rsidRDefault="00013C54" w:rsidP="00604412">
      <w:pPr>
        <w:shd w:val="clear" w:color="000000" w:fill="auto"/>
        <w:tabs>
          <w:tab w:val="left" w:pos="91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Увеличение объема продаж на 15%.</w:t>
      </w:r>
    </w:p>
    <w:p w:rsidR="00013C54" w:rsidRPr="00A41D5A" w:rsidRDefault="00013C54" w:rsidP="00604412">
      <w:pPr>
        <w:shd w:val="clear" w:color="000000" w:fill="auto"/>
        <w:tabs>
          <w:tab w:val="left" w:pos="91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Увеличение показателя известности, узнаваемости марки на 30%.</w:t>
      </w:r>
    </w:p>
    <w:p w:rsidR="00013C54" w:rsidRPr="00A41D5A" w:rsidRDefault="00013C54" w:rsidP="00604412">
      <w:pPr>
        <w:shd w:val="clear" w:color="000000" w:fill="auto"/>
        <w:tabs>
          <w:tab w:val="left" w:pos="91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Формирование лояльной аудитории.</w:t>
      </w:r>
    </w:p>
    <w:p w:rsidR="00386FBD" w:rsidRPr="00A41D5A" w:rsidRDefault="00386FBD" w:rsidP="00604412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A41D5A">
        <w:rPr>
          <w:bCs/>
          <w:color w:val="000000"/>
          <w:sz w:val="28"/>
        </w:rPr>
        <w:t xml:space="preserve">В рамках рекламной кампании не будет использовано радио, поскольку данный носитель не будет эффективным в процессе донесения информации до выделенных нами групп общественности, т.к. не будет наглядности (что крайне важно при продвижении подобного продукта). </w:t>
      </w:r>
      <w:r w:rsidR="00D93CF1" w:rsidRPr="00A41D5A">
        <w:rPr>
          <w:bCs/>
          <w:color w:val="000000"/>
          <w:sz w:val="28"/>
        </w:rPr>
        <w:t xml:space="preserve">Также не будет использоваться телевидение, т.к. эффективность данной рекламы не окупит затрат на ее реализацию. </w:t>
      </w:r>
      <w:r w:rsidRPr="00A41D5A">
        <w:rPr>
          <w:bCs/>
          <w:color w:val="000000"/>
          <w:sz w:val="28"/>
        </w:rPr>
        <w:t>Будут использованы рекламные площади в специализированных журналах по косметологии</w:t>
      </w:r>
      <w:r w:rsidR="005E7B4C" w:rsidRPr="00A41D5A">
        <w:rPr>
          <w:bCs/>
          <w:color w:val="000000"/>
          <w:sz w:val="28"/>
        </w:rPr>
        <w:t xml:space="preserve"> и медицине</w:t>
      </w:r>
      <w:r w:rsidRPr="00A41D5A">
        <w:rPr>
          <w:bCs/>
          <w:color w:val="000000"/>
          <w:sz w:val="28"/>
        </w:rPr>
        <w:t>, глянцевых изданиях премиум класса, специализированных журналах косметических сет</w:t>
      </w:r>
      <w:r w:rsidR="005E7B4C" w:rsidRPr="00A41D5A">
        <w:rPr>
          <w:bCs/>
          <w:color w:val="000000"/>
          <w:sz w:val="28"/>
        </w:rPr>
        <w:t>ей таких как:</w:t>
      </w:r>
    </w:p>
    <w:p w:rsidR="00604412" w:rsidRPr="00A41D5A" w:rsidRDefault="00386FBD" w:rsidP="00604412">
      <w:pPr>
        <w:numPr>
          <w:ilvl w:val="0"/>
          <w:numId w:val="1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bCs/>
          <w:color w:val="000000"/>
          <w:sz w:val="28"/>
        </w:rPr>
        <w:t>Журнал SŐFW</w:t>
      </w:r>
      <w:r w:rsidR="00604412" w:rsidRPr="00A41D5A">
        <w:rPr>
          <w:bCs/>
          <w:color w:val="000000"/>
          <w:sz w:val="28"/>
        </w:rPr>
        <w:t xml:space="preserve"> </w:t>
      </w:r>
      <w:r w:rsidRPr="00A41D5A">
        <w:rPr>
          <w:color w:val="000000"/>
          <w:sz w:val="28"/>
        </w:rPr>
        <w:t>- русская версия немецкого отраслевого журнала косметической индустрии;</w:t>
      </w:r>
    </w:p>
    <w:p w:rsidR="00604412" w:rsidRPr="00A41D5A" w:rsidRDefault="00386FBD" w:rsidP="00604412">
      <w:pPr>
        <w:numPr>
          <w:ilvl w:val="0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bCs/>
          <w:color w:val="000000"/>
          <w:sz w:val="28"/>
        </w:rPr>
        <w:t>Альманах "Косметика &amp; Медицина"</w:t>
      </w:r>
    </w:p>
    <w:p w:rsidR="00386FBD" w:rsidRPr="00A41D5A" w:rsidRDefault="00386FBD" w:rsidP="00604412">
      <w:pPr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A41D5A">
        <w:rPr>
          <w:bCs/>
          <w:color w:val="000000"/>
          <w:sz w:val="28"/>
        </w:rPr>
        <w:t>"Cosmopress"</w:t>
      </w:r>
      <w:r w:rsidRPr="00A41D5A">
        <w:rPr>
          <w:color w:val="000000"/>
          <w:sz w:val="28"/>
        </w:rPr>
        <w:t xml:space="preserve"> - </w:t>
      </w:r>
      <w:r w:rsidRPr="00A41D5A">
        <w:rPr>
          <w:bCs/>
          <w:color w:val="000000"/>
          <w:sz w:val="28"/>
        </w:rPr>
        <w:t>ведущий журнал для профессионалов в области кос</w:t>
      </w:r>
      <w:r w:rsidR="005E7B4C" w:rsidRPr="00A41D5A">
        <w:rPr>
          <w:bCs/>
          <w:color w:val="000000"/>
          <w:sz w:val="28"/>
        </w:rPr>
        <w:t>метологии и прикладной эстетики (рубрика новинки)</w:t>
      </w:r>
    </w:p>
    <w:p w:rsidR="00386FBD" w:rsidRPr="00A41D5A" w:rsidRDefault="00386FBD" w:rsidP="00604412">
      <w:pPr>
        <w:numPr>
          <w:ilvl w:val="0"/>
          <w:numId w:val="26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A41D5A">
        <w:rPr>
          <w:bCs/>
          <w:color w:val="000000"/>
          <w:sz w:val="28"/>
        </w:rPr>
        <w:t>Журнал Иль Дэ Ботэ</w:t>
      </w:r>
    </w:p>
    <w:p w:rsidR="00386FBD" w:rsidRPr="00A41D5A" w:rsidRDefault="00386FBD" w:rsidP="00604412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A41D5A">
        <w:rPr>
          <w:bCs/>
          <w:color w:val="000000"/>
          <w:sz w:val="28"/>
        </w:rPr>
        <w:t>Журнал Рив Гош</w:t>
      </w:r>
    </w:p>
    <w:p w:rsidR="005E7B4C" w:rsidRPr="00A41D5A" w:rsidRDefault="005E7B4C" w:rsidP="00604412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A41D5A">
        <w:rPr>
          <w:bCs/>
          <w:color w:val="000000"/>
          <w:sz w:val="28"/>
        </w:rPr>
        <w:t>Журналы сетей аптек (36,6</w:t>
      </w:r>
      <w:r w:rsidR="005147AB" w:rsidRPr="00A41D5A">
        <w:rPr>
          <w:bCs/>
          <w:color w:val="000000"/>
          <w:sz w:val="28"/>
        </w:rPr>
        <w:t xml:space="preserve"> </w:t>
      </w:r>
      <w:r w:rsidR="005147AB" w:rsidRPr="00A41D5A">
        <w:rPr>
          <w:bCs/>
          <w:color w:val="000000"/>
          <w:sz w:val="28"/>
          <w:lang w:val="en-US"/>
        </w:rPr>
        <w:t>Prolife</w:t>
      </w:r>
      <w:r w:rsidRPr="00A41D5A">
        <w:rPr>
          <w:bCs/>
          <w:color w:val="000000"/>
          <w:sz w:val="28"/>
        </w:rPr>
        <w:t>; Родник Здоровья и т.п.)</w:t>
      </w:r>
    </w:p>
    <w:p w:rsidR="00386FBD" w:rsidRPr="00A41D5A" w:rsidRDefault="00386FBD" w:rsidP="00604412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A41D5A">
        <w:rPr>
          <w:bCs/>
          <w:color w:val="000000"/>
          <w:sz w:val="28"/>
          <w:lang w:val="en-US"/>
        </w:rPr>
        <w:t>ELLE</w:t>
      </w:r>
    </w:p>
    <w:p w:rsidR="00386FBD" w:rsidRPr="00A41D5A" w:rsidRDefault="00386FBD" w:rsidP="00604412">
      <w:pPr>
        <w:numPr>
          <w:ilvl w:val="0"/>
          <w:numId w:val="34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A41D5A">
        <w:rPr>
          <w:bCs/>
          <w:color w:val="000000"/>
          <w:sz w:val="28"/>
          <w:lang w:val="en-US"/>
        </w:rPr>
        <w:t>Vogue</w:t>
      </w:r>
    </w:p>
    <w:p w:rsidR="00604412" w:rsidRPr="00A41D5A" w:rsidRDefault="00386FBD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Более того, в данных журналах будут размещаться статьи о деятельности компании</w:t>
      </w:r>
      <w:r w:rsidRPr="00A41D5A">
        <w:rPr>
          <w:color w:val="000000"/>
          <w:sz w:val="28"/>
          <w:szCs w:val="32"/>
        </w:rPr>
        <w:t xml:space="preserve">. </w:t>
      </w:r>
      <w:r w:rsidRPr="00A41D5A">
        <w:rPr>
          <w:color w:val="000000"/>
          <w:sz w:val="28"/>
        </w:rPr>
        <w:t>Так же будут использоваться буклеты с описанием каждого продукта</w:t>
      </w:r>
      <w:r w:rsidR="005E7B4C" w:rsidRPr="00A41D5A">
        <w:rPr>
          <w:color w:val="000000"/>
          <w:sz w:val="28"/>
        </w:rPr>
        <w:t xml:space="preserve"> продвигаемого комплекса</w:t>
      </w:r>
      <w:r w:rsidRPr="00A41D5A">
        <w:rPr>
          <w:color w:val="000000"/>
          <w:sz w:val="28"/>
        </w:rPr>
        <w:t xml:space="preserve">. </w:t>
      </w:r>
      <w:r w:rsidR="005E7B4C" w:rsidRPr="00A41D5A">
        <w:rPr>
          <w:color w:val="000000"/>
          <w:sz w:val="28"/>
        </w:rPr>
        <w:t>Данные буклеты будут распространяться в местах продаж (сети РивГош, Иль де ботэ и т.п.). Они будут содержать информацию о правильном и эффективном использовании комплекса, о составе и преимуществах и т.п.</w:t>
      </w:r>
    </w:p>
    <w:p w:rsidR="00386FBD" w:rsidRPr="00A41D5A" w:rsidRDefault="00386FBD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 xml:space="preserve">В рамках </w:t>
      </w:r>
      <w:r w:rsidRPr="00A41D5A">
        <w:rPr>
          <w:color w:val="000000"/>
          <w:sz w:val="28"/>
          <w:lang w:val="en-US"/>
        </w:rPr>
        <w:t>Pr</w:t>
      </w:r>
      <w:r w:rsidR="005E7B4C" w:rsidRPr="00A41D5A">
        <w:rPr>
          <w:color w:val="000000"/>
          <w:sz w:val="28"/>
        </w:rPr>
        <w:t>-компании будет проведена презентация</w:t>
      </w:r>
      <w:r w:rsidRPr="00A41D5A">
        <w:rPr>
          <w:color w:val="000000"/>
          <w:sz w:val="28"/>
        </w:rPr>
        <w:t xml:space="preserve"> для </w:t>
      </w:r>
      <w:r w:rsidR="005E7B4C" w:rsidRPr="00A41D5A">
        <w:rPr>
          <w:color w:val="000000"/>
          <w:sz w:val="28"/>
        </w:rPr>
        <w:t>группы общественности В (салоны красоты). Н</w:t>
      </w:r>
      <w:r w:rsidRPr="00A41D5A">
        <w:rPr>
          <w:color w:val="000000"/>
          <w:sz w:val="28"/>
        </w:rPr>
        <w:t>а презентациях среди участников будут распространяться буклеты с описанием продукции, материалы, представленны</w:t>
      </w:r>
      <w:r w:rsidR="005E7B4C" w:rsidRPr="00A41D5A">
        <w:rPr>
          <w:color w:val="000000"/>
          <w:sz w:val="28"/>
        </w:rPr>
        <w:t>е</w:t>
      </w:r>
      <w:r w:rsidRPr="00A41D5A">
        <w:rPr>
          <w:color w:val="000000"/>
          <w:sz w:val="28"/>
        </w:rPr>
        <w:t xml:space="preserve"> на презентации в электронном виде, пресс-релизы, другие сведения о деятельности компании (например, о </w:t>
      </w:r>
      <w:r w:rsidR="005E7B4C" w:rsidRPr="00A41D5A">
        <w:rPr>
          <w:color w:val="000000"/>
          <w:sz w:val="28"/>
        </w:rPr>
        <w:t xml:space="preserve">разработках и сертификации, о научной деятельности и </w:t>
      </w:r>
      <w:r w:rsidRPr="00A41D5A">
        <w:rPr>
          <w:color w:val="000000"/>
          <w:sz w:val="28"/>
        </w:rPr>
        <w:t>т.д.). Пресс-релизы должны различаться по содержанию для каждого из изданий: для специализированных изданий акцент делается на уникальн</w:t>
      </w:r>
      <w:r w:rsidR="005E7B4C" w:rsidRPr="00A41D5A">
        <w:rPr>
          <w:color w:val="000000"/>
          <w:sz w:val="28"/>
        </w:rPr>
        <w:t>ых свойствах и на неповторимом составе комплекса</w:t>
      </w:r>
      <w:r w:rsidRPr="00A41D5A">
        <w:rPr>
          <w:color w:val="000000"/>
          <w:sz w:val="28"/>
        </w:rPr>
        <w:t xml:space="preserve">, для глянцевых изданий – на легкости в применении </w:t>
      </w:r>
      <w:r w:rsidR="005E7B4C" w:rsidRPr="00A41D5A">
        <w:rPr>
          <w:color w:val="000000"/>
          <w:sz w:val="28"/>
        </w:rPr>
        <w:t xml:space="preserve">набора и ошеломительных результатах, для изданий с медицинским уклоном акцент делается на тщательном процессе разработки и тестирования данных продуктов, на </w:t>
      </w:r>
      <w:r w:rsidR="00466715" w:rsidRPr="00A41D5A">
        <w:rPr>
          <w:color w:val="000000"/>
          <w:sz w:val="28"/>
        </w:rPr>
        <w:t>сертификации и на том, что обещанные лечебные результаты не только являются достижимыми и реальными, но и гарантированными (при правильном использовании комплекса).</w:t>
      </w:r>
    </w:p>
    <w:p w:rsidR="00604412" w:rsidRPr="00A41D5A" w:rsidRDefault="00386FBD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Все остальные коммуникации с потребителями и партнерами будут проходить на раз</w:t>
      </w:r>
      <w:r w:rsidR="00466715" w:rsidRPr="00A41D5A">
        <w:rPr>
          <w:color w:val="000000"/>
          <w:sz w:val="28"/>
        </w:rPr>
        <w:t>личных мероприятиях, таких как семинары, «уроки» в местах продаж и т.д. (личный контакт).</w:t>
      </w:r>
    </w:p>
    <w:p w:rsidR="00D93CF1" w:rsidRPr="00A41D5A" w:rsidRDefault="005147AB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Также будут использоваться такие носители, как наружная реклама (плакаты А1 и А2 формата в</w:t>
      </w:r>
      <w:r w:rsidR="00D93CF1" w:rsidRPr="00A41D5A">
        <w:rPr>
          <w:color w:val="000000"/>
          <w:sz w:val="28"/>
        </w:rPr>
        <w:t xml:space="preserve"> местах продаж, аптеках и т.п.).</w:t>
      </w:r>
    </w:p>
    <w:p w:rsidR="00604412" w:rsidRPr="00A41D5A" w:rsidRDefault="00386FBD" w:rsidP="0060441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41D5A">
        <w:rPr>
          <w:color w:val="000000"/>
          <w:sz w:val="28"/>
        </w:rPr>
        <w:t>Стратегия позиционирования предполагает максимально персонифицированное обращение к клиенту как фактическому, так и потенциальному, поэтому в рамках проекта не будет использовано рекламы больше, чем описано выше.</w:t>
      </w:r>
      <w:bookmarkStart w:id="0" w:name="_GoBack"/>
      <w:bookmarkEnd w:id="0"/>
    </w:p>
    <w:sectPr w:rsidR="00604412" w:rsidRPr="00A41D5A" w:rsidSect="006044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F26BE6"/>
    <w:multiLevelType w:val="hybridMultilevel"/>
    <w:tmpl w:val="39A4B0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25B0562"/>
    <w:multiLevelType w:val="hybridMultilevel"/>
    <w:tmpl w:val="8C2022D4"/>
    <w:lvl w:ilvl="0" w:tplc="7FC8AD6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8747717"/>
    <w:multiLevelType w:val="multilevel"/>
    <w:tmpl w:val="2CDA10F6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9194605"/>
    <w:multiLevelType w:val="hybridMultilevel"/>
    <w:tmpl w:val="E8A254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0C3A2E2A"/>
    <w:multiLevelType w:val="multilevel"/>
    <w:tmpl w:val="2CDA10F6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0D95383C"/>
    <w:multiLevelType w:val="hybridMultilevel"/>
    <w:tmpl w:val="338259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18D0F97"/>
    <w:multiLevelType w:val="hybridMultilevel"/>
    <w:tmpl w:val="86FC12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5F629CC"/>
    <w:multiLevelType w:val="hybridMultilevel"/>
    <w:tmpl w:val="5A108B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357742C"/>
    <w:multiLevelType w:val="multilevel"/>
    <w:tmpl w:val="2CDA10F6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2B297764"/>
    <w:multiLevelType w:val="hybridMultilevel"/>
    <w:tmpl w:val="D3B67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BC4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3229D4"/>
    <w:multiLevelType w:val="hybridMultilevel"/>
    <w:tmpl w:val="A80C86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E0363D8"/>
    <w:multiLevelType w:val="hybridMultilevel"/>
    <w:tmpl w:val="3F10DA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17764CB"/>
    <w:multiLevelType w:val="hybridMultilevel"/>
    <w:tmpl w:val="1FBA6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2813623"/>
    <w:multiLevelType w:val="hybridMultilevel"/>
    <w:tmpl w:val="11BCA4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32B17A6A"/>
    <w:multiLevelType w:val="multilevel"/>
    <w:tmpl w:val="2CDA10F6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37C6702C"/>
    <w:multiLevelType w:val="multilevel"/>
    <w:tmpl w:val="2CDA10F6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38A837A3"/>
    <w:multiLevelType w:val="hybridMultilevel"/>
    <w:tmpl w:val="B47A4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1147DA"/>
    <w:multiLevelType w:val="hybridMultilevel"/>
    <w:tmpl w:val="F0CC7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B81A2A"/>
    <w:multiLevelType w:val="multilevel"/>
    <w:tmpl w:val="2CDA10F6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44C44716"/>
    <w:multiLevelType w:val="multilevel"/>
    <w:tmpl w:val="D25A87C6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45DE1CE0"/>
    <w:multiLevelType w:val="hybridMultilevel"/>
    <w:tmpl w:val="EDBAB2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B400C0F"/>
    <w:multiLevelType w:val="hybridMultilevel"/>
    <w:tmpl w:val="7E448F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4BB6393D"/>
    <w:multiLevelType w:val="hybridMultilevel"/>
    <w:tmpl w:val="352A0B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DAD1908"/>
    <w:multiLevelType w:val="hybridMultilevel"/>
    <w:tmpl w:val="6A84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DE7851"/>
    <w:multiLevelType w:val="multilevel"/>
    <w:tmpl w:val="D25A87C6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57122590"/>
    <w:multiLevelType w:val="multilevel"/>
    <w:tmpl w:val="2CDA10F6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5E16326F"/>
    <w:multiLevelType w:val="hybridMultilevel"/>
    <w:tmpl w:val="240424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03B146E"/>
    <w:multiLevelType w:val="hybridMultilevel"/>
    <w:tmpl w:val="D4C66306"/>
    <w:lvl w:ilvl="0" w:tplc="79D68A30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6D4B27C2"/>
    <w:multiLevelType w:val="hybridMultilevel"/>
    <w:tmpl w:val="FEF6C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71F920CC"/>
    <w:multiLevelType w:val="hybridMultilevel"/>
    <w:tmpl w:val="2CDA10F6"/>
    <w:lvl w:ilvl="0" w:tplc="C194BF76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72A20C8A"/>
    <w:multiLevelType w:val="hybridMultilevel"/>
    <w:tmpl w:val="6616E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DF72A7"/>
    <w:multiLevelType w:val="hybridMultilevel"/>
    <w:tmpl w:val="6546BF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758A734A"/>
    <w:multiLevelType w:val="hybridMultilevel"/>
    <w:tmpl w:val="50EE09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77054FDC"/>
    <w:multiLevelType w:val="hybridMultilevel"/>
    <w:tmpl w:val="FD5696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3"/>
  </w:num>
  <w:num w:numId="2">
    <w:abstractNumId w:val="30"/>
  </w:num>
  <w:num w:numId="3">
    <w:abstractNumId w:val="12"/>
  </w:num>
  <w:num w:numId="4">
    <w:abstractNumId w:val="20"/>
  </w:num>
  <w:num w:numId="5">
    <w:abstractNumId w:val="26"/>
  </w:num>
  <w:num w:numId="6">
    <w:abstractNumId w:val="21"/>
  </w:num>
  <w:num w:numId="7">
    <w:abstractNumId w:val="9"/>
  </w:num>
  <w:num w:numId="8">
    <w:abstractNumId w:val="17"/>
  </w:num>
  <w:num w:numId="9">
    <w:abstractNumId w:val="23"/>
  </w:num>
  <w:num w:numId="10">
    <w:abstractNumId w:val="16"/>
  </w:num>
  <w:num w:numId="11">
    <w:abstractNumId w:val="10"/>
  </w:num>
  <w:num w:numId="12">
    <w:abstractNumId w:val="1"/>
  </w:num>
  <w:num w:numId="13">
    <w:abstractNumId w:val="5"/>
  </w:num>
  <w:num w:numId="14">
    <w:abstractNumId w:val="27"/>
  </w:num>
  <w:num w:numId="15">
    <w:abstractNumId w:val="22"/>
  </w:num>
  <w:num w:numId="16">
    <w:abstractNumId w:val="29"/>
  </w:num>
  <w:num w:numId="17">
    <w:abstractNumId w:val="24"/>
  </w:num>
  <w:num w:numId="18">
    <w:abstractNumId w:val="6"/>
  </w:num>
  <w:num w:numId="19">
    <w:abstractNumId w:val="19"/>
  </w:num>
  <w:num w:numId="20">
    <w:abstractNumId w:val="28"/>
  </w:num>
  <w:num w:numId="21">
    <w:abstractNumId w:val="4"/>
  </w:num>
  <w:num w:numId="22">
    <w:abstractNumId w:val="11"/>
  </w:num>
  <w:num w:numId="23">
    <w:abstractNumId w:val="8"/>
  </w:num>
  <w:num w:numId="24">
    <w:abstractNumId w:val="3"/>
  </w:num>
  <w:num w:numId="25">
    <w:abstractNumId w:val="2"/>
  </w:num>
  <w:num w:numId="26">
    <w:abstractNumId w:val="32"/>
  </w:num>
  <w:num w:numId="27">
    <w:abstractNumId w:val="18"/>
  </w:num>
  <w:num w:numId="28">
    <w:abstractNumId w:val="0"/>
  </w:num>
  <w:num w:numId="29">
    <w:abstractNumId w:val="14"/>
  </w:num>
  <w:num w:numId="30">
    <w:abstractNumId w:val="31"/>
  </w:num>
  <w:num w:numId="31">
    <w:abstractNumId w:val="25"/>
  </w:num>
  <w:num w:numId="32">
    <w:abstractNumId w:val="13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D5D"/>
    <w:rsid w:val="000129E3"/>
    <w:rsid w:val="00013C54"/>
    <w:rsid w:val="00024E80"/>
    <w:rsid w:val="000656DC"/>
    <w:rsid w:val="000C6056"/>
    <w:rsid w:val="000D0EF0"/>
    <w:rsid w:val="000F5149"/>
    <w:rsid w:val="00105DE4"/>
    <w:rsid w:val="00114AF6"/>
    <w:rsid w:val="001513D9"/>
    <w:rsid w:val="001620E1"/>
    <w:rsid w:val="0017448D"/>
    <w:rsid w:val="001773BF"/>
    <w:rsid w:val="0022266A"/>
    <w:rsid w:val="002265FA"/>
    <w:rsid w:val="00274BA1"/>
    <w:rsid w:val="00294179"/>
    <w:rsid w:val="002A1B58"/>
    <w:rsid w:val="002F26C2"/>
    <w:rsid w:val="00301BE9"/>
    <w:rsid w:val="00386FBD"/>
    <w:rsid w:val="003C0CF4"/>
    <w:rsid w:val="003C1654"/>
    <w:rsid w:val="003F6939"/>
    <w:rsid w:val="00424614"/>
    <w:rsid w:val="00427686"/>
    <w:rsid w:val="00466715"/>
    <w:rsid w:val="00467619"/>
    <w:rsid w:val="004A51F7"/>
    <w:rsid w:val="004A6FAD"/>
    <w:rsid w:val="004F5F7D"/>
    <w:rsid w:val="005147AB"/>
    <w:rsid w:val="00515918"/>
    <w:rsid w:val="00537345"/>
    <w:rsid w:val="0058661D"/>
    <w:rsid w:val="00586CCB"/>
    <w:rsid w:val="005E138D"/>
    <w:rsid w:val="005E7B4C"/>
    <w:rsid w:val="00604412"/>
    <w:rsid w:val="00623D0E"/>
    <w:rsid w:val="006471E2"/>
    <w:rsid w:val="00667DA7"/>
    <w:rsid w:val="00695464"/>
    <w:rsid w:val="006E2518"/>
    <w:rsid w:val="00704D78"/>
    <w:rsid w:val="007132ED"/>
    <w:rsid w:val="0071727A"/>
    <w:rsid w:val="00722AF7"/>
    <w:rsid w:val="007666B3"/>
    <w:rsid w:val="007849E3"/>
    <w:rsid w:val="0079399F"/>
    <w:rsid w:val="007A5985"/>
    <w:rsid w:val="007F68AD"/>
    <w:rsid w:val="007F7D77"/>
    <w:rsid w:val="00807BD1"/>
    <w:rsid w:val="008137A8"/>
    <w:rsid w:val="0082582F"/>
    <w:rsid w:val="00833294"/>
    <w:rsid w:val="00882640"/>
    <w:rsid w:val="008A32DB"/>
    <w:rsid w:val="008A4D91"/>
    <w:rsid w:val="008B00C4"/>
    <w:rsid w:val="008E7C09"/>
    <w:rsid w:val="008F01DB"/>
    <w:rsid w:val="00937790"/>
    <w:rsid w:val="00984A51"/>
    <w:rsid w:val="00995004"/>
    <w:rsid w:val="009B283A"/>
    <w:rsid w:val="009B4DE8"/>
    <w:rsid w:val="009C2782"/>
    <w:rsid w:val="00A075FF"/>
    <w:rsid w:val="00A10936"/>
    <w:rsid w:val="00A17008"/>
    <w:rsid w:val="00A41D5A"/>
    <w:rsid w:val="00AA61F2"/>
    <w:rsid w:val="00AE4A94"/>
    <w:rsid w:val="00AF38BA"/>
    <w:rsid w:val="00B66C7E"/>
    <w:rsid w:val="00B936AB"/>
    <w:rsid w:val="00BB5E96"/>
    <w:rsid w:val="00BE48A6"/>
    <w:rsid w:val="00BE49FD"/>
    <w:rsid w:val="00BF59B3"/>
    <w:rsid w:val="00C511AB"/>
    <w:rsid w:val="00C71D6E"/>
    <w:rsid w:val="00C724FC"/>
    <w:rsid w:val="00C933C8"/>
    <w:rsid w:val="00CF70B0"/>
    <w:rsid w:val="00D05A84"/>
    <w:rsid w:val="00D31835"/>
    <w:rsid w:val="00D4175B"/>
    <w:rsid w:val="00D644F5"/>
    <w:rsid w:val="00D7751C"/>
    <w:rsid w:val="00D91B13"/>
    <w:rsid w:val="00D93CF1"/>
    <w:rsid w:val="00D97907"/>
    <w:rsid w:val="00DC4832"/>
    <w:rsid w:val="00DC6FF2"/>
    <w:rsid w:val="00E14FD5"/>
    <w:rsid w:val="00EA6AA1"/>
    <w:rsid w:val="00ED14A6"/>
    <w:rsid w:val="00EF33D6"/>
    <w:rsid w:val="00F16F0F"/>
    <w:rsid w:val="00F311D2"/>
    <w:rsid w:val="00FB1D5D"/>
    <w:rsid w:val="00F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7897076-8235-4834-9C73-357BE526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6C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954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C724FC"/>
    <w:rPr>
      <w:color w:val="0000FF"/>
      <w:u w:val="single"/>
    </w:rPr>
  </w:style>
  <w:style w:type="paragraph" w:styleId="a4">
    <w:name w:val="Normal (Web)"/>
    <w:basedOn w:val="a"/>
    <w:uiPriority w:val="99"/>
    <w:rsid w:val="009B283A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9B283A"/>
    <w:rPr>
      <w:b/>
    </w:rPr>
  </w:style>
  <w:style w:type="table" w:styleId="a6">
    <w:name w:val="Table Grid"/>
    <w:basedOn w:val="a1"/>
    <w:uiPriority w:val="59"/>
    <w:rsid w:val="00D05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0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4439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Maria</dc:creator>
  <cp:keywords/>
  <dc:description/>
  <cp:lastModifiedBy>admin</cp:lastModifiedBy>
  <cp:revision>2</cp:revision>
  <dcterms:created xsi:type="dcterms:W3CDTF">2014-03-22T13:57:00Z</dcterms:created>
  <dcterms:modified xsi:type="dcterms:W3CDTF">2014-03-22T13:57:00Z</dcterms:modified>
</cp:coreProperties>
</file>