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855" w:rsidRPr="00DB2566" w:rsidRDefault="000C4855" w:rsidP="00AA0791">
      <w:pPr>
        <w:spacing w:line="360" w:lineRule="auto"/>
        <w:jc w:val="center"/>
        <w:rPr>
          <w:sz w:val="28"/>
          <w:szCs w:val="28"/>
        </w:rPr>
      </w:pPr>
      <w:r w:rsidRPr="00DB2566">
        <w:rPr>
          <w:sz w:val="28"/>
          <w:szCs w:val="28"/>
        </w:rPr>
        <w:t>Федеральное агентство по образованию</w:t>
      </w:r>
    </w:p>
    <w:p w:rsidR="000C4855" w:rsidRPr="00DB2566" w:rsidRDefault="000C4855" w:rsidP="00AA0791">
      <w:pPr>
        <w:spacing w:line="360" w:lineRule="auto"/>
        <w:jc w:val="center"/>
        <w:rPr>
          <w:sz w:val="28"/>
          <w:szCs w:val="28"/>
        </w:rPr>
      </w:pPr>
      <w:r w:rsidRPr="00DB2566">
        <w:rPr>
          <w:sz w:val="28"/>
          <w:szCs w:val="28"/>
        </w:rPr>
        <w:t>Смоленский государственный университет</w:t>
      </w:r>
    </w:p>
    <w:p w:rsidR="000C4855" w:rsidRPr="00DB2566" w:rsidRDefault="000C4855" w:rsidP="00AA0791">
      <w:pPr>
        <w:spacing w:line="360" w:lineRule="auto"/>
        <w:jc w:val="center"/>
        <w:rPr>
          <w:sz w:val="28"/>
          <w:szCs w:val="28"/>
        </w:rPr>
      </w:pPr>
      <w:r w:rsidRPr="00DB2566">
        <w:rPr>
          <w:sz w:val="28"/>
          <w:szCs w:val="28"/>
        </w:rPr>
        <w:t>Кафедра английского языка</w:t>
      </w:r>
    </w:p>
    <w:p w:rsidR="000C4855" w:rsidRPr="00DB2566" w:rsidRDefault="000C4855" w:rsidP="00AA0791">
      <w:pPr>
        <w:spacing w:line="360" w:lineRule="auto"/>
        <w:jc w:val="center"/>
        <w:rPr>
          <w:sz w:val="28"/>
          <w:szCs w:val="28"/>
        </w:rPr>
      </w:pPr>
    </w:p>
    <w:p w:rsidR="000C4855" w:rsidRPr="00DB2566" w:rsidRDefault="000C4855" w:rsidP="00AA0791">
      <w:pPr>
        <w:spacing w:line="360" w:lineRule="auto"/>
        <w:jc w:val="center"/>
        <w:rPr>
          <w:sz w:val="28"/>
          <w:szCs w:val="28"/>
        </w:rPr>
      </w:pPr>
    </w:p>
    <w:p w:rsidR="000C4855" w:rsidRPr="00DB2566" w:rsidRDefault="000C4855" w:rsidP="00AA0791">
      <w:pPr>
        <w:spacing w:line="360" w:lineRule="auto"/>
        <w:jc w:val="center"/>
        <w:rPr>
          <w:sz w:val="28"/>
          <w:szCs w:val="28"/>
        </w:rPr>
      </w:pPr>
    </w:p>
    <w:p w:rsidR="000A30B0" w:rsidRPr="00DB2566" w:rsidRDefault="000A30B0" w:rsidP="00AA0791">
      <w:pPr>
        <w:spacing w:line="360" w:lineRule="auto"/>
        <w:jc w:val="center"/>
        <w:rPr>
          <w:sz w:val="28"/>
          <w:szCs w:val="28"/>
        </w:rPr>
      </w:pPr>
    </w:p>
    <w:p w:rsidR="000A30B0" w:rsidRPr="00DB2566" w:rsidRDefault="000A30B0" w:rsidP="00AA0791">
      <w:pPr>
        <w:spacing w:line="360" w:lineRule="auto"/>
        <w:jc w:val="center"/>
        <w:rPr>
          <w:sz w:val="28"/>
          <w:szCs w:val="28"/>
        </w:rPr>
      </w:pPr>
    </w:p>
    <w:p w:rsidR="000A30B0" w:rsidRPr="00DB2566" w:rsidRDefault="000A30B0" w:rsidP="00AA0791">
      <w:pPr>
        <w:spacing w:line="360" w:lineRule="auto"/>
        <w:jc w:val="center"/>
        <w:rPr>
          <w:sz w:val="28"/>
          <w:szCs w:val="28"/>
        </w:rPr>
      </w:pPr>
    </w:p>
    <w:p w:rsidR="000A30B0" w:rsidRPr="00DB2566" w:rsidRDefault="000A30B0" w:rsidP="00AA0791">
      <w:pPr>
        <w:spacing w:line="360" w:lineRule="auto"/>
        <w:jc w:val="center"/>
        <w:rPr>
          <w:sz w:val="28"/>
          <w:szCs w:val="28"/>
        </w:rPr>
      </w:pPr>
    </w:p>
    <w:p w:rsidR="00AA0791" w:rsidRPr="00DB2566" w:rsidRDefault="00AA0791" w:rsidP="00AA0791">
      <w:pPr>
        <w:spacing w:line="360" w:lineRule="auto"/>
        <w:jc w:val="center"/>
        <w:rPr>
          <w:sz w:val="28"/>
          <w:szCs w:val="28"/>
        </w:rPr>
      </w:pPr>
    </w:p>
    <w:p w:rsidR="00AA0791" w:rsidRDefault="00AA0791" w:rsidP="00AA0791">
      <w:pPr>
        <w:spacing w:line="360" w:lineRule="auto"/>
        <w:jc w:val="center"/>
        <w:rPr>
          <w:sz w:val="28"/>
          <w:szCs w:val="28"/>
        </w:rPr>
      </w:pPr>
    </w:p>
    <w:p w:rsidR="00AA0791" w:rsidRDefault="00AA0791" w:rsidP="00AA0791">
      <w:pPr>
        <w:spacing w:line="360" w:lineRule="auto"/>
        <w:jc w:val="center"/>
        <w:rPr>
          <w:sz w:val="28"/>
          <w:szCs w:val="28"/>
        </w:rPr>
      </w:pPr>
    </w:p>
    <w:p w:rsidR="00AA0791" w:rsidRPr="00AA0791" w:rsidRDefault="00AA0791" w:rsidP="00AA0791">
      <w:pPr>
        <w:spacing w:line="360" w:lineRule="auto"/>
        <w:jc w:val="center"/>
        <w:rPr>
          <w:b/>
          <w:bCs/>
          <w:sz w:val="28"/>
          <w:szCs w:val="28"/>
        </w:rPr>
      </w:pPr>
      <w:r w:rsidRPr="00AA0791">
        <w:rPr>
          <w:b/>
          <w:bCs/>
          <w:sz w:val="28"/>
          <w:szCs w:val="28"/>
        </w:rPr>
        <w:t>Курсовая работа</w:t>
      </w:r>
    </w:p>
    <w:p w:rsidR="000C4855" w:rsidRPr="00DB2566" w:rsidRDefault="000A30B0" w:rsidP="00AA0791">
      <w:pPr>
        <w:spacing w:line="360" w:lineRule="auto"/>
        <w:jc w:val="center"/>
        <w:rPr>
          <w:sz w:val="28"/>
          <w:szCs w:val="28"/>
        </w:rPr>
      </w:pPr>
      <w:r w:rsidRPr="00DB2566">
        <w:rPr>
          <w:sz w:val="28"/>
          <w:szCs w:val="28"/>
        </w:rPr>
        <w:t>Анализ семантических признаков экономических и юридических глаголов</w:t>
      </w:r>
    </w:p>
    <w:p w:rsidR="000C4855" w:rsidRPr="00DB2566" w:rsidRDefault="000C4855" w:rsidP="00AA0791">
      <w:pPr>
        <w:spacing w:line="360" w:lineRule="auto"/>
        <w:jc w:val="center"/>
        <w:rPr>
          <w:sz w:val="28"/>
          <w:szCs w:val="28"/>
        </w:rPr>
      </w:pPr>
    </w:p>
    <w:p w:rsidR="000C4855" w:rsidRPr="00DB2566" w:rsidRDefault="000C4855" w:rsidP="00AA0791">
      <w:pPr>
        <w:spacing w:line="360" w:lineRule="auto"/>
        <w:jc w:val="center"/>
        <w:rPr>
          <w:sz w:val="28"/>
          <w:szCs w:val="28"/>
        </w:rPr>
      </w:pPr>
    </w:p>
    <w:p w:rsidR="000C4855" w:rsidRPr="00DB2566" w:rsidRDefault="000C4855" w:rsidP="00AA0791">
      <w:pPr>
        <w:spacing w:line="360" w:lineRule="auto"/>
        <w:jc w:val="center"/>
        <w:rPr>
          <w:sz w:val="28"/>
          <w:szCs w:val="28"/>
        </w:rPr>
      </w:pPr>
    </w:p>
    <w:p w:rsidR="00CC2512" w:rsidRPr="00DB2566" w:rsidRDefault="00CC2512" w:rsidP="00AA0791">
      <w:pPr>
        <w:spacing w:line="360" w:lineRule="auto"/>
        <w:jc w:val="center"/>
        <w:rPr>
          <w:sz w:val="28"/>
          <w:szCs w:val="28"/>
        </w:rPr>
      </w:pPr>
    </w:p>
    <w:p w:rsidR="005F04E9" w:rsidRPr="00DB2566" w:rsidRDefault="005F04E9" w:rsidP="00AA0791">
      <w:pPr>
        <w:spacing w:line="360" w:lineRule="auto"/>
        <w:jc w:val="center"/>
        <w:rPr>
          <w:sz w:val="28"/>
          <w:szCs w:val="28"/>
        </w:rPr>
      </w:pPr>
    </w:p>
    <w:p w:rsidR="005F04E9" w:rsidRPr="00DB2566" w:rsidRDefault="005F04E9" w:rsidP="00AA0791">
      <w:pPr>
        <w:spacing w:line="360" w:lineRule="auto"/>
        <w:jc w:val="center"/>
        <w:rPr>
          <w:sz w:val="28"/>
          <w:szCs w:val="28"/>
        </w:rPr>
      </w:pPr>
    </w:p>
    <w:p w:rsidR="005F04E9" w:rsidRDefault="005F04E9" w:rsidP="00AA0791">
      <w:pPr>
        <w:spacing w:line="360" w:lineRule="auto"/>
        <w:jc w:val="center"/>
        <w:rPr>
          <w:sz w:val="28"/>
          <w:szCs w:val="28"/>
        </w:rPr>
      </w:pPr>
    </w:p>
    <w:p w:rsidR="00AA0791" w:rsidRDefault="00AA0791" w:rsidP="00AA0791">
      <w:pPr>
        <w:spacing w:line="360" w:lineRule="auto"/>
        <w:jc w:val="center"/>
        <w:rPr>
          <w:sz w:val="28"/>
          <w:szCs w:val="28"/>
        </w:rPr>
      </w:pPr>
    </w:p>
    <w:p w:rsidR="00AA0791" w:rsidRPr="00DB2566" w:rsidRDefault="00AA0791" w:rsidP="00AA0791">
      <w:pPr>
        <w:spacing w:line="360" w:lineRule="auto"/>
        <w:jc w:val="center"/>
        <w:rPr>
          <w:sz w:val="28"/>
          <w:szCs w:val="28"/>
        </w:rPr>
      </w:pPr>
    </w:p>
    <w:p w:rsidR="005F04E9" w:rsidRPr="00DB2566" w:rsidRDefault="005F04E9" w:rsidP="00AA0791">
      <w:pPr>
        <w:spacing w:line="360" w:lineRule="auto"/>
        <w:jc w:val="center"/>
        <w:rPr>
          <w:sz w:val="28"/>
          <w:szCs w:val="28"/>
        </w:rPr>
      </w:pPr>
    </w:p>
    <w:p w:rsidR="005F04E9" w:rsidRPr="00DB2566" w:rsidRDefault="005F04E9" w:rsidP="00AA0791">
      <w:pPr>
        <w:spacing w:line="360" w:lineRule="auto"/>
        <w:jc w:val="center"/>
        <w:rPr>
          <w:sz w:val="28"/>
          <w:szCs w:val="28"/>
        </w:rPr>
      </w:pPr>
    </w:p>
    <w:p w:rsidR="005F04E9" w:rsidRPr="00DB2566" w:rsidRDefault="005F04E9" w:rsidP="00AA0791">
      <w:pPr>
        <w:spacing w:line="360" w:lineRule="auto"/>
        <w:jc w:val="center"/>
        <w:rPr>
          <w:sz w:val="28"/>
          <w:szCs w:val="28"/>
        </w:rPr>
      </w:pPr>
    </w:p>
    <w:p w:rsidR="00CC2512" w:rsidRDefault="00CC2512" w:rsidP="00AA0791">
      <w:pPr>
        <w:spacing w:line="360" w:lineRule="auto"/>
        <w:jc w:val="center"/>
        <w:rPr>
          <w:sz w:val="28"/>
          <w:szCs w:val="28"/>
        </w:rPr>
      </w:pPr>
      <w:r w:rsidRPr="00DB2566">
        <w:rPr>
          <w:sz w:val="28"/>
          <w:szCs w:val="28"/>
        </w:rPr>
        <w:t>Смоленск</w:t>
      </w:r>
      <w:r w:rsidR="000A30B0" w:rsidRPr="00DB2566">
        <w:rPr>
          <w:sz w:val="28"/>
          <w:szCs w:val="28"/>
        </w:rPr>
        <w:t xml:space="preserve">, </w:t>
      </w:r>
      <w:r w:rsidRPr="00DB2566">
        <w:rPr>
          <w:sz w:val="28"/>
          <w:szCs w:val="28"/>
        </w:rPr>
        <w:t>20</w:t>
      </w:r>
      <w:r w:rsidR="00245B1A" w:rsidRPr="00DB2566">
        <w:rPr>
          <w:sz w:val="28"/>
          <w:szCs w:val="28"/>
        </w:rPr>
        <w:t>10</w:t>
      </w:r>
    </w:p>
    <w:p w:rsidR="00AA0791" w:rsidRPr="00DB2566" w:rsidRDefault="00AA0791" w:rsidP="00AA0791">
      <w:pPr>
        <w:spacing w:line="360" w:lineRule="auto"/>
        <w:jc w:val="center"/>
        <w:rPr>
          <w:sz w:val="28"/>
          <w:szCs w:val="28"/>
        </w:rPr>
      </w:pPr>
    </w:p>
    <w:p w:rsidR="005F04E9" w:rsidRPr="00AA0791" w:rsidRDefault="00DB2566" w:rsidP="00DB25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96A6F" w:rsidRPr="00AA0791">
        <w:rPr>
          <w:b/>
          <w:bCs/>
          <w:sz w:val="28"/>
          <w:szCs w:val="28"/>
        </w:rPr>
        <w:t>Содержание</w:t>
      </w:r>
    </w:p>
    <w:p w:rsidR="00AA0791" w:rsidRPr="00AA0791" w:rsidRDefault="00AA0791" w:rsidP="00DB25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96A6F" w:rsidRPr="00DB2566" w:rsidRDefault="00896A6F" w:rsidP="00945FE5">
      <w:pPr>
        <w:spacing w:line="360" w:lineRule="auto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Введение</w:t>
      </w:r>
    </w:p>
    <w:p w:rsidR="00896A6F" w:rsidRPr="00DB2566" w:rsidRDefault="00896A6F" w:rsidP="00945FE5">
      <w:pPr>
        <w:spacing w:line="360" w:lineRule="auto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Глава </w:t>
      </w:r>
      <w:r w:rsidR="00AA0791">
        <w:rPr>
          <w:sz w:val="28"/>
          <w:szCs w:val="28"/>
        </w:rPr>
        <w:t>1.</w:t>
      </w:r>
      <w:r w:rsidRPr="00DB2566">
        <w:rPr>
          <w:sz w:val="28"/>
          <w:szCs w:val="28"/>
        </w:rPr>
        <w:t xml:space="preserve"> Теоретические положения</w:t>
      </w:r>
    </w:p>
    <w:p w:rsidR="00896A6F" w:rsidRPr="00DB2566" w:rsidRDefault="00896A6F" w:rsidP="00945FE5">
      <w:pPr>
        <w:spacing w:line="360" w:lineRule="auto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1.1 Вербоцентрическая концепция Те</w:t>
      </w:r>
      <w:r w:rsidR="00186980" w:rsidRPr="00DB2566">
        <w:rPr>
          <w:sz w:val="28"/>
          <w:szCs w:val="28"/>
        </w:rPr>
        <w:t>ньера-Холодовича и квантитативное</w:t>
      </w:r>
      <w:r w:rsidRPr="00DB2566">
        <w:rPr>
          <w:sz w:val="28"/>
          <w:szCs w:val="28"/>
        </w:rPr>
        <w:t xml:space="preserve"> </w:t>
      </w:r>
      <w:r w:rsidR="00186980" w:rsidRPr="00DB2566">
        <w:rPr>
          <w:sz w:val="28"/>
          <w:szCs w:val="28"/>
        </w:rPr>
        <w:t>направление в лингвистике</w:t>
      </w:r>
    </w:p>
    <w:p w:rsidR="00565F59" w:rsidRPr="00DB2566" w:rsidRDefault="00565F59" w:rsidP="00945FE5">
      <w:pPr>
        <w:spacing w:line="360" w:lineRule="auto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1.2 Методы исследования</w:t>
      </w:r>
    </w:p>
    <w:p w:rsidR="00565F59" w:rsidRPr="00DB2566" w:rsidRDefault="00565F59" w:rsidP="00945FE5">
      <w:pPr>
        <w:spacing w:line="360" w:lineRule="auto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1.3 Семантическая структура глагола</w:t>
      </w:r>
    </w:p>
    <w:p w:rsidR="00565F59" w:rsidRPr="00DB2566" w:rsidRDefault="00565F59" w:rsidP="00945FE5">
      <w:pPr>
        <w:spacing w:line="360" w:lineRule="auto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1.4 Прогнозирование результата</w:t>
      </w:r>
    </w:p>
    <w:p w:rsidR="00565F59" w:rsidRPr="00DB2566" w:rsidRDefault="00565F59" w:rsidP="00945FE5">
      <w:pPr>
        <w:spacing w:line="360" w:lineRule="auto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Глава </w:t>
      </w:r>
      <w:r w:rsidR="00AA0791">
        <w:rPr>
          <w:sz w:val="28"/>
          <w:szCs w:val="28"/>
        </w:rPr>
        <w:t>2.</w:t>
      </w:r>
      <w:r w:rsidRPr="00DB2566">
        <w:rPr>
          <w:sz w:val="28"/>
          <w:szCs w:val="28"/>
        </w:rPr>
        <w:t xml:space="preserve"> Эмпирическое исследование</w:t>
      </w:r>
    </w:p>
    <w:p w:rsidR="00565F59" w:rsidRPr="00DB2566" w:rsidRDefault="00565F59" w:rsidP="00945FE5">
      <w:pPr>
        <w:spacing w:line="360" w:lineRule="auto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2.1 Семантические признаки</w:t>
      </w:r>
    </w:p>
    <w:p w:rsidR="00565F59" w:rsidRPr="00DB2566" w:rsidRDefault="00565F59" w:rsidP="00945FE5">
      <w:pPr>
        <w:spacing w:line="360" w:lineRule="auto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2.2 Хронологичес</w:t>
      </w:r>
      <w:r w:rsidR="007D2544" w:rsidRPr="00DB2566">
        <w:rPr>
          <w:sz w:val="28"/>
          <w:szCs w:val="28"/>
        </w:rPr>
        <w:t>кие признаки</w:t>
      </w:r>
    </w:p>
    <w:p w:rsidR="00565F59" w:rsidRPr="00DB2566" w:rsidRDefault="00565F59" w:rsidP="00945FE5">
      <w:pPr>
        <w:spacing w:line="360" w:lineRule="auto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2.3 </w:t>
      </w:r>
      <w:r w:rsidR="007D2544" w:rsidRPr="00DB2566">
        <w:rPr>
          <w:sz w:val="28"/>
          <w:szCs w:val="28"/>
        </w:rPr>
        <w:t xml:space="preserve">Сопоставительный анализ семантических признаков глагольной лексики экономической, юридической и синтетической направленностей </w:t>
      </w:r>
    </w:p>
    <w:p w:rsidR="007D2544" w:rsidRPr="00DB2566" w:rsidRDefault="007D2544" w:rsidP="00945FE5">
      <w:pPr>
        <w:spacing w:line="360" w:lineRule="auto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2.4 Сопоставительный анализ формальных (хронологических) признаков глагольной лексики экономико-юридической направленности и глаголов с социальным подтекстом</w:t>
      </w:r>
    </w:p>
    <w:p w:rsidR="00565F59" w:rsidRPr="00DB2566" w:rsidRDefault="00565F59" w:rsidP="00945FE5">
      <w:pPr>
        <w:spacing w:line="360" w:lineRule="auto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Заключени</w:t>
      </w:r>
      <w:r w:rsidR="007D2544" w:rsidRPr="00DB2566">
        <w:rPr>
          <w:sz w:val="28"/>
          <w:szCs w:val="28"/>
        </w:rPr>
        <w:t>е</w:t>
      </w:r>
    </w:p>
    <w:p w:rsidR="00565F59" w:rsidRPr="00DB2566" w:rsidRDefault="00565F59" w:rsidP="00945FE5">
      <w:pPr>
        <w:spacing w:line="360" w:lineRule="auto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Список использован</w:t>
      </w:r>
      <w:r w:rsidR="007D2544" w:rsidRPr="00DB2566">
        <w:rPr>
          <w:sz w:val="28"/>
          <w:szCs w:val="28"/>
        </w:rPr>
        <w:t>ной литературы</w:t>
      </w:r>
    </w:p>
    <w:p w:rsidR="00565F59" w:rsidRPr="00DB2566" w:rsidRDefault="00565F59" w:rsidP="00945FE5">
      <w:pPr>
        <w:spacing w:line="360" w:lineRule="auto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Приложение</w:t>
      </w:r>
    </w:p>
    <w:p w:rsidR="00565F59" w:rsidRPr="00DB2566" w:rsidRDefault="00565F59" w:rsidP="00945FE5">
      <w:pPr>
        <w:spacing w:line="360" w:lineRule="auto"/>
        <w:jc w:val="both"/>
        <w:rPr>
          <w:sz w:val="28"/>
          <w:szCs w:val="28"/>
        </w:rPr>
      </w:pPr>
    </w:p>
    <w:p w:rsidR="00EB27ED" w:rsidRPr="00945FE5" w:rsidRDefault="00AA0791" w:rsidP="00DB25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65F59" w:rsidRPr="00945FE5">
        <w:rPr>
          <w:b/>
          <w:bCs/>
          <w:sz w:val="28"/>
          <w:szCs w:val="28"/>
        </w:rPr>
        <w:t>В</w:t>
      </w:r>
      <w:r w:rsidR="00174F73">
        <w:rPr>
          <w:b/>
          <w:bCs/>
          <w:sz w:val="28"/>
          <w:szCs w:val="28"/>
        </w:rPr>
        <w:t>ведение</w:t>
      </w:r>
    </w:p>
    <w:p w:rsidR="00945FE5" w:rsidRPr="00945FE5" w:rsidRDefault="00945FE5" w:rsidP="00DB25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B27ED" w:rsidRPr="00DB2566" w:rsidRDefault="00397F67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Настоящее исследование посвящено рассмотрению семантических признаков экономических и юридических глаголов. Основой исследования является вербоцентрическая концепция Теньера-Холодовича, ставшая общепринятой,</w:t>
      </w:r>
      <w:r w:rsidR="00DB2566">
        <w:rPr>
          <w:sz w:val="28"/>
          <w:szCs w:val="28"/>
        </w:rPr>
        <w:t xml:space="preserve"> </w:t>
      </w:r>
      <w:r w:rsidRPr="00DB2566">
        <w:rPr>
          <w:sz w:val="28"/>
          <w:szCs w:val="28"/>
        </w:rPr>
        <w:t xml:space="preserve">согласно которой глагол в функции сказуемого является центром предложения, от которого зависят все члены предложения, в том числе и подлежащее. </w:t>
      </w:r>
    </w:p>
    <w:p w:rsidR="00EB27ED" w:rsidRPr="00DB2566" w:rsidRDefault="00397F67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Предметом настоящего исследования являются семантические признаки, характеризующие рассматриваемые глаголы. Объект – глагольная лексика (200 единиц), выбранная из юридического и экономического словарей </w:t>
      </w:r>
      <w:r w:rsidRPr="00DB2566">
        <w:rPr>
          <w:sz w:val="28"/>
          <w:szCs w:val="28"/>
          <w:lang w:val="en-US"/>
        </w:rPr>
        <w:t>ABBYY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Lingvo</w:t>
      </w:r>
      <w:r w:rsidRPr="00DB2566">
        <w:rPr>
          <w:sz w:val="28"/>
          <w:szCs w:val="28"/>
        </w:rPr>
        <w:t xml:space="preserve"> 12.</w:t>
      </w:r>
    </w:p>
    <w:p w:rsidR="00EB27ED" w:rsidRPr="00DB2566" w:rsidRDefault="00397F67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Цель исследования: установить особенности семантической структуры глагольной лексики в соотношении с хронологическими признаками.</w:t>
      </w:r>
    </w:p>
    <w:p w:rsidR="00397F67" w:rsidRPr="00DB2566" w:rsidRDefault="00397F67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Задачи исследования:</w:t>
      </w:r>
    </w:p>
    <w:p w:rsidR="00397F67" w:rsidRPr="00DB2566" w:rsidRDefault="00397F67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1) Выбор глагольной лексики (200 единиц).</w:t>
      </w:r>
    </w:p>
    <w:p w:rsidR="00397F67" w:rsidRPr="00DB2566" w:rsidRDefault="00397F67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2) Установление диагностических семантических признаков.</w:t>
      </w:r>
    </w:p>
    <w:p w:rsidR="00397F67" w:rsidRPr="00DB2566" w:rsidRDefault="00397F67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3) Определение семантической структуры через данные признаки. </w:t>
      </w:r>
    </w:p>
    <w:p w:rsidR="00397F67" w:rsidRPr="00DB2566" w:rsidRDefault="00397F67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4) Выявить представленность хронологических признаков данных глаголов.</w:t>
      </w:r>
    </w:p>
    <w:p w:rsidR="00397F67" w:rsidRPr="00DB2566" w:rsidRDefault="00397F67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5) Установить общую распределяемость признаков путем статистического метода частотного анализа (в процентах).</w:t>
      </w:r>
    </w:p>
    <w:p w:rsidR="00397F67" w:rsidRPr="00DB2566" w:rsidRDefault="00397F67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6) Установление распределения каждого признака относительно других.</w:t>
      </w:r>
    </w:p>
    <w:p w:rsidR="00996A1D" w:rsidRPr="00DB2566" w:rsidRDefault="00397F67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7) Выявление типовых значений экономической и юридической глагольной лексики.</w:t>
      </w:r>
    </w:p>
    <w:p w:rsidR="00397F67" w:rsidRPr="00DB2566" w:rsidRDefault="00996A1D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8) Выявление степени противопоставленности в рамках данного плана в соответствии с признаками других уровней.</w:t>
      </w:r>
      <w:r w:rsidR="00397F67" w:rsidRPr="00DB2566">
        <w:rPr>
          <w:sz w:val="28"/>
          <w:szCs w:val="28"/>
        </w:rPr>
        <w:t xml:space="preserve"> </w:t>
      </w:r>
    </w:p>
    <w:p w:rsidR="00EB27ED" w:rsidRPr="00DB2566" w:rsidRDefault="00996A1D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9</w:t>
      </w:r>
      <w:r w:rsidR="00397F67" w:rsidRPr="00DB2566">
        <w:rPr>
          <w:sz w:val="28"/>
          <w:szCs w:val="28"/>
        </w:rPr>
        <w:t xml:space="preserve">) Сопоставительный анализ с работами других исследователей. </w:t>
      </w:r>
    </w:p>
    <w:p w:rsidR="00397F67" w:rsidRPr="00DB2566" w:rsidRDefault="00397F67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Методы исследования:</w:t>
      </w:r>
    </w:p>
    <w:p w:rsidR="00397F67" w:rsidRPr="00DB2566" w:rsidRDefault="00397F67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1) Метод семантического квантования</w:t>
      </w:r>
    </w:p>
    <w:p w:rsidR="00397F67" w:rsidRPr="00DB2566" w:rsidRDefault="00397F67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2) Метод частотного анализа, который используется в эмпирической части работы. </w:t>
      </w:r>
    </w:p>
    <w:p w:rsidR="00565F59" w:rsidRPr="00174F73" w:rsidRDefault="00174F73" w:rsidP="00DB256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174F73">
        <w:rPr>
          <w:color w:val="FFFFFF"/>
          <w:sz w:val="28"/>
          <w:szCs w:val="28"/>
        </w:rPr>
        <w:t>глагол семантические признаки</w:t>
      </w:r>
    </w:p>
    <w:p w:rsidR="00397F67" w:rsidRPr="00945FE5" w:rsidRDefault="00945FE5" w:rsidP="00DB25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97F67" w:rsidRPr="00945FE5">
        <w:rPr>
          <w:b/>
          <w:bCs/>
          <w:sz w:val="28"/>
          <w:szCs w:val="28"/>
        </w:rPr>
        <w:t xml:space="preserve">Глава </w:t>
      </w:r>
      <w:r w:rsidRPr="00945FE5">
        <w:rPr>
          <w:b/>
          <w:bCs/>
          <w:sz w:val="28"/>
          <w:szCs w:val="28"/>
        </w:rPr>
        <w:t>1.</w:t>
      </w:r>
      <w:r w:rsidR="00397F67" w:rsidRPr="00945FE5">
        <w:rPr>
          <w:b/>
          <w:bCs/>
          <w:sz w:val="28"/>
          <w:szCs w:val="28"/>
        </w:rPr>
        <w:t xml:space="preserve"> Теоретические положения</w:t>
      </w:r>
    </w:p>
    <w:p w:rsidR="0003788D" w:rsidRPr="00945FE5" w:rsidRDefault="0003788D" w:rsidP="00DB25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97F67" w:rsidRPr="00945FE5" w:rsidRDefault="00397F67" w:rsidP="00DB25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45FE5">
        <w:rPr>
          <w:b/>
          <w:bCs/>
          <w:sz w:val="28"/>
          <w:szCs w:val="28"/>
        </w:rPr>
        <w:t>1.1 Вербоцентрическая концепция Теньера-Холодовича и квантитат</w:t>
      </w:r>
      <w:r w:rsidR="00945FE5" w:rsidRPr="00945FE5">
        <w:rPr>
          <w:b/>
          <w:bCs/>
          <w:sz w:val="28"/>
          <w:szCs w:val="28"/>
        </w:rPr>
        <w:t>ивное направление в лингвистике</w:t>
      </w:r>
    </w:p>
    <w:p w:rsidR="00945FE5" w:rsidRPr="00945FE5" w:rsidRDefault="00945FE5" w:rsidP="00DB25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97F67" w:rsidRPr="00DB2566" w:rsidRDefault="00397F67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Исследование проводилось согласно вербоцентрической теории Теньера-Холодовича,</w:t>
      </w:r>
      <w:r w:rsidR="00DB2566">
        <w:rPr>
          <w:sz w:val="28"/>
          <w:szCs w:val="28"/>
        </w:rPr>
        <w:t xml:space="preserve"> </w:t>
      </w:r>
      <w:r w:rsidRPr="00DB2566">
        <w:rPr>
          <w:sz w:val="28"/>
          <w:szCs w:val="28"/>
        </w:rPr>
        <w:t>согласно которой глагол сказуемого моделирует соответствующее типовое предложение, значение которого, ситуация, отображает определенный отрезок объективной действительности. Ситуация развивается на одном или нескольких временных срезах, ситуация характеризуется некоторым количеством участников (актантов) и определенными отношениями между ними. Понятие “ситуации” получило систематическую лингвистическую разработку в 70-х годах ХХ в. в Ленинградской школе проф. А.А.Холодовича в рамках валентностной теории залога. В основе данной концепции лежит вербоцентрическая модель предложения Л.Теньера, согласно которой «ядерный» глагол в позиции сказуемого потенциально «несет в себе» типовое предложение, реализуемое через актуализацию глагольной валентности. Свое дальнейшее развитие данный подход получил в двухуровневой модели предложения, сформулированной А.А.Холодовичем в 1970 г.</w:t>
      </w:r>
    </w:p>
    <w:p w:rsidR="00397F67" w:rsidRPr="00DB2566" w:rsidRDefault="00397F67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Основным положением квантитативного направления является положение о том, что в определенной лингвистической единице может быть установлен набор признаков разных уровней (семантического, морфологического, синтаксического, лексического, этимологического) и определенная статистическая зависимость, как между признаками одного и того же уровня, так и разных уровней. </w:t>
      </w:r>
    </w:p>
    <w:p w:rsidR="0003788D" w:rsidRPr="00DB2566" w:rsidRDefault="0003788D" w:rsidP="00DB2566">
      <w:pPr>
        <w:spacing w:line="360" w:lineRule="auto"/>
        <w:ind w:firstLine="709"/>
        <w:jc w:val="both"/>
        <w:rPr>
          <w:sz w:val="28"/>
          <w:szCs w:val="28"/>
        </w:rPr>
      </w:pPr>
    </w:p>
    <w:p w:rsidR="00397F67" w:rsidRPr="00945FE5" w:rsidRDefault="00945FE5" w:rsidP="00DB25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97F67" w:rsidRPr="00945FE5">
        <w:rPr>
          <w:b/>
          <w:bCs/>
          <w:sz w:val="28"/>
          <w:szCs w:val="28"/>
        </w:rPr>
        <w:t>1.2 Методы исследования</w:t>
      </w:r>
    </w:p>
    <w:p w:rsidR="00945FE5" w:rsidRPr="00945FE5" w:rsidRDefault="00945FE5" w:rsidP="00DB2566">
      <w:pPr>
        <w:tabs>
          <w:tab w:val="left" w:pos="407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97F67" w:rsidRPr="00DB2566" w:rsidRDefault="00397F67" w:rsidP="00DB2566">
      <w:pPr>
        <w:tabs>
          <w:tab w:val="left" w:pos="4075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В настоящей работе используются два метода – качественный и количественный. Качественным методом является компонентный анализ или метод семантического квантования - метод характеристики целостной сущности явления посредством выявления составляющих его структурных компонентов.</w:t>
      </w:r>
    </w:p>
    <w:p w:rsidR="00397F67" w:rsidRPr="00DB2566" w:rsidRDefault="00397F67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В целом компонентный анализ можно определить как метод исследования содержательной стороны значимых единиц языка, разрабатываемый в рамках структурной семантики и имеющий целью разложение значения на минимальные семантические составляющие. Он основан, по крайней мере, на двух предположениях, что: 1) значение каждой единицы определенного уровня языковой структуры (слова) состоит из набора семантических признаков; 2) весь словарный состав языка может быть описан с помощью ограниченного и сравнительно небольшого числа этих единиц. </w:t>
      </w:r>
    </w:p>
    <w:p w:rsidR="00397F67" w:rsidRPr="00DB2566" w:rsidRDefault="00397F67" w:rsidP="00945FE5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Следует отметить, что многочисленные методы, применяющиеся в современной семасиологии, представляют собой не просто удобные инструменты описания лексических значений, которые исследователи выбирают по своему усмотрению и в каждом случае различные. Каждый семасиолог, использующий ту или иную методику исследования, как правило, придерживается соответствующих взглядов на лексико-семантическую структуру языка в целом, т. е. метод исследования в современных условиях часто коррелирует и прямо выводится из теоретических положений, свидетельствует о принадлежности к той или иной школе или направлению в лингвистике. Сторонники метода компонентного анализа эксплицитно и имплицитно придерживаются исходных теоретических положений, согласно которым словарь представляет собой не простое скопление лексических единиц, а некоторым образом организованное единство, обладающее своей собственной структурой, элементы которой (слова и их значения) взаимосвязаны и взаимообусловлены. Эта связь осуществляется по определенным семантическим признакам, так что признаки низшего уровня абстракции объединяют слова в особые лексико-семантические группы – семантические поля, а признаки с наиболее обобщенным значением сигнализируют о межгрупповых (межполевых) связях. </w:t>
      </w:r>
    </w:p>
    <w:p w:rsidR="00397F67" w:rsidRPr="00DB2566" w:rsidRDefault="00397F67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Таким образом, метод компонентного анализа предполагает принятие в качестве теоретической «точки отсчета» представление о полевой структуре лексико-семантической системы языка. </w:t>
      </w:r>
    </w:p>
    <w:p w:rsidR="0003788D" w:rsidRPr="00DB2566" w:rsidRDefault="0003788D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Количественный метод исследования – частотный метод, с помощью которого устанавливается частотность отдельно взятого элемента во всем «универсальном» множестве рассматриваемого материала (“тотальная” частотность) или в каком-либо его подмножестве (“парциальная” частотность). Частотность элемента считается одним из основных показателей его значимости в соответствующей системе. При подсчете процентного соотношения признаков в каждом плане семантической структ</w:t>
      </w:r>
      <w:r w:rsidR="00787CCF" w:rsidRPr="00DB2566">
        <w:rPr>
          <w:sz w:val="28"/>
          <w:szCs w:val="28"/>
        </w:rPr>
        <w:t>уры глаголов, за 100% принимается</w:t>
      </w:r>
      <w:r w:rsidRPr="00DB2566">
        <w:rPr>
          <w:sz w:val="28"/>
          <w:szCs w:val="28"/>
        </w:rPr>
        <w:t xml:space="preserve"> общее количество глаголов (200</w:t>
      </w:r>
      <w:r w:rsidR="00787CCF" w:rsidRPr="00DB2566">
        <w:rPr>
          <w:sz w:val="28"/>
          <w:szCs w:val="28"/>
        </w:rPr>
        <w:t>), затем высчитывает</w:t>
      </w:r>
      <w:r w:rsidRPr="00DB2566">
        <w:rPr>
          <w:sz w:val="28"/>
          <w:szCs w:val="28"/>
        </w:rPr>
        <w:t xml:space="preserve">ся процент каждого признака, исходя из количества глаголов, у которых выражен данный </w:t>
      </w:r>
      <w:r w:rsidR="00787CCF" w:rsidRPr="00DB2566">
        <w:rPr>
          <w:sz w:val="28"/>
          <w:szCs w:val="28"/>
        </w:rPr>
        <w:t>признак. Таким образом, получается</w:t>
      </w:r>
      <w:r w:rsidRPr="00DB2566">
        <w:rPr>
          <w:sz w:val="28"/>
          <w:szCs w:val="28"/>
        </w:rPr>
        <w:t xml:space="preserve"> общая распределяемость глаголов в каждом из планов</w:t>
      </w:r>
      <w:r w:rsidR="00787CCF" w:rsidRPr="00DB2566">
        <w:rPr>
          <w:sz w:val="28"/>
          <w:szCs w:val="28"/>
        </w:rPr>
        <w:t>. Также устанавливается</w:t>
      </w:r>
      <w:r w:rsidRPr="00DB2566">
        <w:rPr>
          <w:sz w:val="28"/>
          <w:szCs w:val="28"/>
        </w:rPr>
        <w:t xml:space="preserve"> количественная распределяемость каждого плана относительно всех осталь</w:t>
      </w:r>
      <w:r w:rsidR="009A5887" w:rsidRPr="00DB2566">
        <w:rPr>
          <w:sz w:val="28"/>
          <w:szCs w:val="28"/>
        </w:rPr>
        <w:t>ных. Для этого за 100% принимается</w:t>
      </w:r>
      <w:r w:rsidRPr="00DB2566">
        <w:rPr>
          <w:sz w:val="28"/>
          <w:szCs w:val="28"/>
        </w:rPr>
        <w:t xml:space="preserve"> уже не общее количество глаголов (200), а количество глаголов с определенным выраженным признаком, отно</w:t>
      </w:r>
      <w:r w:rsidR="009A5887" w:rsidRPr="00DB2566">
        <w:rPr>
          <w:sz w:val="28"/>
          <w:szCs w:val="28"/>
        </w:rPr>
        <w:t>сительно которого подсчитывается</w:t>
      </w:r>
      <w:r w:rsidRPr="00DB2566">
        <w:rPr>
          <w:sz w:val="28"/>
          <w:szCs w:val="28"/>
        </w:rPr>
        <w:t xml:space="preserve"> распределяемость. </w:t>
      </w:r>
    </w:p>
    <w:p w:rsidR="00996A1D" w:rsidRPr="00945FE5" w:rsidRDefault="00996A1D" w:rsidP="00945F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C365E" w:rsidRPr="00945FE5" w:rsidRDefault="00945FE5" w:rsidP="00945F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3788D" w:rsidRPr="00945FE5">
        <w:rPr>
          <w:b/>
          <w:bCs/>
          <w:sz w:val="28"/>
          <w:szCs w:val="28"/>
        </w:rPr>
        <w:t>1.3 Семантическая структура глагола</w:t>
      </w:r>
    </w:p>
    <w:p w:rsidR="00945FE5" w:rsidRPr="00945FE5" w:rsidRDefault="00945FE5" w:rsidP="00945F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C365E" w:rsidRPr="00DB2566" w:rsidRDefault="00AC365E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Рассмотрим первый признаковый план – интерактивный. В него включены два признака, определяющих отношения между субъектом и объектом, - конвергентный и дивергентный. </w:t>
      </w:r>
    </w:p>
    <w:p w:rsidR="00AC365E" w:rsidRPr="00DB2566" w:rsidRDefault="00AC365E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Конвергентный признак означает совпадение воли актантов действия, стремление к одной цели. </w:t>
      </w:r>
    </w:p>
    <w:p w:rsidR="00AC365E" w:rsidRPr="00DB2566" w:rsidRDefault="00AC365E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Дивергентный </w:t>
      </w:r>
      <w:r w:rsidR="00186980" w:rsidRPr="00DB2566">
        <w:rPr>
          <w:sz w:val="28"/>
          <w:szCs w:val="28"/>
        </w:rPr>
        <w:t xml:space="preserve">признак </w:t>
      </w:r>
      <w:r w:rsidRPr="00DB2566">
        <w:rPr>
          <w:sz w:val="28"/>
          <w:szCs w:val="28"/>
        </w:rPr>
        <w:t xml:space="preserve">обозначает расхождение воли актантов. Например, глаголы </w:t>
      </w:r>
      <w:r w:rsidRPr="00DB2566">
        <w:rPr>
          <w:sz w:val="28"/>
          <w:szCs w:val="28"/>
          <w:lang w:val="en-US"/>
        </w:rPr>
        <w:t>to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buy</w:t>
      </w:r>
      <w:r w:rsidRPr="00DB2566">
        <w:rPr>
          <w:sz w:val="28"/>
          <w:szCs w:val="28"/>
        </w:rPr>
        <w:t xml:space="preserve"> (покупать), </w:t>
      </w:r>
      <w:r w:rsidRPr="00DB2566">
        <w:rPr>
          <w:sz w:val="28"/>
          <w:szCs w:val="28"/>
          <w:lang w:val="en-US"/>
        </w:rPr>
        <w:t>to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contribute</w:t>
      </w:r>
      <w:r w:rsidRPr="00DB2566">
        <w:rPr>
          <w:sz w:val="28"/>
          <w:szCs w:val="28"/>
        </w:rPr>
        <w:t xml:space="preserve"> (содействовать, способствовать), </w:t>
      </w:r>
      <w:r w:rsidRPr="00DB2566">
        <w:rPr>
          <w:sz w:val="28"/>
          <w:szCs w:val="28"/>
          <w:lang w:val="en-US"/>
        </w:rPr>
        <w:t>to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amend</w:t>
      </w:r>
      <w:r w:rsidRPr="00DB2566">
        <w:rPr>
          <w:sz w:val="28"/>
          <w:szCs w:val="28"/>
        </w:rPr>
        <w:t xml:space="preserve"> (компенсировать, возмещать) – конвергентные (наблюдается совпадение воли актантов). Глаголы </w:t>
      </w:r>
      <w:r w:rsidRPr="00DB2566">
        <w:rPr>
          <w:sz w:val="28"/>
          <w:szCs w:val="28"/>
          <w:lang w:val="en-US"/>
        </w:rPr>
        <w:t>to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abscond</w:t>
      </w:r>
      <w:r w:rsidRPr="00DB2566">
        <w:rPr>
          <w:sz w:val="28"/>
          <w:szCs w:val="28"/>
        </w:rPr>
        <w:t xml:space="preserve"> (скрываться от правосудия), </w:t>
      </w:r>
      <w:r w:rsidRPr="00DB2566">
        <w:rPr>
          <w:sz w:val="28"/>
          <w:szCs w:val="28"/>
          <w:lang w:val="en-US"/>
        </w:rPr>
        <w:t>to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adjudge</w:t>
      </w:r>
      <w:r w:rsidRPr="00DB2566">
        <w:rPr>
          <w:sz w:val="28"/>
          <w:szCs w:val="28"/>
        </w:rPr>
        <w:t xml:space="preserve"> (осудить), </w:t>
      </w:r>
      <w:r w:rsidRPr="00DB2566">
        <w:rPr>
          <w:sz w:val="28"/>
          <w:szCs w:val="28"/>
          <w:lang w:val="en-US"/>
        </w:rPr>
        <w:t>to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violate</w:t>
      </w:r>
      <w:r w:rsidRPr="00DB2566">
        <w:rPr>
          <w:sz w:val="28"/>
          <w:szCs w:val="28"/>
        </w:rPr>
        <w:t xml:space="preserve"> (нарушать закон, договор) – дивергентные (отмечается расхождение воли актантов).</w:t>
      </w:r>
      <w:r w:rsidR="00DB2566">
        <w:rPr>
          <w:sz w:val="28"/>
          <w:szCs w:val="28"/>
        </w:rPr>
        <w:t xml:space="preserve"> </w:t>
      </w:r>
    </w:p>
    <w:p w:rsidR="00AC365E" w:rsidRPr="00DB2566" w:rsidRDefault="00AC365E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Второй признаковый план данного исследования – иерархический, в нем мы выделяем три признака: </w:t>
      </w:r>
    </w:p>
    <w:p w:rsidR="00AC365E" w:rsidRPr="00DB2566" w:rsidRDefault="00AC365E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1) доминантный – конечный результат действия, выраженного глаголом, зависит от субъекта, исполнителя действия. Такими глаголами являются, например, </w:t>
      </w:r>
      <w:r w:rsidRPr="00DB2566">
        <w:rPr>
          <w:sz w:val="28"/>
          <w:szCs w:val="28"/>
          <w:lang w:val="en-US"/>
        </w:rPr>
        <w:t>to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buy</w:t>
      </w:r>
      <w:r w:rsidRPr="00DB2566">
        <w:rPr>
          <w:sz w:val="28"/>
          <w:szCs w:val="28"/>
        </w:rPr>
        <w:t xml:space="preserve"> (покупать), </w:t>
      </w:r>
      <w:r w:rsidRPr="00DB2566">
        <w:rPr>
          <w:sz w:val="28"/>
          <w:szCs w:val="28"/>
          <w:lang w:val="en-US"/>
        </w:rPr>
        <w:t>to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lend</w:t>
      </w:r>
      <w:r w:rsidRPr="00DB2566">
        <w:rPr>
          <w:sz w:val="28"/>
          <w:szCs w:val="28"/>
        </w:rPr>
        <w:t xml:space="preserve"> (давать в долг).</w:t>
      </w:r>
    </w:p>
    <w:p w:rsidR="00AC365E" w:rsidRPr="00DB2566" w:rsidRDefault="00AC365E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2) субординативный – результат действия зависит от объекта, от того, на кого направлено действие. Например, глаголы </w:t>
      </w:r>
      <w:r w:rsidRPr="00DB2566">
        <w:rPr>
          <w:sz w:val="28"/>
          <w:szCs w:val="28"/>
          <w:lang w:val="en-US"/>
        </w:rPr>
        <w:t>to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sell</w:t>
      </w:r>
      <w:r w:rsidRPr="00DB2566">
        <w:rPr>
          <w:sz w:val="28"/>
          <w:szCs w:val="28"/>
        </w:rPr>
        <w:t xml:space="preserve"> (продавать), </w:t>
      </w:r>
      <w:r w:rsidRPr="00DB2566">
        <w:rPr>
          <w:sz w:val="28"/>
          <w:szCs w:val="28"/>
          <w:lang w:val="en-US"/>
        </w:rPr>
        <w:t>to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borrow</w:t>
      </w:r>
      <w:r w:rsidRPr="00DB2566">
        <w:rPr>
          <w:sz w:val="28"/>
          <w:szCs w:val="28"/>
        </w:rPr>
        <w:t xml:space="preserve"> (брать взаймы) являются субординативными. Субъект совершает действие (продает), но конечный результат (купит ли объект товар)</w:t>
      </w:r>
      <w:r w:rsidR="00DB2566">
        <w:rPr>
          <w:sz w:val="28"/>
          <w:szCs w:val="28"/>
        </w:rPr>
        <w:t xml:space="preserve"> </w:t>
      </w:r>
      <w:r w:rsidRPr="00DB2566">
        <w:rPr>
          <w:sz w:val="28"/>
          <w:szCs w:val="28"/>
        </w:rPr>
        <w:t>зависит от покупателя.</w:t>
      </w:r>
    </w:p>
    <w:p w:rsidR="00186980" w:rsidRPr="00DB2566" w:rsidRDefault="00AC365E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3) координативные признаки отображают равноправную роль актантов в осуществлении действия. Например, координативными глаголами являются </w:t>
      </w:r>
      <w:r w:rsidRPr="00DB2566">
        <w:rPr>
          <w:sz w:val="28"/>
          <w:szCs w:val="28"/>
          <w:lang w:val="en-US"/>
        </w:rPr>
        <w:t>to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bargain</w:t>
      </w:r>
      <w:r w:rsidRPr="00DB2566">
        <w:rPr>
          <w:sz w:val="28"/>
          <w:szCs w:val="28"/>
        </w:rPr>
        <w:t xml:space="preserve"> (торговаться о цене), </w:t>
      </w:r>
      <w:r w:rsidRPr="00DB2566">
        <w:rPr>
          <w:sz w:val="28"/>
          <w:szCs w:val="28"/>
          <w:lang w:val="en-US"/>
        </w:rPr>
        <w:t>to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consolidate</w:t>
      </w:r>
      <w:r w:rsidRPr="00DB2566">
        <w:rPr>
          <w:sz w:val="28"/>
          <w:szCs w:val="28"/>
        </w:rPr>
        <w:t xml:space="preserve"> (объединяться). </w:t>
      </w:r>
    </w:p>
    <w:p w:rsidR="00186980" w:rsidRPr="00DB2566" w:rsidRDefault="00AC365E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Также могут присутствовать глаголы, немаркированные по интерак</w:t>
      </w:r>
      <w:r w:rsidR="00186980" w:rsidRPr="00DB2566">
        <w:rPr>
          <w:sz w:val="28"/>
          <w:szCs w:val="28"/>
        </w:rPr>
        <w:t>тивному</w:t>
      </w:r>
      <w:r w:rsidRPr="00DB2566">
        <w:rPr>
          <w:sz w:val="28"/>
          <w:szCs w:val="28"/>
        </w:rPr>
        <w:t xml:space="preserve"> и иерархиче</w:t>
      </w:r>
      <w:r w:rsidR="00186980" w:rsidRPr="00DB2566">
        <w:rPr>
          <w:sz w:val="28"/>
          <w:szCs w:val="28"/>
        </w:rPr>
        <w:t xml:space="preserve">скому планам. </w:t>
      </w:r>
    </w:p>
    <w:p w:rsidR="00AC365E" w:rsidRPr="00DB2566" w:rsidRDefault="00AC365E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Ситуации не всегда ограничиваются только одним временным срезом, часто помимо базовой ситуации, обозначаемой непосредственно значением глагола, присутствует фоновая ситуация (в прошлом или в будущем), которая либо мотивирует базовую, либо базовая ситуация мотивирует фоновую. Теперь рассмотрим признаки, моделирующие ситуацию во временном и мотивационном плане:</w:t>
      </w:r>
    </w:p>
    <w:p w:rsidR="00AC365E" w:rsidRPr="00DB2566" w:rsidRDefault="00AC365E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1) ретроспективный признак типичен для глаголов, имеющим фоновую ситуацию, предшествующую базовой и мотивирующую ее. Рассмотрим глагол </w:t>
      </w:r>
      <w:r w:rsidRPr="00DB2566">
        <w:rPr>
          <w:sz w:val="28"/>
          <w:szCs w:val="28"/>
          <w:lang w:val="en-US"/>
        </w:rPr>
        <w:t>to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accuse</w:t>
      </w:r>
      <w:r w:rsidRPr="00DB2566">
        <w:rPr>
          <w:sz w:val="28"/>
          <w:szCs w:val="28"/>
        </w:rPr>
        <w:t xml:space="preserve"> (обвинять). Базовой ситуацией является сам акт обвинения. Кроме того, отмечается фоновая ситуация, которая ее мотивирует (объект совершил преступление, и его теперь в нем обвиняют). Таким образом, глагол </w:t>
      </w:r>
      <w:r w:rsidRPr="00DB2566">
        <w:rPr>
          <w:sz w:val="28"/>
          <w:szCs w:val="28"/>
          <w:lang w:val="en-US"/>
        </w:rPr>
        <w:t>to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accuse</w:t>
      </w:r>
      <w:r w:rsidRPr="00DB2566">
        <w:rPr>
          <w:sz w:val="28"/>
          <w:szCs w:val="28"/>
        </w:rPr>
        <w:t xml:space="preserve"> – ретроспективный. </w:t>
      </w:r>
    </w:p>
    <w:p w:rsidR="00AC365E" w:rsidRPr="00DB2566" w:rsidRDefault="00AC365E" w:rsidP="00945FE5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2) Если фоновая ситуация следует за базовой, то речь идет о проспективном признаке. В качестве примера возьмем глагол </w:t>
      </w:r>
      <w:r w:rsidRPr="00DB2566">
        <w:rPr>
          <w:sz w:val="28"/>
          <w:szCs w:val="28"/>
          <w:lang w:val="en-US"/>
        </w:rPr>
        <w:t>to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invest</w:t>
      </w:r>
      <w:r w:rsidRPr="00DB2566">
        <w:rPr>
          <w:sz w:val="28"/>
          <w:szCs w:val="28"/>
        </w:rPr>
        <w:t xml:space="preserve"> (инвестировать, вкладывать капитал). Базовая ситуация: субъект вкладывает в какое-то дело деньги. Фоновая ситуация: дело приносит прибыль. В данном случае</w:t>
      </w:r>
      <w:r w:rsidR="0077049F"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</w:rPr>
        <w:t xml:space="preserve">базовая ситуация мотивирует фоновую. Следовательно, глагол </w:t>
      </w:r>
      <w:r w:rsidRPr="00DB2566">
        <w:rPr>
          <w:sz w:val="28"/>
          <w:szCs w:val="28"/>
          <w:lang w:val="en-US"/>
        </w:rPr>
        <w:t>to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invest</w:t>
      </w:r>
      <w:r w:rsidRPr="00DB2566">
        <w:rPr>
          <w:sz w:val="28"/>
          <w:szCs w:val="28"/>
        </w:rPr>
        <w:t xml:space="preserve"> – проспективный. </w:t>
      </w:r>
    </w:p>
    <w:p w:rsidR="00AC365E" w:rsidRPr="00DB2566" w:rsidRDefault="00AC365E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3) Если базовая ситуация не осложнена фоновыми, то имеет место синхронный признак. Например, синхронными глаголами являются </w:t>
      </w:r>
      <w:r w:rsidRPr="00DB2566">
        <w:rPr>
          <w:sz w:val="28"/>
          <w:szCs w:val="28"/>
          <w:lang w:val="en-US"/>
        </w:rPr>
        <w:t>to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gamble</w:t>
      </w:r>
      <w:r w:rsidRPr="00DB2566">
        <w:rPr>
          <w:sz w:val="28"/>
          <w:szCs w:val="28"/>
        </w:rPr>
        <w:t xml:space="preserve"> (спекулировать), </w:t>
      </w:r>
      <w:r w:rsidRPr="00DB2566">
        <w:rPr>
          <w:sz w:val="28"/>
          <w:szCs w:val="28"/>
          <w:lang w:val="en-US"/>
        </w:rPr>
        <w:t>to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confiscate</w:t>
      </w:r>
      <w:r w:rsidRPr="00DB2566">
        <w:rPr>
          <w:sz w:val="28"/>
          <w:szCs w:val="28"/>
        </w:rPr>
        <w:t xml:space="preserve"> (конфисковать), </w:t>
      </w:r>
      <w:r w:rsidRPr="00DB2566">
        <w:rPr>
          <w:sz w:val="28"/>
          <w:szCs w:val="28"/>
          <w:lang w:val="en-US"/>
        </w:rPr>
        <w:t>to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authenticate</w:t>
      </w:r>
      <w:r w:rsidRPr="00DB2566">
        <w:rPr>
          <w:sz w:val="28"/>
          <w:szCs w:val="28"/>
        </w:rPr>
        <w:t xml:space="preserve"> (удостоверять, засвидетельствовать подлинность).</w:t>
      </w:r>
    </w:p>
    <w:p w:rsidR="0077049F" w:rsidRPr="00DB2566" w:rsidRDefault="00AC365E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4) Существуют также «двухфоновые» речевые ситуации, когда помимо базовой ситуации существует предшествующая, которая её мотивирует. Базовая ситуация, в свою очередь, мотивирует последующую. В таком случае имеет место ретропроспективный признак, примером которого является глагол </w:t>
      </w:r>
      <w:r w:rsidRPr="00DB2566">
        <w:rPr>
          <w:sz w:val="28"/>
          <w:szCs w:val="28"/>
          <w:lang w:val="en-US"/>
        </w:rPr>
        <w:t>to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arrest</w:t>
      </w:r>
      <w:r w:rsidRPr="00DB2566">
        <w:rPr>
          <w:sz w:val="28"/>
          <w:szCs w:val="28"/>
        </w:rPr>
        <w:t xml:space="preserve"> (арестовывать): объект совершил преступление (ретроспективная фоновая ситуация), субъект его арестовывает (базовая ситуация), объект будет отбывать срок (проспективная</w:t>
      </w:r>
      <w:r w:rsidR="0077049F" w:rsidRPr="00DB2566">
        <w:rPr>
          <w:sz w:val="28"/>
          <w:szCs w:val="28"/>
        </w:rPr>
        <w:t xml:space="preserve"> фоновая ситуация).</w:t>
      </w:r>
    </w:p>
    <w:p w:rsidR="00AC365E" w:rsidRPr="00DB2566" w:rsidRDefault="00AC365E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Теперь рассмотрим четвертый признаковый план – хроноструктурный, определяющий воздействие субъекта на объект через результат:</w:t>
      </w:r>
    </w:p>
    <w:p w:rsidR="00AC365E" w:rsidRPr="00DB2566" w:rsidRDefault="00AC365E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1) Признак каузатива - семантическая категория, отражающая наличие в семантической структуре предложения каузатора (лексически выраженного или подразумеваемого), который мыслится как причина (инициатор) ситуации, описываемой предложением. Таким образом, каузативные глаголы обладают результативностью. В качестве примера рассмотрим глагол </w:t>
      </w:r>
      <w:r w:rsidRPr="00DB2566">
        <w:rPr>
          <w:sz w:val="28"/>
          <w:szCs w:val="28"/>
          <w:lang w:val="en-US"/>
        </w:rPr>
        <w:t>to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sell</w:t>
      </w:r>
      <w:r w:rsidRPr="00DB2566">
        <w:rPr>
          <w:sz w:val="28"/>
          <w:szCs w:val="28"/>
        </w:rPr>
        <w:t xml:space="preserve"> (продавать). Есть воздействие субъекта на объект</w:t>
      </w:r>
      <w:r w:rsidR="000B5773" w:rsidRPr="00DB2566">
        <w:rPr>
          <w:sz w:val="28"/>
          <w:szCs w:val="28"/>
        </w:rPr>
        <w:t>,</w:t>
      </w:r>
      <w:r w:rsidRPr="00DB2566">
        <w:rPr>
          <w:sz w:val="28"/>
          <w:szCs w:val="28"/>
        </w:rPr>
        <w:t xml:space="preserve"> (субъект отдает товар, объект – деньги) и есть результат (у субъекта</w:t>
      </w:r>
      <w:r w:rsidR="0077049F" w:rsidRPr="00DB2566">
        <w:rPr>
          <w:sz w:val="28"/>
          <w:szCs w:val="28"/>
        </w:rPr>
        <w:t xml:space="preserve"> больше товара нет, но есть ден</w:t>
      </w:r>
      <w:r w:rsidRPr="00DB2566">
        <w:rPr>
          <w:sz w:val="28"/>
          <w:szCs w:val="28"/>
        </w:rPr>
        <w:t xml:space="preserve">ьги), </w:t>
      </w:r>
      <w:r w:rsidR="000B5773" w:rsidRPr="00DB2566">
        <w:rPr>
          <w:sz w:val="28"/>
          <w:szCs w:val="28"/>
        </w:rPr>
        <w:t>следовательно,</w:t>
      </w:r>
      <w:r w:rsidRPr="00DB2566">
        <w:rPr>
          <w:sz w:val="28"/>
          <w:szCs w:val="28"/>
        </w:rPr>
        <w:t xml:space="preserve"> глагол </w:t>
      </w:r>
      <w:r w:rsidRPr="00DB2566">
        <w:rPr>
          <w:sz w:val="28"/>
          <w:szCs w:val="28"/>
          <w:lang w:val="en-US"/>
        </w:rPr>
        <w:t>to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sell</w:t>
      </w:r>
      <w:r w:rsidRPr="00DB2566">
        <w:rPr>
          <w:sz w:val="28"/>
          <w:szCs w:val="28"/>
        </w:rPr>
        <w:t xml:space="preserve"> – каузативный. </w:t>
      </w:r>
    </w:p>
    <w:p w:rsidR="00AC365E" w:rsidRPr="00DB2566" w:rsidRDefault="00AC365E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2) Оперативный признак имеет место в случае, если есть воздействие субъекта на объект, но результата нет. Возьмем, например, глагол </w:t>
      </w:r>
      <w:r w:rsidRPr="00DB2566">
        <w:rPr>
          <w:sz w:val="28"/>
          <w:szCs w:val="28"/>
          <w:lang w:val="en-US"/>
        </w:rPr>
        <w:t>to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abuse</w:t>
      </w:r>
      <w:r w:rsidRPr="00DB2566">
        <w:rPr>
          <w:sz w:val="28"/>
          <w:szCs w:val="28"/>
        </w:rPr>
        <w:t xml:space="preserve"> (оскорблять</w:t>
      </w:r>
      <w:r w:rsidR="00916CA7" w:rsidRPr="00DB2566">
        <w:rPr>
          <w:sz w:val="28"/>
          <w:szCs w:val="28"/>
        </w:rPr>
        <w:t>).</w:t>
      </w:r>
      <w:r w:rsidRPr="00DB2566">
        <w:rPr>
          <w:sz w:val="28"/>
          <w:szCs w:val="28"/>
        </w:rPr>
        <w:t xml:space="preserve"> Есть воздействие субъекта на объект, но видимого результата нет. Таким образом, глагол </w:t>
      </w:r>
      <w:r w:rsidRPr="00DB2566">
        <w:rPr>
          <w:sz w:val="28"/>
          <w:szCs w:val="28"/>
          <w:lang w:val="en-US"/>
        </w:rPr>
        <w:t>to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abuse</w:t>
      </w:r>
      <w:r w:rsidRPr="00DB2566">
        <w:rPr>
          <w:sz w:val="28"/>
          <w:szCs w:val="28"/>
        </w:rPr>
        <w:t xml:space="preserve"> является оперативным. </w:t>
      </w:r>
    </w:p>
    <w:p w:rsidR="00AC365E" w:rsidRPr="00945FE5" w:rsidRDefault="00AC365E" w:rsidP="00DB25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D51E5" w:rsidRPr="00945FE5" w:rsidRDefault="00916CA7" w:rsidP="00DB25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45FE5">
        <w:rPr>
          <w:b/>
          <w:bCs/>
          <w:sz w:val="28"/>
          <w:szCs w:val="28"/>
        </w:rPr>
        <w:t>1.4 Прогнозирование результата</w:t>
      </w:r>
    </w:p>
    <w:p w:rsidR="00945FE5" w:rsidRPr="00945FE5" w:rsidRDefault="00945FE5" w:rsidP="00DB25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D51E5" w:rsidRPr="00DB2566" w:rsidRDefault="00ED51E5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Глагольная лексика настоящего исследования выбрана из эконом</w:t>
      </w:r>
      <w:r w:rsidR="000B5773" w:rsidRPr="00DB2566">
        <w:rPr>
          <w:sz w:val="28"/>
          <w:szCs w:val="28"/>
        </w:rPr>
        <w:t>ического и юридического словаря</w:t>
      </w:r>
      <w:r w:rsidRPr="00DB2566">
        <w:rPr>
          <w:sz w:val="28"/>
          <w:szCs w:val="28"/>
        </w:rPr>
        <w:t xml:space="preserve">. Зная особенности экономики и юриспруденции как науки, спрогнозируем результаты </w:t>
      </w:r>
      <w:r w:rsidR="000B5773" w:rsidRPr="00DB2566">
        <w:rPr>
          <w:sz w:val="28"/>
          <w:szCs w:val="28"/>
        </w:rPr>
        <w:t xml:space="preserve">нашего исследования. </w:t>
      </w:r>
    </w:p>
    <w:p w:rsidR="006561A5" w:rsidRPr="00DB2566" w:rsidRDefault="000B5773" w:rsidP="00945FE5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Экономика – наука, изучающая использование различного рода ограниченных ресурсов в целях обеспечения потребностей людей и отношения между различными сторонами, возникающие в процессе хозяйствования. Типичная экономическая ситуация предполагает сближение актантов, совпадение </w:t>
      </w:r>
      <w:r w:rsidR="0052341A" w:rsidRPr="00DB2566">
        <w:rPr>
          <w:sz w:val="28"/>
          <w:szCs w:val="28"/>
        </w:rPr>
        <w:t xml:space="preserve">их воли. В таком случае </w:t>
      </w:r>
      <w:r w:rsidR="009E4166" w:rsidRPr="00DB2566">
        <w:rPr>
          <w:sz w:val="28"/>
          <w:szCs w:val="28"/>
        </w:rPr>
        <w:t>можно было бы предположить преобладание</w:t>
      </w:r>
      <w:r w:rsidRPr="00DB2566">
        <w:rPr>
          <w:sz w:val="28"/>
          <w:szCs w:val="28"/>
        </w:rPr>
        <w:t xml:space="preserve"> конве</w:t>
      </w:r>
      <w:r w:rsidR="009E4166" w:rsidRPr="00DB2566">
        <w:rPr>
          <w:sz w:val="28"/>
          <w:szCs w:val="28"/>
        </w:rPr>
        <w:t>ргентного</w:t>
      </w:r>
      <w:r w:rsidR="0052341A" w:rsidRPr="00DB2566">
        <w:rPr>
          <w:sz w:val="28"/>
          <w:szCs w:val="28"/>
        </w:rPr>
        <w:t xml:space="preserve"> признак</w:t>
      </w:r>
      <w:r w:rsidR="009E4166" w:rsidRPr="00DB2566">
        <w:rPr>
          <w:sz w:val="28"/>
          <w:szCs w:val="28"/>
        </w:rPr>
        <w:t>а</w:t>
      </w:r>
      <w:r w:rsidR="006561A5" w:rsidRPr="00DB2566">
        <w:rPr>
          <w:sz w:val="28"/>
          <w:szCs w:val="28"/>
        </w:rPr>
        <w:t xml:space="preserve">, но характерная юридическая ситуация основана на конфликте, разногласии, поэтому можно лишь предположить, что признаки распределятся поровну. </w:t>
      </w:r>
      <w:r w:rsidRPr="00DB2566">
        <w:rPr>
          <w:sz w:val="28"/>
          <w:szCs w:val="28"/>
        </w:rPr>
        <w:t>Результат удачной торговли зависит от покупателя, т.е. от объекта действия</w:t>
      </w:r>
      <w:r w:rsidR="0052341A" w:rsidRPr="00DB2566">
        <w:rPr>
          <w:sz w:val="28"/>
          <w:szCs w:val="28"/>
        </w:rPr>
        <w:t xml:space="preserve">, следовательно, предполагается преобладание </w:t>
      </w:r>
      <w:r w:rsidR="00155815" w:rsidRPr="00DB2566">
        <w:rPr>
          <w:sz w:val="28"/>
          <w:szCs w:val="28"/>
        </w:rPr>
        <w:t>субординативного признака.</w:t>
      </w:r>
      <w:r w:rsidR="006561A5" w:rsidRPr="00DB2566">
        <w:rPr>
          <w:sz w:val="28"/>
          <w:szCs w:val="28"/>
        </w:rPr>
        <w:t xml:space="preserve"> Но</w:t>
      </w:r>
      <w:r w:rsidR="00DB2566">
        <w:rPr>
          <w:sz w:val="28"/>
          <w:szCs w:val="28"/>
        </w:rPr>
        <w:t xml:space="preserve"> </w:t>
      </w:r>
      <w:r w:rsidR="006561A5" w:rsidRPr="00DB2566">
        <w:rPr>
          <w:sz w:val="28"/>
          <w:szCs w:val="28"/>
        </w:rPr>
        <w:t>окончательное решение, приговор выносится субъектом действия, следовательно, можно предположить превалирование доминантного признака. Таким образом, данные признаки предположительно распределятся</w:t>
      </w:r>
      <w:r w:rsidR="00DB2566">
        <w:rPr>
          <w:sz w:val="28"/>
          <w:szCs w:val="28"/>
        </w:rPr>
        <w:t xml:space="preserve"> </w:t>
      </w:r>
      <w:r w:rsidR="006561A5" w:rsidRPr="00DB2566">
        <w:rPr>
          <w:sz w:val="28"/>
          <w:szCs w:val="28"/>
        </w:rPr>
        <w:t>поровну.</w:t>
      </w:r>
    </w:p>
    <w:p w:rsidR="006143D4" w:rsidRPr="00DB2566" w:rsidRDefault="00A105CC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Экономические</w:t>
      </w:r>
      <w:r w:rsidR="00155815"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</w:rPr>
        <w:t>и юридические</w:t>
      </w:r>
      <w:r w:rsidR="006561A5" w:rsidRPr="00DB2566">
        <w:rPr>
          <w:sz w:val="28"/>
          <w:szCs w:val="28"/>
        </w:rPr>
        <w:t xml:space="preserve"> базовые ситуации</w:t>
      </w:r>
      <w:r w:rsidR="00155815" w:rsidRPr="00DB2566">
        <w:rPr>
          <w:sz w:val="28"/>
          <w:szCs w:val="28"/>
        </w:rPr>
        <w:t xml:space="preserve"> часто </w:t>
      </w:r>
      <w:r w:rsidR="006561A5" w:rsidRPr="00DB2566">
        <w:rPr>
          <w:sz w:val="28"/>
          <w:szCs w:val="28"/>
        </w:rPr>
        <w:t>осложнены фоновыми</w:t>
      </w:r>
      <w:r w:rsidRPr="00DB2566">
        <w:rPr>
          <w:sz w:val="28"/>
          <w:szCs w:val="28"/>
        </w:rPr>
        <w:t xml:space="preserve"> (вынесение приговоров</w:t>
      </w:r>
      <w:r w:rsidR="006561A5" w:rsidRPr="00DB2566">
        <w:rPr>
          <w:sz w:val="28"/>
          <w:szCs w:val="28"/>
        </w:rPr>
        <w:t>,</w:t>
      </w:r>
      <w:r w:rsidRPr="00DB2566">
        <w:rPr>
          <w:sz w:val="28"/>
          <w:szCs w:val="28"/>
        </w:rPr>
        <w:t xml:space="preserve"> передача по наследству имущества; инвестирование, страхование, кредитование).</w:t>
      </w:r>
      <w:r w:rsidR="006561A5"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</w:rPr>
        <w:t>Т</w:t>
      </w:r>
      <w:r w:rsidR="0096653C" w:rsidRPr="00DB2566">
        <w:rPr>
          <w:sz w:val="28"/>
          <w:szCs w:val="28"/>
        </w:rPr>
        <w:t xml:space="preserve">аким образом, </w:t>
      </w:r>
      <w:r w:rsidRPr="00DB2566">
        <w:rPr>
          <w:sz w:val="28"/>
          <w:szCs w:val="28"/>
        </w:rPr>
        <w:t>предполагается</w:t>
      </w:r>
      <w:r w:rsidR="0096653C" w:rsidRPr="00DB2566">
        <w:rPr>
          <w:sz w:val="28"/>
          <w:szCs w:val="28"/>
        </w:rPr>
        <w:t xml:space="preserve"> </w:t>
      </w:r>
      <w:r w:rsidR="008B198B" w:rsidRPr="00DB2566">
        <w:rPr>
          <w:sz w:val="28"/>
          <w:szCs w:val="28"/>
        </w:rPr>
        <w:t>домини</w:t>
      </w:r>
      <w:r w:rsidR="008B7151" w:rsidRPr="00DB2566">
        <w:rPr>
          <w:sz w:val="28"/>
          <w:szCs w:val="28"/>
        </w:rPr>
        <w:t>рование</w:t>
      </w:r>
      <w:r w:rsidRPr="00DB2566">
        <w:rPr>
          <w:sz w:val="28"/>
          <w:szCs w:val="28"/>
        </w:rPr>
        <w:t xml:space="preserve"> сложных ситуаций над простыми.</w:t>
      </w:r>
      <w:r w:rsidR="00DB2566">
        <w:rPr>
          <w:sz w:val="28"/>
          <w:szCs w:val="28"/>
        </w:rPr>
        <w:t xml:space="preserve"> </w:t>
      </w:r>
      <w:r w:rsidRPr="00DB2566">
        <w:rPr>
          <w:sz w:val="28"/>
          <w:szCs w:val="28"/>
        </w:rPr>
        <w:t>Также подобные</w:t>
      </w:r>
      <w:r w:rsidR="008B7151" w:rsidRPr="00DB2566">
        <w:rPr>
          <w:sz w:val="28"/>
          <w:szCs w:val="28"/>
        </w:rPr>
        <w:t xml:space="preserve"> ситуаци</w:t>
      </w:r>
      <w:r w:rsidRPr="00DB2566">
        <w:rPr>
          <w:sz w:val="28"/>
          <w:szCs w:val="28"/>
        </w:rPr>
        <w:t>и характеризую</w:t>
      </w:r>
      <w:r w:rsidR="008B7151" w:rsidRPr="00DB2566">
        <w:rPr>
          <w:sz w:val="28"/>
          <w:szCs w:val="28"/>
        </w:rPr>
        <w:t xml:space="preserve">тся результативностью, в этом случае будет преобладать каузативный признак. </w:t>
      </w:r>
    </w:p>
    <w:p w:rsidR="00916CA7" w:rsidRPr="00DB2566" w:rsidRDefault="00C876EA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Теперь рассмотрим, как расположились семантические признаки в действительности. </w:t>
      </w:r>
    </w:p>
    <w:p w:rsidR="007D2CA9" w:rsidRPr="00DB2566" w:rsidRDefault="007D2CA9" w:rsidP="00DB2566">
      <w:pPr>
        <w:spacing w:line="360" w:lineRule="auto"/>
        <w:ind w:firstLine="709"/>
        <w:jc w:val="both"/>
        <w:rPr>
          <w:sz w:val="28"/>
          <w:szCs w:val="28"/>
        </w:rPr>
      </w:pPr>
    </w:p>
    <w:p w:rsidR="007D2CA9" w:rsidRPr="00945FE5" w:rsidRDefault="00945FE5" w:rsidP="00DB25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D2CA9" w:rsidRPr="00945FE5">
        <w:rPr>
          <w:b/>
          <w:bCs/>
          <w:sz w:val="28"/>
          <w:szCs w:val="28"/>
        </w:rPr>
        <w:t xml:space="preserve">Глава </w:t>
      </w:r>
      <w:r w:rsidRPr="00945FE5">
        <w:rPr>
          <w:b/>
          <w:bCs/>
          <w:sz w:val="28"/>
          <w:szCs w:val="28"/>
        </w:rPr>
        <w:t>2.</w:t>
      </w:r>
      <w:r w:rsidR="007D2CA9" w:rsidRPr="00945FE5">
        <w:rPr>
          <w:b/>
          <w:bCs/>
          <w:sz w:val="28"/>
          <w:szCs w:val="28"/>
        </w:rPr>
        <w:t xml:space="preserve"> Эмпирическое исследование</w:t>
      </w:r>
    </w:p>
    <w:p w:rsidR="00945FE5" w:rsidRPr="00945FE5" w:rsidRDefault="00945FE5" w:rsidP="00DB25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D2CA9" w:rsidRPr="00DB2566" w:rsidRDefault="007D2CA9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Рассмотрим алгоритм построения выводов в эмпирической части исследования. </w:t>
      </w:r>
    </w:p>
    <w:p w:rsidR="00397F67" w:rsidRPr="00DB2566" w:rsidRDefault="00787CCF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При подсчете процентного соотношения признаков в каждом плане семантической структуры глаголов, за 100% принималось общее количество глаголов (200</w:t>
      </w:r>
      <w:r w:rsidR="0001179B" w:rsidRPr="00DB2566">
        <w:rPr>
          <w:sz w:val="28"/>
          <w:szCs w:val="28"/>
        </w:rPr>
        <w:t>), затем высчитывается</w:t>
      </w:r>
      <w:r w:rsidRPr="00DB2566">
        <w:rPr>
          <w:sz w:val="28"/>
          <w:szCs w:val="28"/>
        </w:rPr>
        <w:t xml:space="preserve"> процент каждого признака, исходя из количества глаголов, у которых выражен данный признак – это общая распределяемость признаков данного плана. Далее рассматриваем признаки одного плана относительно всех остальных, но за 100% принимаем количество глаголов </w:t>
      </w:r>
      <w:r w:rsidR="009A5887" w:rsidRPr="00DB2566">
        <w:rPr>
          <w:sz w:val="28"/>
          <w:szCs w:val="28"/>
        </w:rPr>
        <w:t>с определенным признаком,</w:t>
      </w:r>
      <w:r w:rsidRPr="00DB2566">
        <w:rPr>
          <w:sz w:val="28"/>
          <w:szCs w:val="28"/>
        </w:rPr>
        <w:t xml:space="preserve"> </w:t>
      </w:r>
      <w:r w:rsidR="009A5887" w:rsidRPr="00DB2566">
        <w:rPr>
          <w:sz w:val="28"/>
          <w:szCs w:val="28"/>
        </w:rPr>
        <w:t>о</w:t>
      </w:r>
      <w:r w:rsidRPr="00DB2566">
        <w:rPr>
          <w:sz w:val="28"/>
          <w:szCs w:val="28"/>
        </w:rPr>
        <w:t>тносительно которого</w:t>
      </w:r>
      <w:r w:rsidR="009A5887" w:rsidRPr="00DB2566">
        <w:rPr>
          <w:sz w:val="28"/>
          <w:szCs w:val="28"/>
        </w:rPr>
        <w:t xml:space="preserve"> подсчитывается распределяемость. После каждой таблицы делаем выводы, выявляем нарушения общей распределяемости – нарушения ранжировки признаков, а также объясняем </w:t>
      </w:r>
      <w:r w:rsidR="004A7705" w:rsidRPr="00DB2566">
        <w:rPr>
          <w:sz w:val="28"/>
          <w:szCs w:val="28"/>
        </w:rPr>
        <w:t>значительные изменения данных в сравнении с общей распределяемостью. Также делаем выводы относительно каждого плана, выявляем признаки, по которым происходит наибольшее количество нарушений</w:t>
      </w:r>
      <w:r w:rsidR="0001179B" w:rsidRPr="00DB2566">
        <w:rPr>
          <w:sz w:val="28"/>
          <w:szCs w:val="28"/>
        </w:rPr>
        <w:t xml:space="preserve">, и </w:t>
      </w:r>
      <w:r w:rsidR="004A7705" w:rsidRPr="00DB2566">
        <w:rPr>
          <w:sz w:val="28"/>
          <w:szCs w:val="28"/>
        </w:rPr>
        <w:t>признаки, которые являются наиболее репрезентативными</w:t>
      </w:r>
      <w:r w:rsidR="0001179B" w:rsidRPr="00DB2566">
        <w:rPr>
          <w:sz w:val="28"/>
          <w:szCs w:val="28"/>
        </w:rPr>
        <w:t xml:space="preserve">, высчитываем процент нарушения общей распределяемости. Затем делаем вывод по всей семантической системе, выявляем план, по которому происходит наибольшее количество нарушений и устанавливаем типовое значение – признак какого-либо плана, который является наиболее маркированным относительно признака другого плана. </w:t>
      </w:r>
      <w:r w:rsidR="00642FE9" w:rsidRPr="00DB2566">
        <w:rPr>
          <w:sz w:val="28"/>
          <w:szCs w:val="28"/>
        </w:rPr>
        <w:t xml:space="preserve">Также проводим сопоставительный анализ </w:t>
      </w:r>
      <w:r w:rsidR="000143CE" w:rsidRPr="00DB2566">
        <w:rPr>
          <w:sz w:val="28"/>
          <w:szCs w:val="28"/>
        </w:rPr>
        <w:t>с аналитическими исследованиями юридической</w:t>
      </w:r>
      <w:r w:rsidR="00DB2566">
        <w:rPr>
          <w:sz w:val="28"/>
          <w:szCs w:val="28"/>
        </w:rPr>
        <w:t xml:space="preserve"> </w:t>
      </w:r>
      <w:r w:rsidR="000143CE" w:rsidRPr="00DB2566">
        <w:rPr>
          <w:sz w:val="28"/>
          <w:szCs w:val="28"/>
        </w:rPr>
        <w:t xml:space="preserve">и экономической направленности. </w:t>
      </w:r>
    </w:p>
    <w:p w:rsidR="000143CE" w:rsidRPr="00945FE5" w:rsidRDefault="000143CE" w:rsidP="00DB25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143CE" w:rsidRPr="00945FE5" w:rsidRDefault="000143CE" w:rsidP="00DB25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45FE5">
        <w:rPr>
          <w:b/>
          <w:bCs/>
          <w:sz w:val="28"/>
          <w:szCs w:val="28"/>
        </w:rPr>
        <w:t>2.1 Семантические признаки</w:t>
      </w:r>
    </w:p>
    <w:p w:rsidR="00945FE5" w:rsidRPr="00945FE5" w:rsidRDefault="00945FE5" w:rsidP="00DB25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143CE" w:rsidRPr="00DB2566" w:rsidRDefault="000143CE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Таблица №1 Общая распределяемость интерактивных признаков</w:t>
      </w:r>
    </w:p>
    <w:tbl>
      <w:tblPr>
        <w:tblW w:w="0" w:type="auto"/>
        <w:tblInd w:w="1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520"/>
        <w:gridCol w:w="3060"/>
        <w:gridCol w:w="3420"/>
      </w:tblGrid>
      <w:tr w:rsidR="000143CE" w:rsidRPr="00DB2566" w:rsidTr="00945FE5">
        <w:trPr>
          <w:trHeight w:val="349"/>
        </w:trPr>
        <w:tc>
          <w:tcPr>
            <w:tcW w:w="2520" w:type="dxa"/>
          </w:tcPr>
          <w:p w:rsidR="000143CE" w:rsidRPr="00945FE5" w:rsidRDefault="00DB2566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 xml:space="preserve"> </w:t>
            </w:r>
            <w:r w:rsidR="000143CE" w:rsidRPr="00945FE5">
              <w:rPr>
                <w:sz w:val="20"/>
                <w:szCs w:val="20"/>
              </w:rPr>
              <w:t>Конвергентный</w:t>
            </w:r>
          </w:p>
        </w:tc>
        <w:tc>
          <w:tcPr>
            <w:tcW w:w="3060" w:type="dxa"/>
          </w:tcPr>
          <w:p w:rsidR="000143CE" w:rsidRPr="00945FE5" w:rsidRDefault="00DB2566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 xml:space="preserve"> </w:t>
            </w:r>
            <w:r w:rsidR="000143CE" w:rsidRPr="00945FE5">
              <w:rPr>
                <w:sz w:val="20"/>
                <w:szCs w:val="20"/>
              </w:rPr>
              <w:t>Дивергентный</w:t>
            </w:r>
          </w:p>
        </w:tc>
        <w:tc>
          <w:tcPr>
            <w:tcW w:w="3420" w:type="dxa"/>
          </w:tcPr>
          <w:p w:rsidR="000143CE" w:rsidRPr="00945FE5" w:rsidRDefault="00DB2566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 xml:space="preserve"> </w:t>
            </w:r>
            <w:r w:rsidR="000143CE" w:rsidRPr="00945FE5">
              <w:rPr>
                <w:sz w:val="20"/>
                <w:szCs w:val="20"/>
              </w:rPr>
              <w:t>Немаркированный</w:t>
            </w:r>
          </w:p>
        </w:tc>
      </w:tr>
      <w:tr w:rsidR="000143CE" w:rsidRPr="00DB2566" w:rsidTr="00945FE5">
        <w:trPr>
          <w:trHeight w:val="342"/>
        </w:trPr>
        <w:tc>
          <w:tcPr>
            <w:tcW w:w="2520" w:type="dxa"/>
          </w:tcPr>
          <w:p w:rsidR="000143CE" w:rsidRPr="00945FE5" w:rsidRDefault="00DB2566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 xml:space="preserve"> </w:t>
            </w:r>
            <w:r w:rsidR="000143CE" w:rsidRPr="00945FE5">
              <w:rPr>
                <w:sz w:val="20"/>
                <w:szCs w:val="20"/>
              </w:rPr>
              <w:t>65%</w:t>
            </w:r>
          </w:p>
        </w:tc>
        <w:tc>
          <w:tcPr>
            <w:tcW w:w="3060" w:type="dxa"/>
          </w:tcPr>
          <w:p w:rsidR="000143CE" w:rsidRPr="00945FE5" w:rsidRDefault="00DB2566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 xml:space="preserve"> </w:t>
            </w:r>
            <w:r w:rsidR="000143CE" w:rsidRPr="00945FE5">
              <w:rPr>
                <w:sz w:val="20"/>
                <w:szCs w:val="20"/>
              </w:rPr>
              <w:t>25,5%</w:t>
            </w:r>
          </w:p>
        </w:tc>
        <w:tc>
          <w:tcPr>
            <w:tcW w:w="3420" w:type="dxa"/>
          </w:tcPr>
          <w:p w:rsidR="000143CE" w:rsidRPr="00945FE5" w:rsidRDefault="00DB2566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 xml:space="preserve"> </w:t>
            </w:r>
            <w:r w:rsidR="000143CE" w:rsidRPr="00945FE5">
              <w:rPr>
                <w:sz w:val="20"/>
                <w:szCs w:val="20"/>
              </w:rPr>
              <w:t>9,5%</w:t>
            </w:r>
          </w:p>
        </w:tc>
      </w:tr>
    </w:tbl>
    <w:p w:rsidR="000143CE" w:rsidRPr="00DB2566" w:rsidRDefault="00945FE5" w:rsidP="00DB25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43CE" w:rsidRPr="00DB2566">
        <w:rPr>
          <w:sz w:val="28"/>
          <w:szCs w:val="28"/>
        </w:rPr>
        <w:t>Рассмотрим общую распределяемость интерактивных признаков. Большая часть (65%) глаголов являются конвергентными, т. е.</w:t>
      </w:r>
      <w:r w:rsidR="00DB2566">
        <w:rPr>
          <w:sz w:val="28"/>
          <w:szCs w:val="28"/>
        </w:rPr>
        <w:t xml:space="preserve"> </w:t>
      </w:r>
      <w:r w:rsidR="000143CE" w:rsidRPr="00DB2566">
        <w:rPr>
          <w:sz w:val="28"/>
          <w:szCs w:val="28"/>
        </w:rPr>
        <w:t xml:space="preserve">наблюдается совпадение воли субъекта и объекта (например, </w:t>
      </w:r>
      <w:r w:rsidR="000143CE" w:rsidRPr="00DB2566">
        <w:rPr>
          <w:sz w:val="28"/>
          <w:szCs w:val="28"/>
          <w:lang w:val="en-US"/>
        </w:rPr>
        <w:t>to</w:t>
      </w:r>
      <w:r w:rsidR="000143CE" w:rsidRPr="00DB2566">
        <w:rPr>
          <w:sz w:val="28"/>
          <w:szCs w:val="28"/>
        </w:rPr>
        <w:t xml:space="preserve"> </w:t>
      </w:r>
      <w:r w:rsidR="000143CE" w:rsidRPr="00DB2566">
        <w:rPr>
          <w:sz w:val="28"/>
          <w:szCs w:val="28"/>
          <w:lang w:val="en-US"/>
        </w:rPr>
        <w:t>incorporate</w:t>
      </w:r>
      <w:r w:rsidR="000143CE" w:rsidRPr="00DB2566">
        <w:rPr>
          <w:sz w:val="28"/>
          <w:szCs w:val="28"/>
        </w:rPr>
        <w:t xml:space="preserve"> - объединяться). Четверть (25,5%) рассматриваемых глаголов являются дивергентными, обозначающими расхождение воли актантов действия (например, </w:t>
      </w:r>
      <w:r w:rsidR="000143CE" w:rsidRPr="00DB2566">
        <w:rPr>
          <w:sz w:val="28"/>
          <w:szCs w:val="28"/>
          <w:lang w:val="en-US"/>
        </w:rPr>
        <w:t>to</w:t>
      </w:r>
      <w:r w:rsidR="000143CE" w:rsidRPr="00DB2566">
        <w:rPr>
          <w:sz w:val="28"/>
          <w:szCs w:val="28"/>
        </w:rPr>
        <w:t xml:space="preserve"> </w:t>
      </w:r>
      <w:r w:rsidR="000143CE" w:rsidRPr="00DB2566">
        <w:rPr>
          <w:sz w:val="28"/>
          <w:szCs w:val="28"/>
          <w:lang w:val="en-US"/>
        </w:rPr>
        <w:t>arrest</w:t>
      </w:r>
      <w:r w:rsidR="000143CE" w:rsidRPr="00DB2566">
        <w:rPr>
          <w:sz w:val="28"/>
          <w:szCs w:val="28"/>
        </w:rPr>
        <w:t xml:space="preserve"> - арестовывать). Также обнаруживается небольшая доля немаркированных глаголов (9,5%).</w:t>
      </w:r>
    </w:p>
    <w:p w:rsidR="000143CE" w:rsidRPr="00DB2566" w:rsidRDefault="000143CE" w:rsidP="00DB2566">
      <w:pPr>
        <w:spacing w:line="360" w:lineRule="auto"/>
        <w:ind w:firstLine="709"/>
        <w:jc w:val="both"/>
        <w:rPr>
          <w:sz w:val="28"/>
          <w:szCs w:val="28"/>
        </w:rPr>
      </w:pPr>
    </w:p>
    <w:p w:rsidR="000F43D4" w:rsidRPr="00DB2566" w:rsidRDefault="000F43D4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Таблица №2 Распределение интерактивных признаков относительно иерархического плана</w:t>
      </w:r>
    </w:p>
    <w:tbl>
      <w:tblPr>
        <w:tblW w:w="0" w:type="auto"/>
        <w:tblInd w:w="1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065"/>
        <w:gridCol w:w="3052"/>
        <w:gridCol w:w="2880"/>
      </w:tblGrid>
      <w:tr w:rsidR="0034637A" w:rsidRPr="00DB2566" w:rsidTr="00945FE5">
        <w:trPr>
          <w:trHeight w:val="284"/>
        </w:trPr>
        <w:tc>
          <w:tcPr>
            <w:tcW w:w="3065" w:type="dxa"/>
          </w:tcPr>
          <w:p w:rsidR="0034637A" w:rsidRPr="00945FE5" w:rsidRDefault="0034637A" w:rsidP="00945FE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52" w:type="dxa"/>
          </w:tcPr>
          <w:p w:rsidR="0034637A" w:rsidRPr="00945FE5" w:rsidRDefault="0034637A" w:rsidP="00945FE5">
            <w:pPr>
              <w:spacing w:line="360" w:lineRule="auto"/>
              <w:rPr>
                <w:sz w:val="18"/>
                <w:szCs w:val="18"/>
              </w:rPr>
            </w:pPr>
            <w:r w:rsidRPr="00945FE5">
              <w:rPr>
                <w:sz w:val="18"/>
                <w:szCs w:val="18"/>
              </w:rPr>
              <w:t>Конвергентный</w:t>
            </w:r>
          </w:p>
        </w:tc>
        <w:tc>
          <w:tcPr>
            <w:tcW w:w="2880" w:type="dxa"/>
          </w:tcPr>
          <w:p w:rsidR="0034637A" w:rsidRPr="00945FE5" w:rsidRDefault="0034637A" w:rsidP="00945FE5">
            <w:pPr>
              <w:spacing w:line="360" w:lineRule="auto"/>
              <w:rPr>
                <w:sz w:val="18"/>
                <w:szCs w:val="18"/>
              </w:rPr>
            </w:pPr>
            <w:r w:rsidRPr="00945FE5">
              <w:rPr>
                <w:sz w:val="18"/>
                <w:szCs w:val="18"/>
              </w:rPr>
              <w:t>Дивергентный</w:t>
            </w:r>
          </w:p>
        </w:tc>
      </w:tr>
      <w:tr w:rsidR="0034637A" w:rsidRPr="00DB2566" w:rsidTr="00945FE5">
        <w:trPr>
          <w:trHeight w:val="355"/>
        </w:trPr>
        <w:tc>
          <w:tcPr>
            <w:tcW w:w="3065" w:type="dxa"/>
          </w:tcPr>
          <w:p w:rsidR="0034637A" w:rsidRPr="00945FE5" w:rsidRDefault="0034637A" w:rsidP="00945FE5">
            <w:pPr>
              <w:spacing w:line="360" w:lineRule="auto"/>
              <w:rPr>
                <w:sz w:val="18"/>
                <w:szCs w:val="18"/>
              </w:rPr>
            </w:pPr>
            <w:r w:rsidRPr="00945FE5">
              <w:rPr>
                <w:sz w:val="18"/>
                <w:szCs w:val="18"/>
              </w:rPr>
              <w:t>Доминантный</w:t>
            </w:r>
          </w:p>
        </w:tc>
        <w:tc>
          <w:tcPr>
            <w:tcW w:w="3052" w:type="dxa"/>
          </w:tcPr>
          <w:p w:rsidR="0034637A" w:rsidRPr="00945FE5" w:rsidRDefault="0034637A" w:rsidP="00945FE5">
            <w:pPr>
              <w:spacing w:line="360" w:lineRule="auto"/>
              <w:rPr>
                <w:sz w:val="18"/>
                <w:szCs w:val="18"/>
              </w:rPr>
            </w:pPr>
            <w:r w:rsidRPr="00945FE5">
              <w:rPr>
                <w:sz w:val="18"/>
                <w:szCs w:val="18"/>
              </w:rPr>
              <w:t>69%</w:t>
            </w:r>
          </w:p>
        </w:tc>
        <w:tc>
          <w:tcPr>
            <w:tcW w:w="2880" w:type="dxa"/>
          </w:tcPr>
          <w:p w:rsidR="0034637A" w:rsidRPr="00945FE5" w:rsidRDefault="0034637A" w:rsidP="00945FE5">
            <w:pPr>
              <w:spacing w:line="360" w:lineRule="auto"/>
              <w:rPr>
                <w:sz w:val="18"/>
                <w:szCs w:val="18"/>
              </w:rPr>
            </w:pPr>
            <w:r w:rsidRPr="00945FE5">
              <w:rPr>
                <w:sz w:val="18"/>
                <w:szCs w:val="18"/>
              </w:rPr>
              <w:t>31%</w:t>
            </w:r>
          </w:p>
        </w:tc>
      </w:tr>
      <w:tr w:rsidR="0034637A" w:rsidRPr="00DB2566" w:rsidTr="00945FE5">
        <w:trPr>
          <w:trHeight w:val="304"/>
        </w:trPr>
        <w:tc>
          <w:tcPr>
            <w:tcW w:w="3065" w:type="dxa"/>
          </w:tcPr>
          <w:p w:rsidR="0034637A" w:rsidRPr="00945FE5" w:rsidRDefault="0034637A" w:rsidP="00945FE5">
            <w:pPr>
              <w:spacing w:line="360" w:lineRule="auto"/>
              <w:rPr>
                <w:sz w:val="18"/>
                <w:szCs w:val="18"/>
              </w:rPr>
            </w:pPr>
            <w:r w:rsidRPr="00945FE5">
              <w:rPr>
                <w:sz w:val="18"/>
                <w:szCs w:val="18"/>
              </w:rPr>
              <w:t>Субординативный</w:t>
            </w:r>
          </w:p>
        </w:tc>
        <w:tc>
          <w:tcPr>
            <w:tcW w:w="3052" w:type="dxa"/>
          </w:tcPr>
          <w:p w:rsidR="0034637A" w:rsidRPr="00945FE5" w:rsidRDefault="0034637A" w:rsidP="00945FE5">
            <w:pPr>
              <w:spacing w:line="360" w:lineRule="auto"/>
              <w:rPr>
                <w:sz w:val="18"/>
                <w:szCs w:val="18"/>
              </w:rPr>
            </w:pPr>
            <w:r w:rsidRPr="00945FE5">
              <w:rPr>
                <w:sz w:val="18"/>
                <w:szCs w:val="18"/>
              </w:rPr>
              <w:t>88%</w:t>
            </w:r>
          </w:p>
        </w:tc>
        <w:tc>
          <w:tcPr>
            <w:tcW w:w="2880" w:type="dxa"/>
          </w:tcPr>
          <w:p w:rsidR="0034637A" w:rsidRPr="00945FE5" w:rsidRDefault="0034637A" w:rsidP="00945FE5">
            <w:pPr>
              <w:spacing w:line="360" w:lineRule="auto"/>
              <w:rPr>
                <w:sz w:val="18"/>
                <w:szCs w:val="18"/>
              </w:rPr>
            </w:pPr>
            <w:r w:rsidRPr="00945FE5">
              <w:rPr>
                <w:sz w:val="18"/>
                <w:szCs w:val="18"/>
              </w:rPr>
              <w:t>12%</w:t>
            </w:r>
          </w:p>
        </w:tc>
      </w:tr>
      <w:tr w:rsidR="0034637A" w:rsidRPr="00DB2566" w:rsidTr="00945FE5">
        <w:trPr>
          <w:trHeight w:val="284"/>
        </w:trPr>
        <w:tc>
          <w:tcPr>
            <w:tcW w:w="3065" w:type="dxa"/>
          </w:tcPr>
          <w:p w:rsidR="0034637A" w:rsidRPr="00945FE5" w:rsidRDefault="0034637A" w:rsidP="00945FE5">
            <w:pPr>
              <w:spacing w:line="360" w:lineRule="auto"/>
              <w:rPr>
                <w:sz w:val="18"/>
                <w:szCs w:val="18"/>
              </w:rPr>
            </w:pPr>
            <w:r w:rsidRPr="00945FE5">
              <w:rPr>
                <w:sz w:val="18"/>
                <w:szCs w:val="18"/>
              </w:rPr>
              <w:t>Координативный</w:t>
            </w:r>
          </w:p>
        </w:tc>
        <w:tc>
          <w:tcPr>
            <w:tcW w:w="3052" w:type="dxa"/>
          </w:tcPr>
          <w:p w:rsidR="0034637A" w:rsidRPr="00945FE5" w:rsidRDefault="0034637A" w:rsidP="00945FE5">
            <w:pPr>
              <w:spacing w:line="360" w:lineRule="auto"/>
              <w:rPr>
                <w:sz w:val="18"/>
                <w:szCs w:val="18"/>
              </w:rPr>
            </w:pPr>
            <w:r w:rsidRPr="00945FE5">
              <w:rPr>
                <w:sz w:val="18"/>
                <w:szCs w:val="18"/>
              </w:rPr>
              <w:t>86%</w:t>
            </w:r>
          </w:p>
        </w:tc>
        <w:tc>
          <w:tcPr>
            <w:tcW w:w="2880" w:type="dxa"/>
          </w:tcPr>
          <w:p w:rsidR="0034637A" w:rsidRPr="00945FE5" w:rsidRDefault="0034637A" w:rsidP="00945FE5">
            <w:pPr>
              <w:spacing w:line="360" w:lineRule="auto"/>
              <w:rPr>
                <w:sz w:val="18"/>
                <w:szCs w:val="18"/>
              </w:rPr>
            </w:pPr>
            <w:r w:rsidRPr="00945FE5">
              <w:rPr>
                <w:sz w:val="18"/>
                <w:szCs w:val="18"/>
              </w:rPr>
              <w:t>14%</w:t>
            </w:r>
          </w:p>
        </w:tc>
      </w:tr>
    </w:tbl>
    <w:p w:rsidR="000F43D4" w:rsidRPr="00DB2566" w:rsidRDefault="000F43D4" w:rsidP="00DB2566">
      <w:pPr>
        <w:spacing w:line="360" w:lineRule="auto"/>
        <w:ind w:firstLine="709"/>
        <w:jc w:val="both"/>
        <w:rPr>
          <w:sz w:val="28"/>
          <w:szCs w:val="28"/>
        </w:rPr>
      </w:pPr>
    </w:p>
    <w:p w:rsidR="000F43D4" w:rsidRPr="00DB2566" w:rsidRDefault="000F43D4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Рассмотрим распределение интерактивных признаков относительно иерархического плана. По доминантному признаку незначительно увеличивается процент дивергентных глаголов по сравнению с общей распределяемостью (31%). По субординативному признаку ранжировка признаков сохраняется, но отмечается диспропорция в сторону увеличения ко</w:t>
      </w:r>
      <w:r w:rsidR="0034637A" w:rsidRPr="00DB2566">
        <w:rPr>
          <w:sz w:val="28"/>
          <w:szCs w:val="28"/>
        </w:rPr>
        <w:t>н</w:t>
      </w:r>
      <w:r w:rsidRPr="00DB2566">
        <w:rPr>
          <w:sz w:val="28"/>
          <w:szCs w:val="28"/>
        </w:rPr>
        <w:t>вергентных глаголов (88%). Та же ситуация на</w:t>
      </w:r>
      <w:r w:rsidR="0034637A" w:rsidRPr="00DB2566">
        <w:rPr>
          <w:sz w:val="28"/>
          <w:szCs w:val="28"/>
        </w:rPr>
        <w:t>блюдается по</w:t>
      </w:r>
      <w:r w:rsidR="00DB2566">
        <w:rPr>
          <w:sz w:val="28"/>
          <w:szCs w:val="28"/>
        </w:rPr>
        <w:t xml:space="preserve"> </w:t>
      </w:r>
      <w:r w:rsidR="0034637A" w:rsidRPr="00DB2566">
        <w:rPr>
          <w:sz w:val="28"/>
          <w:szCs w:val="28"/>
        </w:rPr>
        <w:t>координативному признаку</w:t>
      </w:r>
      <w:r w:rsidRPr="00DB2566">
        <w:rPr>
          <w:sz w:val="28"/>
          <w:szCs w:val="28"/>
        </w:rPr>
        <w:t>, процентное соотношение конвергентных и дивергентных глаголов равно 86% и 14% соответственно.</w:t>
      </w:r>
      <w:r w:rsidR="00DB2566">
        <w:rPr>
          <w:sz w:val="28"/>
          <w:szCs w:val="28"/>
        </w:rPr>
        <w:t xml:space="preserve"> </w:t>
      </w:r>
      <w:r w:rsidR="0034637A" w:rsidRPr="00DB2566">
        <w:rPr>
          <w:sz w:val="28"/>
          <w:szCs w:val="28"/>
        </w:rPr>
        <w:t>Таким образом, распределение интерактивных признаков относительно иерархических повторяет общую распределяемость</w:t>
      </w:r>
    </w:p>
    <w:p w:rsidR="005F04E9" w:rsidRPr="00DB2566" w:rsidRDefault="005F04E9" w:rsidP="00DB2566">
      <w:pPr>
        <w:spacing w:line="360" w:lineRule="auto"/>
        <w:ind w:firstLine="709"/>
        <w:jc w:val="both"/>
        <w:rPr>
          <w:sz w:val="28"/>
          <w:szCs w:val="28"/>
        </w:rPr>
      </w:pPr>
    </w:p>
    <w:p w:rsidR="0034637A" w:rsidRPr="00DB2566" w:rsidRDefault="00945FE5" w:rsidP="00DB25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4637A" w:rsidRPr="00DB2566">
        <w:rPr>
          <w:sz w:val="28"/>
          <w:szCs w:val="28"/>
        </w:rPr>
        <w:t>Таблица №3 Распределение интерактивных признаков относительно темпорально-мотивационного плана</w:t>
      </w:r>
    </w:p>
    <w:tbl>
      <w:tblPr>
        <w:tblW w:w="0" w:type="auto"/>
        <w:tblInd w:w="1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065"/>
        <w:gridCol w:w="3052"/>
        <w:gridCol w:w="2880"/>
      </w:tblGrid>
      <w:tr w:rsidR="0034637A" w:rsidRPr="00DB2566" w:rsidTr="00945FE5">
        <w:trPr>
          <w:trHeight w:val="304"/>
        </w:trPr>
        <w:tc>
          <w:tcPr>
            <w:tcW w:w="3065" w:type="dxa"/>
          </w:tcPr>
          <w:p w:rsidR="0034637A" w:rsidRPr="00945FE5" w:rsidRDefault="0034637A" w:rsidP="00945F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:rsidR="0034637A" w:rsidRPr="00945FE5" w:rsidRDefault="0034637A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Конвергентный</w:t>
            </w:r>
          </w:p>
        </w:tc>
        <w:tc>
          <w:tcPr>
            <w:tcW w:w="2880" w:type="dxa"/>
          </w:tcPr>
          <w:p w:rsidR="0034637A" w:rsidRPr="00945FE5" w:rsidRDefault="0034637A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Дивергентный</w:t>
            </w:r>
          </w:p>
        </w:tc>
      </w:tr>
      <w:tr w:rsidR="0034637A" w:rsidRPr="00DB2566" w:rsidTr="00945FE5">
        <w:trPr>
          <w:trHeight w:val="335"/>
        </w:trPr>
        <w:tc>
          <w:tcPr>
            <w:tcW w:w="3065" w:type="dxa"/>
          </w:tcPr>
          <w:p w:rsidR="0034637A" w:rsidRPr="00945FE5" w:rsidRDefault="0034637A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Ретроспективный</w:t>
            </w:r>
          </w:p>
        </w:tc>
        <w:tc>
          <w:tcPr>
            <w:tcW w:w="3052" w:type="dxa"/>
          </w:tcPr>
          <w:p w:rsidR="0034637A" w:rsidRPr="00945FE5" w:rsidRDefault="0034637A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61%</w:t>
            </w:r>
          </w:p>
        </w:tc>
        <w:tc>
          <w:tcPr>
            <w:tcW w:w="2880" w:type="dxa"/>
          </w:tcPr>
          <w:p w:rsidR="0034637A" w:rsidRPr="00945FE5" w:rsidRDefault="0034637A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39%</w:t>
            </w:r>
          </w:p>
        </w:tc>
      </w:tr>
      <w:tr w:rsidR="0034637A" w:rsidRPr="00DB2566" w:rsidTr="00945FE5">
        <w:trPr>
          <w:trHeight w:val="345"/>
        </w:trPr>
        <w:tc>
          <w:tcPr>
            <w:tcW w:w="3065" w:type="dxa"/>
          </w:tcPr>
          <w:p w:rsidR="0034637A" w:rsidRPr="00945FE5" w:rsidRDefault="0034637A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Проспективный</w:t>
            </w:r>
          </w:p>
        </w:tc>
        <w:tc>
          <w:tcPr>
            <w:tcW w:w="3052" w:type="dxa"/>
          </w:tcPr>
          <w:p w:rsidR="0034637A" w:rsidRPr="00945FE5" w:rsidRDefault="0034637A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82%</w:t>
            </w:r>
          </w:p>
        </w:tc>
        <w:tc>
          <w:tcPr>
            <w:tcW w:w="2880" w:type="dxa"/>
          </w:tcPr>
          <w:p w:rsidR="0034637A" w:rsidRPr="00945FE5" w:rsidRDefault="0034637A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9%</w:t>
            </w:r>
          </w:p>
        </w:tc>
      </w:tr>
      <w:tr w:rsidR="0034637A" w:rsidRPr="00DB2566" w:rsidTr="00945FE5">
        <w:trPr>
          <w:trHeight w:val="355"/>
        </w:trPr>
        <w:tc>
          <w:tcPr>
            <w:tcW w:w="3065" w:type="dxa"/>
          </w:tcPr>
          <w:p w:rsidR="0034637A" w:rsidRPr="00945FE5" w:rsidRDefault="0034637A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Синхронный</w:t>
            </w:r>
          </w:p>
        </w:tc>
        <w:tc>
          <w:tcPr>
            <w:tcW w:w="3052" w:type="dxa"/>
          </w:tcPr>
          <w:p w:rsidR="0034637A" w:rsidRPr="00945FE5" w:rsidRDefault="0034637A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65%</w:t>
            </w:r>
          </w:p>
        </w:tc>
        <w:tc>
          <w:tcPr>
            <w:tcW w:w="2880" w:type="dxa"/>
          </w:tcPr>
          <w:p w:rsidR="0034637A" w:rsidRPr="00945FE5" w:rsidRDefault="0034637A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23%</w:t>
            </w:r>
          </w:p>
        </w:tc>
      </w:tr>
      <w:tr w:rsidR="0034637A" w:rsidRPr="00DB2566" w:rsidTr="00945FE5">
        <w:trPr>
          <w:trHeight w:val="233"/>
        </w:trPr>
        <w:tc>
          <w:tcPr>
            <w:tcW w:w="3065" w:type="dxa"/>
          </w:tcPr>
          <w:p w:rsidR="0034637A" w:rsidRPr="00945FE5" w:rsidRDefault="0034637A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Ретропроспективный</w:t>
            </w:r>
          </w:p>
        </w:tc>
        <w:tc>
          <w:tcPr>
            <w:tcW w:w="3052" w:type="dxa"/>
          </w:tcPr>
          <w:p w:rsidR="0034637A" w:rsidRPr="00945FE5" w:rsidRDefault="0034637A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17%</w:t>
            </w:r>
          </w:p>
        </w:tc>
        <w:tc>
          <w:tcPr>
            <w:tcW w:w="2880" w:type="dxa"/>
          </w:tcPr>
          <w:p w:rsidR="0034637A" w:rsidRPr="00945FE5" w:rsidRDefault="0034637A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83%</w:t>
            </w:r>
          </w:p>
        </w:tc>
      </w:tr>
    </w:tbl>
    <w:p w:rsidR="005F04E9" w:rsidRPr="00DB2566" w:rsidRDefault="005F04E9" w:rsidP="00DB2566">
      <w:pPr>
        <w:spacing w:line="360" w:lineRule="auto"/>
        <w:ind w:firstLine="709"/>
        <w:jc w:val="both"/>
        <w:rPr>
          <w:sz w:val="28"/>
          <w:szCs w:val="28"/>
        </w:rPr>
      </w:pPr>
    </w:p>
    <w:p w:rsidR="0034637A" w:rsidRPr="00DB2566" w:rsidRDefault="0034637A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Рассмотрим распределение интерактивных признаков относительно темпорально-мотивационного плана.</w:t>
      </w:r>
      <w:r w:rsidR="00DB2566">
        <w:rPr>
          <w:sz w:val="28"/>
          <w:szCs w:val="28"/>
        </w:rPr>
        <w:t xml:space="preserve"> </w:t>
      </w:r>
      <w:r w:rsidRPr="00DB2566">
        <w:rPr>
          <w:sz w:val="28"/>
          <w:szCs w:val="28"/>
        </w:rPr>
        <w:t>В данном случае нарушение общей распределяемости происходит по ретропроспективному признаку. По этому признаку количество дивергентных глаголов превышает количество конвергентных</w:t>
      </w:r>
      <w:r w:rsidR="00DB2566">
        <w:rPr>
          <w:sz w:val="28"/>
          <w:szCs w:val="28"/>
        </w:rPr>
        <w:t xml:space="preserve"> </w:t>
      </w:r>
      <w:r w:rsidRPr="00DB2566">
        <w:rPr>
          <w:sz w:val="28"/>
          <w:szCs w:val="28"/>
        </w:rPr>
        <w:t>примерно в 5 раз (83%). Дистрибуция интерактивных признаков по синхронному</w:t>
      </w:r>
      <w:r w:rsidR="0029660B" w:rsidRPr="00DB2566">
        <w:rPr>
          <w:sz w:val="28"/>
          <w:szCs w:val="28"/>
        </w:rPr>
        <w:t xml:space="preserve"> и ретроспективному</w:t>
      </w:r>
      <w:r w:rsidR="00DB2566">
        <w:rPr>
          <w:sz w:val="28"/>
          <w:szCs w:val="28"/>
        </w:rPr>
        <w:t xml:space="preserve"> </w:t>
      </w:r>
      <w:r w:rsidR="0029660B" w:rsidRPr="00DB2566">
        <w:rPr>
          <w:sz w:val="28"/>
          <w:szCs w:val="28"/>
        </w:rPr>
        <w:t>признакам</w:t>
      </w:r>
      <w:r w:rsidRPr="00DB2566">
        <w:rPr>
          <w:sz w:val="28"/>
          <w:szCs w:val="28"/>
        </w:rPr>
        <w:t xml:space="preserve"> повторяет общее распределение. По проспективному признаку доля конвергентных глаголов значительно выше (82%) по сравнению с общей распределяемостью. </w:t>
      </w:r>
      <w:r w:rsidR="0029660B" w:rsidRPr="00DB2566">
        <w:rPr>
          <w:sz w:val="28"/>
          <w:szCs w:val="28"/>
        </w:rPr>
        <w:t xml:space="preserve">Это объясняется преобладанием экономической ситуации над юридической. </w:t>
      </w:r>
    </w:p>
    <w:p w:rsidR="0029660B" w:rsidRPr="00DB2566" w:rsidRDefault="0029660B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Следовательно, в данном случае нарушение общей распределяемости происходит только по одному признаку – ретропроспективному. </w:t>
      </w:r>
    </w:p>
    <w:p w:rsidR="0029660B" w:rsidRPr="00DB2566" w:rsidRDefault="0029660B" w:rsidP="00DB2566">
      <w:pPr>
        <w:spacing w:line="360" w:lineRule="auto"/>
        <w:ind w:firstLine="709"/>
        <w:jc w:val="both"/>
        <w:rPr>
          <w:sz w:val="28"/>
          <w:szCs w:val="28"/>
        </w:rPr>
      </w:pPr>
    </w:p>
    <w:p w:rsidR="0029660B" w:rsidRPr="00DB2566" w:rsidRDefault="0029660B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Таблица №4 Распределение интерактивных признаков относительно хроноструктурного плана</w:t>
      </w: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245"/>
        <w:gridCol w:w="2880"/>
        <w:gridCol w:w="2880"/>
      </w:tblGrid>
      <w:tr w:rsidR="0029660B" w:rsidRPr="00DB2566" w:rsidTr="00945FE5">
        <w:trPr>
          <w:trHeight w:val="254"/>
        </w:trPr>
        <w:tc>
          <w:tcPr>
            <w:tcW w:w="3245" w:type="dxa"/>
          </w:tcPr>
          <w:p w:rsidR="0029660B" w:rsidRPr="00945FE5" w:rsidRDefault="0029660B" w:rsidP="00945F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29660B" w:rsidRPr="00945FE5" w:rsidRDefault="0029660B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Конвергентный</w:t>
            </w:r>
          </w:p>
        </w:tc>
        <w:tc>
          <w:tcPr>
            <w:tcW w:w="2880" w:type="dxa"/>
          </w:tcPr>
          <w:p w:rsidR="0029660B" w:rsidRPr="00945FE5" w:rsidRDefault="0029660B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Дивергентный</w:t>
            </w:r>
          </w:p>
        </w:tc>
      </w:tr>
      <w:tr w:rsidR="0029660B" w:rsidRPr="00DB2566" w:rsidTr="00945FE5">
        <w:trPr>
          <w:trHeight w:val="274"/>
        </w:trPr>
        <w:tc>
          <w:tcPr>
            <w:tcW w:w="3245" w:type="dxa"/>
          </w:tcPr>
          <w:p w:rsidR="0029660B" w:rsidRPr="00945FE5" w:rsidRDefault="0029660B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Каузативный</w:t>
            </w:r>
          </w:p>
        </w:tc>
        <w:tc>
          <w:tcPr>
            <w:tcW w:w="2880" w:type="dxa"/>
          </w:tcPr>
          <w:p w:rsidR="0029660B" w:rsidRPr="00945FE5" w:rsidRDefault="00DB2566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 xml:space="preserve"> </w:t>
            </w:r>
            <w:r w:rsidR="0029660B" w:rsidRPr="00945FE5">
              <w:rPr>
                <w:sz w:val="20"/>
                <w:szCs w:val="20"/>
              </w:rPr>
              <w:t>67%</w:t>
            </w:r>
          </w:p>
        </w:tc>
        <w:tc>
          <w:tcPr>
            <w:tcW w:w="2880" w:type="dxa"/>
          </w:tcPr>
          <w:p w:rsidR="0029660B" w:rsidRPr="00945FE5" w:rsidRDefault="00DB2566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 xml:space="preserve"> </w:t>
            </w:r>
            <w:r w:rsidR="0029660B" w:rsidRPr="00945FE5">
              <w:rPr>
                <w:sz w:val="20"/>
                <w:szCs w:val="20"/>
              </w:rPr>
              <w:t>22%</w:t>
            </w:r>
          </w:p>
        </w:tc>
      </w:tr>
      <w:tr w:rsidR="0029660B" w:rsidRPr="00DB2566" w:rsidTr="00945FE5">
        <w:trPr>
          <w:trHeight w:val="375"/>
        </w:trPr>
        <w:tc>
          <w:tcPr>
            <w:tcW w:w="3245" w:type="dxa"/>
          </w:tcPr>
          <w:p w:rsidR="0029660B" w:rsidRPr="00945FE5" w:rsidRDefault="0029660B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Оперативный</w:t>
            </w:r>
          </w:p>
        </w:tc>
        <w:tc>
          <w:tcPr>
            <w:tcW w:w="2880" w:type="dxa"/>
          </w:tcPr>
          <w:p w:rsidR="0029660B" w:rsidRPr="00945FE5" w:rsidRDefault="00DB2566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 xml:space="preserve"> </w:t>
            </w:r>
            <w:r w:rsidR="00790703" w:rsidRPr="00945FE5">
              <w:rPr>
                <w:sz w:val="20"/>
                <w:szCs w:val="20"/>
              </w:rPr>
              <w:t>62,</w:t>
            </w:r>
            <w:r w:rsidR="0029660B" w:rsidRPr="00945FE5">
              <w:rPr>
                <w:sz w:val="20"/>
                <w:szCs w:val="20"/>
              </w:rPr>
              <w:t>5%</w:t>
            </w:r>
          </w:p>
        </w:tc>
        <w:tc>
          <w:tcPr>
            <w:tcW w:w="2880" w:type="dxa"/>
          </w:tcPr>
          <w:p w:rsidR="0029660B" w:rsidRPr="00945FE5" w:rsidRDefault="00DB2566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 xml:space="preserve"> </w:t>
            </w:r>
            <w:r w:rsidR="0029660B" w:rsidRPr="00945FE5">
              <w:rPr>
                <w:sz w:val="20"/>
                <w:szCs w:val="20"/>
              </w:rPr>
              <w:t>37,5%</w:t>
            </w:r>
          </w:p>
        </w:tc>
      </w:tr>
    </w:tbl>
    <w:p w:rsidR="0034637A" w:rsidRPr="00DB2566" w:rsidRDefault="0034637A" w:rsidP="00DB2566">
      <w:pPr>
        <w:spacing w:line="360" w:lineRule="auto"/>
        <w:ind w:firstLine="709"/>
        <w:jc w:val="both"/>
        <w:rPr>
          <w:sz w:val="28"/>
          <w:szCs w:val="28"/>
        </w:rPr>
      </w:pPr>
    </w:p>
    <w:p w:rsidR="00790703" w:rsidRPr="00DB2566" w:rsidRDefault="00790703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Рассмотрим распределение интерактивных признаков относительно хроноструктурного плана. По признаку каузативности процентное соотношение признаков сохраняется. По оперативному признаку незначительно увеличивается доля дивергентных глаголов (37,5%) .</w:t>
      </w:r>
    </w:p>
    <w:p w:rsidR="00790703" w:rsidRPr="00DB2566" w:rsidRDefault="00790703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Таким образом, нарушение общей распределяемости не отмечается. </w:t>
      </w:r>
    </w:p>
    <w:p w:rsidR="00790703" w:rsidRPr="00DB2566" w:rsidRDefault="00790703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Вывод по интерактивному плану</w:t>
      </w:r>
    </w:p>
    <w:p w:rsidR="00790703" w:rsidRPr="00DB2566" w:rsidRDefault="00790703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Общая распределяемость интерактивных признаков неравномерная: 65% глаголов являются конвергентными, дивергентных глаголов в 2,5 раза меньше (25,5%). Нарушение общей распределяемости происходит по ретропроспективному плану.</w:t>
      </w:r>
      <w:r w:rsidR="001E2EBC" w:rsidRPr="00DB2566">
        <w:rPr>
          <w:sz w:val="28"/>
          <w:szCs w:val="28"/>
        </w:rPr>
        <w:t xml:space="preserve"> Процент нарушения составляет 11</w:t>
      </w:r>
      <w:r w:rsidRPr="00DB2566">
        <w:rPr>
          <w:sz w:val="28"/>
          <w:szCs w:val="28"/>
        </w:rPr>
        <w:t>%.</w:t>
      </w:r>
    </w:p>
    <w:p w:rsidR="001E2EBC" w:rsidRPr="00DB2566" w:rsidRDefault="001E2EBC" w:rsidP="00DB2566">
      <w:pPr>
        <w:spacing w:line="360" w:lineRule="auto"/>
        <w:ind w:firstLine="709"/>
        <w:jc w:val="both"/>
        <w:rPr>
          <w:sz w:val="28"/>
          <w:szCs w:val="28"/>
        </w:rPr>
      </w:pPr>
    </w:p>
    <w:p w:rsidR="001E2EBC" w:rsidRPr="00DB2566" w:rsidRDefault="001E2EBC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Таблица №5 Общая распределяемость иерархических признаков</w:t>
      </w: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245"/>
        <w:gridCol w:w="2880"/>
        <w:gridCol w:w="3052"/>
      </w:tblGrid>
      <w:tr w:rsidR="001E2EBC" w:rsidRPr="00DB2566" w:rsidTr="00945FE5">
        <w:trPr>
          <w:trHeight w:val="304"/>
        </w:trPr>
        <w:tc>
          <w:tcPr>
            <w:tcW w:w="3245" w:type="dxa"/>
          </w:tcPr>
          <w:p w:rsidR="001E2EBC" w:rsidRPr="00945FE5" w:rsidRDefault="001E2EBC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Доминантный</w:t>
            </w:r>
          </w:p>
        </w:tc>
        <w:tc>
          <w:tcPr>
            <w:tcW w:w="2880" w:type="dxa"/>
          </w:tcPr>
          <w:p w:rsidR="001E2EBC" w:rsidRPr="00945FE5" w:rsidRDefault="001E2EBC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Субординативный</w:t>
            </w:r>
          </w:p>
        </w:tc>
        <w:tc>
          <w:tcPr>
            <w:tcW w:w="3052" w:type="dxa"/>
          </w:tcPr>
          <w:p w:rsidR="001E2EBC" w:rsidRPr="00945FE5" w:rsidRDefault="001E2EBC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Координативный</w:t>
            </w:r>
          </w:p>
        </w:tc>
      </w:tr>
      <w:tr w:rsidR="001E2EBC" w:rsidRPr="00DB2566" w:rsidTr="00945FE5">
        <w:trPr>
          <w:trHeight w:val="223"/>
        </w:trPr>
        <w:tc>
          <w:tcPr>
            <w:tcW w:w="3245" w:type="dxa"/>
          </w:tcPr>
          <w:p w:rsidR="001E2EBC" w:rsidRPr="00945FE5" w:rsidRDefault="001E2EBC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75%</w:t>
            </w:r>
          </w:p>
        </w:tc>
        <w:tc>
          <w:tcPr>
            <w:tcW w:w="2880" w:type="dxa"/>
          </w:tcPr>
          <w:p w:rsidR="001E2EBC" w:rsidRPr="00945FE5" w:rsidRDefault="001E2EBC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8,5%</w:t>
            </w:r>
          </w:p>
        </w:tc>
        <w:tc>
          <w:tcPr>
            <w:tcW w:w="3052" w:type="dxa"/>
          </w:tcPr>
          <w:p w:rsidR="001E2EBC" w:rsidRPr="00945FE5" w:rsidRDefault="001E2EBC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7%</w:t>
            </w:r>
          </w:p>
        </w:tc>
      </w:tr>
    </w:tbl>
    <w:p w:rsidR="001E2EBC" w:rsidRPr="00DB2566" w:rsidRDefault="001E2EBC" w:rsidP="00DB2566">
      <w:pPr>
        <w:spacing w:line="360" w:lineRule="auto"/>
        <w:ind w:firstLine="709"/>
        <w:jc w:val="both"/>
        <w:rPr>
          <w:sz w:val="28"/>
          <w:szCs w:val="28"/>
        </w:rPr>
      </w:pPr>
    </w:p>
    <w:p w:rsidR="001E2EBC" w:rsidRPr="00DB2566" w:rsidRDefault="001E2EBC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Рассмотрим общую распределяемость иерархических признаков.</w:t>
      </w:r>
      <w:r w:rsidR="00DB2566">
        <w:rPr>
          <w:sz w:val="28"/>
          <w:szCs w:val="28"/>
        </w:rPr>
        <w:t xml:space="preserve"> </w:t>
      </w:r>
      <w:r w:rsidRPr="00DB2566">
        <w:rPr>
          <w:sz w:val="28"/>
          <w:szCs w:val="28"/>
        </w:rPr>
        <w:t xml:space="preserve">Отмечается высокая степень доминантных глаголов (75%), таким образом, в большинстве случаев результат действия зависит от его субъекта (например, </w:t>
      </w:r>
      <w:r w:rsidRPr="00DB2566">
        <w:rPr>
          <w:sz w:val="28"/>
          <w:szCs w:val="28"/>
          <w:lang w:val="en-US"/>
        </w:rPr>
        <w:t>to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buy</w:t>
      </w:r>
      <w:r w:rsidRPr="00DB2566">
        <w:rPr>
          <w:sz w:val="28"/>
          <w:szCs w:val="28"/>
        </w:rPr>
        <w:t xml:space="preserve"> – покупать). Наименее выраженными признаками являются</w:t>
      </w:r>
      <w:r w:rsidR="00DB2566">
        <w:rPr>
          <w:sz w:val="28"/>
          <w:szCs w:val="28"/>
        </w:rPr>
        <w:t xml:space="preserve"> </w:t>
      </w:r>
      <w:r w:rsidRPr="00DB2566">
        <w:rPr>
          <w:sz w:val="28"/>
          <w:szCs w:val="28"/>
        </w:rPr>
        <w:t xml:space="preserve">субординативный (8,5%), где конечный результат зависит от объекта действия (например, </w:t>
      </w:r>
      <w:r w:rsidRPr="00DB2566">
        <w:rPr>
          <w:sz w:val="28"/>
          <w:szCs w:val="28"/>
          <w:lang w:val="en-US"/>
        </w:rPr>
        <w:t>to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sell</w:t>
      </w:r>
      <w:r w:rsidRPr="00DB2566">
        <w:rPr>
          <w:sz w:val="28"/>
          <w:szCs w:val="28"/>
        </w:rPr>
        <w:t xml:space="preserve"> – продавать) и координативный (7%), где результат действия зависит и от субъекта, и от объекта, (например, </w:t>
      </w:r>
      <w:r w:rsidRPr="00DB2566">
        <w:rPr>
          <w:sz w:val="28"/>
          <w:szCs w:val="28"/>
          <w:lang w:val="en-US"/>
        </w:rPr>
        <w:t>to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bargain</w:t>
      </w:r>
      <w:r w:rsidRPr="00DB2566">
        <w:rPr>
          <w:sz w:val="28"/>
          <w:szCs w:val="28"/>
        </w:rPr>
        <w:t xml:space="preserve"> – торговаться).</w:t>
      </w:r>
    </w:p>
    <w:p w:rsidR="001821AA" w:rsidRPr="00DB2566" w:rsidRDefault="001821AA" w:rsidP="00DB2566">
      <w:pPr>
        <w:spacing w:line="360" w:lineRule="auto"/>
        <w:ind w:firstLine="709"/>
        <w:jc w:val="both"/>
        <w:rPr>
          <w:sz w:val="28"/>
          <w:szCs w:val="28"/>
        </w:rPr>
      </w:pPr>
    </w:p>
    <w:p w:rsidR="001821AA" w:rsidRPr="00DB2566" w:rsidRDefault="001821AA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Таблица №6 Распределение иерархических признаков относительно интерактивного плана</w:t>
      </w: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2160"/>
        <w:gridCol w:w="2343"/>
        <w:gridCol w:w="2342"/>
      </w:tblGrid>
      <w:tr w:rsidR="001821AA" w:rsidRPr="00DB2566" w:rsidTr="00945FE5">
        <w:trPr>
          <w:trHeight w:val="274"/>
        </w:trPr>
        <w:tc>
          <w:tcPr>
            <w:tcW w:w="2160" w:type="dxa"/>
          </w:tcPr>
          <w:p w:rsidR="001821AA" w:rsidRPr="00945FE5" w:rsidRDefault="001821AA" w:rsidP="00945F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821AA" w:rsidRPr="00945FE5" w:rsidRDefault="001821AA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Доминантный</w:t>
            </w:r>
          </w:p>
        </w:tc>
        <w:tc>
          <w:tcPr>
            <w:tcW w:w="2343" w:type="dxa"/>
          </w:tcPr>
          <w:p w:rsidR="001821AA" w:rsidRPr="00945FE5" w:rsidRDefault="001821AA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Субординативный</w:t>
            </w:r>
          </w:p>
        </w:tc>
        <w:tc>
          <w:tcPr>
            <w:tcW w:w="2342" w:type="dxa"/>
          </w:tcPr>
          <w:p w:rsidR="001821AA" w:rsidRPr="00945FE5" w:rsidRDefault="001821AA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Координативный</w:t>
            </w:r>
          </w:p>
        </w:tc>
      </w:tr>
      <w:tr w:rsidR="001821AA" w:rsidRPr="00DB2566" w:rsidTr="00945FE5">
        <w:trPr>
          <w:trHeight w:val="295"/>
        </w:trPr>
        <w:tc>
          <w:tcPr>
            <w:tcW w:w="2160" w:type="dxa"/>
          </w:tcPr>
          <w:p w:rsidR="001821AA" w:rsidRPr="00945FE5" w:rsidRDefault="001821AA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Конвергентный</w:t>
            </w:r>
          </w:p>
        </w:tc>
        <w:tc>
          <w:tcPr>
            <w:tcW w:w="2160" w:type="dxa"/>
          </w:tcPr>
          <w:p w:rsidR="001821AA" w:rsidRPr="00945FE5" w:rsidRDefault="001821AA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79%</w:t>
            </w:r>
          </w:p>
        </w:tc>
        <w:tc>
          <w:tcPr>
            <w:tcW w:w="2343" w:type="dxa"/>
          </w:tcPr>
          <w:p w:rsidR="001821AA" w:rsidRPr="00945FE5" w:rsidRDefault="001821AA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12%</w:t>
            </w:r>
          </w:p>
        </w:tc>
        <w:tc>
          <w:tcPr>
            <w:tcW w:w="2342" w:type="dxa"/>
          </w:tcPr>
          <w:p w:rsidR="001821AA" w:rsidRPr="00945FE5" w:rsidRDefault="001821AA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9%</w:t>
            </w:r>
          </w:p>
        </w:tc>
      </w:tr>
      <w:tr w:rsidR="001821AA" w:rsidRPr="00DB2566" w:rsidTr="00945FE5">
        <w:trPr>
          <w:trHeight w:val="314"/>
        </w:trPr>
        <w:tc>
          <w:tcPr>
            <w:tcW w:w="2160" w:type="dxa"/>
          </w:tcPr>
          <w:p w:rsidR="001821AA" w:rsidRPr="00945FE5" w:rsidRDefault="001821AA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Дивергентный</w:t>
            </w:r>
          </w:p>
        </w:tc>
        <w:tc>
          <w:tcPr>
            <w:tcW w:w="2160" w:type="dxa"/>
          </w:tcPr>
          <w:p w:rsidR="001821AA" w:rsidRPr="00945FE5" w:rsidRDefault="001821AA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92%</w:t>
            </w:r>
          </w:p>
        </w:tc>
        <w:tc>
          <w:tcPr>
            <w:tcW w:w="2343" w:type="dxa"/>
          </w:tcPr>
          <w:p w:rsidR="001821AA" w:rsidRPr="00945FE5" w:rsidRDefault="001821AA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4%</w:t>
            </w:r>
          </w:p>
        </w:tc>
        <w:tc>
          <w:tcPr>
            <w:tcW w:w="2342" w:type="dxa"/>
          </w:tcPr>
          <w:p w:rsidR="001821AA" w:rsidRPr="00945FE5" w:rsidRDefault="001821AA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4%</w:t>
            </w:r>
          </w:p>
        </w:tc>
      </w:tr>
    </w:tbl>
    <w:p w:rsidR="001E2EBC" w:rsidRPr="00DB2566" w:rsidRDefault="001E2EBC" w:rsidP="00DB2566">
      <w:pPr>
        <w:spacing w:line="360" w:lineRule="auto"/>
        <w:ind w:firstLine="709"/>
        <w:jc w:val="both"/>
        <w:rPr>
          <w:sz w:val="28"/>
          <w:szCs w:val="28"/>
        </w:rPr>
      </w:pPr>
    </w:p>
    <w:p w:rsidR="001821AA" w:rsidRPr="00DB2566" w:rsidRDefault="001821AA" w:rsidP="00945FE5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Рассмотрим распределение иерархических признаков относительно интерактивного плана. Дистрибуция иерархических признаков относительно конвергентного признака повторяет общее распределение, преобладает конвергентный признак (79%), за ним следует субординативный признак (12%) и, наконец, координативный признак (9%), однако по дивергентному плану доля доминантных глаголов значительно выше (92%) по сравнению с общей распределяемостью, а показатели субординативных и координативных глаголов равны (4%). Это объясняется преобладанием юридической ситуации, основанной на конфликте. Таким образом, дивергентный признак нарушает ранжировку иерархического плана. </w:t>
      </w:r>
    </w:p>
    <w:p w:rsidR="008557D7" w:rsidRPr="00DB2566" w:rsidRDefault="008557D7" w:rsidP="00DB2566">
      <w:pPr>
        <w:spacing w:line="360" w:lineRule="auto"/>
        <w:ind w:firstLine="709"/>
        <w:jc w:val="both"/>
        <w:rPr>
          <w:sz w:val="28"/>
          <w:szCs w:val="28"/>
        </w:rPr>
      </w:pPr>
    </w:p>
    <w:p w:rsidR="008557D7" w:rsidRPr="00DB2566" w:rsidRDefault="008557D7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Таблица №7 Распределение иерархических признаков относительно темпорально-мотивационного плана</w:t>
      </w: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393"/>
        <w:gridCol w:w="2200"/>
        <w:gridCol w:w="2293"/>
        <w:gridCol w:w="2402"/>
      </w:tblGrid>
      <w:tr w:rsidR="00BF79DE" w:rsidRPr="00DB2566" w:rsidTr="00945FE5">
        <w:trPr>
          <w:trHeight w:val="325"/>
        </w:trPr>
        <w:tc>
          <w:tcPr>
            <w:tcW w:w="2393" w:type="dxa"/>
          </w:tcPr>
          <w:p w:rsidR="00BF79DE" w:rsidRPr="00945FE5" w:rsidRDefault="00BF79DE" w:rsidP="00945F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BF79DE" w:rsidRPr="00945FE5" w:rsidRDefault="00BF79DE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Доминантный</w:t>
            </w:r>
          </w:p>
        </w:tc>
        <w:tc>
          <w:tcPr>
            <w:tcW w:w="2293" w:type="dxa"/>
          </w:tcPr>
          <w:p w:rsidR="00BF79DE" w:rsidRPr="00945FE5" w:rsidRDefault="00BF79DE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Субординативный</w:t>
            </w:r>
          </w:p>
        </w:tc>
        <w:tc>
          <w:tcPr>
            <w:tcW w:w="2402" w:type="dxa"/>
          </w:tcPr>
          <w:p w:rsidR="00BF79DE" w:rsidRPr="00945FE5" w:rsidRDefault="00BF79DE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Координативный</w:t>
            </w:r>
          </w:p>
        </w:tc>
      </w:tr>
      <w:tr w:rsidR="00BF79DE" w:rsidRPr="00DB2566" w:rsidTr="00945FE5">
        <w:trPr>
          <w:trHeight w:val="355"/>
        </w:trPr>
        <w:tc>
          <w:tcPr>
            <w:tcW w:w="2393" w:type="dxa"/>
          </w:tcPr>
          <w:p w:rsidR="00BF79DE" w:rsidRPr="00945FE5" w:rsidRDefault="00BF79DE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Ретроспективный</w:t>
            </w:r>
          </w:p>
        </w:tc>
        <w:tc>
          <w:tcPr>
            <w:tcW w:w="2200" w:type="dxa"/>
          </w:tcPr>
          <w:p w:rsidR="00BF79DE" w:rsidRPr="00945FE5" w:rsidRDefault="00BF79DE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90%</w:t>
            </w:r>
          </w:p>
        </w:tc>
        <w:tc>
          <w:tcPr>
            <w:tcW w:w="2293" w:type="dxa"/>
          </w:tcPr>
          <w:p w:rsidR="00BF79DE" w:rsidRPr="00945FE5" w:rsidRDefault="00BF79DE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10%</w:t>
            </w:r>
          </w:p>
        </w:tc>
        <w:tc>
          <w:tcPr>
            <w:tcW w:w="2402" w:type="dxa"/>
          </w:tcPr>
          <w:p w:rsidR="00BF79DE" w:rsidRPr="00945FE5" w:rsidRDefault="00BF79DE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0%</w:t>
            </w:r>
          </w:p>
        </w:tc>
      </w:tr>
      <w:tr w:rsidR="00BF79DE" w:rsidRPr="00DB2566" w:rsidTr="00945FE5">
        <w:trPr>
          <w:trHeight w:val="375"/>
        </w:trPr>
        <w:tc>
          <w:tcPr>
            <w:tcW w:w="2393" w:type="dxa"/>
          </w:tcPr>
          <w:p w:rsidR="00BF79DE" w:rsidRPr="00945FE5" w:rsidRDefault="00BF79DE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Проспективный</w:t>
            </w:r>
          </w:p>
        </w:tc>
        <w:tc>
          <w:tcPr>
            <w:tcW w:w="2200" w:type="dxa"/>
          </w:tcPr>
          <w:p w:rsidR="00BF79DE" w:rsidRPr="00945FE5" w:rsidRDefault="00BF79DE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64%</w:t>
            </w:r>
          </w:p>
        </w:tc>
        <w:tc>
          <w:tcPr>
            <w:tcW w:w="2293" w:type="dxa"/>
          </w:tcPr>
          <w:p w:rsidR="00BF79DE" w:rsidRPr="00945FE5" w:rsidRDefault="00BF79DE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27%</w:t>
            </w:r>
          </w:p>
        </w:tc>
        <w:tc>
          <w:tcPr>
            <w:tcW w:w="2402" w:type="dxa"/>
          </w:tcPr>
          <w:p w:rsidR="00BF79DE" w:rsidRPr="00945FE5" w:rsidRDefault="00BF79DE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0%</w:t>
            </w:r>
          </w:p>
        </w:tc>
      </w:tr>
      <w:tr w:rsidR="00BF79DE" w:rsidRPr="00DB2566" w:rsidTr="00945FE5">
        <w:trPr>
          <w:trHeight w:val="193"/>
        </w:trPr>
        <w:tc>
          <w:tcPr>
            <w:tcW w:w="2393" w:type="dxa"/>
          </w:tcPr>
          <w:p w:rsidR="00BF79DE" w:rsidRPr="00945FE5" w:rsidRDefault="00BF79DE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Синхронный</w:t>
            </w:r>
          </w:p>
        </w:tc>
        <w:tc>
          <w:tcPr>
            <w:tcW w:w="2200" w:type="dxa"/>
          </w:tcPr>
          <w:p w:rsidR="00BF79DE" w:rsidRPr="00945FE5" w:rsidRDefault="00BF79DE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72%</w:t>
            </w:r>
          </w:p>
        </w:tc>
        <w:tc>
          <w:tcPr>
            <w:tcW w:w="2293" w:type="dxa"/>
          </w:tcPr>
          <w:p w:rsidR="00BF79DE" w:rsidRPr="00945FE5" w:rsidRDefault="00BF79DE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6%</w:t>
            </w:r>
          </w:p>
        </w:tc>
        <w:tc>
          <w:tcPr>
            <w:tcW w:w="2402" w:type="dxa"/>
          </w:tcPr>
          <w:p w:rsidR="00BF79DE" w:rsidRPr="00945FE5" w:rsidRDefault="00BF79DE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10%</w:t>
            </w:r>
          </w:p>
        </w:tc>
      </w:tr>
      <w:tr w:rsidR="00BF79DE" w:rsidRPr="00DB2566" w:rsidTr="00945FE5">
        <w:trPr>
          <w:trHeight w:val="375"/>
        </w:trPr>
        <w:tc>
          <w:tcPr>
            <w:tcW w:w="2393" w:type="dxa"/>
          </w:tcPr>
          <w:p w:rsidR="00BF79DE" w:rsidRPr="00945FE5" w:rsidRDefault="00BF79DE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Ретропроспективный</w:t>
            </w:r>
          </w:p>
        </w:tc>
        <w:tc>
          <w:tcPr>
            <w:tcW w:w="2200" w:type="dxa"/>
          </w:tcPr>
          <w:p w:rsidR="00BF79DE" w:rsidRPr="00945FE5" w:rsidRDefault="00BF79DE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100%</w:t>
            </w:r>
          </w:p>
        </w:tc>
        <w:tc>
          <w:tcPr>
            <w:tcW w:w="2293" w:type="dxa"/>
          </w:tcPr>
          <w:p w:rsidR="00BF79DE" w:rsidRPr="00945FE5" w:rsidRDefault="00BF79DE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0%</w:t>
            </w:r>
          </w:p>
        </w:tc>
        <w:tc>
          <w:tcPr>
            <w:tcW w:w="2402" w:type="dxa"/>
          </w:tcPr>
          <w:p w:rsidR="00BF79DE" w:rsidRPr="00945FE5" w:rsidRDefault="00BF79DE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0%</w:t>
            </w:r>
          </w:p>
        </w:tc>
      </w:tr>
    </w:tbl>
    <w:p w:rsidR="001821AA" w:rsidRPr="00DB2566" w:rsidRDefault="001821AA" w:rsidP="00DB2566">
      <w:pPr>
        <w:spacing w:line="360" w:lineRule="auto"/>
        <w:ind w:firstLine="709"/>
        <w:jc w:val="both"/>
        <w:rPr>
          <w:sz w:val="28"/>
          <w:szCs w:val="28"/>
        </w:rPr>
      </w:pPr>
    </w:p>
    <w:p w:rsidR="00BF79DE" w:rsidRPr="00DB2566" w:rsidRDefault="00BF79DE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Рассмотрим распределение иерархических признаков относительно темпорально-мотивационного плана. По ретроспективному признаку большинство глаголов являются доминантными (90%), остальные глаголы по данному признаку </w:t>
      </w:r>
      <w:r w:rsidR="00DB27ED" w:rsidRPr="00DB2566">
        <w:rPr>
          <w:sz w:val="28"/>
          <w:szCs w:val="28"/>
        </w:rPr>
        <w:t xml:space="preserve">являются субординативными (10%). Данное </w:t>
      </w:r>
      <w:r w:rsidRPr="00DB2566">
        <w:rPr>
          <w:sz w:val="28"/>
          <w:szCs w:val="28"/>
        </w:rPr>
        <w:t>изменение в сторону увеличе</w:t>
      </w:r>
      <w:r w:rsidR="00DB27ED" w:rsidRPr="00DB2566">
        <w:rPr>
          <w:sz w:val="28"/>
          <w:szCs w:val="28"/>
        </w:rPr>
        <w:t>ния доминантных глаголов по ретроспективному</w:t>
      </w:r>
      <w:r w:rsidRPr="00DB2566">
        <w:rPr>
          <w:sz w:val="28"/>
          <w:szCs w:val="28"/>
        </w:rPr>
        <w:t xml:space="preserve"> признаку объясняется </w:t>
      </w:r>
      <w:r w:rsidR="00DB27ED" w:rsidRPr="00DB2566">
        <w:rPr>
          <w:sz w:val="28"/>
          <w:szCs w:val="28"/>
        </w:rPr>
        <w:t>проявлением типичной юридической ситуации. Относительно проспективного признака представлены только доминантный и субординативный признаки (64% и 27% соответственно), а</w:t>
      </w:r>
      <w:r w:rsidR="00DB2566">
        <w:rPr>
          <w:sz w:val="28"/>
          <w:szCs w:val="28"/>
        </w:rPr>
        <w:t xml:space="preserve"> </w:t>
      </w:r>
      <w:r w:rsidR="00DB27ED" w:rsidRPr="00DB2566">
        <w:rPr>
          <w:sz w:val="28"/>
          <w:szCs w:val="28"/>
        </w:rPr>
        <w:t>координативный признак не представлен. По синхронному признаку отмечается нарушение ранжировки в сторону уменьшения субординативных глаголов (6%), доля координативных глаголов, напротив, возрастает (10%)</w:t>
      </w:r>
      <w:r w:rsidR="007E7553" w:rsidRPr="00DB2566">
        <w:rPr>
          <w:sz w:val="28"/>
          <w:szCs w:val="28"/>
        </w:rPr>
        <w:t>, доминантный признак превалирует (72%).</w:t>
      </w:r>
      <w:r w:rsidR="00672416" w:rsidRPr="00DB2566">
        <w:rPr>
          <w:sz w:val="28"/>
          <w:szCs w:val="28"/>
        </w:rPr>
        <w:t xml:space="preserve"> По признаку ретропроспективности все глаголы являются доминантными.</w:t>
      </w:r>
      <w:r w:rsidR="00DB2566">
        <w:rPr>
          <w:sz w:val="28"/>
          <w:szCs w:val="28"/>
        </w:rPr>
        <w:t xml:space="preserve"> </w:t>
      </w:r>
    </w:p>
    <w:p w:rsidR="00672416" w:rsidRPr="00DB2566" w:rsidRDefault="00672416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Таким образом, нарушение общей распределяемости происходит по по синхронному признаку. </w:t>
      </w:r>
    </w:p>
    <w:p w:rsidR="00672416" w:rsidRPr="00DB2566" w:rsidRDefault="00672416" w:rsidP="00DB2566">
      <w:pPr>
        <w:spacing w:line="360" w:lineRule="auto"/>
        <w:ind w:firstLine="709"/>
        <w:jc w:val="both"/>
        <w:rPr>
          <w:sz w:val="28"/>
          <w:szCs w:val="28"/>
        </w:rPr>
      </w:pPr>
    </w:p>
    <w:p w:rsidR="00672416" w:rsidRPr="00DB2566" w:rsidRDefault="00945FE5" w:rsidP="00DB25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2416" w:rsidRPr="00DB2566">
        <w:rPr>
          <w:sz w:val="28"/>
          <w:szCs w:val="28"/>
        </w:rPr>
        <w:t>Таблица №8 Распределение иерархических признаков относительно хроноструктурного плана</w:t>
      </w: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2343"/>
        <w:gridCol w:w="2343"/>
        <w:gridCol w:w="2331"/>
      </w:tblGrid>
      <w:tr w:rsidR="00672416" w:rsidRPr="00DB2566" w:rsidTr="00945FE5">
        <w:trPr>
          <w:trHeight w:val="224"/>
        </w:trPr>
        <w:tc>
          <w:tcPr>
            <w:tcW w:w="2160" w:type="dxa"/>
          </w:tcPr>
          <w:p w:rsidR="00672416" w:rsidRPr="00945FE5" w:rsidRDefault="00672416" w:rsidP="00945F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3" w:type="dxa"/>
          </w:tcPr>
          <w:p w:rsidR="00672416" w:rsidRPr="00945FE5" w:rsidRDefault="00672416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Доминантный</w:t>
            </w:r>
          </w:p>
        </w:tc>
        <w:tc>
          <w:tcPr>
            <w:tcW w:w="2343" w:type="dxa"/>
          </w:tcPr>
          <w:p w:rsidR="00672416" w:rsidRPr="00945FE5" w:rsidRDefault="00672416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Субординативный</w:t>
            </w:r>
          </w:p>
        </w:tc>
        <w:tc>
          <w:tcPr>
            <w:tcW w:w="2331" w:type="dxa"/>
          </w:tcPr>
          <w:p w:rsidR="00672416" w:rsidRPr="00945FE5" w:rsidRDefault="00672416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Координативный</w:t>
            </w:r>
          </w:p>
        </w:tc>
      </w:tr>
      <w:tr w:rsidR="00672416" w:rsidRPr="00DB2566" w:rsidTr="00945FE5">
        <w:trPr>
          <w:trHeight w:val="264"/>
        </w:trPr>
        <w:tc>
          <w:tcPr>
            <w:tcW w:w="2160" w:type="dxa"/>
          </w:tcPr>
          <w:p w:rsidR="00672416" w:rsidRPr="00945FE5" w:rsidRDefault="00672416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Каузативный</w:t>
            </w:r>
          </w:p>
        </w:tc>
        <w:tc>
          <w:tcPr>
            <w:tcW w:w="2343" w:type="dxa"/>
          </w:tcPr>
          <w:p w:rsidR="00672416" w:rsidRPr="00945FE5" w:rsidRDefault="00672416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78%</w:t>
            </w:r>
          </w:p>
        </w:tc>
        <w:tc>
          <w:tcPr>
            <w:tcW w:w="2343" w:type="dxa"/>
          </w:tcPr>
          <w:p w:rsidR="00672416" w:rsidRPr="00945FE5" w:rsidRDefault="00672416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6%</w:t>
            </w:r>
          </w:p>
        </w:tc>
        <w:tc>
          <w:tcPr>
            <w:tcW w:w="2331" w:type="dxa"/>
          </w:tcPr>
          <w:p w:rsidR="00672416" w:rsidRPr="00945FE5" w:rsidRDefault="00672416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5%</w:t>
            </w:r>
          </w:p>
        </w:tc>
      </w:tr>
      <w:tr w:rsidR="00672416" w:rsidRPr="00DB2566" w:rsidTr="00945FE5">
        <w:trPr>
          <w:trHeight w:val="263"/>
        </w:trPr>
        <w:tc>
          <w:tcPr>
            <w:tcW w:w="2160" w:type="dxa"/>
          </w:tcPr>
          <w:p w:rsidR="00672416" w:rsidRPr="00945FE5" w:rsidRDefault="00672416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Оперативный</w:t>
            </w:r>
          </w:p>
        </w:tc>
        <w:tc>
          <w:tcPr>
            <w:tcW w:w="2343" w:type="dxa"/>
          </w:tcPr>
          <w:p w:rsidR="00672416" w:rsidRPr="00945FE5" w:rsidRDefault="00672416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70,8%</w:t>
            </w:r>
          </w:p>
        </w:tc>
        <w:tc>
          <w:tcPr>
            <w:tcW w:w="2343" w:type="dxa"/>
          </w:tcPr>
          <w:p w:rsidR="00672416" w:rsidRPr="00945FE5" w:rsidRDefault="00672416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16,7%</w:t>
            </w:r>
          </w:p>
        </w:tc>
        <w:tc>
          <w:tcPr>
            <w:tcW w:w="2331" w:type="dxa"/>
          </w:tcPr>
          <w:p w:rsidR="00672416" w:rsidRPr="00945FE5" w:rsidRDefault="00672416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12,5%</w:t>
            </w:r>
          </w:p>
        </w:tc>
      </w:tr>
    </w:tbl>
    <w:p w:rsidR="00672416" w:rsidRPr="00DB2566" w:rsidRDefault="00672416" w:rsidP="00DB2566">
      <w:pPr>
        <w:spacing w:line="360" w:lineRule="auto"/>
        <w:ind w:firstLine="709"/>
        <w:jc w:val="both"/>
        <w:rPr>
          <w:sz w:val="28"/>
          <w:szCs w:val="28"/>
        </w:rPr>
      </w:pPr>
    </w:p>
    <w:p w:rsidR="00672416" w:rsidRPr="00DB2566" w:rsidRDefault="00672416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Рассмотрим распределение иерархических признаков относительно хроноструктурного плана. По каузативному признаку ранжировка признаков сохраняется, преобладает доминантный признак (78%).</w:t>
      </w:r>
    </w:p>
    <w:p w:rsidR="00712197" w:rsidRPr="00DB2566" w:rsidRDefault="00672416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Относительно операт</w:t>
      </w:r>
      <w:r w:rsidR="00712197" w:rsidRPr="00DB2566">
        <w:rPr>
          <w:sz w:val="28"/>
          <w:szCs w:val="28"/>
        </w:rPr>
        <w:t>ивного признака также преобладают доминантные глаголы (70,8%), доля субординативных и координативных глаголов незначительно возрастает, но ранжировка не нарушается (16,7% и 12,5% соответственно). Следовательно, нарушение общей распределяемости не отмечается.</w:t>
      </w:r>
    </w:p>
    <w:p w:rsidR="00712197" w:rsidRPr="00DB2566" w:rsidRDefault="00712197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Вывод по иерархическому плану</w:t>
      </w:r>
    </w:p>
    <w:p w:rsidR="00712197" w:rsidRPr="00DB2566" w:rsidRDefault="00712197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Общая распределяемость иерархических глаголов неравномерная. Значительный перевес имеют доминантные глаголы (75%), на втором месте – субординативные (8,5%), на третьем – координативные (7%). Общую распределяемость сохраняют конвергентный, ретроспективный, проспективный, ретропроспективный</w:t>
      </w:r>
      <w:r w:rsidR="003510BA" w:rsidRPr="00DB2566">
        <w:rPr>
          <w:sz w:val="28"/>
          <w:szCs w:val="28"/>
        </w:rPr>
        <w:t xml:space="preserve">, каузативный и оперативный признаки. Нарушение происходит по дивергентному и синхронному признакам. Таким образом, процент нарушения составляет 25%. </w:t>
      </w:r>
    </w:p>
    <w:p w:rsidR="003510BA" w:rsidRPr="00DB2566" w:rsidRDefault="003510BA" w:rsidP="00DB2566">
      <w:pPr>
        <w:spacing w:line="360" w:lineRule="auto"/>
        <w:ind w:firstLine="709"/>
        <w:jc w:val="both"/>
        <w:rPr>
          <w:sz w:val="28"/>
          <w:szCs w:val="28"/>
        </w:rPr>
      </w:pPr>
    </w:p>
    <w:p w:rsidR="003510BA" w:rsidRPr="00DB2566" w:rsidRDefault="003510BA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Таблица №9 Общая распределяемость темпорально-мотивационных признаков</w:t>
      </w: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326"/>
        <w:gridCol w:w="2151"/>
        <w:gridCol w:w="2056"/>
        <w:gridCol w:w="2755"/>
      </w:tblGrid>
      <w:tr w:rsidR="003510BA" w:rsidRPr="00DB2566" w:rsidTr="00945FE5">
        <w:trPr>
          <w:trHeight w:val="284"/>
        </w:trPr>
        <w:tc>
          <w:tcPr>
            <w:tcW w:w="2326" w:type="dxa"/>
          </w:tcPr>
          <w:p w:rsidR="003510BA" w:rsidRPr="00945FE5" w:rsidRDefault="003510BA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Ретроспективный</w:t>
            </w:r>
          </w:p>
        </w:tc>
        <w:tc>
          <w:tcPr>
            <w:tcW w:w="2151" w:type="dxa"/>
          </w:tcPr>
          <w:p w:rsidR="003510BA" w:rsidRPr="00945FE5" w:rsidRDefault="003510BA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Проспективный</w:t>
            </w:r>
          </w:p>
        </w:tc>
        <w:tc>
          <w:tcPr>
            <w:tcW w:w="2056" w:type="dxa"/>
          </w:tcPr>
          <w:p w:rsidR="003510BA" w:rsidRPr="00945FE5" w:rsidRDefault="003510BA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Синхронный</w:t>
            </w:r>
          </w:p>
        </w:tc>
        <w:tc>
          <w:tcPr>
            <w:tcW w:w="2755" w:type="dxa"/>
          </w:tcPr>
          <w:p w:rsidR="003510BA" w:rsidRPr="00945FE5" w:rsidRDefault="003510BA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Ретропроспективный</w:t>
            </w:r>
          </w:p>
        </w:tc>
      </w:tr>
      <w:tr w:rsidR="003510BA" w:rsidRPr="00DB2566" w:rsidTr="00945FE5">
        <w:trPr>
          <w:trHeight w:val="355"/>
        </w:trPr>
        <w:tc>
          <w:tcPr>
            <w:tcW w:w="2326" w:type="dxa"/>
          </w:tcPr>
          <w:p w:rsidR="003510BA" w:rsidRPr="00945FE5" w:rsidRDefault="003510BA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15,5%</w:t>
            </w:r>
          </w:p>
        </w:tc>
        <w:tc>
          <w:tcPr>
            <w:tcW w:w="2151" w:type="dxa"/>
          </w:tcPr>
          <w:p w:rsidR="003510BA" w:rsidRPr="00945FE5" w:rsidRDefault="003510BA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11%</w:t>
            </w:r>
          </w:p>
        </w:tc>
        <w:tc>
          <w:tcPr>
            <w:tcW w:w="2056" w:type="dxa"/>
          </w:tcPr>
          <w:p w:rsidR="003510BA" w:rsidRPr="00945FE5" w:rsidRDefault="003510BA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70,5%</w:t>
            </w:r>
          </w:p>
        </w:tc>
        <w:tc>
          <w:tcPr>
            <w:tcW w:w="2755" w:type="dxa"/>
          </w:tcPr>
          <w:p w:rsidR="003510BA" w:rsidRPr="00945FE5" w:rsidRDefault="003510BA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3%</w:t>
            </w:r>
          </w:p>
        </w:tc>
      </w:tr>
    </w:tbl>
    <w:p w:rsidR="00672416" w:rsidRPr="00DB2566" w:rsidRDefault="00672416" w:rsidP="00DB2566">
      <w:pPr>
        <w:spacing w:line="360" w:lineRule="auto"/>
        <w:ind w:firstLine="709"/>
        <w:jc w:val="both"/>
        <w:rPr>
          <w:sz w:val="28"/>
          <w:szCs w:val="28"/>
        </w:rPr>
      </w:pPr>
    </w:p>
    <w:p w:rsidR="003510BA" w:rsidRPr="00DB2566" w:rsidRDefault="003510BA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Рассмотрим общую распределяемость темпорально-мотивационных признаков, определяющих, ограничивается ли значение глагола базовой ситуацией, или существует дополнительная фоновая ситуация в будущем или прошлом. В данном случае выделяется 4 признака: синхронный признак (70,5%) – действие, выраженное глаголом, ограничивается одной базовой ситуацией (например, </w:t>
      </w:r>
      <w:r w:rsidRPr="00DB2566">
        <w:rPr>
          <w:sz w:val="28"/>
          <w:szCs w:val="28"/>
          <w:lang w:val="en-US"/>
        </w:rPr>
        <w:t>to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appraise</w:t>
      </w:r>
      <w:r w:rsidRPr="00DB2566">
        <w:rPr>
          <w:sz w:val="28"/>
          <w:szCs w:val="28"/>
        </w:rPr>
        <w:t xml:space="preserve"> – оценивать, определять стоимость); глагол ретроспективного признака (15,5%) имеет предшествующую фоновую ситуацию, которая определяет действие данного глагола (например, </w:t>
      </w:r>
      <w:r w:rsidRPr="00DB2566">
        <w:rPr>
          <w:sz w:val="28"/>
          <w:szCs w:val="28"/>
          <w:lang w:val="en-US"/>
        </w:rPr>
        <w:t>to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accuse</w:t>
      </w:r>
      <w:r w:rsidRPr="00DB2566">
        <w:rPr>
          <w:sz w:val="28"/>
          <w:szCs w:val="28"/>
        </w:rPr>
        <w:t xml:space="preserve"> – обвинять). Глаголы проспективного признака (11%) кроме действия выраженного глаголом, имеют последующую ситуацию (например, </w:t>
      </w:r>
      <w:r w:rsidRPr="00DB2566">
        <w:rPr>
          <w:sz w:val="28"/>
          <w:szCs w:val="28"/>
          <w:lang w:val="en-US"/>
        </w:rPr>
        <w:t>to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invest</w:t>
      </w:r>
      <w:r w:rsidRPr="00DB2566">
        <w:rPr>
          <w:sz w:val="28"/>
          <w:szCs w:val="28"/>
        </w:rPr>
        <w:t xml:space="preserve"> – инвестировать). Существуют также глаголы ретропроспективного типа (3%), их «двойная» природа выражена предшествующей и последующей фоновыми ситуациями относительно базового действия (например, </w:t>
      </w:r>
      <w:r w:rsidRPr="00DB2566">
        <w:rPr>
          <w:sz w:val="28"/>
          <w:szCs w:val="28"/>
          <w:lang w:val="en-US"/>
        </w:rPr>
        <w:t>to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owe</w:t>
      </w:r>
      <w:r w:rsidRPr="00DB2566">
        <w:rPr>
          <w:sz w:val="28"/>
          <w:szCs w:val="28"/>
        </w:rPr>
        <w:t xml:space="preserve"> – быть в долгу). </w:t>
      </w:r>
    </w:p>
    <w:p w:rsidR="003510BA" w:rsidRPr="00DB2566" w:rsidRDefault="003510BA" w:rsidP="00DB2566">
      <w:pPr>
        <w:spacing w:line="360" w:lineRule="auto"/>
        <w:ind w:firstLine="709"/>
        <w:jc w:val="both"/>
        <w:rPr>
          <w:sz w:val="28"/>
          <w:szCs w:val="28"/>
        </w:rPr>
      </w:pPr>
    </w:p>
    <w:p w:rsidR="00B32D3C" w:rsidRPr="00DB2566" w:rsidRDefault="00B32D3C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Таблица №10 Распределение темпорально-мотивационных признаков относительно интерактивного плана</w:t>
      </w: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661"/>
        <w:gridCol w:w="1977"/>
        <w:gridCol w:w="1805"/>
        <w:gridCol w:w="1795"/>
        <w:gridCol w:w="2030"/>
      </w:tblGrid>
      <w:tr w:rsidR="008B3DA8" w:rsidRPr="00DB2566" w:rsidTr="00945FE5">
        <w:trPr>
          <w:trHeight w:val="254"/>
        </w:trPr>
        <w:tc>
          <w:tcPr>
            <w:tcW w:w="1661" w:type="dxa"/>
          </w:tcPr>
          <w:p w:rsidR="008B3DA8" w:rsidRPr="00945FE5" w:rsidRDefault="008B3DA8" w:rsidP="00945F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B3DA8" w:rsidRPr="00945FE5" w:rsidRDefault="008B3DA8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Ретроспективный</w:t>
            </w:r>
          </w:p>
        </w:tc>
        <w:tc>
          <w:tcPr>
            <w:tcW w:w="1805" w:type="dxa"/>
          </w:tcPr>
          <w:p w:rsidR="008B3DA8" w:rsidRPr="00945FE5" w:rsidRDefault="008B3DA8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Проспективный</w:t>
            </w:r>
          </w:p>
        </w:tc>
        <w:tc>
          <w:tcPr>
            <w:tcW w:w="1795" w:type="dxa"/>
          </w:tcPr>
          <w:p w:rsidR="008B3DA8" w:rsidRPr="00945FE5" w:rsidRDefault="008B3DA8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Синхронный</w:t>
            </w:r>
          </w:p>
        </w:tc>
        <w:tc>
          <w:tcPr>
            <w:tcW w:w="2030" w:type="dxa"/>
          </w:tcPr>
          <w:p w:rsidR="008B3DA8" w:rsidRPr="00945FE5" w:rsidRDefault="008B3DA8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Ретропроспективный</w:t>
            </w:r>
          </w:p>
        </w:tc>
      </w:tr>
      <w:tr w:rsidR="008B3DA8" w:rsidRPr="00DB2566" w:rsidTr="00945FE5">
        <w:trPr>
          <w:trHeight w:val="284"/>
        </w:trPr>
        <w:tc>
          <w:tcPr>
            <w:tcW w:w="1661" w:type="dxa"/>
          </w:tcPr>
          <w:p w:rsidR="008B3DA8" w:rsidRPr="00945FE5" w:rsidRDefault="008B3DA8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Конвергентный</w:t>
            </w:r>
          </w:p>
        </w:tc>
        <w:tc>
          <w:tcPr>
            <w:tcW w:w="1977" w:type="dxa"/>
          </w:tcPr>
          <w:p w:rsidR="008B3DA8" w:rsidRPr="00945FE5" w:rsidRDefault="008B3DA8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14,6%</w:t>
            </w:r>
          </w:p>
        </w:tc>
        <w:tc>
          <w:tcPr>
            <w:tcW w:w="1805" w:type="dxa"/>
          </w:tcPr>
          <w:p w:rsidR="008B3DA8" w:rsidRPr="00945FE5" w:rsidRDefault="008B3DA8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13,8%</w:t>
            </w:r>
          </w:p>
        </w:tc>
        <w:tc>
          <w:tcPr>
            <w:tcW w:w="1795" w:type="dxa"/>
          </w:tcPr>
          <w:p w:rsidR="008B3DA8" w:rsidRPr="00945FE5" w:rsidRDefault="008B3DA8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70,8%</w:t>
            </w:r>
          </w:p>
        </w:tc>
        <w:tc>
          <w:tcPr>
            <w:tcW w:w="2030" w:type="dxa"/>
          </w:tcPr>
          <w:p w:rsidR="008B3DA8" w:rsidRPr="00945FE5" w:rsidRDefault="008B3DA8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0,8%</w:t>
            </w:r>
          </w:p>
        </w:tc>
      </w:tr>
      <w:tr w:rsidR="008B3DA8" w:rsidRPr="00DB2566" w:rsidTr="00945FE5">
        <w:trPr>
          <w:trHeight w:val="345"/>
        </w:trPr>
        <w:tc>
          <w:tcPr>
            <w:tcW w:w="1661" w:type="dxa"/>
          </w:tcPr>
          <w:p w:rsidR="008B3DA8" w:rsidRPr="00945FE5" w:rsidRDefault="008B3DA8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Дивергентный</w:t>
            </w:r>
          </w:p>
        </w:tc>
        <w:tc>
          <w:tcPr>
            <w:tcW w:w="1977" w:type="dxa"/>
          </w:tcPr>
          <w:p w:rsidR="008B3DA8" w:rsidRPr="00945FE5" w:rsidRDefault="008B3DA8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23,5%</w:t>
            </w:r>
          </w:p>
        </w:tc>
        <w:tc>
          <w:tcPr>
            <w:tcW w:w="1805" w:type="dxa"/>
          </w:tcPr>
          <w:p w:rsidR="008B3DA8" w:rsidRPr="00945FE5" w:rsidRDefault="008B3DA8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4%</w:t>
            </w:r>
          </w:p>
        </w:tc>
        <w:tc>
          <w:tcPr>
            <w:tcW w:w="1795" w:type="dxa"/>
          </w:tcPr>
          <w:p w:rsidR="008B3DA8" w:rsidRPr="00945FE5" w:rsidRDefault="008B3DA8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62,7%</w:t>
            </w:r>
          </w:p>
        </w:tc>
        <w:tc>
          <w:tcPr>
            <w:tcW w:w="2030" w:type="dxa"/>
          </w:tcPr>
          <w:p w:rsidR="008B3DA8" w:rsidRPr="00945FE5" w:rsidRDefault="00121B88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9,</w:t>
            </w:r>
            <w:r w:rsidR="008B3DA8" w:rsidRPr="00945FE5">
              <w:rPr>
                <w:sz w:val="20"/>
                <w:szCs w:val="20"/>
              </w:rPr>
              <w:t>8%</w:t>
            </w:r>
          </w:p>
        </w:tc>
      </w:tr>
    </w:tbl>
    <w:p w:rsidR="008B3DA8" w:rsidRPr="00DB2566" w:rsidRDefault="008B3DA8" w:rsidP="00DB2566">
      <w:pPr>
        <w:spacing w:line="360" w:lineRule="auto"/>
        <w:ind w:firstLine="709"/>
        <w:jc w:val="both"/>
        <w:rPr>
          <w:sz w:val="28"/>
          <w:szCs w:val="28"/>
        </w:rPr>
      </w:pPr>
    </w:p>
    <w:p w:rsidR="008B3DA8" w:rsidRPr="00DB2566" w:rsidRDefault="008B3DA8" w:rsidP="00945FE5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Рассмотрим распределяемость темпорально-мотивационных признаков</w:t>
      </w:r>
      <w:r w:rsidR="00945FE5">
        <w:rPr>
          <w:sz w:val="28"/>
          <w:szCs w:val="28"/>
        </w:rPr>
        <w:t xml:space="preserve"> </w:t>
      </w:r>
      <w:r w:rsidRPr="00DB2566">
        <w:rPr>
          <w:sz w:val="28"/>
          <w:szCs w:val="28"/>
        </w:rPr>
        <w:t xml:space="preserve">относительно интерактивного плана. По конвергентному признаку ранжировка сохраняется, доминирует синхронный признак (70,8%), второе место занимает ретроспективный признак (14,6%), третье – проспективный признак (13,8%), абсолютное меньшинство ретропроспективных глаголов (0,8%). Однако по дивергентному признаку отмечается нарушение дистрибуции: увеличиваются доли ретроспективных (проявление юридической ситуации) и ретропроспективных глаголов (23,5% и 9,8% соответственно) по сравнению с общей распределяемостью, а процентная доля проспективных глаголов уменьшается (4%). </w:t>
      </w:r>
    </w:p>
    <w:p w:rsidR="009E0D6D" w:rsidRDefault="008B3DA8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Таким образом, </w:t>
      </w:r>
      <w:r w:rsidR="00551EF9" w:rsidRPr="00DB2566">
        <w:rPr>
          <w:sz w:val="28"/>
          <w:szCs w:val="28"/>
        </w:rPr>
        <w:t xml:space="preserve">нарушение общей распределяемости происходит по дивергентному признаку. </w:t>
      </w:r>
    </w:p>
    <w:p w:rsidR="008B3DA8" w:rsidRPr="00DB2566" w:rsidRDefault="00945FE5" w:rsidP="00DB25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0D6D" w:rsidRPr="00DB2566">
        <w:rPr>
          <w:sz w:val="28"/>
          <w:szCs w:val="28"/>
        </w:rPr>
        <w:t>Таблица №11 Распределение темпорально-мотивационных признаков относительно иерархического плана</w:t>
      </w:r>
      <w:r w:rsidR="00551EF9" w:rsidRPr="00DB2566">
        <w:rPr>
          <w:sz w:val="28"/>
          <w:szCs w:val="28"/>
        </w:rPr>
        <w:t xml:space="preserve"> </w:t>
      </w: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794"/>
        <w:gridCol w:w="1977"/>
        <w:gridCol w:w="1805"/>
        <w:gridCol w:w="1795"/>
        <w:gridCol w:w="2030"/>
      </w:tblGrid>
      <w:tr w:rsidR="00121B88" w:rsidRPr="00DB2566" w:rsidTr="00945FE5">
        <w:trPr>
          <w:trHeight w:val="254"/>
        </w:trPr>
        <w:tc>
          <w:tcPr>
            <w:tcW w:w="1663" w:type="dxa"/>
          </w:tcPr>
          <w:p w:rsidR="00121B88" w:rsidRPr="00945FE5" w:rsidRDefault="00121B88" w:rsidP="00945F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121B88" w:rsidRPr="00945FE5" w:rsidRDefault="00121B88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Ретроспективный</w:t>
            </w:r>
          </w:p>
        </w:tc>
        <w:tc>
          <w:tcPr>
            <w:tcW w:w="1805" w:type="dxa"/>
          </w:tcPr>
          <w:p w:rsidR="00121B88" w:rsidRPr="00945FE5" w:rsidRDefault="00121B88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Проспективный</w:t>
            </w:r>
          </w:p>
        </w:tc>
        <w:tc>
          <w:tcPr>
            <w:tcW w:w="1795" w:type="dxa"/>
          </w:tcPr>
          <w:p w:rsidR="00121B88" w:rsidRPr="00945FE5" w:rsidRDefault="00121B88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Синхронный</w:t>
            </w:r>
          </w:p>
        </w:tc>
        <w:tc>
          <w:tcPr>
            <w:tcW w:w="2030" w:type="dxa"/>
          </w:tcPr>
          <w:p w:rsidR="00121B88" w:rsidRPr="00945FE5" w:rsidRDefault="00121B88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Ретропроспективный</w:t>
            </w:r>
          </w:p>
        </w:tc>
      </w:tr>
      <w:tr w:rsidR="00121B88" w:rsidRPr="00DB2566" w:rsidTr="00945FE5">
        <w:trPr>
          <w:trHeight w:val="284"/>
        </w:trPr>
        <w:tc>
          <w:tcPr>
            <w:tcW w:w="1663" w:type="dxa"/>
          </w:tcPr>
          <w:p w:rsidR="00121B88" w:rsidRPr="00945FE5" w:rsidRDefault="00121B88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Доминантный</w:t>
            </w:r>
          </w:p>
        </w:tc>
        <w:tc>
          <w:tcPr>
            <w:tcW w:w="1977" w:type="dxa"/>
          </w:tcPr>
          <w:p w:rsidR="00121B88" w:rsidRPr="00945FE5" w:rsidRDefault="00121B88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19%</w:t>
            </w:r>
          </w:p>
        </w:tc>
        <w:tc>
          <w:tcPr>
            <w:tcW w:w="1805" w:type="dxa"/>
          </w:tcPr>
          <w:p w:rsidR="00121B88" w:rsidRPr="00945FE5" w:rsidRDefault="00121B88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9%</w:t>
            </w:r>
          </w:p>
        </w:tc>
        <w:tc>
          <w:tcPr>
            <w:tcW w:w="1795" w:type="dxa"/>
          </w:tcPr>
          <w:p w:rsidR="00121B88" w:rsidRPr="00945FE5" w:rsidRDefault="00121B88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68%</w:t>
            </w:r>
          </w:p>
        </w:tc>
        <w:tc>
          <w:tcPr>
            <w:tcW w:w="2030" w:type="dxa"/>
          </w:tcPr>
          <w:p w:rsidR="00121B88" w:rsidRPr="00945FE5" w:rsidRDefault="00121B88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4%</w:t>
            </w:r>
          </w:p>
        </w:tc>
      </w:tr>
      <w:tr w:rsidR="00121B88" w:rsidRPr="00DB2566" w:rsidTr="00945FE5">
        <w:trPr>
          <w:trHeight w:val="345"/>
        </w:trPr>
        <w:tc>
          <w:tcPr>
            <w:tcW w:w="1663" w:type="dxa"/>
          </w:tcPr>
          <w:p w:rsidR="00121B88" w:rsidRPr="00945FE5" w:rsidRDefault="00121B88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Субординативный</w:t>
            </w:r>
          </w:p>
        </w:tc>
        <w:tc>
          <w:tcPr>
            <w:tcW w:w="1977" w:type="dxa"/>
          </w:tcPr>
          <w:p w:rsidR="00121B88" w:rsidRPr="00945FE5" w:rsidRDefault="00121B88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18%</w:t>
            </w:r>
          </w:p>
        </w:tc>
        <w:tc>
          <w:tcPr>
            <w:tcW w:w="1805" w:type="dxa"/>
          </w:tcPr>
          <w:p w:rsidR="00121B88" w:rsidRPr="00945FE5" w:rsidRDefault="00121B88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35%</w:t>
            </w:r>
          </w:p>
        </w:tc>
        <w:tc>
          <w:tcPr>
            <w:tcW w:w="1795" w:type="dxa"/>
          </w:tcPr>
          <w:p w:rsidR="00121B88" w:rsidRPr="00945FE5" w:rsidRDefault="00121B88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47%</w:t>
            </w:r>
          </w:p>
        </w:tc>
        <w:tc>
          <w:tcPr>
            <w:tcW w:w="2030" w:type="dxa"/>
          </w:tcPr>
          <w:p w:rsidR="00121B88" w:rsidRPr="00945FE5" w:rsidRDefault="00121B88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0%</w:t>
            </w:r>
          </w:p>
        </w:tc>
      </w:tr>
      <w:tr w:rsidR="00121B88" w:rsidRPr="00DB2566" w:rsidTr="00945FE5">
        <w:trPr>
          <w:trHeight w:val="335"/>
        </w:trPr>
        <w:tc>
          <w:tcPr>
            <w:tcW w:w="1663" w:type="dxa"/>
          </w:tcPr>
          <w:p w:rsidR="00121B88" w:rsidRPr="00945FE5" w:rsidRDefault="00121B88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Координативный</w:t>
            </w:r>
          </w:p>
        </w:tc>
        <w:tc>
          <w:tcPr>
            <w:tcW w:w="1977" w:type="dxa"/>
          </w:tcPr>
          <w:p w:rsidR="00121B88" w:rsidRPr="00945FE5" w:rsidRDefault="00121B88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0%</w:t>
            </w:r>
          </w:p>
        </w:tc>
        <w:tc>
          <w:tcPr>
            <w:tcW w:w="1805" w:type="dxa"/>
          </w:tcPr>
          <w:p w:rsidR="00121B88" w:rsidRPr="00945FE5" w:rsidRDefault="00121B88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0%</w:t>
            </w:r>
          </w:p>
        </w:tc>
        <w:tc>
          <w:tcPr>
            <w:tcW w:w="1795" w:type="dxa"/>
          </w:tcPr>
          <w:p w:rsidR="00121B88" w:rsidRPr="00945FE5" w:rsidRDefault="00121B88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100%</w:t>
            </w:r>
          </w:p>
        </w:tc>
        <w:tc>
          <w:tcPr>
            <w:tcW w:w="2030" w:type="dxa"/>
          </w:tcPr>
          <w:p w:rsidR="00121B88" w:rsidRPr="00945FE5" w:rsidRDefault="00121B88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0%</w:t>
            </w:r>
          </w:p>
        </w:tc>
      </w:tr>
    </w:tbl>
    <w:p w:rsidR="00121B88" w:rsidRPr="00DB2566" w:rsidRDefault="00121B88" w:rsidP="00DB2566">
      <w:pPr>
        <w:spacing w:line="360" w:lineRule="auto"/>
        <w:ind w:firstLine="709"/>
        <w:jc w:val="both"/>
        <w:rPr>
          <w:sz w:val="28"/>
          <w:szCs w:val="28"/>
        </w:rPr>
      </w:pPr>
    </w:p>
    <w:p w:rsidR="00B13834" w:rsidRPr="00DB2566" w:rsidRDefault="00121B88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Рассмотрим распределение темпорально-мотивационных признаков относительно иерархического плана. По признаку доминантности нарушение дистрибуции не отмечается, процентное соотношение по сравнению с общей распределяемостью примерно одинаковое. Относительно субординативного признака доля проспективных глаголов увеличивается в 3 раза (35%),</w:t>
      </w:r>
      <w:r w:rsidR="00B13834" w:rsidRPr="00DB2566">
        <w:rPr>
          <w:sz w:val="28"/>
          <w:szCs w:val="28"/>
        </w:rPr>
        <w:t xml:space="preserve"> таким образом, проявляется типичная экономическая ситуация. С</w:t>
      </w:r>
      <w:r w:rsidRPr="00DB2566">
        <w:rPr>
          <w:sz w:val="28"/>
          <w:szCs w:val="28"/>
        </w:rPr>
        <w:t>инхронный</w:t>
      </w:r>
      <w:r w:rsidR="00DB2566">
        <w:rPr>
          <w:sz w:val="28"/>
          <w:szCs w:val="28"/>
        </w:rPr>
        <w:t xml:space="preserve"> </w:t>
      </w:r>
      <w:r w:rsidRPr="00DB2566">
        <w:rPr>
          <w:sz w:val="28"/>
          <w:szCs w:val="28"/>
        </w:rPr>
        <w:t>и ретроспективный признаки выражены значительно меньше (47% и 18% соответственно), ретропроспективный признак не выражен.</w:t>
      </w:r>
      <w:r w:rsidR="00DB2566">
        <w:rPr>
          <w:sz w:val="28"/>
          <w:szCs w:val="28"/>
        </w:rPr>
        <w:t xml:space="preserve"> </w:t>
      </w:r>
      <w:r w:rsidRPr="00DB2566">
        <w:rPr>
          <w:sz w:val="28"/>
          <w:szCs w:val="28"/>
        </w:rPr>
        <w:t>Все координативные глаголы являются синхронными</w:t>
      </w:r>
      <w:r w:rsidR="00B13834" w:rsidRPr="00DB2566">
        <w:rPr>
          <w:sz w:val="28"/>
          <w:szCs w:val="28"/>
        </w:rPr>
        <w:t xml:space="preserve">. </w:t>
      </w:r>
    </w:p>
    <w:p w:rsidR="00121B88" w:rsidRPr="00DB2566" w:rsidRDefault="00121B88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Таким образом, </w:t>
      </w:r>
      <w:r w:rsidR="00B13834" w:rsidRPr="00DB2566">
        <w:rPr>
          <w:sz w:val="28"/>
          <w:szCs w:val="28"/>
        </w:rPr>
        <w:t xml:space="preserve">ранжировка нарушается по субординативному признаку. </w:t>
      </w:r>
    </w:p>
    <w:p w:rsidR="006C47FC" w:rsidRPr="00DB2566" w:rsidRDefault="006C47FC" w:rsidP="00DB2566">
      <w:pPr>
        <w:spacing w:line="360" w:lineRule="auto"/>
        <w:ind w:firstLine="709"/>
        <w:jc w:val="both"/>
        <w:rPr>
          <w:sz w:val="28"/>
          <w:szCs w:val="28"/>
        </w:rPr>
      </w:pPr>
    </w:p>
    <w:p w:rsidR="006C47FC" w:rsidRPr="00DB2566" w:rsidRDefault="006C47FC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Таблица №12 Распределение темпорально-мотивационных признаков относительно хроноструктурного плана</w:t>
      </w: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623"/>
        <w:gridCol w:w="2160"/>
        <w:gridCol w:w="1623"/>
        <w:gridCol w:w="1795"/>
        <w:gridCol w:w="2030"/>
      </w:tblGrid>
      <w:tr w:rsidR="006C47FC" w:rsidRPr="00DB2566" w:rsidTr="00945FE5">
        <w:trPr>
          <w:trHeight w:val="385"/>
        </w:trPr>
        <w:tc>
          <w:tcPr>
            <w:tcW w:w="1623" w:type="dxa"/>
          </w:tcPr>
          <w:p w:rsidR="006C47FC" w:rsidRPr="00945FE5" w:rsidRDefault="006C47FC" w:rsidP="00945F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C47FC" w:rsidRPr="00945FE5" w:rsidRDefault="006C47FC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Ретроспективный</w:t>
            </w:r>
          </w:p>
        </w:tc>
        <w:tc>
          <w:tcPr>
            <w:tcW w:w="1623" w:type="dxa"/>
          </w:tcPr>
          <w:p w:rsidR="006C47FC" w:rsidRPr="00945FE5" w:rsidRDefault="006C47FC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Проспективный</w:t>
            </w:r>
          </w:p>
        </w:tc>
        <w:tc>
          <w:tcPr>
            <w:tcW w:w="1795" w:type="dxa"/>
          </w:tcPr>
          <w:p w:rsidR="006C47FC" w:rsidRPr="00945FE5" w:rsidRDefault="006C47FC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Синхронный</w:t>
            </w:r>
          </w:p>
        </w:tc>
        <w:tc>
          <w:tcPr>
            <w:tcW w:w="2030" w:type="dxa"/>
          </w:tcPr>
          <w:p w:rsidR="006C47FC" w:rsidRPr="00945FE5" w:rsidRDefault="006C47FC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Ретропроспективный</w:t>
            </w:r>
          </w:p>
        </w:tc>
      </w:tr>
      <w:tr w:rsidR="006C47FC" w:rsidRPr="00DB2566" w:rsidTr="00945FE5">
        <w:trPr>
          <w:trHeight w:val="173"/>
        </w:trPr>
        <w:tc>
          <w:tcPr>
            <w:tcW w:w="1623" w:type="dxa"/>
          </w:tcPr>
          <w:p w:rsidR="006C47FC" w:rsidRPr="00945FE5" w:rsidRDefault="006C47FC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Каузативный</w:t>
            </w:r>
          </w:p>
        </w:tc>
        <w:tc>
          <w:tcPr>
            <w:tcW w:w="2160" w:type="dxa"/>
          </w:tcPr>
          <w:p w:rsidR="006C47FC" w:rsidRPr="00945FE5" w:rsidRDefault="006C47FC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14%</w:t>
            </w:r>
          </w:p>
        </w:tc>
        <w:tc>
          <w:tcPr>
            <w:tcW w:w="1623" w:type="dxa"/>
          </w:tcPr>
          <w:p w:rsidR="006C47FC" w:rsidRPr="00945FE5" w:rsidRDefault="006C47FC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11%</w:t>
            </w:r>
          </w:p>
        </w:tc>
        <w:tc>
          <w:tcPr>
            <w:tcW w:w="1795" w:type="dxa"/>
          </w:tcPr>
          <w:p w:rsidR="006C47FC" w:rsidRPr="00945FE5" w:rsidRDefault="006C47FC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72%</w:t>
            </w:r>
          </w:p>
        </w:tc>
        <w:tc>
          <w:tcPr>
            <w:tcW w:w="2030" w:type="dxa"/>
          </w:tcPr>
          <w:p w:rsidR="006C47FC" w:rsidRPr="00945FE5" w:rsidRDefault="006C47FC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3%</w:t>
            </w:r>
          </w:p>
        </w:tc>
      </w:tr>
      <w:tr w:rsidR="006C47FC" w:rsidRPr="00DB2566" w:rsidTr="00945FE5">
        <w:trPr>
          <w:trHeight w:val="314"/>
        </w:trPr>
        <w:tc>
          <w:tcPr>
            <w:tcW w:w="1623" w:type="dxa"/>
          </w:tcPr>
          <w:p w:rsidR="006C47FC" w:rsidRPr="00945FE5" w:rsidRDefault="006C47FC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Оперативный</w:t>
            </w:r>
          </w:p>
        </w:tc>
        <w:tc>
          <w:tcPr>
            <w:tcW w:w="2160" w:type="dxa"/>
          </w:tcPr>
          <w:p w:rsidR="006C47FC" w:rsidRPr="00945FE5" w:rsidRDefault="006C47FC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21%</w:t>
            </w:r>
          </w:p>
        </w:tc>
        <w:tc>
          <w:tcPr>
            <w:tcW w:w="1623" w:type="dxa"/>
          </w:tcPr>
          <w:p w:rsidR="006C47FC" w:rsidRPr="00945FE5" w:rsidRDefault="006C47FC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12,5%</w:t>
            </w:r>
          </w:p>
        </w:tc>
        <w:tc>
          <w:tcPr>
            <w:tcW w:w="1795" w:type="dxa"/>
          </w:tcPr>
          <w:p w:rsidR="006C47FC" w:rsidRPr="00945FE5" w:rsidRDefault="006C47FC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64,5%</w:t>
            </w:r>
          </w:p>
        </w:tc>
        <w:tc>
          <w:tcPr>
            <w:tcW w:w="2030" w:type="dxa"/>
          </w:tcPr>
          <w:p w:rsidR="006C47FC" w:rsidRPr="00945FE5" w:rsidRDefault="006C47FC" w:rsidP="00945FE5">
            <w:pPr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2%</w:t>
            </w:r>
          </w:p>
        </w:tc>
      </w:tr>
    </w:tbl>
    <w:p w:rsidR="006C47FC" w:rsidRPr="00DB2566" w:rsidRDefault="006C47FC" w:rsidP="00DB2566">
      <w:pPr>
        <w:spacing w:line="360" w:lineRule="auto"/>
        <w:ind w:firstLine="709"/>
        <w:jc w:val="both"/>
        <w:rPr>
          <w:sz w:val="28"/>
          <w:szCs w:val="28"/>
        </w:rPr>
      </w:pPr>
    </w:p>
    <w:p w:rsidR="00A35983" w:rsidRPr="00DB2566" w:rsidRDefault="00A35983" w:rsidP="00945FE5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Рассмотрим распределяемость темпорально-мотивационных признаков относительно хроноструктурного плана. В соответствии с данными таблицы наблюдается сохранение общего распределения по каузативному признаку. Относительно оперативного признака ранжировка также сохраняется, но незначительно увеличиваются доли ретроспективного (21%) и проспективного признаков (12,5%), а доля синхронного признака уменьшается (64,5%). Таким образом, общая распределяемость полностью сохраняется. </w:t>
      </w:r>
    </w:p>
    <w:p w:rsidR="00A35983" w:rsidRPr="00DB2566" w:rsidRDefault="00A35983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Вывод по темпорально-мотивационному плану</w:t>
      </w:r>
    </w:p>
    <w:p w:rsidR="00A35983" w:rsidRPr="00DB2566" w:rsidRDefault="00A35983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Распределяемость темпорально-мотивационных признаков неравномерная. Преимущество имеет синхронный признак (70,5%), следующим отмечается ретроспективный признак (15,5%), на третьем месте проспективный признак (11%) и, наконец, ретропроспективный признак (3%). Можно отметить, что преобладают глаголы, ограничивающиеся одной базовой ситуацией. Общую распределяемость темпорально-мотивационных признаков нарушают дивергентный и субординативный признаки, остальные признаки – сохраняют.</w:t>
      </w:r>
      <w:r w:rsidR="00DB2566">
        <w:rPr>
          <w:sz w:val="28"/>
          <w:szCs w:val="28"/>
        </w:rPr>
        <w:t xml:space="preserve"> </w:t>
      </w:r>
      <w:r w:rsidRPr="00DB2566">
        <w:rPr>
          <w:sz w:val="28"/>
          <w:szCs w:val="28"/>
        </w:rPr>
        <w:t>Процент нарушения общей распределяемости составляет 28,6%.</w:t>
      </w:r>
    </w:p>
    <w:p w:rsidR="00A35983" w:rsidRPr="00DB2566" w:rsidRDefault="00A35983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35983" w:rsidRPr="00DB2566" w:rsidRDefault="00A35983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Таблица №13 Общая распределяемость хроноструктурных признаков</w:t>
      </w: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685"/>
        <w:gridCol w:w="4492"/>
      </w:tblGrid>
      <w:tr w:rsidR="00106074" w:rsidRPr="00DB2566" w:rsidTr="00945FE5">
        <w:trPr>
          <w:trHeight w:val="315"/>
        </w:trPr>
        <w:tc>
          <w:tcPr>
            <w:tcW w:w="4685" w:type="dxa"/>
          </w:tcPr>
          <w:p w:rsidR="00106074" w:rsidRPr="00945FE5" w:rsidRDefault="00106074" w:rsidP="00945FE5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Каузативный</w:t>
            </w:r>
          </w:p>
        </w:tc>
        <w:tc>
          <w:tcPr>
            <w:tcW w:w="4492" w:type="dxa"/>
          </w:tcPr>
          <w:p w:rsidR="00106074" w:rsidRPr="00945FE5" w:rsidRDefault="00106074" w:rsidP="00945FE5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Оперативный</w:t>
            </w:r>
          </w:p>
        </w:tc>
      </w:tr>
      <w:tr w:rsidR="00106074" w:rsidRPr="00DB2566" w:rsidTr="00945FE5">
        <w:trPr>
          <w:trHeight w:val="213"/>
        </w:trPr>
        <w:tc>
          <w:tcPr>
            <w:tcW w:w="4685" w:type="dxa"/>
          </w:tcPr>
          <w:p w:rsidR="00106074" w:rsidRPr="00945FE5" w:rsidRDefault="00106074" w:rsidP="00945FE5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76%</w:t>
            </w:r>
          </w:p>
        </w:tc>
        <w:tc>
          <w:tcPr>
            <w:tcW w:w="4492" w:type="dxa"/>
          </w:tcPr>
          <w:p w:rsidR="00106074" w:rsidRPr="00945FE5" w:rsidRDefault="00106074" w:rsidP="00945FE5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45FE5">
              <w:rPr>
                <w:sz w:val="20"/>
                <w:szCs w:val="20"/>
              </w:rPr>
              <w:t>24%</w:t>
            </w:r>
          </w:p>
        </w:tc>
      </w:tr>
    </w:tbl>
    <w:p w:rsidR="00A35983" w:rsidRPr="00DB2566" w:rsidRDefault="00A35983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06074" w:rsidRPr="00DB2566" w:rsidRDefault="00106074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Рассмотрим общую распределяемость хроноструктурных признаков, выявляющих наличие воздействия субъекта действия на объект, а также наличие результата этого воздействия. Относительно данного плана отмечается преобладание каузативного признака (76%). Второе место занимает оперативный признак (24%). Таким образом, каузативный признак превышает процентную долю оперативного признака почти в 3 раза.</w:t>
      </w:r>
    </w:p>
    <w:p w:rsidR="00106074" w:rsidRPr="00DB2566" w:rsidRDefault="00106074" w:rsidP="00DB2566">
      <w:pPr>
        <w:spacing w:line="360" w:lineRule="auto"/>
        <w:ind w:firstLine="709"/>
        <w:jc w:val="both"/>
        <w:rPr>
          <w:sz w:val="28"/>
          <w:szCs w:val="28"/>
        </w:rPr>
      </w:pPr>
    </w:p>
    <w:p w:rsidR="00106074" w:rsidRPr="00DB2566" w:rsidRDefault="00106074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Таблица №14 Распределение хроноструктурных признаков относительно интерактивного плана</w:t>
      </w: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063"/>
        <w:gridCol w:w="3063"/>
        <w:gridCol w:w="3051"/>
      </w:tblGrid>
      <w:tr w:rsidR="00FF6B23" w:rsidRPr="00DB2566" w:rsidTr="001E1F66">
        <w:trPr>
          <w:trHeight w:val="203"/>
        </w:trPr>
        <w:tc>
          <w:tcPr>
            <w:tcW w:w="3063" w:type="dxa"/>
          </w:tcPr>
          <w:p w:rsidR="00FF6B23" w:rsidRPr="001E1F66" w:rsidRDefault="00FF6B23" w:rsidP="001E1F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63" w:type="dxa"/>
          </w:tcPr>
          <w:p w:rsidR="00FF6B23" w:rsidRPr="001E1F66" w:rsidRDefault="00FF6B23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Каузативный</w:t>
            </w:r>
          </w:p>
        </w:tc>
        <w:tc>
          <w:tcPr>
            <w:tcW w:w="3051" w:type="dxa"/>
          </w:tcPr>
          <w:p w:rsidR="00FF6B23" w:rsidRPr="001E1F66" w:rsidRDefault="00FF6B23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Оперативный</w:t>
            </w:r>
          </w:p>
        </w:tc>
      </w:tr>
      <w:tr w:rsidR="00FF6B23" w:rsidRPr="00DB2566" w:rsidTr="001E1F66">
        <w:trPr>
          <w:trHeight w:val="234"/>
        </w:trPr>
        <w:tc>
          <w:tcPr>
            <w:tcW w:w="3063" w:type="dxa"/>
          </w:tcPr>
          <w:p w:rsidR="00FF6B23" w:rsidRPr="001E1F66" w:rsidRDefault="00FF6B23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Конвергентный</w:t>
            </w:r>
          </w:p>
        </w:tc>
        <w:tc>
          <w:tcPr>
            <w:tcW w:w="3063" w:type="dxa"/>
          </w:tcPr>
          <w:p w:rsidR="00FF6B23" w:rsidRPr="001E1F66" w:rsidRDefault="00FF6B23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77%</w:t>
            </w:r>
          </w:p>
        </w:tc>
        <w:tc>
          <w:tcPr>
            <w:tcW w:w="3051" w:type="dxa"/>
          </w:tcPr>
          <w:p w:rsidR="00FF6B23" w:rsidRPr="001E1F66" w:rsidRDefault="00FF6B23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23%</w:t>
            </w:r>
          </w:p>
        </w:tc>
      </w:tr>
      <w:tr w:rsidR="00FF6B23" w:rsidRPr="00DB2566" w:rsidTr="001E1F66">
        <w:trPr>
          <w:trHeight w:val="237"/>
        </w:trPr>
        <w:tc>
          <w:tcPr>
            <w:tcW w:w="3063" w:type="dxa"/>
          </w:tcPr>
          <w:p w:rsidR="00FF6B23" w:rsidRPr="001E1F66" w:rsidRDefault="00FF6B23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Дивергентный</w:t>
            </w:r>
          </w:p>
        </w:tc>
        <w:tc>
          <w:tcPr>
            <w:tcW w:w="3063" w:type="dxa"/>
          </w:tcPr>
          <w:p w:rsidR="00FF6B23" w:rsidRPr="001E1F66" w:rsidRDefault="00FF6B23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64,7%</w:t>
            </w:r>
          </w:p>
        </w:tc>
        <w:tc>
          <w:tcPr>
            <w:tcW w:w="3051" w:type="dxa"/>
          </w:tcPr>
          <w:p w:rsidR="00FF6B23" w:rsidRPr="001E1F66" w:rsidRDefault="00FF6B23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35,3%</w:t>
            </w:r>
          </w:p>
        </w:tc>
      </w:tr>
    </w:tbl>
    <w:p w:rsidR="001E1F66" w:rsidRDefault="001E1F66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BA7" w:rsidRPr="00DB2566" w:rsidRDefault="001E1F66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6B23" w:rsidRPr="00DB2566">
        <w:rPr>
          <w:sz w:val="28"/>
          <w:szCs w:val="28"/>
        </w:rPr>
        <w:t xml:space="preserve">Рассмотрим распределение хроноструктурных признаков относительно интерактивного плана. Конвергентный признак не нарушает общую дистрибуцию хроноструктурного плана. Преобладают каузативные глаголы (77%), оперативный признак представлен </w:t>
      </w:r>
      <w:r w:rsidR="00DE3BA7" w:rsidRPr="00DB2566">
        <w:rPr>
          <w:sz w:val="28"/>
          <w:szCs w:val="28"/>
        </w:rPr>
        <w:t>в меньшей степени (23%). На дивергентном уровне также преобладает признак каузатива (64,7%). Наблюдается незначительное увеличение количества оперативных глаголов по сравнению с общей распределяемостью (35,3%). Таким образом, общая распределяемость хроноструктурных признаков сохраняется.</w:t>
      </w:r>
    </w:p>
    <w:p w:rsidR="00DE3BA7" w:rsidRPr="00DB2566" w:rsidRDefault="00DE3BA7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BA7" w:rsidRPr="00DB2566" w:rsidRDefault="00DE3BA7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Таблица №15 Распределение хроноструктурных признаков относительно иерахического плана</w:t>
      </w:r>
    </w:p>
    <w:tbl>
      <w:tblPr>
        <w:tblW w:w="0" w:type="auto"/>
        <w:tblInd w:w="1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708"/>
        <w:gridCol w:w="3245"/>
        <w:gridCol w:w="3042"/>
      </w:tblGrid>
      <w:tr w:rsidR="00DE3BA7" w:rsidRPr="00DB2566" w:rsidTr="001E1F66">
        <w:trPr>
          <w:trHeight w:val="345"/>
        </w:trPr>
        <w:tc>
          <w:tcPr>
            <w:tcW w:w="2708" w:type="dxa"/>
          </w:tcPr>
          <w:p w:rsidR="00DE3BA7" w:rsidRPr="001E1F66" w:rsidRDefault="00DE3BA7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45" w:type="dxa"/>
          </w:tcPr>
          <w:p w:rsidR="00DE3BA7" w:rsidRPr="001E1F66" w:rsidRDefault="00DE3BA7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Каузативный</w:t>
            </w:r>
          </w:p>
        </w:tc>
        <w:tc>
          <w:tcPr>
            <w:tcW w:w="3042" w:type="dxa"/>
          </w:tcPr>
          <w:p w:rsidR="00DE3BA7" w:rsidRPr="001E1F66" w:rsidRDefault="00DE3BA7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Оперативный</w:t>
            </w:r>
          </w:p>
        </w:tc>
      </w:tr>
      <w:tr w:rsidR="00DE3BA7" w:rsidRPr="00DB2566" w:rsidTr="001E1F66">
        <w:trPr>
          <w:trHeight w:val="172"/>
        </w:trPr>
        <w:tc>
          <w:tcPr>
            <w:tcW w:w="2708" w:type="dxa"/>
          </w:tcPr>
          <w:p w:rsidR="00DE3BA7" w:rsidRPr="001E1F66" w:rsidRDefault="00DE3BA7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Доминантный</w:t>
            </w:r>
          </w:p>
        </w:tc>
        <w:tc>
          <w:tcPr>
            <w:tcW w:w="3245" w:type="dxa"/>
          </w:tcPr>
          <w:p w:rsidR="00DE3BA7" w:rsidRPr="001E1F66" w:rsidRDefault="00DE3BA7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77%</w:t>
            </w:r>
          </w:p>
        </w:tc>
        <w:tc>
          <w:tcPr>
            <w:tcW w:w="3042" w:type="dxa"/>
          </w:tcPr>
          <w:p w:rsidR="00DE3BA7" w:rsidRPr="001E1F66" w:rsidRDefault="00DE3BA7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23%</w:t>
            </w:r>
          </w:p>
        </w:tc>
      </w:tr>
      <w:tr w:rsidR="00DE3BA7" w:rsidRPr="00DB2566" w:rsidTr="001E1F66">
        <w:trPr>
          <w:trHeight w:val="213"/>
        </w:trPr>
        <w:tc>
          <w:tcPr>
            <w:tcW w:w="2708" w:type="dxa"/>
          </w:tcPr>
          <w:p w:rsidR="00DE3BA7" w:rsidRPr="001E1F66" w:rsidRDefault="00DE3BA7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Субординативный</w:t>
            </w:r>
          </w:p>
        </w:tc>
        <w:tc>
          <w:tcPr>
            <w:tcW w:w="3245" w:type="dxa"/>
          </w:tcPr>
          <w:p w:rsidR="00DE3BA7" w:rsidRPr="001E1F66" w:rsidRDefault="00DE3BA7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53%</w:t>
            </w:r>
          </w:p>
        </w:tc>
        <w:tc>
          <w:tcPr>
            <w:tcW w:w="3042" w:type="dxa"/>
          </w:tcPr>
          <w:p w:rsidR="00DE3BA7" w:rsidRPr="001E1F66" w:rsidRDefault="00DE3BA7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47%</w:t>
            </w:r>
          </w:p>
        </w:tc>
      </w:tr>
      <w:tr w:rsidR="00DE3BA7" w:rsidRPr="00DB2566" w:rsidTr="001E1F66">
        <w:trPr>
          <w:trHeight w:val="314"/>
        </w:trPr>
        <w:tc>
          <w:tcPr>
            <w:tcW w:w="2708" w:type="dxa"/>
          </w:tcPr>
          <w:p w:rsidR="00DE3BA7" w:rsidRPr="001E1F66" w:rsidRDefault="00DE3BA7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Координативный</w:t>
            </w:r>
          </w:p>
        </w:tc>
        <w:tc>
          <w:tcPr>
            <w:tcW w:w="3245" w:type="dxa"/>
          </w:tcPr>
          <w:p w:rsidR="00DE3BA7" w:rsidRPr="001E1F66" w:rsidRDefault="00DE3BA7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57%</w:t>
            </w:r>
          </w:p>
        </w:tc>
        <w:tc>
          <w:tcPr>
            <w:tcW w:w="3042" w:type="dxa"/>
          </w:tcPr>
          <w:p w:rsidR="00DE3BA7" w:rsidRPr="001E1F66" w:rsidRDefault="00DE3BA7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43%</w:t>
            </w:r>
          </w:p>
        </w:tc>
      </w:tr>
    </w:tbl>
    <w:p w:rsidR="00DE3BA7" w:rsidRPr="00DB2566" w:rsidRDefault="00DE3BA7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6025" w:rsidRPr="00DB2566" w:rsidRDefault="00DE3BA7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Рассмотрим распределение хроноструктурных признаков относительно иерархического плана. Относительно доминантного признака общая распределяемость полностью сохраняется: отмечается преобладание каузатива (77%), оперативный признак представлен в меньшей степени (23%). </w:t>
      </w:r>
      <w:r w:rsidR="00115E09" w:rsidRPr="00DB2566">
        <w:rPr>
          <w:sz w:val="28"/>
          <w:szCs w:val="28"/>
        </w:rPr>
        <w:t>Субординативный и координативный признаки также сохраняют общую дистрибуцию признаков, но отмечается увеличение процента оперативных глаголов по сравнению с общим распределением (47% и 43% соответственно). Это объясняется проявлением типичной экономической ситуации</w:t>
      </w:r>
      <w:r w:rsidR="00166274" w:rsidRPr="00DB2566">
        <w:rPr>
          <w:sz w:val="28"/>
          <w:szCs w:val="28"/>
        </w:rPr>
        <w:t xml:space="preserve">. </w:t>
      </w:r>
    </w:p>
    <w:p w:rsidR="00D86025" w:rsidRPr="00DB2566" w:rsidRDefault="00D86025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Итак, на этом этапе общее распределение также сохраняется. </w:t>
      </w:r>
    </w:p>
    <w:p w:rsidR="00D86025" w:rsidRPr="00DB2566" w:rsidRDefault="00D86025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6025" w:rsidRPr="00DB2566" w:rsidRDefault="00D86025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Таблица №16 Распределение хроноструктурных признаков относительно темпорально-мотивационного плана</w:t>
      </w: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880"/>
        <w:gridCol w:w="3245"/>
        <w:gridCol w:w="3052"/>
      </w:tblGrid>
      <w:tr w:rsidR="00D86025" w:rsidRPr="00DB2566" w:rsidTr="001E1F66">
        <w:trPr>
          <w:trHeight w:val="203"/>
        </w:trPr>
        <w:tc>
          <w:tcPr>
            <w:tcW w:w="2880" w:type="dxa"/>
          </w:tcPr>
          <w:p w:rsidR="00D86025" w:rsidRPr="001E1F66" w:rsidRDefault="00D86025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45" w:type="dxa"/>
          </w:tcPr>
          <w:p w:rsidR="00D86025" w:rsidRPr="001E1F66" w:rsidRDefault="00D86025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Каузативный</w:t>
            </w:r>
          </w:p>
        </w:tc>
        <w:tc>
          <w:tcPr>
            <w:tcW w:w="3052" w:type="dxa"/>
          </w:tcPr>
          <w:p w:rsidR="00D86025" w:rsidRPr="001E1F66" w:rsidRDefault="00D86025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Оперативный</w:t>
            </w:r>
          </w:p>
        </w:tc>
      </w:tr>
      <w:tr w:rsidR="00D86025" w:rsidRPr="00DB2566" w:rsidTr="001E1F66">
        <w:trPr>
          <w:trHeight w:val="233"/>
        </w:trPr>
        <w:tc>
          <w:tcPr>
            <w:tcW w:w="2880" w:type="dxa"/>
          </w:tcPr>
          <w:p w:rsidR="00D86025" w:rsidRPr="001E1F66" w:rsidRDefault="00D86025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Ретроспективный</w:t>
            </w:r>
          </w:p>
        </w:tc>
        <w:tc>
          <w:tcPr>
            <w:tcW w:w="3245" w:type="dxa"/>
          </w:tcPr>
          <w:p w:rsidR="00D86025" w:rsidRPr="001E1F66" w:rsidRDefault="00D86025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67,8%</w:t>
            </w:r>
          </w:p>
        </w:tc>
        <w:tc>
          <w:tcPr>
            <w:tcW w:w="3052" w:type="dxa"/>
          </w:tcPr>
          <w:p w:rsidR="00D86025" w:rsidRPr="001E1F66" w:rsidRDefault="00D86025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32,2%</w:t>
            </w:r>
          </w:p>
        </w:tc>
      </w:tr>
      <w:tr w:rsidR="00D86025" w:rsidRPr="00DB2566" w:rsidTr="001E1F66">
        <w:trPr>
          <w:trHeight w:val="264"/>
        </w:trPr>
        <w:tc>
          <w:tcPr>
            <w:tcW w:w="2880" w:type="dxa"/>
          </w:tcPr>
          <w:p w:rsidR="00D86025" w:rsidRPr="001E1F66" w:rsidRDefault="00D86025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Проспективный</w:t>
            </w:r>
          </w:p>
        </w:tc>
        <w:tc>
          <w:tcPr>
            <w:tcW w:w="3245" w:type="dxa"/>
          </w:tcPr>
          <w:p w:rsidR="00D86025" w:rsidRPr="001E1F66" w:rsidRDefault="00D86025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73%</w:t>
            </w:r>
          </w:p>
        </w:tc>
        <w:tc>
          <w:tcPr>
            <w:tcW w:w="3052" w:type="dxa"/>
          </w:tcPr>
          <w:p w:rsidR="00D86025" w:rsidRPr="001E1F66" w:rsidRDefault="00D86025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27%</w:t>
            </w:r>
          </w:p>
        </w:tc>
      </w:tr>
      <w:tr w:rsidR="00D86025" w:rsidRPr="00DB2566" w:rsidTr="001E1F66">
        <w:trPr>
          <w:trHeight w:val="284"/>
        </w:trPr>
        <w:tc>
          <w:tcPr>
            <w:tcW w:w="2880" w:type="dxa"/>
          </w:tcPr>
          <w:p w:rsidR="00D86025" w:rsidRPr="001E1F66" w:rsidRDefault="00D86025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Синхронный</w:t>
            </w:r>
          </w:p>
        </w:tc>
        <w:tc>
          <w:tcPr>
            <w:tcW w:w="3245" w:type="dxa"/>
          </w:tcPr>
          <w:p w:rsidR="00D86025" w:rsidRPr="001E1F66" w:rsidRDefault="00D86025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78%</w:t>
            </w:r>
          </w:p>
        </w:tc>
        <w:tc>
          <w:tcPr>
            <w:tcW w:w="3052" w:type="dxa"/>
          </w:tcPr>
          <w:p w:rsidR="00D86025" w:rsidRPr="001E1F66" w:rsidRDefault="00D86025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22%</w:t>
            </w:r>
          </w:p>
        </w:tc>
      </w:tr>
      <w:tr w:rsidR="00D86025" w:rsidRPr="00DB2566" w:rsidTr="001E1F66">
        <w:trPr>
          <w:trHeight w:val="308"/>
        </w:trPr>
        <w:tc>
          <w:tcPr>
            <w:tcW w:w="2880" w:type="dxa"/>
          </w:tcPr>
          <w:p w:rsidR="00D86025" w:rsidRPr="001E1F66" w:rsidRDefault="00D86025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Ретропроспективный</w:t>
            </w:r>
          </w:p>
        </w:tc>
        <w:tc>
          <w:tcPr>
            <w:tcW w:w="3245" w:type="dxa"/>
          </w:tcPr>
          <w:p w:rsidR="00D86025" w:rsidRPr="001E1F66" w:rsidRDefault="00D86025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83%</w:t>
            </w:r>
          </w:p>
        </w:tc>
        <w:tc>
          <w:tcPr>
            <w:tcW w:w="3052" w:type="dxa"/>
          </w:tcPr>
          <w:p w:rsidR="00D86025" w:rsidRPr="001E1F66" w:rsidRDefault="00D86025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17%</w:t>
            </w:r>
          </w:p>
        </w:tc>
      </w:tr>
    </w:tbl>
    <w:p w:rsidR="00166274" w:rsidRPr="00DB2566" w:rsidRDefault="00166274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6025" w:rsidRPr="00DB2566" w:rsidRDefault="00D86025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Рассмотрим распределение хроноструктурных признаков относительно темпорально-мотивационного плана. Ретроспективный признак повторяет общую распределяемость. Преобладают каузативные глаголы (67,8%), оперативных в 2 раза меньше (32,2%). По проспективному признаку также превалирует каузативный признак (73%), оперативный признак занимает второе место (27%). Дистрибуция каузативного и оперативного признаков относительно</w:t>
      </w:r>
      <w:r w:rsidR="00DB2566">
        <w:rPr>
          <w:sz w:val="28"/>
          <w:szCs w:val="28"/>
        </w:rPr>
        <w:t xml:space="preserve"> </w:t>
      </w:r>
      <w:r w:rsidRPr="00DB2566">
        <w:rPr>
          <w:sz w:val="28"/>
          <w:szCs w:val="28"/>
        </w:rPr>
        <w:t>синхронного сохраняет общее распределение (78% и 22%</w:t>
      </w:r>
      <w:r w:rsidR="00DB2566">
        <w:rPr>
          <w:sz w:val="28"/>
          <w:szCs w:val="28"/>
        </w:rPr>
        <w:t xml:space="preserve"> </w:t>
      </w:r>
      <w:r w:rsidRPr="00DB2566">
        <w:rPr>
          <w:sz w:val="28"/>
          <w:szCs w:val="28"/>
        </w:rPr>
        <w:t>соответственно). По ретроспективному признаку процент оперативных глаголов снижается (17%), тогда, как процент каузативных глаголов возрастает (83%).</w:t>
      </w:r>
    </w:p>
    <w:p w:rsidR="00D86025" w:rsidRPr="00DB2566" w:rsidRDefault="00D86025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Таким образом, темпорально-мотивационный план не нарушает общее распределение хроноструктурных признаков. </w:t>
      </w:r>
    </w:p>
    <w:p w:rsidR="00B62E08" w:rsidRPr="00DB2566" w:rsidRDefault="0008038E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Вывод по хроноструктурному плану</w:t>
      </w:r>
    </w:p>
    <w:p w:rsidR="00B62E08" w:rsidRPr="00DB2566" w:rsidRDefault="00B62E08" w:rsidP="001E1F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Распределяемость хроноструктурных признаков неравномерная: значительный перевес имеют каузативные глаголы (76%), за ними следуют оперативные глаголы (24%). Нарушение общего распределения не отмечается. </w:t>
      </w:r>
    </w:p>
    <w:p w:rsidR="00B62E08" w:rsidRPr="00DB2566" w:rsidRDefault="00B62E08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Вывод по всей семантической структуре</w:t>
      </w:r>
    </w:p>
    <w:p w:rsidR="00B62E08" w:rsidRPr="00DB2566" w:rsidRDefault="00B62E08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При сопоставлении всех четырех планов: интерактивного, иерархического, темпорально-мотивационного и хроноструктурного</w:t>
      </w:r>
      <w:r w:rsidR="00F8643B" w:rsidRPr="00DB2566">
        <w:rPr>
          <w:sz w:val="28"/>
          <w:szCs w:val="28"/>
        </w:rPr>
        <w:t xml:space="preserve"> планов значительное нарушение общей распределяемости </w:t>
      </w:r>
      <w:r w:rsidRPr="00DB2566">
        <w:rPr>
          <w:sz w:val="28"/>
          <w:szCs w:val="28"/>
        </w:rPr>
        <w:t>отмечается</w:t>
      </w:r>
      <w:r w:rsidR="00F8643B" w:rsidRPr="00DB2566">
        <w:rPr>
          <w:sz w:val="28"/>
          <w:szCs w:val="28"/>
        </w:rPr>
        <w:t xml:space="preserve"> у темпорально-мотивационного плана, где процент нарушения составляет 28,6%. Далее следует иерархический план, где нарушение составляет 25%. Третье место</w:t>
      </w:r>
      <w:r w:rsidR="00DB2566">
        <w:rPr>
          <w:sz w:val="28"/>
          <w:szCs w:val="28"/>
        </w:rPr>
        <w:t xml:space="preserve"> </w:t>
      </w:r>
      <w:r w:rsidR="00F8643B" w:rsidRPr="00DB2566">
        <w:rPr>
          <w:sz w:val="28"/>
          <w:szCs w:val="28"/>
        </w:rPr>
        <w:t xml:space="preserve">по нарушению общей распределяемости занимает интерактивный план (нарушений – 11%). Хроноструктурный план – единственный план, который не нарушает общую распределяемость. </w:t>
      </w:r>
    </w:p>
    <w:p w:rsidR="00F8643B" w:rsidRPr="00DB2566" w:rsidRDefault="00F8643B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Сопоставив данные всех таблиц, можем определить типовые значения, характерные для каждого признака.</w:t>
      </w:r>
    </w:p>
    <w:p w:rsidR="00F8643B" w:rsidRPr="00DB2566" w:rsidRDefault="00F8643B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  <w:u w:val="single"/>
        </w:rPr>
        <w:t xml:space="preserve">Интерактивный </w:t>
      </w:r>
      <w:r w:rsidR="0072701A" w:rsidRPr="00DB2566">
        <w:rPr>
          <w:sz w:val="28"/>
          <w:szCs w:val="28"/>
          <w:u w:val="single"/>
        </w:rPr>
        <w:t>план</w:t>
      </w:r>
      <w:r w:rsidRPr="00DB2566">
        <w:rPr>
          <w:sz w:val="28"/>
          <w:szCs w:val="28"/>
        </w:rPr>
        <w:t>:</w:t>
      </w:r>
      <w:r w:rsidR="00DB2566">
        <w:rPr>
          <w:sz w:val="28"/>
          <w:szCs w:val="28"/>
        </w:rPr>
        <w:t xml:space="preserve"> </w:t>
      </w:r>
      <w:r w:rsidRPr="00DB2566">
        <w:rPr>
          <w:sz w:val="28"/>
          <w:szCs w:val="28"/>
        </w:rPr>
        <w:t>для конвергентного признака наиболее типичны доминантность, синхронность и каузативность. Дивергентный признак также предполагает доминантность, синхронность и каузативность.</w:t>
      </w:r>
      <w:r w:rsidR="000F0B9E" w:rsidRPr="00DB2566">
        <w:rPr>
          <w:sz w:val="28"/>
          <w:szCs w:val="28"/>
        </w:rPr>
        <w:t xml:space="preserve"> Очевидно, что</w:t>
      </w:r>
      <w:r w:rsidR="0042181D" w:rsidRPr="00DB2566">
        <w:rPr>
          <w:sz w:val="28"/>
          <w:szCs w:val="28"/>
        </w:rPr>
        <w:t xml:space="preserve"> языковые оппозиции данного признакового плана не представлены</w:t>
      </w:r>
      <w:r w:rsidR="000F0B9E" w:rsidRPr="00DB2566">
        <w:rPr>
          <w:sz w:val="28"/>
          <w:szCs w:val="28"/>
        </w:rPr>
        <w:t>, поскольку типовые значения обоих признаков интерактивного плана полностью совпадают.</w:t>
      </w:r>
    </w:p>
    <w:p w:rsidR="00F8643B" w:rsidRPr="00DB2566" w:rsidRDefault="00F8643B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  <w:u w:val="single"/>
        </w:rPr>
        <w:t>Иерархический</w:t>
      </w:r>
      <w:r w:rsidR="0072701A" w:rsidRPr="00DB2566">
        <w:rPr>
          <w:sz w:val="28"/>
          <w:szCs w:val="28"/>
          <w:u w:val="single"/>
        </w:rPr>
        <w:t xml:space="preserve"> план</w:t>
      </w:r>
      <w:r w:rsidRPr="00DB2566">
        <w:rPr>
          <w:sz w:val="28"/>
          <w:szCs w:val="28"/>
        </w:rPr>
        <w:t>: доминантный признак предполагает конвергентность, синхронность, каузативность. Для субординативного признака характерны конвергентность, синхронность. Для координативного признака также свойственны</w:t>
      </w:r>
      <w:r w:rsidR="00DB2566">
        <w:rPr>
          <w:sz w:val="28"/>
          <w:szCs w:val="28"/>
        </w:rPr>
        <w:t xml:space="preserve"> </w:t>
      </w:r>
      <w:r w:rsidRPr="00DB2566">
        <w:rPr>
          <w:sz w:val="28"/>
          <w:szCs w:val="28"/>
        </w:rPr>
        <w:t>конвергентность и синхронность. Хроноструктурный план не является существенным для разграничения этих двух признаков.</w:t>
      </w:r>
      <w:r w:rsidR="000F0B9E" w:rsidRPr="00DB2566">
        <w:rPr>
          <w:sz w:val="28"/>
          <w:szCs w:val="28"/>
        </w:rPr>
        <w:t xml:space="preserve"> </w:t>
      </w:r>
      <w:r w:rsidR="0042181D" w:rsidRPr="00DB2566">
        <w:rPr>
          <w:sz w:val="28"/>
          <w:szCs w:val="28"/>
        </w:rPr>
        <w:t>Данный признаковый план представлен привативной оппозицией (каузативность – немаркированность)</w:t>
      </w:r>
    </w:p>
    <w:p w:rsidR="00F8643B" w:rsidRPr="00DB2566" w:rsidRDefault="00F8643B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  <w:u w:val="single"/>
        </w:rPr>
        <w:t>Темпорально-мотивационный</w:t>
      </w:r>
      <w:r w:rsidR="0072701A" w:rsidRPr="00DB2566">
        <w:rPr>
          <w:sz w:val="28"/>
          <w:szCs w:val="28"/>
          <w:u w:val="single"/>
        </w:rPr>
        <w:t xml:space="preserve"> план</w:t>
      </w:r>
      <w:r w:rsidRPr="00DB2566">
        <w:rPr>
          <w:sz w:val="28"/>
          <w:szCs w:val="28"/>
        </w:rPr>
        <w:t>: ретроспективный, проспективный</w:t>
      </w:r>
      <w:r w:rsidR="00DB2566">
        <w:rPr>
          <w:sz w:val="28"/>
          <w:szCs w:val="28"/>
        </w:rPr>
        <w:t xml:space="preserve"> </w:t>
      </w:r>
      <w:r w:rsidRPr="00DB2566">
        <w:rPr>
          <w:sz w:val="28"/>
          <w:szCs w:val="28"/>
        </w:rPr>
        <w:t>и синхронный признаки предполагают конвергентность, доминантность, каузативность. Для ретропроспективного признака характерны дивергентность, доминантность и каузативность.</w:t>
      </w:r>
      <w:r w:rsidR="0042181D" w:rsidRPr="00DB2566">
        <w:rPr>
          <w:sz w:val="28"/>
          <w:szCs w:val="28"/>
        </w:rPr>
        <w:t xml:space="preserve"> Данный признаковый план представлен эквиполентной оппозицией (конвергентность – дивергентность).</w:t>
      </w:r>
    </w:p>
    <w:p w:rsidR="00550C06" w:rsidRPr="00DB2566" w:rsidRDefault="00550C06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  <w:u w:val="single"/>
        </w:rPr>
        <w:t>Хроноструктурный</w:t>
      </w:r>
      <w:r w:rsidR="0072701A" w:rsidRPr="00DB2566">
        <w:rPr>
          <w:sz w:val="28"/>
          <w:szCs w:val="28"/>
          <w:u w:val="single"/>
        </w:rPr>
        <w:t xml:space="preserve"> план</w:t>
      </w:r>
      <w:r w:rsidRPr="00DB2566">
        <w:rPr>
          <w:sz w:val="28"/>
          <w:szCs w:val="28"/>
        </w:rPr>
        <w:t>: для каузативного и</w:t>
      </w:r>
      <w:r w:rsidR="00DB2566">
        <w:rPr>
          <w:sz w:val="28"/>
          <w:szCs w:val="28"/>
        </w:rPr>
        <w:t xml:space="preserve"> </w:t>
      </w:r>
      <w:r w:rsidRPr="00DB2566">
        <w:rPr>
          <w:sz w:val="28"/>
          <w:szCs w:val="28"/>
        </w:rPr>
        <w:t>оперативного признаков специфичны конвергентность, доминантность и синхронность.</w:t>
      </w:r>
      <w:r w:rsidR="000748F2" w:rsidRPr="00DB2566">
        <w:rPr>
          <w:sz w:val="28"/>
          <w:szCs w:val="28"/>
        </w:rPr>
        <w:t xml:space="preserve"> На данном признаковом плане языковые оппозиции не представлены. </w:t>
      </w:r>
    </w:p>
    <w:p w:rsidR="00500A61" w:rsidRPr="00DB2566" w:rsidRDefault="00550C06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Таким образом, на основе данных фактов мы приходим к выводу, что </w:t>
      </w:r>
      <w:r w:rsidR="00500A61" w:rsidRPr="00DB2566">
        <w:rPr>
          <w:sz w:val="28"/>
          <w:szCs w:val="28"/>
        </w:rPr>
        <w:t xml:space="preserve">наиболее четкая противопоставленность признаков представлена на темпорально-мотивационном плане (эквиполентная оппозиция), менее </w:t>
      </w:r>
    </w:p>
    <w:p w:rsidR="00F8643B" w:rsidRPr="00DB2566" w:rsidRDefault="00500A61" w:rsidP="001E1F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выражена на иерархическом плане (привативная оппозиция), </w:t>
      </w:r>
      <w:r w:rsidR="006216BA" w:rsidRPr="00DB2566">
        <w:rPr>
          <w:sz w:val="28"/>
          <w:szCs w:val="28"/>
        </w:rPr>
        <w:t xml:space="preserve">оппозиция </w:t>
      </w:r>
      <w:r w:rsidRPr="00DB2566">
        <w:rPr>
          <w:sz w:val="28"/>
          <w:szCs w:val="28"/>
        </w:rPr>
        <w:t>не представлена на интерактивном и хроноструктурном планах. Б</w:t>
      </w:r>
      <w:r w:rsidR="00550C06" w:rsidRPr="00DB2566">
        <w:rPr>
          <w:sz w:val="28"/>
          <w:szCs w:val="28"/>
        </w:rPr>
        <w:t>ольшая часть рассматриваемых глаголов являются конвергентными, доминантными, синхронными и каузативными.</w:t>
      </w:r>
      <w:r w:rsidR="00DB2566">
        <w:rPr>
          <w:sz w:val="28"/>
          <w:szCs w:val="28"/>
        </w:rPr>
        <w:t xml:space="preserve"> </w:t>
      </w:r>
    </w:p>
    <w:p w:rsidR="00550C06" w:rsidRPr="00DB2566" w:rsidRDefault="00550C06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50C06" w:rsidRPr="001E1F66" w:rsidRDefault="001E1F66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50C06" w:rsidRPr="001E1F66">
        <w:rPr>
          <w:b/>
          <w:bCs/>
          <w:sz w:val="28"/>
          <w:szCs w:val="28"/>
        </w:rPr>
        <w:t>2.2 Хронологические признаки</w:t>
      </w:r>
    </w:p>
    <w:p w:rsidR="001E1F66" w:rsidRPr="001E1F66" w:rsidRDefault="001E1F66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50C06" w:rsidRPr="00DB2566" w:rsidRDefault="00550C06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Историческое развитие языка – это</w:t>
      </w:r>
      <w:r w:rsidR="00DB2566">
        <w:rPr>
          <w:sz w:val="28"/>
          <w:szCs w:val="28"/>
        </w:rPr>
        <w:t xml:space="preserve"> </w:t>
      </w:r>
      <w:r w:rsidRPr="00DB2566">
        <w:rPr>
          <w:sz w:val="28"/>
          <w:szCs w:val="28"/>
        </w:rPr>
        <w:t>длительный непрерывный процесс без каких-либо резких изменений в его структуре. Следовательно, любая периодизация</w:t>
      </w:r>
      <w:r w:rsidR="00DB2566">
        <w:rPr>
          <w:sz w:val="28"/>
          <w:szCs w:val="28"/>
        </w:rPr>
        <w:t xml:space="preserve"> </w:t>
      </w:r>
      <w:r w:rsidRPr="00DB2566">
        <w:rPr>
          <w:sz w:val="28"/>
          <w:szCs w:val="28"/>
        </w:rPr>
        <w:t xml:space="preserve">не является вполне корректной. Однако во всех языках в исследовательских целях принято деление лексики на периоды. Традиционная общепринятая периодизация делит историю английского языка на три периода: древнеанглийский (Old English), среднеанглийский </w:t>
      </w:r>
    </w:p>
    <w:p w:rsidR="00550C06" w:rsidRPr="00DB2566" w:rsidRDefault="00500A61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 </w:t>
      </w:r>
      <w:r w:rsidR="00550C06" w:rsidRPr="00DB2566">
        <w:rPr>
          <w:sz w:val="28"/>
          <w:szCs w:val="28"/>
        </w:rPr>
        <w:t>(</w:t>
      </w:r>
      <w:r w:rsidR="00550C06" w:rsidRPr="00DB2566">
        <w:rPr>
          <w:sz w:val="28"/>
          <w:szCs w:val="28"/>
          <w:lang w:val="en-US"/>
        </w:rPr>
        <w:t>Middle</w:t>
      </w:r>
      <w:r w:rsidR="00550C06" w:rsidRPr="00DB2566">
        <w:rPr>
          <w:sz w:val="28"/>
          <w:szCs w:val="28"/>
        </w:rPr>
        <w:t xml:space="preserve"> </w:t>
      </w:r>
      <w:r w:rsidR="00550C06" w:rsidRPr="00DB2566">
        <w:rPr>
          <w:sz w:val="28"/>
          <w:szCs w:val="28"/>
          <w:lang w:val="en-US"/>
        </w:rPr>
        <w:t>English</w:t>
      </w:r>
      <w:r w:rsidR="00550C06" w:rsidRPr="00DB2566">
        <w:rPr>
          <w:sz w:val="28"/>
          <w:szCs w:val="28"/>
        </w:rPr>
        <w:t>) и современный английский (</w:t>
      </w:r>
      <w:r w:rsidR="00550C06" w:rsidRPr="00DB2566">
        <w:rPr>
          <w:sz w:val="28"/>
          <w:szCs w:val="28"/>
          <w:lang w:val="en-US"/>
        </w:rPr>
        <w:t>New</w:t>
      </w:r>
      <w:r w:rsidR="00550C06" w:rsidRPr="00DB2566">
        <w:rPr>
          <w:sz w:val="28"/>
          <w:szCs w:val="28"/>
        </w:rPr>
        <w:t xml:space="preserve"> </w:t>
      </w:r>
      <w:r w:rsidR="00550C06" w:rsidRPr="00DB2566">
        <w:rPr>
          <w:sz w:val="28"/>
          <w:szCs w:val="28"/>
          <w:lang w:val="en-US"/>
        </w:rPr>
        <w:t>English</w:t>
      </w:r>
      <w:r w:rsidR="00550C06" w:rsidRPr="00DB2566">
        <w:rPr>
          <w:sz w:val="28"/>
          <w:szCs w:val="28"/>
        </w:rPr>
        <w:t>). Границы такой периодизации связаны с определенными датами и историческими событиями, повлиявшими на язык. Древнеанглийский период начинается с момента заселения Британии англосаксонскими племенами (V-VI в.в.) или с начала письменности (</w:t>
      </w:r>
      <w:r w:rsidR="00550C06" w:rsidRPr="00DB2566">
        <w:rPr>
          <w:sz w:val="28"/>
          <w:szCs w:val="28"/>
          <w:lang w:val="en-US"/>
        </w:rPr>
        <w:t>VII</w:t>
      </w:r>
      <w:r w:rsidR="00550C06" w:rsidRPr="00DB2566">
        <w:rPr>
          <w:sz w:val="28"/>
          <w:szCs w:val="28"/>
        </w:rPr>
        <w:t xml:space="preserve"> в.) и заканчивается Норманнским завоеванием (1066 г.). Среднеанглийский период начинается с Норманнского завоевания и заканчивается появлением книгопечатания (1475), которое является началом периода современного английского языка. Некоторые учёные считают, что среднеанглийский период начался приблизительно в 1150 году, так как Норманнское завоевание не могло сразу же повлиять на язык. В данной работе за начало среднеанглийского языка мы принимаем именно эту версию. </w:t>
      </w:r>
    </w:p>
    <w:p w:rsidR="00550C06" w:rsidRPr="00DB2566" w:rsidRDefault="00550C06" w:rsidP="00DB2566">
      <w:pPr>
        <w:spacing w:line="360" w:lineRule="auto"/>
        <w:ind w:firstLine="709"/>
        <w:jc w:val="both"/>
        <w:rPr>
          <w:sz w:val="28"/>
          <w:szCs w:val="28"/>
        </w:rPr>
      </w:pPr>
    </w:p>
    <w:p w:rsidR="00550C06" w:rsidRPr="00DB2566" w:rsidRDefault="00550C06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Таблица №17 Общая распределяемость хронологических признаков</w:t>
      </w: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697"/>
        <w:gridCol w:w="3063"/>
        <w:gridCol w:w="3417"/>
      </w:tblGrid>
      <w:tr w:rsidR="00550C06" w:rsidRPr="00DB2566" w:rsidTr="001E1F66">
        <w:trPr>
          <w:trHeight w:val="274"/>
        </w:trPr>
        <w:tc>
          <w:tcPr>
            <w:tcW w:w="2697" w:type="dxa"/>
          </w:tcPr>
          <w:p w:rsidR="00550C06" w:rsidRPr="001E1F66" w:rsidRDefault="00550C06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Old English</w:t>
            </w:r>
          </w:p>
        </w:tc>
        <w:tc>
          <w:tcPr>
            <w:tcW w:w="3063" w:type="dxa"/>
          </w:tcPr>
          <w:p w:rsidR="00550C06" w:rsidRPr="001E1F66" w:rsidRDefault="00550C06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  <w:lang w:val="en-US"/>
              </w:rPr>
              <w:t>Middle</w:t>
            </w:r>
            <w:r w:rsidRPr="001E1F66">
              <w:rPr>
                <w:sz w:val="20"/>
                <w:szCs w:val="20"/>
              </w:rPr>
              <w:t xml:space="preserve"> </w:t>
            </w:r>
            <w:r w:rsidRPr="001E1F66">
              <w:rPr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3417" w:type="dxa"/>
          </w:tcPr>
          <w:p w:rsidR="00550C06" w:rsidRPr="001E1F66" w:rsidRDefault="00550C06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1E1F66">
              <w:rPr>
                <w:sz w:val="20"/>
                <w:szCs w:val="20"/>
                <w:lang w:val="en-US"/>
              </w:rPr>
              <w:t>New English</w:t>
            </w:r>
          </w:p>
        </w:tc>
      </w:tr>
      <w:tr w:rsidR="00550C06" w:rsidRPr="00DB2566" w:rsidTr="001E1F66">
        <w:trPr>
          <w:trHeight w:val="365"/>
        </w:trPr>
        <w:tc>
          <w:tcPr>
            <w:tcW w:w="2697" w:type="dxa"/>
          </w:tcPr>
          <w:p w:rsidR="00550C06" w:rsidRPr="001E1F66" w:rsidRDefault="00550C06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1E1F66">
              <w:rPr>
                <w:sz w:val="20"/>
                <w:szCs w:val="20"/>
                <w:lang w:val="en-US"/>
              </w:rPr>
              <w:t>7%</w:t>
            </w:r>
          </w:p>
        </w:tc>
        <w:tc>
          <w:tcPr>
            <w:tcW w:w="3063" w:type="dxa"/>
          </w:tcPr>
          <w:p w:rsidR="00550C06" w:rsidRPr="001E1F66" w:rsidRDefault="00550C06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1E1F66">
              <w:rPr>
                <w:sz w:val="20"/>
                <w:szCs w:val="20"/>
                <w:lang w:val="en-US"/>
              </w:rPr>
              <w:t>45%</w:t>
            </w:r>
          </w:p>
        </w:tc>
        <w:tc>
          <w:tcPr>
            <w:tcW w:w="3417" w:type="dxa"/>
          </w:tcPr>
          <w:p w:rsidR="00550C06" w:rsidRPr="001E1F66" w:rsidRDefault="00550C06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1E1F66">
              <w:rPr>
                <w:sz w:val="20"/>
                <w:szCs w:val="20"/>
                <w:lang w:val="en-US"/>
              </w:rPr>
              <w:t>48%</w:t>
            </w:r>
          </w:p>
        </w:tc>
      </w:tr>
    </w:tbl>
    <w:p w:rsidR="003E3451" w:rsidRPr="00DB2566" w:rsidRDefault="003E3451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0C06" w:rsidRPr="00DB2566" w:rsidRDefault="003E3451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B2566">
        <w:rPr>
          <w:sz w:val="28"/>
          <w:szCs w:val="28"/>
        </w:rPr>
        <w:t>Рассмотрим общую распределяемость хронологических признаков. На данном уровне среднеанглийский и современный английский представлены равномерно (45% и 48% соответственно) с небольшим перевесом в сторону современного английского. Древнеанглийский представлен в меньшей степени (7%).</w:t>
      </w:r>
    </w:p>
    <w:p w:rsidR="003E3451" w:rsidRPr="001E1F66" w:rsidRDefault="001E1F66" w:rsidP="001E1F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1E1F66">
        <w:rPr>
          <w:sz w:val="28"/>
          <w:szCs w:val="28"/>
        </w:rPr>
        <w:br w:type="page"/>
      </w:r>
      <w:r w:rsidR="003E3451" w:rsidRPr="00DB2566">
        <w:rPr>
          <w:sz w:val="28"/>
          <w:szCs w:val="28"/>
        </w:rPr>
        <w:t>Таблица №18 Распределение хронологических признаков относительно интерактивного плана</w:t>
      </w: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269"/>
        <w:gridCol w:w="2159"/>
        <w:gridCol w:w="2340"/>
        <w:gridCol w:w="2412"/>
      </w:tblGrid>
      <w:tr w:rsidR="003E3451" w:rsidRPr="00DB2566" w:rsidTr="001E1F66">
        <w:trPr>
          <w:trHeight w:val="360"/>
        </w:trPr>
        <w:tc>
          <w:tcPr>
            <w:tcW w:w="2269" w:type="dxa"/>
          </w:tcPr>
          <w:p w:rsidR="003E3451" w:rsidRPr="001E1F66" w:rsidRDefault="003E3451" w:rsidP="001E1F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3E3451" w:rsidRPr="001E1F66" w:rsidRDefault="003E3451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Old English</w:t>
            </w:r>
          </w:p>
        </w:tc>
        <w:tc>
          <w:tcPr>
            <w:tcW w:w="2340" w:type="dxa"/>
          </w:tcPr>
          <w:p w:rsidR="003E3451" w:rsidRPr="001E1F66" w:rsidRDefault="003E3451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  <w:lang w:val="en-US"/>
              </w:rPr>
              <w:t>Middle</w:t>
            </w:r>
            <w:r w:rsidRPr="001E1F66">
              <w:rPr>
                <w:sz w:val="20"/>
                <w:szCs w:val="20"/>
              </w:rPr>
              <w:t xml:space="preserve"> </w:t>
            </w:r>
            <w:r w:rsidRPr="001E1F66">
              <w:rPr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2412" w:type="dxa"/>
          </w:tcPr>
          <w:p w:rsidR="003E3451" w:rsidRPr="001E1F66" w:rsidRDefault="003E3451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  <w:lang w:val="en-US"/>
              </w:rPr>
              <w:t>New</w:t>
            </w:r>
            <w:r w:rsidRPr="001E1F66">
              <w:rPr>
                <w:sz w:val="20"/>
                <w:szCs w:val="20"/>
              </w:rPr>
              <w:t xml:space="preserve"> </w:t>
            </w:r>
            <w:r w:rsidRPr="001E1F66">
              <w:rPr>
                <w:sz w:val="20"/>
                <w:szCs w:val="20"/>
                <w:lang w:val="en-US"/>
              </w:rPr>
              <w:t>English</w:t>
            </w:r>
          </w:p>
        </w:tc>
      </w:tr>
      <w:tr w:rsidR="003E3451" w:rsidRPr="00DB2566" w:rsidTr="001E1F66">
        <w:trPr>
          <w:trHeight w:val="360"/>
        </w:trPr>
        <w:tc>
          <w:tcPr>
            <w:tcW w:w="2269" w:type="dxa"/>
          </w:tcPr>
          <w:p w:rsidR="003E3451" w:rsidRPr="001E1F66" w:rsidRDefault="003E3451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Конвергентный</w:t>
            </w:r>
          </w:p>
        </w:tc>
        <w:tc>
          <w:tcPr>
            <w:tcW w:w="2159" w:type="dxa"/>
          </w:tcPr>
          <w:p w:rsidR="003E3451" w:rsidRPr="001E1F66" w:rsidRDefault="003E3451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7%</w:t>
            </w:r>
          </w:p>
        </w:tc>
        <w:tc>
          <w:tcPr>
            <w:tcW w:w="2340" w:type="dxa"/>
          </w:tcPr>
          <w:p w:rsidR="003E3451" w:rsidRPr="001E1F66" w:rsidRDefault="003E3451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42%</w:t>
            </w:r>
          </w:p>
        </w:tc>
        <w:tc>
          <w:tcPr>
            <w:tcW w:w="2412" w:type="dxa"/>
          </w:tcPr>
          <w:p w:rsidR="003E3451" w:rsidRPr="001E1F66" w:rsidRDefault="003E3451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  <w:lang w:val="en-US"/>
              </w:rPr>
              <w:t>51</w:t>
            </w:r>
            <w:r w:rsidRPr="001E1F66">
              <w:rPr>
                <w:sz w:val="20"/>
                <w:szCs w:val="20"/>
              </w:rPr>
              <w:t>%</w:t>
            </w:r>
          </w:p>
        </w:tc>
      </w:tr>
      <w:tr w:rsidR="003E3451" w:rsidRPr="00DB2566" w:rsidTr="001E1F66">
        <w:trPr>
          <w:trHeight w:val="309"/>
        </w:trPr>
        <w:tc>
          <w:tcPr>
            <w:tcW w:w="2269" w:type="dxa"/>
          </w:tcPr>
          <w:p w:rsidR="003E3451" w:rsidRPr="001E1F66" w:rsidRDefault="003E3451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Дивергентный</w:t>
            </w:r>
          </w:p>
        </w:tc>
        <w:tc>
          <w:tcPr>
            <w:tcW w:w="2159" w:type="dxa"/>
          </w:tcPr>
          <w:p w:rsidR="003E3451" w:rsidRPr="001E1F66" w:rsidRDefault="003E3451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2%</w:t>
            </w:r>
          </w:p>
        </w:tc>
        <w:tc>
          <w:tcPr>
            <w:tcW w:w="2340" w:type="dxa"/>
          </w:tcPr>
          <w:p w:rsidR="003E3451" w:rsidRPr="001E1F66" w:rsidRDefault="003E3451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  <w:lang w:val="en-US"/>
              </w:rPr>
              <w:t>55</w:t>
            </w:r>
            <w:r w:rsidRPr="001E1F66">
              <w:rPr>
                <w:sz w:val="20"/>
                <w:szCs w:val="20"/>
              </w:rPr>
              <w:t>%</w:t>
            </w:r>
          </w:p>
        </w:tc>
        <w:tc>
          <w:tcPr>
            <w:tcW w:w="2412" w:type="dxa"/>
          </w:tcPr>
          <w:p w:rsidR="003E3451" w:rsidRPr="001E1F66" w:rsidRDefault="003E3451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4</w:t>
            </w:r>
            <w:r w:rsidRPr="001E1F66">
              <w:rPr>
                <w:sz w:val="20"/>
                <w:szCs w:val="20"/>
                <w:lang w:val="en-US"/>
              </w:rPr>
              <w:t>3</w:t>
            </w:r>
            <w:r w:rsidRPr="001E1F66">
              <w:rPr>
                <w:sz w:val="20"/>
                <w:szCs w:val="20"/>
              </w:rPr>
              <w:t>%</w:t>
            </w:r>
          </w:p>
        </w:tc>
      </w:tr>
    </w:tbl>
    <w:p w:rsidR="003E3451" w:rsidRPr="00DB2566" w:rsidRDefault="003E3451" w:rsidP="00DB2566">
      <w:pPr>
        <w:spacing w:line="360" w:lineRule="auto"/>
        <w:ind w:firstLine="709"/>
        <w:jc w:val="both"/>
        <w:rPr>
          <w:sz w:val="28"/>
          <w:szCs w:val="28"/>
        </w:rPr>
      </w:pPr>
    </w:p>
    <w:p w:rsidR="003E3451" w:rsidRPr="00DB2566" w:rsidRDefault="003E3451" w:rsidP="001E1F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Рассмотрим распределяемость хронологических признаков относительно интерактивного плана. Конвергентный признак сохраняет ранжировку интерактических признаков, но наблюдается незначительное увеличение доли современных английских глаголов (51%), процент среднеанглийских в свою очередь уменьшается (42%) по сравнению с общей дистрибуцией. Доля древнеанглийских глаголов остается неизменной (7%). По дивергентному признаку отмечается нарушение общей распределяемости в сторону увеличения числа среднеанглийских слов (55%), на втором месте – глаголы, принадлежащие более позднему периоду (43%) и, наконец, древнеанглийские глаголы (2%).</w:t>
      </w:r>
    </w:p>
    <w:p w:rsidR="00990285" w:rsidRPr="00DB2566" w:rsidRDefault="00990285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Итак, нарушение общей дистрибуции происходит по дивергентному признаку.</w:t>
      </w:r>
    </w:p>
    <w:p w:rsidR="006216BA" w:rsidRPr="00DB2566" w:rsidRDefault="006216BA" w:rsidP="00DB2566">
      <w:pPr>
        <w:spacing w:line="360" w:lineRule="auto"/>
        <w:ind w:firstLine="709"/>
        <w:jc w:val="both"/>
        <w:rPr>
          <w:sz w:val="28"/>
          <w:szCs w:val="28"/>
        </w:rPr>
      </w:pPr>
    </w:p>
    <w:p w:rsidR="003E3451" w:rsidRPr="00DB2566" w:rsidRDefault="003E3451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Таблица №19 Распределение хронологических признаков относительно иерархического плана</w:t>
      </w: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424"/>
        <w:gridCol w:w="2520"/>
        <w:gridCol w:w="2160"/>
        <w:gridCol w:w="2160"/>
      </w:tblGrid>
      <w:tr w:rsidR="003E3451" w:rsidRPr="00DB2566" w:rsidTr="001E1F66">
        <w:trPr>
          <w:trHeight w:val="435"/>
        </w:trPr>
        <w:tc>
          <w:tcPr>
            <w:tcW w:w="2424" w:type="dxa"/>
          </w:tcPr>
          <w:p w:rsidR="003E3451" w:rsidRPr="001E1F66" w:rsidRDefault="003E3451" w:rsidP="001E1F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E3451" w:rsidRPr="001E1F66" w:rsidRDefault="00DB2566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 xml:space="preserve"> </w:t>
            </w:r>
            <w:r w:rsidR="003E3451" w:rsidRPr="001E1F66">
              <w:rPr>
                <w:sz w:val="20"/>
                <w:szCs w:val="20"/>
              </w:rPr>
              <w:t>Old English</w:t>
            </w:r>
          </w:p>
        </w:tc>
        <w:tc>
          <w:tcPr>
            <w:tcW w:w="2160" w:type="dxa"/>
          </w:tcPr>
          <w:p w:rsidR="003E3451" w:rsidRPr="001E1F66" w:rsidRDefault="003E3451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  <w:lang w:val="en-US"/>
              </w:rPr>
              <w:t>Middle</w:t>
            </w:r>
            <w:r w:rsidRPr="001E1F66">
              <w:rPr>
                <w:sz w:val="20"/>
                <w:szCs w:val="20"/>
              </w:rPr>
              <w:t xml:space="preserve"> </w:t>
            </w:r>
            <w:r w:rsidRPr="001E1F66">
              <w:rPr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2160" w:type="dxa"/>
          </w:tcPr>
          <w:p w:rsidR="003E3451" w:rsidRPr="001E1F66" w:rsidRDefault="003E3451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  <w:lang w:val="en-US"/>
              </w:rPr>
              <w:t>New</w:t>
            </w:r>
            <w:r w:rsidRPr="001E1F66">
              <w:rPr>
                <w:sz w:val="20"/>
                <w:szCs w:val="20"/>
              </w:rPr>
              <w:t xml:space="preserve"> </w:t>
            </w:r>
            <w:r w:rsidRPr="001E1F66">
              <w:rPr>
                <w:sz w:val="20"/>
                <w:szCs w:val="20"/>
                <w:lang w:val="en-US"/>
              </w:rPr>
              <w:t>English</w:t>
            </w:r>
          </w:p>
        </w:tc>
      </w:tr>
      <w:tr w:rsidR="003E3451" w:rsidRPr="00DB2566" w:rsidTr="001E1F66">
        <w:trPr>
          <w:trHeight w:val="345"/>
        </w:trPr>
        <w:tc>
          <w:tcPr>
            <w:tcW w:w="2424" w:type="dxa"/>
          </w:tcPr>
          <w:p w:rsidR="003E3451" w:rsidRPr="001E1F66" w:rsidRDefault="003E3451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Доминантный</w:t>
            </w:r>
          </w:p>
        </w:tc>
        <w:tc>
          <w:tcPr>
            <w:tcW w:w="2520" w:type="dxa"/>
          </w:tcPr>
          <w:p w:rsidR="003E3451" w:rsidRPr="001E1F66" w:rsidRDefault="00DB2566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 xml:space="preserve"> </w:t>
            </w:r>
            <w:r w:rsidR="003E3451" w:rsidRPr="001E1F66">
              <w:rPr>
                <w:sz w:val="20"/>
                <w:szCs w:val="20"/>
              </w:rPr>
              <w:t xml:space="preserve">6% </w:t>
            </w:r>
          </w:p>
        </w:tc>
        <w:tc>
          <w:tcPr>
            <w:tcW w:w="2160" w:type="dxa"/>
          </w:tcPr>
          <w:p w:rsidR="003E3451" w:rsidRPr="001E1F66" w:rsidRDefault="00DB2566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 xml:space="preserve"> </w:t>
            </w:r>
            <w:r w:rsidR="003E3451" w:rsidRPr="001E1F66">
              <w:rPr>
                <w:sz w:val="20"/>
                <w:szCs w:val="20"/>
              </w:rPr>
              <w:t>47%</w:t>
            </w:r>
          </w:p>
        </w:tc>
        <w:tc>
          <w:tcPr>
            <w:tcW w:w="2160" w:type="dxa"/>
          </w:tcPr>
          <w:p w:rsidR="003E3451" w:rsidRPr="001E1F66" w:rsidRDefault="00DB2566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 xml:space="preserve"> </w:t>
            </w:r>
            <w:r w:rsidR="003E3451" w:rsidRPr="001E1F66">
              <w:rPr>
                <w:sz w:val="20"/>
                <w:szCs w:val="20"/>
              </w:rPr>
              <w:t xml:space="preserve">47% </w:t>
            </w:r>
          </w:p>
        </w:tc>
      </w:tr>
      <w:tr w:rsidR="003E3451" w:rsidRPr="00DB2566" w:rsidTr="001E1F66">
        <w:trPr>
          <w:trHeight w:val="345"/>
        </w:trPr>
        <w:tc>
          <w:tcPr>
            <w:tcW w:w="2424" w:type="dxa"/>
          </w:tcPr>
          <w:p w:rsidR="003E3451" w:rsidRPr="001E1F66" w:rsidRDefault="003E3451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Субординативный</w:t>
            </w:r>
          </w:p>
        </w:tc>
        <w:tc>
          <w:tcPr>
            <w:tcW w:w="2520" w:type="dxa"/>
          </w:tcPr>
          <w:p w:rsidR="003E3451" w:rsidRPr="001E1F66" w:rsidRDefault="00DB2566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 xml:space="preserve"> </w:t>
            </w:r>
            <w:r w:rsidR="003E3451" w:rsidRPr="001E1F66">
              <w:rPr>
                <w:sz w:val="20"/>
                <w:szCs w:val="20"/>
              </w:rPr>
              <w:t>12%</w:t>
            </w:r>
          </w:p>
        </w:tc>
        <w:tc>
          <w:tcPr>
            <w:tcW w:w="2160" w:type="dxa"/>
          </w:tcPr>
          <w:p w:rsidR="003E3451" w:rsidRPr="001E1F66" w:rsidRDefault="00DB2566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 xml:space="preserve"> </w:t>
            </w:r>
            <w:r w:rsidR="003E3451" w:rsidRPr="001E1F66">
              <w:rPr>
                <w:sz w:val="20"/>
                <w:szCs w:val="20"/>
              </w:rPr>
              <w:t>41%</w:t>
            </w:r>
          </w:p>
        </w:tc>
        <w:tc>
          <w:tcPr>
            <w:tcW w:w="2160" w:type="dxa"/>
          </w:tcPr>
          <w:p w:rsidR="003E3451" w:rsidRPr="001E1F66" w:rsidRDefault="00DB2566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 xml:space="preserve"> </w:t>
            </w:r>
            <w:r w:rsidR="003E3451" w:rsidRPr="001E1F66">
              <w:rPr>
                <w:sz w:val="20"/>
                <w:szCs w:val="20"/>
              </w:rPr>
              <w:t>47%</w:t>
            </w:r>
          </w:p>
        </w:tc>
      </w:tr>
      <w:tr w:rsidR="003E3451" w:rsidRPr="00DB2566" w:rsidTr="001E1F66">
        <w:trPr>
          <w:trHeight w:val="345"/>
        </w:trPr>
        <w:tc>
          <w:tcPr>
            <w:tcW w:w="2424" w:type="dxa"/>
          </w:tcPr>
          <w:p w:rsidR="003E3451" w:rsidRPr="001E1F66" w:rsidRDefault="003E3451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Координативный</w:t>
            </w:r>
          </w:p>
        </w:tc>
        <w:tc>
          <w:tcPr>
            <w:tcW w:w="2520" w:type="dxa"/>
          </w:tcPr>
          <w:p w:rsidR="003E3451" w:rsidRPr="001E1F66" w:rsidRDefault="00DB2566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 xml:space="preserve"> </w:t>
            </w:r>
            <w:r w:rsidR="003E3451" w:rsidRPr="001E1F66">
              <w:rPr>
                <w:sz w:val="20"/>
                <w:szCs w:val="20"/>
              </w:rPr>
              <w:t>0%</w:t>
            </w:r>
          </w:p>
        </w:tc>
        <w:tc>
          <w:tcPr>
            <w:tcW w:w="2160" w:type="dxa"/>
          </w:tcPr>
          <w:p w:rsidR="003E3451" w:rsidRPr="001E1F66" w:rsidRDefault="00DB2566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 xml:space="preserve"> </w:t>
            </w:r>
            <w:r w:rsidR="003E3451" w:rsidRPr="001E1F66">
              <w:rPr>
                <w:sz w:val="20"/>
                <w:szCs w:val="20"/>
              </w:rPr>
              <w:t>36%</w:t>
            </w:r>
          </w:p>
        </w:tc>
        <w:tc>
          <w:tcPr>
            <w:tcW w:w="2160" w:type="dxa"/>
          </w:tcPr>
          <w:p w:rsidR="003E3451" w:rsidRPr="001E1F66" w:rsidRDefault="00DB2566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 xml:space="preserve"> </w:t>
            </w:r>
            <w:r w:rsidR="003E3451" w:rsidRPr="001E1F66">
              <w:rPr>
                <w:sz w:val="20"/>
                <w:szCs w:val="20"/>
              </w:rPr>
              <w:t>64%</w:t>
            </w:r>
          </w:p>
        </w:tc>
      </w:tr>
    </w:tbl>
    <w:p w:rsidR="003E3451" w:rsidRPr="00DB2566" w:rsidRDefault="003E3451" w:rsidP="00DB2566">
      <w:pPr>
        <w:spacing w:line="360" w:lineRule="auto"/>
        <w:ind w:firstLine="709"/>
        <w:jc w:val="both"/>
        <w:rPr>
          <w:sz w:val="28"/>
          <w:szCs w:val="28"/>
        </w:rPr>
      </w:pPr>
    </w:p>
    <w:p w:rsidR="003E3451" w:rsidRPr="00DB2566" w:rsidRDefault="003E3451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Рассмотрим распределяемость хронологических признаков относительно иерархического плана. Относительно доминантного признака отмечается нарушение: показатели современных и среднеанглийских глаголов равны (47%). Древнеанглийские глаголы сохраняют за собой последнее место (6%). Субординативный план сохраняет общее распределение: превалируют современные английские глаголы (47%), за ними следуют среднеанглийские слова (41%), однако процентная доля древнеанглийских глаголов увеличивается (12%) по сравнению с общей распределяемостью. Координативный признак не нарушает ранжировку хронологических признаков: преобладают современные английские слова (64%), на втором месте по частотности – среднеанглийские глаголы, но древнеанглийские слова на данном уровне не выражены. </w:t>
      </w:r>
    </w:p>
    <w:p w:rsidR="003E3451" w:rsidRPr="00DB2566" w:rsidRDefault="00990285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Таким образом, нарушение происходит</w:t>
      </w:r>
      <w:r w:rsidR="00DB2566">
        <w:rPr>
          <w:sz w:val="28"/>
          <w:szCs w:val="28"/>
        </w:rPr>
        <w:t xml:space="preserve"> </w:t>
      </w:r>
      <w:r w:rsidRPr="00DB2566">
        <w:rPr>
          <w:sz w:val="28"/>
          <w:szCs w:val="28"/>
        </w:rPr>
        <w:t>по доминантному признаку.</w:t>
      </w:r>
    </w:p>
    <w:p w:rsidR="00990285" w:rsidRPr="00DB2566" w:rsidRDefault="00990285" w:rsidP="00DB2566">
      <w:pPr>
        <w:spacing w:line="360" w:lineRule="auto"/>
        <w:ind w:firstLine="709"/>
        <w:jc w:val="both"/>
        <w:rPr>
          <w:sz w:val="28"/>
          <w:szCs w:val="28"/>
        </w:rPr>
      </w:pPr>
    </w:p>
    <w:p w:rsidR="00990285" w:rsidRPr="00DB2566" w:rsidRDefault="00990285" w:rsidP="001E1F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Таблица №20 Распределение хронологических признаков относительно темпорально-мотивационного плана</w:t>
      </w: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393"/>
        <w:gridCol w:w="2515"/>
        <w:gridCol w:w="2160"/>
        <w:gridCol w:w="2159"/>
      </w:tblGrid>
      <w:tr w:rsidR="00990285" w:rsidRPr="00DB2566" w:rsidTr="001E1F66">
        <w:trPr>
          <w:trHeight w:val="203"/>
        </w:trPr>
        <w:tc>
          <w:tcPr>
            <w:tcW w:w="2393" w:type="dxa"/>
          </w:tcPr>
          <w:p w:rsidR="00990285" w:rsidRPr="001E1F66" w:rsidRDefault="00990285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90285" w:rsidRPr="001E1F66" w:rsidRDefault="00990285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Old English</w:t>
            </w:r>
          </w:p>
        </w:tc>
        <w:tc>
          <w:tcPr>
            <w:tcW w:w="2160" w:type="dxa"/>
          </w:tcPr>
          <w:p w:rsidR="00990285" w:rsidRPr="001E1F66" w:rsidRDefault="00990285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  <w:lang w:val="en-US"/>
              </w:rPr>
              <w:t>Middle</w:t>
            </w:r>
            <w:r w:rsidRPr="001E1F66">
              <w:rPr>
                <w:sz w:val="20"/>
                <w:szCs w:val="20"/>
              </w:rPr>
              <w:t xml:space="preserve"> </w:t>
            </w:r>
            <w:r w:rsidRPr="001E1F66">
              <w:rPr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2159" w:type="dxa"/>
          </w:tcPr>
          <w:p w:rsidR="00990285" w:rsidRPr="001E1F66" w:rsidRDefault="00990285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  <w:lang w:val="en-US"/>
              </w:rPr>
              <w:t>New</w:t>
            </w:r>
            <w:r w:rsidRPr="001E1F66">
              <w:rPr>
                <w:sz w:val="20"/>
                <w:szCs w:val="20"/>
              </w:rPr>
              <w:t xml:space="preserve"> </w:t>
            </w:r>
            <w:r w:rsidRPr="001E1F66">
              <w:rPr>
                <w:sz w:val="20"/>
                <w:szCs w:val="20"/>
                <w:lang w:val="en-US"/>
              </w:rPr>
              <w:t>English</w:t>
            </w:r>
          </w:p>
        </w:tc>
      </w:tr>
      <w:tr w:rsidR="00990285" w:rsidRPr="00DB2566" w:rsidTr="001E1F66">
        <w:trPr>
          <w:trHeight w:val="223"/>
        </w:trPr>
        <w:tc>
          <w:tcPr>
            <w:tcW w:w="2393" w:type="dxa"/>
          </w:tcPr>
          <w:p w:rsidR="00990285" w:rsidRPr="001E1F66" w:rsidRDefault="00990285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Ретроспективный</w:t>
            </w:r>
          </w:p>
        </w:tc>
        <w:tc>
          <w:tcPr>
            <w:tcW w:w="2515" w:type="dxa"/>
          </w:tcPr>
          <w:p w:rsidR="00990285" w:rsidRPr="001E1F66" w:rsidRDefault="00990285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3%</w:t>
            </w:r>
          </w:p>
        </w:tc>
        <w:tc>
          <w:tcPr>
            <w:tcW w:w="2160" w:type="dxa"/>
          </w:tcPr>
          <w:p w:rsidR="00990285" w:rsidRPr="001E1F66" w:rsidRDefault="00990285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52%</w:t>
            </w:r>
          </w:p>
        </w:tc>
        <w:tc>
          <w:tcPr>
            <w:tcW w:w="2159" w:type="dxa"/>
          </w:tcPr>
          <w:p w:rsidR="00990285" w:rsidRPr="001E1F66" w:rsidRDefault="00990285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45%</w:t>
            </w:r>
          </w:p>
        </w:tc>
      </w:tr>
      <w:tr w:rsidR="00990285" w:rsidRPr="00DB2566" w:rsidTr="001E1F66">
        <w:trPr>
          <w:trHeight w:val="254"/>
        </w:trPr>
        <w:tc>
          <w:tcPr>
            <w:tcW w:w="2393" w:type="dxa"/>
          </w:tcPr>
          <w:p w:rsidR="00990285" w:rsidRPr="001E1F66" w:rsidRDefault="00990285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Проспективный</w:t>
            </w:r>
          </w:p>
        </w:tc>
        <w:tc>
          <w:tcPr>
            <w:tcW w:w="2515" w:type="dxa"/>
          </w:tcPr>
          <w:p w:rsidR="00990285" w:rsidRPr="001E1F66" w:rsidRDefault="00990285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9%</w:t>
            </w:r>
          </w:p>
        </w:tc>
        <w:tc>
          <w:tcPr>
            <w:tcW w:w="2160" w:type="dxa"/>
          </w:tcPr>
          <w:p w:rsidR="00990285" w:rsidRPr="001E1F66" w:rsidRDefault="00990285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41%</w:t>
            </w:r>
          </w:p>
        </w:tc>
        <w:tc>
          <w:tcPr>
            <w:tcW w:w="2159" w:type="dxa"/>
          </w:tcPr>
          <w:p w:rsidR="00990285" w:rsidRPr="001E1F66" w:rsidRDefault="00990285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50%</w:t>
            </w:r>
          </w:p>
        </w:tc>
      </w:tr>
      <w:tr w:rsidR="00990285" w:rsidRPr="00DB2566" w:rsidTr="001E1F66">
        <w:trPr>
          <w:trHeight w:val="268"/>
        </w:trPr>
        <w:tc>
          <w:tcPr>
            <w:tcW w:w="2393" w:type="dxa"/>
          </w:tcPr>
          <w:p w:rsidR="00990285" w:rsidRPr="001E1F66" w:rsidRDefault="00990285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Синхронный</w:t>
            </w:r>
          </w:p>
        </w:tc>
        <w:tc>
          <w:tcPr>
            <w:tcW w:w="2515" w:type="dxa"/>
          </w:tcPr>
          <w:p w:rsidR="00990285" w:rsidRPr="001E1F66" w:rsidRDefault="00990285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6%</w:t>
            </w:r>
          </w:p>
        </w:tc>
        <w:tc>
          <w:tcPr>
            <w:tcW w:w="2160" w:type="dxa"/>
          </w:tcPr>
          <w:p w:rsidR="00990285" w:rsidRPr="001E1F66" w:rsidRDefault="00990285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44%</w:t>
            </w:r>
          </w:p>
        </w:tc>
        <w:tc>
          <w:tcPr>
            <w:tcW w:w="2159" w:type="dxa"/>
          </w:tcPr>
          <w:p w:rsidR="00990285" w:rsidRPr="001E1F66" w:rsidRDefault="00990285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50%</w:t>
            </w:r>
          </w:p>
        </w:tc>
      </w:tr>
      <w:tr w:rsidR="00990285" w:rsidRPr="00DB2566" w:rsidTr="001E1F66">
        <w:trPr>
          <w:trHeight w:val="335"/>
        </w:trPr>
        <w:tc>
          <w:tcPr>
            <w:tcW w:w="2393" w:type="dxa"/>
          </w:tcPr>
          <w:p w:rsidR="00990285" w:rsidRPr="001E1F66" w:rsidRDefault="00990285" w:rsidP="001E1F66">
            <w:pPr>
              <w:tabs>
                <w:tab w:val="left" w:pos="18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Ретропроспективный</w:t>
            </w:r>
          </w:p>
        </w:tc>
        <w:tc>
          <w:tcPr>
            <w:tcW w:w="2515" w:type="dxa"/>
          </w:tcPr>
          <w:p w:rsidR="00990285" w:rsidRPr="001E1F66" w:rsidRDefault="00990285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33%</w:t>
            </w:r>
          </w:p>
        </w:tc>
        <w:tc>
          <w:tcPr>
            <w:tcW w:w="2160" w:type="dxa"/>
          </w:tcPr>
          <w:p w:rsidR="00990285" w:rsidRPr="001E1F66" w:rsidRDefault="00990285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50%</w:t>
            </w:r>
          </w:p>
        </w:tc>
        <w:tc>
          <w:tcPr>
            <w:tcW w:w="2159" w:type="dxa"/>
          </w:tcPr>
          <w:p w:rsidR="00990285" w:rsidRPr="001E1F66" w:rsidRDefault="00990285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17%</w:t>
            </w:r>
          </w:p>
        </w:tc>
      </w:tr>
    </w:tbl>
    <w:p w:rsidR="00B62E08" w:rsidRPr="00DB2566" w:rsidRDefault="00B62E08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DD7" w:rsidRPr="00DB2566" w:rsidRDefault="00990285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Рассмотрим распределение хронологических признаков относительно темпорально-мотивационного плана. Ретроспективный признак нарушает общее распределение хронологических признаков – здесь преобладают глаголы среднего этапа (52%), на втором месте – современные слова (45%), древнеанглийские глаголы занимают последнее место (3%).</w:t>
      </w:r>
      <w:r w:rsidR="00DB2566">
        <w:rPr>
          <w:sz w:val="28"/>
          <w:szCs w:val="28"/>
        </w:rPr>
        <w:t xml:space="preserve"> </w:t>
      </w:r>
      <w:r w:rsidRPr="00DB2566">
        <w:rPr>
          <w:sz w:val="28"/>
          <w:szCs w:val="28"/>
        </w:rPr>
        <w:t>По признакам проспективности и синхронности ранжировка признаков сохраняется с незначительными отличиями в процентном соотношении признаков. По ретропроспективному признаку отмечается нарушение в сторону увеличения частотности древнеанглийских глаголов (33%), преобладают среднеанглийские глаголы (50%), современных английских ретропроспективных глаголов – меньшинство (17%).</w:t>
      </w:r>
    </w:p>
    <w:p w:rsidR="00073DD7" w:rsidRDefault="00990285" w:rsidP="001E1F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Таким образом, на данном этапе общее распределение нарушают ретросп</w:t>
      </w:r>
      <w:r w:rsidR="00073DD7" w:rsidRPr="00DB2566">
        <w:rPr>
          <w:sz w:val="28"/>
          <w:szCs w:val="28"/>
        </w:rPr>
        <w:t>ективный и ретропроспективный признаки</w:t>
      </w:r>
      <w:r w:rsidRPr="00DB2566">
        <w:rPr>
          <w:sz w:val="28"/>
          <w:szCs w:val="28"/>
        </w:rPr>
        <w:t xml:space="preserve">. </w:t>
      </w:r>
    </w:p>
    <w:p w:rsidR="001E1F66" w:rsidRPr="00DB2566" w:rsidRDefault="001E1F66" w:rsidP="001E1F66">
      <w:pPr>
        <w:spacing w:line="360" w:lineRule="auto"/>
        <w:ind w:firstLine="709"/>
        <w:jc w:val="both"/>
        <w:rPr>
          <w:sz w:val="28"/>
          <w:szCs w:val="28"/>
        </w:rPr>
      </w:pPr>
    </w:p>
    <w:p w:rsidR="00990285" w:rsidRPr="00DB2566" w:rsidRDefault="001E1F66" w:rsidP="00DB25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3DD7" w:rsidRPr="00DB2566">
        <w:rPr>
          <w:sz w:val="28"/>
          <w:szCs w:val="28"/>
        </w:rPr>
        <w:t>Таблица №21 Распределение хронологических признаков относительно хроноструктурного плана</w:t>
      </w:r>
    </w:p>
    <w:tbl>
      <w:tblPr>
        <w:tblW w:w="0" w:type="auto"/>
        <w:tblInd w:w="1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170"/>
        <w:gridCol w:w="2515"/>
        <w:gridCol w:w="2160"/>
        <w:gridCol w:w="2150"/>
      </w:tblGrid>
      <w:tr w:rsidR="00073DD7" w:rsidRPr="00DB2566" w:rsidTr="001E1F66">
        <w:trPr>
          <w:trHeight w:val="284"/>
        </w:trPr>
        <w:tc>
          <w:tcPr>
            <w:tcW w:w="2170" w:type="dxa"/>
          </w:tcPr>
          <w:p w:rsidR="00073DD7" w:rsidRPr="001E1F66" w:rsidRDefault="00073DD7" w:rsidP="001E1F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73DD7" w:rsidRPr="001E1F66" w:rsidRDefault="00073DD7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Old English</w:t>
            </w:r>
          </w:p>
        </w:tc>
        <w:tc>
          <w:tcPr>
            <w:tcW w:w="2160" w:type="dxa"/>
          </w:tcPr>
          <w:p w:rsidR="00073DD7" w:rsidRPr="001E1F66" w:rsidRDefault="00073DD7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  <w:lang w:val="en-US"/>
              </w:rPr>
              <w:t>Middle</w:t>
            </w:r>
            <w:r w:rsidRPr="001E1F66">
              <w:rPr>
                <w:sz w:val="20"/>
                <w:szCs w:val="20"/>
              </w:rPr>
              <w:t xml:space="preserve"> </w:t>
            </w:r>
            <w:r w:rsidRPr="001E1F66">
              <w:rPr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2150" w:type="dxa"/>
          </w:tcPr>
          <w:p w:rsidR="00073DD7" w:rsidRPr="001E1F66" w:rsidRDefault="00073DD7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  <w:lang w:val="en-US"/>
              </w:rPr>
              <w:t>New</w:t>
            </w:r>
            <w:r w:rsidRPr="001E1F66">
              <w:rPr>
                <w:sz w:val="20"/>
                <w:szCs w:val="20"/>
              </w:rPr>
              <w:t xml:space="preserve"> </w:t>
            </w:r>
            <w:r w:rsidRPr="001E1F66">
              <w:rPr>
                <w:sz w:val="20"/>
                <w:szCs w:val="20"/>
                <w:lang w:val="en-US"/>
              </w:rPr>
              <w:t>English</w:t>
            </w:r>
          </w:p>
        </w:tc>
      </w:tr>
      <w:tr w:rsidR="00073DD7" w:rsidRPr="00DB2566" w:rsidTr="001E1F66">
        <w:trPr>
          <w:trHeight w:val="132"/>
        </w:trPr>
        <w:tc>
          <w:tcPr>
            <w:tcW w:w="2170" w:type="dxa"/>
          </w:tcPr>
          <w:p w:rsidR="00073DD7" w:rsidRPr="001E1F66" w:rsidRDefault="00073DD7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Каузативный</w:t>
            </w:r>
          </w:p>
        </w:tc>
        <w:tc>
          <w:tcPr>
            <w:tcW w:w="2515" w:type="dxa"/>
          </w:tcPr>
          <w:p w:rsidR="00073DD7" w:rsidRPr="001E1F66" w:rsidRDefault="00073DD7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6%</w:t>
            </w:r>
          </w:p>
        </w:tc>
        <w:tc>
          <w:tcPr>
            <w:tcW w:w="2160" w:type="dxa"/>
          </w:tcPr>
          <w:p w:rsidR="00073DD7" w:rsidRPr="001E1F66" w:rsidRDefault="00073DD7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45%</w:t>
            </w:r>
          </w:p>
        </w:tc>
        <w:tc>
          <w:tcPr>
            <w:tcW w:w="2150" w:type="dxa"/>
          </w:tcPr>
          <w:p w:rsidR="00073DD7" w:rsidRPr="001E1F66" w:rsidRDefault="00073DD7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49%</w:t>
            </w:r>
          </w:p>
        </w:tc>
      </w:tr>
      <w:tr w:rsidR="00073DD7" w:rsidRPr="00DB2566" w:rsidTr="001E1F66">
        <w:trPr>
          <w:trHeight w:val="284"/>
        </w:trPr>
        <w:tc>
          <w:tcPr>
            <w:tcW w:w="2170" w:type="dxa"/>
          </w:tcPr>
          <w:p w:rsidR="00073DD7" w:rsidRPr="001E1F66" w:rsidRDefault="00073DD7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Оперативный</w:t>
            </w:r>
          </w:p>
        </w:tc>
        <w:tc>
          <w:tcPr>
            <w:tcW w:w="2515" w:type="dxa"/>
          </w:tcPr>
          <w:p w:rsidR="00073DD7" w:rsidRPr="001E1F66" w:rsidRDefault="00073DD7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8%</w:t>
            </w:r>
          </w:p>
        </w:tc>
        <w:tc>
          <w:tcPr>
            <w:tcW w:w="2160" w:type="dxa"/>
          </w:tcPr>
          <w:p w:rsidR="00073DD7" w:rsidRPr="001E1F66" w:rsidRDefault="00073DD7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46%</w:t>
            </w:r>
          </w:p>
        </w:tc>
        <w:tc>
          <w:tcPr>
            <w:tcW w:w="2150" w:type="dxa"/>
          </w:tcPr>
          <w:p w:rsidR="00073DD7" w:rsidRPr="001E1F66" w:rsidRDefault="00073DD7" w:rsidP="001E1F66">
            <w:pPr>
              <w:spacing w:line="360" w:lineRule="auto"/>
              <w:rPr>
                <w:sz w:val="20"/>
                <w:szCs w:val="20"/>
              </w:rPr>
            </w:pPr>
            <w:r w:rsidRPr="001E1F66">
              <w:rPr>
                <w:sz w:val="20"/>
                <w:szCs w:val="20"/>
              </w:rPr>
              <w:t>46%</w:t>
            </w:r>
          </w:p>
        </w:tc>
      </w:tr>
    </w:tbl>
    <w:p w:rsidR="00990285" w:rsidRPr="00DB2566" w:rsidRDefault="00990285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DD7" w:rsidRPr="00DB2566" w:rsidRDefault="00073DD7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Рассмотрим распределение хронологических признаков относительно хроноструктурного плана. Каузативный признак повторяет общую распределяемость признаков. Перевес имеют современные английские глаголы (49%), на втором месте – среднеанглийские слова (45%) и древнеанглийские глаголы представлены в </w:t>
      </w:r>
      <w:r w:rsidR="00D534D3" w:rsidRPr="00DB2566">
        <w:rPr>
          <w:sz w:val="28"/>
          <w:szCs w:val="28"/>
        </w:rPr>
        <w:t>меньшинстве (6%). По</w:t>
      </w:r>
      <w:r w:rsidRPr="00DB2566">
        <w:rPr>
          <w:sz w:val="28"/>
          <w:szCs w:val="28"/>
        </w:rPr>
        <w:t xml:space="preserve"> оперативном</w:t>
      </w:r>
      <w:r w:rsidR="00D534D3" w:rsidRPr="00DB2566">
        <w:rPr>
          <w:sz w:val="28"/>
          <w:szCs w:val="28"/>
        </w:rPr>
        <w:t>у</w:t>
      </w:r>
      <w:r w:rsidRPr="00DB2566">
        <w:rPr>
          <w:sz w:val="28"/>
          <w:szCs w:val="28"/>
        </w:rPr>
        <w:t xml:space="preserve"> </w:t>
      </w:r>
      <w:r w:rsidR="00D534D3" w:rsidRPr="00DB2566">
        <w:rPr>
          <w:sz w:val="28"/>
          <w:szCs w:val="28"/>
        </w:rPr>
        <w:t xml:space="preserve">признаку </w:t>
      </w:r>
      <w:r w:rsidRPr="00DB2566">
        <w:rPr>
          <w:sz w:val="28"/>
          <w:szCs w:val="28"/>
        </w:rPr>
        <w:t xml:space="preserve">процентные доли современных и среднеанглийских глаголов совпадают (46%), следовательно имеет место нарушение. На последнем месте – древнеанглийские глаголы (8%). </w:t>
      </w:r>
    </w:p>
    <w:p w:rsidR="00073DD7" w:rsidRPr="00DB2566" w:rsidRDefault="00073DD7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Таким образом, в данной таблице нарушение происходит по </w:t>
      </w:r>
      <w:r w:rsidR="00D534D3" w:rsidRPr="00DB2566">
        <w:rPr>
          <w:sz w:val="28"/>
          <w:szCs w:val="28"/>
        </w:rPr>
        <w:t xml:space="preserve">оперативному </w:t>
      </w:r>
      <w:r w:rsidRPr="00DB2566">
        <w:rPr>
          <w:sz w:val="28"/>
          <w:szCs w:val="28"/>
        </w:rPr>
        <w:t xml:space="preserve">признаку. </w:t>
      </w:r>
    </w:p>
    <w:p w:rsidR="00D534D3" w:rsidRPr="00DB2566" w:rsidRDefault="00D534D3" w:rsidP="00DB2566">
      <w:pPr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Вывод по хронологическим признакам.</w:t>
      </w:r>
    </w:p>
    <w:p w:rsidR="00D534D3" w:rsidRPr="00DB2566" w:rsidRDefault="00D534D3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Общая рапределяемость хронологических признаков достаточно равномерна. Глаголы, вошедшие в употребление в эпоху позднего средневековья, и глаголы современнного периода распределены поровну с небольшим перевесом в сторону современных английских слов (45% и 48% соответственно). Древнеанглийские глаголы встречаются значительно реже (7%). Нарушение общей распределяемости хронологических признаков происходит по дивергентному, доминантному, ретроспективному, ретропроспек</w:t>
      </w:r>
      <w:r w:rsidR="00DB1895" w:rsidRPr="00DB2566">
        <w:rPr>
          <w:sz w:val="28"/>
          <w:szCs w:val="28"/>
        </w:rPr>
        <w:t>тивному и оперативному признакам</w:t>
      </w:r>
      <w:r w:rsidRPr="00DB2566">
        <w:rPr>
          <w:sz w:val="28"/>
          <w:szCs w:val="28"/>
        </w:rPr>
        <w:t>.</w:t>
      </w:r>
      <w:r w:rsidR="004E1F97" w:rsidRPr="00DB2566">
        <w:rPr>
          <w:sz w:val="28"/>
          <w:szCs w:val="28"/>
        </w:rPr>
        <w:t xml:space="preserve"> Остальные параметры общую дистрибуцию сохраняют. Процент нарушения составляет 41,5%. </w:t>
      </w:r>
    </w:p>
    <w:p w:rsidR="006216BA" w:rsidRPr="00DB2566" w:rsidRDefault="006216BA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44AD7" w:rsidRPr="001E1F66" w:rsidRDefault="001E1F66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44AD7" w:rsidRPr="001E1F66">
        <w:rPr>
          <w:b/>
          <w:bCs/>
          <w:sz w:val="28"/>
          <w:szCs w:val="28"/>
        </w:rPr>
        <w:t>2.3 Сопоставительный анализ</w:t>
      </w:r>
      <w:r w:rsidR="00164368" w:rsidRPr="001E1F66">
        <w:rPr>
          <w:b/>
          <w:bCs/>
          <w:sz w:val="28"/>
          <w:szCs w:val="28"/>
        </w:rPr>
        <w:t xml:space="preserve"> семантических признаков глагольной лексики экономической, юридической </w:t>
      </w:r>
      <w:r w:rsidRPr="001E1F66">
        <w:rPr>
          <w:b/>
          <w:bCs/>
          <w:sz w:val="28"/>
          <w:szCs w:val="28"/>
        </w:rPr>
        <w:t>и синтетической направленностей</w:t>
      </w:r>
    </w:p>
    <w:p w:rsidR="001E1F66" w:rsidRPr="001E1F66" w:rsidRDefault="001E1F66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44AD7" w:rsidRPr="00DB2566" w:rsidRDefault="00A6324C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Аналогичное исследование проводилось по различным направлениям (экономическое, юридическое). При анализе юридической глагольной лексики было установлено, что типовы</w:t>
      </w:r>
      <w:r w:rsidR="006C5A87" w:rsidRPr="00DB2566">
        <w:rPr>
          <w:sz w:val="28"/>
          <w:szCs w:val="28"/>
        </w:rPr>
        <w:t xml:space="preserve">ми значениями глаголов данной направленности являются дивергентность, доминантность, синхронность, каузативность. </w:t>
      </w:r>
    </w:p>
    <w:p w:rsidR="006C5A87" w:rsidRPr="00DB2566" w:rsidRDefault="006C5A87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При сопоставлении результатов настоящего исследования и исследования экономической направленности, отмечается полное совпадение типовых значений, получившихся в ходе анализа: конвергентность, доминантность, синхронность, каузативность. </w:t>
      </w:r>
    </w:p>
    <w:p w:rsidR="006C5A87" w:rsidRPr="00DB2566" w:rsidRDefault="006C5A87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Несоответствие результатов исследований по интерактивному плану объясняется спецификой данных наук. Любая экономическая ситуация предполагает сближение актантов: субъект и объект объединены общей целью – получение выгоды, заключение различных контрактов, инвестирование средств, что невозможно без взаимодействия обеих сторон.</w:t>
      </w:r>
      <w:r w:rsidR="0072701A" w:rsidRPr="00DB2566">
        <w:rPr>
          <w:sz w:val="28"/>
          <w:szCs w:val="28"/>
        </w:rPr>
        <w:t xml:space="preserve"> Очевидно, что в настоящей работе преобладает экономическая ситуация.</w:t>
      </w:r>
      <w:r w:rsidRPr="00DB2566">
        <w:rPr>
          <w:sz w:val="28"/>
          <w:szCs w:val="28"/>
        </w:rPr>
        <w:t xml:space="preserve"> </w:t>
      </w:r>
    </w:p>
    <w:p w:rsidR="006C5A87" w:rsidRPr="00DB2566" w:rsidRDefault="006C5A87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Любая юридическая ситуация предполагает конфликт, </w:t>
      </w:r>
      <w:r w:rsidR="0072701A" w:rsidRPr="00DB2566">
        <w:rPr>
          <w:sz w:val="28"/>
          <w:szCs w:val="28"/>
        </w:rPr>
        <w:t xml:space="preserve">поскольку </w:t>
      </w:r>
      <w:r w:rsidRPr="00DB2566">
        <w:rPr>
          <w:sz w:val="28"/>
          <w:szCs w:val="28"/>
        </w:rPr>
        <w:t>юриспруденция основана на конфликте. Разрешение какой-либо правовой ситуации не всегда удовлетворяет интересы обеих сторон, что объясняет доминирование дивергентных признаков</w:t>
      </w:r>
      <w:r w:rsidR="00954D20" w:rsidRPr="00DB2566">
        <w:rPr>
          <w:sz w:val="28"/>
          <w:szCs w:val="28"/>
        </w:rPr>
        <w:t>.</w:t>
      </w:r>
    </w:p>
    <w:p w:rsidR="00954D20" w:rsidRPr="00DB2566" w:rsidRDefault="00954D20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По темпорально-мотивационному плану лексики юридической и экономической направленностей отмечается преобладание сложных ситуаций над простыми, которые предполагают наличие базовой и фоновой ситуаций (</w:t>
      </w:r>
      <w:r w:rsidRPr="00DB2566">
        <w:rPr>
          <w:sz w:val="28"/>
          <w:szCs w:val="28"/>
          <w:lang w:val="en-US"/>
        </w:rPr>
        <w:t>to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invest</w:t>
      </w:r>
      <w:r w:rsidRPr="00DB2566">
        <w:rPr>
          <w:sz w:val="28"/>
          <w:szCs w:val="28"/>
        </w:rPr>
        <w:t xml:space="preserve"> – инвестировать; </w:t>
      </w:r>
      <w:r w:rsidRPr="00DB2566">
        <w:rPr>
          <w:sz w:val="28"/>
          <w:szCs w:val="28"/>
          <w:lang w:val="en-US"/>
        </w:rPr>
        <w:t>to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attach</w:t>
      </w:r>
      <w:r w:rsidRPr="00DB2566">
        <w:rPr>
          <w:sz w:val="28"/>
          <w:szCs w:val="28"/>
        </w:rPr>
        <w:t xml:space="preserve"> – накладывать арест). </w:t>
      </w:r>
      <w:r w:rsidR="00DE70AA" w:rsidRPr="00DB2566">
        <w:rPr>
          <w:sz w:val="28"/>
          <w:szCs w:val="28"/>
        </w:rPr>
        <w:t xml:space="preserve">В настоящем исследовании отмечается </w:t>
      </w:r>
      <w:r w:rsidRPr="00DB2566">
        <w:rPr>
          <w:sz w:val="28"/>
          <w:szCs w:val="28"/>
        </w:rPr>
        <w:t>превалирование простых ситуаций над сложными (70,5%)</w:t>
      </w:r>
      <w:r w:rsidR="00EF74FB" w:rsidRPr="00DB2566">
        <w:rPr>
          <w:sz w:val="28"/>
          <w:szCs w:val="28"/>
        </w:rPr>
        <w:t xml:space="preserve">. Этот факт не </w:t>
      </w:r>
      <w:r w:rsidR="00DE70AA" w:rsidRPr="00DB2566">
        <w:rPr>
          <w:sz w:val="28"/>
          <w:szCs w:val="28"/>
        </w:rPr>
        <w:t>соответс</w:t>
      </w:r>
      <w:r w:rsidR="00EF74FB" w:rsidRPr="00DB2566">
        <w:rPr>
          <w:sz w:val="28"/>
          <w:szCs w:val="28"/>
        </w:rPr>
        <w:t>твует выдвинутой нами гипотезе о естественном преобладании сложных ситуаций, мотивируемых фоновой прошлой ситуацией (юридическая направленность), или мотивирующих фоновую будущую ситуацию (экономическая направленность).</w:t>
      </w:r>
    </w:p>
    <w:p w:rsidR="00EF74FB" w:rsidRPr="00DB2566" w:rsidRDefault="00EF74FB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Данный сопоставительный анализ обнаружил сходство типовых значений глаголов юридической, экономической и синтетической направленностей на всех планах, кроме интерактивного. Кроме того, было обнаружено несоответствие, основанное на преобладании сложных или простых ситуаций на темпорально-мотивационном плане. Выявленному различию было дано обоснование с опорой на особенности той или иной глагольной лексики. </w:t>
      </w:r>
    </w:p>
    <w:p w:rsidR="00FD1D4B" w:rsidRPr="001E1F66" w:rsidRDefault="00FD1D4B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160D2" w:rsidRPr="001E1F66" w:rsidRDefault="00FD1D4B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E1F66">
        <w:rPr>
          <w:b/>
          <w:bCs/>
          <w:sz w:val="28"/>
          <w:szCs w:val="28"/>
        </w:rPr>
        <w:t xml:space="preserve">2.4 Сопоставительный анализ формальных (хронологических) признаков глагольной лексики экономико-юридической направленности </w:t>
      </w:r>
      <w:r w:rsidR="00C91923" w:rsidRPr="001E1F66">
        <w:rPr>
          <w:b/>
          <w:bCs/>
          <w:sz w:val="28"/>
          <w:szCs w:val="28"/>
        </w:rPr>
        <w:t>и глаголов с социальным подтекстом</w:t>
      </w:r>
    </w:p>
    <w:p w:rsidR="001E1F66" w:rsidRPr="001E1F66" w:rsidRDefault="001E1F66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91923" w:rsidRPr="00DB2566" w:rsidRDefault="00C91923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Подобное исследование проводилось в контексте романа Дж. Сэллинджера «Над пропастью во ржи». Глагольная лексика рассматривалась не с точки зрения условных периодов, связанных с историческими событиями, так или иначе повлиявшими на язык, как в данной работе (</w:t>
      </w:r>
      <w:r w:rsidRPr="00DB2566">
        <w:rPr>
          <w:sz w:val="28"/>
          <w:szCs w:val="28"/>
          <w:lang w:val="en-US"/>
        </w:rPr>
        <w:t>Old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English</w:t>
      </w:r>
      <w:r w:rsidRPr="00DB2566">
        <w:rPr>
          <w:sz w:val="28"/>
          <w:szCs w:val="28"/>
        </w:rPr>
        <w:t xml:space="preserve">, </w:t>
      </w:r>
      <w:r w:rsidRPr="00DB2566">
        <w:rPr>
          <w:sz w:val="28"/>
          <w:szCs w:val="28"/>
          <w:lang w:val="en-US"/>
        </w:rPr>
        <w:t>Middle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English</w:t>
      </w:r>
      <w:r w:rsidRPr="00DB2566">
        <w:rPr>
          <w:sz w:val="28"/>
          <w:szCs w:val="28"/>
        </w:rPr>
        <w:t xml:space="preserve">, </w:t>
      </w:r>
      <w:r w:rsidRPr="00DB2566">
        <w:rPr>
          <w:sz w:val="28"/>
          <w:szCs w:val="28"/>
          <w:lang w:val="en-US"/>
        </w:rPr>
        <w:t>New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English</w:t>
      </w:r>
      <w:r w:rsidRPr="00DB2566">
        <w:rPr>
          <w:sz w:val="28"/>
          <w:szCs w:val="28"/>
        </w:rPr>
        <w:t xml:space="preserve">), а исходя из периодизации по векам. Было установлено преобладание глаголов, относящихся к </w:t>
      </w:r>
      <w:r w:rsidRPr="00DB2566">
        <w:rPr>
          <w:sz w:val="28"/>
          <w:szCs w:val="28"/>
          <w:lang w:val="en-US"/>
        </w:rPr>
        <w:t>XVII</w:t>
      </w:r>
      <w:r w:rsidR="00AA03F9" w:rsidRPr="00DB2566">
        <w:rPr>
          <w:sz w:val="28"/>
          <w:szCs w:val="28"/>
        </w:rPr>
        <w:t xml:space="preserve"> веку, который по более общей периодизации относится к эпохе современного английского языка (</w:t>
      </w:r>
      <w:r w:rsidR="00AA03F9" w:rsidRPr="00DB2566">
        <w:rPr>
          <w:sz w:val="28"/>
          <w:szCs w:val="28"/>
          <w:lang w:val="en-US"/>
        </w:rPr>
        <w:t>New</w:t>
      </w:r>
      <w:r w:rsidR="00AA03F9" w:rsidRPr="00DB2566">
        <w:rPr>
          <w:sz w:val="28"/>
          <w:szCs w:val="28"/>
        </w:rPr>
        <w:t xml:space="preserve"> </w:t>
      </w:r>
      <w:r w:rsidR="00AA03F9" w:rsidRPr="00DB2566">
        <w:rPr>
          <w:sz w:val="28"/>
          <w:szCs w:val="28"/>
          <w:lang w:val="en-US"/>
        </w:rPr>
        <w:t>English</w:t>
      </w:r>
      <w:r w:rsidR="00AA03F9" w:rsidRPr="00DB2566">
        <w:rPr>
          <w:sz w:val="28"/>
          <w:szCs w:val="28"/>
        </w:rPr>
        <w:t xml:space="preserve">). В нашей работе также доминируют глаголы периода современного английского языка. </w:t>
      </w:r>
    </w:p>
    <w:p w:rsidR="00AA03F9" w:rsidRPr="00DB2566" w:rsidRDefault="00AA03F9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Преобладание экономико-юридических и социальных глаголов, касающихся более позднего периода и </w:t>
      </w:r>
      <w:r w:rsidRPr="00DB2566">
        <w:rPr>
          <w:sz w:val="28"/>
          <w:szCs w:val="28"/>
          <w:lang w:val="en-US"/>
        </w:rPr>
        <w:t>XVII</w:t>
      </w:r>
      <w:r w:rsidRPr="00DB2566">
        <w:rPr>
          <w:sz w:val="28"/>
          <w:szCs w:val="28"/>
        </w:rPr>
        <w:t xml:space="preserve"> века в частности</w:t>
      </w:r>
      <w:r w:rsidR="00F10FDE" w:rsidRPr="00DB2566">
        <w:rPr>
          <w:sz w:val="28"/>
          <w:szCs w:val="28"/>
        </w:rPr>
        <w:t>,</w:t>
      </w:r>
      <w:r w:rsidRPr="00DB2566">
        <w:rPr>
          <w:sz w:val="28"/>
          <w:szCs w:val="28"/>
        </w:rPr>
        <w:t xml:space="preserve"> объясняется </w:t>
      </w:r>
      <w:r w:rsidR="00F10FDE" w:rsidRPr="00DB2566">
        <w:rPr>
          <w:sz w:val="28"/>
          <w:szCs w:val="28"/>
        </w:rPr>
        <w:t xml:space="preserve">различными предпосылками к </w:t>
      </w:r>
      <w:r w:rsidR="008C0952" w:rsidRPr="00DB2566">
        <w:rPr>
          <w:sz w:val="28"/>
          <w:szCs w:val="28"/>
        </w:rPr>
        <w:t>интенсивному развитию общества, которые нельзя найти в более ранние периоды. Англия переживала буржуазную революцию, экспансию в Новый Свет</w:t>
      </w:r>
      <w:r w:rsidR="00996A1D" w:rsidRPr="00DB2566">
        <w:rPr>
          <w:sz w:val="28"/>
          <w:szCs w:val="28"/>
        </w:rPr>
        <w:t xml:space="preserve"> и т. д., что не могло не сказаться на структуре языка. </w:t>
      </w:r>
    </w:p>
    <w:p w:rsidR="00996A1D" w:rsidRPr="001E1F66" w:rsidRDefault="001E1F66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96A1D" w:rsidRPr="001E1F66">
        <w:rPr>
          <w:b/>
          <w:bCs/>
          <w:sz w:val="28"/>
          <w:szCs w:val="28"/>
        </w:rPr>
        <w:t>З</w:t>
      </w:r>
      <w:r w:rsidR="00174F73">
        <w:rPr>
          <w:b/>
          <w:bCs/>
          <w:sz w:val="28"/>
          <w:szCs w:val="28"/>
        </w:rPr>
        <w:t>аключение</w:t>
      </w:r>
    </w:p>
    <w:p w:rsidR="0076764F" w:rsidRPr="001E1F66" w:rsidRDefault="0076764F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6764F" w:rsidRPr="00DB2566" w:rsidRDefault="0076764F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Целью данного исследования было установление некоторых особенностей семантической структуры экономико-юридических глаголов в соответствии с формальными хронологическими признаками. Данную цель можно считать достигнутой, поскольку в ходе исследования выполнены</w:t>
      </w:r>
      <w:r w:rsidR="00DB2566">
        <w:rPr>
          <w:sz w:val="28"/>
          <w:szCs w:val="28"/>
        </w:rPr>
        <w:t xml:space="preserve"> </w:t>
      </w:r>
      <w:r w:rsidRPr="00DB2566">
        <w:rPr>
          <w:sz w:val="28"/>
          <w:szCs w:val="28"/>
        </w:rPr>
        <w:t xml:space="preserve">все поставленные нами задачи. </w:t>
      </w:r>
    </w:p>
    <w:p w:rsidR="0076764F" w:rsidRPr="00DB2566" w:rsidRDefault="0076764F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Из юридического и экономического словарей по принципу «тотальной выборки» мы отобрали 200 глагольных единиц. Затем был установлен список </w:t>
      </w:r>
      <w:r w:rsidR="006002C3" w:rsidRPr="00DB2566">
        <w:rPr>
          <w:sz w:val="28"/>
          <w:szCs w:val="28"/>
        </w:rPr>
        <w:t>из одиннадцати</w:t>
      </w:r>
      <w:r w:rsidRPr="00DB2566">
        <w:rPr>
          <w:sz w:val="28"/>
          <w:szCs w:val="28"/>
        </w:rPr>
        <w:t xml:space="preserve"> диагностических семантических признаков, входящих в состав </w:t>
      </w:r>
      <w:r w:rsidR="006002C3" w:rsidRPr="00DB2566">
        <w:rPr>
          <w:sz w:val="28"/>
          <w:szCs w:val="28"/>
        </w:rPr>
        <w:t>четырех признаковых планов: интерактивного, иерархического, темпорально-мотивационного и хроноструктурного.</w:t>
      </w:r>
      <w:r w:rsidR="00DB2566">
        <w:rPr>
          <w:sz w:val="28"/>
          <w:szCs w:val="28"/>
        </w:rPr>
        <w:t xml:space="preserve"> </w:t>
      </w:r>
    </w:p>
    <w:p w:rsidR="00A94EA1" w:rsidRPr="00DB2566" w:rsidRDefault="001E2C80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Зная</w:t>
      </w:r>
      <w:r w:rsidR="00A94EA1" w:rsidRPr="00DB2566">
        <w:rPr>
          <w:sz w:val="28"/>
          <w:szCs w:val="28"/>
        </w:rPr>
        <w:t xml:space="preserve"> особенности</w:t>
      </w:r>
      <w:r w:rsidR="00BD2871" w:rsidRPr="00DB2566">
        <w:rPr>
          <w:sz w:val="28"/>
          <w:szCs w:val="28"/>
        </w:rPr>
        <w:t xml:space="preserve"> экономики и юриспруденции, мы выдвинул</w:t>
      </w:r>
      <w:r w:rsidR="00A94EA1" w:rsidRPr="00DB2566">
        <w:rPr>
          <w:sz w:val="28"/>
          <w:szCs w:val="28"/>
        </w:rPr>
        <w:t>и гипотезу о том, какие семантические признаки будут представлены в наибольшей мере. Мы предпо</w:t>
      </w:r>
      <w:r w:rsidRPr="00DB2566">
        <w:rPr>
          <w:sz w:val="28"/>
          <w:szCs w:val="28"/>
        </w:rPr>
        <w:t>ложили приблизительно равное</w:t>
      </w:r>
      <w:r w:rsidR="00A94EA1" w:rsidRPr="00DB2566">
        <w:rPr>
          <w:sz w:val="28"/>
          <w:szCs w:val="28"/>
        </w:rPr>
        <w:t xml:space="preserve"> распределение признаков, рассматривающих отношения между актантами, т. е. признаков интерактивного и иерархического планов. Также мы спрогнозировали превалирование сложных ситуаций над простыми согласно темпорально-мотивационному плану и преобладание каузативного признака. Далее мы выяснили общую распределяемость семантических признаков исследуемой глагольной лексики. </w:t>
      </w:r>
      <w:r w:rsidR="00BD2871" w:rsidRPr="00DB2566">
        <w:rPr>
          <w:sz w:val="28"/>
          <w:szCs w:val="28"/>
        </w:rPr>
        <w:t>Обнаружилос</w:t>
      </w:r>
      <w:r w:rsidRPr="00DB2566">
        <w:rPr>
          <w:sz w:val="28"/>
          <w:szCs w:val="28"/>
        </w:rPr>
        <w:t>ь, что наше предположение оправдало</w:t>
      </w:r>
      <w:r w:rsidR="00BD2871" w:rsidRPr="00DB2566">
        <w:rPr>
          <w:sz w:val="28"/>
          <w:szCs w:val="28"/>
        </w:rPr>
        <w:t xml:space="preserve">сь лишь частично: на интерактивном плане наиболее представленным оказался конвергентный признак (65%). На иерархическом плане наиболее репрезентативный признак – доминантный </w:t>
      </w:r>
      <w:r w:rsidRPr="00DB2566">
        <w:rPr>
          <w:sz w:val="28"/>
          <w:szCs w:val="28"/>
        </w:rPr>
        <w:t>(75%). Такое расхождение можно интерпретировать преобладанием экономических ситуаций над юридическими.</w:t>
      </w:r>
      <w:r w:rsidR="00DB2566">
        <w:rPr>
          <w:sz w:val="28"/>
          <w:szCs w:val="28"/>
        </w:rPr>
        <w:t xml:space="preserve"> </w:t>
      </w:r>
      <w:r w:rsidR="00BD2871" w:rsidRPr="00DB2566">
        <w:rPr>
          <w:sz w:val="28"/>
          <w:szCs w:val="28"/>
        </w:rPr>
        <w:t>На темпорально-мотивационном плане отмечается преобладание простых ситуаций, проте</w:t>
      </w:r>
      <w:r w:rsidRPr="00DB2566">
        <w:rPr>
          <w:sz w:val="28"/>
          <w:szCs w:val="28"/>
        </w:rPr>
        <w:t xml:space="preserve">кающих на одном временном срезе, что не соответствует выдвинутой нами гипотезе. Наше предположение оправдалось только относительно хроноструктурного плана. </w:t>
      </w:r>
    </w:p>
    <w:p w:rsidR="00E3043D" w:rsidRPr="00DB2566" w:rsidRDefault="001E2C80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Затем</w:t>
      </w:r>
      <w:r w:rsidR="00231E8C" w:rsidRPr="00DB2566">
        <w:rPr>
          <w:sz w:val="28"/>
          <w:szCs w:val="28"/>
        </w:rPr>
        <w:t xml:space="preserve"> было проведено сопоставление признаков одного семантического плана относительно всех остальных, выявлены типовые значения для каждого </w:t>
      </w:r>
      <w:r w:rsidR="00E3043D" w:rsidRPr="00DB2566">
        <w:rPr>
          <w:sz w:val="28"/>
          <w:szCs w:val="28"/>
        </w:rPr>
        <w:t xml:space="preserve">семантического признака. Выяснилось, что для большинства исследуемых глаголов характерны конвергентность, доминантность, синхронность и каузативность. </w:t>
      </w:r>
    </w:p>
    <w:p w:rsidR="00BF12CC" w:rsidRPr="00DB2566" w:rsidRDefault="00E3043D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После этого мы определили периоды, к которым относятся данные глаголы, оказалось, что большинство принадлежит к эпохе современного английского языка (с конца </w:t>
      </w:r>
      <w:r w:rsidRPr="00DB2566">
        <w:rPr>
          <w:sz w:val="28"/>
          <w:szCs w:val="28"/>
          <w:lang w:val="en-US"/>
        </w:rPr>
        <w:t>XV</w:t>
      </w:r>
      <w:r w:rsidRPr="00DB2566">
        <w:rPr>
          <w:sz w:val="28"/>
          <w:szCs w:val="28"/>
        </w:rPr>
        <w:t xml:space="preserve"> века). </w:t>
      </w:r>
      <w:r w:rsidR="00DB1895" w:rsidRPr="00DB2566">
        <w:rPr>
          <w:sz w:val="28"/>
          <w:szCs w:val="28"/>
        </w:rPr>
        <w:t xml:space="preserve">Затем мы провели сопоставление семантических и хронологических признаков. Выяснили, что нарушения общей распределяемости происходят по дивергентному, доминантному, ретроспективному, ретропроспективному и оперативному признакам. </w:t>
      </w:r>
    </w:p>
    <w:p w:rsidR="00BF12CC" w:rsidRPr="00DB2566" w:rsidRDefault="00BF12CC" w:rsidP="001E1F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На заключительном этапе работы проводился сопоставительный анализ семантической структуры лексики экономической, юридической и синтетической направленностей, а также </w:t>
      </w:r>
      <w:r w:rsidR="001939F6" w:rsidRPr="00DB2566">
        <w:rPr>
          <w:sz w:val="28"/>
          <w:szCs w:val="28"/>
        </w:rPr>
        <w:t xml:space="preserve">анализ хронологических признаков глагольной лексики экономико-юридической направленности и глаголов с социальным подтекстом. Данная сопоставительная процедура </w:t>
      </w:r>
      <w:r w:rsidR="00852543" w:rsidRPr="00DB2566">
        <w:rPr>
          <w:sz w:val="28"/>
          <w:szCs w:val="28"/>
        </w:rPr>
        <w:t xml:space="preserve">обнаружила </w:t>
      </w:r>
      <w:r w:rsidR="001939F6" w:rsidRPr="00DB2566">
        <w:rPr>
          <w:sz w:val="28"/>
          <w:szCs w:val="28"/>
        </w:rPr>
        <w:t>совпадение преобладающих семантических признаков лексики экономической и синтетической направленностей. В сопоставлении с лексикой юридической направленности мы выявили расхождение на интерактивном уровне. Сличение результатов данного исследования и исследования, проводившегося в контексте романа</w:t>
      </w:r>
      <w:r w:rsidR="00DB2566">
        <w:rPr>
          <w:sz w:val="28"/>
          <w:szCs w:val="28"/>
        </w:rPr>
        <w:t xml:space="preserve"> </w:t>
      </w:r>
      <w:r w:rsidR="001939F6" w:rsidRPr="00DB2566">
        <w:rPr>
          <w:sz w:val="28"/>
          <w:szCs w:val="28"/>
        </w:rPr>
        <w:t>Дж. Сэллинджера «Над пропастью во ржи» показало полное совпадение по преобладающему хронологическому признаку.</w:t>
      </w:r>
      <w:r w:rsidR="001A7B96" w:rsidRPr="00DB2566">
        <w:rPr>
          <w:sz w:val="28"/>
          <w:szCs w:val="28"/>
        </w:rPr>
        <w:t xml:space="preserve"> Выявленные совпадения и отличия были интерпретированы в соответствии со спецификой той или иной глагольной лексики. </w:t>
      </w:r>
    </w:p>
    <w:p w:rsidR="00CB1500" w:rsidRPr="00DB2566" w:rsidRDefault="00CB1500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CB1500" w:rsidRPr="001E1F66" w:rsidRDefault="001E1F66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B1500" w:rsidRPr="001E1F66">
        <w:rPr>
          <w:b/>
          <w:bCs/>
          <w:sz w:val="28"/>
          <w:szCs w:val="28"/>
        </w:rPr>
        <w:t>Список использованной литературы</w:t>
      </w:r>
    </w:p>
    <w:p w:rsidR="00CB1500" w:rsidRPr="001E1F66" w:rsidRDefault="00CB1500" w:rsidP="00DB2566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F12CC" w:rsidRPr="00DB2566" w:rsidRDefault="00E05A77" w:rsidP="001E1F66">
      <w:pPr>
        <w:tabs>
          <w:tab w:val="left" w:pos="18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1.</w:t>
      </w:r>
      <w:r w:rsidR="004C4F15"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</w:rPr>
        <w:t>Загорская А.П., Петроченко Н.П. Большой англо-русский русско-английский словарь по бизнесу. М.: Джон Уайли Энд Санз, 1994. 624 с.</w:t>
      </w:r>
      <w:r w:rsidR="00DB2566">
        <w:rPr>
          <w:sz w:val="28"/>
          <w:szCs w:val="28"/>
        </w:rPr>
        <w:t xml:space="preserve"> </w:t>
      </w:r>
    </w:p>
    <w:p w:rsidR="00E05A77" w:rsidRPr="00DB2566" w:rsidRDefault="00E05A77" w:rsidP="001E1F66">
      <w:pPr>
        <w:tabs>
          <w:tab w:val="left" w:pos="18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2. Кузнецов А.М. От компонентного анализа к компонентному синтезу. М.: Наука, 1986. 123 с.</w:t>
      </w:r>
    </w:p>
    <w:p w:rsidR="00E05A77" w:rsidRPr="00DB2566" w:rsidRDefault="00E05A77" w:rsidP="001E1F66">
      <w:pPr>
        <w:tabs>
          <w:tab w:val="left" w:pos="18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3. </w:t>
      </w:r>
      <w:r w:rsidR="004C4F15" w:rsidRPr="00DB2566">
        <w:rPr>
          <w:sz w:val="28"/>
          <w:szCs w:val="28"/>
        </w:rPr>
        <w:t>Расторгуева Т.А. История английского языка. М. Астрель, 2000. 350 с.</w:t>
      </w:r>
    </w:p>
    <w:p w:rsidR="004C4F15" w:rsidRPr="00DB2566" w:rsidRDefault="004C4F15" w:rsidP="001E1F66">
      <w:pPr>
        <w:tabs>
          <w:tab w:val="left" w:pos="18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4. Сильницкий</w:t>
      </w:r>
      <w:r w:rsidR="00DB2566">
        <w:rPr>
          <w:sz w:val="28"/>
          <w:szCs w:val="28"/>
        </w:rPr>
        <w:t xml:space="preserve"> </w:t>
      </w:r>
      <w:r w:rsidRPr="00DB2566">
        <w:rPr>
          <w:sz w:val="28"/>
          <w:szCs w:val="28"/>
        </w:rPr>
        <w:t>Г.Г. Семантические классы глаголов в английском языке. Смоленск: 1986. 111с.</w:t>
      </w:r>
    </w:p>
    <w:p w:rsidR="004C4F15" w:rsidRPr="00DB2566" w:rsidRDefault="001E1F66" w:rsidP="001E1F66">
      <w:pPr>
        <w:tabs>
          <w:tab w:val="left" w:pos="180"/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Сильницкий Г.</w:t>
      </w:r>
      <w:r w:rsidR="004C4F15" w:rsidRPr="00DB2566">
        <w:rPr>
          <w:sz w:val="28"/>
          <w:szCs w:val="28"/>
        </w:rPr>
        <w:t>Г. Семантическая структура глагольного значения// Проблема структурной лингвистики. М.: ИРЯ АН СССР, 1983. 87с.</w:t>
      </w:r>
    </w:p>
    <w:p w:rsidR="004C4F15" w:rsidRPr="00DB2566" w:rsidRDefault="004C4F15" w:rsidP="001E1F66">
      <w:pPr>
        <w:tabs>
          <w:tab w:val="left" w:pos="18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6. Теньер Л. Основа структурного синтаксиса. М.: Прогресс, 1988. 656с.</w:t>
      </w:r>
    </w:p>
    <w:p w:rsidR="004C4F15" w:rsidRPr="00DB2566" w:rsidRDefault="004C4F15" w:rsidP="001E1F66">
      <w:pPr>
        <w:tabs>
          <w:tab w:val="left" w:pos="18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DB2566">
        <w:rPr>
          <w:sz w:val="28"/>
          <w:szCs w:val="28"/>
        </w:rPr>
        <w:t>7. Холодович А.А. Залог. Определение. Исчисление// Категория залога. Л.: Наука, 1970. 2-26с.</w:t>
      </w:r>
    </w:p>
    <w:p w:rsidR="004C4F15" w:rsidRPr="00DB2566" w:rsidRDefault="004C4F15" w:rsidP="001E1F66">
      <w:pPr>
        <w:tabs>
          <w:tab w:val="left" w:pos="18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DB2566">
        <w:rPr>
          <w:sz w:val="28"/>
          <w:szCs w:val="28"/>
        </w:rPr>
        <w:t xml:space="preserve">8. Электронный словарь </w:t>
      </w:r>
      <w:r w:rsidRPr="00DB2566">
        <w:rPr>
          <w:sz w:val="28"/>
          <w:szCs w:val="28"/>
          <w:lang w:val="en-US"/>
        </w:rPr>
        <w:t>ABBYY</w:t>
      </w:r>
      <w:r w:rsidRPr="00DB2566">
        <w:rPr>
          <w:sz w:val="28"/>
          <w:szCs w:val="28"/>
        </w:rPr>
        <w:t xml:space="preserve"> </w:t>
      </w:r>
      <w:r w:rsidRPr="00DB2566">
        <w:rPr>
          <w:sz w:val="28"/>
          <w:szCs w:val="28"/>
          <w:lang w:val="en-US"/>
        </w:rPr>
        <w:t>Lingvo</w:t>
      </w:r>
      <w:r w:rsidRPr="00DB2566">
        <w:rPr>
          <w:sz w:val="28"/>
          <w:szCs w:val="28"/>
        </w:rPr>
        <w:t xml:space="preserve"> 12</w:t>
      </w:r>
    </w:p>
    <w:p w:rsidR="004C4F15" w:rsidRPr="00174F73" w:rsidRDefault="004C4F15" w:rsidP="00174F73">
      <w:pPr>
        <w:rPr>
          <w:color w:val="FFFFFF"/>
          <w:sz w:val="28"/>
          <w:szCs w:val="28"/>
        </w:rPr>
      </w:pPr>
      <w:bookmarkStart w:id="0" w:name="_GoBack"/>
      <w:bookmarkEnd w:id="0"/>
    </w:p>
    <w:sectPr w:rsidR="004C4F15" w:rsidRPr="00174F73" w:rsidSect="00DB2566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857" w:rsidRDefault="00272857">
      <w:r>
        <w:separator/>
      </w:r>
    </w:p>
  </w:endnote>
  <w:endnote w:type="continuationSeparator" w:id="0">
    <w:p w:rsidR="00272857" w:rsidRDefault="0027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857" w:rsidRDefault="00272857">
      <w:r>
        <w:separator/>
      </w:r>
    </w:p>
  </w:footnote>
  <w:footnote w:type="continuationSeparator" w:id="0">
    <w:p w:rsidR="00272857" w:rsidRDefault="00272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F73" w:rsidRPr="00174F73" w:rsidRDefault="00174F73" w:rsidP="00174F73">
    <w:pPr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855"/>
    <w:rsid w:val="0001179B"/>
    <w:rsid w:val="000143CE"/>
    <w:rsid w:val="000160D2"/>
    <w:rsid w:val="0003788D"/>
    <w:rsid w:val="00073DD7"/>
    <w:rsid w:val="000748F2"/>
    <w:rsid w:val="0008038E"/>
    <w:rsid w:val="000A30B0"/>
    <w:rsid w:val="000B5773"/>
    <w:rsid w:val="000C4855"/>
    <w:rsid w:val="000F0B9E"/>
    <w:rsid w:val="000F43D4"/>
    <w:rsid w:val="00106074"/>
    <w:rsid w:val="00115E09"/>
    <w:rsid w:val="00121B88"/>
    <w:rsid w:val="00125B15"/>
    <w:rsid w:val="00155815"/>
    <w:rsid w:val="00164368"/>
    <w:rsid w:val="00166274"/>
    <w:rsid w:val="00174F73"/>
    <w:rsid w:val="001821AA"/>
    <w:rsid w:val="00186980"/>
    <w:rsid w:val="001939F6"/>
    <w:rsid w:val="001A7B96"/>
    <w:rsid w:val="001E1F66"/>
    <w:rsid w:val="001E2C80"/>
    <w:rsid w:val="001E2EBC"/>
    <w:rsid w:val="00231E8C"/>
    <w:rsid w:val="00245B1A"/>
    <w:rsid w:val="002557E2"/>
    <w:rsid w:val="00272857"/>
    <w:rsid w:val="0029660B"/>
    <w:rsid w:val="00331BB9"/>
    <w:rsid w:val="00344C0B"/>
    <w:rsid w:val="0034637A"/>
    <w:rsid w:val="003510BA"/>
    <w:rsid w:val="00370632"/>
    <w:rsid w:val="00397F67"/>
    <w:rsid w:val="003B4C7B"/>
    <w:rsid w:val="003E3451"/>
    <w:rsid w:val="0042181D"/>
    <w:rsid w:val="004A7705"/>
    <w:rsid w:val="004C4F15"/>
    <w:rsid w:val="004E1F97"/>
    <w:rsid w:val="00500A61"/>
    <w:rsid w:val="0052341A"/>
    <w:rsid w:val="00550C06"/>
    <w:rsid w:val="00551EF9"/>
    <w:rsid w:val="00565F59"/>
    <w:rsid w:val="005F04E9"/>
    <w:rsid w:val="006002C3"/>
    <w:rsid w:val="006143D4"/>
    <w:rsid w:val="006216BA"/>
    <w:rsid w:val="00642FE9"/>
    <w:rsid w:val="006561A5"/>
    <w:rsid w:val="00672416"/>
    <w:rsid w:val="006A6627"/>
    <w:rsid w:val="006C47FC"/>
    <w:rsid w:val="006C5A87"/>
    <w:rsid w:val="00712197"/>
    <w:rsid w:val="0072701A"/>
    <w:rsid w:val="0076764F"/>
    <w:rsid w:val="0077049F"/>
    <w:rsid w:val="00787CCF"/>
    <w:rsid w:val="00790703"/>
    <w:rsid w:val="007D2544"/>
    <w:rsid w:val="007D2CA9"/>
    <w:rsid w:val="007E3FB8"/>
    <w:rsid w:val="007E7553"/>
    <w:rsid w:val="00852543"/>
    <w:rsid w:val="008557D7"/>
    <w:rsid w:val="00896A6F"/>
    <w:rsid w:val="008B198B"/>
    <w:rsid w:val="008B3DA8"/>
    <w:rsid w:val="008B7151"/>
    <w:rsid w:val="008C0952"/>
    <w:rsid w:val="0090149D"/>
    <w:rsid w:val="00916CA7"/>
    <w:rsid w:val="00945FE5"/>
    <w:rsid w:val="00954D20"/>
    <w:rsid w:val="0096653C"/>
    <w:rsid w:val="00990285"/>
    <w:rsid w:val="00996A1D"/>
    <w:rsid w:val="009A5887"/>
    <w:rsid w:val="009E0D6D"/>
    <w:rsid w:val="009E4166"/>
    <w:rsid w:val="009F70B6"/>
    <w:rsid w:val="00A105CC"/>
    <w:rsid w:val="00A35983"/>
    <w:rsid w:val="00A44AD7"/>
    <w:rsid w:val="00A6324C"/>
    <w:rsid w:val="00A81CB4"/>
    <w:rsid w:val="00A94EA1"/>
    <w:rsid w:val="00AA03F9"/>
    <w:rsid w:val="00AA0791"/>
    <w:rsid w:val="00AC3646"/>
    <w:rsid w:val="00AC365E"/>
    <w:rsid w:val="00B13834"/>
    <w:rsid w:val="00B32D3C"/>
    <w:rsid w:val="00B62E08"/>
    <w:rsid w:val="00B7595F"/>
    <w:rsid w:val="00B85409"/>
    <w:rsid w:val="00BD2871"/>
    <w:rsid w:val="00BF12CC"/>
    <w:rsid w:val="00BF79DE"/>
    <w:rsid w:val="00C876EA"/>
    <w:rsid w:val="00C91923"/>
    <w:rsid w:val="00CB1500"/>
    <w:rsid w:val="00CC2512"/>
    <w:rsid w:val="00D42301"/>
    <w:rsid w:val="00D534D3"/>
    <w:rsid w:val="00D6728B"/>
    <w:rsid w:val="00D86025"/>
    <w:rsid w:val="00DB1895"/>
    <w:rsid w:val="00DB2566"/>
    <w:rsid w:val="00DB27ED"/>
    <w:rsid w:val="00DE3BA7"/>
    <w:rsid w:val="00DE70AA"/>
    <w:rsid w:val="00E05A77"/>
    <w:rsid w:val="00E24387"/>
    <w:rsid w:val="00E3043D"/>
    <w:rsid w:val="00EB27ED"/>
    <w:rsid w:val="00EB3383"/>
    <w:rsid w:val="00ED51E5"/>
    <w:rsid w:val="00EF74FB"/>
    <w:rsid w:val="00F10FDE"/>
    <w:rsid w:val="00F53B80"/>
    <w:rsid w:val="00F8643B"/>
    <w:rsid w:val="00FD1D4B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98C1C8-6565-4CBC-B382-7C424D4B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99"/>
    <w:rsid w:val="00397F6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3">
    <w:name w:val="footnote reference"/>
    <w:uiPriority w:val="99"/>
    <w:semiHidden/>
    <w:rsid w:val="00397F67"/>
    <w:rPr>
      <w:vertAlign w:val="superscript"/>
    </w:rPr>
  </w:style>
  <w:style w:type="paragraph" w:styleId="a4">
    <w:name w:val="header"/>
    <w:basedOn w:val="a"/>
    <w:link w:val="a5"/>
    <w:uiPriority w:val="99"/>
    <w:rsid w:val="00174F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174F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6636</Words>
  <Characters>37831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Tankman</Company>
  <LinksUpToDate>false</LinksUpToDate>
  <CharactersWithSpaces>44379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Юрий</dc:creator>
  <cp:keywords/>
  <dc:description/>
  <cp:lastModifiedBy>admin</cp:lastModifiedBy>
  <cp:revision>2</cp:revision>
  <cp:lastPrinted>2009-06-07T17:35:00Z</cp:lastPrinted>
  <dcterms:created xsi:type="dcterms:W3CDTF">2014-03-25T21:54:00Z</dcterms:created>
  <dcterms:modified xsi:type="dcterms:W3CDTF">2014-03-25T21:54:00Z</dcterms:modified>
</cp:coreProperties>
</file>