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3E1" w:rsidRPr="00C20E22" w:rsidRDefault="00C65FD0" w:rsidP="00C20E22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30"/>
          <w:lang w:eastAsia="ru-RU"/>
        </w:rPr>
      </w:pPr>
      <w:r w:rsidRPr="00C20E22">
        <w:rPr>
          <w:rFonts w:ascii="Times New Roman" w:hAnsi="Times New Roman"/>
          <w:b/>
          <w:sz w:val="28"/>
          <w:szCs w:val="30"/>
          <w:lang w:eastAsia="ru-RU"/>
        </w:rPr>
        <w:t>АНАЛИЗ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  <w:lang w:eastAsia="ru-RU"/>
        </w:rPr>
        <w:t>СИСТЕМЫ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  <w:lang w:eastAsia="ru-RU"/>
        </w:rPr>
        <w:t>МОТИВАЦИИ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  <w:lang w:eastAsia="ru-RU"/>
        </w:rPr>
        <w:t>ООО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  <w:lang w:eastAsia="ru-RU"/>
        </w:rPr>
        <w:t>“ФОРД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  <w:lang w:eastAsia="ru-RU"/>
        </w:rPr>
        <w:t>–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  <w:lang w:eastAsia="ru-RU"/>
        </w:rPr>
        <w:t>ЦЕНТР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  <w:lang w:eastAsia="ru-RU"/>
        </w:rPr>
        <w:t>ИРКУТСК</w:t>
      </w:r>
      <w:r w:rsidR="00347F2D" w:rsidRPr="00C20E22">
        <w:rPr>
          <w:rFonts w:ascii="Times New Roman" w:hAnsi="Times New Roman"/>
          <w:b/>
          <w:sz w:val="28"/>
          <w:szCs w:val="30"/>
          <w:lang w:eastAsia="ru-RU"/>
        </w:rPr>
        <w:t>”</w:t>
      </w:r>
    </w:p>
    <w:p w:rsidR="006F7D09" w:rsidRPr="00C20E22" w:rsidRDefault="006F7D09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47F2D" w:rsidRPr="00C20E22" w:rsidRDefault="0065028E" w:rsidP="00C20E22">
      <w:pPr>
        <w:spacing w:after="0" w:line="360" w:lineRule="auto"/>
        <w:jc w:val="center"/>
        <w:rPr>
          <w:rFonts w:ascii="Times New Roman" w:hAnsi="Times New Roman"/>
          <w:b/>
          <w:sz w:val="28"/>
          <w:szCs w:val="30"/>
          <w:lang w:eastAsia="ru-RU"/>
        </w:rPr>
      </w:pPr>
      <w:r w:rsidRPr="00C20E22">
        <w:rPr>
          <w:rFonts w:ascii="Times New Roman" w:hAnsi="Times New Roman"/>
          <w:b/>
          <w:sz w:val="28"/>
          <w:szCs w:val="30"/>
          <w:lang w:eastAsia="ru-RU"/>
        </w:rPr>
        <w:t>1</w:t>
      </w:r>
      <w:r w:rsidR="00B50A34" w:rsidRPr="00C20E22">
        <w:rPr>
          <w:rFonts w:ascii="Times New Roman" w:hAnsi="Times New Roman"/>
          <w:b/>
          <w:sz w:val="28"/>
          <w:szCs w:val="30"/>
          <w:lang w:eastAsia="ru-RU"/>
        </w:rPr>
        <w:t>.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="00347F2D" w:rsidRPr="00C20E22">
        <w:rPr>
          <w:rFonts w:ascii="Times New Roman" w:hAnsi="Times New Roman"/>
          <w:b/>
          <w:sz w:val="28"/>
          <w:szCs w:val="30"/>
          <w:lang w:eastAsia="ru-RU"/>
        </w:rPr>
        <w:t>Общая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="00347F2D" w:rsidRPr="00C20E22">
        <w:rPr>
          <w:rFonts w:ascii="Times New Roman" w:hAnsi="Times New Roman"/>
          <w:b/>
          <w:sz w:val="28"/>
          <w:szCs w:val="30"/>
          <w:lang w:eastAsia="ru-RU"/>
        </w:rPr>
        <w:t>хар</w:t>
      </w:r>
      <w:r w:rsidR="00D47F37" w:rsidRPr="00C20E22">
        <w:rPr>
          <w:rFonts w:ascii="Times New Roman" w:hAnsi="Times New Roman"/>
          <w:b/>
          <w:sz w:val="28"/>
          <w:szCs w:val="30"/>
          <w:lang w:eastAsia="ru-RU"/>
        </w:rPr>
        <w:t>актеристика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="00D47F37" w:rsidRPr="00C20E22">
        <w:rPr>
          <w:rFonts w:ascii="Times New Roman" w:hAnsi="Times New Roman"/>
          <w:b/>
          <w:sz w:val="28"/>
          <w:szCs w:val="30"/>
          <w:lang w:eastAsia="ru-RU"/>
        </w:rPr>
        <w:t>деятельности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="00D47F37" w:rsidRPr="00C20E22">
        <w:rPr>
          <w:rFonts w:ascii="Times New Roman" w:hAnsi="Times New Roman"/>
          <w:b/>
          <w:sz w:val="28"/>
          <w:szCs w:val="30"/>
          <w:lang w:eastAsia="ru-RU"/>
        </w:rPr>
        <w:t>ООО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="00D47F37" w:rsidRPr="00C20E22">
        <w:rPr>
          <w:rFonts w:ascii="Times New Roman" w:hAnsi="Times New Roman"/>
          <w:b/>
          <w:sz w:val="28"/>
          <w:szCs w:val="30"/>
          <w:lang w:eastAsia="ru-RU"/>
        </w:rPr>
        <w:t>“</w:t>
      </w:r>
      <w:r w:rsidR="00B50A34" w:rsidRPr="00C20E22">
        <w:rPr>
          <w:rFonts w:ascii="Times New Roman" w:hAnsi="Times New Roman"/>
          <w:b/>
          <w:sz w:val="28"/>
          <w:szCs w:val="30"/>
          <w:lang w:eastAsia="ru-RU"/>
        </w:rPr>
        <w:t>Форд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="00B50A34" w:rsidRPr="00C20E22">
        <w:rPr>
          <w:rFonts w:ascii="Times New Roman" w:hAnsi="Times New Roman"/>
          <w:b/>
          <w:sz w:val="28"/>
          <w:szCs w:val="30"/>
          <w:lang w:eastAsia="ru-RU"/>
        </w:rPr>
        <w:t>–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="00B50A34" w:rsidRPr="00C20E22">
        <w:rPr>
          <w:rFonts w:ascii="Times New Roman" w:hAnsi="Times New Roman"/>
          <w:b/>
          <w:sz w:val="28"/>
          <w:szCs w:val="30"/>
          <w:lang w:eastAsia="ru-RU"/>
        </w:rPr>
        <w:t>Ц</w:t>
      </w:r>
      <w:r w:rsidR="00D47F37" w:rsidRPr="00C20E22">
        <w:rPr>
          <w:rFonts w:ascii="Times New Roman" w:hAnsi="Times New Roman"/>
          <w:b/>
          <w:sz w:val="28"/>
          <w:szCs w:val="30"/>
          <w:lang w:eastAsia="ru-RU"/>
        </w:rPr>
        <w:t>ентр</w:t>
      </w:r>
      <w:r w:rsidR="00C20E22">
        <w:rPr>
          <w:rFonts w:ascii="Times New Roman" w:hAnsi="Times New Roman"/>
          <w:b/>
          <w:sz w:val="28"/>
          <w:szCs w:val="30"/>
          <w:lang w:eastAsia="ru-RU"/>
        </w:rPr>
        <w:t xml:space="preserve"> </w:t>
      </w:r>
      <w:r w:rsidR="00D47F37" w:rsidRPr="00C20E22">
        <w:rPr>
          <w:rFonts w:ascii="Times New Roman" w:hAnsi="Times New Roman"/>
          <w:b/>
          <w:sz w:val="28"/>
          <w:szCs w:val="30"/>
          <w:lang w:eastAsia="ru-RU"/>
        </w:rPr>
        <w:t>Иркутск</w:t>
      </w:r>
      <w:r w:rsidR="00347F2D" w:rsidRPr="00C20E22">
        <w:rPr>
          <w:rFonts w:ascii="Times New Roman" w:hAnsi="Times New Roman"/>
          <w:b/>
          <w:sz w:val="28"/>
          <w:szCs w:val="30"/>
          <w:lang w:eastAsia="ru-RU"/>
        </w:rPr>
        <w:t>”</w:t>
      </w:r>
    </w:p>
    <w:p w:rsidR="00C20E22" w:rsidRDefault="00C20E22" w:rsidP="00C20E22">
      <w:pPr>
        <w:pStyle w:val="a8"/>
        <w:contextualSpacing/>
        <w:rPr>
          <w:szCs w:val="28"/>
        </w:rPr>
      </w:pPr>
    </w:p>
    <w:p w:rsidR="00347F2D" w:rsidRPr="00C20E22" w:rsidRDefault="00B50A34" w:rsidP="00C20E22">
      <w:pPr>
        <w:pStyle w:val="a8"/>
        <w:contextualSpacing/>
        <w:rPr>
          <w:szCs w:val="28"/>
        </w:rPr>
      </w:pPr>
      <w:r w:rsidRPr="00C20E22">
        <w:rPr>
          <w:szCs w:val="28"/>
        </w:rPr>
        <w:t>ООО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“Форд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-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</w:t>
      </w:r>
      <w:r w:rsidR="00347F2D" w:rsidRPr="00C20E22">
        <w:rPr>
          <w:szCs w:val="28"/>
        </w:rPr>
        <w:t>ентр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Иркутск”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общество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ограниченной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ответственностью,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действующее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основании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Устава</w:t>
      </w:r>
      <w:r w:rsidR="009247BD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зарегистрированного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от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1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августа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2007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года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лице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генерального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директора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Мищенко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Артема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Николаевича.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Юридический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\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фактический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адрес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дилерского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центра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Ширямова,32.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“Форд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</w:t>
      </w:r>
      <w:r w:rsidR="00347F2D" w:rsidRPr="00C20E22">
        <w:rPr>
          <w:szCs w:val="28"/>
        </w:rPr>
        <w:t>ентр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Иркутск”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является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единственным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официальным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дилером</w:t>
      </w:r>
      <w:r w:rsidR="00C20E22">
        <w:rPr>
          <w:szCs w:val="28"/>
        </w:rPr>
        <w:t xml:space="preserve"> </w:t>
      </w:r>
      <w:r w:rsidR="00347F2D" w:rsidRPr="00C20E22">
        <w:rPr>
          <w:szCs w:val="28"/>
          <w:lang w:val="en-US"/>
        </w:rPr>
        <w:t>Ford</w:t>
      </w:r>
      <w:r w:rsidR="00C20E22">
        <w:rPr>
          <w:szCs w:val="28"/>
        </w:rPr>
        <w:t xml:space="preserve"> </w:t>
      </w:r>
      <w:r w:rsidR="00347F2D" w:rsidRPr="00C20E22">
        <w:rPr>
          <w:szCs w:val="28"/>
          <w:lang w:val="en-US"/>
        </w:rPr>
        <w:t>Motor</w:t>
      </w:r>
      <w:r w:rsidR="00C20E22">
        <w:rPr>
          <w:szCs w:val="28"/>
        </w:rPr>
        <w:t xml:space="preserve"> </w:t>
      </w:r>
      <w:r w:rsidR="00347F2D" w:rsidRPr="00C20E22">
        <w:rPr>
          <w:szCs w:val="28"/>
          <w:lang w:val="en-US"/>
        </w:rPr>
        <w:t>Company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Иркутске.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Официально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дилерский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центр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открыт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15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августа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2007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года.</w:t>
      </w:r>
    </w:p>
    <w:p w:rsidR="00347F2D" w:rsidRPr="00C20E22" w:rsidRDefault="00347F2D" w:rsidP="00C20E22">
      <w:pPr>
        <w:pStyle w:val="a8"/>
        <w:contextualSpacing/>
        <w:rPr>
          <w:szCs w:val="28"/>
        </w:rPr>
      </w:pPr>
      <w:r w:rsidRPr="00C20E22">
        <w:rPr>
          <w:szCs w:val="28"/>
        </w:rPr>
        <w:t>Услуги,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которые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предоставляет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дилерский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центр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разнообразны,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все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они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напрямую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связаны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автомобилем</w:t>
      </w:r>
      <w:r w:rsidR="00C20E22">
        <w:rPr>
          <w:szCs w:val="28"/>
        </w:rPr>
        <w:t xml:space="preserve"> </w:t>
      </w:r>
      <w:r w:rsidRPr="00C20E22">
        <w:rPr>
          <w:szCs w:val="28"/>
          <w:lang w:val="en-US"/>
        </w:rPr>
        <w:t>Ford</w:t>
      </w:r>
      <w:r w:rsidRPr="00C20E22">
        <w:rPr>
          <w:szCs w:val="28"/>
        </w:rPr>
        <w:t>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Рассмотрим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данные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услуги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более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подробно: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п</w:t>
      </w:r>
      <w:r w:rsidR="00347F2D" w:rsidRPr="00C20E22">
        <w:rPr>
          <w:szCs w:val="28"/>
        </w:rPr>
        <w:t>родажа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автомобилей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(продажа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автомобилей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со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склада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Иркутске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заказ</w:t>
      </w:r>
      <w:r w:rsidR="00C20E22">
        <w:rPr>
          <w:szCs w:val="28"/>
        </w:rPr>
        <w:t xml:space="preserve"> </w:t>
      </w:r>
      <w:r w:rsidR="00B50A34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B50A34" w:rsidRPr="00C20E22">
        <w:rPr>
          <w:szCs w:val="28"/>
        </w:rPr>
        <w:t>индивидуальной</w:t>
      </w:r>
      <w:r w:rsidR="00C20E22">
        <w:rPr>
          <w:szCs w:val="28"/>
        </w:rPr>
        <w:t xml:space="preserve"> </w:t>
      </w:r>
      <w:r w:rsidR="00B50A34" w:rsidRPr="00C20E22">
        <w:rPr>
          <w:szCs w:val="28"/>
        </w:rPr>
        <w:t>комплектации);</w:t>
      </w:r>
      <w:r w:rsidR="00C20E22">
        <w:rPr>
          <w:szCs w:val="28"/>
        </w:rPr>
        <w:t xml:space="preserve"> 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с</w:t>
      </w:r>
      <w:r w:rsidR="00347F2D" w:rsidRPr="00C20E22">
        <w:rPr>
          <w:szCs w:val="28"/>
        </w:rPr>
        <w:t>ервис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техническое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обслуживание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автомобилей</w:t>
      </w:r>
      <w:r w:rsidR="00C20E22">
        <w:rPr>
          <w:szCs w:val="28"/>
        </w:rPr>
        <w:t xml:space="preserve"> </w:t>
      </w:r>
      <w:r w:rsidR="00347F2D" w:rsidRPr="00C20E22">
        <w:rPr>
          <w:szCs w:val="28"/>
          <w:lang w:val="en-US"/>
        </w:rPr>
        <w:t>Ford</w:t>
      </w:r>
      <w:r w:rsidR="00347F2D" w:rsidRPr="00C20E22">
        <w:rPr>
          <w:szCs w:val="28"/>
        </w:rPr>
        <w:t>;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п</w:t>
      </w:r>
      <w:r w:rsidR="00347F2D" w:rsidRPr="00C20E22">
        <w:rPr>
          <w:szCs w:val="28"/>
        </w:rPr>
        <w:t>родажа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запасных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частей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\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аксессуаров</w:t>
      </w:r>
    </w:p>
    <w:p w:rsidR="00347F2D" w:rsidRPr="00C20E22" w:rsidRDefault="00347F2D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Дополнительные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услуги: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п</w:t>
      </w:r>
      <w:r w:rsidR="00347F2D" w:rsidRPr="00C20E22">
        <w:rPr>
          <w:szCs w:val="28"/>
        </w:rPr>
        <w:t>риобретение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автомобилей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кредит;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п</w:t>
      </w:r>
      <w:r w:rsidR="00347F2D" w:rsidRPr="00C20E22">
        <w:rPr>
          <w:szCs w:val="28"/>
        </w:rPr>
        <w:t>риобретение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автомобилей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лизинг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(для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юридических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физических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лиц);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а</w:t>
      </w:r>
      <w:r w:rsidR="00347F2D" w:rsidRPr="00C20E22">
        <w:rPr>
          <w:szCs w:val="28"/>
        </w:rPr>
        <w:t>варийные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комиссары;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р</w:t>
      </w:r>
      <w:r w:rsidR="00347F2D" w:rsidRPr="00C20E22">
        <w:rPr>
          <w:szCs w:val="28"/>
        </w:rPr>
        <w:t>егистрация</w:t>
      </w:r>
      <w:r w:rsidR="00C20E22">
        <w:rPr>
          <w:szCs w:val="28"/>
        </w:rPr>
        <w:t xml:space="preserve"> </w:t>
      </w:r>
      <w:r w:rsidR="00B50A34" w:rsidRPr="00C20E22">
        <w:rPr>
          <w:szCs w:val="28"/>
        </w:rPr>
        <w:t>автомобилей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ГИБДД;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п</w:t>
      </w:r>
      <w:r w:rsidR="00B50A34" w:rsidRPr="00C20E22">
        <w:rPr>
          <w:szCs w:val="28"/>
        </w:rPr>
        <w:t>одменные</w:t>
      </w:r>
      <w:r w:rsidR="00C20E22">
        <w:rPr>
          <w:szCs w:val="28"/>
        </w:rPr>
        <w:t xml:space="preserve"> </w:t>
      </w:r>
      <w:r w:rsidR="00B50A34" w:rsidRPr="00C20E22">
        <w:rPr>
          <w:szCs w:val="28"/>
        </w:rPr>
        <w:t>автомобили</w:t>
      </w:r>
      <w:r w:rsidR="00C20E22">
        <w:rPr>
          <w:szCs w:val="28"/>
        </w:rPr>
        <w:t xml:space="preserve"> </w:t>
      </w:r>
      <w:r w:rsidR="00B50A34" w:rsidRPr="00C20E22">
        <w:rPr>
          <w:szCs w:val="28"/>
        </w:rPr>
        <w:t>(п</w:t>
      </w:r>
      <w:r w:rsidR="00347F2D" w:rsidRPr="00C20E22">
        <w:rPr>
          <w:szCs w:val="28"/>
        </w:rPr>
        <w:t>редоставление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автомобиля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владельцу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во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время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ремонта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его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транспортного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средства);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т</w:t>
      </w:r>
      <w:r w:rsidR="00347F2D" w:rsidRPr="00C20E22">
        <w:rPr>
          <w:szCs w:val="28"/>
        </w:rPr>
        <w:t>ест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драйв</w:t>
      </w:r>
      <w:r w:rsidR="00347F2D" w:rsidRPr="00C20E22">
        <w:rPr>
          <w:szCs w:val="28"/>
          <w:lang w:val="en-US"/>
        </w:rPr>
        <w:t>;</w:t>
      </w:r>
    </w:p>
    <w:p w:rsidR="00347F2D" w:rsidRPr="00C20E22" w:rsidRDefault="009247BD" w:rsidP="00C20E22">
      <w:pPr>
        <w:pStyle w:val="a8"/>
        <w:widowControl w:val="0"/>
        <w:numPr>
          <w:ilvl w:val="0"/>
          <w:numId w:val="20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с</w:t>
      </w:r>
      <w:r w:rsidR="00347F2D" w:rsidRPr="00C20E22">
        <w:rPr>
          <w:szCs w:val="28"/>
        </w:rPr>
        <w:t>лужба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эвакуаторов</w:t>
      </w:r>
      <w:r w:rsidR="00347F2D" w:rsidRPr="00C20E22">
        <w:rPr>
          <w:szCs w:val="28"/>
          <w:lang w:val="en-US"/>
        </w:rPr>
        <w:t>;</w:t>
      </w:r>
      <w:r w:rsidR="00C20E22">
        <w:rPr>
          <w:szCs w:val="28"/>
        </w:rPr>
        <w:t xml:space="preserve"> </w:t>
      </w:r>
    </w:p>
    <w:p w:rsidR="00347F2D" w:rsidRPr="00C20E22" w:rsidRDefault="00347F2D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lastRenderedPageBreak/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настоящий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момент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предлагаются</w:t>
      </w:r>
      <w:r w:rsidR="00C20E22">
        <w:rPr>
          <w:szCs w:val="28"/>
        </w:rPr>
        <w:t xml:space="preserve"> </w:t>
      </w:r>
      <w:r w:rsidR="00127252" w:rsidRPr="00C20E22">
        <w:rPr>
          <w:szCs w:val="28"/>
        </w:rPr>
        <w:t>следующие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группы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продуктов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производства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компании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ФОРД:</w:t>
      </w:r>
    </w:p>
    <w:p w:rsidR="00347F2D" w:rsidRPr="00C20E22" w:rsidRDefault="009247BD" w:rsidP="00C20E22">
      <w:pPr>
        <w:pStyle w:val="a8"/>
        <w:widowControl w:val="0"/>
        <w:numPr>
          <w:ilvl w:val="1"/>
          <w:numId w:val="1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л</w:t>
      </w:r>
      <w:r w:rsidR="00347F2D" w:rsidRPr="00C20E22">
        <w:rPr>
          <w:szCs w:val="28"/>
        </w:rPr>
        <w:t>егковые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автомобили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российского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производства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(</w:t>
      </w:r>
      <w:r w:rsidR="0038552E" w:rsidRPr="00C20E22">
        <w:rPr>
          <w:szCs w:val="28"/>
          <w:lang w:val="en-US"/>
        </w:rPr>
        <w:t>Focus</w:t>
      </w:r>
      <w:r w:rsidR="00347F2D" w:rsidRPr="00C20E22">
        <w:rPr>
          <w:szCs w:val="28"/>
        </w:rPr>
        <w:t>);</w:t>
      </w:r>
    </w:p>
    <w:p w:rsidR="00347F2D" w:rsidRPr="00C20E22" w:rsidRDefault="009247BD" w:rsidP="00C20E22">
      <w:pPr>
        <w:pStyle w:val="a8"/>
        <w:widowControl w:val="0"/>
        <w:numPr>
          <w:ilvl w:val="1"/>
          <w:numId w:val="1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л</w:t>
      </w:r>
      <w:r w:rsidR="00347F2D" w:rsidRPr="00C20E22">
        <w:rPr>
          <w:szCs w:val="28"/>
        </w:rPr>
        <w:t>егковые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автомобили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европейского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производства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(</w:t>
      </w:r>
      <w:r w:rsidR="0038552E" w:rsidRPr="00C20E22">
        <w:rPr>
          <w:szCs w:val="28"/>
          <w:lang w:val="en-US"/>
        </w:rPr>
        <w:t>Fusion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Fiesta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Mondeo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C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-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Max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S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-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max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Galaxy</w:t>
      </w:r>
      <w:r w:rsidR="00347F2D" w:rsidRPr="00C20E22">
        <w:rPr>
          <w:szCs w:val="28"/>
        </w:rPr>
        <w:t>)</w:t>
      </w:r>
      <w:r w:rsidR="0038552E" w:rsidRPr="00C20E22">
        <w:rPr>
          <w:szCs w:val="28"/>
        </w:rPr>
        <w:t>;</w:t>
      </w:r>
    </w:p>
    <w:p w:rsidR="00347F2D" w:rsidRPr="00C20E22" w:rsidRDefault="009247BD" w:rsidP="00C20E22">
      <w:pPr>
        <w:pStyle w:val="a8"/>
        <w:widowControl w:val="0"/>
        <w:numPr>
          <w:ilvl w:val="1"/>
          <w:numId w:val="1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в</w:t>
      </w:r>
      <w:r w:rsidR="00347F2D" w:rsidRPr="00C20E22">
        <w:rPr>
          <w:szCs w:val="28"/>
        </w:rPr>
        <w:t>недорожники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американского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производства</w:t>
      </w:r>
      <w:r w:rsidR="00C20E22">
        <w:rPr>
          <w:szCs w:val="28"/>
        </w:rPr>
        <w:t xml:space="preserve"> </w:t>
      </w:r>
      <w:r w:rsidR="00347F2D" w:rsidRPr="00C20E22">
        <w:rPr>
          <w:szCs w:val="28"/>
        </w:rPr>
        <w:t>(</w:t>
      </w:r>
      <w:r w:rsidR="0038552E" w:rsidRPr="00C20E22">
        <w:rPr>
          <w:szCs w:val="28"/>
          <w:lang w:val="en-US"/>
        </w:rPr>
        <w:t>Maverick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Explorer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Expedition</w:t>
      </w:r>
      <w:r w:rsidR="00347F2D" w:rsidRPr="00C20E22">
        <w:rPr>
          <w:szCs w:val="28"/>
        </w:rPr>
        <w:t>)</w:t>
      </w:r>
      <w:r w:rsidR="0038552E" w:rsidRPr="00C20E22">
        <w:rPr>
          <w:szCs w:val="28"/>
        </w:rPr>
        <w:t>;</w:t>
      </w:r>
    </w:p>
    <w:p w:rsidR="00347F2D" w:rsidRPr="00C20E22" w:rsidRDefault="009247BD" w:rsidP="00C20E22">
      <w:pPr>
        <w:pStyle w:val="a8"/>
        <w:widowControl w:val="0"/>
        <w:numPr>
          <w:ilvl w:val="1"/>
          <w:numId w:val="1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к</w:t>
      </w:r>
      <w:r w:rsidR="0038552E" w:rsidRPr="00C20E22">
        <w:rPr>
          <w:szCs w:val="28"/>
        </w:rPr>
        <w:t>оммерческие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автомобили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(</w:t>
      </w:r>
      <w:r w:rsidR="0038552E" w:rsidRPr="00C20E22">
        <w:rPr>
          <w:szCs w:val="28"/>
          <w:lang w:val="en-US"/>
        </w:rPr>
        <w:t>Ranger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Transit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  <w:lang w:val="en-US"/>
        </w:rPr>
        <w:t>Connect</w:t>
      </w:r>
      <w:r w:rsidR="00347F2D" w:rsidRPr="00C20E22">
        <w:rPr>
          <w:szCs w:val="28"/>
        </w:rPr>
        <w:t>).</w:t>
      </w:r>
    </w:p>
    <w:p w:rsidR="00D47F37" w:rsidRPr="00C20E22" w:rsidRDefault="00D058ED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Кроме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этого</w:t>
      </w:r>
      <w:r w:rsidRPr="00C20E22">
        <w:rPr>
          <w:szCs w:val="28"/>
          <w:lang w:val="en-US"/>
        </w:rPr>
        <w:t>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предлагаются</w:t>
      </w:r>
      <w:r w:rsidRPr="00C20E22">
        <w:rPr>
          <w:szCs w:val="28"/>
          <w:lang w:val="en-US"/>
        </w:rPr>
        <w:t>:</w:t>
      </w:r>
    </w:p>
    <w:p w:rsidR="00D058ED" w:rsidRPr="00C20E22" w:rsidRDefault="009247BD" w:rsidP="00C20E22">
      <w:pPr>
        <w:pStyle w:val="a8"/>
        <w:widowControl w:val="0"/>
        <w:numPr>
          <w:ilvl w:val="0"/>
          <w:numId w:val="21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оригинальные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запасные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части</w:t>
      </w:r>
      <w:r w:rsidR="00C20E22">
        <w:rPr>
          <w:szCs w:val="28"/>
        </w:rPr>
        <w:t xml:space="preserve"> </w:t>
      </w:r>
      <w:r w:rsidRPr="00C20E22">
        <w:rPr>
          <w:szCs w:val="28"/>
          <w:lang w:val="en-US"/>
        </w:rPr>
        <w:t>Ford</w:t>
      </w:r>
      <w:r w:rsidR="00D058ED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а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также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запасные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части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производимые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авторизированными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производителями;</w:t>
      </w:r>
    </w:p>
    <w:p w:rsidR="00D058ED" w:rsidRPr="00C20E22" w:rsidRDefault="009247BD" w:rsidP="00C20E22">
      <w:pPr>
        <w:pStyle w:val="a8"/>
        <w:widowControl w:val="0"/>
        <w:numPr>
          <w:ilvl w:val="0"/>
          <w:numId w:val="21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оригинальные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аксессуары</w:t>
      </w:r>
      <w:r w:rsidR="00C20E22">
        <w:rPr>
          <w:szCs w:val="28"/>
        </w:rPr>
        <w:t xml:space="preserve"> </w:t>
      </w:r>
      <w:r w:rsidRPr="00C20E22">
        <w:rPr>
          <w:szCs w:val="28"/>
          <w:lang w:val="en-US"/>
        </w:rPr>
        <w:t>Ford</w:t>
      </w:r>
      <w:r w:rsidR="00D058ED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а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также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аксессуары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производимые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авторизированными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производителями;</w:t>
      </w:r>
    </w:p>
    <w:p w:rsidR="00D058ED" w:rsidRPr="00C20E22" w:rsidRDefault="009247BD" w:rsidP="00C20E22">
      <w:pPr>
        <w:pStyle w:val="a8"/>
        <w:widowControl w:val="0"/>
        <w:numPr>
          <w:ilvl w:val="0"/>
          <w:numId w:val="21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о</w:t>
      </w:r>
      <w:r w:rsidR="00D058ED" w:rsidRPr="00C20E22">
        <w:rPr>
          <w:szCs w:val="28"/>
        </w:rPr>
        <w:t>риги</w:t>
      </w:r>
      <w:r w:rsidRPr="00C20E22">
        <w:rPr>
          <w:szCs w:val="28"/>
        </w:rPr>
        <w:t>нальные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расходные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материалы</w:t>
      </w:r>
      <w:r w:rsidR="00C20E22">
        <w:rPr>
          <w:szCs w:val="28"/>
        </w:rPr>
        <w:t xml:space="preserve"> </w:t>
      </w:r>
      <w:r w:rsidRPr="00C20E22">
        <w:rPr>
          <w:szCs w:val="28"/>
          <w:lang w:val="en-US"/>
        </w:rPr>
        <w:t>Ford</w:t>
      </w:r>
      <w:r w:rsidR="00D058ED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а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также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расходные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материалы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производимые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авторизированными</w:t>
      </w:r>
      <w:r w:rsidR="00C20E22">
        <w:rPr>
          <w:szCs w:val="28"/>
        </w:rPr>
        <w:t xml:space="preserve"> </w:t>
      </w:r>
      <w:r w:rsidR="00D058ED" w:rsidRPr="00C20E22">
        <w:rPr>
          <w:szCs w:val="28"/>
        </w:rPr>
        <w:t>производителями.</w:t>
      </w:r>
    </w:p>
    <w:p w:rsidR="00FE6D84" w:rsidRPr="00C20E22" w:rsidRDefault="006C285F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Продажа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осуществляется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непосредственно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Схема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следующая: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приобретает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имеется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наличии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заказывает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21074" w:rsidRPr="00C20E22">
        <w:rPr>
          <w:rFonts w:ascii="Times New Roman" w:hAnsi="Times New Roman"/>
          <w:sz w:val="28"/>
          <w:szCs w:val="28"/>
        </w:rPr>
        <w:t>производство,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7F37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7F37"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завод,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имеется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возможность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подобрать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индивидуальную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комплектацию.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доставки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4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месяца.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2446E3" w:rsidRPr="00C20E22" w:rsidRDefault="00347F2D" w:rsidP="00C20E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оборудовано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временное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помещение,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площадь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340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м</w:t>
      </w:r>
      <w:r w:rsidR="00D53D53" w:rsidRPr="00C20E22">
        <w:rPr>
          <w:rFonts w:ascii="Times New Roman" w:hAnsi="Times New Roman"/>
          <w:sz w:val="28"/>
          <w:szCs w:val="28"/>
          <w:vertAlign w:val="superscript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(см.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табл.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№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D53" w:rsidRPr="00C20E22">
        <w:rPr>
          <w:rFonts w:ascii="Times New Roman" w:hAnsi="Times New Roman"/>
          <w:sz w:val="28"/>
          <w:szCs w:val="28"/>
        </w:rPr>
        <w:t>1).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C20E22" w:rsidRDefault="00C20E22" w:rsidP="00C20E22">
      <w:p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</w:p>
    <w:p w:rsidR="00BD3D53" w:rsidRPr="00C20E22" w:rsidRDefault="00BD3D53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4"/>
        </w:rPr>
        <w:t>Таблица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1</w:t>
      </w:r>
    </w:p>
    <w:p w:rsidR="00D53D53" w:rsidRPr="00C20E22" w:rsidRDefault="0063146B" w:rsidP="00C20E22">
      <w:pPr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Площади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сооружений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во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временном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помещении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="00BD3D53" w:rsidRPr="00C20E22">
        <w:rPr>
          <w:rFonts w:ascii="Times New Roman" w:hAnsi="Times New Roman"/>
          <w:sz w:val="28"/>
          <w:szCs w:val="24"/>
        </w:rPr>
        <w:t>дилерского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="00BD3D53" w:rsidRPr="00C20E22">
        <w:rPr>
          <w:rFonts w:ascii="Times New Roman" w:hAnsi="Times New Roman"/>
          <w:sz w:val="28"/>
          <w:szCs w:val="24"/>
        </w:rPr>
        <w:t>центра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261"/>
      </w:tblGrid>
      <w:tr w:rsidR="00347F2D" w:rsidRPr="00C20E22" w:rsidTr="00C20E22">
        <w:trPr>
          <w:trHeight w:val="304"/>
        </w:trPr>
        <w:tc>
          <w:tcPr>
            <w:tcW w:w="5670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Сооружения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(мощности)</w:t>
            </w:r>
          </w:p>
        </w:tc>
        <w:tc>
          <w:tcPr>
            <w:tcW w:w="3261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Готово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к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эксплуатации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(кв.м.)</w:t>
            </w:r>
          </w:p>
        </w:tc>
      </w:tr>
      <w:tr w:rsidR="00347F2D" w:rsidRPr="00C20E22">
        <w:tc>
          <w:tcPr>
            <w:tcW w:w="5670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Автосалон/зал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(крытый)</w:t>
            </w:r>
          </w:p>
        </w:tc>
        <w:tc>
          <w:tcPr>
            <w:tcW w:w="3261" w:type="dxa"/>
          </w:tcPr>
          <w:p w:rsidR="00347F2D" w:rsidRPr="00C20E22" w:rsidRDefault="0038552E" w:rsidP="00C20E22">
            <w:pPr>
              <w:pStyle w:val="af7"/>
              <w:ind w:firstLine="0"/>
              <w:contextualSpacing/>
              <w:rPr>
                <w:sz w:val="20"/>
                <w:szCs w:val="20"/>
                <w:lang w:val="en-US"/>
              </w:rPr>
            </w:pPr>
            <w:r w:rsidRPr="00C20E22">
              <w:rPr>
                <w:sz w:val="20"/>
                <w:szCs w:val="20"/>
                <w:lang w:val="en-US"/>
              </w:rPr>
              <w:t>600</w:t>
            </w:r>
          </w:p>
        </w:tc>
      </w:tr>
      <w:tr w:rsidR="00347F2D" w:rsidRPr="00C20E22">
        <w:tc>
          <w:tcPr>
            <w:tcW w:w="5670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СТО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(рабочие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посты)</w:t>
            </w:r>
          </w:p>
        </w:tc>
        <w:tc>
          <w:tcPr>
            <w:tcW w:w="3261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1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160</w:t>
            </w:r>
          </w:p>
        </w:tc>
      </w:tr>
      <w:tr w:rsidR="00347F2D" w:rsidRPr="00C20E22">
        <w:tc>
          <w:tcPr>
            <w:tcW w:w="5670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Сигнализации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/Электрика</w:t>
            </w:r>
          </w:p>
        </w:tc>
        <w:tc>
          <w:tcPr>
            <w:tcW w:w="3261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140</w:t>
            </w:r>
          </w:p>
        </w:tc>
      </w:tr>
      <w:tr w:rsidR="00347F2D" w:rsidRPr="00C20E22">
        <w:tc>
          <w:tcPr>
            <w:tcW w:w="5670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Кузовной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цех</w:t>
            </w:r>
          </w:p>
        </w:tc>
        <w:tc>
          <w:tcPr>
            <w:tcW w:w="3261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560</w:t>
            </w:r>
          </w:p>
        </w:tc>
      </w:tr>
      <w:tr w:rsidR="00347F2D" w:rsidRPr="00C20E22">
        <w:tc>
          <w:tcPr>
            <w:tcW w:w="5670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Административная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часть</w:t>
            </w:r>
            <w:r w:rsidR="00C20E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347F2D" w:rsidRPr="00C20E22" w:rsidRDefault="00347F2D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280</w:t>
            </w:r>
          </w:p>
        </w:tc>
      </w:tr>
      <w:tr w:rsidR="00347F2D" w:rsidRPr="00C20E22">
        <w:tc>
          <w:tcPr>
            <w:tcW w:w="5670" w:type="dxa"/>
          </w:tcPr>
          <w:p w:rsidR="00347F2D" w:rsidRPr="00C20E22" w:rsidRDefault="00347F2D" w:rsidP="00C20E22">
            <w:pPr>
              <w:pStyle w:val="af7"/>
              <w:ind w:firstLine="0"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Предлагаемая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площадь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для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временного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решения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FORD</w:t>
            </w:r>
          </w:p>
        </w:tc>
        <w:tc>
          <w:tcPr>
            <w:tcW w:w="3261" w:type="dxa"/>
          </w:tcPr>
          <w:p w:rsidR="00347F2D" w:rsidRPr="00C20E22" w:rsidRDefault="00347F2D" w:rsidP="00C20E22">
            <w:pPr>
              <w:pStyle w:val="af7"/>
              <w:ind w:firstLine="0"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3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340</w:t>
            </w:r>
          </w:p>
        </w:tc>
      </w:tr>
    </w:tbl>
    <w:p w:rsidR="00C20E22" w:rsidRDefault="00C20E22" w:rsidP="00C20E22">
      <w:pPr>
        <w:pStyle w:val="a8"/>
        <w:widowControl w:val="0"/>
        <w:rPr>
          <w:szCs w:val="28"/>
        </w:rPr>
      </w:pPr>
    </w:p>
    <w:p w:rsidR="00BD3D53" w:rsidRPr="00C20E22" w:rsidRDefault="00347F2D" w:rsidP="00C20E22">
      <w:pPr>
        <w:pStyle w:val="a8"/>
        <w:widowControl w:val="0"/>
        <w:rPr>
          <w:szCs w:val="28"/>
        </w:rPr>
      </w:pP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настоящее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время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ведется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строительство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постоянного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помещения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дилерского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центра.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качестве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площадки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для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строительства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</w:t>
      </w:r>
      <w:r w:rsidR="00F9397B" w:rsidRPr="00C20E22">
        <w:rPr>
          <w:szCs w:val="28"/>
        </w:rPr>
        <w:t>лерского</w:t>
      </w:r>
      <w:r w:rsidR="00C20E22">
        <w:rPr>
          <w:szCs w:val="28"/>
        </w:rPr>
        <w:t xml:space="preserve"> </w:t>
      </w:r>
      <w:r w:rsidR="00F9397B" w:rsidRPr="00C20E22">
        <w:rPr>
          <w:szCs w:val="28"/>
        </w:rPr>
        <w:t>центра</w:t>
      </w:r>
      <w:r w:rsidR="00C20E22">
        <w:rPr>
          <w:szCs w:val="28"/>
        </w:rPr>
        <w:t xml:space="preserve"> </w:t>
      </w:r>
      <w:r w:rsidR="00F9397B" w:rsidRPr="00C20E22">
        <w:rPr>
          <w:szCs w:val="28"/>
          <w:lang w:val="en-US"/>
        </w:rPr>
        <w:t>Ford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выделен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земельный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участок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площадью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около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1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Га</w:t>
      </w:r>
      <w:r w:rsidR="0038552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находящего</w:t>
      </w:r>
      <w:r w:rsidRPr="00C20E22">
        <w:rPr>
          <w:szCs w:val="28"/>
        </w:rPr>
        <w:t>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территории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земельного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участка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размером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5,5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Га</w:t>
      </w:r>
      <w:r w:rsidR="005C7061" w:rsidRPr="00C20E22">
        <w:rPr>
          <w:szCs w:val="28"/>
        </w:rPr>
        <w:t>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Адрес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предлагаемого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участка: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РФ,</w:t>
      </w:r>
      <w:r w:rsidR="00C20E22">
        <w:rPr>
          <w:szCs w:val="28"/>
        </w:rPr>
        <w:t xml:space="preserve"> </w:t>
      </w:r>
      <w:r w:rsidR="0038552E" w:rsidRPr="00C20E22">
        <w:rPr>
          <w:szCs w:val="28"/>
        </w:rPr>
        <w:t>г</w:t>
      </w:r>
      <w:r w:rsidR="009234A1" w:rsidRPr="00C20E22">
        <w:rPr>
          <w:szCs w:val="28"/>
        </w:rPr>
        <w:t>.</w:t>
      </w:r>
      <w:r w:rsidR="00C20E22">
        <w:rPr>
          <w:szCs w:val="28"/>
        </w:rPr>
        <w:t xml:space="preserve"> </w:t>
      </w:r>
      <w:r w:rsidR="009234A1" w:rsidRPr="00C20E22">
        <w:rPr>
          <w:szCs w:val="28"/>
        </w:rPr>
        <w:t>И</w:t>
      </w:r>
      <w:r w:rsidRPr="00C20E22">
        <w:rPr>
          <w:szCs w:val="28"/>
        </w:rPr>
        <w:t>ркутск,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ул.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Ширямова,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32.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Площадь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постоянного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помещения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для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дилерского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центра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будет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составлять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3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000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м</w:t>
      </w:r>
      <w:r w:rsidR="00BD3D53" w:rsidRPr="00C20E22">
        <w:rPr>
          <w:szCs w:val="28"/>
          <w:vertAlign w:val="superscript"/>
        </w:rPr>
        <w:t>2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(см.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табл.</w:t>
      </w:r>
      <w:r w:rsidR="00C20E22">
        <w:rPr>
          <w:szCs w:val="28"/>
        </w:rPr>
        <w:t xml:space="preserve"> </w:t>
      </w:r>
      <w:r w:rsidR="00BD3D53" w:rsidRPr="00C20E22">
        <w:rPr>
          <w:szCs w:val="28"/>
        </w:rPr>
        <w:t>№2)</w:t>
      </w:r>
    </w:p>
    <w:p w:rsidR="00C20E22" w:rsidRDefault="00C20E22" w:rsidP="00C20E22">
      <w:pPr>
        <w:pStyle w:val="a8"/>
        <w:widowControl w:val="0"/>
        <w:tabs>
          <w:tab w:val="left" w:pos="7371"/>
          <w:tab w:val="left" w:pos="7513"/>
        </w:tabs>
        <w:contextualSpacing/>
      </w:pPr>
    </w:p>
    <w:p w:rsidR="00BD3D53" w:rsidRPr="00C20E22" w:rsidRDefault="00BD3D53" w:rsidP="00C20E22">
      <w:pPr>
        <w:pStyle w:val="a8"/>
        <w:widowControl w:val="0"/>
        <w:tabs>
          <w:tab w:val="left" w:pos="7371"/>
          <w:tab w:val="left" w:pos="7513"/>
        </w:tabs>
        <w:contextualSpacing/>
      </w:pPr>
      <w:r w:rsidRPr="00C20E22">
        <w:t>Таблица</w:t>
      </w:r>
      <w:r w:rsidR="00C20E22">
        <w:t xml:space="preserve"> </w:t>
      </w:r>
      <w:r w:rsidRPr="00C20E22">
        <w:t>2</w:t>
      </w:r>
      <w:r w:rsidR="00C20E22">
        <w:t xml:space="preserve"> </w:t>
      </w:r>
      <w:r w:rsidR="0063146B" w:rsidRPr="00C20E22">
        <w:t>Площади</w:t>
      </w:r>
      <w:r w:rsidR="00C20E22">
        <w:t xml:space="preserve"> </w:t>
      </w:r>
      <w:r w:rsidR="0063146B" w:rsidRPr="00C20E22">
        <w:t>сооружений</w:t>
      </w:r>
      <w:r w:rsidR="00C20E22">
        <w:t xml:space="preserve"> </w:t>
      </w:r>
      <w:r w:rsidR="0063146B" w:rsidRPr="00C20E22">
        <w:t>для</w:t>
      </w:r>
      <w:r w:rsidR="00C20E22">
        <w:t xml:space="preserve"> </w:t>
      </w:r>
      <w:r w:rsidR="0063146B" w:rsidRPr="00C20E22">
        <w:t>постоянного</w:t>
      </w:r>
      <w:r w:rsidR="00C20E22">
        <w:t xml:space="preserve"> </w:t>
      </w:r>
      <w:r w:rsidR="0063146B" w:rsidRPr="00C20E22">
        <w:t>помещения</w:t>
      </w:r>
      <w:r w:rsidR="00C20E22">
        <w:t xml:space="preserve"> </w:t>
      </w:r>
      <w:r w:rsidR="0063146B" w:rsidRPr="00C20E22">
        <w:t>дилерского</w:t>
      </w:r>
      <w:r w:rsidR="00C20E22">
        <w:t xml:space="preserve"> </w:t>
      </w:r>
      <w:r w:rsidR="0063146B" w:rsidRPr="00C20E22">
        <w:t>центра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402"/>
      </w:tblGrid>
      <w:tr w:rsidR="0060033C" w:rsidRPr="00C20E22" w:rsidTr="00C20E22">
        <w:trPr>
          <w:trHeight w:val="267"/>
        </w:trPr>
        <w:tc>
          <w:tcPr>
            <w:tcW w:w="5670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Сооружения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(мощности)</w:t>
            </w:r>
          </w:p>
        </w:tc>
        <w:tc>
          <w:tcPr>
            <w:tcW w:w="3402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Планируется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построить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(кв.м.)</w:t>
            </w:r>
          </w:p>
        </w:tc>
      </w:tr>
      <w:tr w:rsidR="0060033C" w:rsidRPr="00C20E22">
        <w:tc>
          <w:tcPr>
            <w:tcW w:w="5670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Автосалон/зал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(крытый)</w:t>
            </w:r>
          </w:p>
        </w:tc>
        <w:tc>
          <w:tcPr>
            <w:tcW w:w="3402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880</w:t>
            </w:r>
          </w:p>
        </w:tc>
      </w:tr>
      <w:tr w:rsidR="0060033C" w:rsidRPr="00C20E22">
        <w:tc>
          <w:tcPr>
            <w:tcW w:w="5670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Мойка</w:t>
            </w:r>
          </w:p>
        </w:tc>
        <w:tc>
          <w:tcPr>
            <w:tcW w:w="3402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85</w:t>
            </w:r>
          </w:p>
        </w:tc>
      </w:tr>
      <w:tr w:rsidR="0060033C" w:rsidRPr="00C20E22">
        <w:tc>
          <w:tcPr>
            <w:tcW w:w="5670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СТО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(рабочие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посты)</w:t>
            </w:r>
          </w:p>
        </w:tc>
        <w:tc>
          <w:tcPr>
            <w:tcW w:w="3402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1200</w:t>
            </w:r>
          </w:p>
        </w:tc>
      </w:tr>
      <w:tr w:rsidR="0060033C" w:rsidRPr="00C20E22">
        <w:trPr>
          <w:trHeight w:val="167"/>
        </w:trPr>
        <w:tc>
          <w:tcPr>
            <w:tcW w:w="5670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Кузовной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цех</w:t>
            </w:r>
          </w:p>
        </w:tc>
        <w:tc>
          <w:tcPr>
            <w:tcW w:w="3402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900</w:t>
            </w:r>
          </w:p>
        </w:tc>
      </w:tr>
      <w:tr w:rsidR="0060033C" w:rsidRPr="00C20E22">
        <w:tc>
          <w:tcPr>
            <w:tcW w:w="5670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Склад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запчастей</w:t>
            </w:r>
          </w:p>
        </w:tc>
        <w:tc>
          <w:tcPr>
            <w:tcW w:w="3402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360</w:t>
            </w:r>
          </w:p>
        </w:tc>
      </w:tr>
      <w:tr w:rsidR="0060033C" w:rsidRPr="00C20E22">
        <w:trPr>
          <w:trHeight w:val="164"/>
        </w:trPr>
        <w:tc>
          <w:tcPr>
            <w:tcW w:w="5670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</w:tcPr>
          <w:p w:rsidR="0060033C" w:rsidRPr="00C20E22" w:rsidRDefault="0060033C" w:rsidP="00C20E22">
            <w:pPr>
              <w:pStyle w:val="af7"/>
              <w:ind w:firstLine="0"/>
              <w:contextualSpacing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130</w:t>
            </w:r>
          </w:p>
        </w:tc>
      </w:tr>
      <w:tr w:rsidR="0060033C" w:rsidRPr="00C20E22">
        <w:trPr>
          <w:trHeight w:val="589"/>
        </w:trPr>
        <w:tc>
          <w:tcPr>
            <w:tcW w:w="5670" w:type="dxa"/>
          </w:tcPr>
          <w:p w:rsidR="0060033C" w:rsidRPr="00C20E22" w:rsidRDefault="0060033C" w:rsidP="00C20E22">
            <w:pPr>
              <w:pStyle w:val="af7"/>
              <w:ind w:firstLine="0"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Общая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площадь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сооружений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используемых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только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под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бизнес</w:t>
            </w:r>
            <w:r w:rsidR="00C20E22">
              <w:rPr>
                <w:sz w:val="20"/>
                <w:szCs w:val="20"/>
              </w:rPr>
              <w:t xml:space="preserve"> </w:t>
            </w:r>
            <w:r w:rsidRPr="00C20E22">
              <w:rPr>
                <w:sz w:val="20"/>
                <w:szCs w:val="20"/>
              </w:rPr>
              <w:t>ФОРД</w:t>
            </w:r>
          </w:p>
        </w:tc>
        <w:tc>
          <w:tcPr>
            <w:tcW w:w="3402" w:type="dxa"/>
          </w:tcPr>
          <w:p w:rsidR="0060033C" w:rsidRPr="00C20E22" w:rsidRDefault="0060033C" w:rsidP="00C20E22">
            <w:pPr>
              <w:pStyle w:val="af7"/>
              <w:ind w:firstLine="0"/>
              <w:rPr>
                <w:sz w:val="20"/>
                <w:szCs w:val="20"/>
              </w:rPr>
            </w:pPr>
            <w:r w:rsidRPr="00C20E22">
              <w:rPr>
                <w:sz w:val="20"/>
                <w:szCs w:val="20"/>
              </w:rPr>
              <w:t>3000</w:t>
            </w:r>
          </w:p>
        </w:tc>
      </w:tr>
    </w:tbl>
    <w:p w:rsidR="00071D8B" w:rsidRPr="00C20E22" w:rsidRDefault="00071D8B" w:rsidP="00C20E22">
      <w:pPr>
        <w:pStyle w:val="a8"/>
        <w:widowControl w:val="0"/>
        <w:rPr>
          <w:szCs w:val="28"/>
        </w:rPr>
      </w:pPr>
    </w:p>
    <w:p w:rsidR="0069123A" w:rsidRPr="00C20E22" w:rsidRDefault="0069123A" w:rsidP="00C20E22">
      <w:pPr>
        <w:pStyle w:val="a8"/>
        <w:widowControl w:val="0"/>
        <w:rPr>
          <w:szCs w:val="28"/>
        </w:rPr>
      </w:pPr>
      <w:r w:rsidRPr="00C20E22">
        <w:rPr>
          <w:szCs w:val="28"/>
        </w:rPr>
        <w:t>Основным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рынком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сбыта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является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рынок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города</w:t>
      </w:r>
      <w:r w:rsidR="00C20E22">
        <w:rPr>
          <w:szCs w:val="28"/>
        </w:rPr>
        <w:t xml:space="preserve"> </w:t>
      </w:r>
      <w:r w:rsidR="009D51AE" w:rsidRPr="00C20E22">
        <w:rPr>
          <w:szCs w:val="28"/>
        </w:rPr>
        <w:t>Иркутска</w:t>
      </w:r>
      <w:r w:rsidR="00C20E22">
        <w:rPr>
          <w:szCs w:val="28"/>
        </w:rPr>
        <w:t xml:space="preserve"> </w:t>
      </w:r>
      <w:r w:rsidR="009D51AE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D51AE" w:rsidRPr="00C20E22">
        <w:rPr>
          <w:szCs w:val="28"/>
        </w:rPr>
        <w:t>И</w:t>
      </w:r>
      <w:r w:rsidRPr="00C20E22">
        <w:rPr>
          <w:szCs w:val="28"/>
        </w:rPr>
        <w:t>ркутской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области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соответственно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потребителями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данных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услуг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товаров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жители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данных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территорий.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Что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касается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конкурентов,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которые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раб</w:t>
      </w:r>
      <w:r w:rsidR="002A0AC7" w:rsidRPr="00C20E22">
        <w:rPr>
          <w:szCs w:val="28"/>
        </w:rPr>
        <w:t>отают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автомобильном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рынке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города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Иркутска,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то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представлены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следующие</w:t>
      </w:r>
      <w:r w:rsidR="00C20E22">
        <w:rPr>
          <w:szCs w:val="28"/>
        </w:rPr>
        <w:t xml:space="preserve"> </w:t>
      </w:r>
      <w:r w:rsidR="00D80FB0" w:rsidRPr="00C20E22">
        <w:rPr>
          <w:szCs w:val="28"/>
        </w:rPr>
        <w:t>бренды:</w:t>
      </w:r>
    </w:p>
    <w:p w:rsidR="00D80FB0" w:rsidRPr="00C20E22" w:rsidRDefault="00D80FB0" w:rsidP="00C20E22">
      <w:pPr>
        <w:pStyle w:val="a8"/>
        <w:widowControl w:val="0"/>
        <w:contextualSpacing/>
        <w:rPr>
          <w:szCs w:val="28"/>
          <w:lang w:val="en-US"/>
        </w:rPr>
      </w:pPr>
      <w:r w:rsidRPr="00C20E22">
        <w:rPr>
          <w:szCs w:val="28"/>
        </w:rPr>
        <w:t>Официальные</w:t>
      </w:r>
      <w:r w:rsidR="00C20E22">
        <w:rPr>
          <w:szCs w:val="28"/>
          <w:lang w:val="en-US"/>
        </w:rPr>
        <w:t xml:space="preserve"> </w:t>
      </w:r>
      <w:r w:rsidRPr="00C20E22">
        <w:rPr>
          <w:szCs w:val="28"/>
        </w:rPr>
        <w:t>дилеры</w:t>
      </w:r>
      <w:r w:rsidRPr="00C20E22">
        <w:rPr>
          <w:szCs w:val="28"/>
          <w:lang w:val="en-US"/>
        </w:rPr>
        <w:t>:</w:t>
      </w:r>
    </w:p>
    <w:p w:rsidR="00D80FB0" w:rsidRPr="00C20E22" w:rsidRDefault="00D80FB0" w:rsidP="00C20E22">
      <w:pPr>
        <w:pStyle w:val="a8"/>
        <w:widowControl w:val="0"/>
        <w:numPr>
          <w:ilvl w:val="0"/>
          <w:numId w:val="22"/>
        </w:numPr>
        <w:ind w:left="0" w:firstLine="709"/>
        <w:contextualSpacing/>
        <w:rPr>
          <w:szCs w:val="28"/>
          <w:lang w:val="en-US"/>
        </w:rPr>
      </w:pPr>
      <w:r w:rsidRPr="00C20E22">
        <w:rPr>
          <w:szCs w:val="28"/>
          <w:lang w:val="en-US"/>
        </w:rPr>
        <w:t>BMW;</w:t>
      </w:r>
    </w:p>
    <w:p w:rsidR="00D80FB0" w:rsidRPr="00C20E22" w:rsidRDefault="00D80FB0" w:rsidP="00C20E22">
      <w:pPr>
        <w:pStyle w:val="a8"/>
        <w:widowControl w:val="0"/>
        <w:numPr>
          <w:ilvl w:val="0"/>
          <w:numId w:val="22"/>
        </w:numPr>
        <w:ind w:left="0" w:firstLine="709"/>
        <w:contextualSpacing/>
        <w:rPr>
          <w:szCs w:val="28"/>
          <w:lang w:val="en-US"/>
        </w:rPr>
      </w:pPr>
      <w:r w:rsidRPr="00C20E22">
        <w:rPr>
          <w:szCs w:val="28"/>
          <w:lang w:val="en-US"/>
        </w:rPr>
        <w:t>Volkswagen;</w:t>
      </w:r>
    </w:p>
    <w:p w:rsidR="00D80FB0" w:rsidRPr="00C20E22" w:rsidRDefault="00D80FB0" w:rsidP="00C20E22">
      <w:pPr>
        <w:pStyle w:val="a8"/>
        <w:widowControl w:val="0"/>
        <w:numPr>
          <w:ilvl w:val="0"/>
          <w:numId w:val="22"/>
        </w:numPr>
        <w:ind w:left="0" w:firstLine="709"/>
        <w:contextualSpacing/>
        <w:rPr>
          <w:szCs w:val="28"/>
          <w:lang w:val="en-US"/>
        </w:rPr>
      </w:pPr>
      <w:r w:rsidRPr="00C20E22">
        <w:rPr>
          <w:szCs w:val="28"/>
          <w:lang w:val="en-US"/>
        </w:rPr>
        <w:t>Ford;</w:t>
      </w:r>
    </w:p>
    <w:p w:rsidR="00D80FB0" w:rsidRPr="00C20E22" w:rsidRDefault="00D80FB0" w:rsidP="00C20E22">
      <w:pPr>
        <w:pStyle w:val="a8"/>
        <w:widowControl w:val="0"/>
        <w:numPr>
          <w:ilvl w:val="0"/>
          <w:numId w:val="22"/>
        </w:numPr>
        <w:ind w:left="0" w:firstLine="709"/>
        <w:contextualSpacing/>
        <w:rPr>
          <w:szCs w:val="28"/>
          <w:lang w:val="en-US"/>
        </w:rPr>
      </w:pPr>
      <w:r w:rsidRPr="00C20E22">
        <w:rPr>
          <w:szCs w:val="28"/>
          <w:lang w:val="en-US"/>
        </w:rPr>
        <w:t>Renault;</w:t>
      </w:r>
    </w:p>
    <w:p w:rsidR="00D80FB0" w:rsidRPr="00C20E22" w:rsidRDefault="00D80FB0" w:rsidP="00C20E22">
      <w:pPr>
        <w:pStyle w:val="a8"/>
        <w:widowControl w:val="0"/>
        <w:numPr>
          <w:ilvl w:val="0"/>
          <w:numId w:val="22"/>
        </w:numPr>
        <w:ind w:left="0" w:firstLine="709"/>
        <w:contextualSpacing/>
        <w:rPr>
          <w:szCs w:val="28"/>
          <w:lang w:val="en-US"/>
        </w:rPr>
      </w:pPr>
      <w:r w:rsidRPr="00C20E22">
        <w:rPr>
          <w:szCs w:val="28"/>
          <w:lang w:val="en-US"/>
        </w:rPr>
        <w:t>Honda;</w:t>
      </w:r>
    </w:p>
    <w:p w:rsidR="00D80FB0" w:rsidRPr="00C20E22" w:rsidRDefault="00D80FB0" w:rsidP="00C20E22">
      <w:pPr>
        <w:pStyle w:val="a8"/>
        <w:widowControl w:val="0"/>
        <w:numPr>
          <w:ilvl w:val="0"/>
          <w:numId w:val="22"/>
        </w:numPr>
        <w:ind w:left="0" w:firstLine="709"/>
        <w:contextualSpacing/>
        <w:rPr>
          <w:szCs w:val="28"/>
          <w:lang w:val="en-US"/>
        </w:rPr>
      </w:pPr>
      <w:r w:rsidRPr="00C20E22">
        <w:rPr>
          <w:szCs w:val="28"/>
          <w:lang w:val="en-US"/>
        </w:rPr>
        <w:t>GM</w:t>
      </w:r>
      <w:r w:rsidR="00C20E22">
        <w:rPr>
          <w:szCs w:val="28"/>
          <w:lang w:val="en-US"/>
        </w:rPr>
        <w:t xml:space="preserve"> </w:t>
      </w:r>
      <w:r w:rsidRPr="00C20E22">
        <w:rPr>
          <w:szCs w:val="28"/>
          <w:lang w:val="en-US"/>
        </w:rPr>
        <w:t>(Chevrolet,</w:t>
      </w:r>
      <w:r w:rsidR="00C20E22">
        <w:rPr>
          <w:szCs w:val="28"/>
          <w:lang w:val="en-US"/>
        </w:rPr>
        <w:t xml:space="preserve"> </w:t>
      </w:r>
      <w:r w:rsidRPr="00C20E22">
        <w:rPr>
          <w:szCs w:val="28"/>
          <w:lang w:val="en-US"/>
        </w:rPr>
        <w:t>Hummer,</w:t>
      </w:r>
      <w:r w:rsidR="00C20E22">
        <w:rPr>
          <w:szCs w:val="28"/>
          <w:lang w:val="en-US"/>
        </w:rPr>
        <w:t xml:space="preserve"> </w:t>
      </w:r>
      <w:r w:rsidRPr="00C20E22">
        <w:rPr>
          <w:szCs w:val="28"/>
          <w:lang w:val="en-US"/>
        </w:rPr>
        <w:t>Opel,</w:t>
      </w:r>
      <w:r w:rsidR="00C20E22">
        <w:rPr>
          <w:szCs w:val="28"/>
          <w:lang w:val="en-US"/>
        </w:rPr>
        <w:t xml:space="preserve"> </w:t>
      </w:r>
      <w:r w:rsidRPr="00C20E22">
        <w:rPr>
          <w:szCs w:val="28"/>
          <w:lang w:val="en-US"/>
        </w:rPr>
        <w:t>Saab,</w:t>
      </w:r>
      <w:r w:rsidR="00C20E22">
        <w:rPr>
          <w:szCs w:val="28"/>
          <w:lang w:val="en-US"/>
        </w:rPr>
        <w:t xml:space="preserve"> </w:t>
      </w:r>
      <w:r w:rsidRPr="00C20E22">
        <w:rPr>
          <w:szCs w:val="28"/>
          <w:lang w:val="en-US"/>
        </w:rPr>
        <w:t>Cadillac);</w:t>
      </w:r>
    </w:p>
    <w:p w:rsidR="00D80FB0" w:rsidRPr="00C20E22" w:rsidRDefault="00D80FB0" w:rsidP="00C20E22">
      <w:pPr>
        <w:pStyle w:val="a8"/>
        <w:widowControl w:val="0"/>
        <w:numPr>
          <w:ilvl w:val="0"/>
          <w:numId w:val="22"/>
        </w:numPr>
        <w:ind w:left="0" w:firstLine="709"/>
        <w:contextualSpacing/>
        <w:rPr>
          <w:szCs w:val="28"/>
          <w:lang w:val="en-US"/>
        </w:rPr>
      </w:pPr>
      <w:r w:rsidRPr="00C20E22">
        <w:rPr>
          <w:szCs w:val="28"/>
          <w:lang w:val="en-US"/>
        </w:rPr>
        <w:t>Mitsubishi</w:t>
      </w:r>
      <w:r w:rsidR="002A0AC7" w:rsidRPr="00C20E22">
        <w:rPr>
          <w:szCs w:val="28"/>
          <w:lang w:val="en-US"/>
        </w:rPr>
        <w:t>;</w:t>
      </w:r>
    </w:p>
    <w:p w:rsidR="00726330" w:rsidRPr="00C20E22" w:rsidRDefault="00726330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целом,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можно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отметить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тот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факт,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что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настоя</w:t>
      </w:r>
      <w:r w:rsidR="005C7061" w:rsidRPr="00C20E22">
        <w:rPr>
          <w:szCs w:val="28"/>
        </w:rPr>
        <w:t>щий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момент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автомобильный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рынок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И</w:t>
      </w:r>
      <w:r w:rsidRPr="00C20E22">
        <w:rPr>
          <w:szCs w:val="28"/>
        </w:rPr>
        <w:t>ркутской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области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можно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охарактеризовать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как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слаборазвитый.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настоящий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момент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городе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всего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2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цент</w:t>
      </w:r>
      <w:r w:rsidR="009D51AE" w:rsidRPr="00C20E22">
        <w:rPr>
          <w:szCs w:val="28"/>
        </w:rPr>
        <w:t>р</w:t>
      </w:r>
      <w:r w:rsidRPr="00C20E22">
        <w:rPr>
          <w:szCs w:val="28"/>
        </w:rPr>
        <w:t>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более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или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менее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отвечающих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требованием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производителей: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Honda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GM.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этом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дилер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GM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обладает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достаточными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сервисными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мощностями,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отсутствует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кузовной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цех,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недостаточный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паркинг.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Дилер</w:t>
      </w:r>
      <w:r w:rsidR="00C20E22">
        <w:rPr>
          <w:szCs w:val="28"/>
        </w:rPr>
        <w:t xml:space="preserve"> </w:t>
      </w:r>
      <w:r w:rsidRPr="00C20E22">
        <w:rPr>
          <w:szCs w:val="28"/>
          <w:lang w:val="en-US"/>
        </w:rPr>
        <w:t>Honda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имеет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кузовного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цеха.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Все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остальные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дилеры,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субдилеры,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либо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официальные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сервисные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центры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авторизованы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как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временные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решения.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этом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многие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планируют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переход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статус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полноценных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дилеров.</w:t>
      </w:r>
    </w:p>
    <w:p w:rsidR="00726330" w:rsidRPr="00C20E22" w:rsidRDefault="006363C5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Более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подробно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рассм</w:t>
      </w:r>
      <w:r w:rsidR="002A0AC7" w:rsidRPr="00C20E22">
        <w:rPr>
          <w:szCs w:val="28"/>
        </w:rPr>
        <w:t>отрим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персонал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организации,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так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как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это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нап</w:t>
      </w:r>
      <w:r w:rsidR="003A70BB" w:rsidRPr="00C20E22">
        <w:rPr>
          <w:szCs w:val="28"/>
        </w:rPr>
        <w:t>рямую</w:t>
      </w:r>
      <w:r w:rsidR="00C20E22">
        <w:rPr>
          <w:szCs w:val="28"/>
        </w:rPr>
        <w:t xml:space="preserve"> </w:t>
      </w:r>
      <w:r w:rsidR="003A70BB" w:rsidRPr="00C20E22">
        <w:rPr>
          <w:szCs w:val="28"/>
        </w:rPr>
        <w:t>связано</w:t>
      </w:r>
      <w:r w:rsidR="00C20E22">
        <w:rPr>
          <w:szCs w:val="28"/>
        </w:rPr>
        <w:t xml:space="preserve"> </w:t>
      </w:r>
      <w:r w:rsidR="003A70BB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3A70BB" w:rsidRPr="00C20E22">
        <w:rPr>
          <w:szCs w:val="28"/>
        </w:rPr>
        <w:t>темой</w:t>
      </w:r>
      <w:r w:rsidR="00C20E22">
        <w:rPr>
          <w:szCs w:val="28"/>
        </w:rPr>
        <w:t xml:space="preserve"> </w:t>
      </w:r>
      <w:r w:rsidR="003A70BB" w:rsidRPr="00C20E22">
        <w:rPr>
          <w:szCs w:val="28"/>
        </w:rPr>
        <w:t>дипломной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работы.</w:t>
      </w:r>
      <w:r w:rsidR="00C20E22">
        <w:rPr>
          <w:szCs w:val="28"/>
        </w:rPr>
        <w:t xml:space="preserve"> </w:t>
      </w:r>
      <w:r w:rsidR="006E7B70" w:rsidRPr="00C20E22">
        <w:rPr>
          <w:szCs w:val="28"/>
        </w:rPr>
        <w:t>Всего</w:t>
      </w:r>
      <w:r w:rsidR="00C20E22">
        <w:rPr>
          <w:szCs w:val="28"/>
        </w:rPr>
        <w:t xml:space="preserve"> </w:t>
      </w:r>
      <w:r w:rsidR="006E7B70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6E7B70" w:rsidRPr="00C20E22">
        <w:rPr>
          <w:szCs w:val="28"/>
        </w:rPr>
        <w:t>организации</w:t>
      </w:r>
      <w:r w:rsidR="00C20E22">
        <w:rPr>
          <w:szCs w:val="28"/>
        </w:rPr>
        <w:t xml:space="preserve"> </w:t>
      </w:r>
      <w:r w:rsidR="006E7B70" w:rsidRPr="00C20E22">
        <w:rPr>
          <w:szCs w:val="28"/>
        </w:rPr>
        <w:t>работают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68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штатных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единиц</w:t>
      </w:r>
      <w:r w:rsidR="009234A1" w:rsidRPr="00C20E22">
        <w:rPr>
          <w:szCs w:val="28"/>
        </w:rPr>
        <w:t>ы</w:t>
      </w:r>
      <w:r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из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них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9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че</w:t>
      </w:r>
      <w:r w:rsidR="002A0AC7" w:rsidRPr="00C20E22">
        <w:rPr>
          <w:szCs w:val="28"/>
        </w:rPr>
        <w:t>ловек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управленческого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персонала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(см.</w:t>
      </w:r>
      <w:r w:rsidR="00C20E22">
        <w:rPr>
          <w:szCs w:val="28"/>
        </w:rPr>
        <w:t xml:space="preserve"> </w:t>
      </w:r>
      <w:r w:rsidR="002A0AC7" w:rsidRPr="00C20E22">
        <w:rPr>
          <w:szCs w:val="28"/>
        </w:rPr>
        <w:t>приложение</w:t>
      </w:r>
      <w:r w:rsidR="00C20E22">
        <w:rPr>
          <w:szCs w:val="28"/>
        </w:rPr>
        <w:t xml:space="preserve"> </w:t>
      </w:r>
      <w:r w:rsidR="00012EE1" w:rsidRPr="00C20E22">
        <w:rPr>
          <w:szCs w:val="28"/>
        </w:rPr>
        <w:t>1</w:t>
      </w:r>
      <w:r w:rsidR="002A0AC7" w:rsidRPr="00C20E22">
        <w:rPr>
          <w:szCs w:val="28"/>
        </w:rPr>
        <w:t>).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Стоит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отметить,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что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структура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управления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организацией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линейно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функциональная.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Представлено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9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подразделений,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это: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отдел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продаж,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станция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технического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обслуживания,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отдел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маркетинга,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отдел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запасных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частей,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отдел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работе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корпоративными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клиентами</w:t>
      </w:r>
      <w:r w:rsidR="00FE2953" w:rsidRPr="00C20E22">
        <w:rPr>
          <w:szCs w:val="28"/>
        </w:rPr>
        <w:t>,</w:t>
      </w:r>
      <w:r w:rsidR="003A70BB" w:rsidRPr="00C20E22">
        <w:rPr>
          <w:szCs w:val="28"/>
          <w:lang w:val="en-US"/>
        </w:rPr>
        <w:t>HR</w:t>
      </w:r>
      <w:r w:rsidR="00C20E22">
        <w:rPr>
          <w:szCs w:val="28"/>
        </w:rPr>
        <w:t xml:space="preserve"> </w:t>
      </w:r>
      <w:r w:rsidR="003A70BB" w:rsidRPr="00C20E22">
        <w:rPr>
          <w:szCs w:val="28"/>
        </w:rPr>
        <w:t>отдел,</w:t>
      </w:r>
      <w:r w:rsidR="00C20E22">
        <w:rPr>
          <w:szCs w:val="28"/>
        </w:rPr>
        <w:t xml:space="preserve"> </w:t>
      </w:r>
      <w:r w:rsidR="00FE2953" w:rsidRPr="00C20E22">
        <w:rPr>
          <w:szCs w:val="28"/>
        </w:rPr>
        <w:t>бухгалтерия</w:t>
      </w:r>
      <w:r w:rsidR="000F234E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хозяйственный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отдел</w:t>
      </w:r>
      <w:r w:rsidR="00ED0A7B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ED0A7B" w:rsidRPr="00C20E22">
        <w:rPr>
          <w:szCs w:val="28"/>
          <w:lang w:val="en-US"/>
        </w:rPr>
        <w:t>IT</w:t>
      </w:r>
      <w:r w:rsidR="00C20E22">
        <w:rPr>
          <w:szCs w:val="28"/>
        </w:rPr>
        <w:t xml:space="preserve"> </w:t>
      </w:r>
      <w:r w:rsidR="00ED0A7B" w:rsidRPr="00C20E22">
        <w:rPr>
          <w:szCs w:val="28"/>
        </w:rPr>
        <w:t>отдел</w:t>
      </w:r>
      <w:r w:rsidR="00FE2953" w:rsidRPr="00C20E22">
        <w:rPr>
          <w:szCs w:val="28"/>
        </w:rPr>
        <w:t>.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Схема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функций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вышеперечисленных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отделов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приведена</w:t>
      </w:r>
      <w:r w:rsidR="00C20E22">
        <w:rPr>
          <w:szCs w:val="28"/>
        </w:rPr>
        <w:t xml:space="preserve"> </w:t>
      </w:r>
      <w:r w:rsidR="00936FD6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936FD6" w:rsidRPr="00C20E22">
        <w:rPr>
          <w:szCs w:val="28"/>
        </w:rPr>
        <w:t>приложении</w:t>
      </w:r>
      <w:r w:rsidR="00C20E22">
        <w:rPr>
          <w:szCs w:val="28"/>
        </w:rPr>
        <w:t xml:space="preserve"> </w:t>
      </w:r>
      <w:r w:rsidR="0030656D" w:rsidRPr="00C20E22">
        <w:rPr>
          <w:szCs w:val="28"/>
        </w:rPr>
        <w:t>2</w:t>
      </w:r>
      <w:r w:rsidR="00B97221" w:rsidRPr="00C20E22">
        <w:rPr>
          <w:szCs w:val="28"/>
        </w:rPr>
        <w:t>.</w:t>
      </w:r>
    </w:p>
    <w:p w:rsidR="00A20686" w:rsidRPr="00C20E22" w:rsidRDefault="00A20686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Рассмотрим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более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детально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организацию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данных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отделов.</w:t>
      </w:r>
    </w:p>
    <w:p w:rsid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FE2953" w:rsidRPr="00C20E22" w:rsidRDefault="00FE2953" w:rsidP="00C20E22">
      <w:pPr>
        <w:pStyle w:val="a8"/>
        <w:widowControl w:val="0"/>
        <w:contextualSpacing/>
        <w:jc w:val="center"/>
        <w:rPr>
          <w:b/>
          <w:szCs w:val="28"/>
        </w:rPr>
      </w:pPr>
      <w:r w:rsidRPr="00C20E22">
        <w:rPr>
          <w:b/>
          <w:szCs w:val="28"/>
        </w:rPr>
        <w:t>Отдел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продаж</w:t>
      </w:r>
      <w:r w:rsidR="00A20686" w:rsidRPr="00C20E22">
        <w:rPr>
          <w:b/>
          <w:szCs w:val="28"/>
        </w:rPr>
        <w:t>:</w:t>
      </w:r>
    </w:p>
    <w:p w:rsidR="00785B9A" w:rsidRPr="00C20E22" w:rsidRDefault="00785B9A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Организация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следующая:</w:t>
      </w:r>
      <w:r w:rsidR="00C20E22">
        <w:rPr>
          <w:szCs w:val="28"/>
        </w:rPr>
        <w:t xml:space="preserve"> </w:t>
      </w:r>
      <w:r w:rsidR="00836C72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836C72" w:rsidRPr="00C20E22">
        <w:rPr>
          <w:szCs w:val="28"/>
        </w:rPr>
        <w:t>отделе</w:t>
      </w:r>
      <w:r w:rsidR="00C20E22">
        <w:rPr>
          <w:szCs w:val="28"/>
        </w:rPr>
        <w:t xml:space="preserve"> </w:t>
      </w:r>
      <w:r w:rsidR="00836C72" w:rsidRPr="00C20E22">
        <w:rPr>
          <w:szCs w:val="28"/>
        </w:rPr>
        <w:t>работают</w:t>
      </w:r>
      <w:r w:rsidR="00C20E22">
        <w:rPr>
          <w:szCs w:val="28"/>
        </w:rPr>
        <w:t xml:space="preserve"> </w:t>
      </w:r>
      <w:r w:rsidR="00836C72" w:rsidRPr="00C20E22">
        <w:rPr>
          <w:szCs w:val="28"/>
        </w:rPr>
        <w:t>13</w:t>
      </w:r>
      <w:r w:rsidR="00C20E22">
        <w:rPr>
          <w:szCs w:val="28"/>
        </w:rPr>
        <w:t xml:space="preserve"> </w:t>
      </w:r>
      <w:r w:rsidR="00836C72" w:rsidRPr="00C20E22">
        <w:rPr>
          <w:szCs w:val="28"/>
        </w:rPr>
        <w:t>человек:</w:t>
      </w:r>
      <w:r w:rsidR="00C20E22">
        <w:rPr>
          <w:szCs w:val="28"/>
        </w:rPr>
        <w:t xml:space="preserve"> </w:t>
      </w:r>
      <w:r w:rsidR="00836C72" w:rsidRPr="00C20E22">
        <w:rPr>
          <w:szCs w:val="28"/>
        </w:rPr>
        <w:t>менеджер</w:t>
      </w:r>
      <w:r w:rsidR="00C20E22">
        <w:rPr>
          <w:szCs w:val="28"/>
        </w:rPr>
        <w:t xml:space="preserve"> </w:t>
      </w:r>
      <w:r w:rsidR="00836C72" w:rsidRPr="00C20E22">
        <w:rPr>
          <w:szCs w:val="28"/>
        </w:rPr>
        <w:t>отдела</w:t>
      </w:r>
      <w:r w:rsidR="00C20E22">
        <w:rPr>
          <w:szCs w:val="28"/>
        </w:rPr>
        <w:t xml:space="preserve"> </w:t>
      </w:r>
      <w:r w:rsidR="00836C72" w:rsidRPr="00C20E22">
        <w:rPr>
          <w:szCs w:val="28"/>
        </w:rPr>
        <w:t>продаж,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обязанности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которого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входит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организация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работы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отдела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его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эффективное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взаимодействие</w:t>
      </w:r>
      <w:r w:rsidR="00900544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выполнение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всех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обязательств,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контроль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координация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деятельности</w:t>
      </w:r>
      <w:r w:rsidR="00C20E22">
        <w:rPr>
          <w:szCs w:val="28"/>
        </w:rPr>
        <w:t xml:space="preserve"> </w:t>
      </w:r>
      <w:r w:rsidR="00AE4825" w:rsidRPr="00C20E22">
        <w:rPr>
          <w:szCs w:val="28"/>
        </w:rPr>
        <w:t>отдела,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6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специалистов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продажам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автомобилей,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их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функции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заключаются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продаже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выдаче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автомобилей,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A20686" w:rsidRPr="00C20E22">
        <w:rPr>
          <w:szCs w:val="28"/>
        </w:rPr>
        <w:t>целом,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работе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клиентами.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Кроме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этого</w:t>
      </w:r>
      <w:r w:rsidR="00A20686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2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логиста,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которые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занимаются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оформлением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документов,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логистикой,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приемкой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учетом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автомобилей.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встречу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посетителей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ведение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базы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данных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клиентов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ответственен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администратор,</w:t>
      </w:r>
      <w:r w:rsidR="00C20E22">
        <w:rPr>
          <w:szCs w:val="28"/>
        </w:rPr>
        <w:t xml:space="preserve"> </w:t>
      </w:r>
      <w:r w:rsidR="00900544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1E1EEB" w:rsidRPr="00C20E22">
        <w:rPr>
          <w:szCs w:val="28"/>
        </w:rPr>
        <w:t>подготовкой</w:t>
      </w:r>
      <w:r w:rsidR="00C20E22">
        <w:rPr>
          <w:szCs w:val="28"/>
        </w:rPr>
        <w:t xml:space="preserve"> </w:t>
      </w:r>
      <w:r w:rsidR="001E1EEB" w:rsidRPr="00C20E22">
        <w:rPr>
          <w:szCs w:val="28"/>
        </w:rPr>
        <w:t>автомобиля</w:t>
      </w:r>
      <w:r w:rsidR="00C20E22">
        <w:rPr>
          <w:szCs w:val="28"/>
        </w:rPr>
        <w:t xml:space="preserve"> </w:t>
      </w:r>
      <w:r w:rsidR="001E1EEB" w:rsidRPr="00C20E22">
        <w:rPr>
          <w:szCs w:val="28"/>
        </w:rPr>
        <w:t>к</w:t>
      </w:r>
      <w:r w:rsidR="00C20E22">
        <w:rPr>
          <w:szCs w:val="28"/>
        </w:rPr>
        <w:t xml:space="preserve"> </w:t>
      </w:r>
      <w:r w:rsidR="001E1EEB" w:rsidRPr="00C20E22">
        <w:rPr>
          <w:szCs w:val="28"/>
        </w:rPr>
        <w:t>продаже</w:t>
      </w:r>
      <w:r w:rsidR="00C20E22">
        <w:rPr>
          <w:szCs w:val="28"/>
        </w:rPr>
        <w:t xml:space="preserve"> </w:t>
      </w:r>
      <w:r w:rsidR="001E1EEB" w:rsidRPr="00C20E22">
        <w:rPr>
          <w:szCs w:val="28"/>
        </w:rPr>
        <w:t>занимаются</w:t>
      </w:r>
      <w:r w:rsidR="00C20E22">
        <w:rPr>
          <w:szCs w:val="28"/>
        </w:rPr>
        <w:t xml:space="preserve"> </w:t>
      </w:r>
      <w:r w:rsidR="001E1EEB" w:rsidRPr="00C20E22">
        <w:rPr>
          <w:szCs w:val="28"/>
        </w:rPr>
        <w:t>специалисты</w:t>
      </w:r>
      <w:r w:rsidR="00C20E22">
        <w:rPr>
          <w:szCs w:val="28"/>
        </w:rPr>
        <w:t xml:space="preserve"> </w:t>
      </w:r>
      <w:r w:rsidR="001E1EEB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1E1EEB" w:rsidRPr="00C20E22">
        <w:rPr>
          <w:szCs w:val="28"/>
        </w:rPr>
        <w:t>предпродажной</w:t>
      </w:r>
      <w:r w:rsidR="00C20E22">
        <w:rPr>
          <w:szCs w:val="28"/>
        </w:rPr>
        <w:t xml:space="preserve"> </w:t>
      </w:r>
      <w:r w:rsidR="001E1EEB" w:rsidRPr="00C20E22">
        <w:rPr>
          <w:szCs w:val="28"/>
        </w:rPr>
        <w:t>подготовке.</w:t>
      </w:r>
    </w:p>
    <w:p w:rsid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1E1EEB" w:rsidRPr="00C20E22" w:rsidRDefault="001E1EEB" w:rsidP="00C20E22">
      <w:pPr>
        <w:pStyle w:val="a8"/>
        <w:widowControl w:val="0"/>
        <w:contextualSpacing/>
        <w:jc w:val="center"/>
        <w:rPr>
          <w:b/>
          <w:szCs w:val="28"/>
        </w:rPr>
      </w:pPr>
      <w:r w:rsidRPr="00C20E22">
        <w:rPr>
          <w:b/>
          <w:szCs w:val="28"/>
        </w:rPr>
        <w:t>Станция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технического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обслуживания:</w:t>
      </w:r>
    </w:p>
    <w:p w:rsidR="00DD001A" w:rsidRPr="00C20E22" w:rsidRDefault="006A7C41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Станция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технического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обслуживания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подразделяется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три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цеха: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слесарный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цех,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кузовной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цех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экспресс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цех.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Слесарный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цех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выполняет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сложные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виды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ремонта,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например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замену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узлов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агрегатов,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а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экспресс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цех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более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мелкие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виды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ремонта,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например,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замену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масла.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О</w:t>
      </w:r>
      <w:r w:rsidR="002167C2" w:rsidRPr="00C20E22">
        <w:rPr>
          <w:szCs w:val="28"/>
        </w:rPr>
        <w:t>рганизацию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работы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эффективное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взаимодействие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цехов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осуществляет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сервис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менеджер.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слесарном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цехе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экспресс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цехе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имеется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мастер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цеха,</w:t>
      </w:r>
      <w:r w:rsidR="00C20E22">
        <w:rPr>
          <w:szCs w:val="28"/>
        </w:rPr>
        <w:t xml:space="preserve"> </w:t>
      </w:r>
      <w:r w:rsidR="002167C2" w:rsidRPr="00C20E22">
        <w:rPr>
          <w:szCs w:val="28"/>
        </w:rPr>
        <w:t>который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ответственен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работу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его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цеха,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оборудование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инструмент,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контроль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оценку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качества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ремонта,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отношения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клиентами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взаимоотношения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другими</w:t>
      </w:r>
      <w:r w:rsidR="00C20E22">
        <w:rPr>
          <w:szCs w:val="28"/>
        </w:rPr>
        <w:t xml:space="preserve"> </w:t>
      </w:r>
      <w:r w:rsidR="00A775D5" w:rsidRPr="00C20E22">
        <w:rPr>
          <w:szCs w:val="28"/>
        </w:rPr>
        <w:t>службами.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слесарном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цехе,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кроме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мастера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цеха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работают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2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диагноста,</w:t>
      </w:r>
      <w:r w:rsidR="00C20E22">
        <w:rPr>
          <w:szCs w:val="28"/>
        </w:rPr>
        <w:t xml:space="preserve"> </w:t>
      </w:r>
      <w:r w:rsidR="00277C15" w:rsidRPr="00C20E22">
        <w:rPr>
          <w:szCs w:val="28"/>
        </w:rPr>
        <w:t>которые</w:t>
      </w:r>
      <w:r w:rsidR="00C20E22">
        <w:rPr>
          <w:szCs w:val="28"/>
        </w:rPr>
        <w:t xml:space="preserve"> </w:t>
      </w:r>
      <w:r w:rsidR="00277C15" w:rsidRPr="00C20E22">
        <w:rPr>
          <w:szCs w:val="28"/>
        </w:rPr>
        <w:t>проводят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диагностику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автомобиля</w:t>
      </w:r>
      <w:r w:rsidR="00C20E22">
        <w:rPr>
          <w:szCs w:val="28"/>
        </w:rPr>
        <w:t xml:space="preserve"> </w:t>
      </w:r>
      <w:r w:rsidR="00277C15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277C15" w:rsidRPr="00C20E22">
        <w:rPr>
          <w:szCs w:val="28"/>
        </w:rPr>
        <w:t>диагностическом</w:t>
      </w:r>
      <w:r w:rsidR="00C20E22">
        <w:rPr>
          <w:szCs w:val="28"/>
        </w:rPr>
        <w:t xml:space="preserve"> </w:t>
      </w:r>
      <w:r w:rsidR="00277C15" w:rsidRPr="00C20E22">
        <w:rPr>
          <w:szCs w:val="28"/>
        </w:rPr>
        <w:t>аппарате</w:t>
      </w:r>
      <w:r w:rsidR="004619F4" w:rsidRPr="00C20E22">
        <w:rPr>
          <w:szCs w:val="28"/>
        </w:rPr>
        <w:t>.</w:t>
      </w:r>
      <w:r w:rsidR="00C20E22">
        <w:rPr>
          <w:szCs w:val="28"/>
        </w:rPr>
        <w:t xml:space="preserve"> </w:t>
      </w:r>
      <w:r w:rsidR="004619F4" w:rsidRPr="00C20E22">
        <w:rPr>
          <w:szCs w:val="28"/>
        </w:rPr>
        <w:t>Также,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5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механиков,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которые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осуществляют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непосредственно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ремонт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автомобиля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3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ученика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механика.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экспресс</w:t>
      </w:r>
      <w:r w:rsidR="00C20E22">
        <w:rPr>
          <w:szCs w:val="28"/>
        </w:rPr>
        <w:t xml:space="preserve"> </w:t>
      </w:r>
      <w:r w:rsidR="00B61463" w:rsidRPr="00C20E22">
        <w:rPr>
          <w:szCs w:val="28"/>
        </w:rPr>
        <w:t>цехе</w:t>
      </w:r>
      <w:r w:rsidR="005C7061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также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работают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5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механиков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три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ученика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механика.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К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станции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технического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обслуживания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относятся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также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2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инженера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гарантии,</w:t>
      </w:r>
      <w:r w:rsidR="00C20E22">
        <w:rPr>
          <w:szCs w:val="28"/>
        </w:rPr>
        <w:t xml:space="preserve"> </w:t>
      </w:r>
      <w:r w:rsidR="008746C1" w:rsidRPr="00C20E22">
        <w:rPr>
          <w:szCs w:val="28"/>
        </w:rPr>
        <w:t>обязан</w:t>
      </w:r>
      <w:r w:rsidR="00C85CA4" w:rsidRPr="00C20E22">
        <w:rPr>
          <w:szCs w:val="28"/>
        </w:rPr>
        <w:t>ности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которых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заключаются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работе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гарантийным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обслуживанием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автомобиля.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связи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тем,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что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после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покупки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автомобиля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дилерском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центре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клиенту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предоставляется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гарантия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автомобиля,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т.е.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покупатель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имеет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право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течение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нескольких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лет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бесплатное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обслуживание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автомобиля,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при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условии,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если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будут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соблюдаться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условия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гарантии.</w:t>
      </w:r>
      <w:r w:rsidR="00C20E22">
        <w:rPr>
          <w:szCs w:val="28"/>
        </w:rPr>
        <w:t xml:space="preserve"> </w:t>
      </w:r>
      <w:r w:rsidR="00C85CA4" w:rsidRPr="00C20E22">
        <w:rPr>
          <w:szCs w:val="28"/>
        </w:rPr>
        <w:t>Следовател</w:t>
      </w:r>
      <w:r w:rsidR="009B01B7" w:rsidRPr="00C20E22">
        <w:rPr>
          <w:szCs w:val="28"/>
        </w:rPr>
        <w:t>ьно,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задача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инженера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гарантии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выяснить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является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ли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случай,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которым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обратился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клиент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гарантийным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или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нет.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Кроме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этого,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техническом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отделе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работает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тренер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технолог,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который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обучает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персонал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техническим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знаниям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навыкам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оказывает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помощь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сложных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случаях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ремонта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обслуживания.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дилерском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центре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предоставляется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возможность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осмотреть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автомобиль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выявить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неисправность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вместе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сервисным</w:t>
      </w:r>
      <w:r w:rsidR="00C20E22">
        <w:rPr>
          <w:szCs w:val="28"/>
        </w:rPr>
        <w:t xml:space="preserve"> </w:t>
      </w:r>
      <w:r w:rsidR="009B01B7" w:rsidRPr="00C20E22">
        <w:rPr>
          <w:szCs w:val="28"/>
        </w:rPr>
        <w:t>консультантом,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обязанности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сервисного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консультанта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заключаются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консультировании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клиента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относительно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стоимости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времени,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которое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будет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затрачено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707425" w:rsidRPr="00C20E22">
        <w:rPr>
          <w:szCs w:val="28"/>
        </w:rPr>
        <w:t>ремонт.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Также,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сервисный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консультант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после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интерактивной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приемки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поручает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ремонт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данного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автомобиля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механику,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контролирует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ремонт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выдает</w:t>
      </w:r>
      <w:r w:rsidR="00C20E22">
        <w:rPr>
          <w:szCs w:val="28"/>
        </w:rPr>
        <w:t xml:space="preserve"> </w:t>
      </w:r>
      <w:r w:rsidR="00AD3911" w:rsidRPr="00C20E22">
        <w:rPr>
          <w:szCs w:val="28"/>
        </w:rPr>
        <w:t>клиенту.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Запись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техническое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обслуживание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оформление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необходимых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документов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осуществляют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специалисты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работе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клиентами.</w:t>
      </w:r>
    </w:p>
    <w:p w:rsidR="004619F4" w:rsidRPr="00C20E22" w:rsidRDefault="00FC2755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К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кузовному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цеху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относятся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следующие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специалисты: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подборщик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DD001A" w:rsidRPr="00C20E22">
        <w:rPr>
          <w:szCs w:val="28"/>
        </w:rPr>
        <w:t>колорист</w:t>
      </w:r>
      <w:r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593815" w:rsidRPr="00C20E22">
        <w:rPr>
          <w:szCs w:val="28"/>
        </w:rPr>
        <w:t>маляра,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жестянщик</w:t>
      </w:r>
      <w:r w:rsidR="00A32D1C" w:rsidRPr="00C20E22">
        <w:rPr>
          <w:szCs w:val="28"/>
        </w:rPr>
        <w:t>.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Кузовной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цех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выполняет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окраску,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устранение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дефектов,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полировку,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установку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элементов</w:t>
      </w:r>
      <w:r w:rsidR="00C20E22">
        <w:rPr>
          <w:szCs w:val="28"/>
        </w:rPr>
        <w:t xml:space="preserve"> </w:t>
      </w:r>
      <w:r w:rsidR="000F234E" w:rsidRPr="00C20E22">
        <w:rPr>
          <w:szCs w:val="28"/>
        </w:rPr>
        <w:t>обвеса.</w:t>
      </w:r>
    </w:p>
    <w:p w:rsid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0F234E" w:rsidRPr="00C20E22" w:rsidRDefault="000F234E" w:rsidP="00C20E22">
      <w:pPr>
        <w:pStyle w:val="a8"/>
        <w:widowControl w:val="0"/>
        <w:contextualSpacing/>
        <w:jc w:val="center"/>
        <w:rPr>
          <w:b/>
          <w:szCs w:val="28"/>
        </w:rPr>
      </w:pPr>
      <w:r w:rsidRPr="00C20E22">
        <w:rPr>
          <w:b/>
          <w:szCs w:val="28"/>
        </w:rPr>
        <w:t>Отдел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маркетинга:</w:t>
      </w:r>
    </w:p>
    <w:p w:rsidR="00BF4BEA" w:rsidRPr="00C20E22" w:rsidRDefault="00BF4BEA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данном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только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две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штатных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единицы: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менеджер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маркетинга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специалист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ТЗК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(точка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зрения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клиента).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Менеджер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маркетинга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ответственен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проведение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рекламных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кампаний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проведение</w:t>
      </w:r>
      <w:r w:rsidR="00C20E22">
        <w:rPr>
          <w:szCs w:val="28"/>
        </w:rPr>
        <w:t xml:space="preserve"> </w:t>
      </w:r>
      <w:r w:rsidRPr="00C20E22">
        <w:rPr>
          <w:szCs w:val="28"/>
          <w:lang w:val="en-US"/>
        </w:rPr>
        <w:t>PR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акций,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заказ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изготовление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рекламных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материалов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конструкций,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поддержание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взаимоотношений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клиентами: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поздравления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праздниками,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проактивная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работа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потенциальными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клиентами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(рассылка,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приглашения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мероприятия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т.п.).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Работа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специалиста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ТЗК</w:t>
      </w:r>
      <w:r w:rsidR="00C20E22">
        <w:rPr>
          <w:szCs w:val="28"/>
        </w:rPr>
        <w:t xml:space="preserve"> </w:t>
      </w:r>
      <w:r w:rsidR="00BF318C" w:rsidRPr="00C20E22">
        <w:rPr>
          <w:szCs w:val="28"/>
        </w:rPr>
        <w:t>заключается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анализе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лояльности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потребителей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основании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анкет,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которые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заполняют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покупатели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автомобилей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анализ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обслуживания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клиентов.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основании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данного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анализа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“</w:t>
      </w:r>
      <w:r w:rsidR="00CE726A" w:rsidRPr="00C20E22">
        <w:rPr>
          <w:szCs w:val="28"/>
        </w:rPr>
        <w:t>Форд</w:t>
      </w:r>
      <w:r w:rsidR="00C20E22">
        <w:rPr>
          <w:szCs w:val="28"/>
        </w:rPr>
        <w:t xml:space="preserve"> </w:t>
      </w:r>
      <w:r w:rsidR="00CE726A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CE726A" w:rsidRPr="00C20E22">
        <w:rPr>
          <w:szCs w:val="28"/>
        </w:rPr>
        <w:t>Ц</w:t>
      </w:r>
      <w:r w:rsidR="00A27D3A" w:rsidRPr="00C20E22">
        <w:rPr>
          <w:szCs w:val="28"/>
        </w:rPr>
        <w:t>ентр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Иркутск</w:t>
      </w:r>
      <w:r w:rsidR="003B5DE1" w:rsidRPr="00C20E22">
        <w:rPr>
          <w:szCs w:val="28"/>
        </w:rPr>
        <w:t>”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попадает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рейтинг,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где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участвуют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другие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дилерские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центры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автомобиля</w:t>
      </w:r>
      <w:r w:rsidR="00C20E22">
        <w:rPr>
          <w:szCs w:val="28"/>
        </w:rPr>
        <w:t xml:space="preserve"> </w:t>
      </w:r>
      <w:r w:rsidR="003B5DE1" w:rsidRPr="00C20E22">
        <w:rPr>
          <w:szCs w:val="28"/>
          <w:lang w:val="en-US"/>
        </w:rPr>
        <w:t>Ford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России,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если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показатели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у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“</w:t>
      </w:r>
      <w:r w:rsidR="00CE726A" w:rsidRPr="00C20E22">
        <w:rPr>
          <w:szCs w:val="28"/>
        </w:rPr>
        <w:t>Форд</w:t>
      </w:r>
      <w:r w:rsidR="00C20E22">
        <w:rPr>
          <w:szCs w:val="28"/>
        </w:rPr>
        <w:t xml:space="preserve"> </w:t>
      </w:r>
      <w:r w:rsidR="00CE726A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CE726A" w:rsidRPr="00C20E22">
        <w:rPr>
          <w:szCs w:val="28"/>
        </w:rPr>
        <w:t>Ц</w:t>
      </w:r>
      <w:r w:rsidR="00A27D3A" w:rsidRPr="00C20E22">
        <w:rPr>
          <w:szCs w:val="28"/>
        </w:rPr>
        <w:t>ентра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Иркутск</w:t>
      </w:r>
      <w:r w:rsidR="003B5DE1" w:rsidRPr="00C20E22">
        <w:rPr>
          <w:szCs w:val="28"/>
        </w:rPr>
        <w:t>”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хорошие,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то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ему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предоставляю</w:t>
      </w:r>
      <w:r w:rsidR="003B5DE1" w:rsidRPr="00C20E22">
        <w:rPr>
          <w:szCs w:val="28"/>
        </w:rPr>
        <w:t>тся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дополнительные</w:t>
      </w:r>
      <w:r w:rsidR="00C20E22">
        <w:rPr>
          <w:szCs w:val="28"/>
        </w:rPr>
        <w:t xml:space="preserve"> </w:t>
      </w:r>
      <w:r w:rsidR="003B5DE1" w:rsidRPr="00C20E22">
        <w:rPr>
          <w:szCs w:val="28"/>
        </w:rPr>
        <w:t>льготы</w:t>
      </w:r>
      <w:r w:rsidR="00CE726A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CE726A" w:rsidRPr="00C20E22">
        <w:rPr>
          <w:szCs w:val="28"/>
        </w:rPr>
        <w:t>например,</w:t>
      </w:r>
      <w:r w:rsidR="00C20E22">
        <w:rPr>
          <w:szCs w:val="28"/>
        </w:rPr>
        <w:t xml:space="preserve"> </w:t>
      </w:r>
      <w:r w:rsidR="00CE726A" w:rsidRPr="00C20E22">
        <w:rPr>
          <w:szCs w:val="28"/>
        </w:rPr>
        <w:t>такие</w:t>
      </w:r>
      <w:r w:rsidR="00C20E22">
        <w:rPr>
          <w:szCs w:val="28"/>
        </w:rPr>
        <w:t xml:space="preserve"> </w:t>
      </w:r>
      <w:r w:rsidR="00CE726A" w:rsidRPr="00C20E22">
        <w:rPr>
          <w:szCs w:val="28"/>
        </w:rPr>
        <w:t>как:</w:t>
      </w:r>
      <w:r w:rsidR="00C20E22">
        <w:rPr>
          <w:szCs w:val="28"/>
        </w:rPr>
        <w:t xml:space="preserve"> </w:t>
      </w:r>
      <w:r w:rsidR="009C6040" w:rsidRPr="00C20E22">
        <w:rPr>
          <w:szCs w:val="28"/>
        </w:rPr>
        <w:t>увеличение</w:t>
      </w:r>
      <w:r w:rsidR="00C20E22">
        <w:rPr>
          <w:szCs w:val="28"/>
        </w:rPr>
        <w:t xml:space="preserve"> </w:t>
      </w:r>
      <w:r w:rsidR="009C6040" w:rsidRPr="00C20E22">
        <w:rPr>
          <w:szCs w:val="28"/>
        </w:rPr>
        <w:t>дилерской</w:t>
      </w:r>
      <w:r w:rsidR="00C20E22">
        <w:rPr>
          <w:szCs w:val="28"/>
        </w:rPr>
        <w:t xml:space="preserve"> </w:t>
      </w:r>
      <w:r w:rsidR="009C6040" w:rsidRPr="00C20E22">
        <w:rPr>
          <w:szCs w:val="28"/>
        </w:rPr>
        <w:t>маржи,</w:t>
      </w:r>
      <w:r w:rsidR="00C20E22">
        <w:rPr>
          <w:szCs w:val="28"/>
        </w:rPr>
        <w:t xml:space="preserve"> </w:t>
      </w:r>
      <w:r w:rsidR="009C6040" w:rsidRPr="00C20E22">
        <w:rPr>
          <w:szCs w:val="28"/>
        </w:rPr>
        <w:t>снижение</w:t>
      </w:r>
      <w:r w:rsidR="00C20E22">
        <w:rPr>
          <w:szCs w:val="28"/>
        </w:rPr>
        <w:t xml:space="preserve"> </w:t>
      </w:r>
      <w:r w:rsidR="009C6040" w:rsidRPr="00C20E22">
        <w:rPr>
          <w:szCs w:val="28"/>
        </w:rPr>
        <w:t>плана</w:t>
      </w:r>
      <w:r w:rsidR="00C20E22">
        <w:rPr>
          <w:szCs w:val="28"/>
        </w:rPr>
        <w:t xml:space="preserve"> </w:t>
      </w:r>
      <w:r w:rsidR="009C6040" w:rsidRPr="00C20E22">
        <w:rPr>
          <w:szCs w:val="28"/>
        </w:rPr>
        <w:t>продаж</w:t>
      </w:r>
      <w:r w:rsidR="00C20E22">
        <w:rPr>
          <w:szCs w:val="28"/>
        </w:rPr>
        <w:t xml:space="preserve"> </w:t>
      </w:r>
      <w:r w:rsidR="009C6040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9C6040" w:rsidRPr="00C20E22">
        <w:rPr>
          <w:szCs w:val="28"/>
        </w:rPr>
        <w:t>другие</w:t>
      </w:r>
      <w:r w:rsidR="00C20E22">
        <w:rPr>
          <w:szCs w:val="28"/>
        </w:rPr>
        <w:t xml:space="preserve"> </w:t>
      </w:r>
      <w:r w:rsidR="009C6040" w:rsidRPr="00C20E22">
        <w:rPr>
          <w:szCs w:val="28"/>
        </w:rPr>
        <w:t>льготы.</w:t>
      </w:r>
    </w:p>
    <w:p w:rsid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726330" w:rsidRPr="00C20E22" w:rsidRDefault="00A32D1C" w:rsidP="00C20E22">
      <w:pPr>
        <w:pStyle w:val="a8"/>
        <w:widowControl w:val="0"/>
        <w:contextualSpacing/>
        <w:jc w:val="center"/>
        <w:rPr>
          <w:b/>
          <w:szCs w:val="28"/>
        </w:rPr>
      </w:pPr>
      <w:r w:rsidRPr="00C20E22">
        <w:rPr>
          <w:b/>
          <w:szCs w:val="28"/>
        </w:rPr>
        <w:t>Отдел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запасных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частей:</w:t>
      </w:r>
    </w:p>
    <w:p w:rsidR="00A32D1C" w:rsidRPr="00C20E22" w:rsidRDefault="00A32D1C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данном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работают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2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продавца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запасных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частей,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обязанности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которых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сводятся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подбору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запчастей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при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необходимости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их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заказ.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Общее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руководство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контроль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осуществляет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менеджер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отдела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запасных</w:t>
      </w:r>
      <w:r w:rsidR="00C20E22">
        <w:rPr>
          <w:szCs w:val="28"/>
        </w:rPr>
        <w:t xml:space="preserve"> </w:t>
      </w:r>
      <w:r w:rsidR="003D0536" w:rsidRPr="00C20E22">
        <w:rPr>
          <w:szCs w:val="28"/>
        </w:rPr>
        <w:t>частей.</w:t>
      </w:r>
    </w:p>
    <w:p w:rsid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3D0536" w:rsidRPr="00C20E22" w:rsidRDefault="003D0536" w:rsidP="00C20E22">
      <w:pPr>
        <w:pStyle w:val="a8"/>
        <w:widowControl w:val="0"/>
        <w:contextualSpacing/>
        <w:jc w:val="center"/>
        <w:rPr>
          <w:b/>
          <w:szCs w:val="28"/>
        </w:rPr>
      </w:pPr>
      <w:r w:rsidRPr="00C20E22">
        <w:rPr>
          <w:b/>
          <w:szCs w:val="28"/>
        </w:rPr>
        <w:t>Отдел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по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работе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с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корпоративными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клиентами:</w:t>
      </w:r>
    </w:p>
    <w:p w:rsidR="003A70BB" w:rsidRPr="00C20E22" w:rsidRDefault="003A70BB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корпоративными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клиентами</w:t>
      </w:r>
      <w:r w:rsidR="00C20E22">
        <w:rPr>
          <w:szCs w:val="28"/>
        </w:rPr>
        <w:t xml:space="preserve"> </w:t>
      </w:r>
      <w:r w:rsidR="005A224E" w:rsidRPr="00C20E22">
        <w:rPr>
          <w:szCs w:val="28"/>
        </w:rPr>
        <w:t>работают</w:t>
      </w:r>
      <w:r w:rsidR="00C20E22">
        <w:rPr>
          <w:szCs w:val="28"/>
        </w:rPr>
        <w:t xml:space="preserve"> </w:t>
      </w:r>
      <w:r w:rsidR="005A224E" w:rsidRPr="00C20E22">
        <w:rPr>
          <w:szCs w:val="28"/>
        </w:rPr>
        <w:t>две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штатных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единицы: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менеджер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специалист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продаже.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Функции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данного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идентичны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функциям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продаж,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только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ведется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юридическими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лицами.</w:t>
      </w:r>
    </w:p>
    <w:p w:rsidR="00C20E22" w:rsidRP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3A70BB" w:rsidRPr="00C20E22" w:rsidRDefault="003A70BB" w:rsidP="00C20E22">
      <w:pPr>
        <w:pStyle w:val="a8"/>
        <w:widowControl w:val="0"/>
        <w:contextualSpacing/>
        <w:jc w:val="center"/>
        <w:rPr>
          <w:b/>
          <w:szCs w:val="28"/>
        </w:rPr>
      </w:pPr>
      <w:r w:rsidRPr="00C20E22">
        <w:rPr>
          <w:b/>
          <w:szCs w:val="28"/>
          <w:lang w:val="en-US"/>
        </w:rPr>
        <w:t>HR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отдел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(отдел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кадров):</w:t>
      </w:r>
    </w:p>
    <w:p w:rsidR="000362C5" w:rsidRPr="00C20E22" w:rsidRDefault="0054274D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работает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только</w:t>
      </w:r>
      <w:r w:rsidR="00C20E22">
        <w:rPr>
          <w:szCs w:val="28"/>
        </w:rPr>
        <w:t xml:space="preserve"> </w:t>
      </w:r>
      <w:r w:rsidRPr="00C20E22">
        <w:rPr>
          <w:szCs w:val="28"/>
          <w:lang w:val="en-US"/>
        </w:rPr>
        <w:t>HR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менеджер,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функции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которого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заключаются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ведении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кадрового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учета,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поиске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отборе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персонала,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планировании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организации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обучения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5C7061" w:rsidRPr="00C20E22">
        <w:rPr>
          <w:szCs w:val="28"/>
        </w:rPr>
        <w:t>аттестации</w:t>
      </w:r>
      <w:r w:rsidR="000362C5" w:rsidRPr="00C20E22">
        <w:rPr>
          <w:szCs w:val="28"/>
        </w:rPr>
        <w:t>.</w:t>
      </w:r>
    </w:p>
    <w:p w:rsid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54274D" w:rsidRPr="00C20E22" w:rsidRDefault="0054274D" w:rsidP="00C20E22">
      <w:pPr>
        <w:pStyle w:val="a8"/>
        <w:widowControl w:val="0"/>
        <w:contextualSpacing/>
        <w:jc w:val="center"/>
        <w:rPr>
          <w:b/>
          <w:szCs w:val="28"/>
        </w:rPr>
      </w:pPr>
      <w:r w:rsidRPr="00C20E22">
        <w:rPr>
          <w:b/>
          <w:szCs w:val="28"/>
        </w:rPr>
        <w:t>Бухгалтерия:</w:t>
      </w:r>
    </w:p>
    <w:p w:rsidR="00B315C8" w:rsidRPr="00C20E22" w:rsidRDefault="00B315C8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Главный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бухгалтер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ответственен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общую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координацию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деятельности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отдела.</w:t>
      </w:r>
      <w:r w:rsidR="00C20E22">
        <w:rPr>
          <w:szCs w:val="28"/>
        </w:rPr>
        <w:t xml:space="preserve"> </w:t>
      </w:r>
      <w:r w:rsidR="005A224E" w:rsidRPr="00C20E22">
        <w:rPr>
          <w:szCs w:val="28"/>
        </w:rPr>
        <w:t>К</w:t>
      </w:r>
      <w:r w:rsidR="00C20E22">
        <w:rPr>
          <w:szCs w:val="28"/>
        </w:rPr>
        <w:t xml:space="preserve"> </w:t>
      </w:r>
      <w:r w:rsidR="005A224E" w:rsidRPr="00C20E22">
        <w:rPr>
          <w:szCs w:val="28"/>
        </w:rPr>
        <w:t>отделу</w:t>
      </w:r>
      <w:r w:rsidR="00C20E22">
        <w:rPr>
          <w:szCs w:val="28"/>
        </w:rPr>
        <w:t xml:space="preserve"> </w:t>
      </w:r>
      <w:r w:rsidR="005A224E" w:rsidRPr="00C20E22">
        <w:rPr>
          <w:szCs w:val="28"/>
        </w:rPr>
        <w:t>относятся</w:t>
      </w:r>
      <w:r w:rsidR="00C20E22">
        <w:rPr>
          <w:szCs w:val="28"/>
        </w:rPr>
        <w:t xml:space="preserve"> </w:t>
      </w:r>
      <w:r w:rsidR="005A224E" w:rsidRPr="00C20E22">
        <w:rPr>
          <w:szCs w:val="28"/>
        </w:rPr>
        <w:t>два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кассира,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которые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занимаются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непосредственно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ведением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кассы,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т.е.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принимают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деньги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у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клиентов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техническое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обслуживание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покупку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автомобиля.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Кроме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этого,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4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бухгалтера,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которые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работают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517CB4" w:rsidRPr="00C20E22">
        <w:rPr>
          <w:szCs w:val="28"/>
        </w:rPr>
        <w:t>финансами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дилерского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центра</w:t>
      </w:r>
      <w:r w:rsidR="00517CB4" w:rsidRPr="00C20E22">
        <w:rPr>
          <w:szCs w:val="28"/>
        </w:rPr>
        <w:t>.</w:t>
      </w:r>
    </w:p>
    <w:p w:rsid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517CB4" w:rsidRPr="00C20E22" w:rsidRDefault="00517CB4" w:rsidP="00C20E22">
      <w:pPr>
        <w:pStyle w:val="a8"/>
        <w:widowControl w:val="0"/>
        <w:contextualSpacing/>
        <w:jc w:val="center"/>
        <w:rPr>
          <w:b/>
          <w:szCs w:val="28"/>
        </w:rPr>
      </w:pPr>
      <w:r w:rsidRPr="00C20E22">
        <w:rPr>
          <w:b/>
          <w:szCs w:val="28"/>
        </w:rPr>
        <w:t>Хозяйственный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отдел:</w:t>
      </w:r>
    </w:p>
    <w:p w:rsidR="00ED0A7B" w:rsidRPr="00C20E22" w:rsidRDefault="00ED0A7B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работают: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заведующий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хозяйством,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3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уборщицы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1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дворник.</w:t>
      </w:r>
    </w:p>
    <w:p w:rsidR="00C20E22" w:rsidRP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ED0A7B" w:rsidRPr="00C20E22" w:rsidRDefault="00ED0A7B" w:rsidP="00C20E22">
      <w:pPr>
        <w:pStyle w:val="a8"/>
        <w:widowControl w:val="0"/>
        <w:contextualSpacing/>
        <w:jc w:val="center"/>
        <w:rPr>
          <w:b/>
          <w:szCs w:val="28"/>
        </w:rPr>
      </w:pPr>
      <w:r w:rsidRPr="00C20E22">
        <w:rPr>
          <w:b/>
          <w:szCs w:val="28"/>
          <w:lang w:val="en-US"/>
        </w:rPr>
        <w:t>IT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отдел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(отдел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информационных</w:t>
      </w:r>
      <w:r w:rsidR="00C20E22">
        <w:rPr>
          <w:b/>
          <w:szCs w:val="28"/>
        </w:rPr>
        <w:t xml:space="preserve"> </w:t>
      </w:r>
      <w:r w:rsidRPr="00C20E22">
        <w:rPr>
          <w:b/>
          <w:szCs w:val="28"/>
        </w:rPr>
        <w:t>технологий):</w:t>
      </w:r>
    </w:p>
    <w:p w:rsidR="00ED0A7B" w:rsidRPr="00C20E22" w:rsidRDefault="00ED0A7B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Управление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отделом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осуществляет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менеджер</w:t>
      </w:r>
      <w:r w:rsidR="00C20E22">
        <w:rPr>
          <w:szCs w:val="28"/>
        </w:rPr>
        <w:t xml:space="preserve"> </w:t>
      </w:r>
      <w:r w:rsidRPr="00C20E22">
        <w:rPr>
          <w:szCs w:val="28"/>
          <w:lang w:val="en-US"/>
        </w:rPr>
        <w:t>IT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отдела,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поддержку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обслуживание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сети,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оборудования,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систем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осуществляет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системный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администратор.</w:t>
      </w:r>
    </w:p>
    <w:p w:rsidR="00ED0A7B" w:rsidRPr="00C20E22" w:rsidRDefault="00D73436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Общее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руководство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дилерским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центром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возложено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генерального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директора,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непосредственно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генеральному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директору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подчиняется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офис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менеджер,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функции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которого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заключаются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приеме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телефонных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звонков,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организации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корпоративных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мероприятий,</w:t>
      </w:r>
      <w:r w:rsidR="00C20E22">
        <w:rPr>
          <w:szCs w:val="28"/>
        </w:rPr>
        <w:t xml:space="preserve"> </w:t>
      </w:r>
      <w:r w:rsidR="000362C5" w:rsidRPr="00C20E22">
        <w:rPr>
          <w:szCs w:val="28"/>
        </w:rPr>
        <w:t>организации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дней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рождений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прочего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внимания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персоналии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сотрудников.</w:t>
      </w:r>
    </w:p>
    <w:p w:rsidR="006E7B70" w:rsidRPr="00C20E22" w:rsidRDefault="006E7B70" w:rsidP="00C20E22">
      <w:pPr>
        <w:pStyle w:val="a8"/>
        <w:widowControl w:val="0"/>
        <w:rPr>
          <w:szCs w:val="28"/>
        </w:rPr>
      </w:pP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итоге,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можно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сказать,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что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всех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отделов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взаимосвязана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результат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работы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каждого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из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этих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отделов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влияет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общий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результат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деятельности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предприятия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502762" w:rsidRPr="00C20E22">
        <w:rPr>
          <w:szCs w:val="28"/>
        </w:rPr>
        <w:t>целом.</w:t>
      </w:r>
    </w:p>
    <w:p w:rsidR="00C20E22" w:rsidRDefault="00C20E22" w:rsidP="00C20E22">
      <w:pPr>
        <w:pStyle w:val="a8"/>
        <w:widowControl w:val="0"/>
        <w:rPr>
          <w:szCs w:val="30"/>
        </w:rPr>
      </w:pPr>
    </w:p>
    <w:p w:rsidR="00512AFC" w:rsidRPr="00C20E22" w:rsidRDefault="00512AFC" w:rsidP="00C20E22">
      <w:pPr>
        <w:pStyle w:val="a8"/>
        <w:widowControl w:val="0"/>
        <w:jc w:val="center"/>
        <w:rPr>
          <w:b/>
          <w:szCs w:val="30"/>
        </w:rPr>
      </w:pPr>
      <w:r w:rsidRPr="00C20E22">
        <w:rPr>
          <w:b/>
          <w:szCs w:val="30"/>
        </w:rPr>
        <w:t>2</w:t>
      </w:r>
      <w:r w:rsidR="00C20E22">
        <w:rPr>
          <w:b/>
          <w:szCs w:val="30"/>
        </w:rPr>
        <w:t xml:space="preserve"> </w:t>
      </w:r>
      <w:r w:rsidRPr="00C20E22">
        <w:rPr>
          <w:b/>
          <w:szCs w:val="30"/>
        </w:rPr>
        <w:t>Система</w:t>
      </w:r>
      <w:r w:rsidR="00C20E22">
        <w:rPr>
          <w:b/>
          <w:szCs w:val="30"/>
        </w:rPr>
        <w:t xml:space="preserve"> </w:t>
      </w:r>
      <w:r w:rsidRPr="00C20E22">
        <w:rPr>
          <w:b/>
          <w:szCs w:val="30"/>
        </w:rPr>
        <w:t>мотивации</w:t>
      </w:r>
      <w:r w:rsidR="00C20E22">
        <w:rPr>
          <w:b/>
          <w:szCs w:val="30"/>
        </w:rPr>
        <w:t xml:space="preserve"> </w:t>
      </w:r>
      <w:r w:rsidR="0030656D" w:rsidRPr="00C20E22">
        <w:rPr>
          <w:b/>
          <w:szCs w:val="30"/>
        </w:rPr>
        <w:t>ООО</w:t>
      </w:r>
      <w:r w:rsidR="00C20E22">
        <w:rPr>
          <w:b/>
          <w:szCs w:val="30"/>
        </w:rPr>
        <w:t xml:space="preserve"> </w:t>
      </w:r>
      <w:r w:rsidR="0030656D" w:rsidRPr="00C20E22">
        <w:rPr>
          <w:b/>
          <w:szCs w:val="30"/>
        </w:rPr>
        <w:t>“Форд</w:t>
      </w:r>
      <w:r w:rsidR="00C20E22">
        <w:rPr>
          <w:b/>
          <w:szCs w:val="30"/>
        </w:rPr>
        <w:t xml:space="preserve"> </w:t>
      </w:r>
      <w:r w:rsidR="0030656D" w:rsidRPr="00C20E22">
        <w:rPr>
          <w:b/>
          <w:szCs w:val="30"/>
        </w:rPr>
        <w:t>–</w:t>
      </w:r>
      <w:r w:rsidR="00C20E22">
        <w:rPr>
          <w:b/>
          <w:szCs w:val="30"/>
        </w:rPr>
        <w:t xml:space="preserve"> </w:t>
      </w:r>
      <w:r w:rsidR="0030656D" w:rsidRPr="00C20E22">
        <w:rPr>
          <w:b/>
          <w:szCs w:val="30"/>
        </w:rPr>
        <w:t>Центр</w:t>
      </w:r>
      <w:r w:rsidR="00C20E22">
        <w:rPr>
          <w:b/>
          <w:szCs w:val="30"/>
        </w:rPr>
        <w:t xml:space="preserve"> </w:t>
      </w:r>
      <w:r w:rsidRPr="00C20E22">
        <w:rPr>
          <w:b/>
          <w:szCs w:val="30"/>
        </w:rPr>
        <w:t>Иркутск”</w:t>
      </w:r>
    </w:p>
    <w:p w:rsidR="00C20E22" w:rsidRDefault="00C20E22" w:rsidP="00C20E22">
      <w:pPr>
        <w:pStyle w:val="a8"/>
        <w:widowControl w:val="0"/>
        <w:contextualSpacing/>
        <w:rPr>
          <w:szCs w:val="28"/>
        </w:rPr>
      </w:pPr>
    </w:p>
    <w:p w:rsidR="00EB6D81" w:rsidRPr="00C20E22" w:rsidRDefault="00A27D3A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Мотивации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ООО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“</w:t>
      </w:r>
      <w:r w:rsidR="00AF68EE" w:rsidRPr="00C20E22">
        <w:rPr>
          <w:szCs w:val="28"/>
        </w:rPr>
        <w:t>Форд</w:t>
      </w:r>
      <w:r w:rsidR="00C20E22">
        <w:rPr>
          <w:szCs w:val="28"/>
        </w:rPr>
        <w:t xml:space="preserve"> </w:t>
      </w:r>
      <w:r w:rsidR="00AF68EE" w:rsidRPr="00C20E22">
        <w:rPr>
          <w:szCs w:val="28"/>
        </w:rPr>
        <w:t>–</w:t>
      </w:r>
      <w:r w:rsidR="00C20E22">
        <w:rPr>
          <w:szCs w:val="28"/>
        </w:rPr>
        <w:t xml:space="preserve"> </w:t>
      </w:r>
      <w:r w:rsidR="00AF68EE" w:rsidRPr="00C20E22">
        <w:rPr>
          <w:szCs w:val="28"/>
        </w:rPr>
        <w:t>Центр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Иркутск</w:t>
      </w:r>
      <w:r w:rsidR="00EB6D81" w:rsidRPr="00C20E22">
        <w:rPr>
          <w:szCs w:val="28"/>
        </w:rPr>
        <w:t>”</w:t>
      </w:r>
      <w:r w:rsidR="00FE2FEF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основана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положении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о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мотивации,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которое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утверждается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генеральным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директором.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положением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о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мотивации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знакомится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каждый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сотрудник.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Рассмотрим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более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подробно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систему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мотивации,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которая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используется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на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данном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предприятии.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Для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начала,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определим,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что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же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понимается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под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оплатой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труда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дилерском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центре.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Под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оплатой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труда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понимается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система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отношений,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связанных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обеспечением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установления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осуществления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работодателем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выплат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работникам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их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труд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соответствии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законами,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иными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норматив</w:t>
      </w:r>
      <w:r w:rsidR="00FE2FEF" w:rsidRPr="00C20E22">
        <w:rPr>
          <w:szCs w:val="28"/>
        </w:rPr>
        <w:t>ными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правовыми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актами,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</w:t>
      </w:r>
      <w:r w:rsidR="00EB6D81" w:rsidRPr="00C20E22">
        <w:rPr>
          <w:szCs w:val="28"/>
        </w:rPr>
        <w:t>оложением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о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мотивации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трудовыми</w:t>
      </w:r>
      <w:r w:rsidR="00C20E22">
        <w:rPr>
          <w:szCs w:val="28"/>
        </w:rPr>
        <w:t xml:space="preserve"> </w:t>
      </w:r>
      <w:r w:rsidR="00EB6D81" w:rsidRPr="00C20E22">
        <w:rPr>
          <w:szCs w:val="28"/>
        </w:rPr>
        <w:t>договорами.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организации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устанавливаются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следующие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выплаты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работникам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их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труд:</w:t>
      </w:r>
    </w:p>
    <w:p w:rsidR="00FE2FEF" w:rsidRPr="00C20E22" w:rsidRDefault="005A224E" w:rsidP="00C20E22">
      <w:pPr>
        <w:pStyle w:val="a8"/>
        <w:widowControl w:val="0"/>
        <w:numPr>
          <w:ilvl w:val="0"/>
          <w:numId w:val="23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д</w:t>
      </w:r>
      <w:r w:rsidR="00FE2FEF" w:rsidRPr="00C20E22">
        <w:rPr>
          <w:szCs w:val="28"/>
        </w:rPr>
        <w:t>олжностной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оклад;</w:t>
      </w:r>
    </w:p>
    <w:p w:rsidR="00FE2FEF" w:rsidRPr="00C20E22" w:rsidRDefault="005A224E" w:rsidP="00C20E22">
      <w:pPr>
        <w:pStyle w:val="a8"/>
        <w:widowControl w:val="0"/>
        <w:numPr>
          <w:ilvl w:val="0"/>
          <w:numId w:val="23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п</w:t>
      </w:r>
      <w:r w:rsidR="00FE2FEF" w:rsidRPr="00C20E22">
        <w:rPr>
          <w:szCs w:val="28"/>
        </w:rPr>
        <w:t>еременная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часть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оплаты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труда,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зависящая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от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результатов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выполнения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работы,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выполнения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планов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соблюдения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внутренних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требований;</w:t>
      </w:r>
    </w:p>
    <w:p w:rsidR="00FE2FEF" w:rsidRPr="00C20E22" w:rsidRDefault="005A224E" w:rsidP="00C20E22">
      <w:pPr>
        <w:pStyle w:val="a8"/>
        <w:widowControl w:val="0"/>
        <w:numPr>
          <w:ilvl w:val="0"/>
          <w:numId w:val="23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д</w:t>
      </w:r>
      <w:r w:rsidR="00FE2FEF" w:rsidRPr="00C20E22">
        <w:rPr>
          <w:szCs w:val="28"/>
        </w:rPr>
        <w:t>оплаты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при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исполнении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обязанностей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временно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отсутствующего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работника,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сверхурочную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работу,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работу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ночное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время,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работу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другую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смену;</w:t>
      </w:r>
    </w:p>
    <w:p w:rsidR="00FE2FEF" w:rsidRPr="00C20E22" w:rsidRDefault="005A224E" w:rsidP="00C20E22">
      <w:pPr>
        <w:pStyle w:val="a8"/>
        <w:widowControl w:val="0"/>
        <w:numPr>
          <w:ilvl w:val="0"/>
          <w:numId w:val="23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н</w:t>
      </w:r>
      <w:r w:rsidR="00FE2FEF" w:rsidRPr="00C20E22">
        <w:rPr>
          <w:szCs w:val="28"/>
        </w:rPr>
        <w:t>адбавки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при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персональных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праздниках: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день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рождения,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рождение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ребенка,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свадьба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т.п.;</w:t>
      </w:r>
    </w:p>
    <w:p w:rsidR="00FE2FEF" w:rsidRPr="00C20E22" w:rsidRDefault="005A224E" w:rsidP="00C20E22">
      <w:pPr>
        <w:pStyle w:val="a8"/>
        <w:widowControl w:val="0"/>
        <w:numPr>
          <w:ilvl w:val="0"/>
          <w:numId w:val="23"/>
        </w:numPr>
        <w:ind w:left="0" w:firstLine="709"/>
        <w:contextualSpacing/>
        <w:rPr>
          <w:szCs w:val="28"/>
        </w:rPr>
      </w:pPr>
      <w:r w:rsidRPr="00C20E22">
        <w:rPr>
          <w:szCs w:val="28"/>
        </w:rPr>
        <w:t>п</w:t>
      </w:r>
      <w:r w:rsidR="00FE2FEF" w:rsidRPr="00C20E22">
        <w:rPr>
          <w:szCs w:val="28"/>
        </w:rPr>
        <w:t>ремии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итогам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работы,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лучшие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показатели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работе,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выполнение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рабочих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планов,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перевыполнение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планов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деятельности,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добросовестное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выполнение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трудовых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обязанностей,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технические</w:t>
      </w:r>
      <w:r w:rsidR="00C20E22">
        <w:rPr>
          <w:szCs w:val="28"/>
        </w:rPr>
        <w:t xml:space="preserve"> </w:t>
      </w:r>
      <w:r w:rsidR="00FE2FEF" w:rsidRPr="00C20E22">
        <w:rPr>
          <w:szCs w:val="28"/>
        </w:rPr>
        <w:t>инновации;</w:t>
      </w:r>
    </w:p>
    <w:p w:rsidR="007D503C" w:rsidRPr="00C20E22" w:rsidRDefault="002658E2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организации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предусмотрены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другие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виды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выплат,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премий,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которые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устанавливаются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работодателем.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Выплата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заработной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платы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производится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денежной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форме.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предоставлению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письменного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заявления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работника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оплата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труда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может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производит</w:t>
      </w:r>
      <w:r w:rsidR="003F7C82" w:rsidRPr="00C20E22">
        <w:rPr>
          <w:szCs w:val="28"/>
        </w:rPr>
        <w:t>ь</w:t>
      </w:r>
      <w:r w:rsidR="007B495B" w:rsidRPr="00C20E22">
        <w:rPr>
          <w:szCs w:val="28"/>
        </w:rPr>
        <w:t>ся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иных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формах,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не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противоречащих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законодательству,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например,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предоставление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продуктов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питания.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Заработная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плата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выплачивается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качестве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авансовой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части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не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позднее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25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числа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каждого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месяца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оставшуюся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часть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качестве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основной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части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заработной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платы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10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числа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месяца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следующего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за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расчетным</w:t>
      </w:r>
      <w:r w:rsidR="00C20E22">
        <w:rPr>
          <w:szCs w:val="28"/>
        </w:rPr>
        <w:t xml:space="preserve"> </w:t>
      </w:r>
      <w:r w:rsidR="007B495B" w:rsidRPr="00C20E22">
        <w:rPr>
          <w:szCs w:val="28"/>
        </w:rPr>
        <w:t>месяцем.</w:t>
      </w:r>
      <w:r w:rsidR="00C20E22">
        <w:rPr>
          <w:szCs w:val="28"/>
        </w:rPr>
        <w:t xml:space="preserve"> </w:t>
      </w:r>
    </w:p>
    <w:p w:rsidR="007D503C" w:rsidRPr="00C20E22" w:rsidRDefault="007D503C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заработной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рассчитывается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формуле: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7D503C" w:rsidRPr="00C20E22" w:rsidRDefault="007D503C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ЗП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=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+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+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+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+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ВВШ+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где: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7D3A" w:rsidRPr="00C20E22">
        <w:rPr>
          <w:rFonts w:ascii="Times New Roman" w:hAnsi="Times New Roman"/>
          <w:sz w:val="28"/>
          <w:szCs w:val="28"/>
        </w:rPr>
        <w:t>(1)</w:t>
      </w:r>
    </w:p>
    <w:p w:rsidR="007D503C" w:rsidRPr="00C20E22" w:rsidRDefault="007D503C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оклад;</w:t>
      </w:r>
    </w:p>
    <w:p w:rsidR="007D503C" w:rsidRPr="00C20E22" w:rsidRDefault="007D503C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21074"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21074" w:rsidRPr="00C20E22">
        <w:rPr>
          <w:rFonts w:ascii="Times New Roman" w:hAnsi="Times New Roman"/>
          <w:sz w:val="28"/>
          <w:szCs w:val="28"/>
        </w:rPr>
        <w:t>п</w:t>
      </w:r>
      <w:r w:rsidRPr="00C20E22">
        <w:rPr>
          <w:rFonts w:ascii="Times New Roman" w:hAnsi="Times New Roman"/>
          <w:sz w:val="28"/>
          <w:szCs w:val="28"/>
        </w:rPr>
        <w:t>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труда;</w:t>
      </w:r>
    </w:p>
    <w:p w:rsidR="007D503C" w:rsidRPr="00C20E22" w:rsidRDefault="007D503C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доплаты;</w:t>
      </w:r>
    </w:p>
    <w:p w:rsidR="007D503C" w:rsidRPr="00C20E22" w:rsidRDefault="007D503C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надбавки;</w:t>
      </w:r>
    </w:p>
    <w:p w:rsidR="007D503C" w:rsidRPr="00C20E22" w:rsidRDefault="007D503C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премии;</w:t>
      </w:r>
    </w:p>
    <w:p w:rsidR="003F7C82" w:rsidRPr="00C20E22" w:rsidRDefault="003F7C82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ВВШ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взыскания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штрафы;</w:t>
      </w:r>
    </w:p>
    <w:p w:rsidR="007D503C" w:rsidRPr="00C20E22" w:rsidRDefault="007D503C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ИВ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выплаты;</w:t>
      </w:r>
    </w:p>
    <w:p w:rsidR="002658E2" w:rsidRPr="00C20E22" w:rsidRDefault="00BB4E60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Авансовая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часть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составляет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80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%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должностного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оклада.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Размер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месячного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должностного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оклада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работника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зависит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от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его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квалификации,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сложности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выполняемой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работы,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количества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качества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затраченного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труда.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Должностной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оклад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рассчитывается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по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следующей</w:t>
      </w:r>
      <w:r w:rsidR="00C20E22">
        <w:rPr>
          <w:szCs w:val="28"/>
        </w:rPr>
        <w:t xml:space="preserve"> </w:t>
      </w:r>
      <w:r w:rsidR="00DB0774" w:rsidRPr="00C20E22">
        <w:rPr>
          <w:szCs w:val="28"/>
        </w:rPr>
        <w:t>формуле:</w:t>
      </w:r>
    </w:p>
    <w:p w:rsidR="00DB0774" w:rsidRPr="00C20E22" w:rsidRDefault="00BC5187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Должностной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оклад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=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ЧТСЧ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количество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отработанных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часов</w:t>
      </w:r>
      <w:r w:rsidR="00C20E22">
        <w:rPr>
          <w:szCs w:val="28"/>
        </w:rPr>
        <w:t xml:space="preserve"> </w:t>
      </w:r>
      <w:r w:rsidR="00A27D3A" w:rsidRPr="00C20E22">
        <w:rPr>
          <w:szCs w:val="28"/>
        </w:rPr>
        <w:t>(2)</w:t>
      </w:r>
    </w:p>
    <w:p w:rsidR="001F1AA7" w:rsidRPr="00C20E22" w:rsidRDefault="00BC5187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ЧТС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=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месячный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долж</w:t>
      </w:r>
      <w:r w:rsidR="001F1AA7" w:rsidRPr="00C20E22">
        <w:rPr>
          <w:szCs w:val="28"/>
        </w:rPr>
        <w:t>ностной</w:t>
      </w:r>
      <w:r w:rsidR="00C20E22">
        <w:rPr>
          <w:szCs w:val="28"/>
        </w:rPr>
        <w:t xml:space="preserve"> </w:t>
      </w:r>
      <w:r w:rsidR="001F1AA7" w:rsidRPr="00C20E22">
        <w:rPr>
          <w:szCs w:val="28"/>
        </w:rPr>
        <w:t>оклад</w:t>
      </w:r>
      <w:r w:rsidR="00C20E22">
        <w:rPr>
          <w:szCs w:val="28"/>
        </w:rPr>
        <w:t xml:space="preserve"> </w:t>
      </w:r>
      <w:r w:rsidR="001F1AA7" w:rsidRPr="00C20E22">
        <w:rPr>
          <w:szCs w:val="28"/>
        </w:rPr>
        <w:t>\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количество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часов</w:t>
      </w:r>
      <w:r w:rsidR="003F7C82" w:rsidRPr="00C20E22">
        <w:rPr>
          <w:szCs w:val="28"/>
        </w:rPr>
        <w:t>,</w:t>
      </w:r>
    </w:p>
    <w:p w:rsidR="001F1AA7" w:rsidRPr="00C20E22" w:rsidRDefault="001F1AA7" w:rsidP="00C20E22">
      <w:pPr>
        <w:pStyle w:val="a8"/>
        <w:widowControl w:val="0"/>
        <w:contextualSpacing/>
        <w:rPr>
          <w:szCs w:val="28"/>
        </w:rPr>
      </w:pPr>
      <w:r w:rsidRPr="00C20E22">
        <w:rPr>
          <w:szCs w:val="28"/>
        </w:rPr>
        <w:t>о</w:t>
      </w:r>
      <w:r w:rsidR="00BC5187" w:rsidRPr="00C20E22">
        <w:rPr>
          <w:szCs w:val="28"/>
        </w:rPr>
        <w:t>пределенных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как</w:t>
      </w:r>
      <w:r w:rsidR="00C20E22">
        <w:rPr>
          <w:szCs w:val="28"/>
        </w:rPr>
        <w:t xml:space="preserve"> </w:t>
      </w:r>
      <w:r w:rsidR="00BC5187" w:rsidRPr="00C20E22">
        <w:rPr>
          <w:szCs w:val="28"/>
        </w:rPr>
        <w:t>рабочие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(3)</w:t>
      </w:r>
    </w:p>
    <w:p w:rsidR="00421359" w:rsidRPr="00C20E22" w:rsidRDefault="00421359" w:rsidP="00C20E22">
      <w:pPr>
        <w:pStyle w:val="a8"/>
        <w:widowControl w:val="0"/>
        <w:tabs>
          <w:tab w:val="left" w:pos="5160"/>
        </w:tabs>
        <w:contextualSpacing/>
        <w:rPr>
          <w:szCs w:val="28"/>
        </w:rPr>
      </w:pPr>
      <w:r w:rsidRPr="00C20E22">
        <w:rPr>
          <w:szCs w:val="28"/>
        </w:rPr>
        <w:t>Количество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рабочих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часов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рассчитывается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зависимости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от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графика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определенного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для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каждой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конкретной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должности.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Для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работников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графиком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работы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“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сменный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”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и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“</w:t>
      </w:r>
      <w:r w:rsidR="00C20E22">
        <w:rPr>
          <w:szCs w:val="28"/>
        </w:rPr>
        <w:t xml:space="preserve"> </w:t>
      </w:r>
      <w:r w:rsidR="003F7C82" w:rsidRPr="00C20E22">
        <w:rPr>
          <w:szCs w:val="28"/>
        </w:rPr>
        <w:t>пяти</w:t>
      </w:r>
      <w:r w:rsidRPr="00C20E22">
        <w:rPr>
          <w:szCs w:val="28"/>
        </w:rPr>
        <w:t>дневный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”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суммарное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количество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рабочих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дней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месяце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определяется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соблюдением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норм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рабочего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времени</w:t>
      </w:r>
      <w:r w:rsidR="003F7C82" w:rsidRPr="00C20E22">
        <w:rPr>
          <w:szCs w:val="28"/>
        </w:rPr>
        <w:t>,</w:t>
      </w:r>
      <w:r w:rsidR="00C20E22">
        <w:rPr>
          <w:szCs w:val="28"/>
        </w:rPr>
        <w:t xml:space="preserve"> </w:t>
      </w:r>
      <w:r w:rsidRPr="00C20E22">
        <w:rPr>
          <w:szCs w:val="28"/>
        </w:rPr>
        <w:t>уст</w:t>
      </w:r>
      <w:r w:rsidR="000B6FFD" w:rsidRPr="00C20E22">
        <w:rPr>
          <w:szCs w:val="28"/>
        </w:rPr>
        <w:t>ановленных</w:t>
      </w:r>
      <w:r w:rsidR="00C20E22">
        <w:rPr>
          <w:szCs w:val="28"/>
        </w:rPr>
        <w:t xml:space="preserve"> </w:t>
      </w:r>
      <w:r w:rsidR="000B6FFD" w:rsidRPr="00C20E22">
        <w:rPr>
          <w:szCs w:val="28"/>
        </w:rPr>
        <w:t>законодательством</w:t>
      </w:r>
      <w:r w:rsidR="00C20E22">
        <w:rPr>
          <w:szCs w:val="28"/>
        </w:rPr>
        <w:t xml:space="preserve"> </w:t>
      </w:r>
      <w:r w:rsidR="000B6FFD" w:rsidRPr="00C20E22">
        <w:rPr>
          <w:szCs w:val="28"/>
        </w:rPr>
        <w:t>РФ</w:t>
      </w:r>
      <w:r w:rsidR="00C20E22">
        <w:rPr>
          <w:szCs w:val="28"/>
        </w:rPr>
        <w:t xml:space="preserve"> </w:t>
      </w:r>
      <w:r w:rsidR="000B6FFD" w:rsidRPr="00C20E22">
        <w:rPr>
          <w:szCs w:val="28"/>
        </w:rPr>
        <w:t>(см.</w:t>
      </w:r>
      <w:r w:rsidR="00C20E22">
        <w:rPr>
          <w:szCs w:val="28"/>
        </w:rPr>
        <w:t xml:space="preserve"> </w:t>
      </w:r>
      <w:r w:rsidR="000B6FFD" w:rsidRPr="00C20E22">
        <w:rPr>
          <w:szCs w:val="28"/>
        </w:rPr>
        <w:t>приложение</w:t>
      </w:r>
      <w:r w:rsidR="00C20E22">
        <w:rPr>
          <w:szCs w:val="28"/>
        </w:rPr>
        <w:t xml:space="preserve"> </w:t>
      </w:r>
      <w:r w:rsidR="000B6FFD" w:rsidRPr="00C20E22">
        <w:rPr>
          <w:szCs w:val="28"/>
        </w:rPr>
        <w:t>3).</w:t>
      </w:r>
      <w:r w:rsidR="00C20E22">
        <w:rPr>
          <w:szCs w:val="28"/>
        </w:rPr>
        <w:t xml:space="preserve"> </w:t>
      </w:r>
    </w:p>
    <w:p w:rsidR="00B94706" w:rsidRPr="00C20E22" w:rsidRDefault="0094064F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Условия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формирования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устанавливаются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каждой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используется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база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(РБ)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целевых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операционной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деятельности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(КЦП),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рабочего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(КРП),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соответствия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стандартам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(КСР).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Значение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коэффициента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целевых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показателей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операционной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деятельности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положения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планирования.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случае,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выполняются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целевые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соответствии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положением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планирования,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присваивается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значение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=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30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%,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нет,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0%.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Значение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к</w:t>
      </w:r>
      <w:r w:rsidR="00AC160B" w:rsidRPr="00C20E22">
        <w:rPr>
          <w:rFonts w:ascii="Times New Roman" w:hAnsi="Times New Roman"/>
          <w:sz w:val="28"/>
          <w:szCs w:val="28"/>
        </w:rPr>
        <w:t>оэффициент</w:t>
      </w:r>
      <w:r w:rsidR="009556F9"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рабочего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160B"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идентично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значению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коэффициента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целевых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показателей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операционной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деятельности.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56F9" w:rsidRPr="00C20E22">
        <w:rPr>
          <w:rFonts w:ascii="Times New Roman" w:hAnsi="Times New Roman"/>
          <w:sz w:val="28"/>
          <w:szCs w:val="28"/>
        </w:rPr>
        <w:t>Значени</w:t>
      </w:r>
      <w:r w:rsidR="00B94706" w:rsidRPr="00C20E22">
        <w:rPr>
          <w:rFonts w:ascii="Times New Roman" w:hAnsi="Times New Roman"/>
          <w:sz w:val="28"/>
          <w:szCs w:val="28"/>
        </w:rPr>
        <w:t>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соответствия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стандартам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следующих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показателей: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положения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организационной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структуре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управления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компанией,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положения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документообороте,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положение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планирования,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положение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контроля,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положения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организации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подразделениях,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положения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персонале,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положение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технике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безопасности,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соблюдение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внутренних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требований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E6B9A" w:rsidRPr="00C20E22">
        <w:rPr>
          <w:rFonts w:ascii="Times New Roman" w:hAnsi="Times New Roman"/>
          <w:sz w:val="28"/>
          <w:szCs w:val="28"/>
        </w:rPr>
        <w:t>регламентирующих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E6B9A" w:rsidRPr="00C20E22">
        <w:rPr>
          <w:rFonts w:ascii="Times New Roman" w:hAnsi="Times New Roman"/>
          <w:sz w:val="28"/>
          <w:szCs w:val="28"/>
        </w:rPr>
        <w:t>работы.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E6B9A" w:rsidRPr="00C20E22">
        <w:rPr>
          <w:rFonts w:ascii="Times New Roman" w:hAnsi="Times New Roman"/>
          <w:sz w:val="28"/>
          <w:szCs w:val="28"/>
        </w:rPr>
        <w:t>К</w:t>
      </w:r>
      <w:r w:rsidR="00B94706" w:rsidRPr="00C20E22">
        <w:rPr>
          <w:rFonts w:ascii="Times New Roman" w:hAnsi="Times New Roman"/>
          <w:sz w:val="28"/>
          <w:szCs w:val="28"/>
        </w:rPr>
        <w:t>оэффициенту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соответствия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стандартам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(КСР)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присваивается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значения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равное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(ноль)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случаях</w:t>
      </w:r>
      <w:r w:rsidR="003F7C82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указанных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регламентах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подразделения.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остальных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случаях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коэффициенту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соответствия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стандартам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(КСР)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присваивается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значения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равное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30%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(тридцати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процентам).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Расчет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производится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следующей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4706" w:rsidRPr="00C20E22">
        <w:rPr>
          <w:rFonts w:ascii="Times New Roman" w:hAnsi="Times New Roman"/>
          <w:sz w:val="28"/>
          <w:szCs w:val="28"/>
        </w:rPr>
        <w:t>формуле:</w:t>
      </w:r>
    </w:p>
    <w:p w:rsidR="00B94706" w:rsidRPr="00C20E22" w:rsidRDefault="003F7C8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object w:dxaOrig="46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20.25pt" o:ole="">
            <v:imagedata r:id="rId7" o:title=""/>
          </v:shape>
          <o:OLEObject Type="Embed" ProgID="Equation.3" ShapeID="_x0000_i1025" DrawAspect="Content" ObjectID="_1459991453" r:id="rId8"/>
        </w:objec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657B8" w:rsidRPr="00C20E22">
        <w:rPr>
          <w:rFonts w:ascii="Times New Roman" w:hAnsi="Times New Roman"/>
          <w:sz w:val="28"/>
          <w:szCs w:val="28"/>
        </w:rPr>
        <w:t>(4)</w:t>
      </w:r>
    </w:p>
    <w:p w:rsidR="002E30F0" w:rsidRPr="00C20E22" w:rsidRDefault="002E30F0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</w:t>
      </w:r>
      <w:r w:rsidR="00E97B4F" w:rsidRPr="00C20E22">
        <w:rPr>
          <w:rFonts w:ascii="Times New Roman" w:hAnsi="Times New Roman"/>
          <w:sz w:val="28"/>
          <w:szCs w:val="28"/>
        </w:rPr>
        <w:t>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7B4F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7B4F"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7B4F" w:rsidRPr="00C20E22">
        <w:rPr>
          <w:rFonts w:ascii="Times New Roman" w:hAnsi="Times New Roman"/>
          <w:sz w:val="28"/>
          <w:szCs w:val="28"/>
        </w:rPr>
        <w:t>используются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7B4F"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типа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методик:</w:t>
      </w:r>
    </w:p>
    <w:p w:rsidR="002E30F0" w:rsidRPr="00C20E22" w:rsidRDefault="000D1D5F" w:rsidP="00C20E22">
      <w:pPr>
        <w:pStyle w:val="a4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</w:t>
      </w:r>
      <w:r w:rsidR="002E30F0" w:rsidRPr="00C20E22">
        <w:rPr>
          <w:rFonts w:ascii="Times New Roman" w:hAnsi="Times New Roman"/>
          <w:sz w:val="28"/>
          <w:szCs w:val="28"/>
        </w:rPr>
        <w:t>дельный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(СМР)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расчет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производится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основе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прямой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размером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объемом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проделанных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работ,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зависимость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определяется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основании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тарифных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сеток;</w:t>
      </w:r>
    </w:p>
    <w:p w:rsidR="000B384C" w:rsidRPr="00C20E22" w:rsidRDefault="000D1D5F" w:rsidP="00C20E22">
      <w:pPr>
        <w:pStyle w:val="a4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</w:t>
      </w:r>
      <w:r w:rsidR="002E30F0" w:rsidRPr="00C20E22">
        <w:rPr>
          <w:rFonts w:ascii="Times New Roman" w:hAnsi="Times New Roman"/>
          <w:sz w:val="28"/>
          <w:szCs w:val="28"/>
        </w:rPr>
        <w:t>рогрессивный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(ПМР)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расчет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производится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основе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табличной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размером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определенным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показателем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деятельности,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которыми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могут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являться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валовой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доход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вклад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30F0" w:rsidRPr="00C20E22">
        <w:rPr>
          <w:rFonts w:ascii="Times New Roman" w:hAnsi="Times New Roman"/>
          <w:sz w:val="28"/>
          <w:szCs w:val="28"/>
        </w:rPr>
        <w:t>покрытие</w:t>
      </w:r>
      <w:r w:rsidR="000B384C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операционная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подразделения,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выручка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реализации;</w:t>
      </w:r>
    </w:p>
    <w:p w:rsidR="002367CF" w:rsidRPr="00C20E22" w:rsidRDefault="000D1D5F" w:rsidP="00C20E22">
      <w:pPr>
        <w:pStyle w:val="a4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</w:t>
      </w:r>
      <w:r w:rsidR="000B384C" w:rsidRPr="00C20E22">
        <w:rPr>
          <w:rFonts w:ascii="Times New Roman" w:hAnsi="Times New Roman"/>
          <w:sz w:val="28"/>
          <w:szCs w:val="28"/>
        </w:rPr>
        <w:t>остоянный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(ПРБ)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имеет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постоянное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B384C" w:rsidRPr="00C20E22">
        <w:rPr>
          <w:rFonts w:ascii="Times New Roman" w:hAnsi="Times New Roman"/>
          <w:sz w:val="28"/>
          <w:szCs w:val="28"/>
        </w:rPr>
        <w:t>значение;</w:t>
      </w:r>
    </w:p>
    <w:p w:rsidR="009E6B9A" w:rsidRPr="00C20E22" w:rsidRDefault="009E6B9A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Список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применяемые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67CF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67CF" w:rsidRPr="00C20E22">
        <w:rPr>
          <w:rFonts w:ascii="Times New Roman" w:hAnsi="Times New Roman"/>
          <w:sz w:val="28"/>
          <w:szCs w:val="28"/>
        </w:rPr>
        <w:t>ним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67CF" w:rsidRPr="00C20E22">
        <w:rPr>
          <w:rFonts w:ascii="Times New Roman" w:hAnsi="Times New Roman"/>
          <w:sz w:val="28"/>
          <w:szCs w:val="28"/>
        </w:rPr>
        <w:t>методик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67CF"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65AD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65AD"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65AD" w:rsidRPr="00C20E22">
        <w:rPr>
          <w:rFonts w:ascii="Times New Roman" w:hAnsi="Times New Roman"/>
          <w:sz w:val="28"/>
          <w:szCs w:val="28"/>
        </w:rPr>
        <w:t>приведены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65A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65AD" w:rsidRPr="00C20E22">
        <w:rPr>
          <w:rFonts w:ascii="Times New Roman" w:hAnsi="Times New Roman"/>
          <w:sz w:val="28"/>
          <w:szCs w:val="28"/>
        </w:rPr>
        <w:t>п</w:t>
      </w:r>
      <w:r w:rsidR="002657B8" w:rsidRPr="00C20E22">
        <w:rPr>
          <w:rFonts w:ascii="Times New Roman" w:hAnsi="Times New Roman"/>
          <w:sz w:val="28"/>
          <w:szCs w:val="28"/>
        </w:rPr>
        <w:t>риложении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657B8" w:rsidRPr="00C20E22">
        <w:rPr>
          <w:rFonts w:ascii="Times New Roman" w:hAnsi="Times New Roman"/>
          <w:sz w:val="28"/>
          <w:szCs w:val="28"/>
        </w:rPr>
        <w:t>1</w:t>
      </w:r>
      <w:r w:rsidR="0090484E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0484E" w:rsidRPr="00C20E22">
        <w:rPr>
          <w:rFonts w:ascii="Times New Roman" w:hAnsi="Times New Roman"/>
          <w:sz w:val="28"/>
          <w:szCs w:val="28"/>
        </w:rPr>
        <w:t>таблица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0484E" w:rsidRPr="00C20E22">
        <w:rPr>
          <w:rFonts w:ascii="Times New Roman" w:hAnsi="Times New Roman"/>
          <w:sz w:val="28"/>
          <w:szCs w:val="28"/>
        </w:rPr>
        <w:t>№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0484E" w:rsidRPr="00C20E22">
        <w:rPr>
          <w:rFonts w:ascii="Times New Roman" w:hAnsi="Times New Roman"/>
          <w:sz w:val="28"/>
          <w:szCs w:val="28"/>
        </w:rPr>
        <w:t>2</w:t>
      </w:r>
      <w:r w:rsidR="00F865AD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2E30F0" w:rsidRPr="00C20E22" w:rsidRDefault="009E6B9A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Рассмотрим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подробно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определим</w:t>
      </w:r>
      <w:r w:rsidR="0090484E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какие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относятся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какому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типу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расчета.</w:t>
      </w:r>
    </w:p>
    <w:p w:rsidR="009921A6" w:rsidRPr="00C20E22" w:rsidRDefault="00E66402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1.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Постоянный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54D80" w:rsidRPr="00C20E22">
        <w:rPr>
          <w:rFonts w:ascii="Times New Roman" w:hAnsi="Times New Roman"/>
          <w:sz w:val="28"/>
          <w:szCs w:val="28"/>
        </w:rPr>
        <w:t>базы</w:t>
      </w:r>
      <w:r w:rsidR="00F358CE" w:rsidRPr="00C20E22">
        <w:rPr>
          <w:rFonts w:ascii="Times New Roman" w:hAnsi="Times New Roman"/>
          <w:sz w:val="28"/>
          <w:szCs w:val="28"/>
        </w:rPr>
        <w:t>.</w:t>
      </w:r>
    </w:p>
    <w:p w:rsidR="009921A6" w:rsidRPr="00C20E22" w:rsidRDefault="00E6640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относятся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такие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должности,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как</w:t>
      </w:r>
      <w:r w:rsidR="006D674F" w:rsidRPr="00C20E22">
        <w:rPr>
          <w:rFonts w:ascii="Times New Roman" w:hAnsi="Times New Roman"/>
          <w:sz w:val="28"/>
          <w:szCs w:val="28"/>
        </w:rPr>
        <w:t>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персоналу,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логистике,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администратор,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главный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бухгалтер</w:t>
      </w:r>
      <w:r w:rsidR="006D674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бухгалтер,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кассир,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маркетингу,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прямой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ТЗК,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заведующий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хозяйством,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уборщица,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дворник,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  <w:lang w:val="en-US"/>
        </w:rPr>
        <w:t>IT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менеджер,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системный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администратор,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офис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менеджер,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локальный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тренер,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ученик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механика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921A6" w:rsidRPr="00C20E22">
        <w:rPr>
          <w:rFonts w:ascii="Times New Roman" w:hAnsi="Times New Roman"/>
          <w:sz w:val="28"/>
          <w:szCs w:val="28"/>
        </w:rPr>
        <w:t>клиентами.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1B44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1B44" w:rsidRPr="00C20E22">
        <w:rPr>
          <w:rFonts w:ascii="Times New Roman" w:hAnsi="Times New Roman"/>
          <w:sz w:val="28"/>
          <w:szCs w:val="28"/>
        </w:rPr>
        <w:t>данных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1B44"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1B44" w:rsidRPr="00C20E22">
        <w:rPr>
          <w:rFonts w:ascii="Times New Roman" w:hAnsi="Times New Roman"/>
          <w:sz w:val="28"/>
          <w:szCs w:val="28"/>
        </w:rPr>
        <w:t>установлен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1B44" w:rsidRPr="00C20E22">
        <w:rPr>
          <w:rFonts w:ascii="Times New Roman" w:hAnsi="Times New Roman"/>
          <w:sz w:val="28"/>
          <w:szCs w:val="28"/>
        </w:rPr>
        <w:t>п</w:t>
      </w:r>
      <w:r w:rsidRPr="00C20E22">
        <w:rPr>
          <w:rFonts w:ascii="Times New Roman" w:hAnsi="Times New Roman"/>
          <w:sz w:val="28"/>
          <w:szCs w:val="28"/>
        </w:rPr>
        <w:t>остоянный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базы.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D76AB" w:rsidRPr="00C20E22">
        <w:rPr>
          <w:rFonts w:ascii="Times New Roman" w:hAnsi="Times New Roman"/>
          <w:sz w:val="28"/>
          <w:szCs w:val="28"/>
        </w:rPr>
        <w:t>Таблица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D76AB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D76AB" w:rsidRPr="00C20E22">
        <w:rPr>
          <w:rFonts w:ascii="Times New Roman" w:hAnsi="Times New Roman"/>
          <w:sz w:val="28"/>
          <w:szCs w:val="28"/>
        </w:rPr>
        <w:t>р</w:t>
      </w:r>
      <w:r w:rsidRPr="00C20E22">
        <w:rPr>
          <w:rFonts w:ascii="Times New Roman" w:hAnsi="Times New Roman"/>
          <w:sz w:val="28"/>
          <w:szCs w:val="28"/>
        </w:rPr>
        <w:t>азмер</w:t>
      </w:r>
      <w:r w:rsidR="009D76AB" w:rsidRPr="00C20E22">
        <w:rPr>
          <w:rFonts w:ascii="Times New Roman" w:hAnsi="Times New Roman"/>
          <w:sz w:val="28"/>
          <w:szCs w:val="28"/>
        </w:rPr>
        <w:t>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D76AB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D76AB" w:rsidRPr="00C20E22">
        <w:rPr>
          <w:rFonts w:ascii="Times New Roman" w:hAnsi="Times New Roman"/>
          <w:sz w:val="28"/>
          <w:szCs w:val="28"/>
        </w:rPr>
        <w:t>каждой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D76AB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D76AB" w:rsidRPr="00C20E22">
        <w:rPr>
          <w:rFonts w:ascii="Times New Roman" w:hAnsi="Times New Roman"/>
          <w:sz w:val="28"/>
          <w:szCs w:val="28"/>
        </w:rPr>
        <w:t>представленных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D76AB"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представлен</w:t>
      </w:r>
      <w:r w:rsidR="009D76AB"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D728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D728E" w:rsidRPr="00C20E22">
        <w:rPr>
          <w:rFonts w:ascii="Times New Roman" w:hAnsi="Times New Roman"/>
          <w:sz w:val="28"/>
          <w:szCs w:val="28"/>
        </w:rPr>
        <w:t>приложении,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D728E" w:rsidRPr="00C20E22">
        <w:rPr>
          <w:rFonts w:ascii="Times New Roman" w:hAnsi="Times New Roman"/>
          <w:sz w:val="28"/>
          <w:szCs w:val="28"/>
        </w:rPr>
        <w:t>таблица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D728E" w:rsidRPr="00C20E22">
        <w:rPr>
          <w:rFonts w:ascii="Times New Roman" w:hAnsi="Times New Roman"/>
          <w:sz w:val="28"/>
          <w:szCs w:val="28"/>
        </w:rPr>
        <w:t>№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D728E" w:rsidRPr="00C20E22">
        <w:rPr>
          <w:rFonts w:ascii="Times New Roman" w:hAnsi="Times New Roman"/>
          <w:sz w:val="28"/>
          <w:szCs w:val="28"/>
        </w:rPr>
        <w:t>3.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6D674F" w:rsidRPr="00C20E22" w:rsidRDefault="00954D80" w:rsidP="00C20E22">
      <w:pPr>
        <w:pStyle w:val="a4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Сдельный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расчета.</w:t>
      </w:r>
    </w:p>
    <w:p w:rsidR="009E6B9A" w:rsidRPr="00C20E22" w:rsidRDefault="00954D80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типу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относятся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такие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должности,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инженер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гарантии,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сервисный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консультант,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продавец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674F" w:rsidRPr="00C20E22">
        <w:rPr>
          <w:rFonts w:ascii="Times New Roman" w:hAnsi="Times New Roman"/>
          <w:sz w:val="28"/>
          <w:szCs w:val="28"/>
        </w:rPr>
        <w:t>частей,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22B" w:rsidRPr="00C20E22">
        <w:rPr>
          <w:rFonts w:ascii="Times New Roman" w:hAnsi="Times New Roman"/>
          <w:sz w:val="28"/>
          <w:szCs w:val="28"/>
        </w:rPr>
        <w:t>диагност,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22B" w:rsidRPr="00C20E22">
        <w:rPr>
          <w:rFonts w:ascii="Times New Roman" w:hAnsi="Times New Roman"/>
          <w:sz w:val="28"/>
          <w:szCs w:val="28"/>
        </w:rPr>
        <w:t>механик</w:t>
      </w:r>
      <w:r w:rsidR="007C483B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22B" w:rsidRPr="00C20E22">
        <w:rPr>
          <w:rFonts w:ascii="Times New Roman" w:hAnsi="Times New Roman"/>
          <w:sz w:val="28"/>
          <w:szCs w:val="28"/>
        </w:rPr>
        <w:t>жестянщик,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маляр,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22B" w:rsidRPr="00C20E22">
        <w:rPr>
          <w:rFonts w:ascii="Times New Roman" w:hAnsi="Times New Roman"/>
          <w:sz w:val="28"/>
          <w:szCs w:val="28"/>
        </w:rPr>
        <w:t>колорист,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22B" w:rsidRPr="00C20E22">
        <w:rPr>
          <w:rFonts w:ascii="Times New Roman" w:hAnsi="Times New Roman"/>
          <w:sz w:val="28"/>
          <w:szCs w:val="28"/>
        </w:rPr>
        <w:t>мастер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22B" w:rsidRPr="00C20E22">
        <w:rPr>
          <w:rFonts w:ascii="Times New Roman" w:hAnsi="Times New Roman"/>
          <w:sz w:val="28"/>
          <w:szCs w:val="28"/>
        </w:rPr>
        <w:t>цеха.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07D38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07D38" w:rsidRPr="00C20E22">
        <w:rPr>
          <w:rFonts w:ascii="Times New Roman" w:hAnsi="Times New Roman"/>
          <w:sz w:val="28"/>
          <w:szCs w:val="28"/>
        </w:rPr>
        <w:t>каждой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07D38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07D38" w:rsidRPr="00C20E22">
        <w:rPr>
          <w:rFonts w:ascii="Times New Roman" w:hAnsi="Times New Roman"/>
          <w:sz w:val="28"/>
          <w:szCs w:val="28"/>
        </w:rPr>
        <w:t>вышеперечисленных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07D38"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6437F" w:rsidRPr="00C20E22">
        <w:rPr>
          <w:rFonts w:ascii="Times New Roman" w:hAnsi="Times New Roman"/>
          <w:sz w:val="28"/>
          <w:szCs w:val="28"/>
        </w:rPr>
        <w:t>применяется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6437F" w:rsidRPr="00C20E22">
        <w:rPr>
          <w:rFonts w:ascii="Times New Roman" w:hAnsi="Times New Roman"/>
          <w:sz w:val="28"/>
          <w:szCs w:val="28"/>
        </w:rPr>
        <w:t>определенный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6437F" w:rsidRPr="00C20E22">
        <w:rPr>
          <w:rFonts w:ascii="Times New Roman" w:hAnsi="Times New Roman"/>
          <w:sz w:val="28"/>
          <w:szCs w:val="28"/>
        </w:rPr>
        <w:t>процент:</w:t>
      </w:r>
    </w:p>
    <w:p w:rsidR="00A6437F" w:rsidRPr="00C20E22" w:rsidRDefault="00A6437F" w:rsidP="00C20E22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</w:t>
      </w:r>
      <w:r w:rsidR="00C41C27" w:rsidRPr="00C20E22">
        <w:rPr>
          <w:rFonts w:ascii="Times New Roman" w:hAnsi="Times New Roman"/>
          <w:sz w:val="28"/>
          <w:szCs w:val="28"/>
        </w:rPr>
        <w:t>ервисный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1C27" w:rsidRPr="00C20E22">
        <w:rPr>
          <w:rFonts w:ascii="Times New Roman" w:hAnsi="Times New Roman"/>
          <w:sz w:val="28"/>
          <w:szCs w:val="28"/>
        </w:rPr>
        <w:t>консультант</w:t>
      </w:r>
      <w:r w:rsidR="000102DF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П</w:t>
      </w:r>
      <w:r w:rsidR="00BC25BB" w:rsidRPr="00C20E22">
        <w:rPr>
          <w:rFonts w:ascii="Times New Roman" w:hAnsi="Times New Roman"/>
          <w:sz w:val="28"/>
          <w:szCs w:val="28"/>
        </w:rPr>
        <w:t>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выручки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слесарного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цеха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выручки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продажи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слесарного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цеха.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варьируется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%: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выручки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реализации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гарантийных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работ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слесарного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цеха,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выручки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реализации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гарантийных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работ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0,5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выручки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реализации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слесарного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25BB" w:rsidRPr="00C20E22">
        <w:rPr>
          <w:rFonts w:ascii="Times New Roman" w:hAnsi="Times New Roman"/>
          <w:sz w:val="28"/>
          <w:szCs w:val="28"/>
        </w:rPr>
        <w:t>цеха.</w:t>
      </w:r>
    </w:p>
    <w:p w:rsidR="00BC25BB" w:rsidRPr="00C20E22" w:rsidRDefault="00BC25BB" w:rsidP="00C20E22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Инженер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гарантии</w:t>
      </w:r>
      <w:r w:rsidR="000102DF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возмещений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гарантии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выполнении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требований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суммам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44245" w:rsidRPr="00C20E22">
        <w:rPr>
          <w:rFonts w:ascii="Times New Roman" w:hAnsi="Times New Roman"/>
          <w:sz w:val="28"/>
          <w:szCs w:val="28"/>
        </w:rPr>
        <w:t>возмещений.</w:t>
      </w:r>
    </w:p>
    <w:p w:rsidR="00E44245" w:rsidRPr="00C20E22" w:rsidRDefault="00E44245" w:rsidP="00C20E22">
      <w:pPr>
        <w:pStyle w:val="a4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Продавец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</w:t>
      </w:r>
      <w:r w:rsidR="000102DF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П</w:t>
      </w:r>
      <w:r w:rsidRPr="00C20E22">
        <w:rPr>
          <w:rFonts w:ascii="Times New Roman" w:hAnsi="Times New Roman"/>
          <w:sz w:val="28"/>
          <w:szCs w:val="28"/>
        </w:rPr>
        <w:t>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установлен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аксессуаров: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реализации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аксессуаров.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Кроме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1,5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реализованных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через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Например,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приобретает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дополнительные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аксессуары.</w:t>
      </w:r>
    </w:p>
    <w:p w:rsidR="00A23F4D" w:rsidRPr="00C20E22" w:rsidRDefault="00954D80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4.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должностей: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диагност,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механик,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жестянщ</w:t>
      </w:r>
      <w:r w:rsidR="00EC5940" w:rsidRPr="00C20E22">
        <w:rPr>
          <w:rFonts w:ascii="Times New Roman" w:hAnsi="Times New Roman"/>
          <w:sz w:val="28"/>
          <w:szCs w:val="28"/>
        </w:rPr>
        <w:t>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C5940" w:rsidRPr="00C20E22">
        <w:rPr>
          <w:rFonts w:ascii="Times New Roman" w:hAnsi="Times New Roman"/>
          <w:sz w:val="28"/>
          <w:szCs w:val="28"/>
        </w:rPr>
        <w:t>маляр,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колорист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установлен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квалификации.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Различают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виды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квалификации: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24BA" w:rsidRPr="00C20E22">
        <w:rPr>
          <w:rFonts w:ascii="Times New Roman" w:hAnsi="Times New Roman"/>
          <w:sz w:val="28"/>
          <w:szCs w:val="28"/>
        </w:rPr>
        <w:t>ученик,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  <w:lang w:val="en-US"/>
        </w:rPr>
        <w:t>technician</w:t>
      </w:r>
      <w:r w:rsidR="00B7309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  <w:lang w:val="en-US"/>
        </w:rPr>
        <w:t>specialist</w:t>
      </w:r>
      <w:r w:rsidR="00B7309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  <w:lang w:val="en-US"/>
        </w:rPr>
        <w:t>senior</w:t>
      </w:r>
      <w:r w:rsidR="00B7309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  <w:lang w:val="en-US"/>
        </w:rPr>
        <w:t>masters</w:t>
      </w:r>
      <w:r w:rsidR="00B73099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Стоит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отметить,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повышение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квалификации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одним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способов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мотивации.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предоставляется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возможность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повысить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квалификацию.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Периодически,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интервалом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месяцев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отправляют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учебу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опре</w:t>
      </w:r>
      <w:r w:rsidR="00EC5940" w:rsidRPr="00C20E22">
        <w:rPr>
          <w:rFonts w:ascii="Times New Roman" w:hAnsi="Times New Roman"/>
          <w:sz w:val="28"/>
          <w:szCs w:val="28"/>
        </w:rPr>
        <w:t>деленного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C5940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C5940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C5940" w:rsidRPr="00C20E22">
        <w:rPr>
          <w:rFonts w:ascii="Times New Roman" w:hAnsi="Times New Roman"/>
          <w:sz w:val="28"/>
          <w:szCs w:val="28"/>
        </w:rPr>
        <w:t>город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C5940" w:rsidRPr="00C20E22">
        <w:rPr>
          <w:rFonts w:ascii="Times New Roman" w:hAnsi="Times New Roman"/>
          <w:sz w:val="28"/>
          <w:szCs w:val="28"/>
        </w:rPr>
        <w:t>Москва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Новосибирск.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квалификации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работника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начисляется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определенный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процент,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соответственно</w:t>
      </w:r>
      <w:r w:rsidR="005C7061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выше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квалификация,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тем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выше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процент.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73099" w:rsidRPr="00C20E22">
        <w:rPr>
          <w:rFonts w:ascii="Times New Roman" w:hAnsi="Times New Roman"/>
          <w:sz w:val="28"/>
          <w:szCs w:val="28"/>
        </w:rPr>
        <w:t>Например,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  <w:lang w:val="en-US"/>
        </w:rPr>
        <w:t>Technician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выполняет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стандартные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эти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%,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  <w:lang w:val="en-US"/>
        </w:rPr>
        <w:t>Specialist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стандартные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20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сложные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работ,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  <w:lang w:val="en-US"/>
        </w:rPr>
        <w:t>Senior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20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стандартные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30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сложные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02DF" w:rsidRPr="00C20E22">
        <w:rPr>
          <w:rFonts w:ascii="Times New Roman" w:hAnsi="Times New Roman"/>
          <w:sz w:val="28"/>
          <w:szCs w:val="28"/>
        </w:rPr>
        <w:t>работы,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  <w:lang w:val="en-US"/>
        </w:rPr>
        <w:t>Masters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30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стандартные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40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сложные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работы.</w:t>
      </w:r>
    </w:p>
    <w:p w:rsidR="0094064F" w:rsidRPr="00C20E22" w:rsidRDefault="000102DF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5.</w:t>
      </w:r>
      <w:r w:rsidR="00A23F4D" w:rsidRPr="00C20E22">
        <w:rPr>
          <w:rFonts w:ascii="Times New Roman" w:hAnsi="Times New Roman"/>
          <w:sz w:val="28"/>
          <w:szCs w:val="28"/>
        </w:rPr>
        <w:t>Мастер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цеха</w:t>
      </w:r>
      <w:r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</w:t>
      </w:r>
      <w:r w:rsidR="00A23F4D" w:rsidRPr="00C20E22">
        <w:rPr>
          <w:rFonts w:ascii="Times New Roman" w:hAnsi="Times New Roman"/>
          <w:sz w:val="28"/>
          <w:szCs w:val="28"/>
        </w:rPr>
        <w:t>ачисляются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3%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суммы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стандартных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работ,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проведенных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цехе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суммы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сложных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работ,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проведенных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23F4D" w:rsidRPr="00C20E22">
        <w:rPr>
          <w:rFonts w:ascii="Times New Roman" w:hAnsi="Times New Roman"/>
          <w:sz w:val="28"/>
          <w:szCs w:val="28"/>
        </w:rPr>
        <w:t>цехе.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2565A5" w:rsidRPr="00C20E22" w:rsidRDefault="000102DF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3.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Прогрессивный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расчета.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категорию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входят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корпоративным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клиентам,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продажам,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корпоративным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клиентам,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менеджер,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65A5" w:rsidRPr="00C20E22">
        <w:rPr>
          <w:rFonts w:ascii="Times New Roman" w:hAnsi="Times New Roman"/>
          <w:sz w:val="28"/>
          <w:szCs w:val="28"/>
        </w:rPr>
        <w:t>частей.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касается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менеджеров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подразделений,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определенный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устанавливается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достижению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размера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операционной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прибыли.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Например,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план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выполнен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70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операционная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составила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400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менеджеру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доплата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D4C7E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Таблица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доплат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менеджеров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станции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обслуживания,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частей,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корпоративным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клиентам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80FBC" w:rsidRPr="00C20E22">
        <w:rPr>
          <w:rFonts w:ascii="Times New Roman" w:hAnsi="Times New Roman"/>
          <w:sz w:val="28"/>
          <w:szCs w:val="28"/>
        </w:rPr>
        <w:t>плана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3283" w:rsidRPr="00C20E22">
        <w:rPr>
          <w:rFonts w:ascii="Times New Roman" w:hAnsi="Times New Roman"/>
          <w:sz w:val="28"/>
          <w:szCs w:val="28"/>
        </w:rPr>
        <w:t>представлена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328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3283" w:rsidRPr="00C20E22">
        <w:rPr>
          <w:rFonts w:ascii="Times New Roman" w:hAnsi="Times New Roman"/>
          <w:sz w:val="28"/>
          <w:szCs w:val="28"/>
        </w:rPr>
        <w:t>приложении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D1D5F" w:rsidRPr="00C20E22">
        <w:rPr>
          <w:rFonts w:ascii="Times New Roman" w:hAnsi="Times New Roman"/>
          <w:sz w:val="28"/>
          <w:szCs w:val="28"/>
        </w:rPr>
        <w:t>4.</w:t>
      </w:r>
    </w:p>
    <w:p w:rsidR="00E867F0" w:rsidRPr="00C20E22" w:rsidRDefault="00F609A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867F0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867F0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корпоративным</w:t>
      </w:r>
      <w:r w:rsidR="00E867F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</w:t>
      </w:r>
      <w:r w:rsidR="00E867F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установлена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определенная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производится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формуле: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F609A2" w:rsidRPr="00C20E22" w:rsidRDefault="00F609A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=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n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2Ч</w:t>
      </w: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3+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РБА,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где: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657B8" w:rsidRPr="00C20E22">
        <w:rPr>
          <w:rFonts w:ascii="Times New Roman" w:hAnsi="Times New Roman"/>
          <w:sz w:val="28"/>
          <w:szCs w:val="28"/>
        </w:rPr>
        <w:t>(5)</w:t>
      </w:r>
    </w:p>
    <w:p w:rsidR="00E867F0" w:rsidRPr="00C20E22" w:rsidRDefault="0085059C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en-US"/>
        </w:rPr>
        <w:t>n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867F0" w:rsidRPr="00C20E22">
        <w:rPr>
          <w:rFonts w:ascii="Times New Roman" w:hAnsi="Times New Roman"/>
          <w:sz w:val="28"/>
          <w:szCs w:val="28"/>
        </w:rPr>
        <w:t>количество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(по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факту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отгрузки);</w:t>
      </w:r>
    </w:p>
    <w:p w:rsidR="0085059C" w:rsidRPr="00C20E22" w:rsidRDefault="0085059C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продаж;</w:t>
      </w:r>
    </w:p>
    <w:p w:rsidR="0085059C" w:rsidRPr="00C20E22" w:rsidRDefault="0085059C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средней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автомобиля;</w:t>
      </w:r>
    </w:p>
    <w:p w:rsidR="0085059C" w:rsidRPr="00C20E22" w:rsidRDefault="0085059C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4812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4812"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4812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4812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4812" w:rsidRPr="00C20E22">
        <w:rPr>
          <w:rFonts w:ascii="Times New Roman" w:hAnsi="Times New Roman"/>
          <w:sz w:val="28"/>
          <w:szCs w:val="28"/>
        </w:rPr>
        <w:t>контрактам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4812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4812" w:rsidRPr="00C20E22">
        <w:rPr>
          <w:rFonts w:ascii="Times New Roman" w:hAnsi="Times New Roman"/>
          <w:sz w:val="28"/>
          <w:szCs w:val="28"/>
        </w:rPr>
        <w:t>будущие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4812" w:rsidRPr="00C20E22">
        <w:rPr>
          <w:rFonts w:ascii="Times New Roman" w:hAnsi="Times New Roman"/>
          <w:sz w:val="28"/>
          <w:szCs w:val="28"/>
        </w:rPr>
        <w:t>периоды;</w:t>
      </w:r>
    </w:p>
    <w:p w:rsidR="00034812" w:rsidRPr="00C20E22" w:rsidRDefault="0003481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РБА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21074" w:rsidRPr="00C20E22">
        <w:rPr>
          <w:rFonts w:ascii="Times New Roman" w:hAnsi="Times New Roman"/>
          <w:sz w:val="28"/>
          <w:szCs w:val="28"/>
        </w:rPr>
        <w:t>базы,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формирующаяся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аксессуаров;</w:t>
      </w:r>
    </w:p>
    <w:p w:rsidR="00AF7BB9" w:rsidRPr="00C20E22" w:rsidRDefault="00AF7BB9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РБА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производится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таблице,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46AD"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46AD" w:rsidRPr="00C20E22">
        <w:rPr>
          <w:rFonts w:ascii="Times New Roman" w:hAnsi="Times New Roman"/>
          <w:sz w:val="28"/>
          <w:szCs w:val="28"/>
        </w:rPr>
        <w:t>приведена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46A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46AD" w:rsidRPr="00C20E22">
        <w:rPr>
          <w:rFonts w:ascii="Times New Roman" w:hAnsi="Times New Roman"/>
          <w:sz w:val="28"/>
          <w:szCs w:val="28"/>
        </w:rPr>
        <w:t>приложении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25830" w:rsidRPr="00C20E22">
        <w:rPr>
          <w:rFonts w:ascii="Times New Roman" w:hAnsi="Times New Roman"/>
          <w:sz w:val="28"/>
          <w:szCs w:val="28"/>
        </w:rPr>
        <w:t>5</w:t>
      </w:r>
      <w:r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1,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2,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производится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таблице,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</w:t>
      </w:r>
      <w:r w:rsidR="00113100" w:rsidRPr="00C20E22">
        <w:rPr>
          <w:rFonts w:ascii="Times New Roman" w:hAnsi="Times New Roman"/>
          <w:sz w:val="28"/>
          <w:szCs w:val="28"/>
        </w:rPr>
        <w:t>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3100" w:rsidRPr="00C20E22">
        <w:rPr>
          <w:rFonts w:ascii="Times New Roman" w:hAnsi="Times New Roman"/>
          <w:sz w:val="28"/>
          <w:szCs w:val="28"/>
        </w:rPr>
        <w:t>представлена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3100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3100" w:rsidRPr="00C20E22">
        <w:rPr>
          <w:rFonts w:ascii="Times New Roman" w:hAnsi="Times New Roman"/>
          <w:sz w:val="28"/>
          <w:szCs w:val="28"/>
        </w:rPr>
        <w:t>приложении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25830" w:rsidRPr="00C20E22">
        <w:rPr>
          <w:rFonts w:ascii="Times New Roman" w:hAnsi="Times New Roman"/>
          <w:sz w:val="28"/>
          <w:szCs w:val="28"/>
        </w:rPr>
        <w:t>6.</w:t>
      </w:r>
    </w:p>
    <w:p w:rsidR="00222ABE" w:rsidRPr="00C20E22" w:rsidRDefault="00222ABE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Например:</w:t>
      </w:r>
    </w:p>
    <w:p w:rsidR="00222ABE" w:rsidRPr="00C20E22" w:rsidRDefault="00C20E2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2ABE" w:rsidRPr="00C20E22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(количество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проданных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автомобилей</w:t>
      </w:r>
      <w:r w:rsidR="00222ABE" w:rsidRPr="00C20E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22ABE" w:rsidRPr="00C20E2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222ABE" w:rsidRPr="00C20E22">
        <w:rPr>
          <w:rFonts w:ascii="Times New Roman" w:hAnsi="Times New Roman"/>
          <w:sz w:val="28"/>
          <w:szCs w:val="28"/>
        </w:rPr>
        <w:t>15;</w:t>
      </w:r>
    </w:p>
    <w:p w:rsidR="00EE5595" w:rsidRPr="00C20E22" w:rsidRDefault="00C20E2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  <w:lang w:val="en-US"/>
        </w:rPr>
        <w:t>k</w:t>
      </w:r>
      <w:r w:rsidR="00EE5595" w:rsidRPr="00C20E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(план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10</w:t>
      </w:r>
      <w:r w:rsidR="00EE5595" w:rsidRPr="00C20E2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1</w:t>
      </w:r>
      <w:r w:rsidR="00222ABE" w:rsidRPr="00C20E22">
        <w:rPr>
          <w:rFonts w:ascii="Times New Roman" w:hAnsi="Times New Roman"/>
          <w:sz w:val="28"/>
          <w:szCs w:val="28"/>
        </w:rPr>
        <w:t>;</w:t>
      </w:r>
    </w:p>
    <w:p w:rsidR="00EE5595" w:rsidRPr="00C20E22" w:rsidRDefault="00C20E22" w:rsidP="00C20E22">
      <w:pPr>
        <w:tabs>
          <w:tab w:val="left" w:pos="2410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  <w:lang w:val="en-US"/>
        </w:rPr>
        <w:t>k</w:t>
      </w:r>
      <w:r w:rsidR="00EE5595" w:rsidRPr="00C20E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(план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средней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стоимости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автомобиля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22ABE" w:rsidRPr="00C20E22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</w:t>
      </w:r>
      <w:r w:rsidR="00222ABE" w:rsidRPr="00C20E22">
        <w:rPr>
          <w:rFonts w:ascii="Times New Roman" w:hAnsi="Times New Roman"/>
          <w:sz w:val="28"/>
          <w:szCs w:val="28"/>
        </w:rPr>
        <w:t>%)</w:t>
      </w:r>
      <w:r w:rsidR="002E4F65" w:rsidRPr="00C20E2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0,7</w:t>
      </w:r>
      <w:r w:rsidR="00222ABE" w:rsidRPr="00C20E22">
        <w:rPr>
          <w:rFonts w:ascii="Times New Roman" w:hAnsi="Times New Roman"/>
          <w:sz w:val="28"/>
          <w:szCs w:val="28"/>
        </w:rPr>
        <w:t>;</w:t>
      </w:r>
    </w:p>
    <w:p w:rsidR="00EE5595" w:rsidRPr="00C20E22" w:rsidRDefault="00C20E22" w:rsidP="00C20E22">
      <w:pPr>
        <w:tabs>
          <w:tab w:val="left" w:pos="255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  <w:lang w:val="en-US"/>
        </w:rPr>
        <w:t>k</w:t>
      </w:r>
      <w:r w:rsidR="00EE5595" w:rsidRPr="00C20E2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EE5595" w:rsidRPr="00C20E22">
        <w:rPr>
          <w:rFonts w:ascii="Times New Roman" w:hAnsi="Times New Roman"/>
          <w:sz w:val="28"/>
          <w:szCs w:val="28"/>
        </w:rPr>
        <w:t>(</w:t>
      </w:r>
      <w:r w:rsidR="007B0F4F" w:rsidRPr="00C20E22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контрактам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будущие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периоды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B0F4F" w:rsidRPr="00C20E22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="007B0F4F" w:rsidRPr="00C20E22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</w:t>
      </w:r>
      <w:r w:rsidR="007B0F4F" w:rsidRPr="00C20E2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7B0F4F" w:rsidRPr="00C20E22">
        <w:rPr>
          <w:rFonts w:ascii="Times New Roman" w:hAnsi="Times New Roman"/>
          <w:sz w:val="28"/>
          <w:szCs w:val="28"/>
        </w:rPr>
        <w:t>0,8</w:t>
      </w:r>
      <w:r w:rsidR="00222ABE" w:rsidRPr="00C20E22">
        <w:rPr>
          <w:rFonts w:ascii="Times New Roman" w:hAnsi="Times New Roman"/>
          <w:sz w:val="28"/>
          <w:szCs w:val="28"/>
        </w:rPr>
        <w:t>;</w:t>
      </w:r>
    </w:p>
    <w:p w:rsidR="007B0F4F" w:rsidRPr="00C20E22" w:rsidRDefault="007B0F4F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РБ</w:t>
      </w:r>
      <w:r w:rsidR="00222ABE"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22ABE" w:rsidRPr="00C20E22">
        <w:rPr>
          <w:rFonts w:ascii="Times New Roman" w:hAnsi="Times New Roman"/>
          <w:sz w:val="28"/>
          <w:szCs w:val="28"/>
        </w:rPr>
        <w:t>(</w:t>
      </w:r>
      <w:r w:rsidRPr="00C20E22">
        <w:rPr>
          <w:rFonts w:ascii="Times New Roman" w:hAnsi="Times New Roman"/>
          <w:sz w:val="28"/>
          <w:szCs w:val="28"/>
        </w:rPr>
        <w:t>аксессуары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сумму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70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=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688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Следовательно,</w:t>
      </w:r>
    </w:p>
    <w:p w:rsidR="00222ABE" w:rsidRPr="00C20E22" w:rsidRDefault="001F6242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=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</w:t>
      </w:r>
      <w:r w:rsidR="002E4F65"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Ч1Ч0,7Ч0,8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+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1,688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=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14,288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7B0F4F" w:rsidRPr="00C20E22" w:rsidRDefault="001F6242" w:rsidP="00C20E22">
      <w:pPr>
        <w:tabs>
          <w:tab w:val="left" w:pos="2268"/>
          <w:tab w:val="left" w:pos="2694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Оклад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=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заработная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22ABE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22ABE" w:rsidRPr="00C20E22">
        <w:rPr>
          <w:rFonts w:ascii="Times New Roman" w:hAnsi="Times New Roman"/>
          <w:sz w:val="28"/>
          <w:szCs w:val="28"/>
        </w:rPr>
        <w:t>месяц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со</w:t>
      </w:r>
      <w:r w:rsidR="00222ABE" w:rsidRPr="00C20E22">
        <w:rPr>
          <w:rFonts w:ascii="Times New Roman" w:hAnsi="Times New Roman"/>
          <w:sz w:val="28"/>
          <w:szCs w:val="28"/>
        </w:rPr>
        <w:t>ставит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E4F65" w:rsidRPr="00C20E22">
        <w:rPr>
          <w:rFonts w:ascii="Times New Roman" w:hAnsi="Times New Roman"/>
          <w:sz w:val="28"/>
          <w:szCs w:val="28"/>
        </w:rPr>
        <w:t>21,2</w:t>
      </w:r>
      <w:r w:rsidR="000C4652" w:rsidRPr="00C20E22">
        <w:rPr>
          <w:rFonts w:ascii="Times New Roman" w:hAnsi="Times New Roman"/>
          <w:sz w:val="28"/>
          <w:szCs w:val="28"/>
        </w:rPr>
        <w:t>88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C4652" w:rsidRPr="00C20E22">
        <w:rPr>
          <w:rFonts w:ascii="Times New Roman" w:hAnsi="Times New Roman"/>
          <w:sz w:val="28"/>
          <w:szCs w:val="28"/>
        </w:rPr>
        <w:t>рублей.</w:t>
      </w:r>
    </w:p>
    <w:p w:rsidR="006F188B" w:rsidRPr="00C20E22" w:rsidRDefault="006F188B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устанавливаются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виды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доплат: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временно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отсутствующего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сверхурочную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ночное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время,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другую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смену,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функций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старшего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группе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аналогичными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должностями.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временно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отсутствующего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работника</w:t>
      </w:r>
      <w:r w:rsidR="008F7FD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освобождения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надбавки: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41F57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41F57" w:rsidRPr="00C20E22">
        <w:rPr>
          <w:rFonts w:ascii="Times New Roman" w:hAnsi="Times New Roman"/>
          <w:sz w:val="28"/>
          <w:szCs w:val="28"/>
        </w:rPr>
        <w:t>должностного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41F57" w:rsidRPr="00C20E22">
        <w:rPr>
          <w:rFonts w:ascii="Times New Roman" w:hAnsi="Times New Roman"/>
          <w:sz w:val="28"/>
          <w:szCs w:val="28"/>
        </w:rPr>
        <w:t>оклада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41F57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41F57" w:rsidRPr="00C20E22">
        <w:rPr>
          <w:rFonts w:ascii="Times New Roman" w:hAnsi="Times New Roman"/>
          <w:sz w:val="28"/>
          <w:szCs w:val="28"/>
        </w:rPr>
        <w:t>испол</w:t>
      </w:r>
      <w:r w:rsidR="00CB0CF4" w:rsidRPr="00C20E22">
        <w:rPr>
          <w:rFonts w:ascii="Times New Roman" w:hAnsi="Times New Roman"/>
          <w:sz w:val="28"/>
          <w:szCs w:val="28"/>
        </w:rPr>
        <w:t>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генерального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F7FD9" w:rsidRPr="00C20E22">
        <w:rPr>
          <w:rFonts w:ascii="Times New Roman" w:hAnsi="Times New Roman"/>
          <w:sz w:val="28"/>
          <w:szCs w:val="28"/>
        </w:rPr>
        <w:t>директора</w:t>
      </w:r>
      <w:r w:rsidR="00CB0CF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должностного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оклада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исполнение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подразделения,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30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должностного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оклада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исполнение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работника,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аналогичной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внутри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подразделения,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должностного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оклада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исполнение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работника,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аналогичной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другом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подразделе</w:t>
      </w:r>
      <w:r w:rsidR="008F7FD9" w:rsidRPr="00C20E22">
        <w:rPr>
          <w:rFonts w:ascii="Times New Roman" w:hAnsi="Times New Roman"/>
          <w:sz w:val="28"/>
          <w:szCs w:val="28"/>
        </w:rPr>
        <w:t>нии.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F7FD9" w:rsidRPr="00C20E22">
        <w:rPr>
          <w:rFonts w:ascii="Times New Roman" w:hAnsi="Times New Roman"/>
          <w:sz w:val="28"/>
          <w:szCs w:val="28"/>
        </w:rPr>
        <w:t>Указанная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F7FD9" w:rsidRPr="00C20E22">
        <w:rPr>
          <w:rFonts w:ascii="Times New Roman" w:hAnsi="Times New Roman"/>
          <w:sz w:val="28"/>
          <w:szCs w:val="28"/>
        </w:rPr>
        <w:t>доплата,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F7FD9"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F7FD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F7FD9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всего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периода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исполнения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временно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отсутствующего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работника.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касается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сверхурочной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работы,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таковой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признается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производственная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необходимость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продлении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рабочего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дня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\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выхода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0CF4" w:rsidRPr="00C20E22">
        <w:rPr>
          <w:rFonts w:ascii="Times New Roman" w:hAnsi="Times New Roman"/>
          <w:sz w:val="28"/>
          <w:szCs w:val="28"/>
        </w:rPr>
        <w:t>выходные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\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другую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рабочую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смену,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проведение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проверок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инвентаризаций,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аварии,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поломки,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проведения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срочных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работ.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Работа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ночное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время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оплачивается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двойной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дневной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ставки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сверх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96E84" w:rsidRPr="00C20E22">
        <w:rPr>
          <w:rFonts w:ascii="Times New Roman" w:hAnsi="Times New Roman"/>
          <w:sz w:val="28"/>
          <w:szCs w:val="28"/>
        </w:rPr>
        <w:t>оклада.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Работнику,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выполняет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функции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старшего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группе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работников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аналогичной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должность</w:t>
      </w:r>
      <w:r w:rsidR="008F7FD9" w:rsidRPr="00C20E22">
        <w:rPr>
          <w:rFonts w:ascii="Times New Roman" w:hAnsi="Times New Roman"/>
          <w:sz w:val="28"/>
          <w:szCs w:val="28"/>
        </w:rPr>
        <w:t>ю</w:t>
      </w:r>
      <w:r w:rsidR="0005448E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448E" w:rsidRPr="00C20E22">
        <w:rPr>
          <w:rFonts w:ascii="Times New Roman" w:hAnsi="Times New Roman"/>
          <w:sz w:val="28"/>
          <w:szCs w:val="28"/>
        </w:rPr>
        <w:t>производят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F7FD9" w:rsidRPr="00C20E22">
        <w:rPr>
          <w:rFonts w:ascii="Times New Roman" w:hAnsi="Times New Roman"/>
          <w:sz w:val="28"/>
          <w:szCs w:val="28"/>
        </w:rPr>
        <w:t>доплату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F7FD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F7FD9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всего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периода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функций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старшего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месяц.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Доплата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производится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условии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наделения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дополнительными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обязанностями,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полномочиями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ответственностью.</w:t>
      </w:r>
    </w:p>
    <w:p w:rsidR="0008443C" w:rsidRPr="00C20E22" w:rsidRDefault="0005448E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предусмотрены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виды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помощи</w:t>
      </w:r>
      <w:r w:rsidR="0008443C" w:rsidRPr="00C20E22">
        <w:rPr>
          <w:rFonts w:ascii="Times New Roman" w:hAnsi="Times New Roman"/>
          <w:sz w:val="28"/>
          <w:szCs w:val="28"/>
        </w:rPr>
        <w:t>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персональных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праздниках.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данную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категорию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попадают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такие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праздники,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день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рождения,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рядового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Кроме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43C" w:rsidRPr="00C20E22">
        <w:rPr>
          <w:rFonts w:ascii="Times New Roman" w:hAnsi="Times New Roman"/>
          <w:sz w:val="28"/>
          <w:szCs w:val="28"/>
        </w:rPr>
        <w:t>этого,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рождении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ребенка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2000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свадьбе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юбилею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сотрудника,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соответствующем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месяце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был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юбилей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(30,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40,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50,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60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лет)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утер</w:t>
      </w:r>
      <w:r w:rsidR="00FF5B59" w:rsidRPr="00C20E22">
        <w:rPr>
          <w:rFonts w:ascii="Times New Roman" w:hAnsi="Times New Roman"/>
          <w:sz w:val="28"/>
          <w:szCs w:val="28"/>
        </w:rPr>
        <w:t>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близкого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родственника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D0E11" w:rsidRPr="00C20E22">
        <w:rPr>
          <w:rFonts w:ascii="Times New Roman" w:hAnsi="Times New Roman"/>
          <w:sz w:val="28"/>
          <w:szCs w:val="28"/>
        </w:rPr>
        <w:t>рублей.</w:t>
      </w:r>
    </w:p>
    <w:p w:rsidR="00BD2151" w:rsidRPr="00C20E22" w:rsidRDefault="00BD2151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Премии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положены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случаях:</w:t>
      </w:r>
    </w:p>
    <w:p w:rsidR="00C44FA9" w:rsidRPr="00C20E22" w:rsidRDefault="00BD2151" w:rsidP="00C20E22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соблюдение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безопасности.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случае,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состоял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штате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6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месяцев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соответствующего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года,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ежегодно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44FA9" w:rsidRPr="00C20E22">
        <w:rPr>
          <w:rFonts w:ascii="Times New Roman" w:hAnsi="Times New Roman"/>
          <w:sz w:val="28"/>
          <w:szCs w:val="28"/>
        </w:rPr>
        <w:t>рублей.</w:t>
      </w:r>
    </w:p>
    <w:p w:rsidR="00C44FA9" w:rsidRPr="00C20E22" w:rsidRDefault="00C44FA9" w:rsidP="00C20E22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самые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высокие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получившим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высокие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сравнению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другими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работниками,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работающими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другом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Указанная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ежеквартально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Вручение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сопровождается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вручением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грамоты.</w:t>
      </w:r>
    </w:p>
    <w:p w:rsidR="00163FF9" w:rsidRPr="00C20E22" w:rsidRDefault="00C44FA9" w:rsidP="00C20E22">
      <w:pPr>
        <w:pStyle w:val="a4"/>
        <w:numPr>
          <w:ilvl w:val="0"/>
          <w:numId w:val="6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самые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высокие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</w:t>
      </w:r>
      <w:r w:rsidR="003B53BA" w:rsidRPr="00C20E22">
        <w:rPr>
          <w:rFonts w:ascii="Times New Roman" w:hAnsi="Times New Roman"/>
          <w:sz w:val="28"/>
          <w:szCs w:val="28"/>
        </w:rPr>
        <w:t>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53BA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53BA" w:rsidRPr="00C20E22">
        <w:rPr>
          <w:rFonts w:ascii="Times New Roman" w:hAnsi="Times New Roman"/>
          <w:sz w:val="28"/>
          <w:szCs w:val="28"/>
        </w:rPr>
        <w:t>ходе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53BA" w:rsidRPr="00C20E22">
        <w:rPr>
          <w:rFonts w:ascii="Times New Roman" w:hAnsi="Times New Roman"/>
          <w:sz w:val="28"/>
          <w:szCs w:val="28"/>
        </w:rPr>
        <w:t>проверок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53BA" w:rsidRPr="00C20E22">
        <w:rPr>
          <w:rFonts w:ascii="Times New Roman" w:hAnsi="Times New Roman"/>
          <w:sz w:val="28"/>
          <w:szCs w:val="28"/>
        </w:rPr>
        <w:t>(ревизия,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53BA" w:rsidRPr="00C20E22">
        <w:rPr>
          <w:rFonts w:ascii="Times New Roman" w:hAnsi="Times New Roman"/>
          <w:sz w:val="28"/>
          <w:szCs w:val="28"/>
        </w:rPr>
        <w:t>аттестация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аудит,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инвентаризация).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Указанная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проверки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усмотрение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генерального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директора,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чаще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двух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квартале.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</w:p>
    <w:p w:rsidR="00C44FA9" w:rsidRPr="00C20E22" w:rsidRDefault="00C44FA9" w:rsidP="00C20E22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самые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высокие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управлении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лучшему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круговой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оценки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</w:t>
      </w:r>
      <w:r w:rsidR="00D33B6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условии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рабочего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операционного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также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отсутствия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нарушений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стандартов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Указанная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ежеквартально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Вручение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сопровождается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вручением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грамоты.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</w:t>
      </w:r>
      <w:r w:rsidR="00D33B64" w:rsidRPr="00C20E22">
        <w:rPr>
          <w:rFonts w:ascii="Times New Roman" w:hAnsi="Times New Roman"/>
          <w:sz w:val="28"/>
          <w:szCs w:val="28"/>
        </w:rPr>
        <w:t>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вручения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премии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круговая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оценка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подразделения.</w:t>
      </w:r>
    </w:p>
    <w:p w:rsidR="004D3907" w:rsidRPr="00C20E22" w:rsidRDefault="004D3907" w:rsidP="00C20E22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экономию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сокращение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постоянных,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переменных,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разовых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издерж</w:t>
      </w:r>
      <w:r w:rsidR="00D33B64" w:rsidRPr="00C20E22">
        <w:rPr>
          <w:rFonts w:ascii="Times New Roman" w:hAnsi="Times New Roman"/>
          <w:sz w:val="28"/>
          <w:szCs w:val="28"/>
        </w:rPr>
        <w:t>ек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сумму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менее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64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премировании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принимается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генеральным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директором.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Указанная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ежеквартально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суммы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экономии.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единовременной.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Исключаются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случаи</w:t>
      </w:r>
      <w:r w:rsidR="00D33B6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когда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снижение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подобных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издержек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служебных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сотрудника.</w:t>
      </w:r>
    </w:p>
    <w:p w:rsidR="007B030F" w:rsidRPr="00C20E22" w:rsidRDefault="002657B8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“Форд</w:t>
      </w:r>
      <w:r w:rsidR="007B030F" w:rsidRPr="00C20E22">
        <w:rPr>
          <w:rFonts w:ascii="Times New Roman" w:hAnsi="Times New Roman"/>
          <w:sz w:val="28"/>
          <w:szCs w:val="28"/>
        </w:rPr>
        <w:t>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предусмотрены,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также,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вычеты,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штрафы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взыскания.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Стоит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отметить,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вычеты,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взыскания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штрафы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производятся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могут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составлять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90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базовой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суммы.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удерживаются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суммы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перерасхода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над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определенными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нормами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услуги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сотовой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связи,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интернет,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услуги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столовой.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определенные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нарушения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предусмотрены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взыскания,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030F" w:rsidRPr="00C20E22">
        <w:rPr>
          <w:rFonts w:ascii="Times New Roman" w:hAnsi="Times New Roman"/>
          <w:sz w:val="28"/>
          <w:szCs w:val="28"/>
        </w:rPr>
        <w:t>например,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каждое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опоздание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свыше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трех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раз</w:t>
      </w:r>
      <w:r w:rsidR="00121DE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минут</w:t>
      </w:r>
      <w:r w:rsidR="00121DE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снижается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опоздание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менее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трех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раз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выносится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предупреждение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каждое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опоздание.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Кроме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этого,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руководителей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предусмотрены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виды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штрафов,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взысканий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вычетов.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каждый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акт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некачественных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видов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работ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оказанных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услуг,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составленный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руководителями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(за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исключением,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когда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акт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составляется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внутри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виновника)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снижается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виновника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счет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компенсируются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затраты,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вызванные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этими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действиями.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затрат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компенсируется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руководителем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виновника,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непосредственными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F58B8" w:rsidRPr="00C20E22">
        <w:rPr>
          <w:rFonts w:ascii="Times New Roman" w:hAnsi="Times New Roman"/>
          <w:sz w:val="28"/>
          <w:szCs w:val="28"/>
        </w:rPr>
        <w:t>виновниками.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Также,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каждую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принятую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заказчика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претензию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рекламацию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низкое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качество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оказанных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услуг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снижается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виновника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F5593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опоздание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совещания,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пропуск,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также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нарушение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дисциплины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регламента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проведения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совещания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налагается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взыскание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размере: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(опоздание),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(пропуск)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(нарушение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дисциплины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регламента)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каждый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факт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A6389" w:rsidRPr="00C20E22">
        <w:rPr>
          <w:rFonts w:ascii="Times New Roman" w:hAnsi="Times New Roman"/>
          <w:sz w:val="28"/>
          <w:szCs w:val="28"/>
        </w:rPr>
        <w:t>нарушения.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21DE7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21DE7" w:rsidRPr="00C20E22">
        <w:rPr>
          <w:rFonts w:ascii="Times New Roman" w:hAnsi="Times New Roman"/>
          <w:sz w:val="28"/>
          <w:szCs w:val="28"/>
        </w:rPr>
        <w:t>случае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неисполнения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срок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официального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поручения</w:t>
      </w:r>
      <w:r w:rsidR="00121DE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неисполнение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дней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момента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наступления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срока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исполнения</w:t>
      </w:r>
      <w:r w:rsidR="00121DE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поручение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считается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невыполненным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таком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случае,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налагается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штраф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наличие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грязи,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лишних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предметов,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ненужных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бумаг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подразделении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снижается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можно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выделить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виды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7F13" w:rsidRPr="00C20E22">
        <w:rPr>
          <w:rFonts w:ascii="Times New Roman" w:hAnsi="Times New Roman"/>
          <w:sz w:val="28"/>
          <w:szCs w:val="28"/>
        </w:rPr>
        <w:t>нарушений: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негативные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прохождении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аттестации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снижается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ежемесячно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момента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получения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положительных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результатов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аттестации.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неопрятный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вид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снижается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наличие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грязи,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лишних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предметов,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ненужных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бумаг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подразделении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снижается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724AA" w:rsidRPr="00C20E22">
        <w:rPr>
          <w:rFonts w:ascii="Times New Roman" w:hAnsi="Times New Roman"/>
          <w:sz w:val="28"/>
          <w:szCs w:val="28"/>
        </w:rPr>
        <w:t>рублей.</w:t>
      </w:r>
    </w:p>
    <w:p w:rsidR="00C724AA" w:rsidRPr="00C20E22" w:rsidRDefault="00C724AA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en-US"/>
        </w:rPr>
      </w:pP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предусмотрены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нематериальные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вознаграждения.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таковым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относятся</w:t>
      </w:r>
      <w:r w:rsidRPr="00C20E22">
        <w:rPr>
          <w:rFonts w:ascii="Times New Roman" w:hAnsi="Times New Roman"/>
          <w:sz w:val="28"/>
          <w:szCs w:val="28"/>
          <w:lang w:val="en-US"/>
        </w:rPr>
        <w:t>:</w:t>
      </w:r>
    </w:p>
    <w:p w:rsidR="00C724AA" w:rsidRPr="00C20E22" w:rsidRDefault="00C724AA" w:rsidP="00C20E22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компанией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операционных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свыше,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всего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спортивное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мероприятие,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могут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выбраны: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боулинг,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бильярд,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картинг,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пейнтбол,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футбол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т.д.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выборе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типа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мероприятия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принимается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ежеквартальном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совещании,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решением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компании.</w:t>
      </w:r>
    </w:p>
    <w:p w:rsidR="00C724AA" w:rsidRPr="00C20E22" w:rsidRDefault="00C724AA" w:rsidP="00C20E22">
      <w:pPr>
        <w:pStyle w:val="a4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перевыполнении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квартальных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годовых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одним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10%,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компании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выбрано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мероприятие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нематериального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поощрения.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подобным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нематериальным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поощрениям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относятся: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поход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ресторан,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ночной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клуб,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прочие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увеселительные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заведения,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поход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концерт,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аттракционы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т.д.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поощрения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принимается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компании.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Затраты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мероприятие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могут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превышать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среднего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последний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квартал.</w:t>
      </w:r>
    </w:p>
    <w:p w:rsidR="00C724AA" w:rsidRPr="00C20E22" w:rsidRDefault="00C724AA" w:rsidP="00C20E22">
      <w:pPr>
        <w:pStyle w:val="a4"/>
        <w:numPr>
          <w:ilvl w:val="0"/>
          <w:numId w:val="4"/>
        </w:numPr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квартала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присуждать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лучшего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профессии: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механиков.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выдавать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переходящий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настольный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флаг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бейдж.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Лучший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профессии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определяется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операционных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условии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соблюдения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стандартов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деятельности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рабочего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плана.</w:t>
      </w:r>
    </w:p>
    <w:p w:rsidR="003563E4" w:rsidRPr="00C20E22" w:rsidRDefault="003563E4" w:rsidP="00C20E22">
      <w:pPr>
        <w:pStyle w:val="a4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30"/>
        </w:rPr>
      </w:pPr>
      <w:r w:rsidRPr="00C20E22">
        <w:rPr>
          <w:rFonts w:ascii="Times New Roman" w:hAnsi="Times New Roman"/>
          <w:sz w:val="28"/>
          <w:szCs w:val="30"/>
        </w:rPr>
        <w:t>3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3A19E0" w:rsidRPr="00C20E22">
        <w:rPr>
          <w:rFonts w:ascii="Times New Roman" w:hAnsi="Times New Roman"/>
          <w:sz w:val="28"/>
          <w:szCs w:val="30"/>
        </w:rPr>
        <w:t>Н</w:t>
      </w:r>
      <w:r w:rsidR="002657B8" w:rsidRPr="00C20E22">
        <w:rPr>
          <w:rFonts w:ascii="Times New Roman" w:hAnsi="Times New Roman"/>
          <w:sz w:val="28"/>
          <w:szCs w:val="30"/>
        </w:rPr>
        <w:t>едостатки</w:t>
      </w:r>
      <w:r w:rsidR="003A19E0" w:rsidRPr="00C20E22">
        <w:rPr>
          <w:rFonts w:ascii="Times New Roman" w:hAnsi="Times New Roman"/>
          <w:sz w:val="28"/>
          <w:szCs w:val="30"/>
        </w:rPr>
        <w:t>,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0E4ED8" w:rsidRPr="00C20E22">
        <w:rPr>
          <w:rFonts w:ascii="Times New Roman" w:hAnsi="Times New Roman"/>
          <w:sz w:val="28"/>
          <w:szCs w:val="30"/>
        </w:rPr>
        <w:t>выявленные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0E4ED8" w:rsidRPr="00C20E22">
        <w:rPr>
          <w:rFonts w:ascii="Times New Roman" w:hAnsi="Times New Roman"/>
          <w:sz w:val="28"/>
          <w:szCs w:val="30"/>
        </w:rPr>
        <w:t>в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3A19E0" w:rsidRPr="00C20E22">
        <w:rPr>
          <w:rFonts w:ascii="Times New Roman" w:hAnsi="Times New Roman"/>
          <w:sz w:val="28"/>
          <w:szCs w:val="30"/>
        </w:rPr>
        <w:t>системе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3A19E0" w:rsidRPr="00C20E22">
        <w:rPr>
          <w:rFonts w:ascii="Times New Roman" w:hAnsi="Times New Roman"/>
          <w:sz w:val="28"/>
          <w:szCs w:val="30"/>
        </w:rPr>
        <w:t>мотивации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F50085" w:rsidRPr="00C20E22">
        <w:rPr>
          <w:rFonts w:ascii="Times New Roman" w:hAnsi="Times New Roman"/>
          <w:sz w:val="28"/>
          <w:szCs w:val="30"/>
        </w:rPr>
        <w:t>ООО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2657B8" w:rsidRPr="00C20E22">
        <w:rPr>
          <w:rFonts w:ascii="Times New Roman" w:hAnsi="Times New Roman"/>
          <w:sz w:val="28"/>
          <w:szCs w:val="30"/>
        </w:rPr>
        <w:t>“</w:t>
      </w:r>
      <w:r w:rsidR="00F50085" w:rsidRPr="00C20E22">
        <w:rPr>
          <w:rFonts w:ascii="Times New Roman" w:hAnsi="Times New Roman"/>
          <w:sz w:val="28"/>
          <w:szCs w:val="30"/>
        </w:rPr>
        <w:t>Форд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F50085" w:rsidRPr="00C20E22">
        <w:rPr>
          <w:rFonts w:ascii="Times New Roman" w:hAnsi="Times New Roman"/>
          <w:sz w:val="28"/>
          <w:szCs w:val="30"/>
        </w:rPr>
        <w:t>–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F50085" w:rsidRPr="00C20E22">
        <w:rPr>
          <w:rFonts w:ascii="Times New Roman" w:hAnsi="Times New Roman"/>
          <w:sz w:val="28"/>
          <w:szCs w:val="30"/>
        </w:rPr>
        <w:t>Ц</w:t>
      </w:r>
      <w:r w:rsidR="002657B8" w:rsidRPr="00C20E22">
        <w:rPr>
          <w:rFonts w:ascii="Times New Roman" w:hAnsi="Times New Roman"/>
          <w:sz w:val="28"/>
          <w:szCs w:val="30"/>
        </w:rPr>
        <w:t>ентр</w:t>
      </w:r>
      <w:r w:rsidR="00C20E22">
        <w:rPr>
          <w:rFonts w:ascii="Times New Roman" w:hAnsi="Times New Roman"/>
          <w:sz w:val="28"/>
          <w:szCs w:val="30"/>
        </w:rPr>
        <w:t xml:space="preserve"> </w:t>
      </w:r>
      <w:r w:rsidR="002657B8" w:rsidRPr="00C20E22">
        <w:rPr>
          <w:rFonts w:ascii="Times New Roman" w:hAnsi="Times New Roman"/>
          <w:sz w:val="28"/>
          <w:szCs w:val="30"/>
        </w:rPr>
        <w:t>Иркутск</w:t>
      </w:r>
      <w:r w:rsidR="003A19E0" w:rsidRPr="00C20E22">
        <w:rPr>
          <w:rFonts w:ascii="Times New Roman" w:hAnsi="Times New Roman"/>
          <w:sz w:val="28"/>
          <w:szCs w:val="30"/>
        </w:rPr>
        <w:t>”</w:t>
      </w:r>
    </w:p>
    <w:p w:rsidR="00F21FFB" w:rsidRPr="00C20E22" w:rsidRDefault="004A1608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представленной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можно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выделить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ряд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недостатков,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выявить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устранить.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0085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0085" w:rsidRPr="00C20E22">
        <w:rPr>
          <w:rFonts w:ascii="Times New Roman" w:hAnsi="Times New Roman"/>
          <w:sz w:val="28"/>
          <w:szCs w:val="28"/>
        </w:rPr>
        <w:t>таковым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0085" w:rsidRPr="00C20E22">
        <w:rPr>
          <w:rFonts w:ascii="Times New Roman" w:hAnsi="Times New Roman"/>
          <w:sz w:val="28"/>
          <w:szCs w:val="28"/>
        </w:rPr>
        <w:t>недостаткам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0085" w:rsidRPr="00C20E22">
        <w:rPr>
          <w:rFonts w:ascii="Times New Roman" w:hAnsi="Times New Roman"/>
          <w:sz w:val="28"/>
          <w:szCs w:val="28"/>
        </w:rPr>
        <w:t>относятся:</w:t>
      </w:r>
    </w:p>
    <w:p w:rsidR="00E97B4F" w:rsidRPr="00C20E22" w:rsidRDefault="00F50085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1.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Неэффективен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прогрессивный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расчета.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Должности,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которым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применяется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данный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методики,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мотивированы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поощрениями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результат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834" w:rsidRPr="00C20E22">
        <w:rPr>
          <w:rFonts w:ascii="Times New Roman" w:hAnsi="Times New Roman"/>
          <w:sz w:val="28"/>
          <w:szCs w:val="28"/>
        </w:rPr>
        <w:t>работы;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DC0834" w:rsidRPr="00C20E22" w:rsidRDefault="00DC0834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2.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принимают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участие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разработке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материального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стимулирования;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FA6FFC" w:rsidRPr="00C20E22" w:rsidRDefault="00DC0834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3.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методике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A6FFC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A6FFC" w:rsidRPr="00C20E22">
        <w:rPr>
          <w:rFonts w:ascii="Times New Roman" w:hAnsi="Times New Roman"/>
          <w:sz w:val="28"/>
          <w:szCs w:val="28"/>
        </w:rPr>
        <w:t>учитываются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A6FFC" w:rsidRPr="00C20E22">
        <w:rPr>
          <w:rFonts w:ascii="Times New Roman" w:hAnsi="Times New Roman"/>
          <w:sz w:val="28"/>
          <w:szCs w:val="28"/>
        </w:rPr>
        <w:t>качественные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0085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0085" w:rsidRPr="00C20E22">
        <w:rPr>
          <w:rFonts w:ascii="Times New Roman" w:hAnsi="Times New Roman"/>
          <w:sz w:val="28"/>
          <w:szCs w:val="28"/>
        </w:rPr>
        <w:t>работы</w:t>
      </w:r>
      <w:r w:rsidR="00610E56" w:rsidRPr="00C20E22">
        <w:rPr>
          <w:rFonts w:ascii="Times New Roman" w:hAnsi="Times New Roman"/>
          <w:sz w:val="28"/>
          <w:szCs w:val="28"/>
        </w:rPr>
        <w:t>;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DC0834" w:rsidRPr="00C20E22" w:rsidRDefault="00DC0834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4.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Неэффективен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базой.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связи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попадают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категорию</w:t>
      </w:r>
      <w:r w:rsidR="00F50085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знают,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они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получат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фиксированный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они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заинтересованы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результативной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применяется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неэффективная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мотивации;</w:t>
      </w:r>
    </w:p>
    <w:p w:rsidR="00DC0834" w:rsidRPr="00C20E22" w:rsidRDefault="00DC0834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5.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86663" w:rsidRPr="00C20E22">
        <w:rPr>
          <w:rFonts w:ascii="Times New Roman" w:hAnsi="Times New Roman"/>
          <w:sz w:val="28"/>
          <w:szCs w:val="28"/>
        </w:rPr>
        <w:t>Неэффективен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86663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86663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86663"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86663" w:rsidRPr="00C20E22">
        <w:rPr>
          <w:rFonts w:ascii="Times New Roman" w:hAnsi="Times New Roman"/>
          <w:sz w:val="28"/>
          <w:szCs w:val="28"/>
        </w:rPr>
        <w:t>сдельной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86663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86663" w:rsidRPr="00C20E22">
        <w:rPr>
          <w:rFonts w:ascii="Times New Roman" w:hAnsi="Times New Roman"/>
          <w:sz w:val="28"/>
          <w:szCs w:val="28"/>
        </w:rPr>
        <w:t>базой;</w:t>
      </w:r>
    </w:p>
    <w:p w:rsidR="00610E56" w:rsidRPr="00C20E22" w:rsidRDefault="00186EC7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6</w:t>
      </w:r>
      <w:r w:rsidR="00DC0834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выделены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категории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сотрудников,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имеют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пользоваться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определенными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социальными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0E56" w:rsidRPr="00C20E22">
        <w:rPr>
          <w:rFonts w:ascii="Times New Roman" w:hAnsi="Times New Roman"/>
          <w:sz w:val="28"/>
          <w:szCs w:val="28"/>
        </w:rPr>
        <w:t>льготами;</w:t>
      </w:r>
    </w:p>
    <w:p w:rsidR="00071D8B" w:rsidRPr="00C20E22" w:rsidRDefault="00186EC7" w:rsidP="00C20E22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7</w:t>
      </w:r>
      <w:r w:rsidR="00DC0834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Разработано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предложено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мало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нематериальных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стимулов,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являются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неотъемлемым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элементов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эффективной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2245F"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2657B8" w:rsidRPr="00C20E22" w:rsidRDefault="002657B8" w:rsidP="00C20E22">
      <w:pPr>
        <w:pStyle w:val="a4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20E22">
        <w:rPr>
          <w:rFonts w:ascii="Times New Roman" w:hAnsi="Times New Roman"/>
          <w:b/>
          <w:sz w:val="28"/>
          <w:szCs w:val="30"/>
        </w:rPr>
        <w:t>ПУТИ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ПОВЫШЕНИЯ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СИСТЕМЫ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МОТИВАЦИИ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В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ООО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“ФОРД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–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ЦЕНТР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ИРКУТСК”</w:t>
      </w:r>
    </w:p>
    <w:p w:rsidR="00C20E22" w:rsidRPr="00C20E22" w:rsidRDefault="00C20E22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30"/>
        </w:rPr>
      </w:pPr>
    </w:p>
    <w:p w:rsidR="00C41692" w:rsidRDefault="00E6665A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30"/>
        </w:rPr>
      </w:pPr>
      <w:r w:rsidRPr="00C20E22">
        <w:rPr>
          <w:rFonts w:ascii="Times New Roman" w:hAnsi="Times New Roman"/>
          <w:b/>
          <w:sz w:val="28"/>
          <w:szCs w:val="30"/>
        </w:rPr>
        <w:t>1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761441" w:rsidRPr="00C20E22">
        <w:rPr>
          <w:rFonts w:ascii="Times New Roman" w:hAnsi="Times New Roman"/>
          <w:b/>
          <w:sz w:val="28"/>
          <w:szCs w:val="30"/>
        </w:rPr>
        <w:t>Совершенствование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FD12AA" w:rsidRPr="00C20E22">
        <w:rPr>
          <w:rFonts w:ascii="Times New Roman" w:hAnsi="Times New Roman"/>
          <w:b/>
          <w:sz w:val="28"/>
          <w:szCs w:val="30"/>
        </w:rPr>
        <w:t>материального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FD12AA" w:rsidRPr="00C20E22">
        <w:rPr>
          <w:rFonts w:ascii="Times New Roman" w:hAnsi="Times New Roman"/>
          <w:b/>
          <w:sz w:val="28"/>
          <w:szCs w:val="30"/>
        </w:rPr>
        <w:t>стимулирования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FD12AA" w:rsidRPr="00C20E22">
        <w:rPr>
          <w:rFonts w:ascii="Times New Roman" w:hAnsi="Times New Roman"/>
          <w:b/>
          <w:sz w:val="28"/>
          <w:szCs w:val="30"/>
        </w:rPr>
        <w:t>в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FD12AA" w:rsidRPr="00C20E22">
        <w:rPr>
          <w:rFonts w:ascii="Times New Roman" w:hAnsi="Times New Roman"/>
          <w:b/>
          <w:sz w:val="28"/>
          <w:szCs w:val="30"/>
        </w:rPr>
        <w:t>системе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FD12AA" w:rsidRPr="00C20E22">
        <w:rPr>
          <w:rFonts w:ascii="Times New Roman" w:hAnsi="Times New Roman"/>
          <w:b/>
          <w:sz w:val="28"/>
          <w:szCs w:val="30"/>
        </w:rPr>
        <w:t>мотивации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761441" w:rsidRPr="00C20E22">
        <w:rPr>
          <w:rFonts w:ascii="Times New Roman" w:hAnsi="Times New Roman"/>
          <w:b/>
          <w:sz w:val="28"/>
          <w:szCs w:val="30"/>
        </w:rPr>
        <w:t>персонала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761441" w:rsidRPr="00C20E22">
        <w:rPr>
          <w:rFonts w:ascii="Times New Roman" w:hAnsi="Times New Roman"/>
          <w:b/>
          <w:sz w:val="28"/>
          <w:szCs w:val="30"/>
        </w:rPr>
        <w:t>в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A179D9" w:rsidRPr="00C20E22">
        <w:rPr>
          <w:rFonts w:ascii="Times New Roman" w:hAnsi="Times New Roman"/>
          <w:b/>
          <w:sz w:val="28"/>
          <w:szCs w:val="30"/>
        </w:rPr>
        <w:t>ООО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A179D9" w:rsidRPr="00C20E22">
        <w:rPr>
          <w:rFonts w:ascii="Times New Roman" w:hAnsi="Times New Roman"/>
          <w:b/>
          <w:sz w:val="28"/>
          <w:szCs w:val="30"/>
        </w:rPr>
        <w:t>“</w:t>
      </w:r>
      <w:r w:rsidRPr="00C20E22">
        <w:rPr>
          <w:rFonts w:ascii="Times New Roman" w:hAnsi="Times New Roman"/>
          <w:b/>
          <w:sz w:val="28"/>
          <w:szCs w:val="30"/>
        </w:rPr>
        <w:t>Форд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–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Центр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A179D9" w:rsidRPr="00C20E22">
        <w:rPr>
          <w:rFonts w:ascii="Times New Roman" w:hAnsi="Times New Roman"/>
          <w:b/>
          <w:sz w:val="28"/>
          <w:szCs w:val="30"/>
        </w:rPr>
        <w:t>Иркутск</w:t>
      </w:r>
      <w:r w:rsidR="00761441" w:rsidRPr="00C20E22">
        <w:rPr>
          <w:rFonts w:ascii="Times New Roman" w:hAnsi="Times New Roman"/>
          <w:b/>
          <w:sz w:val="28"/>
          <w:szCs w:val="30"/>
        </w:rPr>
        <w:t>”</w:t>
      </w:r>
    </w:p>
    <w:p w:rsidR="00C20E22" w:rsidRPr="00C20E22" w:rsidRDefault="00C20E22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30"/>
        </w:rPr>
      </w:pPr>
    </w:p>
    <w:p w:rsidR="001E54FC" w:rsidRPr="00C20E22" w:rsidRDefault="001E54FC" w:rsidP="00C20E22">
      <w:pPr>
        <w:pStyle w:val="a4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прогрессивному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типу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относятся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целом,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предлагают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товары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услуги,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приносят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центру.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D0118" w:rsidRPr="00C20E22">
        <w:rPr>
          <w:rFonts w:ascii="Times New Roman" w:hAnsi="Times New Roman"/>
          <w:sz w:val="28"/>
          <w:szCs w:val="28"/>
        </w:rPr>
        <w:t>М</w:t>
      </w:r>
      <w:r w:rsidRPr="00C20E22">
        <w:rPr>
          <w:rFonts w:ascii="Times New Roman" w:hAnsi="Times New Roman"/>
          <w:sz w:val="28"/>
          <w:szCs w:val="28"/>
        </w:rPr>
        <w:t>отивация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эффективной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производительной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одним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способов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повышения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автомобильном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подразделений</w:t>
      </w:r>
      <w:r w:rsidR="00E6665A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следствие</w:t>
      </w:r>
      <w:r w:rsidR="00E6665A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</w:t>
      </w:r>
      <w:r w:rsidR="00E6665A" w:rsidRPr="00C20E22">
        <w:rPr>
          <w:rFonts w:ascii="Times New Roman" w:hAnsi="Times New Roman"/>
          <w:sz w:val="28"/>
          <w:szCs w:val="28"/>
        </w:rPr>
        <w:t>чиненных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6665A"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6665A"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6665A" w:rsidRPr="00C20E22">
        <w:rPr>
          <w:rFonts w:ascii="Times New Roman" w:hAnsi="Times New Roman"/>
          <w:sz w:val="28"/>
          <w:szCs w:val="28"/>
        </w:rPr>
        <w:t>руководителей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6665A" w:rsidRPr="00C20E22">
        <w:rPr>
          <w:rFonts w:ascii="Times New Roman" w:hAnsi="Times New Roman"/>
          <w:sz w:val="28"/>
          <w:szCs w:val="28"/>
        </w:rPr>
        <w:t>подразделений</w:t>
      </w:r>
      <w:r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О</w:t>
      </w:r>
      <w:r w:rsidRPr="00C20E22">
        <w:rPr>
          <w:rFonts w:ascii="Times New Roman" w:hAnsi="Times New Roman"/>
          <w:sz w:val="28"/>
          <w:szCs w:val="28"/>
        </w:rPr>
        <w:t>пределенные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доплаты,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вознаграждения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зависеть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итогов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определенный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период.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предприятия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покупать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время,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платя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фиксированную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заработную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плату,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Несомненно,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заработная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включать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постоянную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(оклад)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напрямую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зависеть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</w:t>
      </w:r>
      <w:r w:rsidR="00A5093A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Предложенная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позволит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участвовать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ежемесячное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распределение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</w:t>
      </w:r>
      <w:r w:rsidR="00E6665A" w:rsidRPr="00C20E22">
        <w:rPr>
          <w:rFonts w:ascii="Times New Roman" w:hAnsi="Times New Roman"/>
          <w:sz w:val="28"/>
          <w:szCs w:val="28"/>
        </w:rPr>
        <w:t>низацией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6665A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6665A" w:rsidRPr="00C20E22">
        <w:rPr>
          <w:rFonts w:ascii="Times New Roman" w:hAnsi="Times New Roman"/>
          <w:sz w:val="28"/>
          <w:szCs w:val="28"/>
        </w:rPr>
        <w:t>руководителями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6665A" w:rsidRPr="00C20E22">
        <w:rPr>
          <w:rFonts w:ascii="Times New Roman" w:hAnsi="Times New Roman"/>
          <w:sz w:val="28"/>
          <w:szCs w:val="28"/>
        </w:rPr>
        <w:t>вышеперечисленных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заработную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разделить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ок</w:t>
      </w:r>
      <w:r w:rsidR="00A5093A" w:rsidRPr="00C20E22">
        <w:rPr>
          <w:rFonts w:ascii="Times New Roman" w:hAnsi="Times New Roman"/>
          <w:sz w:val="28"/>
          <w:szCs w:val="28"/>
        </w:rPr>
        <w:t>лад,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кот</w:t>
      </w:r>
      <w:r w:rsidR="00402068" w:rsidRPr="00C20E22">
        <w:rPr>
          <w:rFonts w:ascii="Times New Roman" w:hAnsi="Times New Roman"/>
          <w:sz w:val="28"/>
          <w:szCs w:val="28"/>
        </w:rPr>
        <w:t>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составлять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зависеть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093A" w:rsidRPr="00C20E22">
        <w:rPr>
          <w:rFonts w:ascii="Times New Roman" w:hAnsi="Times New Roman"/>
          <w:sz w:val="28"/>
          <w:szCs w:val="28"/>
        </w:rPr>
        <w:t>Д</w:t>
      </w:r>
      <w:r w:rsidRPr="00C20E22">
        <w:rPr>
          <w:rFonts w:ascii="Times New Roman" w:hAnsi="Times New Roman"/>
          <w:sz w:val="28"/>
          <w:szCs w:val="28"/>
        </w:rPr>
        <w:t>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отличие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применяется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настоящее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время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82107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0AC5"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мотивировать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поощрением,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наказанием.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знать,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зависеть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персонального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материального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благосостояния,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персонального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дохода.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0AC5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0AC5" w:rsidRPr="00C20E22">
        <w:rPr>
          <w:rFonts w:ascii="Times New Roman" w:hAnsi="Times New Roman"/>
          <w:sz w:val="28"/>
          <w:szCs w:val="28"/>
        </w:rPr>
        <w:t>месяц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снизится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1E54FC" w:rsidRPr="00C20E22" w:rsidRDefault="001E54FC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вышеперечисленных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установлено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опред</w:t>
      </w:r>
      <w:r w:rsidR="00A179D9" w:rsidRPr="00C20E22">
        <w:rPr>
          <w:rFonts w:ascii="Times New Roman" w:hAnsi="Times New Roman"/>
          <w:sz w:val="28"/>
          <w:szCs w:val="28"/>
        </w:rPr>
        <w:t>еленное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79D9" w:rsidRPr="00C20E22">
        <w:rPr>
          <w:rFonts w:ascii="Times New Roman" w:hAnsi="Times New Roman"/>
          <w:sz w:val="28"/>
          <w:szCs w:val="28"/>
        </w:rPr>
        <w:t>процентное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79D9" w:rsidRPr="00C20E22">
        <w:rPr>
          <w:rFonts w:ascii="Times New Roman" w:hAnsi="Times New Roman"/>
          <w:sz w:val="28"/>
          <w:szCs w:val="28"/>
        </w:rPr>
        <w:t>соотношение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79D9" w:rsidRPr="00C20E22">
        <w:rPr>
          <w:rFonts w:ascii="Times New Roman" w:hAnsi="Times New Roman"/>
          <w:sz w:val="28"/>
          <w:szCs w:val="28"/>
        </w:rPr>
        <w:t>(</w:t>
      </w:r>
      <w:r w:rsidR="00AF0DC0" w:rsidRPr="00C20E22">
        <w:rPr>
          <w:rFonts w:ascii="Times New Roman" w:hAnsi="Times New Roman"/>
          <w:sz w:val="28"/>
          <w:szCs w:val="28"/>
        </w:rPr>
        <w:t>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табл.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№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3</w:t>
      </w:r>
      <w:r w:rsidR="00A179D9" w:rsidRPr="00C20E22">
        <w:rPr>
          <w:rFonts w:ascii="Times New Roman" w:hAnsi="Times New Roman"/>
          <w:sz w:val="28"/>
          <w:szCs w:val="28"/>
        </w:rPr>
        <w:t>)</w:t>
      </w:r>
    </w:p>
    <w:p w:rsidR="00930CD0" w:rsidRPr="00C20E22" w:rsidRDefault="00930CD0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1F2F2F" w:rsidRPr="00C20E22" w:rsidRDefault="00AF0DC0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Таблица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№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3</w:t>
      </w:r>
    </w:p>
    <w:p w:rsidR="001F2F2F" w:rsidRPr="00C20E22" w:rsidRDefault="00AF0DC0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Распределение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прибыли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между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менеджерами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отделов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дилерским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центром</w:t>
      </w: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574"/>
        <w:gridCol w:w="2008"/>
        <w:gridCol w:w="2597"/>
      </w:tblGrid>
      <w:tr w:rsidR="001E54FC" w:rsidRPr="00C20E22">
        <w:tc>
          <w:tcPr>
            <w:tcW w:w="4574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008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2597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руководителя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подразделения</w:t>
            </w:r>
          </w:p>
        </w:tc>
      </w:tr>
      <w:tr w:rsidR="001E54FC" w:rsidRPr="00C20E22">
        <w:tc>
          <w:tcPr>
            <w:tcW w:w="4574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продаж</w:t>
            </w:r>
          </w:p>
        </w:tc>
        <w:tc>
          <w:tcPr>
            <w:tcW w:w="2008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99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97" w:type="dxa"/>
          </w:tcPr>
          <w:p w:rsidR="001E54FC" w:rsidRPr="00C20E22" w:rsidRDefault="004204B0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0,3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54FC"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E54FC" w:rsidRPr="00C20E22">
        <w:tc>
          <w:tcPr>
            <w:tcW w:w="4574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Сервис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2008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97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97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E54FC" w:rsidRPr="00C20E22">
        <w:tc>
          <w:tcPr>
            <w:tcW w:w="4574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запасных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частей</w:t>
            </w:r>
          </w:p>
        </w:tc>
        <w:tc>
          <w:tcPr>
            <w:tcW w:w="2008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97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97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1E54FC" w:rsidRPr="00C20E22">
        <w:tc>
          <w:tcPr>
            <w:tcW w:w="4574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с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корпоративными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клиентами</w:t>
            </w:r>
          </w:p>
        </w:tc>
        <w:tc>
          <w:tcPr>
            <w:tcW w:w="2008" w:type="dxa"/>
          </w:tcPr>
          <w:p w:rsidR="001E54FC" w:rsidRPr="00C20E22" w:rsidRDefault="001E54F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99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597" w:type="dxa"/>
          </w:tcPr>
          <w:p w:rsidR="001E54FC" w:rsidRPr="00C20E22" w:rsidRDefault="004204B0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0,3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E54FC"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930CD0" w:rsidRPr="00C20E22" w:rsidRDefault="00930CD0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1E54FC" w:rsidRPr="00C20E22" w:rsidRDefault="001E54FC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Например,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станции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обслуживания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месяц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составила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равна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36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очередь,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164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Заработная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месяц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составит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51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2068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установлен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подразделения</w:t>
      </w:r>
      <w:r w:rsidR="00D4548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соответственно,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ежемесячная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станции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обслуживания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небольшая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(в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среднем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рублей)</w:t>
      </w:r>
      <w:r w:rsidR="00D4548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сравнению</w:t>
      </w:r>
      <w:r w:rsidR="00D4548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отделом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отделом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(в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среднем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рублей),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то</w:t>
      </w:r>
      <w:r w:rsidR="004204B0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ниже</w:t>
      </w:r>
      <w:r w:rsidR="004204B0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частей.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118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1183" w:rsidRPr="00C20E22">
        <w:rPr>
          <w:rFonts w:ascii="Times New Roman" w:hAnsi="Times New Roman"/>
          <w:sz w:val="28"/>
          <w:szCs w:val="28"/>
        </w:rPr>
        <w:t>соответствии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1183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1183" w:rsidRPr="00C20E22">
        <w:rPr>
          <w:rFonts w:ascii="Times New Roman" w:hAnsi="Times New Roman"/>
          <w:sz w:val="28"/>
          <w:szCs w:val="28"/>
        </w:rPr>
        <w:t>системой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1183" w:rsidRPr="00C20E22">
        <w:rPr>
          <w:rFonts w:ascii="Times New Roman" w:hAnsi="Times New Roman"/>
          <w:sz w:val="28"/>
          <w:szCs w:val="28"/>
        </w:rPr>
        <w:t>участия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118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1183"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1183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1183"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</w:t>
      </w:r>
      <w:r w:rsidR="00D45484" w:rsidRPr="00C20E22">
        <w:rPr>
          <w:rFonts w:ascii="Times New Roman" w:hAnsi="Times New Roman"/>
          <w:sz w:val="28"/>
          <w:szCs w:val="28"/>
        </w:rPr>
        <w:t>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увеличится,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руководитель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“</w:t>
      </w:r>
      <w:r w:rsidRPr="00C20E22">
        <w:rPr>
          <w:rFonts w:ascii="Times New Roman" w:hAnsi="Times New Roman"/>
          <w:sz w:val="28"/>
          <w:szCs w:val="28"/>
        </w:rPr>
        <w:t>выиграет</w:t>
      </w:r>
      <w:r w:rsidR="00D45484" w:rsidRPr="00C20E22">
        <w:rPr>
          <w:rFonts w:ascii="Times New Roman" w:hAnsi="Times New Roman"/>
          <w:sz w:val="28"/>
          <w:szCs w:val="28"/>
        </w:rPr>
        <w:t>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увеличения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по</w:t>
      </w:r>
      <w:r w:rsidRPr="00C20E22">
        <w:rPr>
          <w:rFonts w:ascii="Times New Roman" w:hAnsi="Times New Roman"/>
          <w:sz w:val="28"/>
          <w:szCs w:val="28"/>
        </w:rPr>
        <w:t>теряет,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уменьшается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года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установлена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5484"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ежемесячных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</w:t>
      </w:r>
      <w:r w:rsidR="004204B0" w:rsidRPr="00C20E22">
        <w:rPr>
          <w:rFonts w:ascii="Times New Roman" w:hAnsi="Times New Roman"/>
          <w:sz w:val="28"/>
          <w:szCs w:val="28"/>
        </w:rPr>
        <w:t>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04B0" w:rsidRPr="00C20E22">
        <w:rPr>
          <w:rFonts w:ascii="Times New Roman" w:hAnsi="Times New Roman"/>
          <w:sz w:val="28"/>
          <w:szCs w:val="28"/>
        </w:rPr>
        <w:t>70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ежеквартально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случае,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ежемесячная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превышала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</w:p>
    <w:p w:rsidR="001E54FC" w:rsidRPr="00C20E22" w:rsidRDefault="00272A9A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2.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Несомненно,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производительности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подчиненных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данного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подразделения.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20A5" w:rsidRPr="00C20E22">
        <w:rPr>
          <w:rFonts w:ascii="Times New Roman" w:hAnsi="Times New Roman"/>
          <w:sz w:val="28"/>
          <w:szCs w:val="28"/>
        </w:rPr>
        <w:t>предложенной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системе,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должна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быть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предоставлена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полная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свобода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относительно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материальной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своих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подчиненных.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связи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тем,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знает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лучше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других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индивидуальные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особенности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подчиненных,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способности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возможности.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самостоятельно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разрабатывается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20A5" w:rsidRPr="00C20E22">
        <w:rPr>
          <w:rFonts w:ascii="Times New Roman" w:hAnsi="Times New Roman"/>
          <w:sz w:val="28"/>
          <w:szCs w:val="28"/>
        </w:rPr>
        <w:t>материальную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систему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подчиненных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своего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ежемесячно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распределяет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ФОТ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20A5" w:rsidRPr="00C20E22">
        <w:rPr>
          <w:rFonts w:ascii="Times New Roman" w:hAnsi="Times New Roman"/>
          <w:sz w:val="28"/>
          <w:szCs w:val="28"/>
        </w:rPr>
        <w:t>(фонд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20A5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20A5" w:rsidRPr="00C20E22">
        <w:rPr>
          <w:rFonts w:ascii="Times New Roman" w:hAnsi="Times New Roman"/>
          <w:sz w:val="28"/>
          <w:szCs w:val="28"/>
        </w:rPr>
        <w:t>труда)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подчиненными.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Единственное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ограничение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заключается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ежемесячном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фонде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налагается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лимит</w:t>
      </w:r>
      <w:r w:rsidR="00154045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Лимит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ежемесячного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дохода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40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станции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обслуживания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4045" w:rsidRPr="00C20E22">
        <w:rPr>
          <w:rFonts w:ascii="Times New Roman" w:hAnsi="Times New Roman"/>
          <w:sz w:val="28"/>
          <w:szCs w:val="28"/>
        </w:rPr>
        <w:t>частей</w:t>
      </w:r>
      <w:r w:rsidR="001E54FC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Существенная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разница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процентов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объясняется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тем,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ежемесячная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намного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выше,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количество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специалистов,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которыми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распределяется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ФОТ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E7C89" w:rsidRPr="00C20E22">
        <w:rPr>
          <w:rFonts w:ascii="Times New Roman" w:hAnsi="Times New Roman"/>
          <w:sz w:val="28"/>
          <w:szCs w:val="28"/>
        </w:rPr>
        <w:t>меньше.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Соответственно,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выше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прибыль,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тем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выше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ФОТ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выше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доход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отдельного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работника.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2D50" w:rsidRPr="00C20E22">
        <w:rPr>
          <w:rFonts w:ascii="Times New Roman" w:hAnsi="Times New Roman"/>
          <w:sz w:val="28"/>
          <w:szCs w:val="28"/>
        </w:rPr>
        <w:t>Д</w:t>
      </w:r>
      <w:r w:rsidR="001E54FC" w:rsidRPr="00C20E22">
        <w:rPr>
          <w:rFonts w:ascii="Times New Roman" w:hAnsi="Times New Roman"/>
          <w:sz w:val="28"/>
          <w:szCs w:val="28"/>
        </w:rPr>
        <w:t>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позволяет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находить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индивидуальный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подход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каждому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работнику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учитывать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индивидуальные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особенности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подчиненного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руководителя.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наиболее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точно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учитывает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результативность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качество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сотрудника.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20A5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20A5" w:rsidRPr="00C20E22">
        <w:rPr>
          <w:rFonts w:ascii="Times New Roman" w:hAnsi="Times New Roman"/>
          <w:sz w:val="28"/>
          <w:szCs w:val="28"/>
        </w:rPr>
        <w:t>данной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20A5" w:rsidRPr="00C20E22">
        <w:rPr>
          <w:rFonts w:ascii="Times New Roman" w:hAnsi="Times New Roman"/>
          <w:sz w:val="28"/>
          <w:szCs w:val="28"/>
        </w:rPr>
        <w:t>системе,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20A5" w:rsidRPr="00C20E22">
        <w:rPr>
          <w:rFonts w:ascii="Times New Roman" w:hAnsi="Times New Roman"/>
          <w:sz w:val="28"/>
          <w:szCs w:val="28"/>
        </w:rPr>
        <w:t>р</w:t>
      </w:r>
      <w:r w:rsidR="001E54FC" w:rsidRPr="00C20E22">
        <w:rPr>
          <w:rFonts w:ascii="Times New Roman" w:hAnsi="Times New Roman"/>
          <w:sz w:val="28"/>
          <w:szCs w:val="28"/>
        </w:rPr>
        <w:t>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наблюдать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восприятием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сотрудником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соотношения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вклада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вознаграждения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предотвращать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формирование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чувства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54FC" w:rsidRPr="00C20E22">
        <w:rPr>
          <w:rFonts w:ascii="Times New Roman" w:hAnsi="Times New Roman"/>
          <w:sz w:val="28"/>
          <w:szCs w:val="28"/>
        </w:rPr>
        <w:t>несправедливости.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46096F" w:rsidRPr="00C20E22" w:rsidRDefault="0046096F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3.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помимо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количественных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количество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средняя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стоимость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контрактам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будущие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периоды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ввести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активность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привлечение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самообразование.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подразумевают:</w:t>
      </w:r>
    </w:p>
    <w:p w:rsidR="0046096F" w:rsidRPr="00C20E22" w:rsidRDefault="0046096F" w:rsidP="00C20E22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Активность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693229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В</w:t>
      </w:r>
      <w:r w:rsidRPr="00C20E22">
        <w:rPr>
          <w:rFonts w:ascii="Times New Roman" w:hAnsi="Times New Roman"/>
          <w:sz w:val="28"/>
          <w:szCs w:val="28"/>
        </w:rPr>
        <w:t>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всех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заданий,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порученных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старшим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всех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соответствии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графиком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дежурства,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таких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соблюдение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порядка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месте,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ежедневная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очистка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выставочном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зале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пыли</w:t>
      </w:r>
      <w:r w:rsidR="007C4FA3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кроме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этого,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рабочего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дня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следить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наличием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литературы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информационном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4FA3" w:rsidRPr="00C20E22">
        <w:rPr>
          <w:rFonts w:ascii="Times New Roman" w:hAnsi="Times New Roman"/>
          <w:sz w:val="28"/>
          <w:szCs w:val="28"/>
        </w:rPr>
        <w:t>стенде</w:t>
      </w:r>
      <w:r w:rsidR="0040710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текущая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жалоб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коллег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расторжений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контрактов;</w:t>
      </w:r>
    </w:p>
    <w:p w:rsidR="0046096F" w:rsidRPr="00C20E22" w:rsidRDefault="00693229" w:rsidP="00C20E22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Привлечение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</w:t>
      </w:r>
      <w:r w:rsidR="00407109" w:rsidRPr="00C20E22">
        <w:rPr>
          <w:rFonts w:ascii="Times New Roman" w:hAnsi="Times New Roman"/>
          <w:sz w:val="28"/>
          <w:szCs w:val="28"/>
        </w:rPr>
        <w:t>бзвон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клиентов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(после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приобретения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автомобиля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выдаче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автомобиля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через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одну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неделю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продаже,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приобретался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автомобиль,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должен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позвонить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данному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клиенту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поинтересоваться,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возникли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какие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проблемы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приобретенным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автомобилем),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нет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жалоб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клиентов,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анализ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заполненных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анкет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ТЗК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положителен</w:t>
      </w:r>
      <w:r w:rsidR="00407109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Руководитель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проверить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обзван</w:t>
      </w:r>
      <w:r w:rsidR="00102495" w:rsidRPr="00C20E22">
        <w:rPr>
          <w:rFonts w:ascii="Times New Roman" w:hAnsi="Times New Roman"/>
          <w:sz w:val="28"/>
          <w:szCs w:val="28"/>
        </w:rPr>
        <w:t>ива</w:t>
      </w:r>
      <w:r w:rsidR="00407109" w:rsidRPr="00C20E22">
        <w:rPr>
          <w:rFonts w:ascii="Times New Roman" w:hAnsi="Times New Roman"/>
          <w:sz w:val="28"/>
          <w:szCs w:val="28"/>
        </w:rPr>
        <w:t>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своих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клиентов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нет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помощью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данных,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установлена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7109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компьютерах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продажам.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базу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данных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вносится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следующая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информация: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ФИО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495" w:rsidRPr="00C20E22">
        <w:rPr>
          <w:rFonts w:ascii="Times New Roman" w:hAnsi="Times New Roman"/>
          <w:sz w:val="28"/>
          <w:szCs w:val="28"/>
        </w:rPr>
        <w:t>клиента,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07CD5"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07CD5" w:rsidRPr="00C20E22">
        <w:rPr>
          <w:rFonts w:ascii="Times New Roman" w:hAnsi="Times New Roman"/>
          <w:sz w:val="28"/>
          <w:szCs w:val="28"/>
        </w:rPr>
        <w:t>номер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07CD5" w:rsidRPr="00C20E22">
        <w:rPr>
          <w:rFonts w:ascii="Times New Roman" w:hAnsi="Times New Roman"/>
          <w:sz w:val="28"/>
          <w:szCs w:val="28"/>
        </w:rPr>
        <w:t>телефона,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4884" w:rsidRPr="00C20E22">
        <w:rPr>
          <w:rFonts w:ascii="Times New Roman" w:hAnsi="Times New Roman"/>
          <w:sz w:val="28"/>
          <w:szCs w:val="28"/>
        </w:rPr>
        <w:t>проблемы,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4884" w:rsidRPr="00C20E22">
        <w:rPr>
          <w:rFonts w:ascii="Times New Roman" w:hAnsi="Times New Roman"/>
          <w:sz w:val="28"/>
          <w:szCs w:val="28"/>
        </w:rPr>
        <w:t>замечания,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4884" w:rsidRPr="00C20E22">
        <w:rPr>
          <w:rFonts w:ascii="Times New Roman" w:hAnsi="Times New Roman"/>
          <w:sz w:val="28"/>
          <w:szCs w:val="28"/>
        </w:rPr>
        <w:t>пожелания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4884"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4884"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4884" w:rsidRPr="00C20E22">
        <w:rPr>
          <w:rFonts w:ascii="Times New Roman" w:hAnsi="Times New Roman"/>
          <w:sz w:val="28"/>
          <w:szCs w:val="28"/>
        </w:rPr>
        <w:t>клиента.</w:t>
      </w:r>
    </w:p>
    <w:p w:rsidR="0046096F" w:rsidRPr="00C20E22" w:rsidRDefault="00B83F26" w:rsidP="00C20E22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Образование</w:t>
      </w:r>
      <w:r w:rsidR="00693229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С</w:t>
      </w:r>
      <w:r w:rsidR="0046096F" w:rsidRPr="00C20E22">
        <w:rPr>
          <w:rFonts w:ascii="Times New Roman" w:hAnsi="Times New Roman"/>
          <w:sz w:val="28"/>
          <w:szCs w:val="28"/>
        </w:rPr>
        <w:t>амообучение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включает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обучение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портале,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доступен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Ford</w:t>
      </w:r>
      <w:r w:rsidR="0091373A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Знания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ежемесячно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проверяет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тренер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технолог.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Результаты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заносятся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личное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дело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специалиста,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где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указывается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общий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балл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5,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пробелы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знаниях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1373A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необходимые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рекомендации.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данному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показателю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относится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повышение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квалификации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специалистом.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П</w:t>
      </w:r>
      <w:r w:rsidR="0046096F" w:rsidRPr="00C20E22">
        <w:rPr>
          <w:rFonts w:ascii="Times New Roman" w:hAnsi="Times New Roman"/>
          <w:sz w:val="28"/>
          <w:szCs w:val="28"/>
        </w:rPr>
        <w:t>овышение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квалификации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оценивается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помощью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полученного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сертификата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специалистом.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получения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сертификата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сдать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тесты.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после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обучения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сертификат,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он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93229" w:rsidRPr="00C20E22">
        <w:rPr>
          <w:rFonts w:ascii="Times New Roman" w:hAnsi="Times New Roman"/>
          <w:sz w:val="28"/>
          <w:szCs w:val="28"/>
        </w:rPr>
        <w:t>дополнительно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A65A7" w:rsidRPr="00C20E22">
        <w:rPr>
          <w:rFonts w:ascii="Times New Roman" w:hAnsi="Times New Roman"/>
          <w:sz w:val="28"/>
          <w:szCs w:val="28"/>
        </w:rPr>
        <w:t>баллов.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AF0DC0" w:rsidRPr="00C20E22" w:rsidRDefault="0046096F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Оценивает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ведущий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помощью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оценочной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шкалы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(см.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табл.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4)</w:t>
      </w:r>
    </w:p>
    <w:p w:rsidR="00071D8B" w:rsidRPr="00C20E22" w:rsidRDefault="00071D8B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</w:p>
    <w:p w:rsidR="0046096F" w:rsidRPr="00C20E22" w:rsidRDefault="0030656D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Таблица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№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4</w:t>
      </w:r>
    </w:p>
    <w:p w:rsidR="00AF0DC0" w:rsidRPr="00C20E22" w:rsidRDefault="00AF0DC0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Оценочная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шкала</w:t>
      </w:r>
    </w:p>
    <w:tbl>
      <w:tblPr>
        <w:tblW w:w="0" w:type="auto"/>
        <w:tblInd w:w="3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603"/>
        <w:gridCol w:w="4217"/>
      </w:tblGrid>
      <w:tr w:rsidR="0046096F" w:rsidRPr="00C20E22" w:rsidTr="00C20E22">
        <w:tc>
          <w:tcPr>
            <w:tcW w:w="4603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4217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Доплата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(в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рублях)</w:t>
            </w:r>
          </w:p>
        </w:tc>
      </w:tr>
      <w:tr w:rsidR="0046096F" w:rsidRPr="00C20E22" w:rsidTr="00C20E22">
        <w:tc>
          <w:tcPr>
            <w:tcW w:w="4603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7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46096F" w:rsidRPr="00C20E22" w:rsidTr="00C20E22">
        <w:tc>
          <w:tcPr>
            <w:tcW w:w="4603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7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46096F" w:rsidRPr="00C20E22" w:rsidTr="00C20E22">
        <w:tc>
          <w:tcPr>
            <w:tcW w:w="4603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7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46096F" w:rsidRPr="00C20E22" w:rsidTr="00C20E22">
        <w:tc>
          <w:tcPr>
            <w:tcW w:w="4603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7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46096F" w:rsidRPr="00C20E22" w:rsidTr="00C20E22">
        <w:tc>
          <w:tcPr>
            <w:tcW w:w="4603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17" w:type="dxa"/>
          </w:tcPr>
          <w:p w:rsidR="0046096F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6096F" w:rsidRPr="00C20E2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</w:tbl>
    <w:p w:rsidR="00930CD0" w:rsidRPr="00C20E22" w:rsidRDefault="00930CD0" w:rsidP="00C20E22">
      <w:pPr>
        <w:pStyle w:val="a4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7F55A2" w:rsidRPr="00C20E22" w:rsidRDefault="0046096F" w:rsidP="00C20E22">
      <w:pPr>
        <w:pStyle w:val="a4"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всем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ставится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оценка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текущем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месяце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расчет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осуществляется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формуле,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применяется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настоящей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мотивации,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добавляется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доплата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качественные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41EFD" w:rsidRPr="00C20E22">
        <w:rPr>
          <w:rFonts w:ascii="Times New Roman" w:hAnsi="Times New Roman"/>
          <w:sz w:val="28"/>
          <w:szCs w:val="28"/>
        </w:rPr>
        <w:t>показатели.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7F55A2" w:rsidRPr="00C20E22" w:rsidRDefault="007F55A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=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n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2Ч</w:t>
      </w: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3+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РБА+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P</w:t>
      </w:r>
      <w:r w:rsidRPr="00C20E22">
        <w:rPr>
          <w:rFonts w:ascii="Times New Roman" w:hAnsi="Times New Roman"/>
          <w:sz w:val="28"/>
          <w:szCs w:val="28"/>
        </w:rPr>
        <w:t>Бкп,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где: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F0DC0" w:rsidRPr="00C20E22">
        <w:rPr>
          <w:rFonts w:ascii="Times New Roman" w:hAnsi="Times New Roman"/>
          <w:sz w:val="28"/>
          <w:szCs w:val="28"/>
        </w:rPr>
        <w:t>(1)</w:t>
      </w:r>
    </w:p>
    <w:p w:rsidR="00A829FF" w:rsidRPr="00C20E22" w:rsidRDefault="007F55A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en-US"/>
        </w:rPr>
        <w:t>n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количество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(по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факту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отгрузки);</w:t>
      </w:r>
    </w:p>
    <w:p w:rsidR="00A829FF" w:rsidRPr="00C20E22" w:rsidRDefault="007F55A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продаж;</w:t>
      </w:r>
    </w:p>
    <w:p w:rsidR="00A829FF" w:rsidRPr="00C20E22" w:rsidRDefault="007F55A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средней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автомобиля;</w:t>
      </w:r>
    </w:p>
    <w:p w:rsidR="007F55A2" w:rsidRPr="00C20E22" w:rsidRDefault="007F55A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en-US"/>
        </w:rPr>
        <w:t>k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контрактам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будущие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периоды;</w:t>
      </w:r>
    </w:p>
    <w:p w:rsidR="007F55A2" w:rsidRPr="00C20E22" w:rsidRDefault="007F55A2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РБА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базы,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формирующаяся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аксессуаров;</w:t>
      </w:r>
    </w:p>
    <w:p w:rsidR="007F55A2" w:rsidRPr="00C20E22" w:rsidRDefault="007F55A2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РБкп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базы,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формирующаяся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показателей;</w:t>
      </w:r>
    </w:p>
    <w:p w:rsidR="0046096F" w:rsidRPr="00C20E22" w:rsidRDefault="00D81542" w:rsidP="00C20E22">
      <w:pPr>
        <w:pStyle w:val="a4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</w:t>
      </w:r>
      <w:r w:rsidR="0046096F" w:rsidRPr="00C20E22">
        <w:rPr>
          <w:rFonts w:ascii="Times New Roman" w:hAnsi="Times New Roman"/>
          <w:sz w:val="28"/>
          <w:szCs w:val="28"/>
        </w:rPr>
        <w:t>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позволит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специалисту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повышать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свою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профессиональную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компетентность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отслеживать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</w:t>
      </w:r>
      <w:r w:rsidR="0046096F" w:rsidRPr="00C20E22">
        <w:rPr>
          <w:rFonts w:ascii="Times New Roman" w:hAnsi="Times New Roman"/>
          <w:sz w:val="28"/>
          <w:szCs w:val="28"/>
        </w:rPr>
        <w:t>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методика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отличие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829FF" w:rsidRPr="00C20E22">
        <w:rPr>
          <w:rFonts w:ascii="Times New Roman" w:hAnsi="Times New Roman"/>
          <w:sz w:val="28"/>
          <w:szCs w:val="28"/>
        </w:rPr>
        <w:t>методики</w:t>
      </w:r>
      <w:r w:rsidR="0046096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применяется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настоящее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время,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позволит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специалистам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ежемесячно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выполнять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план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улучшать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количественные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показатели,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823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профессионально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6096F" w:rsidRPr="00C20E22">
        <w:rPr>
          <w:rFonts w:ascii="Times New Roman" w:hAnsi="Times New Roman"/>
          <w:sz w:val="28"/>
          <w:szCs w:val="28"/>
        </w:rPr>
        <w:t>самореализоваться.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46096F" w:rsidRPr="00C20E22" w:rsidRDefault="0046096F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Ежемесячно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выбирается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лучший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выполнил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текущий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месяц,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наибольшей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наивысшими.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ведущим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Оклад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ведущего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отличие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обычного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специалиста</w:t>
      </w:r>
      <w:r w:rsidR="00A829F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увеличен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0A00" w:rsidRPr="00C20E22">
        <w:rPr>
          <w:rFonts w:ascii="Times New Roman" w:hAnsi="Times New Roman"/>
          <w:sz w:val="28"/>
          <w:szCs w:val="28"/>
        </w:rPr>
        <w:t>рублей.</w:t>
      </w:r>
    </w:p>
    <w:p w:rsidR="00D43A6C" w:rsidRPr="00C20E22" w:rsidRDefault="00D3320B" w:rsidP="00C20E22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типу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базой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относятся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должности: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персоналу</w:t>
      </w:r>
      <w:r w:rsidR="00D43A6C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логистике,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администратор,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главный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бухгалтер,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бухгалтер,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кассир,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маркетингу,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прямой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ТЗК,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заведующий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хозяйством,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уборщица,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дворник,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  <w:lang w:val="en-US"/>
        </w:rPr>
        <w:t>IT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менеджер,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системный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администратор,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офис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менеджер,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локальный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тренер,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EDD" w:rsidRPr="00C20E22">
        <w:rPr>
          <w:rFonts w:ascii="Times New Roman" w:hAnsi="Times New Roman"/>
          <w:sz w:val="28"/>
          <w:szCs w:val="28"/>
        </w:rPr>
        <w:t>ученик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EDD" w:rsidRPr="00C20E22">
        <w:rPr>
          <w:rFonts w:ascii="Times New Roman" w:hAnsi="Times New Roman"/>
          <w:sz w:val="28"/>
          <w:szCs w:val="28"/>
        </w:rPr>
        <w:t>механика,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43A6C" w:rsidRPr="00C20E22">
        <w:rPr>
          <w:rFonts w:ascii="Times New Roman" w:hAnsi="Times New Roman"/>
          <w:sz w:val="28"/>
          <w:szCs w:val="28"/>
        </w:rPr>
        <w:t>клиентами</w:t>
      </w:r>
      <w:r w:rsidR="00425EDD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EDD" w:rsidRPr="00C20E22">
        <w:rPr>
          <w:rFonts w:ascii="Times New Roman" w:hAnsi="Times New Roman"/>
          <w:sz w:val="28"/>
          <w:szCs w:val="28"/>
        </w:rPr>
        <w:t>администратор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EDD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EDD" w:rsidRPr="00C20E22">
        <w:rPr>
          <w:rFonts w:ascii="Times New Roman" w:hAnsi="Times New Roman"/>
          <w:sz w:val="28"/>
          <w:szCs w:val="28"/>
        </w:rPr>
        <w:t>продаж.</w:t>
      </w:r>
    </w:p>
    <w:p w:rsidR="00D3320B" w:rsidRPr="00C20E22" w:rsidRDefault="00D3320B" w:rsidP="00C20E22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Рассмотрим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подробно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бухгалтерии.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Заработная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бухгалтерии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состоит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оклада,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которой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5B59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качественного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своих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должностных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обязанностей</w:t>
      </w:r>
      <w:r w:rsidR="00FF5B59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должностным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обязанностям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относятся: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своевременная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налоговая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отчетность,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своевременное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перечисление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необходимых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налогов,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корректное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ведение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документооборота.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Качество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оценивает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главный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бухгалтер,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случае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всех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должностных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о</w:t>
      </w:r>
      <w:r w:rsidR="00230BF5" w:rsidRPr="00C20E22">
        <w:rPr>
          <w:rFonts w:ascii="Times New Roman" w:hAnsi="Times New Roman"/>
          <w:sz w:val="28"/>
          <w:szCs w:val="28"/>
        </w:rPr>
        <w:t>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бухгалтер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должностные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обязанности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выполнялись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месяца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некачественно</w:t>
      </w:r>
      <w:r w:rsidR="0087634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главный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бухгалтер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имеет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F5A1F"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уменьшить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переменную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Кассир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правильное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ведение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кассовой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книги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76344" w:rsidRPr="00C20E22">
        <w:rPr>
          <w:rFonts w:ascii="Times New Roman" w:hAnsi="Times New Roman"/>
          <w:sz w:val="28"/>
          <w:szCs w:val="28"/>
        </w:rPr>
        <w:t>кассы</w:t>
      </w:r>
      <w:r w:rsidR="007D4B79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кассира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проверяет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главный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бухгалтер,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случае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некачественного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D4B79" w:rsidRPr="00C20E22">
        <w:rPr>
          <w:rFonts w:ascii="Times New Roman" w:hAnsi="Times New Roman"/>
          <w:sz w:val="28"/>
          <w:szCs w:val="28"/>
        </w:rPr>
        <w:t>свои</w:t>
      </w:r>
      <w:r w:rsidR="003914F0" w:rsidRPr="00C20E22">
        <w:rPr>
          <w:rFonts w:ascii="Times New Roman" w:hAnsi="Times New Roman"/>
          <w:sz w:val="28"/>
          <w:szCs w:val="28"/>
        </w:rPr>
        <w:t>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должностных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обязанностей,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главный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бухгалтер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имеет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уменьшить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переменную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кассира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бухгалтерии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проходят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каждые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полгода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аттестацию.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Аттестацию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проводят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помощью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компьютерного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теста,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включает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вопросы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знание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программы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1С,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знание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изменений,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происходят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налоговой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базе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другие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вопросы.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аттестации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определяются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наилучшим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б</w:t>
      </w:r>
      <w:r w:rsidR="00230BF5" w:rsidRPr="00C20E22">
        <w:rPr>
          <w:rFonts w:ascii="Times New Roman" w:hAnsi="Times New Roman"/>
          <w:sz w:val="28"/>
          <w:szCs w:val="28"/>
        </w:rPr>
        <w:t>ыл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выполнен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100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%.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Работникам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попадающим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категорию</w:t>
      </w:r>
      <w:r w:rsidR="00AC25AD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увеличивают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переменную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30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14F0" w:rsidRPr="00C20E22">
        <w:rPr>
          <w:rFonts w:ascii="Times New Roman" w:hAnsi="Times New Roman"/>
          <w:sz w:val="28"/>
          <w:szCs w:val="28"/>
        </w:rPr>
        <w:t>%.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средний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аттестационный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получают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доплату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%.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составил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получают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доплату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%</w:t>
      </w:r>
      <w:r w:rsidR="00230BF5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р</w:t>
      </w:r>
      <w:r w:rsidR="00AC25AD" w:rsidRPr="00C20E22">
        <w:rPr>
          <w:rFonts w:ascii="Times New Roman" w:hAnsi="Times New Roman"/>
          <w:sz w:val="28"/>
          <w:szCs w:val="28"/>
        </w:rPr>
        <w:t>езультат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теста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составил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25AD" w:rsidRPr="00C20E22">
        <w:rPr>
          <w:rFonts w:ascii="Times New Roman" w:hAnsi="Times New Roman"/>
          <w:sz w:val="28"/>
          <w:szCs w:val="28"/>
        </w:rPr>
        <w:t>менее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230BF5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0BF5" w:rsidRPr="00C20E22">
        <w:rPr>
          <w:rFonts w:ascii="Times New Roman" w:hAnsi="Times New Roman"/>
          <w:sz w:val="28"/>
          <w:szCs w:val="28"/>
        </w:rPr>
        <w:t>увеличивается.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Доплату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бухгалтера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кассиры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получают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полугода,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проведения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следующей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3301F" w:rsidRPr="00C20E22">
        <w:rPr>
          <w:rFonts w:ascii="Times New Roman" w:hAnsi="Times New Roman"/>
          <w:sz w:val="28"/>
          <w:szCs w:val="28"/>
        </w:rPr>
        <w:t>аттестации.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Постоянная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главного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бухгалтера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7134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748F8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748F8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748F8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748F8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748F8"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748F8" w:rsidRPr="00C20E22">
        <w:rPr>
          <w:rFonts w:ascii="Times New Roman" w:hAnsi="Times New Roman"/>
          <w:sz w:val="28"/>
          <w:szCs w:val="28"/>
        </w:rPr>
        <w:t>к</w:t>
      </w:r>
      <w:r w:rsidR="001035FB" w:rsidRPr="00C20E22">
        <w:rPr>
          <w:rFonts w:ascii="Times New Roman" w:hAnsi="Times New Roman"/>
          <w:sz w:val="28"/>
          <w:szCs w:val="28"/>
        </w:rPr>
        <w:t>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16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после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проведения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аудиторских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проверок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налоговых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проверок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35FB" w:rsidRPr="00C20E22">
        <w:rPr>
          <w:rFonts w:ascii="Times New Roman" w:hAnsi="Times New Roman"/>
          <w:sz w:val="28"/>
          <w:szCs w:val="28"/>
        </w:rPr>
        <w:t>выявлены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плохие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работе,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главный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бухга</w:t>
      </w:r>
      <w:r w:rsidR="0019792D" w:rsidRPr="00C20E22">
        <w:rPr>
          <w:rFonts w:ascii="Times New Roman" w:hAnsi="Times New Roman"/>
          <w:sz w:val="28"/>
          <w:szCs w:val="28"/>
        </w:rPr>
        <w:t>лтер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быть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оштрафован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20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года</w:t>
      </w:r>
      <w:r w:rsidR="00230BF5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своевременную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налоговую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отчетность</w:t>
      </w:r>
      <w:r w:rsidR="0019792D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11AB8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11AB8" w:rsidRPr="00C20E22">
        <w:rPr>
          <w:rFonts w:ascii="Times New Roman" w:hAnsi="Times New Roman"/>
          <w:sz w:val="28"/>
          <w:szCs w:val="28"/>
        </w:rPr>
        <w:t>хорошую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11AB8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всего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года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(хорошие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после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проведения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проверок,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хорошие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результаты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аттестаций,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выписано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одного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штрафа)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главному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бухгалтеру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31F49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бухгалтерам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20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рублей</w:t>
      </w:r>
      <w:r w:rsidR="00831F49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Оценивает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9792D" w:rsidRPr="00C20E22">
        <w:rPr>
          <w:rFonts w:ascii="Times New Roman" w:hAnsi="Times New Roman"/>
          <w:sz w:val="28"/>
          <w:szCs w:val="28"/>
        </w:rPr>
        <w:t>бухгалтерии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CB6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CB6" w:rsidRPr="00C20E22">
        <w:rPr>
          <w:rFonts w:ascii="Times New Roman" w:hAnsi="Times New Roman"/>
          <w:sz w:val="28"/>
          <w:szCs w:val="28"/>
        </w:rPr>
        <w:t>принимает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CB6" w:rsidRPr="00C20E22">
        <w:rPr>
          <w:rFonts w:ascii="Times New Roman" w:hAnsi="Times New Roman"/>
          <w:sz w:val="28"/>
          <w:szCs w:val="28"/>
        </w:rPr>
        <w:t>решение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CB6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CB6" w:rsidRPr="00C20E22">
        <w:rPr>
          <w:rFonts w:ascii="Times New Roman" w:hAnsi="Times New Roman"/>
          <w:sz w:val="28"/>
          <w:szCs w:val="28"/>
        </w:rPr>
        <w:t>выплате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премии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главному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бухгалтеру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генеральный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C6482" w:rsidRPr="00C20E22">
        <w:rPr>
          <w:rFonts w:ascii="Times New Roman" w:hAnsi="Times New Roman"/>
          <w:sz w:val="28"/>
          <w:szCs w:val="28"/>
        </w:rPr>
        <w:t>директор.</w:t>
      </w:r>
    </w:p>
    <w:p w:rsidR="00D3320B" w:rsidRPr="00C20E22" w:rsidRDefault="00D3320B" w:rsidP="00C20E22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маркетинга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Заработная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включает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постоянную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переменную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часть.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равен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определенный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месяц.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связи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задача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маркетингу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привлечению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следствие,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увеличению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дохода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разницу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предыдущего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текущего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месяца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налагается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Полученная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сумма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являться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Например,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предыдущем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месяце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составила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текущем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месяце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685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увеличилась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685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310.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увеличении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</w:t>
      </w:r>
      <w:r w:rsidR="003B155E" w:rsidRPr="00C20E22">
        <w:rPr>
          <w:rFonts w:ascii="Times New Roman" w:hAnsi="Times New Roman"/>
          <w:sz w:val="28"/>
          <w:szCs w:val="28"/>
        </w:rPr>
        <w:t>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составит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2</w:t>
      </w:r>
      <w:r w:rsidRPr="00C20E22">
        <w:rPr>
          <w:rFonts w:ascii="Times New Roman" w:hAnsi="Times New Roman"/>
          <w:sz w:val="28"/>
          <w:szCs w:val="28"/>
        </w:rPr>
        <w:t>6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853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года,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условии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ежемесячных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маркет</w:t>
      </w:r>
      <w:r w:rsidR="003B155E" w:rsidRPr="00C20E22">
        <w:rPr>
          <w:rFonts w:ascii="Times New Roman" w:hAnsi="Times New Roman"/>
          <w:sz w:val="28"/>
          <w:szCs w:val="28"/>
        </w:rPr>
        <w:t>инга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7</w:t>
      </w:r>
      <w:r w:rsidRPr="00C20E22">
        <w:rPr>
          <w:rFonts w:ascii="Times New Roman" w:hAnsi="Times New Roman"/>
          <w:sz w:val="28"/>
          <w:szCs w:val="28"/>
        </w:rPr>
        <w:t>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B155E" w:rsidRPr="00C20E22">
        <w:rPr>
          <w:rFonts w:ascii="Times New Roman" w:hAnsi="Times New Roman"/>
          <w:sz w:val="28"/>
          <w:szCs w:val="28"/>
        </w:rPr>
        <w:t>Д</w:t>
      </w:r>
      <w:r w:rsidRPr="00C20E22">
        <w:rPr>
          <w:rFonts w:ascii="Times New Roman" w:hAnsi="Times New Roman"/>
          <w:sz w:val="28"/>
          <w:szCs w:val="28"/>
        </w:rPr>
        <w:t>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позволит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мотивировать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маркетингу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производительной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проведению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большего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количества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  <w:lang w:val="en-US"/>
        </w:rPr>
        <w:t>PR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акций,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качественному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выбору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средств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массовой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информации,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следствие,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увеличению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трафика,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личный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доход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зависеть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дохода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BD52CB" w:rsidRPr="00C20E22" w:rsidRDefault="00D3320B" w:rsidP="00C20E22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8"/>
        </w:rPr>
        <w:t>Обязанности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точке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зрения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клиента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(ТЗК)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заключаются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анализе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клиентских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анкет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выявлении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негативных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7612" w:rsidRPr="00C20E22">
        <w:rPr>
          <w:rFonts w:ascii="Times New Roman" w:hAnsi="Times New Roman"/>
          <w:sz w:val="28"/>
          <w:szCs w:val="28"/>
        </w:rPr>
        <w:t>сторон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разработку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инновационных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предложений</w:t>
      </w:r>
      <w:r w:rsidR="00397612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внедрение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предложенных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изменений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7612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7612" w:rsidRPr="00C20E22">
        <w:rPr>
          <w:rFonts w:ascii="Times New Roman" w:hAnsi="Times New Roman"/>
          <w:sz w:val="28"/>
          <w:szCs w:val="28"/>
        </w:rPr>
        <w:t>согласовании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7612" w:rsidRPr="00C20E22">
        <w:rPr>
          <w:rFonts w:ascii="Times New Roman" w:hAnsi="Times New Roman"/>
          <w:sz w:val="28"/>
          <w:szCs w:val="28"/>
        </w:rPr>
        <w:t>генерального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7612" w:rsidRPr="00C20E22">
        <w:rPr>
          <w:rFonts w:ascii="Times New Roman" w:hAnsi="Times New Roman"/>
          <w:sz w:val="28"/>
          <w:szCs w:val="28"/>
        </w:rPr>
        <w:t>директора</w:t>
      </w:r>
      <w:r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ТЗК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количества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положительных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анкет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месяц.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Оценивает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ТЗК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C231E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7612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7612" w:rsidRPr="00C20E22">
        <w:rPr>
          <w:rFonts w:ascii="Times New Roman" w:hAnsi="Times New Roman"/>
          <w:sz w:val="28"/>
          <w:szCs w:val="28"/>
        </w:rPr>
        <w:t>маркетинга</w:t>
      </w:r>
      <w:r w:rsidR="009C231E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D52CB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D52CB" w:rsidRPr="00C20E22">
        <w:rPr>
          <w:rFonts w:ascii="Times New Roman" w:hAnsi="Times New Roman"/>
          <w:sz w:val="28"/>
          <w:szCs w:val="28"/>
        </w:rPr>
        <w:t>устанавливает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D52CB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D52CB" w:rsidRPr="00C20E22">
        <w:rPr>
          <w:rFonts w:ascii="Times New Roman" w:hAnsi="Times New Roman"/>
          <w:sz w:val="28"/>
          <w:szCs w:val="28"/>
        </w:rPr>
        <w:t>доплаты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D52CB" w:rsidRPr="00C20E22">
        <w:rPr>
          <w:rFonts w:ascii="Times New Roman" w:hAnsi="Times New Roman"/>
          <w:sz w:val="28"/>
          <w:szCs w:val="28"/>
        </w:rPr>
        <w:t>(см.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D52CB" w:rsidRPr="00C20E22">
        <w:rPr>
          <w:rFonts w:ascii="Times New Roman" w:hAnsi="Times New Roman"/>
          <w:sz w:val="28"/>
          <w:szCs w:val="28"/>
        </w:rPr>
        <w:t>табл.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D52CB" w:rsidRPr="00C20E22">
        <w:rPr>
          <w:rFonts w:ascii="Times New Roman" w:hAnsi="Times New Roman"/>
          <w:sz w:val="28"/>
          <w:szCs w:val="28"/>
        </w:rPr>
        <w:t>№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D52CB" w:rsidRPr="00C20E22">
        <w:rPr>
          <w:rFonts w:ascii="Times New Roman" w:hAnsi="Times New Roman"/>
          <w:sz w:val="28"/>
          <w:szCs w:val="28"/>
        </w:rPr>
        <w:t>5).</w:t>
      </w:r>
    </w:p>
    <w:p w:rsidR="00C20E22" w:rsidRDefault="00C20E22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4"/>
        </w:rPr>
      </w:pPr>
    </w:p>
    <w:p w:rsidR="001F2F2F" w:rsidRPr="00C20E22" w:rsidRDefault="0030656D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Таблица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№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5</w:t>
      </w:r>
      <w:r w:rsidR="00C20E22">
        <w:rPr>
          <w:rFonts w:ascii="Times New Roman" w:hAnsi="Times New Roman"/>
          <w:sz w:val="28"/>
          <w:szCs w:val="24"/>
        </w:rPr>
        <w:t xml:space="preserve"> </w:t>
      </w:r>
    </w:p>
    <w:p w:rsidR="00BD52CB" w:rsidRPr="00C20E22" w:rsidRDefault="00BD52CB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Размер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доплаты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в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зависимости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от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количества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анкет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с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положительными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отзывами</w:t>
      </w:r>
      <w:r w:rsidR="00C20E22">
        <w:rPr>
          <w:rFonts w:ascii="Times New Roman" w:hAnsi="Times New Roman"/>
          <w:sz w:val="28"/>
          <w:szCs w:val="24"/>
        </w:rPr>
        <w:t xml:space="preserve"> 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D3320B" w:rsidRPr="00C20E22" w:rsidTr="00C20E22">
        <w:tc>
          <w:tcPr>
            <w:tcW w:w="478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7612" w:rsidRPr="00C20E22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7612" w:rsidRPr="00C20E22">
              <w:rPr>
                <w:rFonts w:ascii="Times New Roman" w:hAnsi="Times New Roman"/>
                <w:sz w:val="20"/>
                <w:szCs w:val="20"/>
              </w:rPr>
              <w:t>анкет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с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положительными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отзывами</w:t>
            </w:r>
          </w:p>
        </w:tc>
        <w:tc>
          <w:tcPr>
            <w:tcW w:w="439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Доплата</w:t>
            </w:r>
          </w:p>
        </w:tc>
      </w:tr>
      <w:tr w:rsidR="00D3320B" w:rsidRPr="00C20E22" w:rsidTr="00C20E22">
        <w:tc>
          <w:tcPr>
            <w:tcW w:w="478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1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8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D3320B" w:rsidRPr="00C20E22" w:rsidTr="00C20E22">
        <w:tc>
          <w:tcPr>
            <w:tcW w:w="478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20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39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10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D3320B" w:rsidRPr="00C20E22" w:rsidTr="00C20E22">
        <w:tc>
          <w:tcPr>
            <w:tcW w:w="478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40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39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12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D3320B" w:rsidRPr="00C20E22" w:rsidTr="00C20E22">
        <w:tc>
          <w:tcPr>
            <w:tcW w:w="478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60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39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14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D3320B" w:rsidRPr="00C20E22" w:rsidTr="00C20E22">
        <w:tc>
          <w:tcPr>
            <w:tcW w:w="478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80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-100</w:t>
            </w:r>
          </w:p>
        </w:tc>
        <w:tc>
          <w:tcPr>
            <w:tcW w:w="4395" w:type="dxa"/>
          </w:tcPr>
          <w:p w:rsidR="00D3320B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16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20B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</w:tbl>
    <w:p w:rsidR="00D3320B" w:rsidRPr="00C20E22" w:rsidRDefault="00D3320B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3320B" w:rsidRPr="00C20E22" w:rsidRDefault="00D3320B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количества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анкет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положительными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отзывам</w:t>
      </w:r>
      <w:r w:rsidR="00754391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4391" w:rsidRPr="00C20E22">
        <w:rPr>
          <w:rFonts w:ascii="Times New Roman" w:hAnsi="Times New Roman"/>
          <w:sz w:val="28"/>
          <w:szCs w:val="28"/>
        </w:rPr>
        <w:t>зависит,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4391" w:rsidRPr="00C20E22">
        <w:rPr>
          <w:rFonts w:ascii="Times New Roman" w:hAnsi="Times New Roman"/>
          <w:sz w:val="28"/>
          <w:szCs w:val="28"/>
        </w:rPr>
        <w:t>какое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4391" w:rsidRPr="00C20E22">
        <w:rPr>
          <w:rFonts w:ascii="Times New Roman" w:hAnsi="Times New Roman"/>
          <w:sz w:val="28"/>
          <w:szCs w:val="28"/>
        </w:rPr>
        <w:t>место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4391" w:rsidRPr="00C20E22">
        <w:rPr>
          <w:rFonts w:ascii="Times New Roman" w:hAnsi="Times New Roman"/>
          <w:sz w:val="28"/>
          <w:szCs w:val="28"/>
        </w:rPr>
        <w:t>займет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4391" w:rsidRPr="00C20E22">
        <w:rPr>
          <w:rFonts w:ascii="Times New Roman" w:hAnsi="Times New Roman"/>
          <w:sz w:val="28"/>
          <w:szCs w:val="28"/>
        </w:rPr>
        <w:t>“</w:t>
      </w:r>
      <w:r w:rsidR="00035234" w:rsidRPr="00C20E22">
        <w:rPr>
          <w:rFonts w:ascii="Times New Roman" w:hAnsi="Times New Roman"/>
          <w:sz w:val="28"/>
          <w:szCs w:val="28"/>
        </w:rPr>
        <w:t>Форд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Ц</w:t>
      </w:r>
      <w:r w:rsidR="00754391" w:rsidRPr="00C20E22">
        <w:rPr>
          <w:rFonts w:ascii="Times New Roman" w:hAnsi="Times New Roman"/>
          <w:sz w:val="28"/>
          <w:szCs w:val="28"/>
        </w:rPr>
        <w:t>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4391" w:rsidRPr="00C20E22">
        <w:rPr>
          <w:rFonts w:ascii="Times New Roman" w:hAnsi="Times New Roman"/>
          <w:sz w:val="28"/>
          <w:szCs w:val="28"/>
        </w:rPr>
        <w:t>Иркутск</w:t>
      </w:r>
      <w:r w:rsidRPr="00C20E22">
        <w:rPr>
          <w:rFonts w:ascii="Times New Roman" w:hAnsi="Times New Roman"/>
          <w:sz w:val="28"/>
          <w:szCs w:val="28"/>
        </w:rPr>
        <w:t>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общем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рейтинге,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проводится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среди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других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России.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занимает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первое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место,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ТЗК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30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35234" w:rsidRPr="00C20E22">
        <w:rPr>
          <w:rFonts w:ascii="Times New Roman" w:hAnsi="Times New Roman"/>
          <w:sz w:val="28"/>
          <w:szCs w:val="28"/>
        </w:rPr>
        <w:t>года.</w:t>
      </w:r>
    </w:p>
    <w:p w:rsidR="00D3320B" w:rsidRPr="00C20E22" w:rsidRDefault="000D7426" w:rsidP="00C20E22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Заработная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состоит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BA74D0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относятся: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поиск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отбор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персонала,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планирование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обучений,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планирование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проведение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аттестаций.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перечисленные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срок,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несвоевременно,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лишается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могут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оценить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своевременно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заявка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поиск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отбор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нового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своевременно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проводятся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аттестации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обучение.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4D0" w:rsidRPr="00C20E22">
        <w:rPr>
          <w:rFonts w:ascii="Times New Roman" w:hAnsi="Times New Roman"/>
          <w:sz w:val="28"/>
          <w:szCs w:val="28"/>
        </w:rPr>
        <w:t>Окончательную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4D0" w:rsidRPr="00C20E22">
        <w:rPr>
          <w:rFonts w:ascii="Times New Roman" w:hAnsi="Times New Roman"/>
          <w:sz w:val="28"/>
          <w:szCs w:val="28"/>
        </w:rPr>
        <w:t>оценку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4D0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4D0"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4D0"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4D0" w:rsidRPr="00C20E22">
        <w:rPr>
          <w:rFonts w:ascii="Times New Roman" w:hAnsi="Times New Roman"/>
          <w:sz w:val="28"/>
          <w:szCs w:val="28"/>
        </w:rPr>
        <w:t>ставит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480C" w:rsidRPr="00C20E22">
        <w:rPr>
          <w:rFonts w:ascii="Times New Roman" w:hAnsi="Times New Roman"/>
          <w:sz w:val="28"/>
          <w:szCs w:val="28"/>
        </w:rPr>
        <w:t>генеральный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480C" w:rsidRPr="00C20E22">
        <w:rPr>
          <w:rFonts w:ascii="Times New Roman" w:hAnsi="Times New Roman"/>
          <w:sz w:val="28"/>
          <w:szCs w:val="28"/>
        </w:rPr>
        <w:t>директор.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480C" w:rsidRPr="00C20E22">
        <w:rPr>
          <w:rFonts w:ascii="Times New Roman" w:hAnsi="Times New Roman"/>
          <w:sz w:val="28"/>
          <w:szCs w:val="28"/>
        </w:rPr>
        <w:t>Надбавка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480C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результатов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ежегодной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аттестации.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результаты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аттестации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положительные,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всего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следующего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года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480C" w:rsidRPr="00C20E22">
        <w:rPr>
          <w:rFonts w:ascii="Times New Roman" w:hAnsi="Times New Roman"/>
          <w:sz w:val="28"/>
          <w:szCs w:val="28"/>
        </w:rPr>
        <w:t>надбавку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480C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25BA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25BA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25BA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25BA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25BA" w:rsidRPr="00C20E22">
        <w:rPr>
          <w:rFonts w:ascii="Times New Roman" w:hAnsi="Times New Roman"/>
          <w:sz w:val="28"/>
          <w:szCs w:val="28"/>
        </w:rPr>
        <w:t>4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рублей</w:t>
      </w:r>
      <w:r w:rsidR="006125BA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25BA" w:rsidRPr="00C20E22">
        <w:rPr>
          <w:rFonts w:ascii="Times New Roman" w:hAnsi="Times New Roman"/>
          <w:sz w:val="28"/>
          <w:szCs w:val="28"/>
        </w:rPr>
        <w:t>Проверку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125BA" w:rsidRPr="00C20E22">
        <w:rPr>
          <w:rFonts w:ascii="Times New Roman" w:hAnsi="Times New Roman"/>
          <w:sz w:val="28"/>
          <w:szCs w:val="28"/>
        </w:rPr>
        <w:t>проводят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организации,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предлагают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подобного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рода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услуги.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Кроме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этого,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менеджеру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кон</w:t>
      </w:r>
      <w:r w:rsidR="00102E2C" w:rsidRPr="00C20E22">
        <w:rPr>
          <w:rFonts w:ascii="Times New Roman" w:hAnsi="Times New Roman"/>
          <w:sz w:val="28"/>
          <w:szCs w:val="28"/>
        </w:rPr>
        <w:t>це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года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30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хорошие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года.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Соответственно,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результаты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аттестации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отрицательные,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02E2C" w:rsidRPr="00C20E22">
        <w:rPr>
          <w:rFonts w:ascii="Times New Roman" w:hAnsi="Times New Roman"/>
          <w:sz w:val="28"/>
          <w:szCs w:val="28"/>
        </w:rPr>
        <w:t>увеличивается</w:t>
      </w:r>
      <w:r w:rsidR="00DD2DF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доплачивается.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7712B5" w:rsidRPr="00C20E22" w:rsidRDefault="004977C8" w:rsidP="00C20E22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Постоянный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заработной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IT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  <w:lang w:val="en-US"/>
        </w:rPr>
        <w:t>IT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оперативной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качественной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поддержки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работоспособности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сети,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сайта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оборудования.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работа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выполняется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без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долговременных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сбоев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поддержка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пользователей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оказывается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своевременно</w:t>
      </w:r>
      <w:r w:rsidR="00D3320B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оценивается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генеральным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директором</w:t>
      </w:r>
      <w:r w:rsidR="009F2F1A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основании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жалоб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своевременное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качественное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оказание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поддержки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пользователей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системы</w:t>
      </w:r>
      <w:r w:rsidR="009F2F1A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76EFE" w:rsidRPr="00C20E22">
        <w:rPr>
          <w:rFonts w:ascii="Times New Roman" w:hAnsi="Times New Roman"/>
          <w:sz w:val="28"/>
          <w:szCs w:val="28"/>
        </w:rPr>
        <w:t>год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76EFE"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76EFE"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76EF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76EFE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76EFE" w:rsidRPr="00C20E22">
        <w:rPr>
          <w:rFonts w:ascii="Times New Roman" w:hAnsi="Times New Roman"/>
          <w:sz w:val="28"/>
          <w:szCs w:val="28"/>
        </w:rPr>
        <w:t>35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20B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П</w:t>
      </w:r>
      <w:r w:rsidR="00E06EA9" w:rsidRPr="00C20E22">
        <w:rPr>
          <w:rFonts w:ascii="Times New Roman" w:hAnsi="Times New Roman"/>
          <w:sz w:val="28"/>
          <w:szCs w:val="28"/>
        </w:rPr>
        <w:t>ринимает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решение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выплате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06EA9" w:rsidRPr="00C20E22">
        <w:rPr>
          <w:rFonts w:ascii="Times New Roman" w:hAnsi="Times New Roman"/>
          <w:sz w:val="28"/>
          <w:szCs w:val="28"/>
        </w:rPr>
        <w:t>премии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генеральный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директор</w:t>
      </w:r>
      <w:r w:rsidR="00E06EA9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7712B5" w:rsidRPr="00C20E22" w:rsidRDefault="00E06EA9" w:rsidP="00C20E22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администратора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своевременного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порученных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заданий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IT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менеджером.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администратора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оценивает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IT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администратора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поступает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большое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количество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жалоб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IT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имеет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лишить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администратора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</w:p>
    <w:p w:rsidR="007712B5" w:rsidRPr="00C20E22" w:rsidRDefault="00D3320B" w:rsidP="00C20E22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хозяйственного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дворника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уборщиц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постоянная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П</w:t>
      </w:r>
      <w:r w:rsidRPr="00C20E22">
        <w:rPr>
          <w:rFonts w:ascii="Times New Roman" w:hAnsi="Times New Roman"/>
          <w:sz w:val="28"/>
          <w:szCs w:val="28"/>
        </w:rPr>
        <w:t>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5FC6"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опозданий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прогулов.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одно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условий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выполняется,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работники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данного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лишаются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оценивает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заведующий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хозяйственным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отделом.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D3320B" w:rsidRPr="00C20E22" w:rsidRDefault="00D3320B" w:rsidP="00C20E22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Заведующему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хозяйственным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постоянная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текущий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контроль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над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работниками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хозяйственного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отдела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следствие,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порядок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Раб</w:t>
      </w:r>
      <w:r w:rsidR="004E321F" w:rsidRPr="00C20E22">
        <w:rPr>
          <w:rFonts w:ascii="Times New Roman" w:hAnsi="Times New Roman"/>
          <w:sz w:val="28"/>
          <w:szCs w:val="28"/>
        </w:rPr>
        <w:t>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оценивае</w:t>
      </w:r>
      <w:r w:rsidR="00BA77A9" w:rsidRPr="00C20E22">
        <w:rPr>
          <w:rFonts w:ascii="Times New Roman" w:hAnsi="Times New Roman"/>
          <w:sz w:val="28"/>
          <w:szCs w:val="28"/>
        </w:rPr>
        <w:t>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менеджер</w:t>
      </w:r>
      <w:r w:rsidR="007712B5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какие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замечания</w:t>
      </w:r>
      <w:r w:rsidR="007712B5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сообщает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заведующему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хозяйственным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отделом,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они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принимаются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сведению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выполняются</w:t>
      </w:r>
      <w:r w:rsidR="004E321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принять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решение</w:t>
      </w:r>
      <w:r w:rsidR="007712B5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лишить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заведующего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хозяйстве</w:t>
      </w:r>
      <w:r w:rsidR="007712B5" w:rsidRPr="00C20E22">
        <w:rPr>
          <w:rFonts w:ascii="Times New Roman" w:hAnsi="Times New Roman"/>
          <w:sz w:val="28"/>
          <w:szCs w:val="28"/>
        </w:rPr>
        <w:t>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отделом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712B5" w:rsidRPr="00C20E22">
        <w:rPr>
          <w:rFonts w:ascii="Times New Roman" w:hAnsi="Times New Roman"/>
          <w:sz w:val="28"/>
          <w:szCs w:val="28"/>
        </w:rPr>
        <w:t>о</w:t>
      </w:r>
      <w:r w:rsidR="00BA77A9" w:rsidRPr="00C20E22">
        <w:rPr>
          <w:rFonts w:ascii="Times New Roman" w:hAnsi="Times New Roman"/>
          <w:sz w:val="28"/>
          <w:szCs w:val="28"/>
        </w:rPr>
        <w:t>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77A9" w:rsidRPr="00C20E22">
        <w:rPr>
          <w:rFonts w:ascii="Times New Roman" w:hAnsi="Times New Roman"/>
          <w:sz w:val="28"/>
          <w:szCs w:val="28"/>
        </w:rPr>
        <w:t>труда.</w:t>
      </w:r>
    </w:p>
    <w:p w:rsidR="00273E18" w:rsidRPr="00C20E22" w:rsidRDefault="005C74D8" w:rsidP="00C20E22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логиста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следующую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постоянная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осуществляется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своевременная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поставка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</w:t>
      </w:r>
      <w:r w:rsidR="00E95630" w:rsidRPr="00C20E22">
        <w:rPr>
          <w:rFonts w:ascii="Times New Roman" w:hAnsi="Times New Roman"/>
          <w:sz w:val="28"/>
          <w:szCs w:val="28"/>
        </w:rPr>
        <w:t>уществляется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текущий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контроль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доставкой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осуществляется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осмотр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769" w:rsidRPr="00C20E22">
        <w:rPr>
          <w:rFonts w:ascii="Times New Roman" w:hAnsi="Times New Roman"/>
          <w:sz w:val="28"/>
          <w:szCs w:val="28"/>
        </w:rPr>
        <w:t>доставленных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769"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769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769" w:rsidRPr="00C20E22">
        <w:rPr>
          <w:rFonts w:ascii="Times New Roman" w:hAnsi="Times New Roman"/>
          <w:sz w:val="28"/>
          <w:szCs w:val="28"/>
        </w:rPr>
        <w:t>наличие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769" w:rsidRPr="00C20E22">
        <w:rPr>
          <w:rFonts w:ascii="Times New Roman" w:hAnsi="Times New Roman"/>
          <w:sz w:val="28"/>
          <w:szCs w:val="28"/>
        </w:rPr>
        <w:t>дефектов.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логистов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оценивает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недочеты,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имеет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оштрафовать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логиста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лишить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логиста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высокие,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имеет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раз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76A" w:rsidRPr="00C20E22">
        <w:rPr>
          <w:rFonts w:ascii="Times New Roman" w:hAnsi="Times New Roman"/>
          <w:sz w:val="28"/>
          <w:szCs w:val="28"/>
        </w:rPr>
        <w:t>квартал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73E18" w:rsidRPr="00C20E22">
        <w:rPr>
          <w:rFonts w:ascii="Times New Roman" w:hAnsi="Times New Roman"/>
          <w:sz w:val="28"/>
          <w:szCs w:val="28"/>
        </w:rPr>
        <w:t>начислить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73E18" w:rsidRPr="00C20E22">
        <w:rPr>
          <w:rFonts w:ascii="Times New Roman" w:hAnsi="Times New Roman"/>
          <w:sz w:val="28"/>
          <w:szCs w:val="28"/>
        </w:rPr>
        <w:t>премию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73E18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73E18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73E18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73E18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73E18" w:rsidRPr="00C20E22">
        <w:rPr>
          <w:rFonts w:ascii="Times New Roman" w:hAnsi="Times New Roman"/>
          <w:sz w:val="28"/>
          <w:szCs w:val="28"/>
        </w:rPr>
        <w:t>рублей.</w:t>
      </w:r>
    </w:p>
    <w:p w:rsidR="005C74D8" w:rsidRPr="00C20E22" w:rsidRDefault="00273E18" w:rsidP="00C20E22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предпродажной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подготовки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случае,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предпродажная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подготовка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выдаваемых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проведена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срок.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поступало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жалоб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E95630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Т</w:t>
      </w:r>
      <w:r w:rsidRPr="00C20E22">
        <w:rPr>
          <w:rFonts w:ascii="Times New Roman" w:hAnsi="Times New Roman"/>
          <w:sz w:val="28"/>
          <w:szCs w:val="28"/>
        </w:rPr>
        <w:t>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предпродажной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подготовке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гот</w:t>
      </w:r>
      <w:r w:rsidR="00E95630" w:rsidRPr="00C20E22">
        <w:rPr>
          <w:rFonts w:ascii="Times New Roman" w:hAnsi="Times New Roman"/>
          <w:sz w:val="28"/>
          <w:szCs w:val="28"/>
        </w:rPr>
        <w:t>овят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выдаче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автомобили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5630" w:rsidRPr="00C20E22">
        <w:rPr>
          <w:rFonts w:ascii="Times New Roman" w:hAnsi="Times New Roman"/>
          <w:sz w:val="28"/>
          <w:szCs w:val="28"/>
        </w:rPr>
        <w:t>продаж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сбои</w:t>
      </w:r>
      <w:r w:rsidR="00E95630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процессе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выдачи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принять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решение</w:t>
      </w:r>
      <w:r w:rsidR="00E95630" w:rsidRPr="00C20E22">
        <w:rPr>
          <w:rFonts w:ascii="Times New Roman" w:hAnsi="Times New Roman"/>
          <w:sz w:val="28"/>
          <w:szCs w:val="28"/>
        </w:rPr>
        <w:t>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оштрафовать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4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лишить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3F41"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хорошую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ежеквартально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премировать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предпродажной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подготовке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начислить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премию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1309B" w:rsidRPr="00C20E22">
        <w:rPr>
          <w:rFonts w:ascii="Times New Roman" w:hAnsi="Times New Roman"/>
          <w:sz w:val="28"/>
          <w:szCs w:val="28"/>
        </w:rPr>
        <w:t>рублей.</w:t>
      </w:r>
    </w:p>
    <w:p w:rsidR="00A720C0" w:rsidRPr="00C20E22" w:rsidRDefault="0051309B" w:rsidP="00C20E22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администратора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постоянную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обязанностей: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жалоб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корректное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своевременное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табеля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рабочего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времени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других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регламентированных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документов.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проверяет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нареканий,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недочеты,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администратор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3D21CA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D21CA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D21CA" w:rsidRPr="00C20E22">
        <w:rPr>
          <w:rFonts w:ascii="Times New Roman" w:hAnsi="Times New Roman"/>
          <w:sz w:val="28"/>
          <w:szCs w:val="28"/>
        </w:rPr>
        <w:t>лишает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D21CA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D21CA" w:rsidRPr="00C20E22">
        <w:rPr>
          <w:rFonts w:ascii="Times New Roman" w:hAnsi="Times New Roman"/>
          <w:sz w:val="28"/>
          <w:szCs w:val="28"/>
        </w:rPr>
        <w:t>налагает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штраф</w:t>
      </w:r>
      <w:r w:rsidR="003D21CA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уменьшается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вдвое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58E8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58E8"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58E8" w:rsidRPr="00C20E22">
        <w:rPr>
          <w:rFonts w:ascii="Times New Roman" w:hAnsi="Times New Roman"/>
          <w:sz w:val="28"/>
          <w:szCs w:val="28"/>
        </w:rPr>
        <w:t>всех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58E8" w:rsidRPr="00C20E22">
        <w:rPr>
          <w:rFonts w:ascii="Times New Roman" w:hAnsi="Times New Roman"/>
          <w:sz w:val="28"/>
          <w:szCs w:val="28"/>
        </w:rPr>
        <w:t>должностных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58E8" w:rsidRPr="00C20E22">
        <w:rPr>
          <w:rFonts w:ascii="Times New Roman" w:hAnsi="Times New Roman"/>
          <w:sz w:val="28"/>
          <w:szCs w:val="28"/>
        </w:rPr>
        <w:t>обязательств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ежеквартально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58E8" w:rsidRPr="00C20E22">
        <w:rPr>
          <w:rFonts w:ascii="Times New Roman" w:hAnsi="Times New Roman"/>
          <w:sz w:val="28"/>
          <w:szCs w:val="28"/>
        </w:rPr>
        <w:t>администратор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58E8"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58E8" w:rsidRPr="00C20E22">
        <w:rPr>
          <w:rFonts w:ascii="Times New Roman" w:hAnsi="Times New Roman"/>
          <w:sz w:val="28"/>
          <w:szCs w:val="28"/>
        </w:rPr>
        <w:t>получить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D58E8" w:rsidRPr="00C20E22">
        <w:rPr>
          <w:rFonts w:ascii="Times New Roman" w:hAnsi="Times New Roman"/>
          <w:sz w:val="28"/>
          <w:szCs w:val="28"/>
        </w:rPr>
        <w:t>премию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4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усмотрение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2B9F" w:rsidRPr="00C20E22">
        <w:rPr>
          <w:rFonts w:ascii="Times New Roman" w:hAnsi="Times New Roman"/>
          <w:sz w:val="28"/>
          <w:szCs w:val="28"/>
        </w:rPr>
        <w:t>продаж.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63366A" w:rsidRPr="00C20E22" w:rsidRDefault="00A720C0" w:rsidP="00C20E22">
      <w:pPr>
        <w:numPr>
          <w:ilvl w:val="0"/>
          <w:numId w:val="27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Постоянная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офис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корректного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делопроизводства,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отправки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почты,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своевременного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снабжения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канцелярией.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оценивает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жалоб</w:t>
      </w:r>
      <w:r w:rsidR="00EE7FBC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одно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условий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выполняется,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офис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лишается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5.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должностям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сдельным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типом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относятся: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инженер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гарантии,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сервисный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консультант,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продавец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частей,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диагност,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механик,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жестянщик,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34D90" w:rsidRPr="00C20E22">
        <w:rPr>
          <w:rFonts w:ascii="Times New Roman" w:hAnsi="Times New Roman"/>
          <w:sz w:val="28"/>
          <w:szCs w:val="28"/>
        </w:rPr>
        <w:t>маляр,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колорист,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мастер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96070" w:rsidRPr="00C20E22">
        <w:rPr>
          <w:rFonts w:ascii="Times New Roman" w:hAnsi="Times New Roman"/>
          <w:sz w:val="28"/>
          <w:szCs w:val="28"/>
        </w:rPr>
        <w:t>цеха.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подчиненных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станции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обслуживан</w:t>
      </w:r>
      <w:r w:rsidR="00043D81" w:rsidRPr="00C20E22">
        <w:rPr>
          <w:rFonts w:ascii="Times New Roman" w:hAnsi="Times New Roman"/>
          <w:sz w:val="28"/>
          <w:szCs w:val="28"/>
        </w:rPr>
        <w:t>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3D81"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постоянную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(оклад)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переменную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результата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3B6B" w:rsidRPr="00C20E22">
        <w:rPr>
          <w:rFonts w:ascii="Times New Roman" w:hAnsi="Times New Roman"/>
          <w:sz w:val="28"/>
          <w:szCs w:val="28"/>
        </w:rPr>
        <w:t>специалиста</w:t>
      </w:r>
      <w:r w:rsidR="008C6FC2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Под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результатом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каждой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0A52" w:rsidRPr="00C20E22">
        <w:rPr>
          <w:rFonts w:ascii="Times New Roman" w:hAnsi="Times New Roman"/>
          <w:sz w:val="28"/>
          <w:szCs w:val="28"/>
        </w:rPr>
        <w:t>подразумеваются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разные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6FC2" w:rsidRPr="00C20E22">
        <w:rPr>
          <w:rFonts w:ascii="Times New Roman" w:hAnsi="Times New Roman"/>
          <w:sz w:val="28"/>
          <w:szCs w:val="28"/>
        </w:rPr>
        <w:t>составляющие: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8C6FC2" w:rsidRPr="00C20E22" w:rsidRDefault="008C6FC2" w:rsidP="00C20E22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Мастера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цеха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цеха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определенный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период;</w:t>
      </w:r>
    </w:p>
    <w:p w:rsidR="008C6FC2" w:rsidRPr="00C20E22" w:rsidRDefault="008C6FC2" w:rsidP="00C20E22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Инженер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гарантии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A26A4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A26A4" w:rsidRPr="00C20E22">
        <w:rPr>
          <w:rFonts w:ascii="Times New Roman" w:hAnsi="Times New Roman"/>
          <w:sz w:val="28"/>
          <w:szCs w:val="28"/>
        </w:rPr>
        <w:t>суммы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A26A4" w:rsidRPr="00C20E22">
        <w:rPr>
          <w:rFonts w:ascii="Times New Roman" w:hAnsi="Times New Roman"/>
          <w:sz w:val="28"/>
          <w:szCs w:val="28"/>
        </w:rPr>
        <w:t>проведенных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A26A4" w:rsidRPr="00C20E22">
        <w:rPr>
          <w:rFonts w:ascii="Times New Roman" w:hAnsi="Times New Roman"/>
          <w:sz w:val="28"/>
          <w:szCs w:val="28"/>
        </w:rPr>
        <w:t>гарантийных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A26A4" w:rsidRPr="00C20E22">
        <w:rPr>
          <w:rFonts w:ascii="Times New Roman" w:hAnsi="Times New Roman"/>
          <w:sz w:val="28"/>
          <w:szCs w:val="28"/>
        </w:rPr>
        <w:t>работ</w:t>
      </w:r>
      <w:r w:rsidRPr="00C20E22">
        <w:rPr>
          <w:rFonts w:ascii="Times New Roman" w:hAnsi="Times New Roman"/>
          <w:sz w:val="28"/>
          <w:szCs w:val="28"/>
        </w:rPr>
        <w:t>;</w:t>
      </w:r>
    </w:p>
    <w:p w:rsidR="008C6FC2" w:rsidRPr="00C20E22" w:rsidRDefault="008C6FC2" w:rsidP="00C20E22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Сервисный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консультант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168AD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168AD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168AD" w:rsidRPr="00C20E22">
        <w:rPr>
          <w:rFonts w:ascii="Times New Roman" w:hAnsi="Times New Roman"/>
          <w:sz w:val="28"/>
          <w:szCs w:val="28"/>
        </w:rPr>
        <w:t>объема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168AD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168AD" w:rsidRPr="00C20E22">
        <w:rPr>
          <w:rFonts w:ascii="Times New Roman" w:hAnsi="Times New Roman"/>
          <w:sz w:val="28"/>
          <w:szCs w:val="28"/>
        </w:rPr>
        <w:t>выполненных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168AD" w:rsidRPr="00C20E22">
        <w:rPr>
          <w:rFonts w:ascii="Times New Roman" w:hAnsi="Times New Roman"/>
          <w:sz w:val="28"/>
          <w:szCs w:val="28"/>
        </w:rPr>
        <w:t>работ.</w:t>
      </w:r>
    </w:p>
    <w:p w:rsidR="00D168AD" w:rsidRPr="00C20E22" w:rsidRDefault="00D168AD" w:rsidP="00C20E22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Ди</w:t>
      </w:r>
      <w:r w:rsidR="00821074" w:rsidRPr="00C20E22">
        <w:rPr>
          <w:rFonts w:ascii="Times New Roman" w:hAnsi="Times New Roman"/>
          <w:sz w:val="28"/>
          <w:szCs w:val="28"/>
        </w:rPr>
        <w:t>а</w:t>
      </w:r>
      <w:r w:rsidRPr="00C20E22">
        <w:rPr>
          <w:rFonts w:ascii="Times New Roman" w:hAnsi="Times New Roman"/>
          <w:sz w:val="28"/>
          <w:szCs w:val="28"/>
        </w:rPr>
        <w:t>гност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объема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работ;</w:t>
      </w:r>
    </w:p>
    <w:p w:rsidR="00D168AD" w:rsidRPr="00C20E22" w:rsidRDefault="00D168AD" w:rsidP="00C20E22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регламента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работы;</w:t>
      </w:r>
    </w:p>
    <w:p w:rsidR="00D168AD" w:rsidRPr="00C20E22" w:rsidRDefault="00D168AD" w:rsidP="00C20E22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Тренер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технолог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плана</w:t>
      </w:r>
      <w:r w:rsidRPr="00C20E22">
        <w:rPr>
          <w:rFonts w:ascii="Times New Roman" w:hAnsi="Times New Roman"/>
          <w:sz w:val="28"/>
          <w:szCs w:val="28"/>
        </w:rPr>
        <w:t>;</w:t>
      </w:r>
    </w:p>
    <w:p w:rsidR="00934D90" w:rsidRPr="00C20E22" w:rsidRDefault="00D168AD" w:rsidP="00C20E22">
      <w:pPr>
        <w:pStyle w:val="a4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Механик–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34D90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объема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сложности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работ;</w:t>
      </w:r>
    </w:p>
    <w:p w:rsidR="000A1117" w:rsidRPr="00C20E22" w:rsidRDefault="000A1117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Далее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рассмотрим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подробно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составляющие.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BC3B6B" w:rsidRPr="00C20E22" w:rsidRDefault="00934D90" w:rsidP="00C20E22">
      <w:pPr>
        <w:pStyle w:val="a4"/>
        <w:tabs>
          <w:tab w:val="left" w:pos="0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1.</w:t>
      </w:r>
      <w:r w:rsidR="000A1117" w:rsidRPr="00C20E22">
        <w:rPr>
          <w:rFonts w:ascii="Times New Roman" w:hAnsi="Times New Roman"/>
          <w:sz w:val="28"/>
          <w:szCs w:val="28"/>
        </w:rPr>
        <w:t>Мастер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A1117" w:rsidRPr="00C20E22">
        <w:rPr>
          <w:rFonts w:ascii="Times New Roman" w:hAnsi="Times New Roman"/>
          <w:sz w:val="28"/>
          <w:szCs w:val="28"/>
        </w:rPr>
        <w:t>цеха.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Доплата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рассчитывается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цеха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определенный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период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(см.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табл.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№6).</w:t>
      </w:r>
    </w:p>
    <w:p w:rsidR="00C20E22" w:rsidRDefault="00C20E22" w:rsidP="00C20E22">
      <w:pPr>
        <w:pStyle w:val="a4"/>
        <w:tabs>
          <w:tab w:val="left" w:pos="426"/>
          <w:tab w:val="right" w:pos="9071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DF7FAF" w:rsidRPr="00C20E22" w:rsidRDefault="00DF7FAF" w:rsidP="00C20E22">
      <w:pPr>
        <w:pStyle w:val="a4"/>
        <w:tabs>
          <w:tab w:val="left" w:pos="426"/>
          <w:tab w:val="right" w:pos="9071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Таблица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№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6</w:t>
      </w:r>
    </w:p>
    <w:p w:rsidR="001F2F2F" w:rsidRPr="00C20E22" w:rsidRDefault="00DF7FAF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Размер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доплаты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в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зависимости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от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прибыли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цеха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701216" w:rsidRPr="00C20E22" w:rsidTr="00C20E22">
        <w:tc>
          <w:tcPr>
            <w:tcW w:w="4785" w:type="dxa"/>
          </w:tcPr>
          <w:p w:rsidR="00701216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Прибыль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цеха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  <w:tc>
          <w:tcPr>
            <w:tcW w:w="4537" w:type="dxa"/>
          </w:tcPr>
          <w:p w:rsidR="00701216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Доплата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1117" w:rsidRPr="00C20E22">
              <w:rPr>
                <w:rFonts w:ascii="Times New Roman" w:hAnsi="Times New Roman"/>
                <w:sz w:val="20"/>
                <w:szCs w:val="20"/>
              </w:rPr>
              <w:t>(тыс.руб.)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100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D465D4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200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D465D4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4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300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D465D4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300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400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D465D4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8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400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500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D465D4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500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600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D465D4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12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600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700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D465D4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14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700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800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</w:t>
            </w:r>
            <w:r w:rsidR="00D465D4" w:rsidRPr="00C20E22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800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900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D465D4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18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1100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D465D4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1216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1100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-1200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22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1200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1300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24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1400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1500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26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701216" w:rsidRPr="00C20E22" w:rsidTr="00C20E22">
        <w:tc>
          <w:tcPr>
            <w:tcW w:w="4785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1500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200</w:t>
            </w:r>
            <w:r w:rsidR="00D465D4" w:rsidRPr="00C20E22">
              <w:rPr>
                <w:rFonts w:ascii="Times New Roman" w:hAnsi="Times New Roman"/>
                <w:sz w:val="20"/>
                <w:szCs w:val="20"/>
              </w:rPr>
              <w:t>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537" w:type="dxa"/>
          </w:tcPr>
          <w:p w:rsidR="00701216" w:rsidRPr="00C20E22" w:rsidRDefault="00701216" w:rsidP="00C20E22">
            <w:pPr>
              <w:tabs>
                <w:tab w:val="left" w:pos="426"/>
              </w:tabs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28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</w:tbl>
    <w:p w:rsidR="00071D8B" w:rsidRPr="00C20E22" w:rsidRDefault="00071D8B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5FEF" w:rsidRPr="00C20E22" w:rsidRDefault="001C03F1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было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отмечено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ранее</w:t>
      </w:r>
      <w:r w:rsidR="002B4A63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подчинении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мастера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цеха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находятся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механики,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ученики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механика,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с</w:t>
      </w:r>
      <w:r w:rsidR="00821074" w:rsidRPr="00C20E22">
        <w:rPr>
          <w:rFonts w:ascii="Times New Roman" w:hAnsi="Times New Roman"/>
          <w:sz w:val="28"/>
          <w:szCs w:val="28"/>
        </w:rPr>
        <w:t>ервисный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21074" w:rsidRPr="00C20E22">
        <w:rPr>
          <w:rFonts w:ascii="Times New Roman" w:hAnsi="Times New Roman"/>
          <w:sz w:val="28"/>
          <w:szCs w:val="28"/>
        </w:rPr>
        <w:t>консультант,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21074" w:rsidRPr="00C20E22">
        <w:rPr>
          <w:rFonts w:ascii="Times New Roman" w:hAnsi="Times New Roman"/>
          <w:sz w:val="28"/>
          <w:szCs w:val="28"/>
        </w:rPr>
        <w:t>диагност,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мастер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цеха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заинтересован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B4A63" w:rsidRPr="00C20E22">
        <w:rPr>
          <w:rFonts w:ascii="Times New Roman" w:hAnsi="Times New Roman"/>
          <w:sz w:val="28"/>
          <w:szCs w:val="28"/>
        </w:rPr>
        <w:t>производительной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3EFC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3E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3EFC" w:rsidRPr="00C20E22">
        <w:rPr>
          <w:rFonts w:ascii="Times New Roman" w:hAnsi="Times New Roman"/>
          <w:sz w:val="28"/>
          <w:szCs w:val="28"/>
        </w:rPr>
        <w:t>повышении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3EFC" w:rsidRPr="00C20E22">
        <w:rPr>
          <w:rFonts w:ascii="Times New Roman" w:hAnsi="Times New Roman"/>
          <w:sz w:val="28"/>
          <w:szCs w:val="28"/>
        </w:rPr>
        <w:t>дохода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3EFC" w:rsidRPr="00C20E22">
        <w:rPr>
          <w:rFonts w:ascii="Times New Roman" w:hAnsi="Times New Roman"/>
          <w:sz w:val="28"/>
          <w:szCs w:val="28"/>
        </w:rPr>
        <w:t>подразделения.</w:t>
      </w:r>
    </w:p>
    <w:p w:rsidR="00725FEF" w:rsidRPr="00C20E22" w:rsidRDefault="00934D90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2.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Инженер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A26A4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A26A4" w:rsidRPr="00C20E22">
        <w:rPr>
          <w:rFonts w:ascii="Times New Roman" w:hAnsi="Times New Roman"/>
          <w:sz w:val="28"/>
          <w:szCs w:val="28"/>
        </w:rPr>
        <w:t>гарантии.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дан</w:t>
      </w:r>
      <w:r w:rsidR="00CB3EFC" w:rsidRPr="00C20E22">
        <w:rPr>
          <w:rFonts w:ascii="Times New Roman" w:hAnsi="Times New Roman"/>
          <w:sz w:val="28"/>
          <w:szCs w:val="28"/>
        </w:rPr>
        <w:t>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3EFC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3EFC"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план,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B3EFC"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включает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условия: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100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(рассмотрение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всех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обращений,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поступивших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определенный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месяц)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га</w:t>
      </w:r>
      <w:r w:rsidR="000822CB" w:rsidRPr="00C20E22">
        <w:rPr>
          <w:rFonts w:ascii="Times New Roman" w:hAnsi="Times New Roman"/>
          <w:sz w:val="28"/>
          <w:szCs w:val="28"/>
        </w:rPr>
        <w:t>рантирует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22CB" w:rsidRPr="00C20E22">
        <w:rPr>
          <w:rFonts w:ascii="Times New Roman" w:hAnsi="Times New Roman"/>
          <w:sz w:val="28"/>
          <w:szCs w:val="28"/>
        </w:rPr>
        <w:t>выплату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22C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22CB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22CB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22CB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22C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22CB" w:rsidRPr="00C20E22">
        <w:rPr>
          <w:rFonts w:ascii="Times New Roman" w:hAnsi="Times New Roman"/>
          <w:sz w:val="28"/>
          <w:szCs w:val="28"/>
        </w:rPr>
        <w:t>возмещенных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22CB" w:rsidRPr="00C20E22">
        <w:rPr>
          <w:rFonts w:ascii="Times New Roman" w:hAnsi="Times New Roman"/>
          <w:sz w:val="28"/>
          <w:szCs w:val="28"/>
        </w:rPr>
        <w:t>сумм,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следовательно</w:t>
      </w:r>
      <w:r w:rsidR="003852A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50%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2,5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67DF1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т.д.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мой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взгляд,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данная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5040" w:rsidRPr="00C20E22">
        <w:rPr>
          <w:rFonts w:ascii="Times New Roman" w:hAnsi="Times New Roman"/>
          <w:sz w:val="28"/>
          <w:szCs w:val="28"/>
        </w:rPr>
        <w:t>позволит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мотивировать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инженера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гарантии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качественной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работе,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своевременной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работе.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данной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истребовать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большую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сумму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стороны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генерального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рассмотреть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все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поступившие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обращения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текущий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572FC" w:rsidRPr="00C20E22">
        <w:rPr>
          <w:rFonts w:ascii="Times New Roman" w:hAnsi="Times New Roman"/>
          <w:sz w:val="28"/>
          <w:szCs w:val="28"/>
        </w:rPr>
        <w:t>месяц.</w:t>
      </w:r>
    </w:p>
    <w:p w:rsidR="00725FEF" w:rsidRPr="00C20E22" w:rsidRDefault="00CB1FAA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3.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Сервисный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консультант.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количества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автомобилей,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574A" w:rsidRPr="00C20E22">
        <w:rPr>
          <w:rFonts w:ascii="Times New Roman" w:hAnsi="Times New Roman"/>
          <w:sz w:val="28"/>
          <w:szCs w:val="28"/>
        </w:rPr>
        <w:t>ремонт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574A" w:rsidRPr="00C20E22">
        <w:rPr>
          <w:rFonts w:ascii="Times New Roman" w:hAnsi="Times New Roman"/>
          <w:sz w:val="28"/>
          <w:szCs w:val="28"/>
        </w:rPr>
        <w:t>которых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574A" w:rsidRPr="00C20E22">
        <w:rPr>
          <w:rFonts w:ascii="Times New Roman" w:hAnsi="Times New Roman"/>
          <w:sz w:val="28"/>
          <w:szCs w:val="28"/>
        </w:rPr>
        <w:t>производился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574A" w:rsidRPr="00C20E22">
        <w:rPr>
          <w:rFonts w:ascii="Times New Roman" w:hAnsi="Times New Roman"/>
          <w:sz w:val="28"/>
          <w:szCs w:val="28"/>
        </w:rPr>
        <w:t>под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574A" w:rsidRPr="00C20E22">
        <w:rPr>
          <w:rFonts w:ascii="Times New Roman" w:hAnsi="Times New Roman"/>
          <w:sz w:val="28"/>
          <w:szCs w:val="28"/>
        </w:rPr>
        <w:t>контролем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574A" w:rsidRPr="00C20E22">
        <w:rPr>
          <w:rFonts w:ascii="Times New Roman" w:hAnsi="Times New Roman"/>
          <w:sz w:val="28"/>
          <w:szCs w:val="28"/>
        </w:rPr>
        <w:t>сервисного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574A" w:rsidRPr="00C20E22">
        <w:rPr>
          <w:rFonts w:ascii="Times New Roman" w:hAnsi="Times New Roman"/>
          <w:sz w:val="28"/>
          <w:szCs w:val="28"/>
        </w:rPr>
        <w:t>консультанта</w:t>
      </w:r>
      <w:r w:rsidR="0016326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начиная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интерактивной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приемки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(осмотр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автомобиля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сервисным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консультантом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присутствии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владельца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852A7" w:rsidRPr="00C20E22">
        <w:rPr>
          <w:rFonts w:ascii="Times New Roman" w:hAnsi="Times New Roman"/>
          <w:sz w:val="28"/>
          <w:szCs w:val="28"/>
        </w:rPr>
        <w:t>автомобиля)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заканчивая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выдачей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автомобиля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владельцу.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Отследить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количество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возможно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помощью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заказ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нарядов.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326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326B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326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326B" w:rsidRPr="00C20E22">
        <w:rPr>
          <w:rFonts w:ascii="Times New Roman" w:hAnsi="Times New Roman"/>
          <w:sz w:val="28"/>
          <w:szCs w:val="28"/>
        </w:rPr>
        <w:t>общей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326B" w:rsidRPr="00C20E22">
        <w:rPr>
          <w:rFonts w:ascii="Times New Roman" w:hAnsi="Times New Roman"/>
          <w:sz w:val="28"/>
          <w:szCs w:val="28"/>
        </w:rPr>
        <w:t>стоимости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326B" w:rsidRPr="00C20E22">
        <w:rPr>
          <w:rFonts w:ascii="Times New Roman" w:hAnsi="Times New Roman"/>
          <w:sz w:val="28"/>
          <w:szCs w:val="28"/>
        </w:rPr>
        <w:t>ремонта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63269" w:rsidRPr="00C20E22">
        <w:rPr>
          <w:rFonts w:ascii="Times New Roman" w:hAnsi="Times New Roman"/>
          <w:sz w:val="28"/>
          <w:szCs w:val="28"/>
        </w:rPr>
        <w:t>размере: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сложный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ремонт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мелкий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D5579" w:rsidRPr="00C20E22">
        <w:rPr>
          <w:rFonts w:ascii="Times New Roman" w:hAnsi="Times New Roman"/>
          <w:sz w:val="28"/>
          <w:szCs w:val="28"/>
        </w:rPr>
        <w:t>ремонт.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сложному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ремонту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относится: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ремонт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двигателя,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ремонт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коробки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передач,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ремонт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блоков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управления,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ремонт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пневматической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системы,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ремонт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гидравлической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системы.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мелкому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ремонту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относится: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снятие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установка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колес,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замена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лампочек,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замена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технических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жидкостей,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мелкий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ремонт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подвески,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замена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приводных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ремней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аксессуаров,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замена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аккумуляторной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5FE" w:rsidRPr="00C20E22">
        <w:rPr>
          <w:rFonts w:ascii="Times New Roman" w:hAnsi="Times New Roman"/>
          <w:sz w:val="28"/>
          <w:szCs w:val="28"/>
        </w:rPr>
        <w:t>батареи.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Кроме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этого,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реализованных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владельцу.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055D" w:rsidRPr="00C20E22">
        <w:rPr>
          <w:rFonts w:ascii="Times New Roman" w:hAnsi="Times New Roman"/>
          <w:sz w:val="28"/>
          <w:szCs w:val="28"/>
        </w:rPr>
        <w:t>Д</w:t>
      </w:r>
      <w:r w:rsidR="00DB7A25" w:rsidRPr="00C20E22">
        <w:rPr>
          <w:rFonts w:ascii="Times New Roman" w:hAnsi="Times New Roman"/>
          <w:sz w:val="28"/>
          <w:szCs w:val="28"/>
        </w:rPr>
        <w:t>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система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отличие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системы,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которая</w:t>
      </w:r>
      <w:r w:rsidR="007C0A12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7A25" w:rsidRPr="00C20E22">
        <w:rPr>
          <w:rFonts w:ascii="Times New Roman" w:hAnsi="Times New Roman"/>
          <w:sz w:val="28"/>
          <w:szCs w:val="28"/>
        </w:rPr>
        <w:t>применяе</w:t>
      </w:r>
      <w:r w:rsidR="007C0A12" w:rsidRPr="00C20E22">
        <w:rPr>
          <w:rFonts w:ascii="Times New Roman" w:hAnsi="Times New Roman"/>
          <w:sz w:val="28"/>
          <w:szCs w:val="28"/>
        </w:rPr>
        <w:t>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настоящий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момент,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позволит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наиболее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оперативно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качественно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выполнять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специалисту.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Сервисный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консультант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0A12" w:rsidRPr="00C20E22">
        <w:rPr>
          <w:rFonts w:ascii="Times New Roman" w:hAnsi="Times New Roman"/>
          <w:sz w:val="28"/>
          <w:szCs w:val="28"/>
        </w:rPr>
        <w:t>заинтересован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22C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22C4" w:rsidRPr="00C20E22">
        <w:rPr>
          <w:rFonts w:ascii="Times New Roman" w:hAnsi="Times New Roman"/>
          <w:sz w:val="28"/>
          <w:szCs w:val="28"/>
        </w:rPr>
        <w:t>повышении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22C4" w:rsidRPr="00C20E22">
        <w:rPr>
          <w:rFonts w:ascii="Times New Roman" w:hAnsi="Times New Roman"/>
          <w:sz w:val="28"/>
          <w:szCs w:val="28"/>
        </w:rPr>
        <w:t>личной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922C4" w:rsidRPr="00C20E22">
        <w:rPr>
          <w:rFonts w:ascii="Times New Roman" w:hAnsi="Times New Roman"/>
          <w:sz w:val="28"/>
          <w:szCs w:val="28"/>
        </w:rPr>
        <w:t>производительности.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появляется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возможность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отследить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производительность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специалиста.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месяц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через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055D" w:rsidRPr="00C20E22">
        <w:rPr>
          <w:rFonts w:ascii="Times New Roman" w:hAnsi="Times New Roman"/>
          <w:sz w:val="28"/>
          <w:szCs w:val="28"/>
        </w:rPr>
        <w:t>одного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7055D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проходит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автомобилей,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сервисному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консультанту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доплата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рублей.</w:t>
      </w:r>
    </w:p>
    <w:p w:rsidR="00725FEF" w:rsidRPr="00C20E22" w:rsidRDefault="00CB1FAA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4.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14E37" w:rsidRPr="00C20E22">
        <w:rPr>
          <w:rFonts w:ascii="Times New Roman" w:hAnsi="Times New Roman"/>
          <w:sz w:val="28"/>
          <w:szCs w:val="28"/>
        </w:rPr>
        <w:t>Механик.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доплат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квалификации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несовершенна,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связи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тем,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предоставляет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больших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возможностей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повышения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квалификации.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первых,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обуч</w:t>
      </w:r>
      <w:r w:rsidR="00140F2C" w:rsidRPr="00C20E22">
        <w:rPr>
          <w:rFonts w:ascii="Times New Roman" w:hAnsi="Times New Roman"/>
          <w:sz w:val="28"/>
          <w:szCs w:val="28"/>
        </w:rPr>
        <w:t>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отправляют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среднем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раз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полгода,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это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достаточно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редко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соответствии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тематикой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тренингов</w:t>
      </w:r>
      <w:r w:rsidR="009B486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проходят.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некоторые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специалисты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еще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подняли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квалификацию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совсем.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40F2C" w:rsidRPr="00C20E22">
        <w:rPr>
          <w:rFonts w:ascii="Times New Roman" w:hAnsi="Times New Roman"/>
          <w:sz w:val="28"/>
          <w:szCs w:val="28"/>
        </w:rPr>
        <w:t>Н</w:t>
      </w:r>
      <w:r w:rsidR="009B486F" w:rsidRPr="00C20E22">
        <w:rPr>
          <w:rFonts w:ascii="Times New Roman" w:hAnsi="Times New Roman"/>
          <w:sz w:val="28"/>
          <w:szCs w:val="28"/>
        </w:rPr>
        <w:t>еобходима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система</w:t>
      </w:r>
      <w:r w:rsidR="00B55FD6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486F" w:rsidRPr="00C20E22">
        <w:rPr>
          <w:rFonts w:ascii="Times New Roman" w:hAnsi="Times New Roman"/>
          <w:sz w:val="28"/>
          <w:szCs w:val="28"/>
        </w:rPr>
        <w:t>которой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5DD" w:rsidRPr="00C20E22">
        <w:rPr>
          <w:rFonts w:ascii="Times New Roman" w:hAnsi="Times New Roman"/>
          <w:sz w:val="28"/>
          <w:szCs w:val="28"/>
        </w:rPr>
        <w:t>учитывается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5DD" w:rsidRPr="00C20E22">
        <w:rPr>
          <w:rFonts w:ascii="Times New Roman" w:hAnsi="Times New Roman"/>
          <w:sz w:val="28"/>
          <w:szCs w:val="28"/>
        </w:rPr>
        <w:t>количество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5DD" w:rsidRPr="00C20E22">
        <w:rPr>
          <w:rFonts w:ascii="Times New Roman" w:hAnsi="Times New Roman"/>
          <w:sz w:val="28"/>
          <w:szCs w:val="28"/>
        </w:rPr>
        <w:t>отремонтированных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25DD"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сложность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55FD6" w:rsidRPr="00C20E22">
        <w:rPr>
          <w:rFonts w:ascii="Times New Roman" w:hAnsi="Times New Roman"/>
          <w:sz w:val="28"/>
          <w:szCs w:val="28"/>
        </w:rPr>
        <w:t>ремонта.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каждый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отремонтированный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автомобиль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сложным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видом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ремонта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установлен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суммы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ремонта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мелким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видом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ремонта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%.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5CC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5CC" w:rsidRPr="00C20E22">
        <w:rPr>
          <w:rFonts w:ascii="Times New Roman" w:hAnsi="Times New Roman"/>
          <w:sz w:val="28"/>
          <w:szCs w:val="28"/>
        </w:rPr>
        <w:t>сложного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5CC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5CC" w:rsidRPr="00C20E22">
        <w:rPr>
          <w:rFonts w:ascii="Times New Roman" w:hAnsi="Times New Roman"/>
          <w:sz w:val="28"/>
          <w:szCs w:val="28"/>
        </w:rPr>
        <w:t>мелкого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5CC" w:rsidRPr="00C20E22">
        <w:rPr>
          <w:rFonts w:ascii="Times New Roman" w:hAnsi="Times New Roman"/>
          <w:sz w:val="28"/>
          <w:szCs w:val="28"/>
        </w:rPr>
        <w:t>ремонта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5CC" w:rsidRPr="00C20E22">
        <w:rPr>
          <w:rFonts w:ascii="Times New Roman" w:hAnsi="Times New Roman"/>
          <w:sz w:val="28"/>
          <w:szCs w:val="28"/>
        </w:rPr>
        <w:t>идентичны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5CC" w:rsidRPr="00C20E22">
        <w:rPr>
          <w:rFonts w:ascii="Times New Roman" w:hAnsi="Times New Roman"/>
          <w:sz w:val="28"/>
          <w:szCs w:val="28"/>
        </w:rPr>
        <w:t>показателям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5CC" w:rsidRPr="00C20E22">
        <w:rPr>
          <w:rFonts w:ascii="Times New Roman" w:hAnsi="Times New Roman"/>
          <w:sz w:val="28"/>
          <w:szCs w:val="28"/>
        </w:rPr>
        <w:t>сервисного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255CC" w:rsidRPr="00C20E22">
        <w:rPr>
          <w:rFonts w:ascii="Times New Roman" w:hAnsi="Times New Roman"/>
          <w:sz w:val="28"/>
          <w:szCs w:val="28"/>
        </w:rPr>
        <w:t>консультанта.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Ежемесячно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выбирается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специалист,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количество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отремонтированных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автомобилей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было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максимальным,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установлена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доплата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E71A2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B87599" w:rsidRPr="00C20E22" w:rsidRDefault="00CB1FAA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5.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7741E" w:rsidRPr="00C20E22">
        <w:rPr>
          <w:rFonts w:ascii="Times New Roman" w:hAnsi="Times New Roman"/>
          <w:sz w:val="28"/>
          <w:szCs w:val="28"/>
        </w:rPr>
        <w:t>Д</w:t>
      </w:r>
      <w:r w:rsidR="006C566A" w:rsidRPr="00C20E22">
        <w:rPr>
          <w:rFonts w:ascii="Times New Roman" w:hAnsi="Times New Roman"/>
          <w:sz w:val="28"/>
          <w:szCs w:val="28"/>
        </w:rPr>
        <w:t>иагност</w:t>
      </w:r>
      <w:r w:rsidR="00F47811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7811"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87599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87599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87599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87599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87599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8759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7811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7811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7811" w:rsidRPr="00C20E22">
        <w:rPr>
          <w:rFonts w:ascii="Times New Roman" w:hAnsi="Times New Roman"/>
          <w:sz w:val="28"/>
          <w:szCs w:val="28"/>
        </w:rPr>
        <w:t>количества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7811" w:rsidRPr="00C20E22">
        <w:rPr>
          <w:rFonts w:ascii="Times New Roman" w:hAnsi="Times New Roman"/>
          <w:sz w:val="28"/>
          <w:szCs w:val="28"/>
        </w:rPr>
        <w:t>автомобилей,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7811" w:rsidRPr="00C20E22">
        <w:rPr>
          <w:rFonts w:ascii="Times New Roman" w:hAnsi="Times New Roman"/>
          <w:sz w:val="28"/>
          <w:szCs w:val="28"/>
        </w:rPr>
        <w:t>которым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7811" w:rsidRPr="00C20E22">
        <w:rPr>
          <w:rFonts w:ascii="Times New Roman" w:hAnsi="Times New Roman"/>
          <w:sz w:val="28"/>
          <w:szCs w:val="28"/>
        </w:rPr>
        <w:t>проведена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7811" w:rsidRPr="00C20E22">
        <w:rPr>
          <w:rFonts w:ascii="Times New Roman" w:hAnsi="Times New Roman"/>
          <w:sz w:val="28"/>
          <w:szCs w:val="28"/>
        </w:rPr>
        <w:t>д</w:t>
      </w:r>
      <w:r w:rsidR="00DF7FAF" w:rsidRPr="00C20E22">
        <w:rPr>
          <w:rFonts w:ascii="Times New Roman" w:hAnsi="Times New Roman"/>
          <w:sz w:val="28"/>
          <w:szCs w:val="28"/>
        </w:rPr>
        <w:t>иагностика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7FAF" w:rsidRPr="00C20E22">
        <w:rPr>
          <w:rFonts w:ascii="Times New Roman" w:hAnsi="Times New Roman"/>
          <w:sz w:val="28"/>
          <w:szCs w:val="28"/>
        </w:rPr>
        <w:t>(см.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7FAF" w:rsidRPr="00C20E22">
        <w:rPr>
          <w:rFonts w:ascii="Times New Roman" w:hAnsi="Times New Roman"/>
          <w:sz w:val="28"/>
          <w:szCs w:val="28"/>
        </w:rPr>
        <w:t>табл.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7FAF" w:rsidRPr="00C20E22">
        <w:rPr>
          <w:rFonts w:ascii="Times New Roman" w:hAnsi="Times New Roman"/>
          <w:sz w:val="28"/>
          <w:szCs w:val="28"/>
        </w:rPr>
        <w:t>№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F7FAF" w:rsidRPr="00C20E22">
        <w:rPr>
          <w:rFonts w:ascii="Times New Roman" w:hAnsi="Times New Roman"/>
          <w:sz w:val="28"/>
          <w:szCs w:val="28"/>
        </w:rPr>
        <w:t>7)</w:t>
      </w:r>
    </w:p>
    <w:p w:rsidR="002446E3" w:rsidRPr="00C20E22" w:rsidRDefault="00C20E22" w:rsidP="00C20E22">
      <w:pPr>
        <w:pStyle w:val="a4"/>
        <w:tabs>
          <w:tab w:val="left" w:pos="0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0656D" w:rsidRPr="00C20E22">
        <w:rPr>
          <w:rFonts w:ascii="Times New Roman" w:hAnsi="Times New Roman"/>
          <w:sz w:val="28"/>
          <w:szCs w:val="24"/>
        </w:rPr>
        <w:t>Таблица</w:t>
      </w:r>
      <w:r>
        <w:rPr>
          <w:rFonts w:ascii="Times New Roman" w:hAnsi="Times New Roman"/>
          <w:sz w:val="28"/>
          <w:szCs w:val="24"/>
        </w:rPr>
        <w:t xml:space="preserve"> </w:t>
      </w:r>
      <w:r w:rsidR="0030656D" w:rsidRPr="00C20E22">
        <w:rPr>
          <w:rFonts w:ascii="Times New Roman" w:hAnsi="Times New Roman"/>
          <w:sz w:val="28"/>
          <w:szCs w:val="24"/>
        </w:rPr>
        <w:t>№7</w:t>
      </w:r>
    </w:p>
    <w:p w:rsidR="00DF7FAF" w:rsidRPr="00C20E22" w:rsidRDefault="00DF7FAF" w:rsidP="00C20E22">
      <w:pPr>
        <w:pStyle w:val="a4"/>
        <w:tabs>
          <w:tab w:val="left" w:pos="0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Размер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доплаты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в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зависимости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от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объема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работы</w:t>
      </w: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928"/>
        <w:gridCol w:w="4251"/>
      </w:tblGrid>
      <w:tr w:rsidR="00B87599" w:rsidRPr="00C20E22">
        <w:tc>
          <w:tcPr>
            <w:tcW w:w="4928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Объем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работы</w:t>
            </w:r>
            <w:r w:rsidR="00C20E2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B1FAA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="00CB1FAA" w:rsidRPr="00C20E22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FAA" w:rsidRPr="00C20E22">
              <w:rPr>
                <w:rFonts w:ascii="Times New Roman" w:hAnsi="Times New Roman"/>
                <w:sz w:val="20"/>
                <w:szCs w:val="20"/>
              </w:rPr>
              <w:t>автомобилей)</w:t>
            </w:r>
          </w:p>
        </w:tc>
        <w:tc>
          <w:tcPr>
            <w:tcW w:w="4251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Доплата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FAA" w:rsidRPr="00C20E22">
              <w:rPr>
                <w:rFonts w:ascii="Times New Roman" w:hAnsi="Times New Roman"/>
                <w:sz w:val="20"/>
                <w:szCs w:val="20"/>
              </w:rPr>
              <w:t>(в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1FAA" w:rsidRPr="00C20E22">
              <w:rPr>
                <w:rFonts w:ascii="Times New Roman" w:hAnsi="Times New Roman"/>
                <w:sz w:val="20"/>
                <w:szCs w:val="20"/>
              </w:rPr>
              <w:t>тыс.руб)</w:t>
            </w:r>
          </w:p>
        </w:tc>
      </w:tr>
      <w:tr w:rsidR="00B86232" w:rsidRPr="00C20E22">
        <w:tc>
          <w:tcPr>
            <w:tcW w:w="4928" w:type="dxa"/>
          </w:tcPr>
          <w:p w:rsidR="00B86232" w:rsidRPr="00C20E22" w:rsidRDefault="00B86232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1" w:type="dxa"/>
          </w:tcPr>
          <w:p w:rsidR="00B86232" w:rsidRPr="00C20E22" w:rsidRDefault="00B86232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87599" w:rsidRPr="00C20E22">
        <w:tc>
          <w:tcPr>
            <w:tcW w:w="4928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1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12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B87599" w:rsidRPr="00C20E22">
        <w:tc>
          <w:tcPr>
            <w:tcW w:w="4928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1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14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B87599" w:rsidRPr="00C20E22">
        <w:tc>
          <w:tcPr>
            <w:tcW w:w="4928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30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51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16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B87599" w:rsidRPr="00C20E22">
        <w:tc>
          <w:tcPr>
            <w:tcW w:w="4928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40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1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18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B87599" w:rsidRPr="00C20E22">
        <w:tc>
          <w:tcPr>
            <w:tcW w:w="4928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50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251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B87599" w:rsidRPr="00C20E22">
        <w:tc>
          <w:tcPr>
            <w:tcW w:w="4928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60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51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22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B87599" w:rsidRPr="00C20E22">
        <w:tc>
          <w:tcPr>
            <w:tcW w:w="4928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70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4251" w:type="dxa"/>
          </w:tcPr>
          <w:p w:rsidR="00B87599" w:rsidRPr="00C20E22" w:rsidRDefault="00B87599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24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</w:tbl>
    <w:p w:rsidR="00B87599" w:rsidRPr="00C20E22" w:rsidRDefault="00B87599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1C6D38" w:rsidRPr="00C20E22" w:rsidRDefault="001C6D38" w:rsidP="00C20E22">
      <w:pPr>
        <w:pStyle w:val="a4"/>
        <w:tabs>
          <w:tab w:val="left" w:pos="426"/>
        </w:tabs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Ежемесячный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диагноста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перевыполнении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показателя</w:t>
      </w:r>
      <w:r w:rsidR="00B0626E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гарантированна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ежемесячная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B87599" w:rsidRPr="00C20E22" w:rsidRDefault="00B87599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заинтересован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производительной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предложенная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достаточно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понятна.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0E6B61" w:rsidRPr="00C20E22" w:rsidRDefault="00087A0F" w:rsidP="00C20E22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клиентами</w:t>
      </w:r>
      <w:r w:rsidR="000E6B61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должностных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соответствии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регламентом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работы.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регламент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выполняется,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9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Ежемесячно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проверяет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менеджер,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выявлены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недочеты,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усмотрение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менеджера,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уменьшается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4500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6B61" w:rsidRPr="00C20E22">
        <w:rPr>
          <w:rFonts w:ascii="Times New Roman" w:hAnsi="Times New Roman"/>
          <w:sz w:val="28"/>
          <w:szCs w:val="28"/>
        </w:rPr>
        <w:t>рублей</w:t>
      </w:r>
      <w:r w:rsidR="00DB67F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либо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лишается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B67FF" w:rsidRPr="00C20E22">
        <w:rPr>
          <w:rFonts w:ascii="Times New Roman" w:hAnsi="Times New Roman"/>
          <w:sz w:val="28"/>
          <w:szCs w:val="28"/>
        </w:rPr>
        <w:t>труда.</w:t>
      </w:r>
    </w:p>
    <w:p w:rsidR="00843A02" w:rsidRPr="00C20E22" w:rsidRDefault="00B0626E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7.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Тренер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технолог.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Основные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обязанности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тренера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технолога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заключаются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обучении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персонала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центра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оказания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помощи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процессе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43A02" w:rsidRPr="00C20E22">
        <w:rPr>
          <w:rFonts w:ascii="Times New Roman" w:hAnsi="Times New Roman"/>
          <w:sz w:val="28"/>
          <w:szCs w:val="28"/>
        </w:rPr>
        <w:t>обучения.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Это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связано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тем,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сотрудник,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возвращаясь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обучения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должен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сдать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необходимые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компьютерные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тесты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отправить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месту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обучения.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должностных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обязанностей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гарантирует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выплату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C4232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C4232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C4232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C423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C4232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C4232" w:rsidRPr="00C20E22">
        <w:rPr>
          <w:rFonts w:ascii="Times New Roman" w:hAnsi="Times New Roman"/>
          <w:sz w:val="28"/>
          <w:szCs w:val="28"/>
        </w:rPr>
        <w:t>12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данной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устанавливается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ежегодный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план,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котором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4</w:t>
      </w:r>
      <w:r w:rsidR="00401DF2" w:rsidRPr="00C20E22">
        <w:rPr>
          <w:rFonts w:ascii="Times New Roman" w:hAnsi="Times New Roman"/>
          <w:sz w:val="28"/>
          <w:szCs w:val="28"/>
        </w:rPr>
        <w:t>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должны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текущий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год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поднять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квалификацию.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выполнении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выплачивается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ежегодная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премия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40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Предложенная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мотивировать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тренер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технолога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оказанию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помощи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обучающимся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01DF2" w:rsidRPr="00C20E22">
        <w:rPr>
          <w:rFonts w:ascii="Times New Roman" w:hAnsi="Times New Roman"/>
          <w:sz w:val="28"/>
          <w:szCs w:val="28"/>
        </w:rPr>
        <w:t>центре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оценивать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результативность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тренер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B07C9" w:rsidRPr="00C20E22">
        <w:rPr>
          <w:rFonts w:ascii="Times New Roman" w:hAnsi="Times New Roman"/>
          <w:sz w:val="28"/>
          <w:szCs w:val="28"/>
        </w:rPr>
        <w:t>технолога.</w:t>
      </w:r>
    </w:p>
    <w:p w:rsidR="00401DF2" w:rsidRPr="00C20E22" w:rsidRDefault="00B0626E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8.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Жестянщик</w:t>
      </w:r>
      <w:r w:rsidR="00886663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маляр,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колорист.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е</w:t>
      </w:r>
      <w:r w:rsidR="00654D7C" w:rsidRPr="00C20E22">
        <w:rPr>
          <w:rFonts w:ascii="Times New Roman" w:hAnsi="Times New Roman"/>
          <w:sz w:val="28"/>
          <w:szCs w:val="28"/>
        </w:rPr>
        <w:t>жемесячной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подразделения</w:t>
      </w:r>
      <w:r w:rsidR="00A479F2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каждой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варьируется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сложности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выполняемой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условий,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которых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выполняется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479F2" w:rsidRPr="00C20E22">
        <w:rPr>
          <w:rFonts w:ascii="Times New Roman" w:hAnsi="Times New Roman"/>
          <w:sz w:val="28"/>
          <w:szCs w:val="28"/>
        </w:rPr>
        <w:t>работа:</w:t>
      </w:r>
    </w:p>
    <w:p w:rsidR="00A479F2" w:rsidRPr="00C20E22" w:rsidRDefault="00A479F2" w:rsidP="00C20E22">
      <w:pPr>
        <w:pStyle w:val="a4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Жестянщик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вредные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условия;</w:t>
      </w:r>
    </w:p>
    <w:p w:rsidR="00A479F2" w:rsidRPr="00C20E22" w:rsidRDefault="00A479F2" w:rsidP="00C20E22">
      <w:pPr>
        <w:pStyle w:val="a4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Маляр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вредные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условия;</w:t>
      </w:r>
    </w:p>
    <w:p w:rsidR="00B0626E" w:rsidRPr="00C20E22" w:rsidRDefault="00A479F2" w:rsidP="00C20E22">
      <w:pPr>
        <w:pStyle w:val="a4"/>
        <w:numPr>
          <w:ilvl w:val="0"/>
          <w:numId w:val="7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Колорист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вредные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условия;</w:t>
      </w:r>
    </w:p>
    <w:p w:rsidR="00E77CD7" w:rsidRPr="00C20E22" w:rsidRDefault="00B0626E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сложностью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подразумевается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специфика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вредными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условиями,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c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лакокрасочным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покрытием,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выделяются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пары</w:t>
      </w:r>
      <w:r w:rsidR="003C441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вредные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человека.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D53012" w:rsidRPr="00C20E22" w:rsidRDefault="00E77CD7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de-CH"/>
        </w:rPr>
        <w:t>9.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Ученик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механика.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4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добросовестного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своих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обязанностей.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оценивает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мастер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цеха,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месяца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ученик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4756B" w:rsidRPr="00C20E22">
        <w:rPr>
          <w:rFonts w:ascii="Times New Roman" w:hAnsi="Times New Roman"/>
          <w:sz w:val="28"/>
          <w:szCs w:val="28"/>
        </w:rPr>
        <w:t>механика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выполнял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все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порученные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задания,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делал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все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качественно,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оказывал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помощь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механикам,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положена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4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ученик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механика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прилагал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никаких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усилий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работе,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мастер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цеха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имеет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лишить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ученика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механика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95DF1" w:rsidRPr="00C20E22">
        <w:rPr>
          <w:rFonts w:ascii="Times New Roman" w:hAnsi="Times New Roman"/>
          <w:sz w:val="28"/>
          <w:szCs w:val="28"/>
        </w:rPr>
        <w:t>труда.</w:t>
      </w:r>
    </w:p>
    <w:p w:rsidR="003C4419" w:rsidRPr="00C20E22" w:rsidRDefault="00D168AD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</w:t>
      </w:r>
      <w:r w:rsidR="00654D7C" w:rsidRPr="00C20E22">
        <w:rPr>
          <w:rFonts w:ascii="Times New Roman" w:hAnsi="Times New Roman"/>
          <w:sz w:val="28"/>
          <w:szCs w:val="28"/>
        </w:rPr>
        <w:t>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подразумевается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прибыль,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которую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“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приносит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отдельный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работник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ежемесячно.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Заработная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состоит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53012" w:rsidRPr="00C20E22">
        <w:rPr>
          <w:rFonts w:ascii="Times New Roman" w:hAnsi="Times New Roman"/>
          <w:sz w:val="28"/>
          <w:szCs w:val="28"/>
        </w:rPr>
        <w:t>продаж.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данной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план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частей,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включать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следующие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4D7C" w:rsidRPr="00C20E22">
        <w:rPr>
          <w:rFonts w:ascii="Times New Roman" w:hAnsi="Times New Roman"/>
          <w:sz w:val="28"/>
          <w:szCs w:val="28"/>
        </w:rPr>
        <w:t>составляющие: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процент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общей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суммы,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которую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проданы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запасные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(см.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табл.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№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8</w:t>
      </w:r>
      <w:r w:rsidR="00960FF1" w:rsidRPr="00C20E22">
        <w:rPr>
          <w:rFonts w:ascii="Times New Roman" w:hAnsi="Times New Roman"/>
          <w:sz w:val="28"/>
          <w:szCs w:val="28"/>
        </w:rPr>
        <w:t>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доплата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превышение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плана.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Ежемесячно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должен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продать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аксессуаров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сумму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менее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7071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960FF1" w:rsidRPr="00C20E22" w:rsidRDefault="00960FF1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2446E3" w:rsidRPr="00C20E22" w:rsidRDefault="0030656D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Таблица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№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8</w:t>
      </w:r>
    </w:p>
    <w:p w:rsidR="00BB762C" w:rsidRPr="00C20E22" w:rsidRDefault="00960FF1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Размер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процента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от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суммы,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на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которую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проданы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запасные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части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BB762C" w:rsidRPr="00C20E22" w:rsidTr="00C20E22">
        <w:tc>
          <w:tcPr>
            <w:tcW w:w="4503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</w:tc>
        <w:tc>
          <w:tcPr>
            <w:tcW w:w="4786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дохода</w:t>
            </w:r>
          </w:p>
        </w:tc>
      </w:tr>
      <w:tr w:rsidR="00BB762C" w:rsidRPr="00C20E22" w:rsidTr="00C20E22">
        <w:tc>
          <w:tcPr>
            <w:tcW w:w="4503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200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86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D6924" w:rsidRPr="00C20E22">
              <w:rPr>
                <w:rFonts w:ascii="Times New Roman" w:hAnsi="Times New Roman"/>
                <w:sz w:val="20"/>
                <w:szCs w:val="20"/>
              </w:rPr>
              <w:t>0</w:t>
            </w:r>
            <w:r w:rsidR="00FD6924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,5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B762C" w:rsidRPr="00C20E22" w:rsidTr="00C20E22">
        <w:tc>
          <w:tcPr>
            <w:tcW w:w="4503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2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4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86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D6924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B762C" w:rsidRPr="00C20E22" w:rsidTr="00C20E22">
        <w:tc>
          <w:tcPr>
            <w:tcW w:w="4503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4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6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86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D6924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1,5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BB762C" w:rsidRPr="00C20E22" w:rsidTr="00C20E22">
        <w:tc>
          <w:tcPr>
            <w:tcW w:w="4503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6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8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86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D6924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6A5E13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BB762C" w:rsidRPr="00C20E22" w:rsidTr="00C20E22">
        <w:tc>
          <w:tcPr>
            <w:tcW w:w="4503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8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10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2420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86" w:type="dxa"/>
          </w:tcPr>
          <w:p w:rsidR="00BB762C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D6924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2,5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6A5E13" w:rsidRPr="00C20E22" w:rsidTr="00C20E22">
        <w:tc>
          <w:tcPr>
            <w:tcW w:w="4503" w:type="dxa"/>
          </w:tcPr>
          <w:p w:rsidR="006A5E13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1200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1400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86" w:type="dxa"/>
          </w:tcPr>
          <w:p w:rsidR="006A5E13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D6924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D6924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6A5E13" w:rsidRPr="00C20E22" w:rsidTr="00C20E22">
        <w:tc>
          <w:tcPr>
            <w:tcW w:w="4503" w:type="dxa"/>
          </w:tcPr>
          <w:p w:rsidR="006A5E13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1400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1600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5E13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786" w:type="dxa"/>
          </w:tcPr>
          <w:p w:rsidR="006A5E13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D6924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3,5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FD6924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</w:tbl>
    <w:p w:rsidR="00930CD0" w:rsidRPr="00C20E22" w:rsidRDefault="00930CD0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77CD7" w:rsidRPr="00C20E22" w:rsidRDefault="006A5E13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Доплата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6924"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19C0" w:rsidRPr="00C20E22">
        <w:rPr>
          <w:rFonts w:ascii="Times New Roman" w:hAnsi="Times New Roman"/>
          <w:sz w:val="28"/>
          <w:szCs w:val="28"/>
        </w:rPr>
        <w:t>10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19C0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19C0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19C0" w:rsidRPr="00C20E22">
        <w:rPr>
          <w:rFonts w:ascii="Times New Roman" w:hAnsi="Times New Roman"/>
          <w:sz w:val="28"/>
          <w:szCs w:val="28"/>
        </w:rPr>
        <w:t>Ежегодно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219C0" w:rsidRPr="00C20E22">
        <w:rPr>
          <w:rFonts w:ascii="Times New Roman" w:hAnsi="Times New Roman"/>
          <w:sz w:val="28"/>
          <w:szCs w:val="28"/>
        </w:rPr>
        <w:t>выбирается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лучший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продавец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запасным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частям,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годовая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была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наибольшей.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один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работников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становится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лучшим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продавцом,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следующего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года</w:t>
      </w:r>
      <w:r w:rsidR="00E77CD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положено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33BD8" w:rsidRPr="00C20E22">
        <w:rPr>
          <w:rFonts w:ascii="Times New Roman" w:hAnsi="Times New Roman"/>
          <w:sz w:val="28"/>
          <w:szCs w:val="28"/>
        </w:rPr>
        <w:t>увеличе</w:t>
      </w:r>
      <w:r w:rsidR="00FF0E52" w:rsidRPr="00C20E22">
        <w:rPr>
          <w:rFonts w:ascii="Times New Roman" w:hAnsi="Times New Roman"/>
          <w:sz w:val="28"/>
          <w:szCs w:val="28"/>
        </w:rPr>
        <w:t>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0E52" w:rsidRPr="00C20E22">
        <w:rPr>
          <w:rFonts w:ascii="Times New Roman" w:hAnsi="Times New Roman"/>
          <w:sz w:val="28"/>
          <w:szCs w:val="28"/>
        </w:rPr>
        <w:t>процентной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0E52" w:rsidRPr="00C20E22">
        <w:rPr>
          <w:rFonts w:ascii="Times New Roman" w:hAnsi="Times New Roman"/>
          <w:sz w:val="28"/>
          <w:szCs w:val="28"/>
        </w:rPr>
        <w:t>ставки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0E5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0E52" w:rsidRPr="00C20E22">
        <w:rPr>
          <w:rFonts w:ascii="Times New Roman" w:hAnsi="Times New Roman"/>
          <w:sz w:val="28"/>
          <w:szCs w:val="28"/>
        </w:rPr>
        <w:t>0,5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0E52" w:rsidRPr="00C20E22">
        <w:rPr>
          <w:rFonts w:ascii="Times New Roman" w:hAnsi="Times New Roman"/>
          <w:sz w:val="28"/>
          <w:szCs w:val="28"/>
        </w:rPr>
        <w:t>раз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0E52" w:rsidRPr="00C20E22">
        <w:rPr>
          <w:rFonts w:ascii="Times New Roman" w:hAnsi="Times New Roman"/>
          <w:sz w:val="28"/>
          <w:szCs w:val="28"/>
        </w:rPr>
        <w:t>(см.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F0E52" w:rsidRPr="00C20E22">
        <w:rPr>
          <w:rFonts w:ascii="Times New Roman" w:hAnsi="Times New Roman"/>
          <w:sz w:val="28"/>
          <w:szCs w:val="28"/>
        </w:rPr>
        <w:t>таб</w:t>
      </w:r>
      <w:r w:rsidR="0030656D" w:rsidRPr="00C20E22">
        <w:rPr>
          <w:rFonts w:ascii="Times New Roman" w:hAnsi="Times New Roman"/>
          <w:sz w:val="28"/>
          <w:szCs w:val="28"/>
        </w:rPr>
        <w:t>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№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9</w:t>
      </w:r>
      <w:r w:rsidR="00FF0E52" w:rsidRPr="00C20E22">
        <w:rPr>
          <w:rFonts w:ascii="Times New Roman" w:hAnsi="Times New Roman"/>
          <w:sz w:val="28"/>
          <w:szCs w:val="28"/>
        </w:rPr>
        <w:t>).</w:t>
      </w:r>
    </w:p>
    <w:p w:rsidR="00C20E22" w:rsidRDefault="00C20E22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</w:p>
    <w:p w:rsidR="00D53012" w:rsidRPr="00C20E22" w:rsidRDefault="0030656D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4"/>
        </w:rPr>
        <w:t>Таблица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№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9</w:t>
      </w:r>
    </w:p>
    <w:p w:rsidR="00FF0E52" w:rsidRPr="00C20E22" w:rsidRDefault="00FF0E52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Размер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процента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от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суммы,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которую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проданы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запасные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части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с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="0030656D" w:rsidRPr="00C20E22">
        <w:rPr>
          <w:rFonts w:ascii="Times New Roman" w:hAnsi="Times New Roman"/>
          <w:sz w:val="28"/>
          <w:szCs w:val="24"/>
        </w:rPr>
        <w:t>учетом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увеличения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="0030656D" w:rsidRPr="00C20E22">
        <w:rPr>
          <w:rFonts w:ascii="Times New Roman" w:hAnsi="Times New Roman"/>
          <w:sz w:val="28"/>
          <w:szCs w:val="24"/>
        </w:rPr>
        <w:t>процента</w:t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784"/>
        <w:gridCol w:w="4113"/>
      </w:tblGrid>
      <w:tr w:rsidR="00D53012" w:rsidRPr="00C20E22" w:rsidTr="00C20E22">
        <w:tc>
          <w:tcPr>
            <w:tcW w:w="4784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Доход</w:t>
            </w:r>
          </w:p>
        </w:tc>
        <w:tc>
          <w:tcPr>
            <w:tcW w:w="4113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Процент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от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дохода</w:t>
            </w:r>
          </w:p>
        </w:tc>
      </w:tr>
      <w:tr w:rsidR="00D53012" w:rsidRPr="00C20E22" w:rsidTr="00C20E22">
        <w:tc>
          <w:tcPr>
            <w:tcW w:w="4784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-200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13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53012" w:rsidRPr="00C20E22" w:rsidTr="00C20E22">
        <w:tc>
          <w:tcPr>
            <w:tcW w:w="4784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200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400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13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1,5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D53012" w:rsidRPr="00C20E22" w:rsidTr="00C20E22">
        <w:tc>
          <w:tcPr>
            <w:tcW w:w="4784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400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600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13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D53012" w:rsidRPr="00C20E22" w:rsidTr="00C20E22">
        <w:tc>
          <w:tcPr>
            <w:tcW w:w="4784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600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800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13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2,5%</w:t>
            </w:r>
          </w:p>
        </w:tc>
      </w:tr>
      <w:tr w:rsidR="00D53012" w:rsidRPr="00C20E22" w:rsidTr="00C20E22">
        <w:tc>
          <w:tcPr>
            <w:tcW w:w="4784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800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1000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13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D53012" w:rsidRPr="00C20E22" w:rsidTr="00C20E22">
        <w:tc>
          <w:tcPr>
            <w:tcW w:w="4784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1200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1400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13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3,5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  <w:tr w:rsidR="00D53012" w:rsidRPr="00C20E22" w:rsidTr="00C20E22">
        <w:tc>
          <w:tcPr>
            <w:tcW w:w="4784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1400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1600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113" w:type="dxa"/>
          </w:tcPr>
          <w:p w:rsidR="00D53012" w:rsidRPr="00C20E22" w:rsidRDefault="00C20E22" w:rsidP="00C20E22">
            <w:pPr>
              <w:tabs>
                <w:tab w:val="left" w:pos="426"/>
              </w:tabs>
              <w:spacing w:after="0" w:line="360" w:lineRule="auto"/>
              <w:ind w:firstLine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D53012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</w:tr>
    </w:tbl>
    <w:p w:rsidR="001D1198" w:rsidRPr="00C20E22" w:rsidRDefault="001D1198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8F1A72" w:rsidRPr="00C20E22" w:rsidRDefault="008F1A72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Ежегодно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станцией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обслуживания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781CEC" w:rsidRPr="00C20E22">
        <w:rPr>
          <w:rFonts w:ascii="Times New Roman" w:hAnsi="Times New Roman"/>
          <w:sz w:val="28"/>
          <w:szCs w:val="28"/>
        </w:rPr>
        <w:t>делом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81CEC" w:rsidRPr="00C20E22">
        <w:rPr>
          <w:rFonts w:ascii="Times New Roman" w:hAnsi="Times New Roman"/>
          <w:sz w:val="28"/>
          <w:szCs w:val="28"/>
        </w:rPr>
        <w:t>выбирается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лучшее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подразделения,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текущий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год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была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наибольшей.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качестве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поощрения,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положено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увеличение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процентной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ставки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280C" w:rsidRPr="00C20E22">
        <w:rPr>
          <w:rFonts w:ascii="Times New Roman" w:hAnsi="Times New Roman"/>
          <w:sz w:val="28"/>
          <w:szCs w:val="28"/>
        </w:rPr>
        <w:t>Ф</w:t>
      </w:r>
      <w:r w:rsidR="001D1198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дохода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2,5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%,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станции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обслуживания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D1198"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3529E" w:rsidRPr="00C20E22">
        <w:rPr>
          <w:rFonts w:ascii="Times New Roman" w:hAnsi="Times New Roman"/>
          <w:sz w:val="28"/>
          <w:szCs w:val="28"/>
        </w:rPr>
        <w:t>42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3529E" w:rsidRPr="00C20E22">
        <w:rPr>
          <w:rFonts w:ascii="Times New Roman" w:hAnsi="Times New Roman"/>
          <w:sz w:val="28"/>
          <w:szCs w:val="28"/>
        </w:rPr>
        <w:t>%</w:t>
      </w:r>
      <w:r w:rsidR="000E280C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A5500B" w:rsidRPr="00C20E22" w:rsidRDefault="00A5500B" w:rsidP="00C20E22">
      <w:pPr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30"/>
        </w:rPr>
      </w:pPr>
    </w:p>
    <w:p w:rsidR="00755775" w:rsidRPr="00C20E22" w:rsidRDefault="00FD12AA" w:rsidP="00C20E22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8"/>
          <w:szCs w:val="30"/>
        </w:rPr>
      </w:pPr>
      <w:r w:rsidRPr="00C20E22">
        <w:rPr>
          <w:rFonts w:ascii="Times New Roman" w:hAnsi="Times New Roman"/>
          <w:b/>
          <w:sz w:val="28"/>
          <w:szCs w:val="30"/>
        </w:rPr>
        <w:t>2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Пути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совершенствования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нематериального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стимулирования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в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системе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мотивации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Pr="00C20E22">
        <w:rPr>
          <w:rFonts w:ascii="Times New Roman" w:hAnsi="Times New Roman"/>
          <w:b/>
          <w:sz w:val="28"/>
          <w:szCs w:val="30"/>
        </w:rPr>
        <w:t>в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781CEC" w:rsidRPr="00C20E22">
        <w:rPr>
          <w:rFonts w:ascii="Times New Roman" w:hAnsi="Times New Roman"/>
          <w:b/>
          <w:sz w:val="28"/>
          <w:szCs w:val="30"/>
        </w:rPr>
        <w:t>ООО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672B6C" w:rsidRPr="00C20E22">
        <w:rPr>
          <w:rFonts w:ascii="Times New Roman" w:hAnsi="Times New Roman"/>
          <w:b/>
          <w:sz w:val="28"/>
          <w:szCs w:val="30"/>
        </w:rPr>
        <w:t>“</w:t>
      </w:r>
      <w:r w:rsidR="00781CEC" w:rsidRPr="00C20E22">
        <w:rPr>
          <w:rFonts w:ascii="Times New Roman" w:hAnsi="Times New Roman"/>
          <w:b/>
          <w:sz w:val="28"/>
          <w:szCs w:val="30"/>
        </w:rPr>
        <w:t>Форд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781CEC" w:rsidRPr="00C20E22">
        <w:rPr>
          <w:rFonts w:ascii="Times New Roman" w:hAnsi="Times New Roman"/>
          <w:b/>
          <w:sz w:val="28"/>
          <w:szCs w:val="30"/>
        </w:rPr>
        <w:t>–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781CEC" w:rsidRPr="00C20E22">
        <w:rPr>
          <w:rFonts w:ascii="Times New Roman" w:hAnsi="Times New Roman"/>
          <w:b/>
          <w:sz w:val="28"/>
          <w:szCs w:val="30"/>
        </w:rPr>
        <w:t>Центр</w:t>
      </w:r>
      <w:r w:rsidR="00C20E22" w:rsidRPr="00C20E22">
        <w:rPr>
          <w:rFonts w:ascii="Times New Roman" w:hAnsi="Times New Roman"/>
          <w:b/>
          <w:sz w:val="28"/>
          <w:szCs w:val="30"/>
        </w:rPr>
        <w:t xml:space="preserve"> </w:t>
      </w:r>
      <w:r w:rsidR="00725FEF" w:rsidRPr="00C20E22">
        <w:rPr>
          <w:rFonts w:ascii="Times New Roman" w:hAnsi="Times New Roman"/>
          <w:b/>
          <w:sz w:val="28"/>
          <w:szCs w:val="30"/>
        </w:rPr>
        <w:t>Иркутск”</w:t>
      </w:r>
    </w:p>
    <w:p w:rsidR="00C20E22" w:rsidRDefault="00C20E22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340F2B" w:rsidRPr="00C20E22" w:rsidRDefault="00507070" w:rsidP="00C20E22">
      <w:pPr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нематериальных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стимулов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использовать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социальные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льготы: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компенсация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питание,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предоставление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мобильной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связи,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служебный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бесплатный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Internet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компенсация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проезд.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Рассмотрим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порядок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предоставления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социальных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льгот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подробно:</w:t>
      </w:r>
    </w:p>
    <w:p w:rsidR="00340F2B" w:rsidRPr="00C20E22" w:rsidRDefault="00507070" w:rsidP="00C20E22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Компенсация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питание.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7A54"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7A54"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57A54" w:rsidRPr="00C20E22">
        <w:rPr>
          <w:rFonts w:ascii="Times New Roman" w:hAnsi="Times New Roman"/>
          <w:sz w:val="28"/>
          <w:szCs w:val="28"/>
        </w:rPr>
        <w:t>предоставляет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субсидию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обед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60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%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условии,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работник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обедает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центре.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обед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одного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обходиться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300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рублей,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оплачивает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180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Это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позволит,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первых,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экономить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время,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затраченное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обед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вторых,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избегать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проблемы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долгого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отсутствия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работника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рабочем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679E5" w:rsidRPr="00C20E22">
        <w:rPr>
          <w:rFonts w:ascii="Times New Roman" w:hAnsi="Times New Roman"/>
          <w:sz w:val="28"/>
          <w:szCs w:val="28"/>
        </w:rPr>
        <w:t>месте.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340F2B" w:rsidRPr="00C20E22" w:rsidRDefault="0011113B" w:rsidP="00C20E22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Мобильная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связь.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Предоставляется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генеральному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директору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Ежемесячно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выделяется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сумма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генеральному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директору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E7E54" w:rsidRPr="00C20E22">
        <w:rPr>
          <w:rFonts w:ascii="Times New Roman" w:hAnsi="Times New Roman"/>
          <w:sz w:val="28"/>
          <w:szCs w:val="28"/>
        </w:rPr>
        <w:t>рублей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отделов.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случае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превышения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данной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суммы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над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058CA" w:rsidRPr="00C20E22">
        <w:rPr>
          <w:rFonts w:ascii="Times New Roman" w:hAnsi="Times New Roman"/>
          <w:sz w:val="28"/>
          <w:szCs w:val="28"/>
        </w:rPr>
        <w:t>выделяемой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058CA" w:rsidRPr="00C20E22">
        <w:rPr>
          <w:rFonts w:ascii="Times New Roman" w:hAnsi="Times New Roman"/>
          <w:sz w:val="28"/>
          <w:szCs w:val="28"/>
        </w:rPr>
        <w:t>суммой</w:t>
      </w:r>
      <w:r w:rsidR="005B683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сотрудник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“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несет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F4EAD" w:rsidRPr="00C20E22">
        <w:rPr>
          <w:rFonts w:ascii="Times New Roman" w:hAnsi="Times New Roman"/>
          <w:sz w:val="28"/>
          <w:szCs w:val="28"/>
        </w:rPr>
        <w:t>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40F2B" w:rsidRPr="00C20E22">
        <w:rPr>
          <w:rFonts w:ascii="Times New Roman" w:hAnsi="Times New Roman"/>
          <w:sz w:val="28"/>
          <w:szCs w:val="28"/>
        </w:rPr>
        <w:t>личные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40F2B" w:rsidRPr="00C20E22">
        <w:rPr>
          <w:rFonts w:ascii="Times New Roman" w:hAnsi="Times New Roman"/>
          <w:sz w:val="28"/>
          <w:szCs w:val="28"/>
        </w:rPr>
        <w:t>расходы.</w:t>
      </w:r>
    </w:p>
    <w:p w:rsidR="00340F2B" w:rsidRPr="00C20E22" w:rsidRDefault="00D058CA" w:rsidP="00C20E22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Служебный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автомобиль.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Предоставляется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поездки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служебных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целях.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поездкой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пишет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заявление,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указывает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поездки</w:t>
      </w:r>
      <w:r w:rsidR="005B6834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дату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время</w:t>
      </w:r>
      <w:r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Ключ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служебного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находится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администратора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продаж.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Администратор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заполняет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журнал,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где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указывает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ФИО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сотрудника,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время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дату,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ставится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личная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подпись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работника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пользуется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служебным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B6834" w:rsidRPr="00C20E22">
        <w:rPr>
          <w:rFonts w:ascii="Times New Roman" w:hAnsi="Times New Roman"/>
          <w:sz w:val="28"/>
          <w:szCs w:val="28"/>
        </w:rPr>
        <w:t>автомобилем.</w:t>
      </w:r>
    </w:p>
    <w:p w:rsidR="00340F2B" w:rsidRPr="00C20E22" w:rsidRDefault="00957D76" w:rsidP="00C20E22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  <w:lang w:val="en-US"/>
        </w:rPr>
        <w:t>Internet</w:t>
      </w:r>
      <w:r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Беспл</w:t>
      </w:r>
      <w:r w:rsidR="00651899" w:rsidRPr="00C20E22">
        <w:rPr>
          <w:rFonts w:ascii="Times New Roman" w:hAnsi="Times New Roman"/>
          <w:sz w:val="28"/>
          <w:szCs w:val="28"/>
        </w:rPr>
        <w:t>атно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предоставляется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интернет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трафик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объемом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200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Мб.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Сумма</w:t>
      </w:r>
      <w:r w:rsidR="00BB61BC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которую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превышен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данный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лимит</w:t>
      </w:r>
      <w:r w:rsidR="00781CEC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вычитается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заработной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центра.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BB61BC" w:rsidRPr="00C20E22" w:rsidRDefault="005719B3" w:rsidP="00C20E22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  <w:lang w:val="en-US"/>
        </w:rPr>
      </w:pPr>
      <w:r w:rsidRPr="00C20E22">
        <w:rPr>
          <w:rFonts w:ascii="Times New Roman" w:hAnsi="Times New Roman"/>
          <w:sz w:val="28"/>
          <w:szCs w:val="28"/>
        </w:rPr>
        <w:t>Компенсация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проезд.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транспорт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781CEC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целях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бесплатной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доставки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дома.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Транспорт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предоставляется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вечернее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время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после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окончания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рабочего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51899" w:rsidRPr="00C20E22">
        <w:rPr>
          <w:rFonts w:ascii="Times New Roman" w:hAnsi="Times New Roman"/>
          <w:sz w:val="28"/>
          <w:szCs w:val="28"/>
        </w:rPr>
        <w:t>дня.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Льготы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распределяются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соответствии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катего</w:t>
      </w:r>
      <w:r w:rsidR="002446E3" w:rsidRPr="00C20E22">
        <w:rPr>
          <w:rFonts w:ascii="Times New Roman" w:hAnsi="Times New Roman"/>
          <w:sz w:val="28"/>
          <w:szCs w:val="28"/>
        </w:rPr>
        <w:t>рией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46E3" w:rsidRPr="00C20E22">
        <w:rPr>
          <w:rFonts w:ascii="Times New Roman" w:hAnsi="Times New Roman"/>
          <w:sz w:val="28"/>
          <w:szCs w:val="28"/>
        </w:rPr>
        <w:t>работника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46E3" w:rsidRPr="00C20E22">
        <w:rPr>
          <w:rFonts w:ascii="Times New Roman" w:hAnsi="Times New Roman"/>
          <w:sz w:val="28"/>
          <w:szCs w:val="28"/>
        </w:rPr>
        <w:t>(см.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46E3" w:rsidRPr="00C20E22">
        <w:rPr>
          <w:rFonts w:ascii="Times New Roman" w:hAnsi="Times New Roman"/>
          <w:sz w:val="28"/>
          <w:szCs w:val="28"/>
        </w:rPr>
        <w:t>табл.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46E3" w:rsidRPr="00C20E22">
        <w:rPr>
          <w:rFonts w:ascii="Times New Roman" w:hAnsi="Times New Roman"/>
          <w:sz w:val="28"/>
          <w:szCs w:val="28"/>
        </w:rPr>
        <w:t>10).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446E3" w:rsidRPr="00C20E22">
        <w:rPr>
          <w:rFonts w:ascii="Times New Roman" w:hAnsi="Times New Roman"/>
          <w:sz w:val="28"/>
          <w:szCs w:val="28"/>
        </w:rPr>
        <w:t>К</w:t>
      </w:r>
      <w:r w:rsidR="0030656D" w:rsidRPr="00C20E22">
        <w:rPr>
          <w:rFonts w:ascii="Times New Roman" w:hAnsi="Times New Roman"/>
          <w:sz w:val="28"/>
          <w:szCs w:val="28"/>
        </w:rPr>
        <w:t>аждую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категорию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попадают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определенные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(см.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табл.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0656D" w:rsidRPr="00C20E22">
        <w:rPr>
          <w:rFonts w:ascii="Times New Roman" w:hAnsi="Times New Roman"/>
          <w:sz w:val="28"/>
          <w:szCs w:val="28"/>
        </w:rPr>
        <w:t>11)</w:t>
      </w:r>
    </w:p>
    <w:p w:rsidR="00C20E22" w:rsidRDefault="00C20E22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672B6C" w:rsidRPr="00C20E22" w:rsidRDefault="0030656D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Таблица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№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10</w:t>
      </w:r>
    </w:p>
    <w:p w:rsidR="00672B6C" w:rsidRPr="00C20E22" w:rsidRDefault="00672B6C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Распределение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социальных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льгот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в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соответствии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с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категорией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работника</w:t>
      </w:r>
    </w:p>
    <w:tbl>
      <w:tblPr>
        <w:tblW w:w="95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560"/>
        <w:gridCol w:w="1134"/>
        <w:gridCol w:w="1701"/>
        <w:gridCol w:w="1666"/>
      </w:tblGrid>
      <w:tr w:rsidR="00672B6C" w:rsidRPr="00C20E22">
        <w:tc>
          <w:tcPr>
            <w:tcW w:w="1809" w:type="dxa"/>
            <w:vMerge w:val="restart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7762" w:type="dxa"/>
            <w:gridSpan w:val="5"/>
          </w:tcPr>
          <w:p w:rsidR="00672B6C" w:rsidRPr="00C20E22" w:rsidRDefault="00C20E22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Социальные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льготы</w:t>
            </w:r>
          </w:p>
        </w:tc>
      </w:tr>
      <w:tr w:rsidR="00672B6C" w:rsidRPr="00C20E22">
        <w:tc>
          <w:tcPr>
            <w:tcW w:w="1809" w:type="dxa"/>
            <w:vMerge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Компенсация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на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1560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Мобильная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связь</w:t>
            </w:r>
          </w:p>
        </w:tc>
        <w:tc>
          <w:tcPr>
            <w:tcW w:w="1134" w:type="dxa"/>
          </w:tcPr>
          <w:p w:rsidR="00672B6C" w:rsidRPr="00C20E22" w:rsidRDefault="00C20E22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701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Служебный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</w:tc>
        <w:tc>
          <w:tcPr>
            <w:tcW w:w="1666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Компенсация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на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проезд</w:t>
            </w:r>
          </w:p>
        </w:tc>
      </w:tr>
      <w:tr w:rsidR="00672B6C" w:rsidRPr="00C20E22">
        <w:tc>
          <w:tcPr>
            <w:tcW w:w="1809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60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672B6C" w:rsidRPr="00C20E22" w:rsidRDefault="00C20E22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666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672B6C" w:rsidRPr="00C20E22">
        <w:tc>
          <w:tcPr>
            <w:tcW w:w="1809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1701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60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72B6C" w:rsidRPr="00C20E22" w:rsidRDefault="00C20E22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66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672B6C" w:rsidRPr="00C20E22" w:rsidTr="00C20E22">
        <w:trPr>
          <w:trHeight w:val="302"/>
        </w:trPr>
        <w:tc>
          <w:tcPr>
            <w:tcW w:w="1809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1701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60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672B6C" w:rsidRPr="00C20E22" w:rsidRDefault="00C20E22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66" w:type="dxa"/>
          </w:tcPr>
          <w:p w:rsidR="00672B6C" w:rsidRPr="00C20E22" w:rsidRDefault="00672B6C" w:rsidP="00C20E22">
            <w:pPr>
              <w:pStyle w:val="a4"/>
              <w:tabs>
                <w:tab w:val="left" w:pos="426"/>
              </w:tabs>
              <w:spacing w:after="0" w:line="36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A554F4" w:rsidRPr="00C20E22" w:rsidRDefault="00A554F4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</w:p>
    <w:p w:rsidR="002446E3" w:rsidRPr="00C20E22" w:rsidRDefault="00A5500B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br w:type="page"/>
      </w:r>
      <w:r w:rsidR="0030656D" w:rsidRPr="00C20E22">
        <w:rPr>
          <w:rFonts w:ascii="Times New Roman" w:hAnsi="Times New Roman"/>
          <w:sz w:val="28"/>
          <w:szCs w:val="24"/>
        </w:rPr>
        <w:t>Таблица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="0030656D" w:rsidRPr="00C20E22">
        <w:rPr>
          <w:rFonts w:ascii="Times New Roman" w:hAnsi="Times New Roman"/>
          <w:sz w:val="28"/>
          <w:szCs w:val="24"/>
        </w:rPr>
        <w:t>№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="0030656D" w:rsidRPr="00C20E22">
        <w:rPr>
          <w:rFonts w:ascii="Times New Roman" w:hAnsi="Times New Roman"/>
          <w:sz w:val="28"/>
          <w:szCs w:val="24"/>
        </w:rPr>
        <w:t>11</w:t>
      </w:r>
    </w:p>
    <w:p w:rsidR="008918C8" w:rsidRPr="00C20E22" w:rsidRDefault="008C100D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Распределение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должностей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по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категориям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3574"/>
        <w:gridCol w:w="4677"/>
      </w:tblGrid>
      <w:tr w:rsidR="00672B6C" w:rsidRPr="00C20E22"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72B6C" w:rsidRPr="00C20E22" w:rsidRDefault="00672B6C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№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\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72B6C" w:rsidRPr="00C20E22" w:rsidRDefault="00C20E22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категории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72B6C" w:rsidRPr="00C20E22" w:rsidRDefault="00672B6C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Работники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в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с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занимаемой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должностью</w:t>
            </w:r>
          </w:p>
        </w:tc>
      </w:tr>
      <w:tr w:rsidR="00C57B07" w:rsidRPr="00C20E22"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7B07" w:rsidRPr="00C20E22" w:rsidRDefault="00C20E22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7B07" w:rsidRPr="00C20E22" w:rsidRDefault="00C20E22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57B07" w:rsidRPr="00C20E22" w:rsidRDefault="00C20E22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2B6C" w:rsidRPr="00C20E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57B07" w:rsidRPr="00C20E22"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B07" w:rsidRPr="00C20E22" w:rsidRDefault="00C57B07" w:rsidP="00C20E22">
            <w:pPr>
              <w:numPr>
                <w:ilvl w:val="0"/>
                <w:numId w:val="9"/>
              </w:numPr>
              <w:spacing w:after="0" w:line="360" w:lineRule="auto"/>
              <w:ind w:left="0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B07" w:rsidRPr="00C20E22" w:rsidRDefault="00C57B07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«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B07" w:rsidRPr="00C20E22" w:rsidRDefault="00C57B07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Генеральный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C57B07" w:rsidRPr="00C20E22" w:rsidRDefault="00C57B07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продаж</w:t>
            </w:r>
          </w:p>
          <w:p w:rsidR="00C57B07" w:rsidRPr="00C20E22" w:rsidRDefault="001F2F2F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с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7B07" w:rsidRPr="00C20E22">
              <w:rPr>
                <w:rFonts w:ascii="Times New Roman" w:hAnsi="Times New Roman"/>
                <w:sz w:val="20"/>
                <w:szCs w:val="20"/>
              </w:rPr>
              <w:t>корпоративными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7B07" w:rsidRPr="00C20E22">
              <w:rPr>
                <w:rFonts w:ascii="Times New Roman" w:hAnsi="Times New Roman"/>
                <w:sz w:val="20"/>
                <w:szCs w:val="20"/>
              </w:rPr>
              <w:t>клиентами</w:t>
            </w:r>
          </w:p>
          <w:p w:rsidR="00C57B07" w:rsidRPr="00C20E22" w:rsidRDefault="00C57B07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запасных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частей</w:t>
            </w:r>
          </w:p>
          <w:p w:rsidR="00C44548" w:rsidRPr="00C20E22" w:rsidRDefault="00C44548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Сервис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C57B07" w:rsidRPr="00C20E22" w:rsidRDefault="00C57B07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маркетинга</w:t>
            </w:r>
          </w:p>
          <w:p w:rsidR="00E30CB4" w:rsidRPr="00C20E22" w:rsidRDefault="00E30CB4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>HR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</w:p>
          <w:p w:rsidR="00C57B07" w:rsidRPr="00C20E22" w:rsidRDefault="00C57B07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</w:tr>
      <w:tr w:rsidR="00C57B07" w:rsidRPr="00C20E22"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57B07" w:rsidRPr="00C20E22" w:rsidRDefault="00C57B07" w:rsidP="00C20E22">
            <w:pPr>
              <w:numPr>
                <w:ilvl w:val="0"/>
                <w:numId w:val="9"/>
              </w:numPr>
              <w:spacing w:after="0" w:line="360" w:lineRule="auto"/>
              <w:ind w:left="0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57B07" w:rsidRPr="00C20E22" w:rsidRDefault="00C57B07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«</w:t>
            </w:r>
            <w:r w:rsidRPr="00C20E2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44548" w:rsidRPr="00C20E22" w:rsidRDefault="00C44548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Старший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продаж</w:t>
            </w:r>
          </w:p>
          <w:p w:rsidR="00C44548" w:rsidRPr="00C20E22" w:rsidRDefault="00C44548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Специалисты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продаж</w:t>
            </w:r>
          </w:p>
          <w:p w:rsidR="00C44548" w:rsidRPr="00C20E22" w:rsidRDefault="00C44548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с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корпоративными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клиентами</w:t>
            </w:r>
          </w:p>
          <w:p w:rsidR="00C44548" w:rsidRPr="00C20E22" w:rsidRDefault="00C44548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Специалисты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запасных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частей</w:t>
            </w:r>
          </w:p>
          <w:p w:rsidR="00C44548" w:rsidRPr="00C20E22" w:rsidRDefault="00C44548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Ди</w:t>
            </w:r>
            <w:r w:rsidR="00821074" w:rsidRPr="00C20E22">
              <w:rPr>
                <w:rFonts w:ascii="Times New Roman" w:hAnsi="Times New Roman"/>
                <w:sz w:val="20"/>
                <w:szCs w:val="20"/>
              </w:rPr>
              <w:t>а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гност</w:t>
            </w:r>
          </w:p>
          <w:p w:rsidR="00C44548" w:rsidRPr="00C20E22" w:rsidRDefault="00C44548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Офис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713" w:rsidRPr="00C20E22">
              <w:rPr>
                <w:rFonts w:ascii="Times New Roman" w:hAnsi="Times New Roman"/>
                <w:sz w:val="20"/>
                <w:szCs w:val="20"/>
              </w:rPr>
              <w:t>–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Логист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Мастер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цеха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Инженер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гарантии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ТЗК</w:t>
            </w:r>
          </w:p>
        </w:tc>
      </w:tr>
      <w:tr w:rsidR="00C57B07" w:rsidRPr="00C20E22">
        <w:trPr>
          <w:trHeight w:val="1357"/>
        </w:trPr>
        <w:tc>
          <w:tcPr>
            <w:tcW w:w="13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B07" w:rsidRPr="00C20E22" w:rsidRDefault="00C57B07" w:rsidP="00C20E22">
            <w:pPr>
              <w:numPr>
                <w:ilvl w:val="0"/>
                <w:numId w:val="9"/>
              </w:numPr>
              <w:spacing w:after="0" w:line="360" w:lineRule="auto"/>
              <w:ind w:left="0"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B07" w:rsidRPr="00C20E22" w:rsidRDefault="00C57B07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Группа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«III»</w:t>
            </w:r>
          </w:p>
        </w:tc>
        <w:tc>
          <w:tcPr>
            <w:tcW w:w="4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B07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предпродажной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подготовке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Механики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Ученики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механика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с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клиентами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Сервисный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  <w:p w:rsidR="00AC5713" w:rsidRPr="00C20E22" w:rsidRDefault="00C20E22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713" w:rsidRPr="00C20E22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713" w:rsidRPr="00C20E22">
              <w:rPr>
                <w:rFonts w:ascii="Times New Roman" w:hAnsi="Times New Roman"/>
                <w:sz w:val="20"/>
                <w:szCs w:val="20"/>
              </w:rPr>
              <w:t>хозяйственным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5713" w:rsidRPr="00C20E22">
              <w:rPr>
                <w:rFonts w:ascii="Times New Roman" w:hAnsi="Times New Roman"/>
                <w:sz w:val="20"/>
                <w:szCs w:val="20"/>
              </w:rPr>
              <w:t>отделом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Дворник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Уборщица</w:t>
            </w:r>
          </w:p>
          <w:p w:rsidR="00AC5713" w:rsidRPr="00C20E22" w:rsidRDefault="00AC5713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C20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20E22">
              <w:rPr>
                <w:rFonts w:ascii="Times New Roman" w:hAnsi="Times New Roman"/>
                <w:sz w:val="20"/>
                <w:szCs w:val="20"/>
              </w:rPr>
              <w:t>продаж</w:t>
            </w:r>
          </w:p>
          <w:p w:rsidR="00BD5235" w:rsidRPr="00C20E22" w:rsidRDefault="00BD5235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Колорист</w:t>
            </w:r>
          </w:p>
          <w:p w:rsidR="00BD5235" w:rsidRPr="00C20E22" w:rsidRDefault="00BD5235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Маляр</w:t>
            </w:r>
          </w:p>
          <w:p w:rsidR="00BD5235" w:rsidRPr="00C20E22" w:rsidRDefault="00BD5235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Жестянщик</w:t>
            </w:r>
          </w:p>
          <w:p w:rsidR="00BD5235" w:rsidRPr="00C20E22" w:rsidRDefault="00672B6C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Касси</w:t>
            </w:r>
            <w:r w:rsidR="00BD5235" w:rsidRPr="00C20E22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BD5235" w:rsidRPr="00C20E22" w:rsidRDefault="00BD5235" w:rsidP="00C20E22">
            <w:pPr>
              <w:spacing w:after="0" w:line="360" w:lineRule="auto"/>
              <w:ind w:firstLine="34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0E22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</w:tr>
    </w:tbl>
    <w:p w:rsidR="00231294" w:rsidRPr="00C20E22" w:rsidRDefault="00D25F87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Нематериальные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стимулирование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неотъемлемым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элементом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позволяют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сотрудникам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почувствовать,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84F54"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52BFF" w:rsidRPr="00C20E22">
        <w:rPr>
          <w:rFonts w:ascii="Times New Roman" w:hAnsi="Times New Roman"/>
          <w:sz w:val="28"/>
          <w:szCs w:val="28"/>
        </w:rPr>
        <w:t>нематериальные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52BFF" w:rsidRPr="00C20E22">
        <w:rPr>
          <w:rFonts w:ascii="Times New Roman" w:hAnsi="Times New Roman"/>
          <w:sz w:val="28"/>
          <w:szCs w:val="28"/>
        </w:rPr>
        <w:t>стимулы:</w:t>
      </w:r>
    </w:p>
    <w:p w:rsidR="00DE4BE0" w:rsidRPr="00C20E22" w:rsidRDefault="00452BFF" w:rsidP="00C20E22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Продажа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товаров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скидкой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таковым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товарам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относятся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</w:rPr>
        <w:t>(например: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</w:rPr>
        <w:t>автомобильные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</w:rPr>
        <w:t>шины,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</w:rPr>
        <w:t>автомобильное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</w:rPr>
        <w:t>масло)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аксессуары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</w:rPr>
        <w:t>(например: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</w:rPr>
        <w:t>фирменная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</w:rPr>
        <w:t>одежда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</w:rPr>
        <w:t>брэнда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D3EF5" w:rsidRPr="00C20E22">
        <w:rPr>
          <w:rFonts w:ascii="Times New Roman" w:hAnsi="Times New Roman"/>
          <w:sz w:val="28"/>
          <w:szCs w:val="28"/>
          <w:lang w:val="en-US"/>
        </w:rPr>
        <w:t>Ford</w:t>
      </w:r>
      <w:r w:rsidR="00AD3EF5" w:rsidRPr="00C20E22">
        <w:rPr>
          <w:rFonts w:ascii="Times New Roman" w:hAnsi="Times New Roman"/>
          <w:sz w:val="28"/>
          <w:szCs w:val="28"/>
        </w:rPr>
        <w:t>)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реализует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09F8" w:rsidRPr="00C20E22">
        <w:rPr>
          <w:rFonts w:ascii="Times New Roman" w:hAnsi="Times New Roman"/>
          <w:sz w:val="28"/>
          <w:szCs w:val="28"/>
        </w:rPr>
        <w:t>Скидка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09F8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09F8" w:rsidRPr="00C20E22">
        <w:rPr>
          <w:rFonts w:ascii="Times New Roman" w:hAnsi="Times New Roman"/>
          <w:sz w:val="28"/>
          <w:szCs w:val="28"/>
        </w:rPr>
        <w:t>распространяется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09F8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09F8" w:rsidRPr="00C20E22">
        <w:rPr>
          <w:rFonts w:ascii="Times New Roman" w:hAnsi="Times New Roman"/>
          <w:sz w:val="28"/>
          <w:szCs w:val="28"/>
        </w:rPr>
        <w:t>приобретение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A09F8" w:rsidRPr="00C20E22">
        <w:rPr>
          <w:rFonts w:ascii="Times New Roman" w:hAnsi="Times New Roman"/>
          <w:sz w:val="28"/>
          <w:szCs w:val="28"/>
        </w:rPr>
        <w:t>автомобиля.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имеют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приобретать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товары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скидкой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40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%.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имеет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значение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факт,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приобретаются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товары</w:t>
      </w:r>
      <w:r w:rsidR="00D25F8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личного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использо</w:t>
      </w:r>
      <w:r w:rsidR="00683039" w:rsidRPr="00C20E22">
        <w:rPr>
          <w:rFonts w:ascii="Times New Roman" w:hAnsi="Times New Roman"/>
          <w:sz w:val="28"/>
          <w:szCs w:val="28"/>
        </w:rPr>
        <w:t>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83039"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83039" w:rsidRPr="00C20E22">
        <w:rPr>
          <w:rFonts w:ascii="Times New Roman" w:hAnsi="Times New Roman"/>
          <w:sz w:val="28"/>
          <w:szCs w:val="28"/>
        </w:rPr>
        <w:t>пользования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83039" w:rsidRPr="00C20E22">
        <w:rPr>
          <w:rFonts w:ascii="Times New Roman" w:hAnsi="Times New Roman"/>
          <w:sz w:val="28"/>
          <w:szCs w:val="28"/>
        </w:rPr>
        <w:t>членам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семьи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83039" w:rsidRPr="00C20E22">
        <w:rPr>
          <w:rFonts w:ascii="Times New Roman" w:hAnsi="Times New Roman"/>
          <w:sz w:val="28"/>
          <w:szCs w:val="28"/>
        </w:rPr>
        <w:t>сотрудника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родственникам,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друзьям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т.д.</w:t>
      </w:r>
    </w:p>
    <w:p w:rsidR="00DE4BE0" w:rsidRPr="00C20E22" w:rsidRDefault="00C20E22" w:rsidP="00C20E22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Стипендиальные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Выделятся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работников,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показывают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определенные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успехи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достижения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работе.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достижениям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относятся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составляющие: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лучший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подразделения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итогам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4E321F" w:rsidRPr="00C20E22">
        <w:rPr>
          <w:rFonts w:ascii="Times New Roman" w:hAnsi="Times New Roman"/>
          <w:sz w:val="28"/>
          <w:szCs w:val="28"/>
        </w:rPr>
        <w:t>года,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наивысшие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работе.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Менеджеры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отделов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предлагают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кандидатуру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сотрудника,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имеет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право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бесплатно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пройти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обучение.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Кандидатура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согласовании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  <w:lang w:val="en-US"/>
        </w:rPr>
        <w:t>HR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менеджером.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момент,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дилерском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центре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существует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такая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схема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обучения: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работники,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повысили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квалификацию,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вынуждены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отработать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определенного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периода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средства,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затрачены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обучение.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стоимость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расписываются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соответственно</w:t>
      </w:r>
      <w:r w:rsidR="00D25F87" w:rsidRPr="00C20E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каждый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снимается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666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увольняется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причинам,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зависящим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компенсирует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оставшуюся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расходов.</w:t>
      </w:r>
      <w:r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Н</w:t>
      </w:r>
      <w:r w:rsidR="00DE4BE0" w:rsidRPr="00C20E22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ввести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систему,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которой</w:t>
      </w:r>
      <w:r w:rsidR="00D25F87" w:rsidRPr="00C20E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отличившихся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сотрудников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дилерский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оплачивает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обучение,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т.е.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работник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отрабатывать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E4BE0" w:rsidRPr="00C20E22">
        <w:rPr>
          <w:rFonts w:ascii="Times New Roman" w:hAnsi="Times New Roman"/>
          <w:sz w:val="28"/>
          <w:szCs w:val="28"/>
        </w:rPr>
        <w:t>обучение.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Случаи,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обучается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дилерского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центра</w:t>
      </w:r>
      <w:r w:rsidR="00461641" w:rsidRPr="00C20E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22F80" w:rsidRPr="00C20E22">
        <w:rPr>
          <w:rFonts w:ascii="Times New Roman" w:hAnsi="Times New Roman"/>
          <w:sz w:val="28"/>
          <w:szCs w:val="28"/>
        </w:rPr>
        <w:t>указаны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461641" w:rsidRPr="00C20E22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61641" w:rsidRPr="00C20E22">
        <w:rPr>
          <w:rFonts w:ascii="Times New Roman" w:hAnsi="Times New Roman"/>
          <w:sz w:val="28"/>
          <w:szCs w:val="28"/>
        </w:rPr>
        <w:t>некоторых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61641" w:rsidRPr="00C20E22">
        <w:rPr>
          <w:rFonts w:ascii="Times New Roman" w:hAnsi="Times New Roman"/>
          <w:sz w:val="28"/>
          <w:szCs w:val="28"/>
        </w:rPr>
        <w:t>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61641" w:rsidRPr="00C20E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461641" w:rsidRPr="00C20E22">
        <w:rPr>
          <w:rFonts w:ascii="Times New Roman" w:hAnsi="Times New Roman"/>
          <w:sz w:val="28"/>
          <w:szCs w:val="28"/>
        </w:rPr>
        <w:t>разработанной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461641" w:rsidRPr="00C20E22">
        <w:rPr>
          <w:rFonts w:ascii="Times New Roman" w:hAnsi="Times New Roman"/>
          <w:sz w:val="28"/>
          <w:szCs w:val="28"/>
        </w:rPr>
        <w:t>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461641" w:rsidRPr="00C20E22">
        <w:rPr>
          <w:rFonts w:ascii="Times New Roman" w:hAnsi="Times New Roman"/>
          <w:sz w:val="28"/>
          <w:szCs w:val="28"/>
        </w:rPr>
        <w:t>мотивации.</w:t>
      </w:r>
    </w:p>
    <w:p w:rsidR="00AD3EF5" w:rsidRPr="00C20E22" w:rsidRDefault="00461641" w:rsidP="00C20E22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Предоставление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путевок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санатории,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отдыха,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детские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лагеря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членам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семей.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Путевки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предо</w:t>
      </w:r>
      <w:r w:rsidR="005C0BFD" w:rsidRPr="00C20E22">
        <w:rPr>
          <w:rFonts w:ascii="Times New Roman" w:hAnsi="Times New Roman"/>
          <w:sz w:val="28"/>
          <w:szCs w:val="28"/>
        </w:rPr>
        <w:t>ставляются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частей,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клиентами,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станции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обслуживания,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маркетинга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наилучшие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результаты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года,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таким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показателям,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наибольшая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установленных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планов.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отдела,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  <w:lang w:val="en-US"/>
        </w:rPr>
        <w:t>IT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C0BFD" w:rsidRPr="00C20E22">
        <w:rPr>
          <w:rFonts w:ascii="Times New Roman" w:hAnsi="Times New Roman"/>
          <w:sz w:val="28"/>
          <w:szCs w:val="28"/>
        </w:rPr>
        <w:t>отдела</w:t>
      </w:r>
      <w:r w:rsidR="00F40010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хозяйственного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положения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470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C6470" w:rsidRPr="00C20E22">
        <w:rPr>
          <w:rFonts w:ascii="Times New Roman" w:hAnsi="Times New Roman"/>
          <w:sz w:val="28"/>
          <w:szCs w:val="28"/>
        </w:rPr>
        <w:t>подразделении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добросовестное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должностных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обязанностей.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Специалистам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клиентами,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частей,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мастеру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цеха,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диагностам,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механикам,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инженеру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гарантии,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сервисному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консультанту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наивысшие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40010" w:rsidRPr="00C20E22">
        <w:rPr>
          <w:rFonts w:ascii="Times New Roman" w:hAnsi="Times New Roman"/>
          <w:sz w:val="28"/>
          <w:szCs w:val="28"/>
        </w:rPr>
        <w:t>года.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Показателем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выручка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отдельного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специалиста.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Среди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продажам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выбирается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лучший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специалист,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кто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3CC7" w:rsidRPr="00C20E22">
        <w:rPr>
          <w:rFonts w:ascii="Times New Roman" w:hAnsi="Times New Roman"/>
          <w:sz w:val="28"/>
          <w:szCs w:val="28"/>
        </w:rPr>
        <w:t>путевку.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37A29" w:rsidRPr="00C20E22">
        <w:rPr>
          <w:rFonts w:ascii="Times New Roman" w:hAnsi="Times New Roman"/>
          <w:sz w:val="28"/>
          <w:szCs w:val="28"/>
        </w:rPr>
        <w:t>Среди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37A29"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37A29" w:rsidRPr="00C20E22">
        <w:rPr>
          <w:rFonts w:ascii="Times New Roman" w:hAnsi="Times New Roman"/>
          <w:sz w:val="28"/>
          <w:szCs w:val="28"/>
        </w:rPr>
        <w:t>бухгалтерии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37A29" w:rsidRPr="00C20E22">
        <w:rPr>
          <w:rFonts w:ascii="Times New Roman" w:hAnsi="Times New Roman"/>
          <w:sz w:val="28"/>
          <w:szCs w:val="28"/>
        </w:rPr>
        <w:t>выбирается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37A29"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37A29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наилучшими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показателями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473553" w:rsidRPr="00C20E22">
        <w:rPr>
          <w:rFonts w:ascii="Times New Roman" w:hAnsi="Times New Roman"/>
          <w:sz w:val="28"/>
          <w:szCs w:val="28"/>
        </w:rPr>
        <w:t>работе.</w:t>
      </w:r>
    </w:p>
    <w:p w:rsidR="008918C8" w:rsidRPr="00C20E22" w:rsidRDefault="00070711" w:rsidP="00C20E22">
      <w:pPr>
        <w:pStyle w:val="a4"/>
        <w:numPr>
          <w:ilvl w:val="0"/>
          <w:numId w:val="10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Упрощенная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кредитования.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Сотрудникам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предоставляется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возможность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брать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кредит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банке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“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Уралсиб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51918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упрощенной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системе: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оперативность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рассмотрения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оформления,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большая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вероятность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выдачи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кредита.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Упрощенная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кредитования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предоставляется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всем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работникам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059DA" w:rsidRPr="00C20E22">
        <w:rPr>
          <w:rFonts w:ascii="Times New Roman" w:hAnsi="Times New Roman"/>
          <w:sz w:val="28"/>
          <w:szCs w:val="28"/>
        </w:rPr>
        <w:t>центра.</w:t>
      </w:r>
    </w:p>
    <w:p w:rsidR="00DC0089" w:rsidRPr="00C20E22" w:rsidRDefault="007C6470" w:rsidP="00C20E22">
      <w:pPr>
        <w:pStyle w:val="a4"/>
        <w:widowControl w:val="0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5.</w:t>
      </w:r>
      <w:r w:rsidR="00DC0089" w:rsidRPr="00C20E22">
        <w:rPr>
          <w:rFonts w:ascii="Times New Roman" w:hAnsi="Times New Roman"/>
          <w:sz w:val="28"/>
          <w:szCs w:val="28"/>
        </w:rPr>
        <w:t>Корпоративные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C0089" w:rsidRPr="00C20E22">
        <w:rPr>
          <w:rFonts w:ascii="Times New Roman" w:hAnsi="Times New Roman"/>
          <w:sz w:val="28"/>
          <w:szCs w:val="28"/>
        </w:rPr>
        <w:t>праздники.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6AC4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6AC4" w:rsidRPr="00C20E22">
        <w:rPr>
          <w:rFonts w:ascii="Times New Roman" w:hAnsi="Times New Roman"/>
          <w:sz w:val="28"/>
          <w:szCs w:val="28"/>
        </w:rPr>
        <w:t>числу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6AC4" w:rsidRPr="00C20E22">
        <w:rPr>
          <w:rFonts w:ascii="Times New Roman" w:hAnsi="Times New Roman"/>
          <w:sz w:val="28"/>
          <w:szCs w:val="28"/>
        </w:rPr>
        <w:t>таких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6AC4" w:rsidRPr="00C20E22">
        <w:rPr>
          <w:rFonts w:ascii="Times New Roman" w:hAnsi="Times New Roman"/>
          <w:sz w:val="28"/>
          <w:szCs w:val="28"/>
        </w:rPr>
        <w:t>праздников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6AC4" w:rsidRPr="00C20E22">
        <w:rPr>
          <w:rFonts w:ascii="Times New Roman" w:hAnsi="Times New Roman"/>
          <w:sz w:val="28"/>
          <w:szCs w:val="28"/>
        </w:rPr>
        <w:t>относятся: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6AC4" w:rsidRPr="00C20E22">
        <w:rPr>
          <w:rFonts w:ascii="Times New Roman" w:hAnsi="Times New Roman"/>
          <w:sz w:val="28"/>
          <w:szCs w:val="28"/>
        </w:rPr>
        <w:t>Новый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56AC4" w:rsidRPr="00C20E22">
        <w:rPr>
          <w:rFonts w:ascii="Times New Roman" w:hAnsi="Times New Roman"/>
          <w:sz w:val="28"/>
          <w:szCs w:val="28"/>
        </w:rPr>
        <w:t>год,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00" w:rsidRPr="00C20E22">
        <w:rPr>
          <w:rFonts w:ascii="Times New Roman" w:hAnsi="Times New Roman"/>
          <w:sz w:val="28"/>
          <w:szCs w:val="28"/>
        </w:rPr>
        <w:t>день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00" w:rsidRPr="00C20E22">
        <w:rPr>
          <w:rFonts w:ascii="Times New Roman" w:hAnsi="Times New Roman"/>
          <w:sz w:val="28"/>
          <w:szCs w:val="28"/>
        </w:rPr>
        <w:t>основания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33B00" w:rsidRPr="00C20E22">
        <w:rPr>
          <w:rFonts w:ascii="Times New Roman" w:hAnsi="Times New Roman"/>
          <w:sz w:val="28"/>
          <w:szCs w:val="28"/>
        </w:rPr>
        <w:t>организации,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47FF" w:rsidRPr="00C20E22">
        <w:rPr>
          <w:rFonts w:ascii="Times New Roman" w:hAnsi="Times New Roman"/>
          <w:sz w:val="28"/>
          <w:szCs w:val="28"/>
        </w:rPr>
        <w:t>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47FF" w:rsidRPr="00C20E22">
        <w:rPr>
          <w:rFonts w:ascii="Times New Roman" w:hAnsi="Times New Roman"/>
          <w:sz w:val="28"/>
          <w:szCs w:val="28"/>
        </w:rPr>
        <w:t>марта,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47FF" w:rsidRPr="00C20E22">
        <w:rPr>
          <w:rFonts w:ascii="Times New Roman" w:hAnsi="Times New Roman"/>
          <w:sz w:val="28"/>
          <w:szCs w:val="28"/>
        </w:rPr>
        <w:t>23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A47FF" w:rsidRPr="00C20E22">
        <w:rPr>
          <w:rFonts w:ascii="Times New Roman" w:hAnsi="Times New Roman"/>
          <w:sz w:val="28"/>
          <w:szCs w:val="28"/>
        </w:rPr>
        <w:t>февраля,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профессиональный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праздник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день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автомобилиста.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Ничто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делает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сплоченным,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неофициальная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обстановка.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Важно,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чтобы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праздниках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особое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внимание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уделялось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успехам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компании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успехам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некоторых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способствовать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развитию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духа.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3A47FF" w:rsidRPr="00C20E22" w:rsidRDefault="003A47FF" w:rsidP="00C20E22">
      <w:pPr>
        <w:pStyle w:val="a4"/>
        <w:widowControl w:val="0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6.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Улучшение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организационно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технических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условий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рабочих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местах.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данному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стимулу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относятся</w:t>
      </w:r>
      <w:r w:rsidR="00D25F87" w:rsidRPr="00C20E22">
        <w:rPr>
          <w:rFonts w:ascii="Times New Roman" w:hAnsi="Times New Roman"/>
          <w:sz w:val="28"/>
          <w:szCs w:val="28"/>
        </w:rPr>
        <w:t>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совершенствование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условий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9D6"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618FF" w:rsidRPr="00C20E22">
        <w:rPr>
          <w:rFonts w:ascii="Times New Roman" w:hAnsi="Times New Roman"/>
          <w:sz w:val="28"/>
          <w:szCs w:val="28"/>
        </w:rPr>
        <w:t>установка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618FF" w:rsidRPr="00C20E22">
        <w:rPr>
          <w:rFonts w:ascii="Times New Roman" w:hAnsi="Times New Roman"/>
          <w:sz w:val="28"/>
          <w:szCs w:val="28"/>
        </w:rPr>
        <w:t>кондиционеров,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618FF" w:rsidRPr="00C20E22">
        <w:rPr>
          <w:rFonts w:ascii="Times New Roman" w:hAnsi="Times New Roman"/>
          <w:sz w:val="28"/>
          <w:szCs w:val="28"/>
        </w:rPr>
        <w:t>оснаще</w:t>
      </w:r>
      <w:r w:rsidR="00EE0151" w:rsidRPr="00C20E22">
        <w:rPr>
          <w:rFonts w:ascii="Times New Roman" w:hAnsi="Times New Roman"/>
          <w:sz w:val="28"/>
          <w:szCs w:val="28"/>
        </w:rPr>
        <w:t>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рабочих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мест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дополнительной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оргтехникой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618FF" w:rsidRPr="00C20E22">
        <w:rPr>
          <w:rFonts w:ascii="Times New Roman" w:hAnsi="Times New Roman"/>
          <w:sz w:val="28"/>
          <w:szCs w:val="28"/>
        </w:rPr>
        <w:t>принтерами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618F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618FF" w:rsidRPr="00C20E22">
        <w:rPr>
          <w:rFonts w:ascii="Times New Roman" w:hAnsi="Times New Roman"/>
          <w:sz w:val="28"/>
          <w:szCs w:val="28"/>
        </w:rPr>
        <w:t>ксероксами.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Улучшение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данного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стимула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отразится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улучшении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производительности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CE1E74" w:rsidRPr="00C20E22">
        <w:rPr>
          <w:rFonts w:ascii="Times New Roman" w:hAnsi="Times New Roman"/>
          <w:sz w:val="28"/>
          <w:szCs w:val="28"/>
        </w:rPr>
        <w:t>работников.</w:t>
      </w:r>
    </w:p>
    <w:p w:rsidR="00BB0B87" w:rsidRPr="00C20E22" w:rsidRDefault="009A0129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7.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Карьерный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рост.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Возможность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карьерного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роста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очень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сильным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стимулом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персонала.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Данный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стимул</w:t>
      </w:r>
      <w:r w:rsidR="00BB0B8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способствует</w:t>
      </w:r>
      <w:r w:rsidR="00D25F8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первых,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повышению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оклада.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25F87" w:rsidRPr="00C20E22">
        <w:rPr>
          <w:rFonts w:ascii="Times New Roman" w:hAnsi="Times New Roman"/>
          <w:sz w:val="28"/>
          <w:szCs w:val="28"/>
        </w:rPr>
        <w:t>В</w:t>
      </w:r>
      <w:r w:rsidR="00BB0B87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вторых,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расширяет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круг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полномочий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соответственно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работник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причастен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принятию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важных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решений.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третьих,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повышается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степень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ответственности,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заставляет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человека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работать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эффективнее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допускать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промахи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ошибки.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повышение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позволяет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работнику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самоутвердиться,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почувствовать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значимым,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нужным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организации,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свою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очередь</w:t>
      </w:r>
      <w:r w:rsidR="00D25F87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делает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заинтересованным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своей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работе.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центре,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сожалению,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некоторых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нет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четко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сформировавшейся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карьерной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лестницы.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некоторых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представляется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возможным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разработать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следующую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систему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карьерного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0B87" w:rsidRPr="00C20E22">
        <w:rPr>
          <w:rFonts w:ascii="Times New Roman" w:hAnsi="Times New Roman"/>
          <w:sz w:val="28"/>
          <w:szCs w:val="28"/>
        </w:rPr>
        <w:t>роста:</w:t>
      </w:r>
    </w:p>
    <w:p w:rsidR="00BB0B87" w:rsidRPr="00C20E22" w:rsidRDefault="00BB0B87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1.Станция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обслуживания.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предоставляется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возможность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подняться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ученика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механика,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механика,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диагноста,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инженера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гарантии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карьерного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роста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квалификации.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Процесс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обучения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включает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ступени.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вышеперечисленных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преодолевает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первую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ступень,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включает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обучение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повышение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квалификации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техническим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направлениям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года,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поднимается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первого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уровня.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возможность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сервисным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консультантом.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Назначение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осуществляет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согласованию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генеральным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директором.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Назначение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осуществляется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случае,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обладает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коммуникативными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способностями,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грамотной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речью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умением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клиентами.</w:t>
      </w:r>
    </w:p>
    <w:p w:rsidR="00BB0B87" w:rsidRPr="00C20E22" w:rsidRDefault="00BB0B87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чтобы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подняться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сервисного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консультанта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маст</w:t>
      </w:r>
      <w:r w:rsidR="00DD710E" w:rsidRPr="00C20E22">
        <w:rPr>
          <w:rFonts w:ascii="Times New Roman" w:hAnsi="Times New Roman"/>
          <w:sz w:val="28"/>
          <w:szCs w:val="28"/>
        </w:rPr>
        <w:t>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цеха,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преодолеть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второй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уровень,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поднять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квалификацию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выбранным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техническим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направлениям.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Назначение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осуществляется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идентично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назначению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</w:t>
      </w:r>
      <w:r w:rsidR="00DD710E" w:rsidRPr="00C20E22">
        <w:rPr>
          <w:rFonts w:ascii="Times New Roman" w:hAnsi="Times New Roman"/>
          <w:sz w:val="28"/>
          <w:szCs w:val="28"/>
        </w:rPr>
        <w:t>исного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D710E" w:rsidRPr="00C20E22">
        <w:rPr>
          <w:rFonts w:ascii="Times New Roman" w:hAnsi="Times New Roman"/>
          <w:sz w:val="28"/>
          <w:szCs w:val="28"/>
        </w:rPr>
        <w:t>консультанта</w:t>
      </w:r>
      <w:r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обладать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организаторскими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способностями.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назначением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мастера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цеха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осуществляется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решению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генерального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директора.</w:t>
      </w:r>
    </w:p>
    <w:p w:rsidR="00BB0B87" w:rsidRPr="00C20E22" w:rsidRDefault="00BB0B87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кузовном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цехе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трудолюбие,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добросовестное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один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цеха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совмещает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ведущего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совмещение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получает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доплату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Назначение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осуществляет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сервис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менеджер.</w:t>
      </w:r>
    </w:p>
    <w:p w:rsidR="00BB0B87" w:rsidRPr="00C20E22" w:rsidRDefault="00BB0B87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2.Отдел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наилучшие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успехи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месяца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выбирается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успехами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понимается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наибольшая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выручка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среди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других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наилучшие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года</w:t>
      </w:r>
      <w:r w:rsidR="00EE6E03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решением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выбирается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лучший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сохраняется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ведущим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последующего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года.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Ведущий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подняться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решением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генерального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директора,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потенциал.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ведущего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логиста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назначается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профессионально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исполняет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все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обязанности.</w:t>
      </w:r>
    </w:p>
    <w:p w:rsidR="00BB0B87" w:rsidRPr="00C20E22" w:rsidRDefault="00BB0B87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3.Бухгалтерия.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6E03" w:rsidRPr="00C20E22">
        <w:rPr>
          <w:rFonts w:ascii="Times New Roman" w:hAnsi="Times New Roman"/>
          <w:sz w:val="28"/>
          <w:szCs w:val="28"/>
        </w:rPr>
        <w:t>данном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отделе</w:t>
      </w:r>
      <w:r w:rsidR="00EE6E03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возможность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подняться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кассира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главного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бухгалтера.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добросовестное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честность,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порядочность,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знания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области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бухгалтерии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кассира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возможность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подняться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6E03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бухгалтера.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Главным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бухгалтером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составил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лет,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аттестациям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наивысшими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время,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зарекомендовал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себя,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профессионал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области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деятельности.</w:t>
      </w:r>
    </w:p>
    <w:p w:rsidR="00BB0B87" w:rsidRPr="00C20E22" w:rsidRDefault="00BB0B87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4.Отдел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становится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случае,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составил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3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лет,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обладает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такими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профессиональными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данными,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хорошие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познания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технической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области,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логистике,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организаторские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способности.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Назначается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генеральным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директором.</w:t>
      </w:r>
    </w:p>
    <w:p w:rsidR="00BB0B87" w:rsidRPr="00C20E22" w:rsidRDefault="00BB0B87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Специалисты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IT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маркетинга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могут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занять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ведущего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случае,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должность</w:t>
      </w:r>
      <w:r w:rsidR="0050629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</w:t>
      </w:r>
      <w:r w:rsidR="0050629F" w:rsidRPr="00C20E22">
        <w:rPr>
          <w:rFonts w:ascii="Times New Roman" w:hAnsi="Times New Roman"/>
          <w:sz w:val="28"/>
          <w:szCs w:val="28"/>
        </w:rPr>
        <w:t>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принимают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еще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одного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сотрудника</w:t>
      </w:r>
      <w:r w:rsidRPr="00C20E22">
        <w:rPr>
          <w:rFonts w:ascii="Times New Roman" w:hAnsi="Times New Roman"/>
          <w:sz w:val="28"/>
          <w:szCs w:val="28"/>
        </w:rPr>
        <w:t>.</w:t>
      </w:r>
    </w:p>
    <w:p w:rsidR="00BB0B87" w:rsidRPr="00C20E22" w:rsidRDefault="00BB0B87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офис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разработать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которой</w:t>
      </w:r>
      <w:r w:rsidR="0050629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офис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становится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помощником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хорошо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справлялся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своими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обязанностями</w:t>
      </w:r>
      <w:r w:rsidR="0050629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офис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менеджера.</w:t>
      </w:r>
    </w:p>
    <w:p w:rsidR="00CE1E74" w:rsidRPr="00C20E22" w:rsidRDefault="00473553" w:rsidP="00C20E22">
      <w:pPr>
        <w:pStyle w:val="a4"/>
        <w:widowControl w:val="0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улучшению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морально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психологических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относятся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составляющие:</w:t>
      </w:r>
    </w:p>
    <w:p w:rsidR="00CE1E74" w:rsidRPr="00C20E22" w:rsidRDefault="00CE1E74" w:rsidP="00C20E22">
      <w:pPr>
        <w:pStyle w:val="a4"/>
        <w:widowControl w:val="0"/>
        <w:numPr>
          <w:ilvl w:val="0"/>
          <w:numId w:val="11"/>
        </w:numPr>
        <w:tabs>
          <w:tab w:val="left" w:pos="42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Улучшение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отношений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Является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важной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составляющей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психологической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атмосферы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авторитета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личности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стиля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руководства,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совместимости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членов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зависеть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межличностные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отношения,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сплоченность,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дисциплинированность,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самостоятельность,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устойчивость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F11224" w:rsidRPr="00C20E22" w:rsidRDefault="00F11224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2.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Публичное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признание.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наиболее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действенным</w:t>
      </w:r>
      <w:r w:rsidR="0050629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широком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распространении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информации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достижениях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работников</w:t>
      </w:r>
      <w:r w:rsidR="0050629F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виде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“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”.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“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отражаться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информация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лучших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работниках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лучшем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года,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лучший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лучшие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аттестаций,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достижения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отправляются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обучение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счет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П</w:t>
      </w:r>
      <w:r w:rsidRPr="00C20E22">
        <w:rPr>
          <w:rFonts w:ascii="Times New Roman" w:hAnsi="Times New Roman"/>
          <w:sz w:val="28"/>
          <w:szCs w:val="28"/>
        </w:rPr>
        <w:t>ризнание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один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самых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побудительных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стимулов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Людям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знать,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насколько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хорошо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они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достигли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поставленны</w:t>
      </w:r>
      <w:r w:rsidR="0050629F" w:rsidRPr="00C20E22">
        <w:rPr>
          <w:rFonts w:ascii="Times New Roman" w:hAnsi="Times New Roman"/>
          <w:sz w:val="28"/>
          <w:szCs w:val="28"/>
        </w:rPr>
        <w:t>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целей,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то,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0629F"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достижения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оценены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образом.</w:t>
      </w:r>
    </w:p>
    <w:p w:rsidR="00F11224" w:rsidRPr="00C20E22" w:rsidRDefault="00F11224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3.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Личное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признание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лица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2C20" w:rsidRPr="00C20E22">
        <w:rPr>
          <w:rFonts w:ascii="Times New Roman" w:hAnsi="Times New Roman"/>
          <w:sz w:val="28"/>
          <w:szCs w:val="28"/>
        </w:rPr>
        <w:t>Благодарность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2C20" w:rsidRPr="00C20E22">
        <w:rPr>
          <w:rFonts w:ascii="Times New Roman" w:hAnsi="Times New Roman"/>
          <w:sz w:val="28"/>
          <w:szCs w:val="28"/>
        </w:rPr>
        <w:t>лучшим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2C20" w:rsidRPr="00C20E22">
        <w:rPr>
          <w:rFonts w:ascii="Times New Roman" w:hAnsi="Times New Roman"/>
          <w:sz w:val="28"/>
          <w:szCs w:val="28"/>
        </w:rPr>
        <w:t>работникам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2C20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2C20" w:rsidRPr="00C20E22">
        <w:rPr>
          <w:rFonts w:ascii="Times New Roman" w:hAnsi="Times New Roman"/>
          <w:sz w:val="28"/>
          <w:szCs w:val="28"/>
        </w:rPr>
        <w:t>итогам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2C20" w:rsidRPr="00C20E22">
        <w:rPr>
          <w:rFonts w:ascii="Times New Roman" w:hAnsi="Times New Roman"/>
          <w:sz w:val="28"/>
          <w:szCs w:val="28"/>
        </w:rPr>
        <w:t>года,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22C20"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достигли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определенных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успехов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работе.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таким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успехам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относятся: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руководитель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подразделения,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чья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прибыль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была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наибольшей,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сотрудники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центра,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кто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перевыполнил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установленные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планы,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кто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показал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наивысшие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результатам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5593C" w:rsidRPr="00C20E22">
        <w:rPr>
          <w:rFonts w:ascii="Times New Roman" w:hAnsi="Times New Roman"/>
          <w:sz w:val="28"/>
          <w:szCs w:val="28"/>
        </w:rPr>
        <w:t>аттестаций.</w:t>
      </w:r>
    </w:p>
    <w:p w:rsidR="006B1667" w:rsidRPr="00C20E22" w:rsidRDefault="006B1667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4.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Поздравление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днем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рождения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мероприятие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организует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список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датами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дней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рождений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сотрудников</w:t>
      </w:r>
      <w:r w:rsidR="00BB1AC2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оповещает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всех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работников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помощью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электронной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почты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мероприятии.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такие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даты,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30,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40,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50,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60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лет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преподносит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подарок</w:t>
      </w:r>
      <w:r w:rsidR="00BB1AC2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виде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доплаты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заработной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плате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размере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1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500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рублей.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важно,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чтобы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директор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организации</w:t>
      </w:r>
      <w:r w:rsidR="00BB1AC2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тоже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принимал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мероприятии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непосредственное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участие.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19D6" w:rsidRPr="00C20E22">
        <w:rPr>
          <w:rFonts w:ascii="Times New Roman" w:hAnsi="Times New Roman"/>
          <w:sz w:val="28"/>
          <w:szCs w:val="28"/>
        </w:rPr>
        <w:t>усмотрение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576CA" w:rsidRPr="00C20E22">
        <w:rPr>
          <w:rFonts w:ascii="Times New Roman" w:hAnsi="Times New Roman"/>
          <w:sz w:val="28"/>
          <w:szCs w:val="28"/>
        </w:rPr>
        <w:t>коллег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имениннику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пре</w:t>
      </w:r>
      <w:r w:rsidR="008576CA" w:rsidRPr="00C20E22">
        <w:rPr>
          <w:rFonts w:ascii="Times New Roman" w:hAnsi="Times New Roman"/>
          <w:sz w:val="28"/>
          <w:szCs w:val="28"/>
        </w:rPr>
        <w:t>подносится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576CA" w:rsidRPr="00C20E22">
        <w:rPr>
          <w:rFonts w:ascii="Times New Roman" w:hAnsi="Times New Roman"/>
          <w:sz w:val="28"/>
          <w:szCs w:val="28"/>
        </w:rPr>
        <w:t>памятный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576CA" w:rsidRPr="00C20E22">
        <w:rPr>
          <w:rFonts w:ascii="Times New Roman" w:hAnsi="Times New Roman"/>
          <w:sz w:val="28"/>
          <w:szCs w:val="28"/>
        </w:rPr>
        <w:t>подарок.</w:t>
      </w:r>
    </w:p>
    <w:p w:rsidR="00480B4D" w:rsidRPr="00C20E22" w:rsidRDefault="00480B4D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5.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283526" w:rsidRPr="00C20E22">
        <w:rPr>
          <w:rFonts w:ascii="Times New Roman" w:hAnsi="Times New Roman"/>
          <w:sz w:val="28"/>
          <w:szCs w:val="28"/>
        </w:rPr>
        <w:t>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адаптации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персонала</w:t>
      </w:r>
      <w:r w:rsidR="00BB1AC2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П</w:t>
      </w:r>
      <w:r w:rsidR="00283526" w:rsidRPr="00C20E22">
        <w:rPr>
          <w:rFonts w:ascii="Times New Roman" w:hAnsi="Times New Roman"/>
          <w:sz w:val="28"/>
          <w:szCs w:val="28"/>
        </w:rPr>
        <w:t>омогает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новому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сотруднику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освоиться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рабочем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месте</w:t>
      </w:r>
      <w:r w:rsidR="00BB1AC2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первых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дней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повышает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чувство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защищенности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работника.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менеджер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представляе</w:t>
      </w:r>
      <w:r w:rsidR="00985A6E" w:rsidRPr="00C20E22">
        <w:rPr>
          <w:rFonts w:ascii="Times New Roman" w:hAnsi="Times New Roman"/>
          <w:sz w:val="28"/>
          <w:szCs w:val="28"/>
        </w:rPr>
        <w:t>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нового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коллегам,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показывае</w:t>
      </w:r>
      <w:r w:rsidR="00985A6E" w:rsidRPr="00C20E22">
        <w:rPr>
          <w:rFonts w:ascii="Times New Roman" w:hAnsi="Times New Roman"/>
          <w:sz w:val="28"/>
          <w:szCs w:val="28"/>
        </w:rPr>
        <w:t>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рабочее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место</w:t>
      </w:r>
      <w:r w:rsidR="00BB1AC2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B1AC2" w:rsidRPr="00C20E22">
        <w:rPr>
          <w:rFonts w:ascii="Times New Roman" w:hAnsi="Times New Roman"/>
          <w:sz w:val="28"/>
          <w:szCs w:val="28"/>
        </w:rPr>
        <w:t>знакоми</w:t>
      </w:r>
      <w:r w:rsidR="00985A6E" w:rsidRPr="00C20E22">
        <w:rPr>
          <w:rFonts w:ascii="Times New Roman" w:hAnsi="Times New Roman"/>
          <w:sz w:val="28"/>
          <w:szCs w:val="28"/>
        </w:rPr>
        <w:t>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формальными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правилами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поведения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организации.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Данная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процедура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предназначена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чтобы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облегчить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новому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сотруднику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вхождение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коллектив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ознакомить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жизнью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организации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85A6E" w:rsidRPr="00C20E22">
        <w:rPr>
          <w:rFonts w:ascii="Times New Roman" w:hAnsi="Times New Roman"/>
          <w:sz w:val="28"/>
          <w:szCs w:val="28"/>
        </w:rPr>
        <w:t>целом.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Кроме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этого,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  <w:lang w:val="en-US"/>
        </w:rPr>
        <w:t>HR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знакомит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нового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трудовым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договором,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должностной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инструкцией,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правилами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охраны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правилами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техники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безопасности,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регламентом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476DD" w:rsidRPr="00C20E22">
        <w:rPr>
          <w:rFonts w:ascii="Times New Roman" w:hAnsi="Times New Roman"/>
          <w:sz w:val="28"/>
          <w:szCs w:val="28"/>
        </w:rPr>
        <w:t>работы</w:t>
      </w:r>
      <w:r w:rsidR="00BB1AC2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направлениями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профессиональной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подготовки,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обучением,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  <w:lang w:val="en-US"/>
        </w:rPr>
        <w:t>c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правилами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охраны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коммерческой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тайны,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  <w:lang w:val="en-US"/>
        </w:rPr>
        <w:t>c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социальными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льготами,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предоставляет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дилерский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центр.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помочь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новому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сотруднику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найти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коллективе</w:t>
      </w:r>
      <w:r w:rsidR="009B301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потраченное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него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время</w:t>
      </w:r>
      <w:r w:rsidR="009B301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обернется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высокими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производственными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показателями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успехами,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также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достижениями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благо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47B3" w:rsidRPr="00C20E22">
        <w:rPr>
          <w:rFonts w:ascii="Times New Roman" w:hAnsi="Times New Roman"/>
          <w:sz w:val="28"/>
          <w:szCs w:val="28"/>
        </w:rPr>
        <w:t>центра.</w:t>
      </w:r>
    </w:p>
    <w:p w:rsidR="00283526" w:rsidRPr="00C20E22" w:rsidRDefault="00BB0B87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Морально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психологическое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стимулирование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повышает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чувство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сопричастности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работника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дилерскому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центру</w:t>
      </w:r>
      <w:r w:rsidR="00283526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позволяе</w:t>
      </w:r>
      <w:r w:rsidRPr="00C20E22">
        <w:rPr>
          <w:rFonts w:ascii="Times New Roman" w:hAnsi="Times New Roman"/>
          <w:sz w:val="28"/>
          <w:szCs w:val="28"/>
        </w:rPr>
        <w:t>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почувствовать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себя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частью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единого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целого,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частью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“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команды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83526" w:rsidRPr="00C20E22">
        <w:rPr>
          <w:rFonts w:ascii="Times New Roman" w:hAnsi="Times New Roman"/>
          <w:sz w:val="28"/>
          <w:szCs w:val="28"/>
        </w:rPr>
        <w:t>”.</w:t>
      </w:r>
    </w:p>
    <w:p w:rsidR="00534FF1" w:rsidRPr="00C20E22" w:rsidRDefault="00534FF1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Стоит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отметить,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теорий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применять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формировании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эффективной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Особое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внимание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уделить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теории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справедливости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С.Адамса.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Каждый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стремится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оптимальному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соотношению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трудовыми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затратами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вознаграждением.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каждый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сравнивает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соотношение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вознаграждений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затрат</w:t>
      </w:r>
      <w:r w:rsidR="009B301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соотношением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других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оценивает,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проявлена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справедливость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несправедливость.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должны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устранять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несправедливость</w:t>
      </w:r>
      <w:r w:rsidR="009B301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хотя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приложить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максимальные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усилия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чтобы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блокировать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вредные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поведения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недовольного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вовремя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обратит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9B3019" w:rsidRPr="00C20E22">
        <w:rPr>
          <w:rFonts w:ascii="Times New Roman" w:hAnsi="Times New Roman"/>
          <w:sz w:val="28"/>
          <w:szCs w:val="28"/>
        </w:rPr>
        <w:t>нимание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возникшую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проблему,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уделит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время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приложит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максимальные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усилия,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потерять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образом</w:t>
      </w:r>
      <w:r w:rsidR="009B301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необходимо:</w:t>
      </w:r>
    </w:p>
    <w:p w:rsidR="00534FF1" w:rsidRPr="00C20E22" w:rsidRDefault="00534FF1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1.Наблюдать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восприятием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соотношения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вклада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вознаграждения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предотвращать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формирование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чувства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несправедливости;</w:t>
      </w:r>
    </w:p>
    <w:p w:rsidR="009B3019" w:rsidRPr="00C20E22" w:rsidRDefault="00534FF1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2.Следует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избегать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появления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работников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чувства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B3019" w:rsidRPr="00C20E22">
        <w:rPr>
          <w:rFonts w:ascii="Times New Roman" w:hAnsi="Times New Roman"/>
          <w:sz w:val="28"/>
          <w:szCs w:val="28"/>
        </w:rPr>
        <w:t>недоплаты,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снижает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производительность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C6940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C6940" w:rsidRPr="00C20E22">
        <w:rPr>
          <w:rFonts w:ascii="Times New Roman" w:hAnsi="Times New Roman"/>
          <w:sz w:val="28"/>
          <w:szCs w:val="28"/>
        </w:rPr>
        <w:t>вызывает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C6940" w:rsidRPr="00C20E22">
        <w:rPr>
          <w:rFonts w:ascii="Times New Roman" w:hAnsi="Times New Roman"/>
          <w:sz w:val="28"/>
          <w:szCs w:val="28"/>
        </w:rPr>
        <w:t>неудовлетворенность;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534FF1" w:rsidRPr="00C20E22" w:rsidRDefault="009B3019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3.</w:t>
      </w:r>
      <w:r w:rsidR="00534FF1" w:rsidRPr="00C20E22">
        <w:rPr>
          <w:rFonts w:ascii="Times New Roman" w:hAnsi="Times New Roman"/>
          <w:sz w:val="28"/>
          <w:szCs w:val="28"/>
        </w:rPr>
        <w:t>Изложить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понятной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форме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сообщить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до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начала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критерии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измерения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вклада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подчиненных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общую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работу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вознаграждения;</w:t>
      </w:r>
    </w:p>
    <w:p w:rsidR="00534FF1" w:rsidRPr="00C20E22" w:rsidRDefault="009B3019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4.</w:t>
      </w:r>
      <w:r w:rsidR="00534FF1" w:rsidRPr="00C20E22">
        <w:rPr>
          <w:rFonts w:ascii="Times New Roman" w:hAnsi="Times New Roman"/>
          <w:sz w:val="28"/>
          <w:szCs w:val="28"/>
        </w:rPr>
        <w:t>Поощрять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лучших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работников;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534FF1" w:rsidRPr="00C20E22" w:rsidRDefault="009B3019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5.</w:t>
      </w:r>
      <w:r w:rsidR="00534FF1" w:rsidRPr="00C20E22">
        <w:rPr>
          <w:rFonts w:ascii="Times New Roman" w:hAnsi="Times New Roman"/>
          <w:sz w:val="28"/>
          <w:szCs w:val="28"/>
        </w:rPr>
        <w:t>Следует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минимизировать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трудовые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затраты,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ограничивая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тем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самым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возможности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появления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чувства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несправедливости;</w:t>
      </w:r>
    </w:p>
    <w:p w:rsidR="00534FF1" w:rsidRPr="00C20E22" w:rsidRDefault="009B3019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6.</w:t>
      </w:r>
      <w:r w:rsidR="00534FF1" w:rsidRPr="00C20E22">
        <w:rPr>
          <w:rFonts w:ascii="Times New Roman" w:hAnsi="Times New Roman"/>
          <w:sz w:val="28"/>
          <w:szCs w:val="28"/>
        </w:rPr>
        <w:t>Помнить,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дифференциация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доходов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стимулирует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повышение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производительности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работников,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способных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доби</w:t>
      </w:r>
      <w:r w:rsidR="00340F2B" w:rsidRPr="00C20E22">
        <w:rPr>
          <w:rFonts w:ascii="Times New Roman" w:hAnsi="Times New Roman"/>
          <w:sz w:val="28"/>
          <w:szCs w:val="28"/>
        </w:rPr>
        <w:t>ваться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40F2B" w:rsidRPr="00C20E22">
        <w:rPr>
          <w:rFonts w:ascii="Times New Roman" w:hAnsi="Times New Roman"/>
          <w:sz w:val="28"/>
          <w:szCs w:val="28"/>
        </w:rPr>
        <w:t>результатов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40F2B" w:rsidRPr="00C20E22">
        <w:rPr>
          <w:rFonts w:ascii="Times New Roman" w:hAnsi="Times New Roman"/>
          <w:sz w:val="28"/>
          <w:szCs w:val="28"/>
        </w:rPr>
        <w:t>выше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40F2B" w:rsidRPr="00C20E22">
        <w:rPr>
          <w:rFonts w:ascii="Times New Roman" w:hAnsi="Times New Roman"/>
          <w:sz w:val="28"/>
          <w:szCs w:val="28"/>
        </w:rPr>
        <w:t>средних;</w:t>
      </w:r>
    </w:p>
    <w:p w:rsidR="00534FF1" w:rsidRPr="00C20E22" w:rsidRDefault="009B3019" w:rsidP="00C20E22">
      <w:pPr>
        <w:pStyle w:val="a4"/>
        <w:widowControl w:val="0"/>
        <w:tabs>
          <w:tab w:val="left" w:pos="14742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7.</w:t>
      </w:r>
      <w:r w:rsidR="00534FF1" w:rsidRPr="00C20E22">
        <w:rPr>
          <w:rFonts w:ascii="Times New Roman" w:hAnsi="Times New Roman"/>
          <w:sz w:val="28"/>
          <w:szCs w:val="28"/>
        </w:rPr>
        <w:t>Изменение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взаимоотношении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затрат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следует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проводить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прежде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всего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работников,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имеющих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возможности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сравнить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свое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положение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положением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534FF1" w:rsidRPr="00C20E22">
        <w:rPr>
          <w:rFonts w:ascii="Times New Roman" w:hAnsi="Times New Roman"/>
          <w:sz w:val="28"/>
          <w:szCs w:val="28"/>
        </w:rPr>
        <w:t>коллег;</w:t>
      </w:r>
    </w:p>
    <w:p w:rsidR="00534FF1" w:rsidRPr="00C20E22" w:rsidRDefault="00534FF1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Следовательно,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начнут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считать,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они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получают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справедливое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вознаграждение,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они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уменьшать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результативность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Задача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состоит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чтобы</w:t>
      </w:r>
      <w:r w:rsidR="009B3019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если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эффективность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обусловлена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эффективностью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разъяснить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сотрудникам,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получающим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меньше,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когда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результативность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достигнет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уровня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коллег,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они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будут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получать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такое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же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повышенное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вознаграждение.</w:t>
      </w:r>
    </w:p>
    <w:p w:rsidR="00E146A9" w:rsidRPr="00C20E22" w:rsidRDefault="009B3019" w:rsidP="00C20E22">
      <w:pPr>
        <w:widowControl w:val="0"/>
        <w:tabs>
          <w:tab w:val="left" w:pos="14742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целом,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</w:t>
      </w:r>
      <w:r w:rsidR="00EE0151" w:rsidRPr="00C20E22">
        <w:rPr>
          <w:rFonts w:ascii="Times New Roman" w:hAnsi="Times New Roman"/>
          <w:sz w:val="28"/>
          <w:szCs w:val="28"/>
        </w:rPr>
        <w:t>редложенная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позволит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мотивировать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организации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результативной,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качественной,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добросовестной,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эффективной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организации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достижения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личных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целей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целей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EE0151" w:rsidRPr="00C20E22">
        <w:rPr>
          <w:rFonts w:ascii="Times New Roman" w:hAnsi="Times New Roman"/>
          <w:sz w:val="28"/>
          <w:szCs w:val="28"/>
        </w:rPr>
        <w:t>организации.</w:t>
      </w:r>
    </w:p>
    <w:p w:rsidR="00534FF1" w:rsidRPr="00C20E22" w:rsidRDefault="009B3019" w:rsidP="00C20E22">
      <w:pPr>
        <w:widowControl w:val="0"/>
        <w:tabs>
          <w:tab w:val="left" w:pos="42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</w:t>
      </w:r>
      <w:r w:rsidR="00114C78" w:rsidRPr="00C20E22">
        <w:rPr>
          <w:rFonts w:ascii="Times New Roman" w:hAnsi="Times New Roman"/>
          <w:sz w:val="28"/>
          <w:szCs w:val="28"/>
        </w:rPr>
        <w:t>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мотивации,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которая,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применяется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настоящий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момент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дилерском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центре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достаточно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проста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понятна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понимания</w:t>
      </w:r>
      <w:r w:rsidR="00114C78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Разработанная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предложенная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система</w:t>
      </w:r>
      <w:r w:rsidR="00114C78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первый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взгляд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может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показаться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114C78" w:rsidRPr="00C20E22">
        <w:rPr>
          <w:rFonts w:ascii="Times New Roman" w:hAnsi="Times New Roman"/>
          <w:sz w:val="28"/>
          <w:szCs w:val="28"/>
        </w:rPr>
        <w:t>сложнее.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Мне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ближе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следующий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принцип: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о</w:t>
      </w:r>
      <w:r w:rsidR="0021544C" w:rsidRPr="00C20E22">
        <w:rPr>
          <w:rFonts w:ascii="Times New Roman" w:hAnsi="Times New Roman"/>
          <w:sz w:val="28"/>
          <w:szCs w:val="28"/>
        </w:rPr>
        <w:t>сновная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суть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состоит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том,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1544C" w:rsidRPr="00C20E22">
        <w:rPr>
          <w:rFonts w:ascii="Times New Roman" w:hAnsi="Times New Roman"/>
          <w:sz w:val="28"/>
          <w:szCs w:val="28"/>
        </w:rPr>
        <w:t>чтобы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быть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понятной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сотруднику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организации</w:t>
      </w:r>
      <w:r w:rsidR="000E16F3"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том,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чтобы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быть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интересной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полезной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C510D" w:rsidRPr="00C20E22">
        <w:rPr>
          <w:rFonts w:ascii="Times New Roman" w:hAnsi="Times New Roman"/>
          <w:sz w:val="28"/>
          <w:szCs w:val="28"/>
        </w:rPr>
        <w:t>сотрудника.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процессе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разработки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сис</w:t>
      </w:r>
      <w:r w:rsidR="008C100D" w:rsidRPr="00C20E22">
        <w:rPr>
          <w:rFonts w:ascii="Times New Roman" w:hAnsi="Times New Roman"/>
          <w:sz w:val="28"/>
          <w:szCs w:val="28"/>
        </w:rPr>
        <w:t>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100D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100D" w:rsidRPr="00C20E22">
        <w:rPr>
          <w:rFonts w:ascii="Times New Roman" w:hAnsi="Times New Roman"/>
          <w:sz w:val="28"/>
          <w:szCs w:val="28"/>
        </w:rPr>
        <w:t>руководствовались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данным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принципом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100D" w:rsidRPr="00C20E22">
        <w:rPr>
          <w:rFonts w:ascii="Times New Roman" w:hAnsi="Times New Roman"/>
          <w:sz w:val="28"/>
          <w:szCs w:val="28"/>
        </w:rPr>
        <w:t>старались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учесть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интересы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всех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сотрудников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дилерского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центра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предложить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систему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мотивации,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которой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работники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будут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ощущать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свою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ценность,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незаменимость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уважительное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B6844" w:rsidRPr="00C20E22">
        <w:rPr>
          <w:rFonts w:ascii="Times New Roman" w:hAnsi="Times New Roman"/>
          <w:sz w:val="28"/>
          <w:szCs w:val="28"/>
        </w:rPr>
        <w:t>отношение</w:t>
      </w:r>
      <w:r w:rsidR="002E1837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С</w:t>
      </w:r>
      <w:r w:rsidR="002E1837" w:rsidRPr="00C20E22">
        <w:rPr>
          <w:rFonts w:ascii="Times New Roman" w:hAnsi="Times New Roman"/>
          <w:sz w:val="28"/>
          <w:szCs w:val="28"/>
        </w:rPr>
        <w:t>исте</w:t>
      </w:r>
      <w:r w:rsidR="00A10048" w:rsidRPr="00C20E22">
        <w:rPr>
          <w:rFonts w:ascii="Times New Roman" w:hAnsi="Times New Roman"/>
          <w:sz w:val="28"/>
          <w:szCs w:val="28"/>
        </w:rPr>
        <w:t>му</w:t>
      </w:r>
      <w:r w:rsidRPr="00C20E22">
        <w:rPr>
          <w:rFonts w:ascii="Times New Roman" w:hAnsi="Times New Roman"/>
          <w:sz w:val="28"/>
          <w:szCs w:val="28"/>
        </w:rPr>
        <w:t>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которой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работники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будут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уверенны,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вклад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каждого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сотрудника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будет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вознагражден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10048" w:rsidRPr="00C20E22">
        <w:rPr>
          <w:rFonts w:ascii="Times New Roman" w:hAnsi="Times New Roman"/>
          <w:sz w:val="28"/>
          <w:szCs w:val="28"/>
        </w:rPr>
        <w:t>заслугам</w:t>
      </w:r>
      <w:r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CE1E74" w:rsidRPr="00C20E22" w:rsidRDefault="00B42761" w:rsidP="00C20E22">
      <w:pPr>
        <w:pStyle w:val="a4"/>
        <w:widowControl w:val="0"/>
        <w:tabs>
          <w:tab w:val="left" w:pos="426"/>
          <w:tab w:val="left" w:pos="3600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30"/>
        </w:rPr>
      </w:pPr>
      <w:r w:rsidRPr="00C20E22">
        <w:rPr>
          <w:rFonts w:ascii="Times New Roman" w:hAnsi="Times New Roman"/>
          <w:sz w:val="28"/>
          <w:szCs w:val="30"/>
        </w:rPr>
        <w:br w:type="page"/>
      </w:r>
      <w:r w:rsidR="003C6940" w:rsidRPr="00C20E22">
        <w:rPr>
          <w:rFonts w:ascii="Times New Roman" w:hAnsi="Times New Roman"/>
          <w:b/>
          <w:sz w:val="28"/>
          <w:szCs w:val="30"/>
        </w:rPr>
        <w:t>Заключение</w:t>
      </w:r>
    </w:p>
    <w:p w:rsidR="00C20E22" w:rsidRDefault="00C20E22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A5780C" w:rsidRPr="00C20E22" w:rsidRDefault="00A5780C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</w:t>
      </w:r>
      <w:r w:rsidR="00355C97" w:rsidRPr="00C20E22">
        <w:rPr>
          <w:rFonts w:ascii="Times New Roman" w:hAnsi="Times New Roman"/>
          <w:sz w:val="28"/>
          <w:szCs w:val="28"/>
        </w:rPr>
        <w:t>отивация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комплекс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мероприятий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стимулированию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деятельности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человека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коллектива,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направленный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достиже</w:t>
      </w:r>
      <w:r w:rsidRPr="00C20E22">
        <w:rPr>
          <w:rFonts w:ascii="Times New Roman" w:hAnsi="Times New Roman"/>
          <w:sz w:val="28"/>
          <w:szCs w:val="28"/>
        </w:rPr>
        <w:softHyphen/>
        <w:t>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индивидуальных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общих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целей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Процесс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связан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формированием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поведения.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Механизм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55C97" w:rsidRPr="00C20E22">
        <w:rPr>
          <w:rFonts w:ascii="Times New Roman" w:hAnsi="Times New Roman"/>
          <w:sz w:val="28"/>
          <w:szCs w:val="28"/>
        </w:rPr>
        <w:t>состоит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55C97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55C97" w:rsidRPr="00C20E22">
        <w:rPr>
          <w:rFonts w:ascii="Times New Roman" w:hAnsi="Times New Roman"/>
          <w:sz w:val="28"/>
          <w:szCs w:val="28"/>
        </w:rPr>
        <w:t>взаимосвязи: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потребность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цель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действие.</w:t>
      </w:r>
    </w:p>
    <w:p w:rsidR="00355C97" w:rsidRPr="00C20E22" w:rsidRDefault="00355C97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Теоретические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заложены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содержательными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процессуальными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теориями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Исследование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зарубежного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российского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опыта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систем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показал,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зарубежных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предприятиях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материального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морального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стимулирования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развита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одинаковой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мере.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российских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предприятиях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отмечается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значительный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перевес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материальных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стимулов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над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BC684E" w:rsidRPr="00C20E22">
        <w:rPr>
          <w:rFonts w:ascii="Times New Roman" w:hAnsi="Times New Roman"/>
          <w:sz w:val="28"/>
          <w:szCs w:val="28"/>
        </w:rPr>
        <w:t>моральными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92533E" w:rsidRPr="00C20E22">
        <w:rPr>
          <w:rFonts w:ascii="Times New Roman" w:hAnsi="Times New Roman"/>
          <w:sz w:val="28"/>
          <w:szCs w:val="28"/>
        </w:rPr>
        <w:t>стимулами</w:t>
      </w:r>
      <w:r w:rsidR="00BC684E" w:rsidRPr="00C20E22">
        <w:rPr>
          <w:rFonts w:ascii="Times New Roman" w:hAnsi="Times New Roman"/>
          <w:sz w:val="28"/>
          <w:szCs w:val="28"/>
        </w:rPr>
        <w:t>.</w:t>
      </w:r>
    </w:p>
    <w:p w:rsidR="0092533E" w:rsidRPr="00C20E22" w:rsidRDefault="0092533E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Проведенный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дипломной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анал</w:t>
      </w:r>
      <w:r w:rsidR="008C100D" w:rsidRPr="00C20E22">
        <w:rPr>
          <w:rFonts w:ascii="Times New Roman" w:hAnsi="Times New Roman"/>
          <w:sz w:val="28"/>
          <w:szCs w:val="28"/>
        </w:rPr>
        <w:t>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100D"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100D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100D" w:rsidRPr="00C20E22">
        <w:rPr>
          <w:rFonts w:ascii="Times New Roman" w:hAnsi="Times New Roman"/>
          <w:sz w:val="28"/>
          <w:szCs w:val="28"/>
        </w:rPr>
        <w:t>ООО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C100D" w:rsidRPr="00C20E22">
        <w:rPr>
          <w:rFonts w:ascii="Times New Roman" w:hAnsi="Times New Roman"/>
          <w:sz w:val="28"/>
          <w:szCs w:val="28"/>
        </w:rPr>
        <w:t>“</w:t>
      </w:r>
      <w:r w:rsidRPr="00C20E22">
        <w:rPr>
          <w:rFonts w:ascii="Times New Roman" w:hAnsi="Times New Roman"/>
          <w:sz w:val="28"/>
          <w:szCs w:val="28"/>
        </w:rPr>
        <w:t>Форд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Иркутск”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показал,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что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осуществляется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помощью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материальных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нематериальных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этом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более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развита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материального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стимулирования,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которая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включает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себя: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установление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труда,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доплат,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надбавок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премий,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штрафов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взысканий.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Постоянная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зафиксирована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каждой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должности,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переменная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часть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зависит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таких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коэффициентов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AE39D8"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коэффициент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целевых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показателей,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выполнения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рабочего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плана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соответствия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стандартом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работы.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определения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базы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каждой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должности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применяется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три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типа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методики: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базой,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сдельный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прогрессивный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3144F5" w:rsidRPr="00C20E22">
        <w:rPr>
          <w:rFonts w:ascii="Times New Roman" w:hAnsi="Times New Roman"/>
          <w:sz w:val="28"/>
          <w:szCs w:val="28"/>
        </w:rPr>
        <w:t>расчета.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системе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предусмотрены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премии: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соблюдение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техники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безопасности,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высокие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E5489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81307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81307" w:rsidRPr="00C20E22">
        <w:rPr>
          <w:rFonts w:ascii="Times New Roman" w:hAnsi="Times New Roman"/>
          <w:sz w:val="28"/>
          <w:szCs w:val="28"/>
        </w:rPr>
        <w:t>ходе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D81307" w:rsidRPr="00C20E22">
        <w:rPr>
          <w:rFonts w:ascii="Times New Roman" w:hAnsi="Times New Roman"/>
          <w:sz w:val="28"/>
          <w:szCs w:val="28"/>
        </w:rPr>
        <w:t>проверок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другие</w:t>
      </w:r>
      <w:r w:rsidR="00D81307" w:rsidRPr="00C20E22">
        <w:rPr>
          <w:rFonts w:ascii="Times New Roman" w:hAnsi="Times New Roman"/>
          <w:sz w:val="28"/>
          <w:szCs w:val="28"/>
        </w:rPr>
        <w:t>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Кроме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этого,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предусмотрены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штрафы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менеджеров: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опоздания,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выполнение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некачественных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видов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работ,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принятую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заказчика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претензию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рекламацию.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Штрафы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сотрудников: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наличие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грязи,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лишних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предметов,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бумаг,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плохие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аттестацию,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неопрятный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015FA0" w:rsidRPr="00C20E22">
        <w:rPr>
          <w:rFonts w:ascii="Times New Roman" w:hAnsi="Times New Roman"/>
          <w:sz w:val="28"/>
          <w:szCs w:val="28"/>
        </w:rPr>
        <w:t>вид.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нематериальным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стимулам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относятся: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спортивное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коллективное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мероприятие,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звание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лучшего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5733F" w:rsidRPr="00C20E22">
        <w:rPr>
          <w:rFonts w:ascii="Times New Roman" w:hAnsi="Times New Roman"/>
          <w:sz w:val="28"/>
          <w:szCs w:val="28"/>
        </w:rPr>
        <w:t>профессии.</w:t>
      </w:r>
    </w:p>
    <w:p w:rsidR="00F5733F" w:rsidRPr="00C20E22" w:rsidRDefault="00F5733F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недостаткам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ООО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“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Иркутск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относятся: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сдельный,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прогрессивный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тип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методика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базой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малоэффективны</w:t>
      </w:r>
      <w:r w:rsidRPr="00C20E22">
        <w:rPr>
          <w:rFonts w:ascii="Times New Roman" w:hAnsi="Times New Roman"/>
          <w:sz w:val="28"/>
          <w:szCs w:val="28"/>
        </w:rPr>
        <w:t>;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руководители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принимают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участие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разработке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материального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стимулирования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своих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подчиненных;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учитываются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качественные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показатели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специалиста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клиентами;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821074" w:rsidRPr="00C20E22">
        <w:rPr>
          <w:rFonts w:ascii="Times New Roman" w:hAnsi="Times New Roman"/>
          <w:sz w:val="28"/>
          <w:szCs w:val="28"/>
        </w:rPr>
        <w:t>предложено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мало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нематериальных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стимулов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мотивации.</w:t>
      </w:r>
    </w:p>
    <w:p w:rsidR="008864BF" w:rsidRPr="00C20E22" w:rsidRDefault="00F5733F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Методами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совершенствования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представленной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являются: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введение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участия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продаж,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запасных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частей,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станции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технического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обслуживания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подразделения.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Формирование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фонда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данных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подразделений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ежемесячной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подразделения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распределение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ФОТ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между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подчиненными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соответствии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системой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мотивации,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разработанной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менеджерами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вышеперечисленных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D5513" w:rsidRPr="00C20E22">
        <w:rPr>
          <w:rFonts w:ascii="Times New Roman" w:hAnsi="Times New Roman"/>
          <w:sz w:val="28"/>
          <w:szCs w:val="28"/>
        </w:rPr>
        <w:t>отделов.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должностей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со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сдельным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типом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типом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методики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расчетной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базой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фиксированный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постоянной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установить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размер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переменной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части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оплаты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труда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зависимости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от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результата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работы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специалистов,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входящих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данную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7F69FE" w:rsidRPr="00C20E22">
        <w:rPr>
          <w:rFonts w:ascii="Times New Roman" w:hAnsi="Times New Roman"/>
          <w:sz w:val="28"/>
          <w:szCs w:val="28"/>
        </w:rPr>
        <w:t>категорию.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Для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специалистов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продаж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отдела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работе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корпоративными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клиентами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ввести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качественные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показатели: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активность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работе,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привлечение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клиентов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образование.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Ввести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нематериальные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стимулы,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такие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как: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упрощенная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кредитования,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субсидии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проезд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питание,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стипендиальные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программы.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Выделить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категории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сотрудников,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имеют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право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пользоваться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социальными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F12232" w:rsidRPr="00C20E22">
        <w:rPr>
          <w:rFonts w:ascii="Times New Roman" w:hAnsi="Times New Roman"/>
          <w:sz w:val="28"/>
          <w:szCs w:val="28"/>
        </w:rPr>
        <w:t>льготами.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целом,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внедрять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все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мероприятия,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которые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позволять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сформировать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эффективную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систему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мотивации,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при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которой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каждый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сотрудник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ощущает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свою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ценность,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6365E" w:rsidRPr="00C20E22">
        <w:rPr>
          <w:rFonts w:ascii="Times New Roman" w:hAnsi="Times New Roman"/>
          <w:sz w:val="28"/>
          <w:szCs w:val="28"/>
        </w:rPr>
        <w:t>незаменимость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66365E"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уважительное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="00291FA5" w:rsidRPr="00C20E22">
        <w:rPr>
          <w:rFonts w:ascii="Times New Roman" w:hAnsi="Times New Roman"/>
          <w:sz w:val="28"/>
          <w:szCs w:val="28"/>
        </w:rPr>
        <w:t>отношение.</w:t>
      </w:r>
    </w:p>
    <w:p w:rsidR="009D70B3" w:rsidRPr="00C20E22" w:rsidRDefault="009D70B3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результате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проанализирован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теоретический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материал,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исследована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ООО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“Форд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Центр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Иркутск”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предложены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пути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совершенствования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существующей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мотивации.</w:t>
      </w:r>
    </w:p>
    <w:p w:rsidR="00C20E22" w:rsidRDefault="00C20E22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30"/>
        </w:rPr>
        <w:sectPr w:rsidR="00C20E22" w:rsidSect="00C20E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12EE1" w:rsidRDefault="00012EE1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30"/>
        </w:rPr>
      </w:pPr>
      <w:r w:rsidRPr="00C20E22">
        <w:rPr>
          <w:rFonts w:ascii="Times New Roman" w:hAnsi="Times New Roman"/>
          <w:b/>
          <w:sz w:val="28"/>
          <w:szCs w:val="30"/>
        </w:rPr>
        <w:t>ПРИЛОЖЕНИЯ</w:t>
      </w:r>
    </w:p>
    <w:p w:rsidR="00EF54C5" w:rsidRPr="00C20E22" w:rsidRDefault="00EF54C5" w:rsidP="00C20E2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30"/>
        </w:rPr>
      </w:pPr>
    </w:p>
    <w:p w:rsidR="00EF54C5" w:rsidRDefault="00B16C36" w:rsidP="00EF54C5">
      <w:pPr>
        <w:pStyle w:val="a4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14"/>
        </w:rPr>
      </w:pPr>
      <w:r w:rsidRPr="00EF54C5">
        <w:rPr>
          <w:rFonts w:ascii="Times New Roman" w:hAnsi="Times New Roman"/>
          <w:b/>
          <w:sz w:val="28"/>
          <w:szCs w:val="24"/>
        </w:rPr>
        <w:t>Приложение</w:t>
      </w:r>
      <w:r w:rsidR="00C20E22" w:rsidRPr="00EF54C5">
        <w:rPr>
          <w:rFonts w:ascii="Times New Roman" w:hAnsi="Times New Roman"/>
          <w:b/>
          <w:sz w:val="28"/>
          <w:szCs w:val="24"/>
        </w:rPr>
        <w:t xml:space="preserve"> </w:t>
      </w:r>
      <w:r w:rsidR="00EF54C5" w:rsidRPr="00EF54C5">
        <w:rPr>
          <w:rFonts w:ascii="Times New Roman" w:hAnsi="Times New Roman"/>
          <w:b/>
          <w:sz w:val="28"/>
          <w:szCs w:val="14"/>
        </w:rPr>
        <w:t>1</w:t>
      </w:r>
    </w:p>
    <w:p w:rsidR="00EF54C5" w:rsidRPr="00EF54C5" w:rsidRDefault="00EF54C5" w:rsidP="00EF54C5">
      <w:pPr>
        <w:pStyle w:val="a4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14"/>
        </w:rPr>
      </w:pPr>
    </w:p>
    <w:p w:rsidR="00C20E22" w:rsidRDefault="00F4094A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14"/>
        </w:rPr>
      </w:r>
      <w:r>
        <w:rPr>
          <w:rFonts w:ascii="Times New Roman" w:hAnsi="Times New Roman"/>
          <w:sz w:val="28"/>
          <w:szCs w:val="14"/>
        </w:rPr>
        <w:pict>
          <v:group id="_x0000_s1026" editas="orgchart" style="width:630.4pt;height:332pt;mso-position-horizontal-relative:char;mso-position-vertical-relative:line" coordorigin="718,1204" coordsize="15554,9091">
            <o:lock v:ext="edit" aspectratio="t"/>
            <o:diagram v:ext="edit" dgmstyle="0" dgmscalex="40349" dgmscaley="55006" dgmfontsize="7" constrainbounds="0,0,0,0" autolayout="f">
              <o:relationtable v:ext="edit">
                <o:rel v:ext="edit" idsrc="#_s1074" iddest="#_s1074"/>
                <o:rel v:ext="edit" idsrc="#_s1078" iddest="#_s1074" idcntr="#_s1070"/>
                <o:rel v:ext="edit" idsrc="#_s1075" iddest="#_s1074" idcntr="#_s1073"/>
                <o:rel v:ext="edit" idsrc="#_s1076" iddest="#_s1074" idcntr="#_s1072"/>
                <o:rel v:ext="edit" idsrc="#_s1077" iddest="#_s1074" idcntr="#_s1071"/>
                <o:rel v:ext="edit" idsrc="#_s1079" iddest="#_s1074" idcntr="#_s1069"/>
                <o:rel v:ext="edit" idsrc="#_s1080" iddest="#_s1074" idcntr="#_s1068"/>
                <o:rel v:ext="edit" idsrc="#_s1081" iddest="#_s1074" idcntr="#_s1067"/>
                <o:rel v:ext="edit" idsrc="#_s1082" iddest="#_s1074" idcntr="#_s1066"/>
                <o:rel v:ext="edit" idsrc="#_s1083" iddest="#_s1074" idcntr="#_s1046"/>
                <o:rel v:ext="edit" idsrc="#_s1095" iddest="#_s1075" idcntr="#_s1054"/>
                <o:rel v:ext="edit" idsrc="#_s1101" iddest="#_s1076" idcntr="#_s1048"/>
                <o:rel v:ext="edit" idsrc="#_s1094" iddest="#_s1077" idcntr="#_s1055"/>
                <o:rel v:ext="edit" idsrc="#_s1107" iddest="#_s1077" idcntr="#_s1041"/>
                <o:rel v:ext="edit" idsrc="#_s1106" iddest="#_s1077" idcntr="#_s1042"/>
                <o:rel v:ext="edit" idsrc="#_s1105" iddest="#_s1077" idcntr="#_s1043"/>
                <o:rel v:ext="edit" idsrc="#_s1091" iddest="#_s1079" idcntr="#_s1058"/>
                <o:rel v:ext="edit" idsrc="#_s1089" iddest="#_s1080" idcntr="#_s1060"/>
                <o:rel v:ext="edit" idsrc="#_s1087" iddest="#_s1081" idcntr="#_s1062"/>
                <o:rel v:ext="edit" idsrc="#_s1086" iddest="#_s1082" idcntr="#_s1063"/>
                <o:rel v:ext="edit" idsrc="#_s1084" iddest="#_s1083" idcntr="#_s1065"/>
                <o:rel v:ext="edit" idsrc="#_s1085" iddest="#_s1083" idcntr="#_s1064"/>
                <o:rel v:ext="edit" idsrc="#_s1104" iddest="#_s1083" idcntr="#_s1044"/>
                <o:rel v:ext="edit" idsrc="#_s1096" iddest="#_s1095" idcntr="#_s1053"/>
                <o:rel v:ext="edit" idsrc="#_s1102" iddest="#_s1101" idcntr="#_s1047"/>
                <o:rel v:ext="edit" idsrc="#_s1103" iddest="#_s1094" idcntr="#_s1045"/>
                <o:rel v:ext="edit" idsrc="#_s1112" iddest="#_s1107" idcntr="#_s1036"/>
                <o:rel v:ext="edit" idsrc="#_s1108" iddest="#_s1106" idcntr="#_s1040"/>
                <o:rel v:ext="edit" idsrc="#_s1109" iddest="#_s1106" idcntr="#_s1039"/>
                <o:rel v:ext="edit" idsrc="#_s1110" iddest="#_s1106" idcntr="#_s1038"/>
                <o:rel v:ext="edit" idsrc="#_s1111" iddest="#_s1105" idcntr="#_s1037"/>
                <o:rel v:ext="edit" idsrc="#_s1092" iddest="#_s1091" idcntr="#_s1057"/>
                <o:rel v:ext="edit" idsrc="#_s1093" iddest="#_s1091" idcntr="#_s1056"/>
                <o:rel v:ext="edit" idsrc="#_s1090" iddest="#_s1089" idcntr="#_s1059"/>
                <o:rel v:ext="edit" idsrc="#_s1088" iddest="#_s1087" idcntr="#_s1061"/>
                <o:rel v:ext="edit" idsrc="#_s1097" iddest="#_s1096" idcntr="#_s1052"/>
                <o:rel v:ext="edit" idsrc="#_s1100" iddest="#_s1096" idcntr="#_s1049"/>
                <o:rel v:ext="edit" idsrc="#_s1099" iddest="#_s1096" idcntr="#_s1050"/>
                <o:rel v:ext="edit" idsrc="#_s1098" iddest="#_s1096" idcntr="#_s1051"/>
                <o:rel v:ext="edit" idsrc="#_s1115" iddest="#_s1112" idcntr="#_s1033"/>
                <o:rel v:ext="edit" idsrc="#_s1116" iddest="#_s1112" idcntr="#_s1032"/>
                <o:rel v:ext="edit" idsrc="#_s1117" iddest="#_s1112" idcntr="#_s1031"/>
                <o:rel v:ext="edit" idsrc="#_s1118" iddest="#_s1112" idcntr="#_s1030"/>
                <o:rel v:ext="edit" idsrc="#_s1119" iddest="#_s1112" idcntr="#_s1029"/>
                <o:rel v:ext="edit" idsrc="#_s1120" iddest="#_s1112" idcntr="#_s1028"/>
                <o:rel v:ext="edit" idsrc="#_s1113" iddest="#_s1111" idcntr="#_s1035"/>
                <o:rel v:ext="edit" idsrc="#_s1114" iddest="#_s1111" idcntr="#_s1034"/>
              </o:relationtable>
            </o:diagram>
            <v:shape id="_x0000_s1027" type="#_x0000_t75" style="position:absolute;left:718;top:1204;width:15554;height:9091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8" o:spid="_x0000_s1028" type="#_x0000_t33" style="position:absolute;left:8058;top:7160;width:174;height:2993;rotation:180" o:connectortype="elbow" adj="-1023393,-73316,-1023393" strokeweight="2.25pt"/>
            <v:shape id="_s1029" o:spid="_x0000_s1029" type="#_x0000_t33" style="position:absolute;left:8058;top:7160;width:280;height:2615;rotation:180" o:connectortype="elbow" adj="-644143,-80791,-644143" strokeweight="2.25pt"/>
            <v:shape id="_s1030" o:spid="_x0000_s1030" type="#_x0000_t33" style="position:absolute;left:8058;top:7160;width:275;height:2167;rotation:180" o:connectortype="elbow" adj="-655148,-92959,-655148" strokeweight="2.25pt"/>
            <v:shape id="_s1031" o:spid="_x0000_s1031" type="#_x0000_t33" style="position:absolute;left:8058;top:7160;width:275;height:1730;rotation:180" o:connectortype="elbow" adj="-655148,-110984,-655148" strokeweight="2.25pt"/>
            <v:shape id="_s1032" o:spid="_x0000_s1032" type="#_x0000_t33" style="position:absolute;left:8058;top:7160;width:260;height:1156;rotation:180" o:connectortype="elbow" adj="-691698,-155367,-691698" strokeweight="2.25pt"/>
            <v:shape id="_s1033" o:spid="_x0000_s1033" type="#_x0000_t33" style="position:absolute;left:8058;top:7160;width:182;height:439;rotation:180" o:connectortype="elbow" adj="-978884,-373842,-978884" strokeweight="2.25pt"/>
            <v:shape id="_s1034" o:spid="_x0000_s1034" type="#_x0000_t33" style="position:absolute;left:9787;top:7160;width:271;height:1794;rotation:180" o:connectortype="elbow" adj="-801910,-107916,-801910" strokeweight="2.25pt"/>
            <v:shape id="_s1035" o:spid="_x0000_s1035" type="#_x0000_t33" style="position:absolute;left:9787;top:7160;width:271;height:511;rotation:180" o:connectortype="elbow" adj="-802627,-324507,-802627" strokeweight="2.25pt"/>
            <v:shape id="_s1036" o:spid="_x0000_s1036" type="#_x0000_t33" style="position:absolute;left:7279;top:6386;width:318;height:519;rotation:180" o:connectortype="elbow" adj="-516566,-287334,-516566" strokeweight="2.25pt"/>
            <v:shape id="_s1037" o:spid="_x0000_s1037" type="#_x0000_t33" style="position:absolute;left:8980;top:6386;width:260;height:566;rotation:180" o:connectortype="elbow" adj="-768711,-265459,-768711" strokeweight="2.25pt"/>
            <v:shape id="_s1038" o:spid="_x0000_s1038" type="#_x0000_t33" style="position:absolute;left:5756;top:6387;width:140;height:2689;rotation:180" o:connectortype="elbow" adj="-910286,-72961,-910286" strokeweight="2.25pt"/>
            <v:shape id="_s1039" o:spid="_x0000_s1039" type="#_x0000_t33" style="position:absolute;left:5756;top:6387;width:140;height:1672;rotation:180" o:connectortype="elbow" adj="-910286,-104202,-910286" strokeweight="2.25pt"/>
            <v:shape id="_s1040" o:spid="_x0000_s1040" type="#_x0000_t33" style="position:absolute;left:5756;top:6387;width:140;height:773;rotation:180" o:connectortype="elbow" adj="-910286,-200268,-910286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1" o:spid="_x0000_s1041" type="#_x0000_t32" style="position:absolute;left:5988;top:4625;width:2582;height:0;rotation:270" o:connectortype="elbow" adj="-60927,-1,-60927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2" o:spid="_x0000_s1042" type="#_x0000_t34" style="position:absolute;left:5227;top:3863;width:2582;height:1523;rotation:270" o:connectortype="elbow" adj="1506,-84003,-48186" strokeweight="2.25pt"/>
            <v:shape id="_s1043" o:spid="_x0000_s1043" type="#_x0000_t34" style="position:absolute;left:6839;top:3774;width:2582;height:1701;rotation:270;flip:x" o:connectortype="elbow" adj="1506,75213,-75157" strokeweight="2.25pt"/>
            <v:shape id="_s1044" o:spid="_x0000_s1044" type="#_x0000_t33" style="position:absolute;left:15361;top:3241;width:62;height:3145;rotation:180" o:connectortype="elbow" adj="-5377355,-43901,-5377355" strokeweight="2.25pt"/>
            <v:shape id="_s1045" o:spid="_x0000_s1045" type="#_x0000_t33" style="position:absolute;left:7278;top:4279;width:462;height:747;rotation:180" o:connectortype="elbow" adj="-362431,-145504,-362431" strokeweight="2.25pt"/>
            <v:shape id="_s1046" o:spid="_x0000_s1046" type="#_x0000_t34" style="position:absolute;left:11645;top:-1117;width:1090;height:6343;rotation:270;flip:x" o:connectortype="elbow" adj="3567,8874,-304639" strokeweight="2.25pt"/>
            <v:shape id="_s1047" o:spid="_x0000_s1047" type="#_x0000_t33" style="position:absolute;left:4031;top:4155;width:274;height:1037;flip:y" o:connectortype="elbow" adj="-435356,133151,-435356" strokeweight="2.25pt"/>
            <v:shape id="_s1048" o:spid="_x0000_s1048" type="#_x0000_t34" style="position:absolute;left:4114;top:3244;width:697;height:313;rotation:270" o:connectortype="elbow" adj="5578,-259131,-133815" strokeweight="2.25pt"/>
            <v:shape id="_s1049" o:spid="_x0000_s1049" type="#_x0000_t33" style="position:absolute;left:2006;top:5674;width:276;height:1969;flip:y" o:connectortype="elbow" adj="-274886,97092,-274886" strokeweight="2.25pt"/>
            <v:shape id="_s1050" o:spid="_x0000_s1050" type="#_x0000_t33" style="position:absolute;left:2006;top:5674;width:276;height:3441;flip:y" o:connectortype="elbow" adj="-274886,64793,-274886" strokeweight="2.25pt"/>
            <v:shape id="_s1051" o:spid="_x0000_s1051" type="#_x0000_t33" style="position:absolute;left:2006;top:5674;width:276;height:4433;flip:y" o:connectortype="elbow" adj="-274886,55119,-274886" strokeweight="2.25pt"/>
            <v:shape id="_s1052" o:spid="_x0000_s1052" type="#_x0000_t33" style="position:absolute;left:2006;top:5674;width:276;height:816;flip:y" o:connectortype="elbow" adj="-274886,203752,-274886" strokeweight="2.25pt"/>
            <v:shape id="_s1053" o:spid="_x0000_s1053" type="#_x0000_t33" style="position:absolute;left:2700;top:3959;width:276;height:1375;flip:y" o:connectortype="elbow" adj="-329314,102742,-329314" strokeweight="2.25pt"/>
            <v:shape id="_s1054" o:spid="_x0000_s1054" type="#_x0000_t32" style="position:absolute;left:2506;top:3279;width:940;height:0;rotation:270" o:connectortype="elbow" adj="-102826,-1,-102826" strokeweight="2.25pt"/>
            <v:shape id="_s1055" o:spid="_x0000_s1055" type="#_x0000_t34" style="position:absolute;left:7070;top:3541;width:415;height:2;rotation:270" o:connectortype="elbow" adj="10232,-48924000,-456328" strokeweight="2.25pt"/>
            <v:shape id="_s1056" o:spid="_x0000_s1056" type="#_x0000_t33" style="position:absolute;left:10058;top:4202;width:275;height:2185;rotation:180" o:connectortype="elbow" adj="-931382,-75022,-931382" strokeweight="2.25pt"/>
            <v:shape id="_s1057" o:spid="_x0000_s1057" type="#_x0000_t33" style="position:absolute;left:10058;top:4202;width:275;height:966;rotation:180" o:connectortype="elbow" adj="-931382,-142404,-931382" strokeweight="2.25pt"/>
            <v:shape id="_s1058" o:spid="_x0000_s1058" type="#_x0000_t32" style="position:absolute;left:9597;top:3286;width:924;height:1;rotation:270" o:connectortype="elbow" adj="-269923,-1,-269923" strokeweight="2.25pt"/>
            <v:shape id="_s1059" o:spid="_x0000_s1059" type="#_x0000_t33" style="position:absolute;left:11524;top:4202;width:274;height:1067;rotation:180" o:connectortype="elbow" adj="-1046696,-131016,-1046696" strokeweight="2.25pt"/>
            <v:shape id="_s1060" o:spid="_x0000_s1060" type="#_x0000_t34" style="position:absolute;left:11126;top:3349;width:798;height:1;rotation:270" o:connectortype="elbow" adj="5326,-97848000,-352465" strokeweight="2.25pt"/>
            <v:shape id="_s1061" o:spid="_x0000_s1061" type="#_x0000_t33" style="position:absolute;left:13158;top:4202;width:274;height:1042;rotation:180" o:connectortype="elbow" adj="-1175350,-133657,-1175350" strokeweight="2.25pt"/>
            <v:shape id="_s1062" o:spid="_x0000_s1062" type="#_x0000_t32" style="position:absolute;left:12810;top:3400;width:697;height:1;rotation:270" o:connectortype="elbow" adj="-453905,-1,-453905" strokeweight="2.25pt"/>
            <v:shape id="_s1063" o:spid="_x0000_s1063" type="#_x0000_t32" style="position:absolute;left:13710;top:3298;width:900;height:1;rotation:270" o:connectortype="elbow" adj="-375887,-1,-375887" strokeweight="2.25pt"/>
            <v:shape id="_s1064" o:spid="_x0000_s1064" type="#_x0000_t33" style="position:absolute;left:15361;top:3241;width:62;height:2003;rotation:180" o:connectortype="elbow" adj="-5377355,-56615,-5377355" strokeweight="2.25pt"/>
            <v:shape id="_s1065" o:spid="_x0000_s1065" type="#_x0000_t33" style="position:absolute;left:15361;top:3241;width:62;height:733;rotation:180" o:connectortype="elbow" adj="-5377355,-117282,-5377355" strokeweight="2.25pt"/>
            <v:shape id="_s1066" o:spid="_x0000_s1066" type="#_x0000_t34" style="position:absolute;left:11043;top:-516;width:1090;height:5142;rotation:270;flip:x" o:connectortype="elbow" adj="3900,15982,-310286" strokeweight="2.25pt"/>
            <v:shape id="_s1067" o:spid="_x0000_s1067" type="#_x0000_t34" style="position:absolute;left:10543;top:-16;width:1090;height:4141;rotation:270;flip:x" o:connectortype="elbow" adj="3900,19843,-290463" strokeweight="2.25pt"/>
            <v:shape id="_s1068" o:spid="_x0000_s1068" type="#_x0000_t34" style="position:absolute;left:9726;top:801;width:1090;height:2508;rotation:270;flip:x" o:connectortype="elbow" adj="3900,32772,-258095" strokeweight="2.25pt"/>
            <v:shape id="_s1069" o:spid="_x0000_s1069" type="#_x0000_t34" style="position:absolute;left:8993;top:1534;width:1090;height:1041;rotation:270;flip:x" o:connectortype="elbow" adj="3900,78935,-229042" strokeweight="2.25pt"/>
            <v:shape id="_s1070" o:spid="_x0000_s1070" type="#_x0000_t33" style="position:absolute;left:8743;top:1510;width:274;height:546;flip:y" o:connectortype="elbow" adj="-806257,129037,-806257" strokeweight="2.25pt"/>
            <v:shape id="_s1071" o:spid="_x0000_s1071" type="#_x0000_t34" style="position:absolute;left:7603;top:1186;width:1090;height:1738;rotation:270" o:connectortype="elbow" adj="3900,-47262,-173970" strokeweight="2.25pt"/>
            <v:shape id="_s1072" o:spid="_x0000_s1072" type="#_x0000_t34" style="position:absolute;left:6274;top:-145;width:1090;height:4399;rotation:270" o:connectortype="elbow" adj="3567,-12796,-91770" strokeweight="2.25pt"/>
            <v:shape id="_s1073" o:spid="_x0000_s1073" type="#_x0000_t34" style="position:absolute;left:5452;top:-966;width:1090;height:6041;rotation:270" o:connectortype="elbow" adj="3900,-13599,-88696" strokeweight="2.25pt"/>
            <v:roundrect id="_s1074" o:spid="_x0000_s1074" style="position:absolute;left:8240;top:1204;width:1701;height:306;v-text-anchor:middle" arcsize="10923f" o:dgmlayout="0" o:dgmnodekind="1" fillcolor="#bbe0e3">
              <v:textbox style="mso-next-textbox:#_s1074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rFonts w:ascii="Times New Roman" w:hAnsi="Times New Roman"/>
                        <w:sz w:val="12"/>
                        <w:szCs w:val="16"/>
                      </w:rPr>
                    </w:pPr>
                    <w:r w:rsidRPr="00C20E22">
                      <w:rPr>
                        <w:rFonts w:ascii="Times New Roman" w:hAnsi="Times New Roman"/>
                        <w:sz w:val="9"/>
                        <w:szCs w:val="16"/>
                      </w:rPr>
                      <w:t xml:space="preserve">   </w:t>
                    </w:r>
                    <w:r w:rsidRPr="00C20E22">
                      <w:rPr>
                        <w:rFonts w:ascii="Times New Roman" w:hAnsi="Times New Roman"/>
                        <w:sz w:val="12"/>
                        <w:szCs w:val="16"/>
                      </w:rPr>
                      <w:t>Генеральный директор</w:t>
                    </w:r>
                  </w:p>
                </w:txbxContent>
              </v:textbox>
            </v:roundrect>
            <v:roundrect id="_s1075" o:spid="_x0000_s1075" style="position:absolute;left:2481;top:2600;width:987;height:209;v-text-anchor:middle" arcsize="10923f" o:dgmlayout="0" o:dgmnodekind="0" fillcolor="#bbe0e3">
              <v:textbox style="mso-next-textbox:#_s1075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Отдел продаж</w:t>
                    </w:r>
                  </w:p>
                </w:txbxContent>
              </v:textbox>
            </v:roundrect>
            <v:roundrect id="_s1076" o:spid="_x0000_s1076" style="position:absolute;left:3942;top:2600;width:1353;height:452;v-text-anchor:middle" arcsize="10923f" o:dgmlayout="0" o:dgmnodekind="0" fillcolor="#bbe0e3">
              <v:textbox style="mso-next-textbox:#_s1076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Отдел запасных частей</w:t>
                    </w:r>
                  </w:p>
                </w:txbxContent>
              </v:textbox>
            </v:roundrect>
            <v:roundrect id="_s1077" o:spid="_x0000_s1077" style="position:absolute;left:6818;top:2600;width:964;height:734;v-text-anchor:middle" arcsize="10923f" o:dgmlayout="0" o:dgmnodekind="0" fillcolor="#bbe0e3">
              <v:textbox style="mso-next-textbox:#_s1077" inset="0,0,0,0">
                <w:txbxContent>
                  <w:p w:rsidR="00C20E22" w:rsidRPr="00C20E22" w:rsidRDefault="00C20E22" w:rsidP="00B16C36">
                    <w:pPr>
                      <w:ind w:firstLine="0"/>
                      <w:contextualSpacing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Станция</w:t>
                    </w:r>
                  </w:p>
                  <w:p w:rsidR="00C20E22" w:rsidRPr="00C20E22" w:rsidRDefault="00C20E22" w:rsidP="00B16C36">
                    <w:pPr>
                      <w:ind w:firstLine="0"/>
                      <w:contextualSpacing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технического</w:t>
                    </w:r>
                  </w:p>
                  <w:p w:rsidR="00C20E22" w:rsidRPr="00C20E22" w:rsidRDefault="00C20E22" w:rsidP="00B16C36">
                    <w:pPr>
                      <w:ind w:firstLine="0"/>
                      <w:contextualSpacing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обслуживания</w:t>
                    </w:r>
                  </w:p>
                </w:txbxContent>
              </v:textbox>
            </v:roundrect>
            <v:roundrect id="_s1078" o:spid="_x0000_s1078" style="position:absolute;left:7645;top:1925;width:1247;height:260;v-text-anchor:middle" arcsize="10923f" o:dgmlayout="0" o:dgmnodekind="2" fillcolor="#bbe0e3">
              <v:textbox style="mso-next-textbox:#_s1078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rFonts w:ascii="Times New Roman" w:hAnsi="Times New Roman"/>
                        <w:sz w:val="12"/>
                        <w:szCs w:val="16"/>
                      </w:rPr>
                    </w:pPr>
                    <w:r w:rsidRPr="00C20E22">
                      <w:rPr>
                        <w:rFonts w:ascii="Times New Roman" w:hAnsi="Times New Roman"/>
                        <w:sz w:val="12"/>
                        <w:szCs w:val="16"/>
                      </w:rPr>
                      <w:t xml:space="preserve"> </w:t>
                    </w:r>
                    <w:r w:rsidRPr="00C20E22">
                      <w:rPr>
                        <w:rFonts w:ascii="Times New Roman" w:hAnsi="Times New Roman"/>
                        <w:sz w:val="11"/>
                        <w:szCs w:val="16"/>
                      </w:rPr>
                      <w:t>Офис -</w:t>
                    </w:r>
                    <w:r w:rsidRPr="00C20E22">
                      <w:rPr>
                        <w:rFonts w:ascii="Times New Roman" w:hAnsi="Times New Roman"/>
                        <w:sz w:val="12"/>
                        <w:szCs w:val="16"/>
                      </w:rPr>
                      <w:t xml:space="preserve"> менеджер</w:t>
                    </w:r>
                  </w:p>
                </w:txbxContent>
              </v:textbox>
            </v:roundrect>
            <v:roundrect id="_s1079" o:spid="_x0000_s1079" style="position:absolute;left:9625;top:2600;width:867;height:225;v-text-anchor:middle" arcsize="10923f" o:dgmlayout="0" o:dgmnodekind="0" fillcolor="#bbe0e3">
              <v:textbox style="mso-next-textbox:#_s1079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Бухгалтерия</w:t>
                    </w:r>
                  </w:p>
                </w:txbxContent>
              </v:textbox>
            </v:roundrect>
            <v:roundrect id="_s1080" o:spid="_x0000_s1080" style="position:absolute;left:11166;top:2600;width:716;height:351;v-text-anchor:middle" arcsize="10923f" o:dgmlayout="0" o:dgmnodekind="0" fillcolor="#bbe0e3">
              <v:textbox style="mso-next-textbox:#_s1080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 xml:space="preserve">  </w:t>
                    </w:r>
                    <w:r w:rsidRPr="00C20E22">
                      <w:rPr>
                        <w:sz w:val="12"/>
                        <w:szCs w:val="16"/>
                        <w:lang w:val="en-US"/>
                      </w:rPr>
                      <w:t xml:space="preserve">IT </w:t>
                    </w:r>
                    <w:r w:rsidRPr="00C20E22">
                      <w:rPr>
                        <w:sz w:val="12"/>
                        <w:szCs w:val="16"/>
                      </w:rPr>
                      <w:t>отдел</w:t>
                    </w:r>
                  </w:p>
                </w:txbxContent>
              </v:textbox>
            </v:roundrect>
            <v:roundrect id="_s1081" o:spid="_x0000_s1081" style="position:absolute;left:12800;top:2600;width:850;height:452;v-text-anchor:middle" arcsize="10923f" o:dgmlayout="0" o:dgmnodekind="0" fillcolor="#bbe0e3">
              <v:textbox style="mso-next-textbox:#_s1081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Отдел маркетинга</w:t>
                    </w:r>
                  </w:p>
                </w:txbxContent>
              </v:textbox>
            </v:roundrect>
            <v:roundrect id="_s1082" o:spid="_x0000_s1082" style="position:absolute;left:13847;top:2600;width:623;height:249;v-text-anchor:middle" arcsize="10923f" o:dgmlayout="0" o:dgmnodekind="0" fillcolor="#bbe0e3">
              <v:textbox style="mso-next-textbox:#_s1082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  <w:lang w:val="en-US"/>
                      </w:rPr>
                      <w:t xml:space="preserve">HR </w:t>
                    </w:r>
                    <w:r w:rsidRPr="00C20E22">
                      <w:rPr>
                        <w:sz w:val="12"/>
                        <w:szCs w:val="16"/>
                      </w:rPr>
                      <w:t>отдел</w:t>
                    </w:r>
                  </w:p>
                </w:txbxContent>
              </v:textbox>
            </v:roundrect>
            <v:roundrect id="_s1083" o:spid="_x0000_s1083" style="position:absolute;left:14744;top:2600;width:1234;height:641;v-text-anchor:middle" arcsize="10923f" o:dgmlayout="2" o:dgmnodekind="0" fillcolor="#bbe0e3">
              <v:textbox style="mso-next-textbox:#_s1083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Хозяйственный отдел</w:t>
                    </w:r>
                  </w:p>
                  <w:p w:rsidR="00C20E22" w:rsidRPr="00C20E22" w:rsidRDefault="00C20E22" w:rsidP="00B16C36">
                    <w:pPr>
                      <w:rPr>
                        <w:sz w:val="16"/>
                      </w:rPr>
                    </w:pPr>
                  </w:p>
                </w:txbxContent>
              </v:textbox>
            </v:roundrect>
            <v:roundrect id="_s1084" o:spid="_x0000_s1084" style="position:absolute;left:15423;top:3749;width:849;height:449;v-text-anchor:middle" arcsize="10923f" o:dgmlayout="2" o:dgmnodekind="0" fillcolor="#bbe0e3">
              <v:textbox style="mso-next-textbox:#_s1084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1"/>
                        <w:szCs w:val="14"/>
                      </w:rPr>
                    </w:pPr>
                    <w:r w:rsidRPr="00C20E22">
                      <w:rPr>
                        <w:sz w:val="11"/>
                        <w:szCs w:val="14"/>
                      </w:rPr>
                      <w:t xml:space="preserve">Заведующий ХО </w:t>
                    </w:r>
                  </w:p>
                  <w:p w:rsidR="00C20E22" w:rsidRPr="00C20E22" w:rsidRDefault="00C20E22" w:rsidP="00B16C36">
                    <w:pPr>
                      <w:rPr>
                        <w:sz w:val="19"/>
                      </w:rPr>
                    </w:pPr>
                  </w:p>
                </w:txbxContent>
              </v:textbox>
            </v:roundrect>
            <v:roundrect id="_s1085" o:spid="_x0000_s1085" style="position:absolute;left:15423;top:4992;width:845;height:503;v-text-anchor:middle" arcsize="10923f" o:dgmlayout="2" o:dgmnodekind="0" fillcolor="#bbe0e3">
              <v:textbox style="mso-next-textbox:#_s1085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Уборщица (3)</w:t>
                    </w:r>
                  </w:p>
                  <w:p w:rsidR="00C20E22" w:rsidRPr="00C20E22" w:rsidRDefault="00C20E22" w:rsidP="00B16C36">
                    <w:pPr>
                      <w:rPr>
                        <w:sz w:val="20"/>
                      </w:rPr>
                    </w:pPr>
                  </w:p>
                </w:txbxContent>
              </v:textbox>
            </v:roundrect>
            <v:roundrect id="_s1086" o:spid="_x0000_s1086" style="position:absolute;left:13799;top:3749;width:718;height:449;v-text-anchor:middle" arcsize="10923f" o:dgmlayout="2" o:dgmnodekind="0" fillcolor="#bbe0e3">
              <v:textbox style="mso-next-textbox:#_s1086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1"/>
                        <w:szCs w:val="16"/>
                      </w:rPr>
                      <w:t xml:space="preserve">Менеджер </w:t>
                    </w:r>
                    <w:r w:rsidRPr="00C20E22">
                      <w:rPr>
                        <w:sz w:val="11"/>
                        <w:szCs w:val="16"/>
                        <w:lang w:val="en-US"/>
                      </w:rPr>
                      <w:t>HR</w:t>
                    </w:r>
                    <w:r w:rsidRPr="00C20E22">
                      <w:rPr>
                        <w:sz w:val="12"/>
                        <w:szCs w:val="16"/>
                        <w:lang w:val="en-US"/>
                      </w:rPr>
                      <w:t xml:space="preserve"> </w:t>
                    </w:r>
                    <w:r w:rsidRPr="00C20E22">
                      <w:rPr>
                        <w:sz w:val="12"/>
                        <w:szCs w:val="16"/>
                      </w:rPr>
                      <w:t>отдела</w:t>
                    </w:r>
                  </w:p>
                </w:txbxContent>
              </v:textbox>
            </v:roundrect>
            <v:roundrect id="_s1087" o:spid="_x0000_s1087" style="position:absolute;left:12792;top:3749;width:850;height:453;v-text-anchor:middle" arcsize="10923f" o:dgmlayout="2" o:dgmnodekind="0" fillcolor="#bbe0e3">
              <v:textbox style="mso-next-textbox:#_s1087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Менеджер ОМ</w:t>
                    </w:r>
                  </w:p>
                </w:txbxContent>
              </v:textbox>
            </v:roundrect>
            <v:roundrect id="_s1088" o:spid="_x0000_s1088" style="position:absolute;left:13432;top:4992;width:1075;height:503;v-text-anchor:middle" arcsize="10923f" o:dgmlayout="2" o:dgmnodekind="0" fillcolor="#bbe0e3">
              <v:textbox style="mso-next-textbox:#_s1088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Специалист по ТЗК</w:t>
                    </w:r>
                  </w:p>
                </w:txbxContent>
              </v:textbox>
            </v:roundrect>
            <v:roundrect id="_s1089" o:spid="_x0000_s1089" style="position:absolute;left:11053;top:3749;width:941;height:453;v-text-anchor:middle" arcsize="10923f" o:dgmlayout="2" o:dgmnodekind="0" fillcolor="#bbe0e3">
              <v:textbox style="mso-next-textbox:#_s1089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 xml:space="preserve">Менеджер </w:t>
                    </w:r>
                    <w:r w:rsidRPr="00C20E22">
                      <w:rPr>
                        <w:sz w:val="12"/>
                        <w:szCs w:val="16"/>
                        <w:lang w:val="en-US"/>
                      </w:rPr>
                      <w:t xml:space="preserve">IT </w:t>
                    </w:r>
                    <w:r w:rsidRPr="00C20E22">
                      <w:rPr>
                        <w:sz w:val="12"/>
                        <w:szCs w:val="16"/>
                      </w:rPr>
                      <w:t>отдела</w:t>
                    </w:r>
                  </w:p>
                </w:txbxContent>
              </v:textbox>
            </v:roundrect>
            <v:roundrect id="_s1090" o:spid="_x0000_s1090" style="position:absolute;left:11798;top:4992;width:1247;height:624;v-text-anchor:middle" arcsize="10923f" o:dgmlayout="2" o:dgmnodekind="0" fillcolor="#bbe0e3">
              <v:textbox style="mso-next-textbox:#_s1090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1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Системный администратор</w:t>
                    </w:r>
                  </w:p>
                </w:txbxContent>
              </v:textbox>
            </v:roundrect>
            <v:roundrect id="_s1091" o:spid="_x0000_s1091" style="position:absolute;left:9715;top:3749;width:687;height:453;v-text-anchor:middle" arcsize="10923f" o:dgmlayout="2" o:dgmnodekind="0" fillcolor="#bbe0e3">
              <v:textbox style="mso-next-textbox:#_s1091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Главный бухгалтер</w:t>
                    </w:r>
                  </w:p>
                </w:txbxContent>
              </v:textbox>
            </v:roundrect>
            <v:roundrect id="_s1092" o:spid="_x0000_s1092" style="position:absolute;left:10333;top:4992;width:916;height:353;v-text-anchor:middle" arcsize="10923f" o:dgmlayout="2" o:dgmnodekind="0" fillcolor="#bbe0e3">
              <v:textbox style="mso-next-textbox:#_s1092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Бухгалтер (4)</w:t>
                    </w:r>
                  </w:p>
                </w:txbxContent>
              </v:textbox>
            </v:roundrect>
            <v:roundrect id="_s1093" o:spid="_x0000_s1093" style="position:absolute;left:10333;top:6236;width:731;height:301;v-text-anchor:middle" arcsize="10923f" o:dgmlayout="2" o:dgmnodekind="0" fillcolor="#bbe0e3">
              <v:textbox style="mso-next-textbox:#_s1093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Кассир (2)</w:t>
                    </w:r>
                  </w:p>
                </w:txbxContent>
              </v:textbox>
            </v:roundrect>
            <v:roundrect id="_s1094" o:spid="_x0000_s1094" style="position:absolute;left:6910;top:3749;width:735;height:530;v-text-anchor:middle" arcsize="10923f" o:dgmlayout="2" o:dgmnodekind="0" fillcolor="#bbe0e3">
              <v:textbox style="mso-next-textbox:#_s1094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9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Сервис -</w:t>
                    </w:r>
                    <w:r w:rsidRPr="00C20E22">
                      <w:rPr>
                        <w:sz w:val="9"/>
                        <w:szCs w:val="16"/>
                      </w:rPr>
                      <w:t xml:space="preserve"> </w:t>
                    </w:r>
                    <w:r w:rsidRPr="00C20E22">
                      <w:rPr>
                        <w:sz w:val="12"/>
                        <w:szCs w:val="16"/>
                      </w:rPr>
                      <w:t>менеджер</w:t>
                    </w:r>
                  </w:p>
                </w:txbxContent>
              </v:textbox>
            </v:roundrect>
            <v:roundrect id="_s1095" o:spid="_x0000_s1095" style="position:absolute;left:2456;top:3749;width:1039;height:210;v-text-anchor:middle" arcsize="10923f" o:dgmlayout="3" o:dgmnodekind="0" o:dgmlayoutmru="3" fillcolor="#bbe0e3">
              <v:textbox style="mso-next-textbox:#_s1095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Менеджер ОП</w:t>
                    </w:r>
                  </w:p>
                </w:txbxContent>
              </v:textbox>
            </v:roundrect>
            <v:roundrect id="_s1096" o:spid="_x0000_s1096" style="position:absolute;left:1862;top:4992;width:838;height:682;v-text-anchor:middle" arcsize="10923f" o:dgmlayout="3" o:dgmnodekind="0" o:dgmlayoutmru="3" fillcolor="#bbe0e3">
              <v:textbox style="mso-next-textbox:#_s1096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1"/>
                        <w:szCs w:val="16"/>
                      </w:rPr>
                    </w:pPr>
                    <w:r w:rsidRPr="00C20E22">
                      <w:rPr>
                        <w:sz w:val="11"/>
                        <w:szCs w:val="16"/>
                      </w:rPr>
                      <w:t>Ведущий специалист ОП (1)</w:t>
                    </w:r>
                  </w:p>
                </w:txbxContent>
              </v:textbox>
            </v:roundrect>
            <v:roundrect id="_s1097" o:spid="_x0000_s1097" style="position:absolute;left:976;top:6236;width:1030;height:508;v-text-anchor:middle" arcsize="10923f" o:dgmlayout="2" o:dgmnodekind="0" fillcolor="#bbe0e3">
              <v:textbox style="mso-next-textbox:#_s1097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Специалисты ОП (5)</w:t>
                    </w:r>
                  </w:p>
                </w:txbxContent>
              </v:textbox>
            </v:roundrect>
            <v:roundrect id="_s1098" o:spid="_x0000_s1098" style="position:absolute;left:863;top:9918;width:1143;height:377;v-text-anchor:middle" arcsize="10923f" o:dgmlayout="2" o:dgmnodekind="0" fillcolor="#bbe0e3">
              <v:textbox style="mso-next-textbox:#_s1098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Администратор</w:t>
                    </w:r>
                  </w:p>
                </w:txbxContent>
              </v:textbox>
            </v:roundrect>
            <v:roundrect id="_s1099" o:spid="_x0000_s1099" style="position:absolute;left:718;top:8725;width:1288;height:778;v-text-anchor:middle" arcsize="10923f" o:dgmlayout="2" o:dgmnodekind="0" fillcolor="#bbe0e3">
              <v:textbox style="mso-next-textbox:#_s1099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Специалист по предпродажной подготовке (2)</w:t>
                    </w:r>
                  </w:p>
                </w:txbxContent>
              </v:textbox>
            </v:roundrect>
            <v:roundrect id="_s1100" o:spid="_x0000_s1100" style="position:absolute;left:939;top:7481;width:1067;height:324;v-text-anchor:middle" arcsize="10923f" o:dgmlayout="2" o:dgmnodekind="0" fillcolor="#bbe0e3">
              <v:textbox style="mso-next-textbox:#_s1100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Логист (2)</w:t>
                    </w:r>
                  </w:p>
                </w:txbxContent>
              </v:textbox>
            </v:roundrect>
            <v:roundrect id="_s1101" o:spid="_x0000_s1101" style="position:absolute;left:3769;top:3749;width:1134;height:510;v-text-anchor:middle" arcsize="10923f" o:dgmlayout="2" o:dgmnodekind="0" fillcolor="#bbe0e3">
              <v:textbox style="mso-next-textbox:#_s1101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Менеджер отдела з \ч</w:t>
                    </w:r>
                  </w:p>
                </w:txbxContent>
              </v:textbox>
            </v:roundrect>
            <v:roundrect id="_s1102" o:spid="_x0000_s1102" style="position:absolute;left:3266;top:4992;width:765;height:400;v-text-anchor:middle" arcsize="10923f" o:dgmlayout="0" o:dgmnodekind="2" fillcolor="#bbe0e3">
              <v:textbox style="mso-next-textbox:#_s1102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1"/>
                        <w:szCs w:val="16"/>
                      </w:rPr>
                    </w:pPr>
                    <w:r w:rsidRPr="00C20E22">
                      <w:rPr>
                        <w:sz w:val="11"/>
                        <w:szCs w:val="16"/>
                      </w:rPr>
                      <w:t>Продавец (2)</w:t>
                    </w:r>
                  </w:p>
                </w:txbxContent>
              </v:textbox>
            </v:roundrect>
            <v:roundrect id="_s1103" o:spid="_x0000_s1103" style="position:absolute;left:7740;top:4717;width:1700;height:617;v-text-anchor:middle" arcsize="10923f" o:dgmlayout="2" o:dgmnodekind="0" fillcolor="#bbe0e3">
              <v:textbox style="mso-next-textbox:#_s1103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Специалист по работе с клиентами (2)</w:t>
                    </w:r>
                  </w:p>
                </w:txbxContent>
              </v:textbox>
            </v:roundrect>
            <v:roundrect id="_s1104" o:spid="_x0000_s1104" style="position:absolute;left:15423;top:6236;width:811;height:299;v-text-anchor:middle" arcsize="10923f" o:dgmlayout="2" o:dgmnodekind="0" fillcolor="#bbe0e3">
              <v:textbox style="mso-next-textbox:#_s1104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  <w:szCs w:val="16"/>
                      </w:rPr>
                    </w:pPr>
                    <w:r w:rsidRPr="00C20E22">
                      <w:rPr>
                        <w:sz w:val="12"/>
                        <w:szCs w:val="16"/>
                      </w:rPr>
                      <w:t>Дворник (1)</w:t>
                    </w:r>
                  </w:p>
                  <w:p w:rsidR="00C20E22" w:rsidRPr="00C20E22" w:rsidRDefault="00C20E22" w:rsidP="00B16C36">
                    <w:pPr>
                      <w:rPr>
                        <w:sz w:val="16"/>
                      </w:rPr>
                    </w:pPr>
                  </w:p>
                </w:txbxContent>
              </v:textbox>
            </v:roundrect>
            <v:roundrect id="_s1105" o:spid="_x0000_s1105" style="position:absolute;left:8519;top:5916;width:921;height:470;v-text-anchor:middle" arcsize="10923f" o:dgmlayout="2" o:dgmnodekind="0" fillcolor="#bbe0e3">
              <v:textbox style="mso-next-textbox:#_s1105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</w:rPr>
                    </w:pPr>
                    <w:r w:rsidRPr="00C20E22">
                      <w:rPr>
                        <w:sz w:val="12"/>
                      </w:rPr>
                      <w:t>Экспресс цех</w:t>
                    </w:r>
                  </w:p>
                </w:txbxContent>
              </v:textbox>
            </v:roundrect>
            <v:roundrect id="_s1106" o:spid="_x0000_s1106" style="position:absolute;left:5295;top:5916;width:922;height:471;v-text-anchor:middle" arcsize="10923f" o:dgmlayout="2" o:dgmnodekind="0" fillcolor="#bbe0e3">
              <v:textbox style="mso-next-textbox:#_s1106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</w:rPr>
                    </w:pPr>
                    <w:r w:rsidRPr="00C20E22">
                      <w:rPr>
                        <w:sz w:val="12"/>
                      </w:rPr>
                      <w:t>Кузовной цех</w:t>
                    </w:r>
                  </w:p>
                </w:txbxContent>
              </v:textbox>
            </v:roundrect>
            <v:roundrect id="_s1107" o:spid="_x0000_s1107" style="position:absolute;left:6818;top:5916;width:922;height:470;v-text-anchor:middle" arcsize="10923f" o:dgmlayout="2" o:dgmnodekind="0" fillcolor="#bbe0e3">
              <v:textbox style="mso-next-textbox:#_s1107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2"/>
                      </w:rPr>
                    </w:pPr>
                    <w:r w:rsidRPr="00C20E22">
                      <w:rPr>
                        <w:sz w:val="12"/>
                      </w:rPr>
                      <w:t>Слесарный цех</w:t>
                    </w:r>
                  </w:p>
                </w:txbxContent>
              </v:textbox>
            </v:roundrect>
            <v:roundrect id="_s1108" o:spid="_x0000_s1108" style="position:absolute;left:5896;top:6976;width:922;height:367;v-text-anchor:middle" arcsize="10923f" o:dgmlayout="2" o:dgmnodekind="0" fillcolor="#bbe0e3">
              <v:textbox style="mso-next-textbox:#_s1108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Жестянщик</w:t>
                    </w:r>
                  </w:p>
                </w:txbxContent>
              </v:textbox>
            </v:roundrect>
            <v:roundrect id="_s1109" o:spid="_x0000_s1109" style="position:absolute;left:5896;top:7900;width:922;height:317;v-text-anchor:middle" arcsize="10923f" o:dgmlayout="2" o:dgmnodekind="0" fillcolor="#bbe0e3">
              <v:textbox style="mso-next-textbox:#_s1109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Колорист</w:t>
                    </w:r>
                  </w:p>
                </w:txbxContent>
              </v:textbox>
            </v:roundrect>
            <v:roundrect id="_s1110" o:spid="_x0000_s1110" style="position:absolute;left:5896;top:8918;width:922;height:315;v-text-anchor:middle" arcsize="10923f" o:dgmlayout="2" o:dgmnodekind="0" fillcolor="#bbe0e3">
              <v:textbox style="mso-next-textbox:#_s1110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Маляр</w:t>
                    </w:r>
                  </w:p>
                </w:txbxContent>
              </v:textbox>
            </v:roundrect>
            <v:roundrect id="_s1111" o:spid="_x0000_s1111" style="position:absolute;left:9240;top:6744;width:1093;height:416;v-text-anchor:middle" arcsize="10923f" o:dgmlayout="2" o:dgmnodekind="0" fillcolor="#bbe0e3">
              <v:textbox style="mso-next-textbox:#_s1111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Мастер цеха</w:t>
                    </w:r>
                  </w:p>
                </w:txbxContent>
              </v:textbox>
            </v:roundrect>
            <v:roundrect id="_s1112" o:spid="_x0000_s1112" style="position:absolute;left:7597;top:6649;width:922;height:511;v-text-anchor:middle" arcsize="10923f" o:dgmlayout="2" o:dgmnodekind="0" fillcolor="#bbe0e3">
              <v:textbox style="mso-next-textbox:#_s1112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Мастер цеха</w:t>
                    </w:r>
                  </w:p>
                </w:txbxContent>
              </v:textbox>
            </v:roundrect>
            <v:roundrect id="_s1113" o:spid="_x0000_s1113" style="position:absolute;left:10058;top:7487;width:1093;height:367;v-text-anchor:middle" arcsize="10923f" o:dgmlayout="2" o:dgmnodekind="0" fillcolor="#bbe0e3">
              <v:textbox style="mso-next-textbox:#_s1113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Механик (5)</w:t>
                    </w:r>
                  </w:p>
                  <w:p w:rsidR="00C20E22" w:rsidRPr="00C20E22" w:rsidRDefault="00C20E22" w:rsidP="00B16C36">
                    <w:pPr>
                      <w:rPr>
                        <w:sz w:val="17"/>
                      </w:rPr>
                    </w:pPr>
                  </w:p>
                </w:txbxContent>
              </v:textbox>
            </v:roundrect>
            <v:roundrect id="_s1114" o:spid="_x0000_s1114" style="position:absolute;left:10058;top:8674;width:1093;height:559;v-text-anchor:middle" arcsize="10923f" o:dgmlayout="2" o:dgmnodekind="0" fillcolor="#bbe0e3">
              <v:textbox style="mso-next-textbox:#_s1114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Ученик механика (3)</w:t>
                    </w:r>
                  </w:p>
                </w:txbxContent>
              </v:textbox>
            </v:roundrect>
            <v:roundrect id="_s1115" o:spid="_x0000_s1115" style="position:absolute;left:8240;top:7343;width:1307;height:511;v-text-anchor:middle" arcsize="10923f" o:dgmlayout="2" o:dgmnodekind="0" fillcolor="#bbe0e3">
              <v:textbox style="mso-next-textbox:#_s1115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Сервисный консультант (2)</w:t>
                    </w:r>
                  </w:p>
                </w:txbxContent>
              </v:textbox>
            </v:roundrect>
            <v:roundrect id="_s1116" o:spid="_x0000_s1116" style="position:absolute;left:8318;top:8059;width:1307;height:514;v-text-anchor:middle" arcsize="10923f" o:dgmlayout="2" o:dgmnodekind="0" fillcolor="#bbe0e3">
              <v:textbox style="mso-next-textbox:#_s1116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Инженер по гарантии (2)</w:t>
                    </w:r>
                  </w:p>
                </w:txbxContent>
              </v:textbox>
            </v:roundrect>
            <v:roundrect id="_s1117" o:spid="_x0000_s1117" style="position:absolute;left:8333;top:8725;width:1307;height:329;v-text-anchor:middle" arcsize="10923f" o:dgmlayout="2" o:dgmnodekind="0" fillcolor="#bbe0e3">
              <v:textbox style="mso-next-textbox:#_s1117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Тренер технолог</w:t>
                    </w:r>
                  </w:p>
                </w:txbxContent>
              </v:textbox>
            </v:roundrect>
            <v:roundrect id="_s1118" o:spid="_x0000_s1118" style="position:absolute;left:8333;top:9151;width:1322;height:352;v-text-anchor:middle" arcsize="10923f" o:dgmlayout="2" o:dgmnodekind="0" fillcolor="#bbe0e3">
              <v:textbox style="mso-next-textbox:#_s1118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1"/>
                        <w:szCs w:val="14"/>
                      </w:rPr>
                      <w:t>Диагност</w:t>
                    </w:r>
                    <w:r w:rsidRPr="00C20E22">
                      <w:rPr>
                        <w:sz w:val="13"/>
                      </w:rPr>
                      <w:t xml:space="preserve"> (2)</w:t>
                    </w:r>
                  </w:p>
                </w:txbxContent>
              </v:textbox>
            </v:roundrect>
            <v:roundrect id="_s1119" o:spid="_x0000_s1119" style="position:absolute;left:8338;top:9631;width:1287;height:287;v-text-anchor:middle" arcsize="10923f" o:dgmlayout="2" o:dgmnodekind="0" fillcolor="#bbe0e3">
              <v:textbox style="mso-next-textbox:#_s1119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Механик (5)</w:t>
                    </w:r>
                  </w:p>
                </w:txbxContent>
              </v:textbox>
            </v:roundrect>
            <v:roundrect id="_s1120" o:spid="_x0000_s1120" style="position:absolute;left:8232;top:10010;width:1555;height:285;v-text-anchor:middle" arcsize="10923f" o:dgmlayout="2" o:dgmnodekind="0" fillcolor="#bbe0e3">
              <v:textbox style="mso-next-textbox:#_s1120" inset="0,0,0,0">
                <w:txbxContent>
                  <w:p w:rsidR="00C20E22" w:rsidRPr="00C20E22" w:rsidRDefault="00C20E22" w:rsidP="00B16C36">
                    <w:pPr>
                      <w:ind w:firstLine="0"/>
                      <w:rPr>
                        <w:sz w:val="13"/>
                      </w:rPr>
                    </w:pPr>
                    <w:r w:rsidRPr="00C20E22">
                      <w:rPr>
                        <w:sz w:val="13"/>
                      </w:rPr>
                      <w:t>Ученик механика (3)</w:t>
                    </w:r>
                  </w:p>
                </w:txbxContent>
              </v:textbox>
            </v:roundrect>
            <w10:wrap type="none"/>
            <w10:anchorlock/>
          </v:group>
        </w:pict>
      </w:r>
      <w:r w:rsidR="00C20E22">
        <w:rPr>
          <w:rFonts w:ascii="Times New Roman" w:hAnsi="Times New Roman"/>
          <w:sz w:val="28"/>
          <w:szCs w:val="24"/>
        </w:rPr>
        <w:t xml:space="preserve"> </w:t>
      </w:r>
    </w:p>
    <w:p w:rsidR="00432858" w:rsidRPr="00C20E22" w:rsidRDefault="00C20E22" w:rsidP="00C20E22">
      <w:pPr>
        <w:pStyle w:val="a4"/>
        <w:tabs>
          <w:tab w:val="left" w:pos="426"/>
        </w:tabs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D70221" w:rsidRPr="00C20E22">
        <w:rPr>
          <w:rFonts w:ascii="Times New Roman" w:hAnsi="Times New Roman"/>
          <w:b/>
          <w:sz w:val="28"/>
          <w:szCs w:val="24"/>
        </w:rPr>
        <w:t>Приложение</w:t>
      </w:r>
      <w:r w:rsidRPr="00C20E22">
        <w:rPr>
          <w:rFonts w:ascii="Times New Roman" w:hAnsi="Times New Roman"/>
          <w:b/>
          <w:sz w:val="28"/>
          <w:szCs w:val="24"/>
        </w:rPr>
        <w:t xml:space="preserve"> </w:t>
      </w:r>
      <w:r w:rsidR="00D70221" w:rsidRPr="00C20E22">
        <w:rPr>
          <w:rFonts w:ascii="Times New Roman" w:hAnsi="Times New Roman"/>
          <w:b/>
          <w:sz w:val="28"/>
          <w:szCs w:val="24"/>
        </w:rPr>
        <w:t>№</w:t>
      </w:r>
      <w:r w:rsidRPr="00C20E22">
        <w:rPr>
          <w:rFonts w:ascii="Times New Roman" w:hAnsi="Times New Roman"/>
          <w:b/>
          <w:sz w:val="28"/>
          <w:szCs w:val="24"/>
        </w:rPr>
        <w:t xml:space="preserve"> </w:t>
      </w:r>
      <w:r w:rsidR="00D70221" w:rsidRPr="00C20E22">
        <w:rPr>
          <w:rFonts w:ascii="Times New Roman" w:hAnsi="Times New Roman"/>
          <w:b/>
          <w:sz w:val="28"/>
          <w:szCs w:val="24"/>
        </w:rPr>
        <w:t>2</w:t>
      </w:r>
    </w:p>
    <w:p w:rsidR="00C20E22" w:rsidRDefault="00F4094A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>
        <w:rPr>
          <w:noProof/>
          <w:lang w:eastAsia="ru-RU"/>
        </w:rPr>
        <w:pict>
          <v:shape id="_x0000_s1121" type="#_x0000_t34" style="position:absolute;left:0;text-align:left;margin-left:540.3pt;margin-top:18.25pt;width:69pt;height:37.7pt;z-index:251666432" o:connectortype="elbow" adj=",-54258,-186887"/>
        </w:pict>
      </w:r>
      <w:r>
        <w:rPr>
          <w:noProof/>
          <w:lang w:eastAsia="ru-RU"/>
        </w:rPr>
        <w:pict>
          <v:shape id="_x0000_s1122" type="#_x0000_t34" style="position:absolute;left:0;text-align:left;margin-left:88.8pt;margin-top:18.25pt;width:75pt;height:13pt;rotation:180;flip:y;z-index:251649024" o:connectortype="elbow" adj=",170723,-63504"/>
        </w:pict>
      </w: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23" type="#_x0000_t109" style="position:absolute;left:0;text-align:left;margin-left:163.8pt;margin-top:18.25pt;width:376.5pt;height:29.65pt;z-index:251648000">
            <v:shadow on="t" opacity=".5" offset="-6pt,6pt"/>
            <v:textbox style="mso-next-textbox:#_x0000_s1123">
              <w:txbxContent>
                <w:p w:rsidR="00C20E22" w:rsidRPr="00235C05" w:rsidRDefault="00C20E22" w:rsidP="00730BBA">
                  <w:pPr>
                    <w:ind w:firstLine="0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</w:t>
                  </w:r>
                  <w:r w:rsidRPr="00235C05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Pr="00235C05">
                    <w:rPr>
                      <w:sz w:val="28"/>
                      <w:szCs w:val="28"/>
                      <w:u w:val="single"/>
                    </w:rPr>
                    <w:t xml:space="preserve">Отделы  дилерского центра                                                                                </w:t>
                  </w:r>
                </w:p>
              </w:txbxContent>
            </v:textbox>
          </v:shape>
        </w:pict>
      </w:r>
    </w:p>
    <w:p w:rsidR="008918C8" w:rsidRPr="00C20E22" w:rsidRDefault="000B6FFD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4"/>
        </w:rPr>
      </w:pPr>
      <w:r w:rsidRPr="00C20E22">
        <w:rPr>
          <w:rFonts w:ascii="Times New Roman" w:hAnsi="Times New Roman"/>
          <w:sz w:val="28"/>
          <w:szCs w:val="24"/>
        </w:rPr>
        <w:t>Функции</w:t>
      </w:r>
      <w:r w:rsidR="00C20E22">
        <w:rPr>
          <w:rFonts w:ascii="Times New Roman" w:hAnsi="Times New Roman"/>
          <w:sz w:val="28"/>
          <w:szCs w:val="24"/>
        </w:rPr>
        <w:t xml:space="preserve"> </w:t>
      </w:r>
      <w:r w:rsidRPr="00C20E22">
        <w:rPr>
          <w:rFonts w:ascii="Times New Roman" w:hAnsi="Times New Roman"/>
          <w:sz w:val="28"/>
          <w:szCs w:val="24"/>
        </w:rPr>
        <w:t>отделов</w:t>
      </w:r>
      <w:r w:rsidR="00C20E22">
        <w:rPr>
          <w:rFonts w:ascii="Times New Roman" w:hAnsi="Times New Roman"/>
          <w:sz w:val="28"/>
          <w:szCs w:val="24"/>
        </w:rPr>
        <w:t xml:space="preserve"> </w:t>
      </w:r>
    </w:p>
    <w:p w:rsidR="008918C8" w:rsidRPr="00C20E22" w:rsidRDefault="00F4094A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124" style="position:absolute;left:0;text-align:left;margin-left:609.3pt;margin-top:7.8pt;width:147pt;height:188.25pt;z-index:251657216">
            <v:shadow on="t" opacity=".5" offset="-6pt,6pt"/>
            <v:textbox style="mso-next-textbox:#_x0000_s1124">
              <w:txbxContent>
                <w:p w:rsidR="00C20E22" w:rsidRPr="001D0965" w:rsidRDefault="00C20E22" w:rsidP="001D0965">
                  <w:pPr>
                    <w:ind w:firstLine="0"/>
                    <w:rPr>
                      <w:u w:val="single"/>
                    </w:rPr>
                  </w:pPr>
                  <w:r w:rsidRPr="001D0965">
                    <w:rPr>
                      <w:u w:val="single"/>
                    </w:rPr>
                    <w:t>Отдел по работе с корпоративными клиентами:</w:t>
                  </w:r>
                </w:p>
                <w:p w:rsidR="00C20E22" w:rsidRPr="001D0965" w:rsidRDefault="00C20E22" w:rsidP="001D0965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1D0965">
                    <w:rPr>
                      <w:sz w:val="18"/>
                      <w:szCs w:val="18"/>
                    </w:rPr>
                    <w:t>1.Продажа автомобилей юридическим лицам;</w:t>
                  </w:r>
                </w:p>
                <w:p w:rsidR="00C20E22" w:rsidRPr="0035274A" w:rsidRDefault="00C20E22" w:rsidP="001D0965">
                  <w:pPr>
                    <w:pStyle w:val="a8"/>
                    <w:widowControl w:val="0"/>
                    <w:ind w:firstLine="0"/>
                    <w:rPr>
                      <w:b/>
                      <w:u w:val="single"/>
                    </w:rPr>
                  </w:pPr>
                  <w:r w:rsidRPr="001D0965">
                    <w:rPr>
                      <w:sz w:val="18"/>
                      <w:szCs w:val="18"/>
                    </w:rPr>
                    <w:t>2.Проведение предпродажной подготовки и выдача</w:t>
                  </w:r>
                  <w:r>
                    <w:t xml:space="preserve"> </w:t>
                  </w:r>
                  <w:r w:rsidRPr="001D0965">
                    <w:rPr>
                      <w:sz w:val="18"/>
                      <w:szCs w:val="18"/>
                    </w:rPr>
                    <w:t>автомобиля;</w:t>
                  </w:r>
                </w:p>
                <w:p w:rsidR="00C20E22" w:rsidRPr="001D0965" w:rsidRDefault="00C20E22" w:rsidP="001D0965">
                  <w:pPr>
                    <w:ind w:firstLine="0"/>
                    <w:rPr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5" style="position:absolute;left:0;text-align:left;margin-left:1.05pt;margin-top:12.3pt;width:148.5pt;height:180pt;z-index:251650048">
            <v:shadow on="t" opacity=".5" offset="-6pt,6pt"/>
            <v:textbox style="mso-next-textbox:#_x0000_s1125">
              <w:txbxContent>
                <w:p w:rsidR="00C20E22" w:rsidRPr="003B6531" w:rsidRDefault="00C20E22" w:rsidP="003B6531">
                  <w:pPr>
                    <w:ind w:firstLine="0"/>
                    <w:rPr>
                      <w:u w:val="single"/>
                    </w:rPr>
                  </w:pPr>
                  <w:r>
                    <w:t xml:space="preserve">       </w:t>
                  </w:r>
                  <w:r w:rsidRPr="003B6531">
                    <w:rPr>
                      <w:u w:val="single"/>
                    </w:rPr>
                    <w:t>Отдел продаж:</w:t>
                  </w:r>
                </w:p>
                <w:p w:rsidR="00C20E22" w:rsidRPr="003B6531" w:rsidRDefault="00C20E22" w:rsidP="003B6531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 w:rsidRPr="003B6531">
                    <w:rPr>
                      <w:sz w:val="18"/>
                      <w:szCs w:val="18"/>
                    </w:rPr>
                    <w:t>1.Продажа автомобилей и комплектующих к ним;</w:t>
                  </w:r>
                </w:p>
                <w:p w:rsidR="00C20E22" w:rsidRPr="003B6531" w:rsidRDefault="00C20E22" w:rsidP="003B6531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 w:rsidRPr="003B6531">
                    <w:rPr>
                      <w:sz w:val="18"/>
                      <w:szCs w:val="18"/>
                    </w:rPr>
                    <w:t>2.Организация тест – драйва;</w:t>
                  </w:r>
                </w:p>
                <w:p w:rsidR="00C20E22" w:rsidRPr="003B6531" w:rsidRDefault="00C20E22" w:rsidP="003B6531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 w:rsidRPr="003B6531">
                    <w:rPr>
                      <w:sz w:val="18"/>
                      <w:szCs w:val="18"/>
                    </w:rPr>
                    <w:t>3.Проведение предпродажной подготовки и выдача автомобиля;  4.Логистика;</w:t>
                  </w:r>
                </w:p>
                <w:p w:rsidR="00C20E22" w:rsidRPr="003B6531" w:rsidRDefault="00C20E22" w:rsidP="003B6531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 w:rsidRPr="003B6531">
                    <w:rPr>
                      <w:sz w:val="18"/>
                      <w:szCs w:val="18"/>
                    </w:rPr>
                    <w:t xml:space="preserve"> 5.Приемка и учет автомобилей;</w:t>
                  </w:r>
                </w:p>
                <w:p w:rsidR="00C20E22" w:rsidRPr="003B6531" w:rsidRDefault="00C20E22" w:rsidP="003B6531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3B6531">
                    <w:rPr>
                      <w:sz w:val="18"/>
                      <w:szCs w:val="18"/>
                    </w:rPr>
                    <w:t>6Учет посетителей и ведение базы данных клиентов;</w:t>
                  </w:r>
                </w:p>
                <w:p w:rsidR="00C20E22" w:rsidRPr="003B6531" w:rsidRDefault="00C20E22" w:rsidP="003B6531">
                  <w:pPr>
                    <w:ind w:firstLine="0"/>
                    <w:rPr>
                      <w:u w:val="single"/>
                    </w:rPr>
                  </w:pPr>
                </w:p>
              </w:txbxContent>
            </v:textbox>
          </v:rect>
        </w:pict>
      </w:r>
    </w:p>
    <w:p w:rsidR="003B6531" w:rsidRPr="00C20E22" w:rsidRDefault="00F4094A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26" type="#_x0000_t32" style="position:absolute;left:0;text-align:left;margin-left:580.8pt;margin-top:12.85pt;width:.15pt;height:172.55pt;z-index:251664384" o:connectortype="straight"/>
        </w:pict>
      </w:r>
      <w:r>
        <w:rPr>
          <w:noProof/>
          <w:lang w:eastAsia="ru-RU"/>
        </w:rPr>
        <w:pict>
          <v:shape id="_x0000_s1127" type="#_x0000_t32" style="position:absolute;left:0;text-align:left;margin-left:469.8pt;margin-top:4.8pt;width:.05pt;height:20.8pt;z-index:251655168" o:connectortype="straight"/>
        </w:pict>
      </w:r>
      <w:r>
        <w:rPr>
          <w:noProof/>
          <w:lang w:eastAsia="ru-RU"/>
        </w:rPr>
        <w:pict>
          <v:shape id="_x0000_s1128" type="#_x0000_t32" style="position:absolute;left:0;text-align:left;margin-left:440.55pt;margin-top:4.8pt;width:.05pt;height:190.95pt;z-index:251662336" o:connectortype="straight"/>
        </w:pict>
      </w:r>
      <w:r>
        <w:rPr>
          <w:noProof/>
          <w:lang w:eastAsia="ru-RU"/>
        </w:rPr>
        <w:pict>
          <v:shape id="_x0000_s1129" type="#_x0000_t32" style="position:absolute;left:0;text-align:left;margin-left:169.05pt;margin-top:4.8pt;width:0;height:194.55pt;z-index:251660288" o:connectortype="straight"/>
        </w:pict>
      </w:r>
      <w:r>
        <w:rPr>
          <w:noProof/>
          <w:lang w:eastAsia="ru-RU"/>
        </w:rPr>
        <w:pict>
          <v:shape id="_x0000_s1130" type="#_x0000_t34" style="position:absolute;left:0;text-align:left;margin-left:204.15pt;margin-top:15.45pt;width:21.4pt;height:.05pt;rotation:90;z-index:251651072" o:connectortype="elbow" adj=",-57196800,-274088"/>
        </w:pict>
      </w:r>
      <w:r>
        <w:rPr>
          <w:noProof/>
          <w:lang w:eastAsia="ru-RU"/>
        </w:rPr>
        <w:pict>
          <v:shape id="_x0000_s1131" type="#_x0000_t32" style="position:absolute;left:0;text-align:left;margin-left:311.55pt;margin-top:4.8pt;width:1.5pt;height:180.6pt;flip:x;z-index:251658240" o:connectortype="straight"/>
        </w:pict>
      </w:r>
      <w:r>
        <w:rPr>
          <w:noProof/>
          <w:lang w:eastAsia="ru-RU"/>
        </w:rPr>
        <w:pict>
          <v:shape id="_x0000_s1132" type="#_x0000_t32" style="position:absolute;left:0;text-align:left;margin-left:344.55pt;margin-top:4.8pt;width:.05pt;height:20.8pt;z-index:251653120" o:connectortype="straight"/>
        </w:pict>
      </w:r>
    </w:p>
    <w:p w:rsidR="008918C8" w:rsidRPr="00C20E22" w:rsidRDefault="00F4094A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133" style="position:absolute;left:0;text-align:left;margin-left:448.05pt;margin-top:1.45pt;width:123.75pt;height:146.3pt;z-index:251656192">
            <v:shadow on="t" opacity=".5" offset="-6pt,6pt"/>
            <v:textbox style="mso-next-textbox:#_x0000_s1133">
              <w:txbxContent>
                <w:p w:rsidR="00C20E22" w:rsidRPr="00814BF0" w:rsidRDefault="00C20E22" w:rsidP="00CD58D4">
                  <w:pPr>
                    <w:ind w:firstLine="0"/>
                    <w:rPr>
                      <w:u w:val="single"/>
                      <w:lang w:val="en-US"/>
                    </w:rPr>
                  </w:pPr>
                  <w:r w:rsidRPr="00814BF0">
                    <w:rPr>
                      <w:u w:val="single"/>
                    </w:rPr>
                    <w:t>Отдел запасных частей</w:t>
                  </w:r>
                  <w:r w:rsidRPr="00814BF0">
                    <w:rPr>
                      <w:u w:val="single"/>
                      <w:lang w:val="en-US"/>
                    </w:rPr>
                    <w:t>:</w:t>
                  </w:r>
                </w:p>
                <w:p w:rsidR="00C20E22" w:rsidRPr="00CD58D4" w:rsidRDefault="00C20E22" w:rsidP="00CD58D4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 w:rsidRPr="00CD58D4">
                    <w:rPr>
                      <w:sz w:val="18"/>
                      <w:szCs w:val="18"/>
                    </w:rPr>
                    <w:t>1.Продажа запасных частей;</w:t>
                  </w:r>
                </w:p>
                <w:p w:rsidR="00C20E22" w:rsidRPr="00CD58D4" w:rsidRDefault="00C20E22" w:rsidP="00CD58D4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 w:rsidRPr="00CD58D4">
                    <w:rPr>
                      <w:sz w:val="18"/>
                      <w:szCs w:val="18"/>
                    </w:rPr>
                    <w:t>2.Продажа аксессуаров;</w:t>
                  </w:r>
                </w:p>
                <w:p w:rsidR="00C20E22" w:rsidRPr="00CD58D4" w:rsidRDefault="00C20E22" w:rsidP="00CD58D4">
                  <w:pPr>
                    <w:pStyle w:val="a8"/>
                    <w:widowControl w:val="0"/>
                    <w:ind w:firstLine="0"/>
                  </w:pPr>
                  <w:r w:rsidRPr="00CD58D4">
                    <w:rPr>
                      <w:sz w:val="18"/>
                      <w:szCs w:val="18"/>
                    </w:rPr>
                    <w:t>3.Продажа расходных</w:t>
                  </w:r>
                  <w:r>
                    <w:t xml:space="preserve"> </w:t>
                  </w:r>
                  <w:r w:rsidRPr="00CD58D4">
                    <w:rPr>
                      <w:sz w:val="18"/>
                      <w:szCs w:val="18"/>
                    </w:rPr>
                    <w:t>материалов;</w:t>
                  </w:r>
                </w:p>
                <w:p w:rsidR="00C20E22" w:rsidRPr="00CD58D4" w:rsidRDefault="00C20E22" w:rsidP="00CD58D4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 w:rsidRPr="00CD58D4">
                    <w:rPr>
                      <w:sz w:val="18"/>
                      <w:szCs w:val="18"/>
                    </w:rPr>
                    <w:t>4.Снабжение сервиса;</w:t>
                  </w:r>
                </w:p>
                <w:p w:rsidR="00C20E22" w:rsidRPr="00CD58D4" w:rsidRDefault="00C20E22" w:rsidP="00CD58D4">
                  <w:pPr>
                    <w:ind w:firstLine="0"/>
                    <w:rPr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4" style="position:absolute;left:0;text-align:left;margin-left:316.8pt;margin-top:1.45pt;width:117.75pt;height:138pt;z-index:251654144">
            <v:shadow on="t" opacity=".5" offset="-6pt,6pt"/>
            <v:textbox style="mso-next-textbox:#_x0000_s1134">
              <w:txbxContent>
                <w:p w:rsidR="00C20E22" w:rsidRDefault="00C20E22" w:rsidP="000E1103">
                  <w:pPr>
                    <w:ind w:firstLine="0"/>
                    <w:rPr>
                      <w:u w:val="single"/>
                      <w:lang w:val="en-US"/>
                    </w:rPr>
                  </w:pPr>
                  <w:r w:rsidRPr="000E1103">
                    <w:rPr>
                      <w:u w:val="single"/>
                    </w:rPr>
                    <w:t>Отдел маркетинга</w:t>
                  </w:r>
                  <w:r w:rsidRPr="000E1103">
                    <w:rPr>
                      <w:u w:val="single"/>
                      <w:lang w:val="en-US"/>
                    </w:rPr>
                    <w:t>:</w:t>
                  </w:r>
                </w:p>
                <w:p w:rsidR="00C20E22" w:rsidRPr="000E1103" w:rsidRDefault="00C20E22" w:rsidP="000E1103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0E1103">
                    <w:rPr>
                      <w:sz w:val="18"/>
                      <w:szCs w:val="18"/>
                    </w:rPr>
                    <w:t>1.Анализ рынка;</w:t>
                  </w:r>
                </w:p>
                <w:p w:rsidR="00C20E22" w:rsidRPr="000E1103" w:rsidRDefault="00C20E22" w:rsidP="000E1103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0E1103">
                    <w:rPr>
                      <w:sz w:val="18"/>
                      <w:szCs w:val="18"/>
                    </w:rPr>
                    <w:t>2.Анализ конкурентов;</w:t>
                  </w:r>
                </w:p>
                <w:p w:rsidR="00C20E22" w:rsidRPr="000E1103" w:rsidRDefault="00C20E22" w:rsidP="000E1103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0E1103">
                    <w:rPr>
                      <w:sz w:val="18"/>
                      <w:szCs w:val="18"/>
                    </w:rPr>
                    <w:t>3.Анализ собственной</w:t>
                  </w:r>
                  <w:r>
                    <w:t xml:space="preserve"> </w:t>
                  </w:r>
                  <w:r w:rsidRPr="000E1103">
                    <w:rPr>
                      <w:sz w:val="18"/>
                      <w:szCs w:val="18"/>
                    </w:rPr>
                    <w:t>рыночной позиции;</w:t>
                  </w:r>
                </w:p>
                <w:p w:rsidR="00C20E22" w:rsidRPr="00BF4BEA" w:rsidRDefault="00C20E22" w:rsidP="000E1103">
                  <w:pPr>
                    <w:pStyle w:val="a8"/>
                    <w:widowControl w:val="0"/>
                    <w:ind w:firstLine="0"/>
                    <w:rPr>
                      <w:b/>
                      <w:u w:val="single"/>
                    </w:rPr>
                  </w:pPr>
                  <w:r w:rsidRPr="000E1103">
                    <w:rPr>
                      <w:sz w:val="18"/>
                      <w:szCs w:val="18"/>
                    </w:rPr>
                    <w:t>4.Подготовка и проведение</w:t>
                  </w:r>
                  <w:r>
                    <w:t xml:space="preserve"> </w:t>
                  </w:r>
                  <w:r w:rsidRPr="000E1103">
                    <w:rPr>
                      <w:sz w:val="18"/>
                      <w:szCs w:val="18"/>
                    </w:rPr>
                    <w:t>рекламных кампаний;</w:t>
                  </w:r>
                </w:p>
                <w:p w:rsidR="00C20E22" w:rsidRPr="000E1103" w:rsidRDefault="00C20E22" w:rsidP="000E1103">
                  <w:pPr>
                    <w:ind w:firstLine="0"/>
                    <w:rPr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35" style="position:absolute;left:0;text-align:left;margin-left:173.55pt;margin-top:1.45pt;width:133.5pt;height:138pt;z-index:251652096">
            <v:shadow on="t" opacity=".5" offset="-6pt,6pt"/>
            <v:textbox style="mso-next-textbox:#_x0000_s1135">
              <w:txbxContent>
                <w:p w:rsidR="00C20E22" w:rsidRPr="00DF0B05" w:rsidRDefault="00C20E22" w:rsidP="00DF0B05">
                  <w:pPr>
                    <w:ind w:firstLine="0"/>
                    <w:rPr>
                      <w:u w:val="single"/>
                    </w:rPr>
                  </w:pPr>
                  <w:r w:rsidRPr="00DF0B05">
                    <w:rPr>
                      <w:u w:val="single"/>
                    </w:rPr>
                    <w:t>Станция технического обслуживания:</w:t>
                  </w:r>
                </w:p>
                <w:p w:rsidR="00C20E22" w:rsidRPr="00DF0B05" w:rsidRDefault="00C20E22" w:rsidP="00DF0B05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 w:rsidRPr="00DF0B05">
                    <w:rPr>
                      <w:sz w:val="18"/>
                      <w:szCs w:val="18"/>
                    </w:rPr>
                    <w:t>1.Техническое обслуживание;</w:t>
                  </w:r>
                </w:p>
                <w:p w:rsidR="00C20E22" w:rsidRPr="00DF0B05" w:rsidRDefault="00C20E22" w:rsidP="00DF0B05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 w:rsidRPr="00DF0B05">
                    <w:rPr>
                      <w:sz w:val="18"/>
                      <w:szCs w:val="18"/>
                    </w:rPr>
                    <w:t>2. Гарантийный ремонт;</w:t>
                  </w:r>
                </w:p>
                <w:p w:rsidR="00C20E22" w:rsidRPr="00DF0B05" w:rsidRDefault="00C20E22" w:rsidP="00DF0B05">
                  <w:pPr>
                    <w:pStyle w:val="a8"/>
                    <w:widowControl w:val="0"/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3. </w:t>
                  </w:r>
                  <w:r w:rsidRPr="00DF0B05">
                    <w:rPr>
                      <w:sz w:val="18"/>
                      <w:szCs w:val="18"/>
                    </w:rPr>
                    <w:t>Ремонт;</w:t>
                  </w:r>
                </w:p>
                <w:p w:rsidR="00C20E22" w:rsidRPr="006A7C41" w:rsidRDefault="00C20E22" w:rsidP="00DF0B05">
                  <w:pPr>
                    <w:pStyle w:val="a8"/>
                    <w:widowControl w:val="0"/>
                    <w:ind w:firstLine="0"/>
                  </w:pPr>
                  <w:r>
                    <w:rPr>
                      <w:sz w:val="18"/>
                      <w:szCs w:val="18"/>
                      <w:lang w:val="en-US"/>
                    </w:rPr>
                    <w:t>4.</w:t>
                  </w:r>
                  <w:r w:rsidRPr="00DF0B05">
                    <w:rPr>
                      <w:sz w:val="18"/>
                      <w:szCs w:val="18"/>
                    </w:rPr>
                    <w:t>Предпродажная</w:t>
                  </w:r>
                  <w:r>
                    <w:t xml:space="preserve"> </w:t>
                  </w:r>
                  <w:r w:rsidRPr="00DF0B05">
                    <w:rPr>
                      <w:sz w:val="18"/>
                      <w:szCs w:val="18"/>
                    </w:rPr>
                    <w:t>подготовка;</w:t>
                  </w:r>
                </w:p>
                <w:p w:rsidR="00C20E22" w:rsidRPr="00DF0B05" w:rsidRDefault="00C20E22" w:rsidP="00DF0B05">
                  <w:pPr>
                    <w:ind w:firstLine="0"/>
                    <w:rPr>
                      <w:u w:val="single"/>
                    </w:rPr>
                  </w:pPr>
                </w:p>
              </w:txbxContent>
            </v:textbox>
          </v:rect>
        </w:pict>
      </w: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F4094A" w:rsidP="00C20E22">
      <w:pPr>
        <w:pStyle w:val="a4"/>
        <w:tabs>
          <w:tab w:val="left" w:pos="426"/>
          <w:tab w:val="left" w:pos="796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136" type="#_x0000_t109" style="position:absolute;left:0;text-align:left;margin-left:410.55pt;margin-top:16.35pt;width:161.25pt;height:231pt;z-index:251663360">
            <v:shadow on="t" opacity=".5" offset="-6pt,6pt"/>
            <v:textbox style="mso-next-textbox:#_x0000_s1136">
              <w:txbxContent>
                <w:p w:rsidR="00C20E22" w:rsidRDefault="00C20E22" w:rsidP="00D6568B">
                  <w:pPr>
                    <w:ind w:firstLine="0"/>
                    <w:rPr>
                      <w:u w:val="single"/>
                      <w:lang w:val="en-US"/>
                    </w:rPr>
                  </w:pPr>
                  <w:r w:rsidRPr="00D6568B">
                    <w:rPr>
                      <w:u w:val="single"/>
                    </w:rPr>
                    <w:t>Хозяйственный отдел</w:t>
                  </w:r>
                  <w:r w:rsidRPr="00D6568B">
                    <w:rPr>
                      <w:u w:val="single"/>
                      <w:lang w:val="en-US"/>
                    </w:rPr>
                    <w:t>: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1.Уборка помещений;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2.Поддержание работоспособности механизмов;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3.Обслуживание и ремонт коммуникаций;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4.Поддержание состояния зданий и сооружений;</w:t>
                  </w:r>
                </w:p>
                <w:p w:rsidR="00C20E22" w:rsidRPr="00517CB4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 xml:space="preserve"> 5.Обслуживание и поддержание</w:t>
                  </w:r>
                  <w:r>
                    <w:t xml:space="preserve"> </w:t>
                  </w:r>
                  <w:r w:rsidRPr="00D6568B">
                    <w:rPr>
                      <w:sz w:val="18"/>
                      <w:szCs w:val="18"/>
                    </w:rPr>
                    <w:t>работоспособности элементов</w:t>
                  </w:r>
                  <w:r>
                    <w:t xml:space="preserve"> </w:t>
                  </w:r>
                  <w:r w:rsidRPr="00D6568B">
                    <w:rPr>
                      <w:sz w:val="18"/>
                      <w:szCs w:val="18"/>
                    </w:rPr>
                    <w:t>наружного оформления;</w:t>
                  </w:r>
                </w:p>
                <w:p w:rsidR="00C20E22" w:rsidRPr="00D6568B" w:rsidRDefault="00C20E22" w:rsidP="00D6568B">
                  <w:pPr>
                    <w:ind w:firstLine="0"/>
                    <w:rPr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7" type="#_x0000_t109" style="position:absolute;left:0;text-align:left;margin-left:580.8pt;margin-top:16.35pt;width:155.25pt;height:227.25pt;z-index:251665408">
            <v:shadow on="t" opacity=".5" offset="-6pt,6pt"/>
            <v:textbox style="mso-next-textbox:#_x0000_s1137">
              <w:txbxContent>
                <w:p w:rsidR="00C20E22" w:rsidRDefault="00C20E22" w:rsidP="00AC6B04">
                  <w:pPr>
                    <w:ind w:firstLine="0"/>
                    <w:rPr>
                      <w:u w:val="single"/>
                      <w:lang w:val="en-US"/>
                    </w:rPr>
                  </w:pPr>
                  <w:r w:rsidRPr="00AC6B04">
                    <w:rPr>
                      <w:u w:val="single"/>
                      <w:lang w:val="en-US"/>
                    </w:rPr>
                    <w:t xml:space="preserve">IT </w:t>
                  </w:r>
                  <w:r w:rsidRPr="00AC6B04">
                    <w:rPr>
                      <w:u w:val="single"/>
                    </w:rPr>
                    <w:t>отдел</w:t>
                  </w:r>
                  <w:r w:rsidRPr="00AC6B04">
                    <w:rPr>
                      <w:u w:val="single"/>
                      <w:lang w:val="en-US"/>
                    </w:rPr>
                    <w:t>:</w:t>
                  </w:r>
                </w:p>
                <w:p w:rsidR="00C20E22" w:rsidRPr="00AC6B04" w:rsidRDefault="00C20E22" w:rsidP="00AC6B04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2326C">
                    <w:rPr>
                      <w:sz w:val="18"/>
                      <w:szCs w:val="18"/>
                    </w:rPr>
                    <w:t>1.</w:t>
                  </w:r>
                  <w:r w:rsidRPr="00AC6B04">
                    <w:rPr>
                      <w:sz w:val="18"/>
                      <w:szCs w:val="18"/>
                    </w:rPr>
                    <w:t>Поддержка работоспособности сети;</w:t>
                  </w:r>
                </w:p>
                <w:p w:rsidR="00C20E22" w:rsidRPr="00AC6B04" w:rsidRDefault="00C20E22" w:rsidP="00AC6B04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2326C">
                    <w:rPr>
                      <w:sz w:val="18"/>
                      <w:szCs w:val="18"/>
                    </w:rPr>
                    <w:t>2.</w:t>
                  </w:r>
                  <w:r w:rsidRPr="00AC6B04">
                    <w:rPr>
                      <w:sz w:val="18"/>
                      <w:szCs w:val="18"/>
                    </w:rPr>
                    <w:t>Поддержка пользователей;</w:t>
                  </w:r>
                </w:p>
                <w:p w:rsidR="00C20E22" w:rsidRPr="00AC6B04" w:rsidRDefault="00C20E22" w:rsidP="00AC6B04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2326C">
                    <w:rPr>
                      <w:sz w:val="18"/>
                      <w:szCs w:val="18"/>
                    </w:rPr>
                    <w:t>3.</w:t>
                  </w:r>
                  <w:r w:rsidRPr="00AC6B04">
                    <w:rPr>
                      <w:sz w:val="18"/>
                      <w:szCs w:val="18"/>
                    </w:rPr>
                    <w:t>Поддержка работоспособности</w:t>
                  </w:r>
                  <w:r>
                    <w:t xml:space="preserve"> </w:t>
                  </w:r>
                  <w:r w:rsidRPr="00AC6B04">
                    <w:rPr>
                      <w:sz w:val="18"/>
                      <w:szCs w:val="18"/>
                    </w:rPr>
                    <w:t>оборудования;</w:t>
                  </w:r>
                </w:p>
                <w:p w:rsidR="00C20E22" w:rsidRPr="00AC6B04" w:rsidRDefault="00C20E22" w:rsidP="00AC6B04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2326C">
                    <w:rPr>
                      <w:sz w:val="18"/>
                      <w:szCs w:val="18"/>
                    </w:rPr>
                    <w:t>4.</w:t>
                  </w:r>
                  <w:r w:rsidRPr="00AC6B04">
                    <w:rPr>
                      <w:sz w:val="18"/>
                      <w:szCs w:val="18"/>
                    </w:rPr>
                    <w:t>Поддержка и обслуживание управленческих систем;</w:t>
                  </w:r>
                </w:p>
                <w:p w:rsidR="00C20E22" w:rsidRPr="00AC6B04" w:rsidRDefault="00C20E22" w:rsidP="00AC6B04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E2326C">
                    <w:rPr>
                      <w:sz w:val="18"/>
                      <w:szCs w:val="18"/>
                    </w:rPr>
                    <w:t>5.</w:t>
                  </w:r>
                  <w:r w:rsidRPr="00AC6B04">
                    <w:rPr>
                      <w:sz w:val="18"/>
                      <w:szCs w:val="18"/>
                    </w:rPr>
                    <w:t>Поддержка и обслуживание сайтов компании;</w:t>
                  </w:r>
                </w:p>
                <w:p w:rsidR="00C20E22" w:rsidRPr="00E2326C" w:rsidRDefault="00C20E22" w:rsidP="00AC6B04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936FD6">
                    <w:rPr>
                      <w:sz w:val="18"/>
                      <w:szCs w:val="18"/>
                    </w:rPr>
                    <w:t>6.</w:t>
                  </w:r>
                  <w:r w:rsidRPr="00E2326C">
                    <w:rPr>
                      <w:sz w:val="18"/>
                      <w:szCs w:val="18"/>
                    </w:rPr>
                    <w:t>Внедрение управленческих систем</w:t>
                  </w:r>
                  <w:r w:rsidRPr="00936FD6">
                    <w:rPr>
                      <w:sz w:val="18"/>
                      <w:szCs w:val="18"/>
                    </w:rPr>
                    <w:t>;</w:t>
                  </w:r>
                </w:p>
                <w:p w:rsidR="00C20E22" w:rsidRPr="00936FD6" w:rsidRDefault="00C20E22" w:rsidP="00AC6B04">
                  <w:pPr>
                    <w:ind w:firstLine="0"/>
                    <w:rPr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38" style="position:absolute;left:0;text-align:left;margin-left:237.3pt;margin-top:16.35pt;width:150pt;height:227.25pt;z-index:251659264">
            <v:shadow on="t" opacity=".5" offset="-6pt,6pt"/>
            <v:textbox style="mso-next-textbox:#_x0000_s1138">
              <w:txbxContent>
                <w:p w:rsidR="00C20E22" w:rsidRDefault="00C20E22" w:rsidP="001D0965">
                  <w:pPr>
                    <w:ind w:firstLine="0"/>
                    <w:rPr>
                      <w:u w:val="single"/>
                      <w:lang w:val="en-US"/>
                    </w:rPr>
                  </w:pPr>
                  <w:r w:rsidRPr="001D0965">
                    <w:rPr>
                      <w:u w:val="single"/>
                      <w:lang w:val="en-US"/>
                    </w:rPr>
                    <w:t xml:space="preserve">HR </w:t>
                  </w:r>
                  <w:r w:rsidRPr="001D0965">
                    <w:rPr>
                      <w:u w:val="single"/>
                    </w:rPr>
                    <w:t>отдел</w:t>
                  </w:r>
                  <w:r w:rsidRPr="001D0965">
                    <w:rPr>
                      <w:u w:val="single"/>
                      <w:lang w:val="en-US"/>
                    </w:rPr>
                    <w:t>:</w:t>
                  </w:r>
                </w:p>
                <w:p w:rsidR="00C20E22" w:rsidRPr="001D0965" w:rsidRDefault="00C20E22" w:rsidP="001D0965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1.</w:t>
                  </w:r>
                  <w:r w:rsidRPr="001D0965">
                    <w:rPr>
                      <w:sz w:val="18"/>
                      <w:szCs w:val="18"/>
                    </w:rPr>
                    <w:t>Ведение кадрового учета;</w:t>
                  </w:r>
                </w:p>
                <w:p w:rsidR="00C20E22" w:rsidRPr="001D0965" w:rsidRDefault="00C20E22" w:rsidP="001D0965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2.</w:t>
                  </w:r>
                  <w:r w:rsidRPr="001D0965">
                    <w:rPr>
                      <w:sz w:val="18"/>
                      <w:szCs w:val="18"/>
                    </w:rPr>
                    <w:t>Поиск и отбор персонала;</w:t>
                  </w:r>
                </w:p>
                <w:p w:rsidR="00C20E22" w:rsidRPr="001D0965" w:rsidRDefault="00C20E22" w:rsidP="001D0965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3.</w:t>
                  </w:r>
                  <w:r>
                    <w:rPr>
                      <w:sz w:val="18"/>
                      <w:szCs w:val="18"/>
                    </w:rPr>
                    <w:t>Планирование</w:t>
                  </w:r>
                  <w:r w:rsidRPr="00D6568B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и </w:t>
                  </w:r>
                  <w:r w:rsidRPr="001D0965">
                    <w:rPr>
                      <w:sz w:val="18"/>
                      <w:szCs w:val="18"/>
                    </w:rPr>
                    <w:t>управление оборачиваемостью персонала;</w:t>
                  </w:r>
                </w:p>
                <w:p w:rsidR="00C20E22" w:rsidRPr="001D0965" w:rsidRDefault="00C20E22" w:rsidP="001D0965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4.</w:t>
                  </w:r>
                  <w:r w:rsidRPr="001D0965">
                    <w:rPr>
                      <w:sz w:val="18"/>
                      <w:szCs w:val="18"/>
                    </w:rPr>
                    <w:t>Создание резервов;</w:t>
                  </w:r>
                </w:p>
                <w:p w:rsidR="00C20E22" w:rsidRPr="00D6568B" w:rsidRDefault="00C20E22" w:rsidP="001D0965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5.Планирование и организация развития персонала;</w:t>
                  </w:r>
                </w:p>
                <w:p w:rsidR="00C20E22" w:rsidRPr="00D6568B" w:rsidRDefault="00C20E22" w:rsidP="001D0965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6.Планирование и организация обучения;</w:t>
                  </w:r>
                </w:p>
                <w:p w:rsidR="00C20E22" w:rsidRPr="00D6568B" w:rsidRDefault="00C20E22" w:rsidP="001D0965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7.Планирование и проведение аттестации;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8.</w:t>
                  </w:r>
                  <w:r w:rsidRPr="00D6568B">
                    <w:rPr>
                      <w:sz w:val="18"/>
                      <w:szCs w:val="18"/>
                    </w:rPr>
                    <w:t>Организация адаптации персонала;</w:t>
                  </w:r>
                </w:p>
                <w:p w:rsidR="00C20E22" w:rsidRPr="00D6568B" w:rsidRDefault="00C20E22" w:rsidP="001D0965">
                  <w:pPr>
                    <w:ind w:firstLine="0"/>
                    <w:rPr>
                      <w:u w:val="single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39" type="#_x0000_t109" style="position:absolute;left:0;text-align:left;margin-left:64.8pt;margin-top:16.35pt;width:158.25pt;height:231pt;z-index:251661312">
            <v:shadow on="t" opacity=".5" offset="-6pt,6pt"/>
            <v:textbox style="mso-next-textbox:#_x0000_s1139">
              <w:txbxContent>
                <w:p w:rsidR="00C20E22" w:rsidRDefault="00C20E22" w:rsidP="00D6568B">
                  <w:pPr>
                    <w:ind w:firstLine="0"/>
                    <w:rPr>
                      <w:u w:val="single"/>
                      <w:lang w:val="en-US"/>
                    </w:rPr>
                  </w:pPr>
                  <w:r w:rsidRPr="00D6568B">
                    <w:rPr>
                      <w:u w:val="single"/>
                    </w:rPr>
                    <w:t>Бухгалтерия</w:t>
                  </w:r>
                  <w:r w:rsidRPr="00D6568B">
                    <w:rPr>
                      <w:u w:val="single"/>
                      <w:lang w:val="en-US"/>
                    </w:rPr>
                    <w:t>: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1.Налоговый учет и отчетность;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2.Управленческий учет и отчетность;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3.Планирование финансовой</w:t>
                  </w:r>
                  <w:r>
                    <w:t xml:space="preserve"> </w:t>
                  </w:r>
                  <w:r w:rsidRPr="00D6568B">
                    <w:rPr>
                      <w:sz w:val="18"/>
                      <w:szCs w:val="18"/>
                    </w:rPr>
                    <w:t>деятельности предприятия;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4.Управление</w:t>
                  </w:r>
                  <w:r>
                    <w:t xml:space="preserve"> </w:t>
                  </w:r>
                  <w:r w:rsidRPr="00D6568B">
                    <w:rPr>
                      <w:sz w:val="18"/>
                      <w:szCs w:val="18"/>
                    </w:rPr>
                    <w:t>кредиторской задолженностью;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5.Управление дебиторской</w:t>
                  </w:r>
                  <w:r>
                    <w:t xml:space="preserve"> </w:t>
                  </w:r>
                  <w:r w:rsidRPr="00D6568B">
                    <w:rPr>
                      <w:sz w:val="18"/>
                      <w:szCs w:val="18"/>
                    </w:rPr>
                    <w:t>задолженностью;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u w:val="single"/>
                    </w:rPr>
                  </w:pPr>
                  <w:r w:rsidRPr="00D6568B">
                    <w:rPr>
                      <w:sz w:val="18"/>
                      <w:szCs w:val="18"/>
                    </w:rPr>
                    <w:t>6.Операционное управление финансами;</w:t>
                  </w:r>
                </w:p>
                <w:p w:rsidR="00C20E22" w:rsidRPr="00D6568B" w:rsidRDefault="00C20E22" w:rsidP="00D6568B">
                  <w:pPr>
                    <w:pStyle w:val="a8"/>
                    <w:widowControl w:val="0"/>
                    <w:ind w:firstLine="0"/>
                    <w:rPr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7.</w:t>
                  </w:r>
                  <w:r w:rsidRPr="00D6568B">
                    <w:rPr>
                      <w:sz w:val="18"/>
                      <w:szCs w:val="18"/>
                    </w:rPr>
                    <w:t>Операции по привлечению средств;</w:t>
                  </w:r>
                </w:p>
                <w:p w:rsidR="00C20E22" w:rsidRPr="00D6568B" w:rsidRDefault="00C20E22" w:rsidP="00D6568B">
                  <w:pPr>
                    <w:ind w:firstLine="0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0E1103" w:rsidRPr="00C20E22">
        <w:rPr>
          <w:rFonts w:ascii="Times New Roman" w:hAnsi="Times New Roman"/>
          <w:sz w:val="28"/>
          <w:szCs w:val="28"/>
        </w:rPr>
        <w:tab/>
      </w:r>
    </w:p>
    <w:p w:rsidR="008918C8" w:rsidRPr="00C20E22" w:rsidRDefault="00AC6B04" w:rsidP="00C20E22">
      <w:pPr>
        <w:pStyle w:val="a4"/>
        <w:tabs>
          <w:tab w:val="left" w:pos="426"/>
          <w:tab w:val="left" w:pos="1176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ab/>
      </w: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8918C8" w:rsidRPr="00C20E22" w:rsidRDefault="008918C8" w:rsidP="00C20E22">
      <w:pPr>
        <w:pStyle w:val="a4"/>
        <w:tabs>
          <w:tab w:val="left" w:pos="426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C20E22" w:rsidRDefault="00C20E22" w:rsidP="00C20E22">
      <w:pPr>
        <w:pStyle w:val="a8"/>
        <w:widowControl w:val="0"/>
        <w:sectPr w:rsidR="00C20E22" w:rsidSect="00C20E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45B5" w:rsidRPr="00EF54C5" w:rsidRDefault="000B6FFD" w:rsidP="00EF54C5">
      <w:pPr>
        <w:pStyle w:val="a8"/>
        <w:widowControl w:val="0"/>
        <w:jc w:val="center"/>
        <w:rPr>
          <w:b/>
        </w:rPr>
      </w:pPr>
      <w:r w:rsidRPr="00EF54C5">
        <w:rPr>
          <w:b/>
        </w:rPr>
        <w:t>Приложение</w:t>
      </w:r>
      <w:r w:rsidR="00C20E22" w:rsidRPr="00EF54C5">
        <w:rPr>
          <w:b/>
        </w:rPr>
        <w:t xml:space="preserve"> </w:t>
      </w:r>
      <w:r w:rsidRPr="00EF54C5">
        <w:rPr>
          <w:b/>
        </w:rPr>
        <w:t>3</w:t>
      </w:r>
    </w:p>
    <w:p w:rsidR="00EF54C5" w:rsidRDefault="00EF54C5" w:rsidP="00C20E22">
      <w:pPr>
        <w:pStyle w:val="a8"/>
        <w:widowControl w:val="0"/>
      </w:pPr>
    </w:p>
    <w:p w:rsidR="000B6FFD" w:rsidRPr="00C20E22" w:rsidRDefault="000B6FFD" w:rsidP="00C20E22">
      <w:pPr>
        <w:pStyle w:val="a8"/>
        <w:widowControl w:val="0"/>
      </w:pPr>
      <w:r w:rsidRPr="00C20E22">
        <w:t>Таблица</w:t>
      </w:r>
      <w:r w:rsidR="00C20E22">
        <w:t xml:space="preserve"> </w:t>
      </w:r>
      <w:r w:rsidRPr="00C20E22">
        <w:t>должностных</w:t>
      </w:r>
      <w:r w:rsidR="00C20E22">
        <w:t xml:space="preserve"> </w:t>
      </w:r>
      <w:r w:rsidRPr="00C20E22">
        <w:t>окладов</w:t>
      </w:r>
      <w:r w:rsidR="00C20E22">
        <w:t xml:space="preserve"> </w:t>
      </w:r>
      <w:r w:rsidRPr="00C20E22">
        <w:t>с</w:t>
      </w:r>
      <w:r w:rsidR="00C20E22">
        <w:t xml:space="preserve"> </w:t>
      </w:r>
      <w:r w:rsidRPr="00C20E22">
        <w:t>графиком</w:t>
      </w:r>
      <w:r w:rsidR="00C20E22">
        <w:t xml:space="preserve"> </w:t>
      </w:r>
      <w:r w:rsidRPr="00C20E22">
        <w:t>работы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985"/>
        <w:gridCol w:w="2020"/>
      </w:tblGrid>
      <w:tr w:rsidR="00B97221" w:rsidRPr="00C20E22" w:rsidTr="00EF54C5">
        <w:tc>
          <w:tcPr>
            <w:tcW w:w="4786" w:type="dxa"/>
          </w:tcPr>
          <w:p w:rsidR="00B97221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bookmarkStart w:id="0" w:name="_Hlk165821614"/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7221" w:rsidRPr="00EF54C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Должностной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оклад</w:t>
            </w:r>
          </w:p>
        </w:tc>
        <w:tc>
          <w:tcPr>
            <w:tcW w:w="2020" w:type="dxa"/>
          </w:tcPr>
          <w:p w:rsidR="00B97221" w:rsidRPr="00EF54C5" w:rsidRDefault="00AF45B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Г</w:t>
            </w:r>
            <w:r w:rsidR="00B97221" w:rsidRPr="00EF54C5">
              <w:rPr>
                <w:rFonts w:ascii="Times New Roman" w:hAnsi="Times New Roman"/>
                <w:sz w:val="20"/>
                <w:szCs w:val="20"/>
              </w:rPr>
              <w:t>рафик</w:t>
            </w:r>
          </w:p>
        </w:tc>
      </w:tr>
      <w:tr w:rsidR="00B42761" w:rsidRPr="00C20E22" w:rsidTr="00EF54C5">
        <w:tc>
          <w:tcPr>
            <w:tcW w:w="4786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bookmarkEnd w:id="0"/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Генеральный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Согласно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контракту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7221"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7221" w:rsidRPr="00EF54C5">
              <w:rPr>
                <w:rFonts w:ascii="Times New Roman" w:hAnsi="Times New Roman"/>
                <w:sz w:val="20"/>
                <w:szCs w:val="20"/>
              </w:rPr>
              <w:t>персоналу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5-тидневный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</w:t>
            </w:r>
          </w:p>
        </w:tc>
        <w:tc>
          <w:tcPr>
            <w:tcW w:w="1985" w:type="dxa"/>
          </w:tcPr>
          <w:p w:rsidR="00B97221" w:rsidRPr="00EF54C5" w:rsidRDefault="00AF45B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B97221" w:rsidRPr="00EF54C5">
              <w:rPr>
                <w:rFonts w:ascii="Times New Roman" w:hAnsi="Times New Roman"/>
                <w:sz w:val="20"/>
                <w:szCs w:val="20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7221"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7221"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автомобилей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автомобилей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логистике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предпродажной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подготовке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тидневный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5-тидневный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Кассир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маркетингу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(бренд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менеджер)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прямой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и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ТЗК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5-тидневный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автомобилей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корпоративным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клиентам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тидневный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корпоративным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продажам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хозяйством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Уборщица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Дворник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="00C20E22" w:rsidRPr="00EF54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C20E22" w:rsidRPr="00EF54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5-тидневный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Офис-менеджер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(секретарь)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5-тидневный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Сервис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Инженер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гарантии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5-тидневный</w:t>
            </w:r>
          </w:p>
        </w:tc>
      </w:tr>
      <w:tr w:rsidR="00B42761" w:rsidRPr="00C20E22" w:rsidTr="00EF54C5">
        <w:trPr>
          <w:trHeight w:val="96"/>
        </w:trPr>
        <w:tc>
          <w:tcPr>
            <w:tcW w:w="8791" w:type="dxa"/>
            <w:gridSpan w:val="3"/>
            <w:tcBorders>
              <w:top w:val="nil"/>
              <w:left w:val="nil"/>
              <w:right w:val="nil"/>
            </w:tcBorders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Продолжение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</w:tr>
      <w:tr w:rsidR="00B42761" w:rsidRPr="00C20E22" w:rsidTr="00EF54C5">
        <w:trPr>
          <w:trHeight w:val="96"/>
        </w:trPr>
        <w:tc>
          <w:tcPr>
            <w:tcW w:w="4786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97221" w:rsidRPr="00C20E22" w:rsidTr="00EF54C5">
        <w:trPr>
          <w:trHeight w:val="96"/>
        </w:trPr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клиентами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5-тидневный</w:t>
            </w:r>
          </w:p>
        </w:tc>
      </w:tr>
      <w:tr w:rsidR="00B97221" w:rsidRPr="00C20E22" w:rsidTr="00EF54C5">
        <w:trPr>
          <w:trHeight w:val="96"/>
        </w:trPr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Сервисный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rPr>
          <w:trHeight w:val="292"/>
        </w:trPr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Локальный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/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запасных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частей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Мастер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Диагност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Механик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Ученик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механика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rPr>
          <w:trHeight w:val="377"/>
        </w:trPr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Жестянщик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Маляр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сменный</w:t>
            </w:r>
          </w:p>
        </w:tc>
      </w:tr>
      <w:tr w:rsidR="00B97221" w:rsidRPr="00C20E22" w:rsidTr="00EF54C5">
        <w:tc>
          <w:tcPr>
            <w:tcW w:w="4786" w:type="dxa"/>
          </w:tcPr>
          <w:p w:rsidR="00B97221" w:rsidRPr="00EF54C5" w:rsidRDefault="00AF45B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Колорист</w:t>
            </w:r>
          </w:p>
        </w:tc>
        <w:tc>
          <w:tcPr>
            <w:tcW w:w="1985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2020" w:type="dxa"/>
          </w:tcPr>
          <w:p w:rsidR="00B97221" w:rsidRPr="00EF54C5" w:rsidRDefault="00B9722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тидневный</w:t>
            </w:r>
          </w:p>
        </w:tc>
      </w:tr>
    </w:tbl>
    <w:p w:rsidR="00B97221" w:rsidRPr="00C20E22" w:rsidRDefault="00B97221" w:rsidP="00C20E22">
      <w:pPr>
        <w:pStyle w:val="a8"/>
        <w:widowControl w:val="0"/>
      </w:pPr>
    </w:p>
    <w:p w:rsidR="00882068" w:rsidRPr="00C20E22" w:rsidRDefault="00882068" w:rsidP="00C20E22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97221" w:rsidRPr="00C20E22" w:rsidRDefault="00B97221" w:rsidP="00C20E22">
      <w:pPr>
        <w:pStyle w:val="a8"/>
        <w:widowControl w:val="0"/>
        <w:sectPr w:rsidR="00B97221" w:rsidRPr="00C20E22" w:rsidSect="00C20E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1359" w:rsidRPr="00EF54C5" w:rsidRDefault="00625830" w:rsidP="00EF54C5">
      <w:pPr>
        <w:pStyle w:val="a8"/>
        <w:widowControl w:val="0"/>
        <w:jc w:val="center"/>
        <w:rPr>
          <w:b/>
        </w:rPr>
      </w:pPr>
      <w:r w:rsidRPr="00EF54C5">
        <w:rPr>
          <w:b/>
        </w:rPr>
        <w:t>Приложение</w:t>
      </w:r>
      <w:r w:rsidR="00C20E22" w:rsidRPr="00EF54C5">
        <w:rPr>
          <w:b/>
        </w:rPr>
        <w:t xml:space="preserve"> </w:t>
      </w:r>
      <w:r w:rsidRPr="00EF54C5">
        <w:rPr>
          <w:b/>
        </w:rPr>
        <w:t>4</w:t>
      </w:r>
    </w:p>
    <w:p w:rsidR="00EF54C5" w:rsidRPr="00EF54C5" w:rsidRDefault="00EF54C5" w:rsidP="00EF54C5">
      <w:pPr>
        <w:pStyle w:val="a8"/>
        <w:widowControl w:val="0"/>
        <w:jc w:val="center"/>
        <w:rPr>
          <w:b/>
          <w:szCs w:val="22"/>
        </w:rPr>
      </w:pPr>
    </w:p>
    <w:p w:rsidR="0090484E" w:rsidRPr="00C20E22" w:rsidRDefault="0090484E" w:rsidP="00C20E22">
      <w:pPr>
        <w:pStyle w:val="a8"/>
        <w:widowControl w:val="0"/>
      </w:pPr>
      <w:r w:rsidRPr="00C20E22">
        <w:t>Список</w:t>
      </w:r>
      <w:r w:rsidR="00C20E22">
        <w:t xml:space="preserve"> </w:t>
      </w:r>
      <w:r w:rsidRPr="00C20E22">
        <w:t>должностей</w:t>
      </w:r>
      <w:r w:rsidR="00C20E22">
        <w:t xml:space="preserve"> </w:t>
      </w:r>
      <w:r w:rsidRPr="00C20E22">
        <w:t>и</w:t>
      </w:r>
      <w:r w:rsidR="00C20E22">
        <w:t xml:space="preserve"> </w:t>
      </w:r>
      <w:r w:rsidRPr="00C20E22">
        <w:t>применяемые</w:t>
      </w:r>
      <w:r w:rsidR="00C20E22">
        <w:t xml:space="preserve"> </w:t>
      </w:r>
      <w:r w:rsidRPr="00C20E22">
        <w:t>к</w:t>
      </w:r>
      <w:r w:rsidR="00C20E22">
        <w:t xml:space="preserve"> </w:t>
      </w:r>
      <w:r w:rsidRPr="00C20E22">
        <w:t>ним</w:t>
      </w:r>
      <w:r w:rsidR="00C20E22">
        <w:t xml:space="preserve"> </w:t>
      </w:r>
      <w:r w:rsidRPr="00C20E22">
        <w:t>методики</w:t>
      </w:r>
      <w:r w:rsidR="00C20E22">
        <w:t xml:space="preserve"> </w:t>
      </w:r>
      <w:r w:rsidRPr="00C20E22">
        <w:t>расчета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433"/>
      </w:tblGrid>
      <w:tr w:rsidR="0090484E" w:rsidRPr="00C20E22" w:rsidTr="00EF54C5">
        <w:trPr>
          <w:trHeight w:val="387"/>
        </w:trPr>
        <w:tc>
          <w:tcPr>
            <w:tcW w:w="6771" w:type="dxa"/>
          </w:tcPr>
          <w:p w:rsidR="0090484E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484E" w:rsidRPr="00EF54C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Тип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расчета</w:t>
            </w:r>
          </w:p>
        </w:tc>
      </w:tr>
      <w:tr w:rsidR="00B42761" w:rsidRPr="00C20E22">
        <w:trPr>
          <w:trHeight w:val="387"/>
        </w:trPr>
        <w:tc>
          <w:tcPr>
            <w:tcW w:w="6771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Генеральный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433" w:type="dxa"/>
          </w:tcPr>
          <w:p w:rsidR="0090484E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484E" w:rsidRPr="00EF54C5">
              <w:rPr>
                <w:rFonts w:ascii="Times New Roman" w:hAnsi="Times New Roman"/>
                <w:sz w:val="20"/>
                <w:szCs w:val="20"/>
              </w:rPr>
              <w:t>Согласно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484E" w:rsidRPr="00EF54C5">
              <w:rPr>
                <w:rFonts w:ascii="Times New Roman" w:hAnsi="Times New Roman"/>
                <w:sz w:val="20"/>
                <w:szCs w:val="20"/>
              </w:rPr>
              <w:t>контракту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персоналу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автомобилей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автомобилей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логистике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="00C20E22" w:rsidRPr="00EF54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–</w:t>
            </w:r>
            <w:r w:rsidR="00C20E22" w:rsidRPr="00EF54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продажам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корпоративным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клиентам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предпродажной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подготовке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Кассир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маркетингу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(бренд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менеджер)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прямой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и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ТЗК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корпоративным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продажам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хозяйством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Уборщица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Дворник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Офис-менеджер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(секретарь)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Сервис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-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ПМР</w:t>
            </w:r>
          </w:p>
        </w:tc>
      </w:tr>
      <w:tr w:rsidR="00B42761" w:rsidRPr="00C20E22">
        <w:tc>
          <w:tcPr>
            <w:tcW w:w="9204" w:type="dxa"/>
            <w:gridSpan w:val="2"/>
            <w:tcBorders>
              <w:top w:val="nil"/>
              <w:left w:val="nil"/>
              <w:right w:val="nil"/>
            </w:tcBorders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Продолжение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</w:tr>
      <w:tr w:rsidR="00B42761" w:rsidRPr="00C20E22">
        <w:tc>
          <w:tcPr>
            <w:tcW w:w="6771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3" w:type="dxa"/>
          </w:tcPr>
          <w:p w:rsidR="00B42761" w:rsidRPr="00EF54C5" w:rsidRDefault="00B42761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Инженер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гарантии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  <w:tr w:rsidR="0090484E" w:rsidRPr="00C20E22">
        <w:trPr>
          <w:trHeight w:val="96"/>
        </w:trPr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клиентами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rPr>
          <w:trHeight w:val="96"/>
        </w:trPr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Сервисный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консультант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  <w:tr w:rsidR="0090484E" w:rsidRPr="00C20E22">
        <w:trPr>
          <w:trHeight w:val="292"/>
        </w:trPr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Локальный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/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запасных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частей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Продавец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Мастер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Диагност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Механик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Ученик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механика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ПРБ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Жестянщик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Маляр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  <w:tr w:rsidR="0090484E" w:rsidRPr="00C20E22">
        <w:tc>
          <w:tcPr>
            <w:tcW w:w="6771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Колорист</w:t>
            </w:r>
          </w:p>
        </w:tc>
        <w:tc>
          <w:tcPr>
            <w:tcW w:w="2433" w:type="dxa"/>
          </w:tcPr>
          <w:p w:rsidR="0090484E" w:rsidRPr="00EF54C5" w:rsidRDefault="0090484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СМР</w:t>
            </w:r>
          </w:p>
        </w:tc>
      </w:tr>
    </w:tbl>
    <w:p w:rsidR="0090484E" w:rsidRPr="00C20E22" w:rsidRDefault="0090484E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730BBA" w:rsidRPr="00C20E22" w:rsidRDefault="00730BBA" w:rsidP="00C20E22">
      <w:pPr>
        <w:pStyle w:val="a8"/>
        <w:widowControl w:val="0"/>
        <w:sectPr w:rsidR="00730BBA" w:rsidRPr="00C20E22" w:rsidSect="00C20E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728E" w:rsidRPr="00EF54C5" w:rsidRDefault="00CD728E" w:rsidP="00EF54C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F54C5">
        <w:rPr>
          <w:rFonts w:ascii="Times New Roman" w:hAnsi="Times New Roman"/>
          <w:b/>
          <w:sz w:val="28"/>
          <w:szCs w:val="24"/>
          <w:lang w:eastAsia="ru-RU"/>
        </w:rPr>
        <w:t>Приложение</w:t>
      </w:r>
      <w:r w:rsidR="00C20E22" w:rsidRPr="00EF54C5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30656D" w:rsidRPr="00EF54C5">
        <w:rPr>
          <w:rFonts w:ascii="Times New Roman" w:hAnsi="Times New Roman"/>
          <w:b/>
          <w:sz w:val="28"/>
          <w:szCs w:val="24"/>
          <w:lang w:eastAsia="ru-RU"/>
        </w:rPr>
        <w:t>5</w:t>
      </w:r>
    </w:p>
    <w:p w:rsidR="00EF54C5" w:rsidRDefault="00EF54C5" w:rsidP="00C20E22">
      <w:pPr>
        <w:spacing w:after="0" w:line="360" w:lineRule="auto"/>
        <w:contextualSpacing/>
        <w:rPr>
          <w:rFonts w:ascii="Times New Roman" w:hAnsi="Times New Roman"/>
          <w:sz w:val="28"/>
          <w:szCs w:val="24"/>
          <w:lang w:eastAsia="ru-RU"/>
        </w:rPr>
      </w:pPr>
    </w:p>
    <w:p w:rsidR="00CD728E" w:rsidRPr="00C20E22" w:rsidRDefault="00CD728E" w:rsidP="00C20E22">
      <w:pPr>
        <w:spacing w:after="0" w:line="36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C20E22">
        <w:rPr>
          <w:rFonts w:ascii="Times New Roman" w:hAnsi="Times New Roman"/>
          <w:sz w:val="28"/>
          <w:szCs w:val="24"/>
          <w:lang w:eastAsia="ru-RU"/>
        </w:rPr>
        <w:t>Таблица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с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ра</w:t>
      </w:r>
      <w:r w:rsidR="00625830" w:rsidRPr="00C20E22">
        <w:rPr>
          <w:rFonts w:ascii="Times New Roman" w:hAnsi="Times New Roman"/>
          <w:sz w:val="28"/>
          <w:szCs w:val="24"/>
          <w:lang w:eastAsia="ru-RU"/>
        </w:rPr>
        <w:t>змером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625830" w:rsidRPr="00C20E22">
        <w:rPr>
          <w:rFonts w:ascii="Times New Roman" w:hAnsi="Times New Roman"/>
          <w:sz w:val="28"/>
          <w:szCs w:val="24"/>
          <w:lang w:eastAsia="ru-RU"/>
        </w:rPr>
        <w:t>расчетной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базы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для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должностей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с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постоянным</w:t>
      </w:r>
      <w:r w:rsidR="00EF54C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типом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методики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расчета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3"/>
        <w:gridCol w:w="2031"/>
      </w:tblGrid>
      <w:tr w:rsidR="00CD728E" w:rsidRPr="00C20E22" w:rsidTr="00EF54C5">
        <w:trPr>
          <w:trHeight w:val="387"/>
        </w:trPr>
        <w:tc>
          <w:tcPr>
            <w:tcW w:w="7173" w:type="dxa"/>
          </w:tcPr>
          <w:p w:rsidR="00CD728E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728E" w:rsidRPr="00EF54C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031" w:type="dxa"/>
          </w:tcPr>
          <w:p w:rsidR="00CD728E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728E" w:rsidRPr="00EF54C5">
              <w:rPr>
                <w:rFonts w:ascii="Times New Roman" w:hAnsi="Times New Roman"/>
                <w:sz w:val="20"/>
                <w:szCs w:val="20"/>
              </w:rPr>
              <w:t>Размер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728E" w:rsidRPr="00EF54C5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персоналу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логистике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отдела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Главный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Кассир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маркетингу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(бренд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менеджер)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прямой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и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ТЗК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хозяйством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Уборщица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Дворник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Системный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Офис-менеджер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(секретарь)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rPr>
          <w:trHeight w:val="292"/>
        </w:trPr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Локальный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/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Инженер-технолог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Согласно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контракту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="00C20E22" w:rsidRPr="00EF54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C20E22" w:rsidRPr="00EF54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Ученик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механика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  <w:tr w:rsidR="00CD728E" w:rsidRPr="00C20E22">
        <w:trPr>
          <w:trHeight w:val="85"/>
        </w:trPr>
        <w:tc>
          <w:tcPr>
            <w:tcW w:w="7173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клиентами</w:t>
            </w:r>
          </w:p>
        </w:tc>
        <w:tc>
          <w:tcPr>
            <w:tcW w:w="2031" w:type="dxa"/>
          </w:tcPr>
          <w:p w:rsidR="00CD728E" w:rsidRPr="00EF54C5" w:rsidRDefault="00CD728E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</w:tr>
    </w:tbl>
    <w:p w:rsidR="00EF54C5" w:rsidRDefault="00EF54C5" w:rsidP="00EF54C5">
      <w:pPr>
        <w:spacing w:after="0" w:line="360" w:lineRule="auto"/>
        <w:ind w:firstLine="0"/>
        <w:contextualSpacing/>
        <w:rPr>
          <w:rFonts w:ascii="Times New Roman" w:hAnsi="Times New Roman"/>
          <w:sz w:val="20"/>
          <w:szCs w:val="20"/>
          <w:lang w:eastAsia="ru-RU"/>
        </w:rPr>
        <w:sectPr w:rsidR="00EF54C5" w:rsidSect="00C20E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6529" w:rsidRPr="00EF54C5" w:rsidRDefault="00D56FFB" w:rsidP="00EF54C5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EF54C5">
        <w:rPr>
          <w:rFonts w:ascii="Times New Roman" w:hAnsi="Times New Roman"/>
          <w:b/>
          <w:sz w:val="28"/>
          <w:szCs w:val="24"/>
          <w:lang w:eastAsia="ru-RU"/>
        </w:rPr>
        <w:t>Приложение</w:t>
      </w:r>
      <w:r w:rsidR="00C20E22" w:rsidRPr="00EF54C5"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  <w:r w:rsidR="0030656D" w:rsidRPr="00EF54C5">
        <w:rPr>
          <w:rFonts w:ascii="Times New Roman" w:hAnsi="Times New Roman"/>
          <w:b/>
          <w:sz w:val="28"/>
          <w:szCs w:val="24"/>
          <w:lang w:eastAsia="ru-RU"/>
        </w:rPr>
        <w:t>6</w:t>
      </w:r>
    </w:p>
    <w:p w:rsidR="00CD728E" w:rsidRPr="00C20E22" w:rsidRDefault="00D56FFB" w:rsidP="00C20E22">
      <w:pPr>
        <w:spacing w:after="0" w:line="360" w:lineRule="auto"/>
        <w:contextualSpacing/>
        <w:rPr>
          <w:rFonts w:ascii="Times New Roman" w:hAnsi="Times New Roman"/>
          <w:sz w:val="28"/>
          <w:szCs w:val="24"/>
          <w:lang w:eastAsia="ru-RU"/>
        </w:rPr>
      </w:pPr>
      <w:r w:rsidRPr="00C20E22">
        <w:rPr>
          <w:rFonts w:ascii="Times New Roman" w:hAnsi="Times New Roman"/>
          <w:sz w:val="28"/>
          <w:szCs w:val="24"/>
          <w:lang w:eastAsia="ru-RU"/>
        </w:rPr>
        <w:t>Таблица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доплат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в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зависимости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от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выполнения</w:t>
      </w:r>
      <w:r w:rsidR="00C20E22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C20E22">
        <w:rPr>
          <w:rFonts w:ascii="Times New Roman" w:hAnsi="Times New Roman"/>
          <w:sz w:val="28"/>
          <w:szCs w:val="24"/>
          <w:lang w:eastAsia="ru-RU"/>
        </w:rPr>
        <w:t>плана</w:t>
      </w:r>
    </w:p>
    <w:tbl>
      <w:tblPr>
        <w:tblpPr w:leftFromText="180" w:rightFromText="180" w:vertAnchor="page" w:horzAnchor="margin" w:tblpXSpec="center" w:tblpY="2181"/>
        <w:tblW w:w="12739" w:type="dxa"/>
        <w:tblLook w:val="0000" w:firstRow="0" w:lastRow="0" w:firstColumn="0" w:lastColumn="0" w:noHBand="0" w:noVBand="0"/>
      </w:tblPr>
      <w:tblGrid>
        <w:gridCol w:w="1526"/>
        <w:gridCol w:w="1417"/>
        <w:gridCol w:w="1175"/>
        <w:gridCol w:w="1699"/>
        <w:gridCol w:w="1699"/>
        <w:gridCol w:w="1823"/>
        <w:gridCol w:w="1699"/>
        <w:gridCol w:w="1701"/>
      </w:tblGrid>
      <w:tr w:rsidR="00EF54C5" w:rsidRPr="00EF54C5" w:rsidTr="00EF54C5">
        <w:trPr>
          <w:trHeight w:val="42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Операционная прибыль подразделения</w:t>
            </w:r>
          </w:p>
        </w:tc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Сумма РБ в зависимости от выполнения плана</w:t>
            </w:r>
          </w:p>
        </w:tc>
      </w:tr>
      <w:tr w:rsidR="00EF54C5" w:rsidRPr="00EF54C5" w:rsidTr="00EF54C5">
        <w:trPr>
          <w:trHeight w:val="2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До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менее 60%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60-70%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70-90%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90-100%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100-110%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Свыше 110%</w:t>
            </w:r>
          </w:p>
        </w:tc>
      </w:tr>
      <w:tr w:rsidR="00EF54C5" w:rsidRPr="00EF54C5" w:rsidTr="00EF54C5">
        <w:trPr>
          <w:trHeight w:val="2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150 000р.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</w:tr>
      <w:tr w:rsidR="00EF54C5" w:rsidRPr="00EF54C5" w:rsidTr="00EF54C5">
        <w:trPr>
          <w:trHeight w:val="2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150 000р.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6 000р.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7 500р.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9 000р.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10 000р.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12 000р.</w:t>
            </w:r>
          </w:p>
        </w:tc>
      </w:tr>
      <w:tr w:rsidR="00EF54C5" w:rsidRPr="00EF54C5" w:rsidTr="00EF54C5">
        <w:trPr>
          <w:trHeight w:val="2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12 000р.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15 000р.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18 000р.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20 000р.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24 000р.</w:t>
            </w:r>
          </w:p>
        </w:tc>
      </w:tr>
      <w:tr w:rsidR="00EF54C5" w:rsidRPr="00EF54C5" w:rsidTr="00EF54C5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750 000р.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15 000р.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18 750р.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22 500р.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25 000р.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30 000р.</w:t>
            </w:r>
          </w:p>
        </w:tc>
      </w:tr>
      <w:tr w:rsidR="00EF54C5" w:rsidRPr="00EF54C5" w:rsidTr="00EF54C5">
        <w:trPr>
          <w:trHeight w:val="2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750 000р.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1 000 000р.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21 000р.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26 250р.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31 500р.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35 000р.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42 000р.</w:t>
            </w:r>
          </w:p>
        </w:tc>
      </w:tr>
      <w:tr w:rsidR="00EF54C5" w:rsidRPr="00EF54C5" w:rsidTr="00EF54C5">
        <w:trPr>
          <w:trHeight w:val="28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1 000 000р.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1 500 000р.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26 250р.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32 813р.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39 375р.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43 750р.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52 500р.</w:t>
            </w:r>
          </w:p>
        </w:tc>
      </w:tr>
      <w:tr w:rsidR="00EF54C5" w:rsidRPr="00EF54C5" w:rsidTr="00EF54C5">
        <w:trPr>
          <w:trHeight w:val="3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1 500 000р.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2 000 000р.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31 500р.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39 375р.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47 250р.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52 500р.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63 000р.</w:t>
            </w:r>
          </w:p>
        </w:tc>
      </w:tr>
      <w:tr w:rsidR="00EF54C5" w:rsidRPr="00EF54C5" w:rsidTr="00EF54C5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2 000 000р.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2 500 000р.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33 750р.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42 188р.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50 625р.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56 250р.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67 500р.</w:t>
            </w:r>
          </w:p>
        </w:tc>
      </w:tr>
      <w:tr w:rsidR="00EF54C5" w:rsidRPr="00EF54C5" w:rsidTr="00EF54C5">
        <w:trPr>
          <w:trHeight w:val="3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2 500 000р.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3 000 000р.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39 600р.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49 500р.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59 400р.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66 000р.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79 200р.</w:t>
            </w:r>
          </w:p>
        </w:tc>
      </w:tr>
      <w:tr w:rsidR="00EF54C5" w:rsidRPr="00EF54C5" w:rsidTr="00EF54C5">
        <w:trPr>
          <w:trHeight w:val="2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3 000 000р.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3 500 000р.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42 900р.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53 625р.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64 350р.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71 500р.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85 800р.</w:t>
            </w:r>
          </w:p>
        </w:tc>
      </w:tr>
      <w:tr w:rsidR="00EF54C5" w:rsidRPr="00EF54C5" w:rsidTr="00EF54C5">
        <w:trPr>
          <w:trHeight w:val="1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3 500 000р.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4 000 000р.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45 000р.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56 250р.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67 500р.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75 000р.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90 000р.</w:t>
            </w:r>
          </w:p>
        </w:tc>
      </w:tr>
      <w:tr w:rsidR="00EF54C5" w:rsidRPr="00EF54C5" w:rsidTr="00EF54C5">
        <w:trPr>
          <w:trHeight w:val="2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4 000 000р.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4 500 000р.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51 000р.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63 750р.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76 500р.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85 000р.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102 000р.</w:t>
            </w:r>
          </w:p>
        </w:tc>
      </w:tr>
      <w:tr w:rsidR="00EF54C5" w:rsidRPr="00EF54C5" w:rsidTr="00EF54C5">
        <w:trPr>
          <w:trHeight w:val="2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4 500 000р.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5 000 000р.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57 000р.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71 250р.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85 500р.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95 000р.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114 000р.</w:t>
            </w:r>
          </w:p>
        </w:tc>
      </w:tr>
      <w:tr w:rsidR="00EF54C5" w:rsidRPr="00EF54C5" w:rsidTr="00EF54C5">
        <w:trPr>
          <w:trHeight w:val="28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Свыше 5 000 000 р.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0,9% от суммы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1,1% от суммы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1,35% от суммы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1,5% от суммы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1,8% от суммы</w:t>
            </w:r>
          </w:p>
        </w:tc>
      </w:tr>
      <w:tr w:rsidR="00EF54C5" w:rsidRPr="00EF54C5" w:rsidTr="00EF54C5">
        <w:trPr>
          <w:trHeight w:val="200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54C5" w:rsidRPr="00EF54C5" w:rsidRDefault="00EF54C5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либо в случае, если 1,5% от суммы менее 95000 руб., то 95000 руб. использовать для расчета.</w:t>
            </w:r>
          </w:p>
        </w:tc>
      </w:tr>
    </w:tbl>
    <w:p w:rsidR="00996529" w:rsidRPr="00C20E22" w:rsidRDefault="00996529" w:rsidP="00C20E22">
      <w:pPr>
        <w:spacing w:after="0" w:line="360" w:lineRule="auto"/>
        <w:contextualSpacing/>
        <w:rPr>
          <w:rFonts w:ascii="Times New Roman" w:hAnsi="Times New Roman"/>
          <w:sz w:val="28"/>
          <w:lang w:eastAsia="ru-RU"/>
        </w:rPr>
      </w:pPr>
    </w:p>
    <w:p w:rsidR="00996529" w:rsidRPr="00C20E22" w:rsidRDefault="00996529" w:rsidP="00C20E22">
      <w:pPr>
        <w:spacing w:after="0" w:line="360" w:lineRule="auto"/>
        <w:contextualSpacing/>
        <w:rPr>
          <w:rFonts w:ascii="Times New Roman" w:hAnsi="Times New Roman"/>
          <w:sz w:val="28"/>
          <w:lang w:eastAsia="ru-RU"/>
        </w:rPr>
      </w:pPr>
    </w:p>
    <w:p w:rsidR="00996529" w:rsidRPr="00C20E22" w:rsidRDefault="00996529" w:rsidP="00C20E22">
      <w:pPr>
        <w:spacing w:after="0" w:line="360" w:lineRule="auto"/>
        <w:contextualSpacing/>
        <w:rPr>
          <w:rFonts w:ascii="Times New Roman" w:hAnsi="Times New Roman"/>
          <w:sz w:val="28"/>
          <w:lang w:eastAsia="ru-RU"/>
        </w:rPr>
      </w:pPr>
    </w:p>
    <w:p w:rsidR="00996529" w:rsidRPr="00C20E22" w:rsidRDefault="00996529" w:rsidP="00C20E22">
      <w:pPr>
        <w:spacing w:after="0" w:line="360" w:lineRule="auto"/>
        <w:contextualSpacing/>
        <w:rPr>
          <w:rFonts w:ascii="Times New Roman" w:hAnsi="Times New Roman"/>
          <w:sz w:val="28"/>
          <w:lang w:eastAsia="ru-RU"/>
        </w:rPr>
      </w:pPr>
    </w:p>
    <w:p w:rsidR="00996529" w:rsidRPr="00C20E22" w:rsidRDefault="00996529" w:rsidP="00C20E22">
      <w:pPr>
        <w:spacing w:after="0" w:line="360" w:lineRule="auto"/>
        <w:contextualSpacing/>
        <w:rPr>
          <w:rFonts w:ascii="Times New Roman" w:hAnsi="Times New Roman"/>
          <w:sz w:val="28"/>
          <w:lang w:eastAsia="ru-RU"/>
        </w:rPr>
      </w:pPr>
    </w:p>
    <w:p w:rsidR="00D56FFB" w:rsidRPr="00C20E22" w:rsidRDefault="00D56FFB" w:rsidP="00C20E22">
      <w:pPr>
        <w:spacing w:after="0" w:line="360" w:lineRule="auto"/>
        <w:contextualSpacing/>
        <w:rPr>
          <w:rFonts w:ascii="Times New Roman" w:hAnsi="Times New Roman"/>
          <w:sz w:val="28"/>
          <w:lang w:eastAsia="ru-RU"/>
        </w:rPr>
      </w:pPr>
    </w:p>
    <w:p w:rsidR="00CD728E" w:rsidRPr="00C20E22" w:rsidRDefault="00CD728E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D728E" w:rsidRPr="00C20E22" w:rsidRDefault="00CD728E" w:rsidP="00C20E22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CD728E" w:rsidRPr="00C20E22" w:rsidRDefault="00CD728E" w:rsidP="00C20E22">
      <w:pPr>
        <w:spacing w:after="0" w:line="360" w:lineRule="auto"/>
        <w:rPr>
          <w:rFonts w:ascii="Times New Roman" w:hAnsi="Times New Roman" w:cs="Helvetica"/>
          <w:bCs/>
          <w:sz w:val="28"/>
          <w:szCs w:val="15"/>
          <w:lang w:eastAsia="ru-RU"/>
        </w:rPr>
      </w:pPr>
    </w:p>
    <w:p w:rsidR="00421359" w:rsidRPr="00C20E22" w:rsidRDefault="00421359" w:rsidP="00C20E22">
      <w:pPr>
        <w:pStyle w:val="a8"/>
        <w:widowControl w:val="0"/>
      </w:pPr>
    </w:p>
    <w:p w:rsidR="00421359" w:rsidRPr="00C20E22" w:rsidRDefault="00421359" w:rsidP="00C20E22">
      <w:pPr>
        <w:pStyle w:val="a8"/>
        <w:widowControl w:val="0"/>
      </w:pPr>
    </w:p>
    <w:p w:rsidR="00421359" w:rsidRPr="00C20E22" w:rsidRDefault="00421359" w:rsidP="00C20E22">
      <w:pPr>
        <w:pStyle w:val="a8"/>
        <w:widowControl w:val="0"/>
      </w:pPr>
    </w:p>
    <w:p w:rsidR="00421359" w:rsidRPr="00C20E22" w:rsidRDefault="00421359" w:rsidP="00C20E22">
      <w:pPr>
        <w:pStyle w:val="a8"/>
        <w:widowControl w:val="0"/>
      </w:pPr>
    </w:p>
    <w:p w:rsidR="00421359" w:rsidRPr="00C20E22" w:rsidRDefault="00421359" w:rsidP="00C20E22">
      <w:pPr>
        <w:pStyle w:val="a8"/>
        <w:widowControl w:val="0"/>
      </w:pPr>
    </w:p>
    <w:p w:rsidR="00421359" w:rsidRPr="00C20E22" w:rsidRDefault="00421359" w:rsidP="00C20E22">
      <w:pPr>
        <w:pStyle w:val="a8"/>
        <w:widowControl w:val="0"/>
      </w:pPr>
    </w:p>
    <w:p w:rsidR="003C6940" w:rsidRPr="00EF54C5" w:rsidRDefault="00EF54C5" w:rsidP="00EF54C5">
      <w:pPr>
        <w:pStyle w:val="a8"/>
        <w:widowControl w:val="0"/>
        <w:jc w:val="center"/>
        <w:rPr>
          <w:b/>
        </w:rPr>
      </w:pPr>
      <w:r>
        <w:br w:type="page"/>
      </w:r>
      <w:r w:rsidR="00CE3486" w:rsidRPr="00EF54C5">
        <w:rPr>
          <w:b/>
        </w:rPr>
        <w:t>Приложение</w:t>
      </w:r>
      <w:r w:rsidR="00C20E22" w:rsidRPr="00EF54C5">
        <w:rPr>
          <w:b/>
        </w:rPr>
        <w:t xml:space="preserve"> </w:t>
      </w:r>
      <w:r w:rsidR="0030656D" w:rsidRPr="00EF54C5">
        <w:rPr>
          <w:b/>
        </w:rPr>
        <w:t>7</w:t>
      </w:r>
    </w:p>
    <w:p w:rsidR="00EF54C5" w:rsidRPr="00EF54C5" w:rsidRDefault="00EF54C5" w:rsidP="00EF54C5">
      <w:pPr>
        <w:pStyle w:val="a8"/>
        <w:widowControl w:val="0"/>
        <w:jc w:val="center"/>
        <w:rPr>
          <w:b/>
        </w:rPr>
      </w:pPr>
    </w:p>
    <w:p w:rsidR="00CE3486" w:rsidRPr="00C20E22" w:rsidRDefault="00CE3486" w:rsidP="00C20E22">
      <w:pPr>
        <w:pStyle w:val="a8"/>
        <w:widowControl w:val="0"/>
      </w:pPr>
      <w:r w:rsidRPr="00C20E22">
        <w:t>Размер</w:t>
      </w:r>
      <w:r w:rsidR="00C20E22">
        <w:t xml:space="preserve"> </w:t>
      </w:r>
      <w:r w:rsidRPr="00C20E22">
        <w:t>РА</w:t>
      </w:r>
      <w:r w:rsidRPr="00C20E22">
        <w:rPr>
          <w:vertAlign w:val="subscript"/>
        </w:rPr>
        <w:t>А</w:t>
      </w:r>
      <w:r w:rsidR="00C20E22">
        <w:rPr>
          <w:vertAlign w:val="subscript"/>
        </w:rPr>
        <w:t xml:space="preserve"> </w:t>
      </w:r>
      <w:r w:rsidR="00113100" w:rsidRPr="00C20E22">
        <w:t>для</w:t>
      </w:r>
      <w:r w:rsidR="00C20E22">
        <w:t xml:space="preserve"> </w:t>
      </w:r>
      <w:r w:rsidR="00113100" w:rsidRPr="00C20E22">
        <w:t>специалистов</w:t>
      </w:r>
      <w:r w:rsidR="00C20E22">
        <w:t xml:space="preserve"> </w:t>
      </w:r>
      <w:r w:rsidR="00113100" w:rsidRPr="00C20E22">
        <w:t>отдела</w:t>
      </w:r>
      <w:r w:rsidR="00C20E22">
        <w:t xml:space="preserve"> </w:t>
      </w:r>
      <w:r w:rsidR="00113100" w:rsidRPr="00C20E22">
        <w:t>продаж</w:t>
      </w:r>
      <w:r w:rsidR="00C20E22">
        <w:t xml:space="preserve"> </w:t>
      </w:r>
      <w:r w:rsidRPr="00C20E22">
        <w:t>в</w:t>
      </w:r>
      <w:r w:rsidR="00C20E22">
        <w:t xml:space="preserve"> </w:t>
      </w:r>
      <w:r w:rsidRPr="00C20E22">
        <w:t>зависимости</w:t>
      </w:r>
      <w:r w:rsidR="00C20E22">
        <w:t xml:space="preserve"> </w:t>
      </w:r>
      <w:r w:rsidRPr="00C20E22">
        <w:t>от</w:t>
      </w:r>
      <w:r w:rsidR="00C20E22">
        <w:t xml:space="preserve"> </w:t>
      </w:r>
      <w:r w:rsidRPr="00C20E22">
        <w:t>выполнения</w:t>
      </w:r>
      <w:r w:rsidR="00C20E22">
        <w:t xml:space="preserve"> </w:t>
      </w:r>
      <w:r w:rsidRPr="00C20E22">
        <w:t>плана</w:t>
      </w:r>
    </w:p>
    <w:tbl>
      <w:tblPr>
        <w:tblW w:w="11340" w:type="dxa"/>
        <w:tblInd w:w="91" w:type="dxa"/>
        <w:tblLook w:val="0000" w:firstRow="0" w:lastRow="0" w:firstColumn="0" w:lastColumn="0" w:noHBand="0" w:noVBand="0"/>
      </w:tblPr>
      <w:tblGrid>
        <w:gridCol w:w="2002"/>
        <w:gridCol w:w="1559"/>
        <w:gridCol w:w="1418"/>
        <w:gridCol w:w="1701"/>
        <w:gridCol w:w="1559"/>
        <w:gridCol w:w="1418"/>
        <w:gridCol w:w="1701"/>
        <w:gridCol w:w="1559"/>
      </w:tblGrid>
      <w:tr w:rsidR="003946AD" w:rsidRPr="00C20E22" w:rsidTr="00EF54C5">
        <w:trPr>
          <w:trHeight w:val="25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аксессуаров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Размер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части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РБ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в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плана</w:t>
            </w:r>
          </w:p>
        </w:tc>
      </w:tr>
      <w:tr w:rsidR="003946AD" w:rsidRPr="00C20E22" w:rsidTr="00EF54C5">
        <w:trPr>
          <w:trHeight w:val="25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до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менее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60-70%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70-90%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90-100%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C20E22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100-110%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Свыше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110%</w:t>
            </w:r>
          </w:p>
        </w:tc>
      </w:tr>
      <w:tr w:rsidR="003946AD" w:rsidRPr="00C20E22" w:rsidTr="00EF54C5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CE3486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При</w:t>
            </w:r>
            <w:r w:rsidR="00C20E22" w:rsidRPr="00EF54C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3946AD" w:rsidRPr="00EF54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</w:tr>
      <w:tr w:rsidR="003946AD" w:rsidRPr="00C20E22" w:rsidTr="00EF54C5">
        <w:trPr>
          <w:trHeight w:val="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375р.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600р.</w:t>
            </w:r>
          </w:p>
        </w:tc>
      </w:tr>
      <w:tr w:rsidR="003946AD" w:rsidRPr="00C20E22" w:rsidTr="00EF54C5">
        <w:trPr>
          <w:trHeight w:val="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420р.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525р.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630р.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840р.</w:t>
            </w:r>
          </w:p>
        </w:tc>
      </w:tr>
      <w:tr w:rsidR="003946AD" w:rsidRPr="00C20E22" w:rsidTr="00EF54C5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510р.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638р.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765р.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850р.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020р.</w:t>
            </w:r>
          </w:p>
        </w:tc>
      </w:tr>
      <w:tr w:rsidR="003946AD" w:rsidRPr="00C20E22" w:rsidTr="00EF54C5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200р.</w:t>
            </w:r>
          </w:p>
        </w:tc>
      </w:tr>
      <w:tr w:rsidR="003946AD" w:rsidRPr="00C20E22" w:rsidTr="00EF54C5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125р.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350р.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800р.</w:t>
            </w:r>
          </w:p>
        </w:tc>
      </w:tr>
      <w:tr w:rsidR="003946AD" w:rsidRPr="00C20E22" w:rsidTr="00EF54C5">
        <w:trPr>
          <w:trHeight w:val="2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020р.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275р.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530р.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700р.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040р.</w:t>
            </w:r>
          </w:p>
        </w:tc>
      </w:tr>
      <w:tr w:rsidR="003946AD" w:rsidRPr="00C20E22" w:rsidTr="00EF54C5">
        <w:trPr>
          <w:trHeight w:val="2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800р.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400р.</w:t>
            </w:r>
          </w:p>
        </w:tc>
      </w:tr>
      <w:tr w:rsidR="003946AD" w:rsidRPr="00C20E22" w:rsidTr="00EF54C5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350р.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688р.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025р.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700р.</w:t>
            </w:r>
          </w:p>
        </w:tc>
      </w:tr>
      <w:tr w:rsidR="003946AD" w:rsidRPr="00C20E22" w:rsidTr="00EF54C5">
        <w:trPr>
          <w:trHeight w:val="3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620р.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025р.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430р.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700р.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240р.</w:t>
            </w:r>
          </w:p>
        </w:tc>
      </w:tr>
      <w:tr w:rsidR="003946AD" w:rsidRPr="00C20E22" w:rsidTr="00EF54C5">
        <w:trPr>
          <w:trHeight w:val="2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100р.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625р.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150р.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200р.</w:t>
            </w:r>
          </w:p>
        </w:tc>
      </w:tr>
      <w:tr w:rsidR="003946AD" w:rsidRPr="00C20E22" w:rsidTr="00EF54C5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700р.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375р.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400р.</w:t>
            </w:r>
          </w:p>
        </w:tc>
      </w:tr>
      <w:tr w:rsidR="003946AD" w:rsidRPr="00C20E22" w:rsidTr="00EF54C5">
        <w:trPr>
          <w:trHeight w:val="2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300р.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125р.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950р.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600р.</w:t>
            </w:r>
          </w:p>
        </w:tc>
      </w:tr>
      <w:tr w:rsidR="003946AD" w:rsidRPr="00C20E22" w:rsidTr="00EF54C5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300р.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8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400р.</w:t>
            </w:r>
          </w:p>
        </w:tc>
      </w:tr>
      <w:tr w:rsidR="003946AD" w:rsidRPr="00C20E22" w:rsidTr="00EF54C5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5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100р.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375р.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650р.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8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200р.</w:t>
            </w:r>
          </w:p>
        </w:tc>
      </w:tr>
      <w:tr w:rsidR="003946AD" w:rsidRPr="00C20E22">
        <w:trPr>
          <w:trHeight w:val="25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6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</w:tr>
      <w:tr w:rsidR="003946AD" w:rsidRPr="00C20E22">
        <w:trPr>
          <w:trHeight w:val="25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200р.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800р.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12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14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400р.</w:t>
            </w:r>
          </w:p>
        </w:tc>
      </w:tr>
      <w:tr w:rsidR="003946AD" w:rsidRPr="00C20E22">
        <w:trPr>
          <w:trHeight w:val="25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350000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11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250р.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13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500р.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15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18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</w:tr>
      <w:tr w:rsidR="003946AD" w:rsidRPr="00C20E22">
        <w:trPr>
          <w:trHeight w:val="255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Свыше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400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2%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суммы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3%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суммы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3,5%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4%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суммы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6AD" w:rsidRPr="00EF54C5" w:rsidRDefault="003946AD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4,5%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суммы</w:t>
            </w:r>
          </w:p>
        </w:tc>
      </w:tr>
    </w:tbl>
    <w:p w:rsidR="007A50FE" w:rsidRPr="00EF54C5" w:rsidRDefault="00113100" w:rsidP="00EF54C5">
      <w:pPr>
        <w:pStyle w:val="a8"/>
        <w:widowControl w:val="0"/>
        <w:jc w:val="center"/>
        <w:rPr>
          <w:b/>
          <w:lang w:val="en-US"/>
        </w:rPr>
      </w:pPr>
      <w:r w:rsidRPr="00EF54C5">
        <w:rPr>
          <w:b/>
        </w:rPr>
        <w:t>Приложение</w:t>
      </w:r>
      <w:r w:rsidR="00C20E22" w:rsidRPr="00EF54C5">
        <w:rPr>
          <w:b/>
        </w:rPr>
        <w:t xml:space="preserve"> </w:t>
      </w:r>
      <w:r w:rsidR="0030656D" w:rsidRPr="00EF54C5">
        <w:rPr>
          <w:b/>
        </w:rPr>
        <w:t>8</w:t>
      </w:r>
    </w:p>
    <w:p w:rsidR="00EF54C5" w:rsidRDefault="00EF54C5" w:rsidP="00C20E22">
      <w:pPr>
        <w:pStyle w:val="a8"/>
        <w:widowControl w:val="0"/>
      </w:pPr>
    </w:p>
    <w:p w:rsidR="00113100" w:rsidRPr="00EF54C5" w:rsidRDefault="00113100" w:rsidP="00C20E22">
      <w:pPr>
        <w:pStyle w:val="a8"/>
        <w:widowControl w:val="0"/>
        <w:rPr>
          <w:vertAlign w:val="subscript"/>
        </w:rPr>
      </w:pPr>
      <w:r w:rsidRPr="00C20E22">
        <w:t>Расчет</w:t>
      </w:r>
      <w:r w:rsidR="00C20E22">
        <w:t xml:space="preserve"> </w:t>
      </w:r>
      <w:r w:rsidRPr="00C20E22">
        <w:t>коэффициентов</w:t>
      </w:r>
      <w:r w:rsidR="00C20E22">
        <w:t xml:space="preserve"> </w:t>
      </w:r>
      <w:r w:rsidRPr="00C20E22">
        <w:rPr>
          <w:lang w:val="en-US"/>
        </w:rPr>
        <w:t>k</w:t>
      </w:r>
      <w:r w:rsidRPr="00C20E22">
        <w:rPr>
          <w:vertAlign w:val="subscript"/>
        </w:rPr>
        <w:t>1</w:t>
      </w:r>
      <w:r w:rsidRPr="00C20E22">
        <w:t>,</w:t>
      </w:r>
      <w:r w:rsidR="00C20E22">
        <w:t xml:space="preserve"> </w:t>
      </w:r>
      <w:r w:rsidRPr="00C20E22">
        <w:rPr>
          <w:lang w:val="en-US"/>
        </w:rPr>
        <w:t>k</w:t>
      </w:r>
      <w:r w:rsidRPr="00C20E22">
        <w:rPr>
          <w:vertAlign w:val="subscript"/>
        </w:rPr>
        <w:t>2</w:t>
      </w:r>
      <w:r w:rsidRPr="00C20E22">
        <w:t>,</w:t>
      </w:r>
      <w:r w:rsidR="00C20E22">
        <w:t xml:space="preserve"> </w:t>
      </w:r>
      <w:r w:rsidRPr="00C20E22">
        <w:rPr>
          <w:lang w:val="en-US"/>
        </w:rPr>
        <w:t>k</w:t>
      </w:r>
      <w:r w:rsidRPr="00C20E22">
        <w:rPr>
          <w:vertAlign w:val="subscript"/>
        </w:rPr>
        <w:t>3</w:t>
      </w:r>
    </w:p>
    <w:tbl>
      <w:tblPr>
        <w:tblW w:w="14235" w:type="dxa"/>
        <w:tblInd w:w="91" w:type="dxa"/>
        <w:tblLook w:val="0000" w:firstRow="0" w:lastRow="0" w:firstColumn="0" w:lastColumn="0" w:noHBand="0" w:noVBand="0"/>
      </w:tblPr>
      <w:tblGrid>
        <w:gridCol w:w="1636"/>
        <w:gridCol w:w="3961"/>
        <w:gridCol w:w="1080"/>
        <w:gridCol w:w="1012"/>
        <w:gridCol w:w="1096"/>
        <w:gridCol w:w="1096"/>
        <w:gridCol w:w="1336"/>
        <w:gridCol w:w="1336"/>
        <w:gridCol w:w="1682"/>
      </w:tblGrid>
      <w:tr w:rsidR="00113100" w:rsidRPr="00EF54C5" w:rsidTr="00EF54C5">
        <w:trPr>
          <w:trHeight w:val="255"/>
        </w:trPr>
        <w:tc>
          <w:tcPr>
            <w:tcW w:w="14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Значения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коэффициентов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EF54C5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,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EF54C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="00C20E22" w:rsidRPr="00EF54C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,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и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EF54C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="00C20E22" w:rsidRPr="00EF54C5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в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зависимости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от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выполнения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плана</w:t>
            </w:r>
          </w:p>
        </w:tc>
      </w:tr>
      <w:tr w:rsidR="00113100" w:rsidRPr="00EF54C5" w:rsidTr="00EF54C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Коэффициент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Значение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коэффициента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менее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70-80%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80-90%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90-100%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100-110%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110-120%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Свыше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120%</w:t>
            </w:r>
          </w:p>
        </w:tc>
      </w:tr>
      <w:tr w:rsidR="00113100" w:rsidRPr="00EF54C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EF54C5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плана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продаж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113100" w:rsidRPr="00EF54C5">
        <w:trPr>
          <w:trHeight w:val="2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EF54C5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плана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средней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стоимости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автомобиля.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113100" w:rsidRPr="00EF54C5">
        <w:trPr>
          <w:trHeight w:val="8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EF54C5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плана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по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контрактам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на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будущие</w:t>
            </w:r>
            <w:r w:rsidR="00C20E22" w:rsidRPr="00EF54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4C5">
              <w:rPr>
                <w:rFonts w:ascii="Times New Roman" w:hAnsi="Times New Roman"/>
                <w:sz w:val="20"/>
                <w:szCs w:val="20"/>
              </w:rPr>
              <w:t>периоды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3100" w:rsidRPr="00EF54C5" w:rsidRDefault="00113100" w:rsidP="00EF54C5">
            <w:pPr>
              <w:spacing w:after="0"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F54C5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</w:tbl>
    <w:p w:rsidR="00421359" w:rsidRPr="00C20E22" w:rsidRDefault="00421359" w:rsidP="00C20E22">
      <w:pPr>
        <w:pStyle w:val="a8"/>
        <w:widowControl w:val="0"/>
      </w:pPr>
    </w:p>
    <w:p w:rsidR="00EF54C5" w:rsidRDefault="00EF54C5" w:rsidP="00C20E22">
      <w:pPr>
        <w:pStyle w:val="a8"/>
        <w:widowControl w:val="0"/>
        <w:contextualSpacing/>
        <w:rPr>
          <w:szCs w:val="30"/>
        </w:rPr>
        <w:sectPr w:rsidR="00EF54C5" w:rsidSect="00EF54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4945" w:rsidRPr="00EF54C5" w:rsidRDefault="009A4945" w:rsidP="00EF54C5">
      <w:pPr>
        <w:pStyle w:val="a8"/>
        <w:widowControl w:val="0"/>
        <w:contextualSpacing/>
        <w:jc w:val="center"/>
        <w:rPr>
          <w:b/>
          <w:szCs w:val="30"/>
        </w:rPr>
      </w:pPr>
      <w:r w:rsidRPr="00EF54C5">
        <w:rPr>
          <w:b/>
          <w:szCs w:val="30"/>
        </w:rPr>
        <w:t>Библиографический</w:t>
      </w:r>
      <w:r w:rsidR="00C20E22" w:rsidRPr="00EF54C5">
        <w:rPr>
          <w:b/>
          <w:szCs w:val="30"/>
        </w:rPr>
        <w:t xml:space="preserve"> </w:t>
      </w:r>
      <w:r w:rsidRPr="00EF54C5">
        <w:rPr>
          <w:b/>
          <w:szCs w:val="30"/>
        </w:rPr>
        <w:t>список</w:t>
      </w:r>
    </w:p>
    <w:p w:rsidR="00EF54C5" w:rsidRPr="00C20E22" w:rsidRDefault="00EF54C5" w:rsidP="00C20E22">
      <w:pPr>
        <w:pStyle w:val="a8"/>
        <w:widowControl w:val="0"/>
        <w:contextualSpacing/>
        <w:rPr>
          <w:szCs w:val="30"/>
        </w:rPr>
      </w:pPr>
    </w:p>
    <w:p w:rsidR="009A4945" w:rsidRPr="00C20E22" w:rsidRDefault="009A4945" w:rsidP="00EF54C5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Верхоглазенко,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В.Н.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Психология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прибыли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\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А.А.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Звезденков,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Хлюнева.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Приор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издат.,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2005.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176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c</w:t>
      </w:r>
      <w:r w:rsidRPr="00C20E22">
        <w:rPr>
          <w:rFonts w:ascii="Times New Roman" w:hAnsi="Times New Roman"/>
          <w:sz w:val="28"/>
          <w:szCs w:val="28"/>
        </w:rPr>
        <w:t>.</w:t>
      </w:r>
    </w:p>
    <w:p w:rsidR="009A4945" w:rsidRPr="00C20E22" w:rsidRDefault="009A4945" w:rsidP="00EF54C5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Виханский,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О.С.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Менеджмент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\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А.И.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Наумов.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Экономисть,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2004.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528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с.</w:t>
      </w:r>
    </w:p>
    <w:p w:rsidR="009A4945" w:rsidRPr="00C20E22" w:rsidRDefault="009A4945" w:rsidP="00EF54C5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Кнорринг,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В.И.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Наука,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практика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искусство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управления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изм-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М.:Норма,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2001.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528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с.</w:t>
      </w:r>
    </w:p>
    <w:p w:rsidR="009A4945" w:rsidRPr="00C20E22" w:rsidRDefault="009A4945" w:rsidP="00EF54C5">
      <w:pPr>
        <w:pStyle w:val="ac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Мескон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менеджента: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англ.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\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М.Альберт,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Хедоури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Дело,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1997.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427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с.</w:t>
      </w:r>
    </w:p>
    <w:p w:rsidR="009A4945" w:rsidRPr="00C20E22" w:rsidRDefault="009A4945" w:rsidP="00EF54C5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Мишурова,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В.Управление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мотивацией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персонала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Учебно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практическое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пособие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\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П.В.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Кутелев: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Изд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испр.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Ростов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н\Д.: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МарТ.2004./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240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c</w:t>
      </w:r>
      <w:r w:rsidRPr="00C20E22">
        <w:rPr>
          <w:rFonts w:ascii="Times New Roman" w:hAnsi="Times New Roman"/>
          <w:sz w:val="28"/>
          <w:szCs w:val="28"/>
        </w:rPr>
        <w:t>.</w:t>
      </w:r>
    </w:p>
    <w:p w:rsidR="009A4945" w:rsidRPr="00C20E22" w:rsidRDefault="009A4945" w:rsidP="00EF54C5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Мордвин,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С.К.Мотивация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персонала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России[Электронный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ресурс]\И.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Татулов.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20E22">
          <w:rPr>
            <w:rStyle w:val="af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</w:rPr>
          <w:t>.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  <w:lang w:val="en-US"/>
          </w:rPr>
          <w:t>elitarium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</w:rPr>
          <w:t>\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</w:rPr>
          <w:t>\2004\06\03\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  <w:lang w:val="en-US"/>
          </w:rPr>
          <w:t>motivacija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</w:rPr>
          <w:t>_</w:t>
        </w:r>
        <w:r w:rsidR="00C20E22">
          <w:rPr>
            <w:rStyle w:val="af6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  <w:lang w:val="en-US"/>
          </w:rPr>
          <w:t>personala</w:t>
        </w:r>
        <w:r w:rsidR="00C20E22">
          <w:rPr>
            <w:rStyle w:val="af6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</w:rPr>
          <w:t>_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  <w:lang w:val="en-US"/>
          </w:rPr>
          <w:t>v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</w:rPr>
          <w:t>_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  <w:lang w:val="en-US"/>
          </w:rPr>
          <w:t>rossii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</w:rPr>
          <w:t>.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  <w:lang w:val="en-US"/>
          </w:rPr>
          <w:t>html</w:t>
        </w:r>
        <w:r w:rsidR="00C20E22">
          <w:rPr>
            <w:rStyle w:val="af6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C20E22">
          <w:rPr>
            <w:rStyle w:val="af6"/>
            <w:rFonts w:ascii="Times New Roman" w:hAnsi="Times New Roman"/>
            <w:color w:val="auto"/>
            <w:sz w:val="28"/>
            <w:szCs w:val="28"/>
          </w:rPr>
          <w:t>(3</w:t>
        </w:r>
      </w:hyperlink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июня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2004).</w:t>
      </w:r>
    </w:p>
    <w:p w:rsidR="009A4945" w:rsidRPr="00C20E22" w:rsidRDefault="009A4945" w:rsidP="00EF54C5">
      <w:pPr>
        <w:pStyle w:val="ac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Пугачев,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В.П.Руководство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персоналом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Учебник.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М.:Аспект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Прасс,2006.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416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c</w:t>
      </w:r>
      <w:r w:rsidRPr="00C20E22">
        <w:rPr>
          <w:rFonts w:ascii="Times New Roman" w:hAnsi="Times New Roman"/>
          <w:sz w:val="28"/>
          <w:szCs w:val="28"/>
        </w:rPr>
        <w:t>.</w:t>
      </w:r>
    </w:p>
    <w:p w:rsidR="009A4945" w:rsidRPr="00C20E22" w:rsidRDefault="009A4945" w:rsidP="00EF54C5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Райзберг,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Б.А.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Современный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экономический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словарь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[Текст]\Л.Ш.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Лозовский,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Е.Б.Стародубцева.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ИНФРА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2001.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480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c</w:t>
      </w:r>
      <w:r w:rsidRPr="00C20E22">
        <w:rPr>
          <w:rFonts w:ascii="Times New Roman" w:hAnsi="Times New Roman"/>
          <w:sz w:val="28"/>
          <w:szCs w:val="28"/>
        </w:rPr>
        <w:t>.</w:t>
      </w:r>
    </w:p>
    <w:p w:rsidR="009A4945" w:rsidRPr="00C20E22" w:rsidRDefault="009A4945" w:rsidP="00EF54C5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Смолкин,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А.М.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учеб.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пособие\А.М.Смолкин.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ИНФРА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1999.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248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с.</w:t>
      </w:r>
      <w:r w:rsidR="00C20E22">
        <w:rPr>
          <w:rFonts w:ascii="Times New Roman" w:hAnsi="Times New Roman"/>
          <w:sz w:val="28"/>
          <w:szCs w:val="28"/>
        </w:rPr>
        <w:t xml:space="preserve"> </w:t>
      </w:r>
    </w:p>
    <w:p w:rsidR="009A4945" w:rsidRPr="00C20E22" w:rsidRDefault="009A4945" w:rsidP="00EF54C5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Стивен,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организационного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поведения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\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Роббинз: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8-е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изд.: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англ.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—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Издательский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"Вильяме",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2006.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-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448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с.</w:t>
      </w:r>
    </w:p>
    <w:p w:rsidR="009A4945" w:rsidRPr="00C20E22" w:rsidRDefault="009A4945" w:rsidP="00EF54C5">
      <w:pPr>
        <w:pStyle w:val="a4"/>
        <w:numPr>
          <w:ilvl w:val="0"/>
          <w:numId w:val="3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Татулов,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Б.Э.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Анализ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системы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мотивации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России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за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рубежом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[Электронный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ресурс]\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И.А.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Татулов.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www</w:t>
      </w:r>
      <w:r w:rsidRPr="00C20E22">
        <w:rPr>
          <w:rFonts w:ascii="Times New Roman" w:hAnsi="Times New Roman"/>
          <w:sz w:val="28"/>
          <w:szCs w:val="28"/>
        </w:rPr>
        <w:t>.</w:t>
      </w:r>
      <w:r w:rsidRPr="00C20E22">
        <w:rPr>
          <w:rFonts w:ascii="Times New Roman" w:hAnsi="Times New Roman"/>
          <w:sz w:val="28"/>
          <w:szCs w:val="28"/>
          <w:lang w:val="en-US"/>
        </w:rPr>
        <w:t>cfin</w:t>
      </w:r>
      <w:r w:rsidRPr="00C20E22">
        <w:rPr>
          <w:rFonts w:ascii="Times New Roman" w:hAnsi="Times New Roman"/>
          <w:sz w:val="28"/>
          <w:szCs w:val="28"/>
        </w:rPr>
        <w:t>.</w:t>
      </w:r>
      <w:r w:rsidRPr="00C20E22">
        <w:rPr>
          <w:rFonts w:ascii="Times New Roman" w:hAnsi="Times New Roman"/>
          <w:sz w:val="28"/>
          <w:szCs w:val="28"/>
          <w:lang w:val="en-US"/>
        </w:rPr>
        <w:t>ru</w:t>
      </w:r>
      <w:r w:rsidRPr="00C20E22">
        <w:rPr>
          <w:rFonts w:ascii="Times New Roman" w:hAnsi="Times New Roman"/>
          <w:sz w:val="28"/>
          <w:szCs w:val="28"/>
        </w:rPr>
        <w:t>\</w:t>
      </w:r>
      <w:r w:rsidRPr="00C20E22">
        <w:rPr>
          <w:rFonts w:ascii="Times New Roman" w:hAnsi="Times New Roman"/>
          <w:sz w:val="28"/>
          <w:szCs w:val="28"/>
          <w:lang w:val="en-US"/>
        </w:rPr>
        <w:t>babdurin</w:t>
      </w:r>
      <w:r w:rsidRPr="00C20E22">
        <w:rPr>
          <w:rFonts w:ascii="Times New Roman" w:hAnsi="Times New Roman"/>
          <w:sz w:val="28"/>
          <w:szCs w:val="28"/>
        </w:rPr>
        <w:t>\</w:t>
      </w:r>
      <w:r w:rsidRPr="00C20E22">
        <w:rPr>
          <w:rFonts w:ascii="Times New Roman" w:hAnsi="Times New Roman"/>
          <w:sz w:val="28"/>
          <w:szCs w:val="28"/>
          <w:lang w:val="en-US"/>
        </w:rPr>
        <w:t>article</w:t>
      </w:r>
      <w:r w:rsidRPr="00C20E22">
        <w:rPr>
          <w:rFonts w:ascii="Times New Roman" w:hAnsi="Times New Roman"/>
          <w:sz w:val="28"/>
          <w:szCs w:val="28"/>
        </w:rPr>
        <w:t>\</w:t>
      </w:r>
      <w:r w:rsidRPr="00C20E22">
        <w:rPr>
          <w:rFonts w:ascii="Times New Roman" w:hAnsi="Times New Roman"/>
          <w:sz w:val="28"/>
          <w:szCs w:val="28"/>
          <w:lang w:val="en-US"/>
        </w:rPr>
        <w:t>sbrn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06\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21.</w:t>
      </w:r>
      <w:r w:rsidRPr="00C20E22">
        <w:rPr>
          <w:rFonts w:ascii="Times New Roman" w:hAnsi="Times New Roman"/>
          <w:sz w:val="28"/>
          <w:szCs w:val="28"/>
          <w:lang w:val="en-US"/>
        </w:rPr>
        <w:t>shtml</w:t>
      </w:r>
    </w:p>
    <w:p w:rsidR="009A4945" w:rsidRPr="00C20E22" w:rsidRDefault="009A4945" w:rsidP="00EF54C5">
      <w:pPr>
        <w:pStyle w:val="ac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Тебекин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А.В.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Менеджмент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[Текст]\В.С.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Касаев: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учебник.2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изд.,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перераб.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и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доп.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М.:КНОРУС,2007.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416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  <w:lang w:val="en-US"/>
        </w:rPr>
        <w:t>c</w:t>
      </w:r>
      <w:r w:rsidRPr="00C20E22">
        <w:rPr>
          <w:rFonts w:ascii="Times New Roman" w:hAnsi="Times New Roman"/>
          <w:sz w:val="28"/>
          <w:szCs w:val="28"/>
        </w:rPr>
        <w:t>.</w:t>
      </w:r>
    </w:p>
    <w:p w:rsidR="009A4945" w:rsidRPr="00C20E22" w:rsidRDefault="009A4945" w:rsidP="00EF54C5">
      <w:pPr>
        <w:pStyle w:val="ac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20E22">
        <w:rPr>
          <w:rFonts w:ascii="Times New Roman" w:hAnsi="Times New Roman"/>
          <w:sz w:val="28"/>
          <w:szCs w:val="28"/>
        </w:rPr>
        <w:t>Устикин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С.В.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Основы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менеджмента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[Текст]\</w:t>
      </w:r>
      <w:r w:rsidR="00C20E22">
        <w:rPr>
          <w:rFonts w:ascii="Times New Roman" w:hAnsi="Times New Roman"/>
          <w:sz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В.А.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Лапидус,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А.А.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Шунина.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Н.Новгород,2000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–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144</w:t>
      </w:r>
      <w:r w:rsidR="00C20E22">
        <w:rPr>
          <w:rFonts w:ascii="Times New Roman" w:hAnsi="Times New Roman"/>
          <w:sz w:val="28"/>
          <w:szCs w:val="28"/>
        </w:rPr>
        <w:t xml:space="preserve"> </w:t>
      </w:r>
      <w:r w:rsidRPr="00C20E22">
        <w:rPr>
          <w:rFonts w:ascii="Times New Roman" w:hAnsi="Times New Roman"/>
          <w:sz w:val="28"/>
          <w:szCs w:val="28"/>
        </w:rPr>
        <w:t>с.</w:t>
      </w:r>
    </w:p>
    <w:p w:rsidR="009A4945" w:rsidRPr="00C20E22" w:rsidRDefault="009A4945" w:rsidP="00EF54C5">
      <w:pPr>
        <w:pStyle w:val="ac"/>
        <w:widowControl w:val="0"/>
        <w:numPr>
          <w:ilvl w:val="0"/>
          <w:numId w:val="32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F54C5">
        <w:rPr>
          <w:rFonts w:ascii="Times New Roman" w:hAnsi="Times New Roman"/>
          <w:sz w:val="28"/>
          <w:szCs w:val="28"/>
        </w:rPr>
        <w:t>Чуйкин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А.М.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Основы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менеджмента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[Текст]: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учеб.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пособие\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А.М.Чуйкин.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–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Калининград: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Калинингр.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ун-т.,1996.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–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106</w:t>
      </w:r>
      <w:r w:rsidR="00C20E22" w:rsidRPr="00EF54C5">
        <w:rPr>
          <w:rFonts w:ascii="Times New Roman" w:hAnsi="Times New Roman"/>
          <w:sz w:val="28"/>
          <w:szCs w:val="28"/>
        </w:rPr>
        <w:t xml:space="preserve"> </w:t>
      </w:r>
      <w:r w:rsidRPr="00EF54C5">
        <w:rPr>
          <w:rFonts w:ascii="Times New Roman" w:hAnsi="Times New Roman"/>
          <w:sz w:val="28"/>
          <w:szCs w:val="28"/>
        </w:rPr>
        <w:t>с.</w:t>
      </w:r>
      <w:bookmarkStart w:id="1" w:name="_GoBack"/>
      <w:bookmarkEnd w:id="1"/>
    </w:p>
    <w:sectPr w:rsidR="009A4945" w:rsidRPr="00C20E22" w:rsidSect="00C20E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2B7" w:rsidRDefault="00EB72B7" w:rsidP="008738BF">
      <w:pPr>
        <w:spacing w:after="0" w:line="240" w:lineRule="auto"/>
      </w:pPr>
      <w:r>
        <w:separator/>
      </w:r>
    </w:p>
  </w:endnote>
  <w:endnote w:type="continuationSeparator" w:id="0">
    <w:p w:rsidR="00EB72B7" w:rsidRDefault="00EB72B7" w:rsidP="00873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2B7" w:rsidRDefault="00EB72B7" w:rsidP="008738BF">
      <w:pPr>
        <w:spacing w:after="0" w:line="240" w:lineRule="auto"/>
      </w:pPr>
      <w:r>
        <w:separator/>
      </w:r>
    </w:p>
  </w:footnote>
  <w:footnote w:type="continuationSeparator" w:id="0">
    <w:p w:rsidR="00EB72B7" w:rsidRDefault="00EB72B7" w:rsidP="00873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967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EE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EAC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D40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E07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16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DAF5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BA7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6CF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E65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B18AA"/>
    <w:multiLevelType w:val="hybridMultilevel"/>
    <w:tmpl w:val="857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19298C"/>
    <w:multiLevelType w:val="hybridMultilevel"/>
    <w:tmpl w:val="254E7EC0"/>
    <w:lvl w:ilvl="0" w:tplc="FA96CF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0E85291D"/>
    <w:multiLevelType w:val="hybridMultilevel"/>
    <w:tmpl w:val="D0D88E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51534D"/>
    <w:multiLevelType w:val="hybridMultilevel"/>
    <w:tmpl w:val="496E63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D04DA0"/>
    <w:multiLevelType w:val="hybridMultilevel"/>
    <w:tmpl w:val="20FCED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920C0"/>
    <w:multiLevelType w:val="hybridMultilevel"/>
    <w:tmpl w:val="1C261E66"/>
    <w:lvl w:ilvl="0" w:tplc="B896C9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A3B72DB"/>
    <w:multiLevelType w:val="hybridMultilevel"/>
    <w:tmpl w:val="70503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A92326"/>
    <w:multiLevelType w:val="hybridMultilevel"/>
    <w:tmpl w:val="55E6D5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AE4C6C"/>
    <w:multiLevelType w:val="hybridMultilevel"/>
    <w:tmpl w:val="02A6DCB4"/>
    <w:lvl w:ilvl="0" w:tplc="9496D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4558FB"/>
    <w:multiLevelType w:val="hybridMultilevel"/>
    <w:tmpl w:val="B23E7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C4429D"/>
    <w:multiLevelType w:val="hybridMultilevel"/>
    <w:tmpl w:val="98F210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92C25"/>
    <w:multiLevelType w:val="multilevel"/>
    <w:tmpl w:val="97426A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26484454"/>
    <w:multiLevelType w:val="hybridMultilevel"/>
    <w:tmpl w:val="144275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D861CA"/>
    <w:multiLevelType w:val="hybridMultilevel"/>
    <w:tmpl w:val="87BA5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117C4"/>
    <w:multiLevelType w:val="hybridMultilevel"/>
    <w:tmpl w:val="F47CD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7610E6"/>
    <w:multiLevelType w:val="hybridMultilevel"/>
    <w:tmpl w:val="0178B2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E94A30"/>
    <w:multiLevelType w:val="hybridMultilevel"/>
    <w:tmpl w:val="A3020C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A164C1"/>
    <w:multiLevelType w:val="hybridMultilevel"/>
    <w:tmpl w:val="1E248F8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C21B75"/>
    <w:multiLevelType w:val="hybridMultilevel"/>
    <w:tmpl w:val="38DCA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108A2"/>
    <w:multiLevelType w:val="hybridMultilevel"/>
    <w:tmpl w:val="DBA027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C22776"/>
    <w:multiLevelType w:val="multilevel"/>
    <w:tmpl w:val="97B817AA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4E0E42D4"/>
    <w:multiLevelType w:val="hybridMultilevel"/>
    <w:tmpl w:val="FCECB2D6"/>
    <w:lvl w:ilvl="0" w:tplc="4798E3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9410B2"/>
    <w:multiLevelType w:val="hybridMultilevel"/>
    <w:tmpl w:val="393293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A4139F"/>
    <w:multiLevelType w:val="hybridMultilevel"/>
    <w:tmpl w:val="0F9AC8B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CB560EC"/>
    <w:multiLevelType w:val="hybridMultilevel"/>
    <w:tmpl w:val="010810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6A65AA"/>
    <w:multiLevelType w:val="hybridMultilevel"/>
    <w:tmpl w:val="DE505E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E111BE"/>
    <w:multiLevelType w:val="hybridMultilevel"/>
    <w:tmpl w:val="9DD2FD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118AE"/>
    <w:multiLevelType w:val="hybridMultilevel"/>
    <w:tmpl w:val="F962D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21F29"/>
    <w:multiLevelType w:val="multilevel"/>
    <w:tmpl w:val="18EA4850"/>
    <w:lvl w:ilvl="0">
      <w:start w:val="1"/>
      <w:numFmt w:val="decimal"/>
      <w:lvlText w:val="%1."/>
      <w:lvlJc w:val="left"/>
      <w:pPr>
        <w:ind w:left="779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9">
    <w:nsid w:val="6A9109E2"/>
    <w:multiLevelType w:val="multilevel"/>
    <w:tmpl w:val="9848A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0">
    <w:nsid w:val="6F921338"/>
    <w:multiLevelType w:val="hybridMultilevel"/>
    <w:tmpl w:val="E71A4E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1291E"/>
    <w:multiLevelType w:val="hybridMultilevel"/>
    <w:tmpl w:val="C4AE03C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6021EA"/>
    <w:multiLevelType w:val="hybridMultilevel"/>
    <w:tmpl w:val="0F047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624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A5E3120"/>
    <w:multiLevelType w:val="hybridMultilevel"/>
    <w:tmpl w:val="AB3ED4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660E5"/>
    <w:multiLevelType w:val="hybridMultilevel"/>
    <w:tmpl w:val="FD544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8"/>
  </w:num>
  <w:num w:numId="4">
    <w:abstractNumId w:val="26"/>
  </w:num>
  <w:num w:numId="5">
    <w:abstractNumId w:val="35"/>
  </w:num>
  <w:num w:numId="6">
    <w:abstractNumId w:val="25"/>
  </w:num>
  <w:num w:numId="7">
    <w:abstractNumId w:val="17"/>
  </w:num>
  <w:num w:numId="8">
    <w:abstractNumId w:val="44"/>
  </w:num>
  <w:num w:numId="9">
    <w:abstractNumId w:val="42"/>
  </w:num>
  <w:num w:numId="10">
    <w:abstractNumId w:val="11"/>
  </w:num>
  <w:num w:numId="11">
    <w:abstractNumId w:val="24"/>
  </w:num>
  <w:num w:numId="12">
    <w:abstractNumId w:val="43"/>
  </w:num>
  <w:num w:numId="13">
    <w:abstractNumId w:val="39"/>
  </w:num>
  <w:num w:numId="14">
    <w:abstractNumId w:val="27"/>
  </w:num>
  <w:num w:numId="15">
    <w:abstractNumId w:val="33"/>
  </w:num>
  <w:num w:numId="16">
    <w:abstractNumId w:val="16"/>
  </w:num>
  <w:num w:numId="17">
    <w:abstractNumId w:val="13"/>
  </w:num>
  <w:num w:numId="18">
    <w:abstractNumId w:val="19"/>
  </w:num>
  <w:num w:numId="19">
    <w:abstractNumId w:val="36"/>
  </w:num>
  <w:num w:numId="20">
    <w:abstractNumId w:val="23"/>
  </w:num>
  <w:num w:numId="21">
    <w:abstractNumId w:val="28"/>
  </w:num>
  <w:num w:numId="22">
    <w:abstractNumId w:val="34"/>
  </w:num>
  <w:num w:numId="23">
    <w:abstractNumId w:val="20"/>
  </w:num>
  <w:num w:numId="24">
    <w:abstractNumId w:val="40"/>
  </w:num>
  <w:num w:numId="25">
    <w:abstractNumId w:val="15"/>
  </w:num>
  <w:num w:numId="26">
    <w:abstractNumId w:val="14"/>
  </w:num>
  <w:num w:numId="27">
    <w:abstractNumId w:val="32"/>
  </w:num>
  <w:num w:numId="28">
    <w:abstractNumId w:val="10"/>
  </w:num>
  <w:num w:numId="29">
    <w:abstractNumId w:val="37"/>
  </w:num>
  <w:num w:numId="30">
    <w:abstractNumId w:val="22"/>
  </w:num>
  <w:num w:numId="31">
    <w:abstractNumId w:val="29"/>
  </w:num>
  <w:num w:numId="32">
    <w:abstractNumId w:val="31"/>
  </w:num>
  <w:num w:numId="33">
    <w:abstractNumId w:val="41"/>
  </w:num>
  <w:num w:numId="34">
    <w:abstractNumId w:val="38"/>
  </w:num>
  <w:num w:numId="35">
    <w:abstractNumId w:val="21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9BC"/>
    <w:rsid w:val="00002BF3"/>
    <w:rsid w:val="00003B2D"/>
    <w:rsid w:val="000041D2"/>
    <w:rsid w:val="00004C5C"/>
    <w:rsid w:val="000059DA"/>
    <w:rsid w:val="00006038"/>
    <w:rsid w:val="000102DF"/>
    <w:rsid w:val="00012EE1"/>
    <w:rsid w:val="00014694"/>
    <w:rsid w:val="00015D86"/>
    <w:rsid w:val="00015FA0"/>
    <w:rsid w:val="00021FE4"/>
    <w:rsid w:val="00026C4B"/>
    <w:rsid w:val="00026E81"/>
    <w:rsid w:val="00032FA8"/>
    <w:rsid w:val="00034812"/>
    <w:rsid w:val="00035234"/>
    <w:rsid w:val="00035A63"/>
    <w:rsid w:val="000362C5"/>
    <w:rsid w:val="0004022E"/>
    <w:rsid w:val="00041137"/>
    <w:rsid w:val="00043D81"/>
    <w:rsid w:val="00044515"/>
    <w:rsid w:val="00046070"/>
    <w:rsid w:val="000476DD"/>
    <w:rsid w:val="0005077D"/>
    <w:rsid w:val="00052CA1"/>
    <w:rsid w:val="0005448E"/>
    <w:rsid w:val="00055040"/>
    <w:rsid w:val="00055274"/>
    <w:rsid w:val="00055ACA"/>
    <w:rsid w:val="00057239"/>
    <w:rsid w:val="000572FC"/>
    <w:rsid w:val="00060CE9"/>
    <w:rsid w:val="00064C0B"/>
    <w:rsid w:val="000673A2"/>
    <w:rsid w:val="00070711"/>
    <w:rsid w:val="00071D8B"/>
    <w:rsid w:val="00074F34"/>
    <w:rsid w:val="00076EFE"/>
    <w:rsid w:val="000822CB"/>
    <w:rsid w:val="000837FD"/>
    <w:rsid w:val="0008443C"/>
    <w:rsid w:val="00084F54"/>
    <w:rsid w:val="000850B7"/>
    <w:rsid w:val="000855A7"/>
    <w:rsid w:val="00087792"/>
    <w:rsid w:val="00087A0F"/>
    <w:rsid w:val="00092CF5"/>
    <w:rsid w:val="000A1117"/>
    <w:rsid w:val="000A113C"/>
    <w:rsid w:val="000A11E1"/>
    <w:rsid w:val="000A27C7"/>
    <w:rsid w:val="000A2A55"/>
    <w:rsid w:val="000B1945"/>
    <w:rsid w:val="000B23B1"/>
    <w:rsid w:val="000B384C"/>
    <w:rsid w:val="000B39BC"/>
    <w:rsid w:val="000B5B38"/>
    <w:rsid w:val="000B6FFD"/>
    <w:rsid w:val="000B7976"/>
    <w:rsid w:val="000C1221"/>
    <w:rsid w:val="000C4652"/>
    <w:rsid w:val="000C546E"/>
    <w:rsid w:val="000C6600"/>
    <w:rsid w:val="000D1D5F"/>
    <w:rsid w:val="000D44EE"/>
    <w:rsid w:val="000D6E34"/>
    <w:rsid w:val="000D704C"/>
    <w:rsid w:val="000D70DE"/>
    <w:rsid w:val="000D7426"/>
    <w:rsid w:val="000D7FBD"/>
    <w:rsid w:val="000E1103"/>
    <w:rsid w:val="000E16F3"/>
    <w:rsid w:val="000E19A2"/>
    <w:rsid w:val="000E1CBD"/>
    <w:rsid w:val="000E280C"/>
    <w:rsid w:val="000E34CD"/>
    <w:rsid w:val="000E3CF8"/>
    <w:rsid w:val="000E4ED8"/>
    <w:rsid w:val="000E5489"/>
    <w:rsid w:val="000E5C24"/>
    <w:rsid w:val="000E6B61"/>
    <w:rsid w:val="000F234E"/>
    <w:rsid w:val="000F2EE2"/>
    <w:rsid w:val="000F3B9B"/>
    <w:rsid w:val="000F5593"/>
    <w:rsid w:val="000F7B2B"/>
    <w:rsid w:val="00102495"/>
    <w:rsid w:val="00102E2C"/>
    <w:rsid w:val="001035FB"/>
    <w:rsid w:val="00107AEC"/>
    <w:rsid w:val="00110D1E"/>
    <w:rsid w:val="0011113B"/>
    <w:rsid w:val="00111B44"/>
    <w:rsid w:val="00112E27"/>
    <w:rsid w:val="00113100"/>
    <w:rsid w:val="00113BEF"/>
    <w:rsid w:val="00114C78"/>
    <w:rsid w:val="001170EA"/>
    <w:rsid w:val="00121DE7"/>
    <w:rsid w:val="00127252"/>
    <w:rsid w:val="001277CF"/>
    <w:rsid w:val="00133E39"/>
    <w:rsid w:val="001355A6"/>
    <w:rsid w:val="00140F2C"/>
    <w:rsid w:val="0014582C"/>
    <w:rsid w:val="00147261"/>
    <w:rsid w:val="00152D12"/>
    <w:rsid w:val="00154045"/>
    <w:rsid w:val="00154697"/>
    <w:rsid w:val="00156AC4"/>
    <w:rsid w:val="00162E5E"/>
    <w:rsid w:val="00163269"/>
    <w:rsid w:val="00163FF9"/>
    <w:rsid w:val="001659AE"/>
    <w:rsid w:val="0016769D"/>
    <w:rsid w:val="0017055D"/>
    <w:rsid w:val="0017574A"/>
    <w:rsid w:val="00176206"/>
    <w:rsid w:val="00176C8A"/>
    <w:rsid w:val="00181AA0"/>
    <w:rsid w:val="0018608A"/>
    <w:rsid w:val="00186EC7"/>
    <w:rsid w:val="001913CA"/>
    <w:rsid w:val="00193EB1"/>
    <w:rsid w:val="001946FB"/>
    <w:rsid w:val="00195387"/>
    <w:rsid w:val="00195C7F"/>
    <w:rsid w:val="00195CAA"/>
    <w:rsid w:val="00195E37"/>
    <w:rsid w:val="0019792D"/>
    <w:rsid w:val="001A3365"/>
    <w:rsid w:val="001A60AC"/>
    <w:rsid w:val="001A65A7"/>
    <w:rsid w:val="001B0CD3"/>
    <w:rsid w:val="001B3482"/>
    <w:rsid w:val="001B49FA"/>
    <w:rsid w:val="001B52ED"/>
    <w:rsid w:val="001B55FA"/>
    <w:rsid w:val="001B6E08"/>
    <w:rsid w:val="001C03E0"/>
    <w:rsid w:val="001C03F1"/>
    <w:rsid w:val="001C128A"/>
    <w:rsid w:val="001C1312"/>
    <w:rsid w:val="001C5337"/>
    <w:rsid w:val="001C616A"/>
    <w:rsid w:val="001C6C25"/>
    <w:rsid w:val="001C6CC6"/>
    <w:rsid w:val="001C6D38"/>
    <w:rsid w:val="001D0965"/>
    <w:rsid w:val="001D1198"/>
    <w:rsid w:val="001D4807"/>
    <w:rsid w:val="001D4F48"/>
    <w:rsid w:val="001D6EE6"/>
    <w:rsid w:val="001E1EEB"/>
    <w:rsid w:val="001E2F14"/>
    <w:rsid w:val="001E32E6"/>
    <w:rsid w:val="001E3F83"/>
    <w:rsid w:val="001E54FC"/>
    <w:rsid w:val="001E7E54"/>
    <w:rsid w:val="001F033D"/>
    <w:rsid w:val="001F1AA7"/>
    <w:rsid w:val="001F2F2F"/>
    <w:rsid w:val="001F4978"/>
    <w:rsid w:val="001F6242"/>
    <w:rsid w:val="00206D00"/>
    <w:rsid w:val="00206D03"/>
    <w:rsid w:val="00207964"/>
    <w:rsid w:val="002101A6"/>
    <w:rsid w:val="00212EFE"/>
    <w:rsid w:val="0021412E"/>
    <w:rsid w:val="0021544C"/>
    <w:rsid w:val="002167C2"/>
    <w:rsid w:val="0022181E"/>
    <w:rsid w:val="00222ABE"/>
    <w:rsid w:val="00223EE5"/>
    <w:rsid w:val="00225A81"/>
    <w:rsid w:val="00230BF5"/>
    <w:rsid w:val="00231294"/>
    <w:rsid w:val="00233BD8"/>
    <w:rsid w:val="00235C05"/>
    <w:rsid w:val="002365B4"/>
    <w:rsid w:val="00236656"/>
    <w:rsid w:val="002367CF"/>
    <w:rsid w:val="00236DEF"/>
    <w:rsid w:val="0024083B"/>
    <w:rsid w:val="00242441"/>
    <w:rsid w:val="0024326B"/>
    <w:rsid w:val="00244687"/>
    <w:rsid w:val="002446E3"/>
    <w:rsid w:val="002454EB"/>
    <w:rsid w:val="0025055A"/>
    <w:rsid w:val="00251918"/>
    <w:rsid w:val="002565A5"/>
    <w:rsid w:val="0025675C"/>
    <w:rsid w:val="002627CD"/>
    <w:rsid w:val="00263C34"/>
    <w:rsid w:val="002657B8"/>
    <w:rsid w:val="002658E2"/>
    <w:rsid w:val="00265A01"/>
    <w:rsid w:val="00266AE2"/>
    <w:rsid w:val="00266EC4"/>
    <w:rsid w:val="00267153"/>
    <w:rsid w:val="00270BF1"/>
    <w:rsid w:val="00272A9A"/>
    <w:rsid w:val="00273E18"/>
    <w:rsid w:val="002743E9"/>
    <w:rsid w:val="00275DC8"/>
    <w:rsid w:val="0027616E"/>
    <w:rsid w:val="00276902"/>
    <w:rsid w:val="002777C9"/>
    <w:rsid w:val="00277C15"/>
    <w:rsid w:val="00280DCC"/>
    <w:rsid w:val="00283526"/>
    <w:rsid w:val="002869F5"/>
    <w:rsid w:val="00286FA7"/>
    <w:rsid w:val="00291FA5"/>
    <w:rsid w:val="0029573E"/>
    <w:rsid w:val="002A0AC7"/>
    <w:rsid w:val="002A38D3"/>
    <w:rsid w:val="002A5AF1"/>
    <w:rsid w:val="002A6307"/>
    <w:rsid w:val="002A6389"/>
    <w:rsid w:val="002A6A84"/>
    <w:rsid w:val="002A7C50"/>
    <w:rsid w:val="002B061E"/>
    <w:rsid w:val="002B4A63"/>
    <w:rsid w:val="002C26CC"/>
    <w:rsid w:val="002C3655"/>
    <w:rsid w:val="002C510D"/>
    <w:rsid w:val="002D63FD"/>
    <w:rsid w:val="002D7F42"/>
    <w:rsid w:val="002E1837"/>
    <w:rsid w:val="002E30F0"/>
    <w:rsid w:val="002E35A0"/>
    <w:rsid w:val="002E3AF1"/>
    <w:rsid w:val="002E4F65"/>
    <w:rsid w:val="002E4FBC"/>
    <w:rsid w:val="002E7FD0"/>
    <w:rsid w:val="002F01C2"/>
    <w:rsid w:val="002F5665"/>
    <w:rsid w:val="002F6580"/>
    <w:rsid w:val="00303169"/>
    <w:rsid w:val="003031E1"/>
    <w:rsid w:val="0030656D"/>
    <w:rsid w:val="003144F5"/>
    <w:rsid w:val="00314697"/>
    <w:rsid w:val="0031720A"/>
    <w:rsid w:val="003173E1"/>
    <w:rsid w:val="00320EEF"/>
    <w:rsid w:val="00321526"/>
    <w:rsid w:val="00321DA3"/>
    <w:rsid w:val="0032611C"/>
    <w:rsid w:val="0033529E"/>
    <w:rsid w:val="00340F2B"/>
    <w:rsid w:val="00347F2D"/>
    <w:rsid w:val="00350496"/>
    <w:rsid w:val="003506E3"/>
    <w:rsid w:val="0035223D"/>
    <w:rsid w:val="0035274A"/>
    <w:rsid w:val="003527E4"/>
    <w:rsid w:val="00352830"/>
    <w:rsid w:val="00355C97"/>
    <w:rsid w:val="00355F63"/>
    <w:rsid w:val="003563E4"/>
    <w:rsid w:val="0035650C"/>
    <w:rsid w:val="00361082"/>
    <w:rsid w:val="0036348C"/>
    <w:rsid w:val="003701C8"/>
    <w:rsid w:val="003711AF"/>
    <w:rsid w:val="003716FB"/>
    <w:rsid w:val="00374042"/>
    <w:rsid w:val="003748F8"/>
    <w:rsid w:val="00374992"/>
    <w:rsid w:val="00376473"/>
    <w:rsid w:val="00376C5B"/>
    <w:rsid w:val="00380161"/>
    <w:rsid w:val="0038286F"/>
    <w:rsid w:val="00382D50"/>
    <w:rsid w:val="00384AB3"/>
    <w:rsid w:val="003852A7"/>
    <w:rsid w:val="0038552E"/>
    <w:rsid w:val="00385CC7"/>
    <w:rsid w:val="003876B8"/>
    <w:rsid w:val="003910CD"/>
    <w:rsid w:val="003914F0"/>
    <w:rsid w:val="00391FDE"/>
    <w:rsid w:val="003922C4"/>
    <w:rsid w:val="003934AB"/>
    <w:rsid w:val="003946AD"/>
    <w:rsid w:val="00397612"/>
    <w:rsid w:val="003A19E0"/>
    <w:rsid w:val="003A3CC7"/>
    <w:rsid w:val="003A44BC"/>
    <w:rsid w:val="003A47FF"/>
    <w:rsid w:val="003A6975"/>
    <w:rsid w:val="003A6B2E"/>
    <w:rsid w:val="003A70BB"/>
    <w:rsid w:val="003B155E"/>
    <w:rsid w:val="003B2CB8"/>
    <w:rsid w:val="003B3C8B"/>
    <w:rsid w:val="003B5392"/>
    <w:rsid w:val="003B53BA"/>
    <w:rsid w:val="003B554F"/>
    <w:rsid w:val="003B5DE1"/>
    <w:rsid w:val="003B6386"/>
    <w:rsid w:val="003B6531"/>
    <w:rsid w:val="003C2750"/>
    <w:rsid w:val="003C2AC2"/>
    <w:rsid w:val="003C39F5"/>
    <w:rsid w:val="003C4419"/>
    <w:rsid w:val="003C5286"/>
    <w:rsid w:val="003C6940"/>
    <w:rsid w:val="003D0118"/>
    <w:rsid w:val="003D0536"/>
    <w:rsid w:val="003D21CA"/>
    <w:rsid w:val="003D4C96"/>
    <w:rsid w:val="003D56CC"/>
    <w:rsid w:val="003D61C8"/>
    <w:rsid w:val="003D660E"/>
    <w:rsid w:val="003E18BF"/>
    <w:rsid w:val="003E19D3"/>
    <w:rsid w:val="003E548D"/>
    <w:rsid w:val="003F270C"/>
    <w:rsid w:val="003F4178"/>
    <w:rsid w:val="003F7C82"/>
    <w:rsid w:val="004010E3"/>
    <w:rsid w:val="00401DF2"/>
    <w:rsid w:val="00402068"/>
    <w:rsid w:val="0040211C"/>
    <w:rsid w:val="00402AB8"/>
    <w:rsid w:val="00407109"/>
    <w:rsid w:val="0041123A"/>
    <w:rsid w:val="00411AB8"/>
    <w:rsid w:val="00415681"/>
    <w:rsid w:val="00417A1A"/>
    <w:rsid w:val="004204B0"/>
    <w:rsid w:val="00421359"/>
    <w:rsid w:val="00422B5A"/>
    <w:rsid w:val="004255CC"/>
    <w:rsid w:val="00425EDD"/>
    <w:rsid w:val="004301D9"/>
    <w:rsid w:val="00430442"/>
    <w:rsid w:val="004314EA"/>
    <w:rsid w:val="004315EE"/>
    <w:rsid w:val="00432858"/>
    <w:rsid w:val="0044101C"/>
    <w:rsid w:val="00443214"/>
    <w:rsid w:val="00446AEE"/>
    <w:rsid w:val="0044756B"/>
    <w:rsid w:val="00447769"/>
    <w:rsid w:val="00447CB6"/>
    <w:rsid w:val="00450858"/>
    <w:rsid w:val="00452BFF"/>
    <w:rsid w:val="0045311C"/>
    <w:rsid w:val="00455F9C"/>
    <w:rsid w:val="004567DD"/>
    <w:rsid w:val="0046096F"/>
    <w:rsid w:val="00461641"/>
    <w:rsid w:val="004619F4"/>
    <w:rsid w:val="00462B11"/>
    <w:rsid w:val="0046402C"/>
    <w:rsid w:val="00464C41"/>
    <w:rsid w:val="004653EA"/>
    <w:rsid w:val="00470A2A"/>
    <w:rsid w:val="004725DD"/>
    <w:rsid w:val="00472823"/>
    <w:rsid w:val="00473553"/>
    <w:rsid w:val="004770DF"/>
    <w:rsid w:val="0047779F"/>
    <w:rsid w:val="00480B4D"/>
    <w:rsid w:val="004813E7"/>
    <w:rsid w:val="00482381"/>
    <w:rsid w:val="00483797"/>
    <w:rsid w:val="004878D0"/>
    <w:rsid w:val="0049364B"/>
    <w:rsid w:val="004950E0"/>
    <w:rsid w:val="004962C4"/>
    <w:rsid w:val="0049688E"/>
    <w:rsid w:val="004977C8"/>
    <w:rsid w:val="004A0B8F"/>
    <w:rsid w:val="004A1608"/>
    <w:rsid w:val="004A47F5"/>
    <w:rsid w:val="004A5C98"/>
    <w:rsid w:val="004A67EC"/>
    <w:rsid w:val="004A74F4"/>
    <w:rsid w:val="004B034B"/>
    <w:rsid w:val="004B359C"/>
    <w:rsid w:val="004B4F73"/>
    <w:rsid w:val="004C3F9D"/>
    <w:rsid w:val="004C4232"/>
    <w:rsid w:val="004D0543"/>
    <w:rsid w:val="004D0E11"/>
    <w:rsid w:val="004D3907"/>
    <w:rsid w:val="004E0B21"/>
    <w:rsid w:val="004E321F"/>
    <w:rsid w:val="004E4778"/>
    <w:rsid w:val="004E58C9"/>
    <w:rsid w:val="004F28C4"/>
    <w:rsid w:val="004F35E0"/>
    <w:rsid w:val="004F58B8"/>
    <w:rsid w:val="004F785B"/>
    <w:rsid w:val="004F7C22"/>
    <w:rsid w:val="00501A04"/>
    <w:rsid w:val="00502762"/>
    <w:rsid w:val="0050629F"/>
    <w:rsid w:val="00507070"/>
    <w:rsid w:val="00507487"/>
    <w:rsid w:val="00507588"/>
    <w:rsid w:val="00511725"/>
    <w:rsid w:val="00512AFC"/>
    <w:rsid w:val="0051309B"/>
    <w:rsid w:val="00514124"/>
    <w:rsid w:val="00514A95"/>
    <w:rsid w:val="00515221"/>
    <w:rsid w:val="00517CB4"/>
    <w:rsid w:val="00522C20"/>
    <w:rsid w:val="00525FBB"/>
    <w:rsid w:val="00527134"/>
    <w:rsid w:val="00534FF1"/>
    <w:rsid w:val="00536422"/>
    <w:rsid w:val="00540FD2"/>
    <w:rsid w:val="00541F57"/>
    <w:rsid w:val="00542059"/>
    <w:rsid w:val="0054274D"/>
    <w:rsid w:val="00543B0B"/>
    <w:rsid w:val="00551CC0"/>
    <w:rsid w:val="005549DD"/>
    <w:rsid w:val="005566EF"/>
    <w:rsid w:val="00562B8E"/>
    <w:rsid w:val="00563205"/>
    <w:rsid w:val="005671F0"/>
    <w:rsid w:val="00567685"/>
    <w:rsid w:val="0057070C"/>
    <w:rsid w:val="00571297"/>
    <w:rsid w:val="00571362"/>
    <w:rsid w:val="005719B3"/>
    <w:rsid w:val="0057355B"/>
    <w:rsid w:val="00576057"/>
    <w:rsid w:val="0057741E"/>
    <w:rsid w:val="00581478"/>
    <w:rsid w:val="00582A0D"/>
    <w:rsid w:val="00582BEF"/>
    <w:rsid w:val="00593815"/>
    <w:rsid w:val="005948E2"/>
    <w:rsid w:val="00596C1C"/>
    <w:rsid w:val="0059773B"/>
    <w:rsid w:val="005A224E"/>
    <w:rsid w:val="005A5D03"/>
    <w:rsid w:val="005A7614"/>
    <w:rsid w:val="005B0733"/>
    <w:rsid w:val="005B1F0F"/>
    <w:rsid w:val="005B2512"/>
    <w:rsid w:val="005B314A"/>
    <w:rsid w:val="005B3D3B"/>
    <w:rsid w:val="005B566C"/>
    <w:rsid w:val="005B6834"/>
    <w:rsid w:val="005C0BFD"/>
    <w:rsid w:val="005C18CD"/>
    <w:rsid w:val="005C2420"/>
    <w:rsid w:val="005C3112"/>
    <w:rsid w:val="005C3B25"/>
    <w:rsid w:val="005C54ED"/>
    <w:rsid w:val="005C7061"/>
    <w:rsid w:val="005C74D8"/>
    <w:rsid w:val="005D04F7"/>
    <w:rsid w:val="005D26E0"/>
    <w:rsid w:val="005D4C7E"/>
    <w:rsid w:val="005E3E17"/>
    <w:rsid w:val="005E57B1"/>
    <w:rsid w:val="005F2EE8"/>
    <w:rsid w:val="005F3959"/>
    <w:rsid w:val="005F437D"/>
    <w:rsid w:val="0060033C"/>
    <w:rsid w:val="00600D2E"/>
    <w:rsid w:val="006019CF"/>
    <w:rsid w:val="00602DFD"/>
    <w:rsid w:val="0060630F"/>
    <w:rsid w:val="00606DA6"/>
    <w:rsid w:val="00607D38"/>
    <w:rsid w:val="00610E56"/>
    <w:rsid w:val="006125BA"/>
    <w:rsid w:val="00620820"/>
    <w:rsid w:val="00623069"/>
    <w:rsid w:val="00625830"/>
    <w:rsid w:val="0063146B"/>
    <w:rsid w:val="00632AC6"/>
    <w:rsid w:val="0063366A"/>
    <w:rsid w:val="0063373D"/>
    <w:rsid w:val="006363C5"/>
    <w:rsid w:val="00637A29"/>
    <w:rsid w:val="006401BA"/>
    <w:rsid w:val="0065028E"/>
    <w:rsid w:val="00651899"/>
    <w:rsid w:val="006524BA"/>
    <w:rsid w:val="00654D7C"/>
    <w:rsid w:val="0065521A"/>
    <w:rsid w:val="00655A81"/>
    <w:rsid w:val="0065704C"/>
    <w:rsid w:val="00657B00"/>
    <w:rsid w:val="00660522"/>
    <w:rsid w:val="0066365E"/>
    <w:rsid w:val="00666E49"/>
    <w:rsid w:val="00672B6C"/>
    <w:rsid w:val="00675703"/>
    <w:rsid w:val="00676078"/>
    <w:rsid w:val="006802D2"/>
    <w:rsid w:val="00681B51"/>
    <w:rsid w:val="00682D10"/>
    <w:rsid w:val="00683039"/>
    <w:rsid w:val="00683F98"/>
    <w:rsid w:val="00684390"/>
    <w:rsid w:val="0069123A"/>
    <w:rsid w:val="00692E9D"/>
    <w:rsid w:val="00692F99"/>
    <w:rsid w:val="00693229"/>
    <w:rsid w:val="006A0C68"/>
    <w:rsid w:val="006A468F"/>
    <w:rsid w:val="006A4B11"/>
    <w:rsid w:val="006A5E13"/>
    <w:rsid w:val="006A67AD"/>
    <w:rsid w:val="006A7683"/>
    <w:rsid w:val="006A7C41"/>
    <w:rsid w:val="006B1667"/>
    <w:rsid w:val="006B1FF6"/>
    <w:rsid w:val="006C06EA"/>
    <w:rsid w:val="006C1682"/>
    <w:rsid w:val="006C1A91"/>
    <w:rsid w:val="006C285F"/>
    <w:rsid w:val="006C2A69"/>
    <w:rsid w:val="006C3741"/>
    <w:rsid w:val="006C45EA"/>
    <w:rsid w:val="006C566A"/>
    <w:rsid w:val="006C6403"/>
    <w:rsid w:val="006D3933"/>
    <w:rsid w:val="006D58E8"/>
    <w:rsid w:val="006D651C"/>
    <w:rsid w:val="006D674F"/>
    <w:rsid w:val="006E209C"/>
    <w:rsid w:val="006E35D2"/>
    <w:rsid w:val="006E4477"/>
    <w:rsid w:val="006E4AF9"/>
    <w:rsid w:val="006E4B05"/>
    <w:rsid w:val="006E4E0F"/>
    <w:rsid w:val="006E5CB4"/>
    <w:rsid w:val="006E5CEC"/>
    <w:rsid w:val="006E72AD"/>
    <w:rsid w:val="006E7B70"/>
    <w:rsid w:val="006F0939"/>
    <w:rsid w:val="006F0EF8"/>
    <w:rsid w:val="006F188B"/>
    <w:rsid w:val="006F199A"/>
    <w:rsid w:val="006F23BA"/>
    <w:rsid w:val="006F4EAD"/>
    <w:rsid w:val="006F6C2E"/>
    <w:rsid w:val="006F6D97"/>
    <w:rsid w:val="006F7D09"/>
    <w:rsid w:val="006F7D61"/>
    <w:rsid w:val="00700171"/>
    <w:rsid w:val="00701216"/>
    <w:rsid w:val="0070124F"/>
    <w:rsid w:val="007019E8"/>
    <w:rsid w:val="007044FA"/>
    <w:rsid w:val="00705A06"/>
    <w:rsid w:val="00707425"/>
    <w:rsid w:val="00707BEB"/>
    <w:rsid w:val="00707C10"/>
    <w:rsid w:val="007174FF"/>
    <w:rsid w:val="00722E38"/>
    <w:rsid w:val="00725FEF"/>
    <w:rsid w:val="00726330"/>
    <w:rsid w:val="00730AB2"/>
    <w:rsid w:val="00730BBA"/>
    <w:rsid w:val="00731152"/>
    <w:rsid w:val="00732879"/>
    <w:rsid w:val="00737468"/>
    <w:rsid w:val="007403D0"/>
    <w:rsid w:val="00743D28"/>
    <w:rsid w:val="00750CA5"/>
    <w:rsid w:val="00751183"/>
    <w:rsid w:val="00754391"/>
    <w:rsid w:val="0075493C"/>
    <w:rsid w:val="00755775"/>
    <w:rsid w:val="0075593C"/>
    <w:rsid w:val="00761441"/>
    <w:rsid w:val="00762B43"/>
    <w:rsid w:val="007679E5"/>
    <w:rsid w:val="007712B5"/>
    <w:rsid w:val="00771BCA"/>
    <w:rsid w:val="00773500"/>
    <w:rsid w:val="00775B27"/>
    <w:rsid w:val="0077627F"/>
    <w:rsid w:val="0077656A"/>
    <w:rsid w:val="00780E40"/>
    <w:rsid w:val="00781CEC"/>
    <w:rsid w:val="007826A0"/>
    <w:rsid w:val="00785B9A"/>
    <w:rsid w:val="0079067B"/>
    <w:rsid w:val="00795C2A"/>
    <w:rsid w:val="00797469"/>
    <w:rsid w:val="007976FF"/>
    <w:rsid w:val="00797CD5"/>
    <w:rsid w:val="007A50FE"/>
    <w:rsid w:val="007B030F"/>
    <w:rsid w:val="007B0C9B"/>
    <w:rsid w:val="007B0F4F"/>
    <w:rsid w:val="007B2531"/>
    <w:rsid w:val="007B2D30"/>
    <w:rsid w:val="007B495B"/>
    <w:rsid w:val="007B4C03"/>
    <w:rsid w:val="007B5829"/>
    <w:rsid w:val="007B6684"/>
    <w:rsid w:val="007B6844"/>
    <w:rsid w:val="007C0A12"/>
    <w:rsid w:val="007C483B"/>
    <w:rsid w:val="007C4FA3"/>
    <w:rsid w:val="007C6470"/>
    <w:rsid w:val="007C65FE"/>
    <w:rsid w:val="007D05FB"/>
    <w:rsid w:val="007D1873"/>
    <w:rsid w:val="007D4B79"/>
    <w:rsid w:val="007D503C"/>
    <w:rsid w:val="007D700C"/>
    <w:rsid w:val="007E08F5"/>
    <w:rsid w:val="007E3C6B"/>
    <w:rsid w:val="007E6681"/>
    <w:rsid w:val="007F47B3"/>
    <w:rsid w:val="007F55A2"/>
    <w:rsid w:val="007F5DDF"/>
    <w:rsid w:val="007F69FE"/>
    <w:rsid w:val="007F7071"/>
    <w:rsid w:val="0080068E"/>
    <w:rsid w:val="0080252A"/>
    <w:rsid w:val="008042B6"/>
    <w:rsid w:val="00812D73"/>
    <w:rsid w:val="0081399C"/>
    <w:rsid w:val="00814BF0"/>
    <w:rsid w:val="00815150"/>
    <w:rsid w:val="008176A4"/>
    <w:rsid w:val="00821074"/>
    <w:rsid w:val="00822F80"/>
    <w:rsid w:val="0082352A"/>
    <w:rsid w:val="00824E36"/>
    <w:rsid w:val="00826DAA"/>
    <w:rsid w:val="00831F49"/>
    <w:rsid w:val="008353E7"/>
    <w:rsid w:val="00836C72"/>
    <w:rsid w:val="00843A02"/>
    <w:rsid w:val="008447AE"/>
    <w:rsid w:val="00845F68"/>
    <w:rsid w:val="00847137"/>
    <w:rsid w:val="00847476"/>
    <w:rsid w:val="00847868"/>
    <w:rsid w:val="00847943"/>
    <w:rsid w:val="00850048"/>
    <w:rsid w:val="0085059C"/>
    <w:rsid w:val="00850844"/>
    <w:rsid w:val="008550EA"/>
    <w:rsid w:val="00855432"/>
    <w:rsid w:val="008576CA"/>
    <w:rsid w:val="00860344"/>
    <w:rsid w:val="008620F3"/>
    <w:rsid w:val="008648BC"/>
    <w:rsid w:val="008738BF"/>
    <w:rsid w:val="00874473"/>
    <w:rsid w:val="008746C1"/>
    <w:rsid w:val="00874B96"/>
    <w:rsid w:val="00876344"/>
    <w:rsid w:val="0087799C"/>
    <w:rsid w:val="00881DBC"/>
    <w:rsid w:val="00882068"/>
    <w:rsid w:val="00882858"/>
    <w:rsid w:val="00882E6C"/>
    <w:rsid w:val="00884C5D"/>
    <w:rsid w:val="008864BF"/>
    <w:rsid w:val="00886663"/>
    <w:rsid w:val="008918C8"/>
    <w:rsid w:val="008A2988"/>
    <w:rsid w:val="008A5B7A"/>
    <w:rsid w:val="008A7E10"/>
    <w:rsid w:val="008B3C14"/>
    <w:rsid w:val="008C0A5F"/>
    <w:rsid w:val="008C100D"/>
    <w:rsid w:val="008C3625"/>
    <w:rsid w:val="008C5B85"/>
    <w:rsid w:val="008C619F"/>
    <w:rsid w:val="008C6818"/>
    <w:rsid w:val="008C6FC2"/>
    <w:rsid w:val="008D3EDD"/>
    <w:rsid w:val="008D3F41"/>
    <w:rsid w:val="008D5579"/>
    <w:rsid w:val="008E4F2E"/>
    <w:rsid w:val="008E54E6"/>
    <w:rsid w:val="008E6FCF"/>
    <w:rsid w:val="008E7C89"/>
    <w:rsid w:val="008F0504"/>
    <w:rsid w:val="008F1A72"/>
    <w:rsid w:val="008F1B3B"/>
    <w:rsid w:val="008F295F"/>
    <w:rsid w:val="008F39E8"/>
    <w:rsid w:val="008F3B41"/>
    <w:rsid w:val="008F6118"/>
    <w:rsid w:val="008F7FD9"/>
    <w:rsid w:val="00900544"/>
    <w:rsid w:val="0090484E"/>
    <w:rsid w:val="00904A61"/>
    <w:rsid w:val="009051BB"/>
    <w:rsid w:val="00905D27"/>
    <w:rsid w:val="0091373A"/>
    <w:rsid w:val="009148AD"/>
    <w:rsid w:val="009174C8"/>
    <w:rsid w:val="00920FD1"/>
    <w:rsid w:val="0092209C"/>
    <w:rsid w:val="0092347A"/>
    <w:rsid w:val="009234A1"/>
    <w:rsid w:val="009247BD"/>
    <w:rsid w:val="00924B40"/>
    <w:rsid w:val="0092533E"/>
    <w:rsid w:val="009274E0"/>
    <w:rsid w:val="00927675"/>
    <w:rsid w:val="00930CD0"/>
    <w:rsid w:val="00932033"/>
    <w:rsid w:val="00934D90"/>
    <w:rsid w:val="00936FD6"/>
    <w:rsid w:val="0094064F"/>
    <w:rsid w:val="009411EB"/>
    <w:rsid w:val="0094408A"/>
    <w:rsid w:val="00946E43"/>
    <w:rsid w:val="009502F4"/>
    <w:rsid w:val="009511B0"/>
    <w:rsid w:val="00954560"/>
    <w:rsid w:val="00954D80"/>
    <w:rsid w:val="009556F9"/>
    <w:rsid w:val="00957D76"/>
    <w:rsid w:val="00960FF1"/>
    <w:rsid w:val="009618FF"/>
    <w:rsid w:val="00964649"/>
    <w:rsid w:val="0096720A"/>
    <w:rsid w:val="00970A1D"/>
    <w:rsid w:val="00976938"/>
    <w:rsid w:val="00977B84"/>
    <w:rsid w:val="009835EC"/>
    <w:rsid w:val="0098435D"/>
    <w:rsid w:val="00985A6E"/>
    <w:rsid w:val="009921A6"/>
    <w:rsid w:val="00993D2D"/>
    <w:rsid w:val="0099414B"/>
    <w:rsid w:val="009952F7"/>
    <w:rsid w:val="00996529"/>
    <w:rsid w:val="009A0129"/>
    <w:rsid w:val="009A26A4"/>
    <w:rsid w:val="009A4945"/>
    <w:rsid w:val="009A5BEA"/>
    <w:rsid w:val="009B01B7"/>
    <w:rsid w:val="009B3019"/>
    <w:rsid w:val="009B434E"/>
    <w:rsid w:val="009B486F"/>
    <w:rsid w:val="009C20E9"/>
    <w:rsid w:val="009C231E"/>
    <w:rsid w:val="009C31C3"/>
    <w:rsid w:val="009C6040"/>
    <w:rsid w:val="009D155E"/>
    <w:rsid w:val="009D2B9B"/>
    <w:rsid w:val="009D2D50"/>
    <w:rsid w:val="009D4F61"/>
    <w:rsid w:val="009D51AE"/>
    <w:rsid w:val="009D70B3"/>
    <w:rsid w:val="009D76AB"/>
    <w:rsid w:val="009E133E"/>
    <w:rsid w:val="009E3305"/>
    <w:rsid w:val="009E54FE"/>
    <w:rsid w:val="009E586A"/>
    <w:rsid w:val="009E6B9A"/>
    <w:rsid w:val="009E7500"/>
    <w:rsid w:val="009E77DB"/>
    <w:rsid w:val="009E7BED"/>
    <w:rsid w:val="009F0044"/>
    <w:rsid w:val="009F2F1A"/>
    <w:rsid w:val="009F36E9"/>
    <w:rsid w:val="00A02836"/>
    <w:rsid w:val="00A02F6F"/>
    <w:rsid w:val="00A037FF"/>
    <w:rsid w:val="00A074DC"/>
    <w:rsid w:val="00A10048"/>
    <w:rsid w:val="00A1098F"/>
    <w:rsid w:val="00A13CAA"/>
    <w:rsid w:val="00A13FBB"/>
    <w:rsid w:val="00A14884"/>
    <w:rsid w:val="00A14AB0"/>
    <w:rsid w:val="00A15C3E"/>
    <w:rsid w:val="00A179D9"/>
    <w:rsid w:val="00A200A2"/>
    <w:rsid w:val="00A20686"/>
    <w:rsid w:val="00A23036"/>
    <w:rsid w:val="00A23F4D"/>
    <w:rsid w:val="00A24DDF"/>
    <w:rsid w:val="00A27924"/>
    <w:rsid w:val="00A27CA5"/>
    <w:rsid w:val="00A27D3A"/>
    <w:rsid w:val="00A314EB"/>
    <w:rsid w:val="00A31840"/>
    <w:rsid w:val="00A32D1C"/>
    <w:rsid w:val="00A348C2"/>
    <w:rsid w:val="00A41007"/>
    <w:rsid w:val="00A43484"/>
    <w:rsid w:val="00A45FC6"/>
    <w:rsid w:val="00A479F2"/>
    <w:rsid w:val="00A5022B"/>
    <w:rsid w:val="00A5093A"/>
    <w:rsid w:val="00A538E8"/>
    <w:rsid w:val="00A549C5"/>
    <w:rsid w:val="00A5500B"/>
    <w:rsid w:val="00A55321"/>
    <w:rsid w:val="00A554F4"/>
    <w:rsid w:val="00A5780C"/>
    <w:rsid w:val="00A57A54"/>
    <w:rsid w:val="00A61561"/>
    <w:rsid w:val="00A61829"/>
    <w:rsid w:val="00A6247D"/>
    <w:rsid w:val="00A6437F"/>
    <w:rsid w:val="00A67686"/>
    <w:rsid w:val="00A720C0"/>
    <w:rsid w:val="00A72F4C"/>
    <w:rsid w:val="00A775D5"/>
    <w:rsid w:val="00A779CA"/>
    <w:rsid w:val="00A804EA"/>
    <w:rsid w:val="00A829FF"/>
    <w:rsid w:val="00A83538"/>
    <w:rsid w:val="00A83CA6"/>
    <w:rsid w:val="00A90DAC"/>
    <w:rsid w:val="00A92689"/>
    <w:rsid w:val="00A92868"/>
    <w:rsid w:val="00A9435D"/>
    <w:rsid w:val="00A95FF2"/>
    <w:rsid w:val="00A96C0F"/>
    <w:rsid w:val="00AA0857"/>
    <w:rsid w:val="00AA26CD"/>
    <w:rsid w:val="00AA3134"/>
    <w:rsid w:val="00AA4E29"/>
    <w:rsid w:val="00AA51AC"/>
    <w:rsid w:val="00AA68F5"/>
    <w:rsid w:val="00AB07C9"/>
    <w:rsid w:val="00AB1F8D"/>
    <w:rsid w:val="00AB2718"/>
    <w:rsid w:val="00AB337B"/>
    <w:rsid w:val="00AB3874"/>
    <w:rsid w:val="00AC0B8A"/>
    <w:rsid w:val="00AC160B"/>
    <w:rsid w:val="00AC25AD"/>
    <w:rsid w:val="00AC39E6"/>
    <w:rsid w:val="00AC4E28"/>
    <w:rsid w:val="00AC50F0"/>
    <w:rsid w:val="00AC5713"/>
    <w:rsid w:val="00AC60E3"/>
    <w:rsid w:val="00AC6131"/>
    <w:rsid w:val="00AC6482"/>
    <w:rsid w:val="00AC6B04"/>
    <w:rsid w:val="00AC6B55"/>
    <w:rsid w:val="00AD030E"/>
    <w:rsid w:val="00AD3911"/>
    <w:rsid w:val="00AD3EF5"/>
    <w:rsid w:val="00AD4713"/>
    <w:rsid w:val="00AD6D6B"/>
    <w:rsid w:val="00AD7652"/>
    <w:rsid w:val="00AE057C"/>
    <w:rsid w:val="00AE0A00"/>
    <w:rsid w:val="00AE0A62"/>
    <w:rsid w:val="00AE21D3"/>
    <w:rsid w:val="00AE39D8"/>
    <w:rsid w:val="00AE4825"/>
    <w:rsid w:val="00AE4A0B"/>
    <w:rsid w:val="00AF0DC0"/>
    <w:rsid w:val="00AF30E4"/>
    <w:rsid w:val="00AF45B5"/>
    <w:rsid w:val="00AF68BA"/>
    <w:rsid w:val="00AF68EE"/>
    <w:rsid w:val="00AF7BB9"/>
    <w:rsid w:val="00B0626E"/>
    <w:rsid w:val="00B102B3"/>
    <w:rsid w:val="00B12390"/>
    <w:rsid w:val="00B16C36"/>
    <w:rsid w:val="00B16FE9"/>
    <w:rsid w:val="00B3117C"/>
    <w:rsid w:val="00B315C8"/>
    <w:rsid w:val="00B32945"/>
    <w:rsid w:val="00B34B71"/>
    <w:rsid w:val="00B35C46"/>
    <w:rsid w:val="00B41EFD"/>
    <w:rsid w:val="00B42761"/>
    <w:rsid w:val="00B42BEE"/>
    <w:rsid w:val="00B50A34"/>
    <w:rsid w:val="00B5249A"/>
    <w:rsid w:val="00B529F3"/>
    <w:rsid w:val="00B52B9F"/>
    <w:rsid w:val="00B55FD6"/>
    <w:rsid w:val="00B61463"/>
    <w:rsid w:val="00B627A6"/>
    <w:rsid w:val="00B62828"/>
    <w:rsid w:val="00B63018"/>
    <w:rsid w:val="00B636BB"/>
    <w:rsid w:val="00B63CE6"/>
    <w:rsid w:val="00B64EDE"/>
    <w:rsid w:val="00B70C5C"/>
    <w:rsid w:val="00B71012"/>
    <w:rsid w:val="00B73099"/>
    <w:rsid w:val="00B73B06"/>
    <w:rsid w:val="00B766FE"/>
    <w:rsid w:val="00B775D8"/>
    <w:rsid w:val="00B8172A"/>
    <w:rsid w:val="00B82799"/>
    <w:rsid w:val="00B827DD"/>
    <w:rsid w:val="00B83F26"/>
    <w:rsid w:val="00B8525C"/>
    <w:rsid w:val="00B85F83"/>
    <w:rsid w:val="00B86232"/>
    <w:rsid w:val="00B86258"/>
    <w:rsid w:val="00B865CA"/>
    <w:rsid w:val="00B87599"/>
    <w:rsid w:val="00B93458"/>
    <w:rsid w:val="00B94706"/>
    <w:rsid w:val="00B94B92"/>
    <w:rsid w:val="00B95092"/>
    <w:rsid w:val="00B95DF1"/>
    <w:rsid w:val="00B967F6"/>
    <w:rsid w:val="00B970E9"/>
    <w:rsid w:val="00B97221"/>
    <w:rsid w:val="00BA09F8"/>
    <w:rsid w:val="00BA1A0C"/>
    <w:rsid w:val="00BA4202"/>
    <w:rsid w:val="00BA4925"/>
    <w:rsid w:val="00BA4FE1"/>
    <w:rsid w:val="00BA50CE"/>
    <w:rsid w:val="00BA74D0"/>
    <w:rsid w:val="00BA77A9"/>
    <w:rsid w:val="00BB0B87"/>
    <w:rsid w:val="00BB1AC2"/>
    <w:rsid w:val="00BB2C9C"/>
    <w:rsid w:val="00BB4E39"/>
    <w:rsid w:val="00BB4E60"/>
    <w:rsid w:val="00BB61BC"/>
    <w:rsid w:val="00BB762C"/>
    <w:rsid w:val="00BC25BB"/>
    <w:rsid w:val="00BC3B6B"/>
    <w:rsid w:val="00BC4387"/>
    <w:rsid w:val="00BC5187"/>
    <w:rsid w:val="00BC5209"/>
    <w:rsid w:val="00BC684E"/>
    <w:rsid w:val="00BC7F13"/>
    <w:rsid w:val="00BD2151"/>
    <w:rsid w:val="00BD3D53"/>
    <w:rsid w:val="00BD5235"/>
    <w:rsid w:val="00BD52CB"/>
    <w:rsid w:val="00BD6187"/>
    <w:rsid w:val="00BD68E7"/>
    <w:rsid w:val="00BE0D34"/>
    <w:rsid w:val="00BE3C99"/>
    <w:rsid w:val="00BE4A7D"/>
    <w:rsid w:val="00BE542D"/>
    <w:rsid w:val="00BF2705"/>
    <w:rsid w:val="00BF318C"/>
    <w:rsid w:val="00BF407F"/>
    <w:rsid w:val="00BF4BEA"/>
    <w:rsid w:val="00BF4CDF"/>
    <w:rsid w:val="00C00E0A"/>
    <w:rsid w:val="00C05287"/>
    <w:rsid w:val="00C10579"/>
    <w:rsid w:val="00C11708"/>
    <w:rsid w:val="00C15374"/>
    <w:rsid w:val="00C159DA"/>
    <w:rsid w:val="00C15C2D"/>
    <w:rsid w:val="00C1705F"/>
    <w:rsid w:val="00C174BD"/>
    <w:rsid w:val="00C20E22"/>
    <w:rsid w:val="00C21A69"/>
    <w:rsid w:val="00C23D23"/>
    <w:rsid w:val="00C2497C"/>
    <w:rsid w:val="00C3082A"/>
    <w:rsid w:val="00C34F4D"/>
    <w:rsid w:val="00C40216"/>
    <w:rsid w:val="00C41692"/>
    <w:rsid w:val="00C41C27"/>
    <w:rsid w:val="00C423FB"/>
    <w:rsid w:val="00C42F17"/>
    <w:rsid w:val="00C43083"/>
    <w:rsid w:val="00C44548"/>
    <w:rsid w:val="00C44FA9"/>
    <w:rsid w:val="00C45471"/>
    <w:rsid w:val="00C458C6"/>
    <w:rsid w:val="00C509A4"/>
    <w:rsid w:val="00C53FCD"/>
    <w:rsid w:val="00C55D48"/>
    <w:rsid w:val="00C56A20"/>
    <w:rsid w:val="00C57B07"/>
    <w:rsid w:val="00C61C35"/>
    <w:rsid w:val="00C65FD0"/>
    <w:rsid w:val="00C724AA"/>
    <w:rsid w:val="00C74EC9"/>
    <w:rsid w:val="00C75DB2"/>
    <w:rsid w:val="00C776E6"/>
    <w:rsid w:val="00C77A1C"/>
    <w:rsid w:val="00C8032F"/>
    <w:rsid w:val="00C81AC3"/>
    <w:rsid w:val="00C85CA4"/>
    <w:rsid w:val="00C87517"/>
    <w:rsid w:val="00C92828"/>
    <w:rsid w:val="00C945FD"/>
    <w:rsid w:val="00C94CD4"/>
    <w:rsid w:val="00CB0CF4"/>
    <w:rsid w:val="00CB1FAA"/>
    <w:rsid w:val="00CB2230"/>
    <w:rsid w:val="00CB3EFC"/>
    <w:rsid w:val="00CB42D0"/>
    <w:rsid w:val="00CB4C5D"/>
    <w:rsid w:val="00CB7D54"/>
    <w:rsid w:val="00CC5604"/>
    <w:rsid w:val="00CC6ABF"/>
    <w:rsid w:val="00CD11DF"/>
    <w:rsid w:val="00CD2075"/>
    <w:rsid w:val="00CD2ACA"/>
    <w:rsid w:val="00CD42DE"/>
    <w:rsid w:val="00CD4372"/>
    <w:rsid w:val="00CD43BC"/>
    <w:rsid w:val="00CD58D4"/>
    <w:rsid w:val="00CD728E"/>
    <w:rsid w:val="00CE1E74"/>
    <w:rsid w:val="00CE3486"/>
    <w:rsid w:val="00CE726A"/>
    <w:rsid w:val="00CF1AA4"/>
    <w:rsid w:val="00CF2212"/>
    <w:rsid w:val="00CF3A61"/>
    <w:rsid w:val="00CF4AFC"/>
    <w:rsid w:val="00D02CD4"/>
    <w:rsid w:val="00D04959"/>
    <w:rsid w:val="00D058CA"/>
    <w:rsid w:val="00D058E1"/>
    <w:rsid w:val="00D058ED"/>
    <w:rsid w:val="00D061B4"/>
    <w:rsid w:val="00D062FA"/>
    <w:rsid w:val="00D1164F"/>
    <w:rsid w:val="00D168AD"/>
    <w:rsid w:val="00D218F5"/>
    <w:rsid w:val="00D25F87"/>
    <w:rsid w:val="00D26E6A"/>
    <w:rsid w:val="00D271B8"/>
    <w:rsid w:val="00D319AD"/>
    <w:rsid w:val="00D3320B"/>
    <w:rsid w:val="00D33B00"/>
    <w:rsid w:val="00D33B64"/>
    <w:rsid w:val="00D34CAB"/>
    <w:rsid w:val="00D3665C"/>
    <w:rsid w:val="00D43A6C"/>
    <w:rsid w:val="00D45484"/>
    <w:rsid w:val="00D454ED"/>
    <w:rsid w:val="00D4619C"/>
    <w:rsid w:val="00D465D4"/>
    <w:rsid w:val="00D47F37"/>
    <w:rsid w:val="00D5111A"/>
    <w:rsid w:val="00D523E5"/>
    <w:rsid w:val="00D52F3A"/>
    <w:rsid w:val="00D52F6C"/>
    <w:rsid w:val="00D53012"/>
    <w:rsid w:val="00D53D53"/>
    <w:rsid w:val="00D54326"/>
    <w:rsid w:val="00D5443F"/>
    <w:rsid w:val="00D55F34"/>
    <w:rsid w:val="00D56FFB"/>
    <w:rsid w:val="00D6034C"/>
    <w:rsid w:val="00D61F59"/>
    <w:rsid w:val="00D6568B"/>
    <w:rsid w:val="00D70221"/>
    <w:rsid w:val="00D71E94"/>
    <w:rsid w:val="00D73436"/>
    <w:rsid w:val="00D80FB0"/>
    <w:rsid w:val="00D81307"/>
    <w:rsid w:val="00D81542"/>
    <w:rsid w:val="00D92B0F"/>
    <w:rsid w:val="00D95EF1"/>
    <w:rsid w:val="00D96E84"/>
    <w:rsid w:val="00D97391"/>
    <w:rsid w:val="00DA7D4D"/>
    <w:rsid w:val="00DB0171"/>
    <w:rsid w:val="00DB0774"/>
    <w:rsid w:val="00DB67FF"/>
    <w:rsid w:val="00DB7A25"/>
    <w:rsid w:val="00DC0089"/>
    <w:rsid w:val="00DC0834"/>
    <w:rsid w:val="00DC6C02"/>
    <w:rsid w:val="00DD001A"/>
    <w:rsid w:val="00DD0409"/>
    <w:rsid w:val="00DD1408"/>
    <w:rsid w:val="00DD26BF"/>
    <w:rsid w:val="00DD2DF9"/>
    <w:rsid w:val="00DD710E"/>
    <w:rsid w:val="00DD776A"/>
    <w:rsid w:val="00DE1C52"/>
    <w:rsid w:val="00DE26E3"/>
    <w:rsid w:val="00DE4BE0"/>
    <w:rsid w:val="00DE71A2"/>
    <w:rsid w:val="00DE7ECB"/>
    <w:rsid w:val="00DF0AC5"/>
    <w:rsid w:val="00DF0B05"/>
    <w:rsid w:val="00DF331A"/>
    <w:rsid w:val="00DF3B6C"/>
    <w:rsid w:val="00DF46AF"/>
    <w:rsid w:val="00DF480C"/>
    <w:rsid w:val="00DF7FAF"/>
    <w:rsid w:val="00E0133E"/>
    <w:rsid w:val="00E027D6"/>
    <w:rsid w:val="00E06EA9"/>
    <w:rsid w:val="00E101E7"/>
    <w:rsid w:val="00E11804"/>
    <w:rsid w:val="00E13B32"/>
    <w:rsid w:val="00E146A9"/>
    <w:rsid w:val="00E14E37"/>
    <w:rsid w:val="00E21105"/>
    <w:rsid w:val="00E219C0"/>
    <w:rsid w:val="00E220A5"/>
    <w:rsid w:val="00E222A6"/>
    <w:rsid w:val="00E22E67"/>
    <w:rsid w:val="00E2316F"/>
    <w:rsid w:val="00E2326C"/>
    <w:rsid w:val="00E24809"/>
    <w:rsid w:val="00E2562B"/>
    <w:rsid w:val="00E263A0"/>
    <w:rsid w:val="00E27BC3"/>
    <w:rsid w:val="00E30CB4"/>
    <w:rsid w:val="00E30DE0"/>
    <w:rsid w:val="00E3301F"/>
    <w:rsid w:val="00E343EB"/>
    <w:rsid w:val="00E36770"/>
    <w:rsid w:val="00E36E34"/>
    <w:rsid w:val="00E43F70"/>
    <w:rsid w:val="00E44245"/>
    <w:rsid w:val="00E4624D"/>
    <w:rsid w:val="00E47F8A"/>
    <w:rsid w:val="00E50981"/>
    <w:rsid w:val="00E57CE6"/>
    <w:rsid w:val="00E62AC8"/>
    <w:rsid w:val="00E66402"/>
    <w:rsid w:val="00E6652E"/>
    <w:rsid w:val="00E6665A"/>
    <w:rsid w:val="00E67DF1"/>
    <w:rsid w:val="00E744E7"/>
    <w:rsid w:val="00E77CD7"/>
    <w:rsid w:val="00E83CE5"/>
    <w:rsid w:val="00E867F0"/>
    <w:rsid w:val="00E86D4C"/>
    <w:rsid w:val="00E87836"/>
    <w:rsid w:val="00E9097A"/>
    <w:rsid w:val="00E916BB"/>
    <w:rsid w:val="00E91C85"/>
    <w:rsid w:val="00E9261A"/>
    <w:rsid w:val="00E94B64"/>
    <w:rsid w:val="00E955F1"/>
    <w:rsid w:val="00E95630"/>
    <w:rsid w:val="00E96070"/>
    <w:rsid w:val="00E97B4F"/>
    <w:rsid w:val="00EA1023"/>
    <w:rsid w:val="00EB6D81"/>
    <w:rsid w:val="00EB72B7"/>
    <w:rsid w:val="00EC4EAF"/>
    <w:rsid w:val="00EC5940"/>
    <w:rsid w:val="00EC64C4"/>
    <w:rsid w:val="00ED0A7B"/>
    <w:rsid w:val="00EE0151"/>
    <w:rsid w:val="00EE09D6"/>
    <w:rsid w:val="00EE19D6"/>
    <w:rsid w:val="00EE5595"/>
    <w:rsid w:val="00EE6E03"/>
    <w:rsid w:val="00EE71B7"/>
    <w:rsid w:val="00EE7FBC"/>
    <w:rsid w:val="00EF0243"/>
    <w:rsid w:val="00EF3129"/>
    <w:rsid w:val="00EF4E53"/>
    <w:rsid w:val="00EF54C5"/>
    <w:rsid w:val="00EF5A1F"/>
    <w:rsid w:val="00F00A2C"/>
    <w:rsid w:val="00F01191"/>
    <w:rsid w:val="00F01826"/>
    <w:rsid w:val="00F03B1C"/>
    <w:rsid w:val="00F03D61"/>
    <w:rsid w:val="00F07499"/>
    <w:rsid w:val="00F07749"/>
    <w:rsid w:val="00F07CD5"/>
    <w:rsid w:val="00F11224"/>
    <w:rsid w:val="00F12232"/>
    <w:rsid w:val="00F12DCE"/>
    <w:rsid w:val="00F17750"/>
    <w:rsid w:val="00F21FFB"/>
    <w:rsid w:val="00F2245F"/>
    <w:rsid w:val="00F25149"/>
    <w:rsid w:val="00F252B1"/>
    <w:rsid w:val="00F31091"/>
    <w:rsid w:val="00F35309"/>
    <w:rsid w:val="00F358CE"/>
    <w:rsid w:val="00F373E9"/>
    <w:rsid w:val="00F40010"/>
    <w:rsid w:val="00F4094A"/>
    <w:rsid w:val="00F431FF"/>
    <w:rsid w:val="00F43283"/>
    <w:rsid w:val="00F45E86"/>
    <w:rsid w:val="00F47811"/>
    <w:rsid w:val="00F50085"/>
    <w:rsid w:val="00F50A52"/>
    <w:rsid w:val="00F54A0B"/>
    <w:rsid w:val="00F5505A"/>
    <w:rsid w:val="00F55692"/>
    <w:rsid w:val="00F56352"/>
    <w:rsid w:val="00F5733F"/>
    <w:rsid w:val="00F609A2"/>
    <w:rsid w:val="00F64A30"/>
    <w:rsid w:val="00F64E1D"/>
    <w:rsid w:val="00F6569E"/>
    <w:rsid w:val="00F674E2"/>
    <w:rsid w:val="00F67BB8"/>
    <w:rsid w:val="00F70F3C"/>
    <w:rsid w:val="00F73340"/>
    <w:rsid w:val="00F778AB"/>
    <w:rsid w:val="00F80BA4"/>
    <w:rsid w:val="00F80FBC"/>
    <w:rsid w:val="00F816CA"/>
    <w:rsid w:val="00F817D6"/>
    <w:rsid w:val="00F83895"/>
    <w:rsid w:val="00F8554D"/>
    <w:rsid w:val="00F856E6"/>
    <w:rsid w:val="00F85FA3"/>
    <w:rsid w:val="00F865AD"/>
    <w:rsid w:val="00F87C00"/>
    <w:rsid w:val="00F9397B"/>
    <w:rsid w:val="00F94943"/>
    <w:rsid w:val="00FA6FFC"/>
    <w:rsid w:val="00FB046C"/>
    <w:rsid w:val="00FC03DE"/>
    <w:rsid w:val="00FC1C8A"/>
    <w:rsid w:val="00FC2755"/>
    <w:rsid w:val="00FC4770"/>
    <w:rsid w:val="00FC6625"/>
    <w:rsid w:val="00FD0542"/>
    <w:rsid w:val="00FD12AA"/>
    <w:rsid w:val="00FD453A"/>
    <w:rsid w:val="00FD5513"/>
    <w:rsid w:val="00FD6924"/>
    <w:rsid w:val="00FE1BD9"/>
    <w:rsid w:val="00FE2953"/>
    <w:rsid w:val="00FE2FEF"/>
    <w:rsid w:val="00FE4611"/>
    <w:rsid w:val="00FE6D84"/>
    <w:rsid w:val="00FE77D2"/>
    <w:rsid w:val="00FF0E52"/>
    <w:rsid w:val="00FF3E90"/>
    <w:rsid w:val="00FF5B59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2"/>
    <o:shapelayout v:ext="edit">
      <o:idmap v:ext="edit" data="1"/>
      <o:rules v:ext="edit">
        <o:r id="V:Rule47" type="connector" idref="#_x0000_s1121"/>
        <o:r id="V:Rule48" type="connector" idref="#_x0000_s1122"/>
        <o:r id="V:Rule49" type="connector" idref="#_x0000_s1126"/>
        <o:r id="V:Rule50" type="connector" idref="#_x0000_s1127"/>
        <o:r id="V:Rule51" type="connector" idref="#_x0000_s1128"/>
        <o:r id="V:Rule52" type="connector" idref="#_x0000_s1129"/>
        <o:r id="V:Rule53" type="connector" idref="#_x0000_s1130"/>
        <o:r id="V:Rule54" type="connector" idref="#_x0000_s1131"/>
        <o:r id="V:Rule55" type="connector" idref="#_x0000_s1132"/>
        <o:r id="V:Rule56" type="connector" idref="#_s1059">
          <o:proxy start="" idref="#_s1090" connectloc="1"/>
          <o:proxy end="" idref="#_s1089" connectloc="2"/>
        </o:r>
        <o:r id="V:Rule57" type="connector" idref="#_s1070">
          <o:proxy start="" idref="#_s1078" connectloc="1"/>
          <o:proxy end="" idref="#_s1074" connectloc="2"/>
        </o:r>
        <o:r id="V:Rule58" type="connector" idref="#_s1056">
          <o:proxy start="" idref="#_s1093" connectloc="1"/>
          <o:proxy end="" idref="#_s1091" connectloc="2"/>
        </o:r>
        <o:r id="V:Rule59" type="connector" idref="#_s1037">
          <o:proxy start="" idref="#_s1111" connectloc="1"/>
          <o:proxy end="" idref="#_s1105" connectloc="2"/>
        </o:r>
        <o:r id="V:Rule60" type="connector" idref="#_s1072">
          <o:proxy start="" idref="#_s1076" connectloc="0"/>
          <o:proxy end="" idref="#_s1074" connectloc="2"/>
        </o:r>
        <o:r id="V:Rule61" type="connector" idref="#_s1057">
          <o:proxy start="" idref="#_s1092" connectloc="1"/>
          <o:proxy end="" idref="#_s1091" connectloc="2"/>
        </o:r>
        <o:r id="V:Rule62" type="connector" idref="#_s1073">
          <o:proxy start="" idref="#_s1075" connectloc="0"/>
          <o:proxy end="" idref="#_s1074" connectloc="2"/>
        </o:r>
        <o:r id="V:Rule63" type="connector" idref="#_s1038">
          <o:proxy start="" idref="#_s1110" connectloc="1"/>
          <o:proxy end="" idref="#_s1106" connectloc="2"/>
        </o:r>
        <o:r id="V:Rule64" type="connector" idref="#_s1061">
          <o:proxy start="" idref="#_s1088" connectloc="1"/>
          <o:proxy end="" idref="#_s1087" connectloc="2"/>
        </o:r>
        <o:r id="V:Rule65" type="connector" idref="#_s1067">
          <o:proxy start="" idref="#_s1081" connectloc="0"/>
          <o:proxy end="" idref="#_s1074" connectloc="2"/>
        </o:r>
        <o:r id="V:Rule66" type="connector" idref="#_s1062">
          <o:proxy start="" idref="#_s1087" connectloc="0"/>
          <o:proxy end="" idref="#_s1081" connectloc="2"/>
        </o:r>
        <o:r id="V:Rule67" type="connector" idref="#_s1052">
          <o:proxy start="" idref="#_s1097" connectloc="3"/>
          <o:proxy end="" idref="#_s1096" connectloc="2"/>
        </o:r>
        <o:r id="V:Rule68" type="connector" idref="#_s1068">
          <o:proxy start="" idref="#_s1080" connectloc="0"/>
          <o:proxy end="" idref="#_s1074" connectloc="2"/>
        </o:r>
        <o:r id="V:Rule69" type="connector" idref="#_s1063">
          <o:proxy start="" idref="#_s1086" connectloc="0"/>
          <o:proxy end="" idref="#_s1082" connectloc="2"/>
        </o:r>
        <o:r id="V:Rule70" type="connector" idref="#_s1039">
          <o:proxy start="" idref="#_s1109" connectloc="1"/>
          <o:proxy end="" idref="#_s1106" connectloc="2"/>
        </o:r>
        <o:r id="V:Rule71" type="connector" idref="#_s1071">
          <o:proxy start="" idref="#_s1077" connectloc="0"/>
          <o:proxy end="" idref="#_s1074" connectloc="2"/>
        </o:r>
        <o:r id="V:Rule72" type="connector" idref="#_s1050">
          <o:proxy start="" idref="#_s1099" connectloc="3"/>
          <o:proxy end="" idref="#_s1096" connectloc="2"/>
        </o:r>
        <o:r id="V:Rule73" type="connector" idref="#_s1069">
          <o:proxy start="" idref="#_s1079" connectloc="0"/>
          <o:proxy end="" idref="#_s1074" connectloc="2"/>
        </o:r>
        <o:r id="V:Rule74" type="connector" idref="#_s1049">
          <o:proxy start="" idref="#_s1100" connectloc="3"/>
          <o:proxy end="" idref="#_s1096" connectloc="2"/>
        </o:r>
        <o:r id="V:Rule75" type="connector" idref="#_s1030">
          <o:proxy start="" idref="#_s1118" connectloc="1"/>
          <o:proxy end="" idref="#_s1112" connectloc="2"/>
        </o:r>
        <o:r id="V:Rule76" type="connector" idref="#_s1054">
          <o:proxy start="" idref="#_s1095" connectloc="0"/>
          <o:proxy end="" idref="#_s1075" connectloc="2"/>
        </o:r>
        <o:r id="V:Rule77" type="connector" idref="#_s1064">
          <o:proxy start="" idref="#_s1085" connectloc="1"/>
          <o:proxy end="" idref="#_s1083" connectloc="2"/>
        </o:r>
        <o:r id="V:Rule78" type="connector" idref="#_s1065">
          <o:proxy start="" idref="#_s1084" connectloc="1"/>
          <o:proxy end="" idref="#_s1083" connectloc="2"/>
        </o:r>
        <o:r id="V:Rule79" type="connector" idref="#_s1029">
          <o:proxy start="" idref="#_s1119" connectloc="1"/>
          <o:proxy end="" idref="#_s1112" connectloc="2"/>
        </o:r>
        <o:r id="V:Rule80" type="connector" idref="#_s1048">
          <o:proxy start="" idref="#_s1101" connectloc="0"/>
          <o:proxy end="" idref="#_s1076" connectloc="2"/>
        </o:r>
        <o:r id="V:Rule81" type="connector" idref="#_s1044">
          <o:proxy start="" idref="#_s1104" connectloc="1"/>
          <o:proxy end="" idref="#_s1083" connectloc="2"/>
        </o:r>
        <o:r id="V:Rule82" type="connector" idref="#_s1031">
          <o:proxy start="" idref="#_s1117" connectloc="1"/>
          <o:proxy end="" idref="#_s1112" connectloc="2"/>
        </o:r>
        <o:r id="V:Rule83" type="connector" idref="#_s1041">
          <o:proxy start="" idref="#_s1107" connectloc="0"/>
          <o:proxy end="" idref="#_s1077" connectloc="2"/>
        </o:r>
        <o:r id="V:Rule84" type="connector" idref="#_s1032">
          <o:proxy start="" idref="#_s1116" connectloc="1"/>
          <o:proxy end="" idref="#_s1112" connectloc="2"/>
        </o:r>
        <o:r id="V:Rule85" type="connector" idref="#_s1055">
          <o:proxy start="" idref="#_s1094" connectloc="0"/>
          <o:proxy end="" idref="#_s1077" connectloc="2"/>
        </o:r>
        <o:r id="V:Rule86" type="connector" idref="#_s1053">
          <o:proxy start="" idref="#_s1096" connectloc="3"/>
          <o:proxy end="" idref="#_s1095" connectloc="2"/>
        </o:r>
        <o:r id="V:Rule87" type="connector" idref="#_s1036">
          <o:proxy start="" idref="#_s1112" connectloc="1"/>
          <o:proxy end="" idref="#_s1107" connectloc="2"/>
        </o:r>
        <o:r id="V:Rule88" type="connector" idref="#_s1060">
          <o:proxy start="" idref="#_s1089" connectloc="0"/>
          <o:proxy end="" idref="#_s1080" connectloc="2"/>
        </o:r>
        <o:r id="V:Rule89" type="connector" idref="#_s1035">
          <o:proxy start="" idref="#_s1113" connectloc="1"/>
          <o:proxy end="" idref="#_s1111" connectloc="2"/>
        </o:r>
        <o:r id="V:Rule90" type="connector" idref="#_s1066">
          <o:proxy start="" idref="#_s1082" connectloc="0"/>
          <o:proxy end="" idref="#_s1074" connectloc="2"/>
        </o:r>
        <o:r id="V:Rule91" type="connector" idref="#_s1058">
          <o:proxy start="" idref="#_s1091" connectloc="0"/>
          <o:proxy end="" idref="#_s1079" connectloc="2"/>
        </o:r>
        <o:r id="V:Rule92" type="connector" idref="#_s1046">
          <o:proxy start="" idref="#_s1083" connectloc="0"/>
          <o:proxy end="" idref="#_s1074" connectloc="2"/>
        </o:r>
        <o:r id="V:Rule93" type="connector" idref="#_s1028">
          <o:proxy start="" idref="#_s1120" connectloc="1"/>
          <o:proxy end="" idref="#_s1112" connectloc="2"/>
        </o:r>
        <o:r id="V:Rule94" type="connector" idref="#_s1040">
          <o:proxy start="" idref="#_s1108" connectloc="1"/>
          <o:proxy end="" idref="#_s1106" connectloc="2"/>
        </o:r>
        <o:r id="V:Rule95" type="connector" idref="#_s1042">
          <o:proxy start="" idref="#_s1106" connectloc="0"/>
          <o:proxy end="" idref="#_s1077" connectloc="2"/>
        </o:r>
        <o:r id="V:Rule96" type="connector" idref="#_s1051">
          <o:proxy start="" idref="#_s1098" connectloc="3"/>
          <o:proxy end="" idref="#_s1096" connectloc="2"/>
        </o:r>
        <o:r id="V:Rule97" type="connector" idref="#_s1034">
          <o:proxy start="" idref="#_s1114" connectloc="1"/>
          <o:proxy end="" idref="#_s1111" connectloc="2"/>
        </o:r>
        <o:r id="V:Rule98" type="connector" idref="#_s1045">
          <o:proxy start="" idref="#_s1103" connectloc="1"/>
          <o:proxy end="" idref="#_s1094" connectloc="2"/>
        </o:r>
        <o:r id="V:Rule99" type="connector" idref="#_s1047">
          <o:proxy start="" idref="#_s1102" connectloc="1"/>
          <o:proxy end="" idref="#_s1101" connectloc="2"/>
        </o:r>
        <o:r id="V:Rule100" type="connector" idref="#_s1043">
          <o:proxy start="" idref="#_s1105" connectloc="0"/>
          <o:proxy end="" idref="#_s1077" connectloc="2"/>
        </o:r>
        <o:r id="V:Rule101" type="connector" idref="#_s1033">
          <o:proxy start="" idref="#_s1115" connectloc="1"/>
          <o:proxy end="" idref="#_s1112" connectloc="2"/>
        </o:r>
      </o:rules>
    </o:shapelayout>
  </w:shapeDefaults>
  <w:decimalSymbol w:val=","/>
  <w:listSeparator w:val=";"/>
  <w14:defaultImageDpi w14:val="0"/>
  <w15:chartTrackingRefBased/>
  <w15:docId w15:val="{D966FC1E-C0F0-471E-A790-CAF338ED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55432"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536422"/>
    <w:pPr>
      <w:keepNext/>
      <w:widowControl w:val="0"/>
      <w:autoSpaceDE w:val="0"/>
      <w:autoSpaceDN w:val="0"/>
      <w:adjustRightInd w:val="0"/>
      <w:spacing w:after="0" w:line="240" w:lineRule="auto"/>
      <w:ind w:firstLine="426"/>
      <w:outlineLvl w:val="2"/>
    </w:pPr>
    <w:rPr>
      <w:rFonts w:ascii="Times New Roman" w:hAnsi="Times New Roman"/>
      <w:b/>
      <w:bCs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536422"/>
    <w:rPr>
      <w:rFonts w:ascii="Times New Roman" w:hAnsi="Times New Roman" w:cs="Times New Roman"/>
      <w:b/>
      <w:bCs/>
      <w:sz w:val="18"/>
      <w:szCs w:val="18"/>
      <w:lang w:val="x-none" w:eastAsia="ru-RU"/>
    </w:rPr>
  </w:style>
  <w:style w:type="paragraph" w:styleId="a4">
    <w:name w:val="List Paragraph"/>
    <w:basedOn w:val="a0"/>
    <w:uiPriority w:val="34"/>
    <w:qFormat/>
    <w:rsid w:val="000B39BC"/>
    <w:pPr>
      <w:ind w:left="720"/>
      <w:contextualSpacing/>
    </w:pPr>
  </w:style>
  <w:style w:type="paragraph" w:styleId="a5">
    <w:name w:val="Normal (Web)"/>
    <w:basedOn w:val="a0"/>
    <w:uiPriority w:val="99"/>
    <w:unhideWhenUsed/>
    <w:rsid w:val="00743D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743D28"/>
    <w:rPr>
      <w:rFonts w:cs="Times New Roman"/>
      <w:i/>
      <w:iCs/>
    </w:rPr>
  </w:style>
  <w:style w:type="paragraph" w:customStyle="1" w:styleId="a7">
    <w:name w:val="Стиль"/>
    <w:rsid w:val="000A2A5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8">
    <w:name w:val="Body Text"/>
    <w:basedOn w:val="a0"/>
    <w:link w:val="a9"/>
    <w:uiPriority w:val="99"/>
    <w:rsid w:val="00195C7F"/>
    <w:pPr>
      <w:spacing w:after="0" w:line="36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195C7F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R4">
    <w:name w:val="FR4"/>
    <w:rsid w:val="00F55692"/>
    <w:pPr>
      <w:widowControl w:val="0"/>
      <w:autoSpaceDE w:val="0"/>
      <w:autoSpaceDN w:val="0"/>
      <w:adjustRightInd w:val="0"/>
      <w:spacing w:before="120" w:line="360" w:lineRule="auto"/>
      <w:ind w:firstLine="709"/>
      <w:jc w:val="both"/>
    </w:pPr>
    <w:rPr>
      <w:rFonts w:ascii="Arial" w:hAnsi="Arial" w:cs="Arial"/>
      <w:b/>
      <w:bCs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F5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55692"/>
    <w:rPr>
      <w:rFonts w:ascii="Tahoma" w:hAnsi="Tahoma" w:cs="Tahoma"/>
      <w:sz w:val="16"/>
      <w:szCs w:val="16"/>
    </w:rPr>
  </w:style>
  <w:style w:type="paragraph" w:styleId="ac">
    <w:name w:val="footnote text"/>
    <w:basedOn w:val="a0"/>
    <w:link w:val="ad"/>
    <w:uiPriority w:val="99"/>
    <w:semiHidden/>
    <w:unhideWhenUsed/>
    <w:rsid w:val="008738B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8738BF"/>
    <w:rPr>
      <w:rFonts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8738BF"/>
    <w:rPr>
      <w:rFonts w:cs="Times New Roman"/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rsid w:val="00F252B1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F252B1"/>
    <w:rPr>
      <w:rFonts w:cs="Times New Roman"/>
      <w:sz w:val="20"/>
      <w:szCs w:val="20"/>
    </w:rPr>
  </w:style>
  <w:style w:type="character" w:styleId="af1">
    <w:name w:val="endnote reference"/>
    <w:uiPriority w:val="99"/>
    <w:semiHidden/>
    <w:unhideWhenUsed/>
    <w:rsid w:val="00F252B1"/>
    <w:rPr>
      <w:rFonts w:cs="Times New Roman"/>
      <w:vertAlign w:val="superscript"/>
    </w:rPr>
  </w:style>
  <w:style w:type="paragraph" w:styleId="af2">
    <w:name w:val="Body Text Indent"/>
    <w:basedOn w:val="a0"/>
    <w:link w:val="af3"/>
    <w:uiPriority w:val="99"/>
    <w:semiHidden/>
    <w:unhideWhenUsed/>
    <w:rsid w:val="002A6A84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2A6A84"/>
    <w:rPr>
      <w:rFonts w:cs="Times New Roman"/>
    </w:rPr>
  </w:style>
  <w:style w:type="paragraph" w:customStyle="1" w:styleId="FR3">
    <w:name w:val="FR3"/>
    <w:rsid w:val="002A6A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i/>
      <w:iCs/>
    </w:rPr>
  </w:style>
  <w:style w:type="paragraph" w:customStyle="1" w:styleId="FR2">
    <w:name w:val="FR2"/>
    <w:rsid w:val="00FC6625"/>
    <w:pPr>
      <w:widowControl w:val="0"/>
      <w:autoSpaceDE w:val="0"/>
      <w:autoSpaceDN w:val="0"/>
      <w:adjustRightInd w:val="0"/>
      <w:spacing w:line="360" w:lineRule="auto"/>
      <w:ind w:left="280" w:right="1000" w:firstLine="709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af4">
    <w:name w:val="footer"/>
    <w:basedOn w:val="a0"/>
    <w:link w:val="af5"/>
    <w:uiPriority w:val="99"/>
    <w:semiHidden/>
    <w:unhideWhenUsed/>
    <w:rsid w:val="004770DF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5">
    <w:name w:val="Нижний колонтитул Знак"/>
    <w:link w:val="af4"/>
    <w:uiPriority w:val="99"/>
    <w:semiHidden/>
    <w:locked/>
    <w:rsid w:val="004770DF"/>
    <w:rPr>
      <w:rFonts w:ascii="Calibri" w:hAnsi="Calibri" w:cs="Times New Roman"/>
      <w:lang w:val="x-none" w:eastAsia="ru-RU"/>
    </w:rPr>
  </w:style>
  <w:style w:type="character" w:styleId="af6">
    <w:name w:val="Hyperlink"/>
    <w:uiPriority w:val="99"/>
    <w:unhideWhenUsed/>
    <w:rsid w:val="00A83CA6"/>
    <w:rPr>
      <w:rFonts w:cs="Times New Roman"/>
      <w:color w:val="0033CC"/>
      <w:u w:val="none"/>
      <w:effect w:val="none"/>
    </w:rPr>
  </w:style>
  <w:style w:type="paragraph" w:styleId="af7">
    <w:name w:val="No Spacing"/>
    <w:link w:val="af8"/>
    <w:uiPriority w:val="1"/>
    <w:qFormat/>
    <w:rsid w:val="00347F2D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347F2D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a">
    <w:name w:val="Subtitle"/>
    <w:basedOn w:val="a0"/>
    <w:next w:val="a0"/>
    <w:link w:val="af9"/>
    <w:uiPriority w:val="11"/>
    <w:qFormat/>
    <w:rsid w:val="00EB6D81"/>
    <w:pPr>
      <w:numPr>
        <w:numId w:val="2"/>
      </w:numPr>
      <w:spacing w:before="480" w:after="240" w:line="240" w:lineRule="auto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f9">
    <w:name w:val="Подзаголовок Знак"/>
    <w:link w:val="a"/>
    <w:uiPriority w:val="11"/>
    <w:locked/>
    <w:rsid w:val="00EB6D81"/>
    <w:rPr>
      <w:rFonts w:ascii="Times New Roman" w:hAnsi="Times New Roman" w:cs="Times New Roman"/>
      <w:b/>
      <w:sz w:val="24"/>
      <w:szCs w:val="24"/>
    </w:rPr>
  </w:style>
  <w:style w:type="table" w:styleId="afa">
    <w:name w:val="Table Grid"/>
    <w:basedOn w:val="a2"/>
    <w:uiPriority w:val="59"/>
    <w:rsid w:val="00701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0"/>
    <w:link w:val="afc"/>
    <w:uiPriority w:val="99"/>
    <w:semiHidden/>
    <w:unhideWhenUsed/>
    <w:rsid w:val="008864BF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link w:val="afb"/>
    <w:uiPriority w:val="99"/>
    <w:semiHidden/>
    <w:locked/>
    <w:rsid w:val="008864BF"/>
    <w:rPr>
      <w:rFonts w:ascii="Tahoma" w:hAnsi="Tahoma" w:cs="Tahoma"/>
      <w:sz w:val="16"/>
      <w:szCs w:val="16"/>
      <w:lang w:val="x-none" w:eastAsia="en-US"/>
    </w:rPr>
  </w:style>
  <w:style w:type="paragraph" w:styleId="afd">
    <w:name w:val="header"/>
    <w:basedOn w:val="a0"/>
    <w:link w:val="afe"/>
    <w:uiPriority w:val="99"/>
    <w:unhideWhenUsed/>
    <w:rsid w:val="00936FD6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locked/>
    <w:rsid w:val="00936FD6"/>
    <w:rPr>
      <w:rFonts w:cs="Times New Roman"/>
      <w:sz w:val="22"/>
      <w:szCs w:val="22"/>
      <w:lang w:val="x-none" w:eastAsia="en-US"/>
    </w:rPr>
  </w:style>
  <w:style w:type="paragraph" w:styleId="2">
    <w:name w:val="Body Text Indent 2"/>
    <w:basedOn w:val="a0"/>
    <w:link w:val="20"/>
    <w:uiPriority w:val="99"/>
    <w:semiHidden/>
    <w:unhideWhenUsed/>
    <w:rsid w:val="008F39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F39E8"/>
    <w:rPr>
      <w:rFonts w:cs="Times New Roman"/>
      <w:sz w:val="22"/>
      <w:szCs w:val="22"/>
      <w:lang w:val="x-none" w:eastAsia="en-US"/>
    </w:rPr>
  </w:style>
  <w:style w:type="paragraph" w:customStyle="1" w:styleId="t12-2">
    <w:name w:val="t12-2"/>
    <w:basedOn w:val="a0"/>
    <w:uiPriority w:val="99"/>
    <w:rsid w:val="008F39E8"/>
    <w:pPr>
      <w:spacing w:before="100" w:after="100" w:line="240" w:lineRule="auto"/>
      <w:ind w:left="100" w:right="100" w:firstLine="300"/>
    </w:pPr>
    <w:rPr>
      <w:rFonts w:ascii="Verdana" w:hAnsi="Verdana" w:cs="Verdan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82">
          <w:marLeft w:val="0"/>
          <w:marRight w:val="0"/>
          <w:marTop w:val="200"/>
          <w:marBottom w:val="400"/>
          <w:divBdr>
            <w:top w:val="single" w:sz="8" w:space="10" w:color="525252"/>
            <w:left w:val="single" w:sz="8" w:space="10" w:color="525252"/>
            <w:bottom w:val="single" w:sz="8" w:space="10" w:color="525252"/>
            <w:right w:val="single" w:sz="8" w:space="10" w:color="525252"/>
          </w:divBdr>
          <w:divsChild>
            <w:div w:id="14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8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7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7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6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64">
          <w:marLeft w:val="0"/>
          <w:marRight w:val="0"/>
          <w:marTop w:val="0"/>
          <w:marBottom w:val="0"/>
          <w:divBdr>
            <w:top w:val="single" w:sz="8" w:space="0" w:color="FEF5D5"/>
            <w:left w:val="single" w:sz="2" w:space="10" w:color="FEF5D5"/>
            <w:bottom w:val="single" w:sz="8" w:space="4" w:color="FEF5D5"/>
            <w:right w:val="single" w:sz="2" w:space="10" w:color="FEF5D5"/>
          </w:divBdr>
          <w:divsChild>
            <w:div w:id="146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880">
          <w:marLeft w:val="0"/>
          <w:marRight w:val="0"/>
          <w:marTop w:val="200"/>
          <w:marBottom w:val="400"/>
          <w:divBdr>
            <w:top w:val="single" w:sz="8" w:space="10" w:color="525252"/>
            <w:left w:val="single" w:sz="8" w:space="10" w:color="525252"/>
            <w:bottom w:val="single" w:sz="8" w:space="10" w:color="525252"/>
            <w:right w:val="single" w:sz="8" w:space="10" w:color="525252"/>
          </w:divBdr>
          <w:divsChild>
            <w:div w:id="146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litarium\ru\2004\06\03\motivacija_%20personala%20_v_rossii.html%20(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13643</Words>
  <Characters>77767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91228</CharactersWithSpaces>
  <SharedDoc>false</SharedDoc>
  <HLinks>
    <vt:vector size="6" baseType="variant">
      <vt:variant>
        <vt:i4>106</vt:i4>
      </vt:variant>
      <vt:variant>
        <vt:i4>6</vt:i4>
      </vt:variant>
      <vt:variant>
        <vt:i4>0</vt:i4>
      </vt:variant>
      <vt:variant>
        <vt:i4>5</vt:i4>
      </vt:variant>
      <vt:variant>
        <vt:lpwstr>http://www.elitarium/ru/2004/06/03/motivacija_ personala _v_rossii.html (3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admin</cp:lastModifiedBy>
  <cp:revision>2</cp:revision>
  <cp:lastPrinted>2008-05-08T09:45:00Z</cp:lastPrinted>
  <dcterms:created xsi:type="dcterms:W3CDTF">2014-04-26T01:24:00Z</dcterms:created>
  <dcterms:modified xsi:type="dcterms:W3CDTF">2014-04-26T01:24:00Z</dcterms:modified>
</cp:coreProperties>
</file>