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C4" w:rsidRPr="00A15BC8" w:rsidRDefault="00BE4BF6" w:rsidP="00380339">
      <w:pPr>
        <w:ind w:firstLine="0"/>
        <w:jc w:val="center"/>
        <w:rPr>
          <w:color w:val="000000"/>
          <w:szCs w:val="24"/>
        </w:rPr>
      </w:pPr>
      <w:r w:rsidRPr="00A15BC8">
        <w:rPr>
          <w:color w:val="000000"/>
          <w:szCs w:val="24"/>
        </w:rPr>
        <w:t>МИНИСТЕРСТВО ОБРАЗОВАНИЯ И НАУКИ РОССИЙСКОЙ ФЕДЕРАЦИИ</w:t>
      </w:r>
    </w:p>
    <w:p w:rsidR="00BE4BF6" w:rsidRPr="00A15BC8" w:rsidRDefault="00BE4BF6" w:rsidP="00380339">
      <w:pPr>
        <w:ind w:firstLine="0"/>
        <w:jc w:val="center"/>
        <w:rPr>
          <w:color w:val="000000"/>
          <w:szCs w:val="24"/>
        </w:rPr>
      </w:pPr>
      <w:r w:rsidRPr="00A15BC8">
        <w:rPr>
          <w:color w:val="000000"/>
          <w:szCs w:val="24"/>
        </w:rPr>
        <w:t>НОВГОРОДСКИЙ ФИЛИАЛ ГОУ ВПО</w:t>
      </w:r>
    </w:p>
    <w:p w:rsidR="00BE4BF6" w:rsidRPr="00A15BC8" w:rsidRDefault="00BE4BF6" w:rsidP="00380339">
      <w:pPr>
        <w:ind w:firstLine="0"/>
        <w:jc w:val="center"/>
        <w:rPr>
          <w:color w:val="000000"/>
          <w:szCs w:val="24"/>
        </w:rPr>
      </w:pPr>
      <w:r w:rsidRPr="00A15BC8">
        <w:rPr>
          <w:color w:val="000000"/>
          <w:szCs w:val="24"/>
        </w:rPr>
        <w:t>«САНКТ-ПЕТЕРБУРГСКИЙ ГОСУДАРСТВЕННЫЙ УНИВЕРСИТЕТ ЭКОНОМИКИ И ФИНАНСОВ»</w:t>
      </w:r>
    </w:p>
    <w:p w:rsidR="00BE4BF6" w:rsidRPr="00A15BC8" w:rsidRDefault="00BE4BF6" w:rsidP="00380339">
      <w:pPr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380339" w:rsidRPr="00A15BC8" w:rsidRDefault="00380339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BE4BF6" w:rsidRPr="00A15BC8" w:rsidRDefault="00EF2C0B" w:rsidP="00380339">
      <w:pPr>
        <w:tabs>
          <w:tab w:val="left" w:pos="1560"/>
        </w:tabs>
        <w:ind w:firstLine="0"/>
        <w:jc w:val="center"/>
        <w:rPr>
          <w:b/>
          <w:color w:val="000000"/>
          <w:szCs w:val="24"/>
        </w:rPr>
      </w:pPr>
      <w:r w:rsidRPr="00A15BC8">
        <w:rPr>
          <w:b/>
          <w:color w:val="000000"/>
          <w:szCs w:val="24"/>
        </w:rPr>
        <w:t>Курсовая работа</w:t>
      </w: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b/>
          <w:color w:val="000000"/>
          <w:szCs w:val="24"/>
        </w:rPr>
      </w:pPr>
      <w:r w:rsidRPr="00A15BC8">
        <w:rPr>
          <w:b/>
          <w:color w:val="000000"/>
          <w:szCs w:val="24"/>
        </w:rPr>
        <w:t>на тему:</w:t>
      </w:r>
    </w:p>
    <w:p w:rsidR="00EF2C0B" w:rsidRPr="00A15BC8" w:rsidRDefault="00EF2C0B" w:rsidP="00380339">
      <w:pPr>
        <w:ind w:firstLine="0"/>
        <w:jc w:val="center"/>
        <w:rPr>
          <w:b/>
          <w:color w:val="000000"/>
          <w:szCs w:val="24"/>
        </w:rPr>
      </w:pPr>
      <w:r w:rsidRPr="00A15BC8">
        <w:rPr>
          <w:b/>
          <w:color w:val="000000"/>
          <w:szCs w:val="24"/>
        </w:rPr>
        <w:t xml:space="preserve">Анализ </w:t>
      </w:r>
      <w:r w:rsidR="00DB004F" w:rsidRPr="00A15BC8">
        <w:rPr>
          <w:b/>
          <w:color w:val="000000"/>
          <w:szCs w:val="24"/>
        </w:rPr>
        <w:t>системы управления финансовым состоянием на предприятии</w:t>
      </w: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CB5F81" w:rsidRPr="00A15BC8" w:rsidRDefault="00CB5F81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CE4941" w:rsidRPr="00A15BC8" w:rsidRDefault="00CE4941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EF2C0B" w:rsidRPr="00A15BC8" w:rsidRDefault="00EF2C0B" w:rsidP="00380339">
      <w:pPr>
        <w:tabs>
          <w:tab w:val="left" w:pos="1560"/>
        </w:tabs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380339" w:rsidRPr="00A15BC8" w:rsidRDefault="00380339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3C7A" w:rsidRPr="00A15BC8" w:rsidRDefault="00173C7A" w:rsidP="00380339">
      <w:pPr>
        <w:ind w:firstLine="0"/>
        <w:jc w:val="center"/>
        <w:rPr>
          <w:color w:val="000000"/>
          <w:szCs w:val="24"/>
        </w:rPr>
      </w:pPr>
    </w:p>
    <w:p w:rsidR="0017046E" w:rsidRPr="00A15BC8" w:rsidRDefault="00173C7A" w:rsidP="00380339">
      <w:pPr>
        <w:ind w:firstLine="0"/>
        <w:jc w:val="center"/>
        <w:rPr>
          <w:color w:val="000000"/>
          <w:szCs w:val="24"/>
        </w:rPr>
      </w:pPr>
      <w:r w:rsidRPr="00A15BC8">
        <w:rPr>
          <w:color w:val="000000"/>
          <w:szCs w:val="24"/>
        </w:rPr>
        <w:t>2</w:t>
      </w:r>
      <w:r w:rsidR="00EF2C0B" w:rsidRPr="00A15BC8">
        <w:rPr>
          <w:color w:val="000000"/>
          <w:szCs w:val="24"/>
        </w:rPr>
        <w:t>010</w:t>
      </w:r>
    </w:p>
    <w:p w:rsidR="00380339" w:rsidRPr="00A15BC8" w:rsidRDefault="00380339" w:rsidP="00380339">
      <w:pPr>
        <w:ind w:firstLine="0"/>
        <w:jc w:val="center"/>
        <w:rPr>
          <w:b/>
          <w:color w:val="000000"/>
          <w:szCs w:val="24"/>
        </w:rPr>
      </w:pPr>
      <w:r w:rsidRPr="00A15BC8">
        <w:rPr>
          <w:color w:val="000000"/>
          <w:szCs w:val="24"/>
        </w:rPr>
        <w:br w:type="page"/>
      </w:r>
      <w:r w:rsidRPr="00A15BC8">
        <w:rPr>
          <w:b/>
          <w:color w:val="000000"/>
          <w:szCs w:val="24"/>
        </w:rPr>
        <w:t>Содержание</w:t>
      </w:r>
    </w:p>
    <w:p w:rsidR="00380339" w:rsidRPr="00A15BC8" w:rsidRDefault="00380339" w:rsidP="00380339">
      <w:pPr>
        <w:suppressAutoHyphens/>
        <w:ind w:firstLine="709"/>
        <w:rPr>
          <w:color w:val="000000"/>
          <w:szCs w:val="24"/>
        </w:rPr>
      </w:pPr>
    </w:p>
    <w:p w:rsidR="00380339" w:rsidRPr="00A15BC8" w:rsidRDefault="00380339" w:rsidP="00BA3121">
      <w:pPr>
        <w:pStyle w:val="11"/>
        <w:rPr>
          <w:noProof/>
          <w:lang w:eastAsia="ru-RU"/>
        </w:rPr>
      </w:pPr>
      <w:r w:rsidRPr="00A15BC8">
        <w:rPr>
          <w:noProof/>
        </w:rPr>
        <w:t>Введение</w:t>
      </w:r>
    </w:p>
    <w:p w:rsidR="00380339" w:rsidRPr="00A15BC8" w:rsidRDefault="00380339" w:rsidP="00BA3121">
      <w:pPr>
        <w:pStyle w:val="11"/>
        <w:rPr>
          <w:noProof/>
          <w:lang w:eastAsia="ru-RU"/>
        </w:rPr>
      </w:pPr>
      <w:r w:rsidRPr="00A15BC8">
        <w:rPr>
          <w:noProof/>
          <w:lang w:eastAsia="ru-RU"/>
        </w:rPr>
        <w:t>1. Теоретическая часть</w:t>
      </w:r>
    </w:p>
    <w:p w:rsidR="00380339" w:rsidRPr="00A15BC8" w:rsidRDefault="00BA3121" w:rsidP="00380339">
      <w:pPr>
        <w:pStyle w:val="23"/>
        <w:tabs>
          <w:tab w:val="right" w:leader="dot" w:pos="9345"/>
        </w:tabs>
        <w:spacing w:after="0"/>
        <w:ind w:left="0" w:firstLine="0"/>
        <w:jc w:val="left"/>
        <w:rPr>
          <w:noProof/>
          <w:color w:val="000000"/>
          <w:lang w:eastAsia="ru-RU"/>
        </w:rPr>
      </w:pPr>
      <w:r w:rsidRPr="00A15BC8">
        <w:rPr>
          <w:noProof/>
          <w:color w:val="000000"/>
          <w:lang w:eastAsia="ru-RU"/>
        </w:rPr>
        <w:t xml:space="preserve">1.1 Понятие, </w:t>
      </w:r>
      <w:r w:rsidR="00380339" w:rsidRPr="00A15BC8">
        <w:rPr>
          <w:noProof/>
          <w:color w:val="000000"/>
          <w:lang w:eastAsia="ru-RU"/>
        </w:rPr>
        <w:t>значение и цель анализа финансового состояния предприятия</w:t>
      </w:r>
    </w:p>
    <w:p w:rsidR="00380339" w:rsidRPr="00A15BC8" w:rsidRDefault="00380339" w:rsidP="00380339">
      <w:pPr>
        <w:pStyle w:val="23"/>
        <w:tabs>
          <w:tab w:val="right" w:leader="dot" w:pos="9345"/>
        </w:tabs>
        <w:spacing w:after="0"/>
        <w:ind w:left="0" w:firstLine="0"/>
        <w:jc w:val="left"/>
        <w:rPr>
          <w:noProof/>
          <w:color w:val="000000"/>
          <w:lang w:eastAsia="ru-RU"/>
        </w:rPr>
      </w:pPr>
      <w:r w:rsidRPr="00A15BC8">
        <w:rPr>
          <w:noProof/>
          <w:color w:val="000000"/>
          <w:lang w:eastAsia="ru-RU"/>
        </w:rPr>
        <w:t>1.2 Информационные источники анализа финансового состояния предприятия</w:t>
      </w:r>
    </w:p>
    <w:p w:rsidR="00380339" w:rsidRPr="00A15BC8" w:rsidRDefault="00380339" w:rsidP="00BA3121">
      <w:pPr>
        <w:pStyle w:val="11"/>
        <w:rPr>
          <w:noProof/>
          <w:lang w:eastAsia="ru-RU"/>
        </w:rPr>
      </w:pPr>
      <w:r w:rsidRPr="00A15BC8">
        <w:rPr>
          <w:noProof/>
          <w:lang w:eastAsia="ru-RU"/>
        </w:rPr>
        <w:t>2. Особенности анализа финансового состояния предприятия на примере предприятия ОАО «НПП «СТАРТ»</w:t>
      </w:r>
    </w:p>
    <w:p w:rsidR="00380339" w:rsidRPr="00A15BC8" w:rsidRDefault="00380339" w:rsidP="00380339">
      <w:pPr>
        <w:pStyle w:val="23"/>
        <w:tabs>
          <w:tab w:val="right" w:leader="dot" w:pos="9345"/>
        </w:tabs>
        <w:spacing w:after="0"/>
        <w:ind w:left="0" w:firstLine="0"/>
        <w:jc w:val="left"/>
        <w:rPr>
          <w:noProof/>
          <w:color w:val="000000"/>
          <w:lang w:eastAsia="ru-RU"/>
        </w:rPr>
      </w:pPr>
      <w:r w:rsidRPr="00A15BC8">
        <w:rPr>
          <w:noProof/>
          <w:color w:val="000000"/>
          <w:lang w:eastAsia="ru-RU"/>
        </w:rPr>
        <w:t>2.1 Характеристика предприятия</w:t>
      </w:r>
    </w:p>
    <w:p w:rsidR="00380339" w:rsidRPr="00A15BC8" w:rsidRDefault="00380339" w:rsidP="00380339">
      <w:pPr>
        <w:pStyle w:val="23"/>
        <w:tabs>
          <w:tab w:val="right" w:leader="dot" w:pos="9345"/>
        </w:tabs>
        <w:spacing w:after="0"/>
        <w:ind w:left="0" w:firstLine="0"/>
        <w:jc w:val="left"/>
        <w:rPr>
          <w:noProof/>
          <w:color w:val="000000"/>
          <w:lang w:eastAsia="ru-RU"/>
        </w:rPr>
      </w:pPr>
      <w:r w:rsidRPr="00A15BC8">
        <w:rPr>
          <w:noProof/>
          <w:color w:val="000000"/>
        </w:rPr>
        <w:t>2.2 Анализ баланса</w:t>
      </w:r>
    </w:p>
    <w:p w:rsidR="00380339" w:rsidRPr="00A15BC8" w:rsidRDefault="00380339" w:rsidP="00380339">
      <w:pPr>
        <w:pStyle w:val="23"/>
        <w:tabs>
          <w:tab w:val="right" w:leader="dot" w:pos="9345"/>
        </w:tabs>
        <w:spacing w:after="0"/>
        <w:ind w:left="0" w:firstLine="0"/>
        <w:jc w:val="left"/>
        <w:rPr>
          <w:noProof/>
          <w:color w:val="000000"/>
          <w:lang w:eastAsia="ru-RU"/>
        </w:rPr>
      </w:pPr>
      <w:r w:rsidRPr="00A15BC8">
        <w:rPr>
          <w:noProof/>
          <w:color w:val="000000"/>
        </w:rPr>
        <w:t>2.3 Анализ оборотных средств</w:t>
      </w:r>
    </w:p>
    <w:p w:rsidR="00380339" w:rsidRPr="00A15BC8" w:rsidRDefault="00EE6495" w:rsidP="00BA3121">
      <w:pPr>
        <w:pStyle w:val="11"/>
        <w:rPr>
          <w:noProof/>
          <w:lang w:eastAsia="ru-RU"/>
        </w:rPr>
      </w:pPr>
      <w:r w:rsidRPr="00A15BC8">
        <w:rPr>
          <w:noProof/>
        </w:rPr>
        <w:t>2.4 Анализ ликвидности баланса</w:t>
      </w:r>
    </w:p>
    <w:p w:rsidR="00380339" w:rsidRPr="00A15BC8" w:rsidRDefault="00380339" w:rsidP="00BA3121">
      <w:pPr>
        <w:pStyle w:val="11"/>
        <w:rPr>
          <w:noProof/>
          <w:lang w:eastAsia="ru-RU"/>
        </w:rPr>
      </w:pPr>
      <w:r w:rsidRPr="00A15BC8">
        <w:rPr>
          <w:noProof/>
        </w:rPr>
        <w:t>2.5 Анализ финансовой устойчивости</w:t>
      </w:r>
    </w:p>
    <w:p w:rsidR="00BA3121" w:rsidRDefault="00380339" w:rsidP="00BA3121">
      <w:pPr>
        <w:pStyle w:val="11"/>
      </w:pPr>
      <w:r w:rsidRPr="00A15BC8">
        <w:rPr>
          <w:noProof/>
        </w:rPr>
        <w:t>2.6 Пути улучшения ФСП</w:t>
      </w:r>
    </w:p>
    <w:p w:rsidR="00BA3121" w:rsidRPr="00BA3121" w:rsidRDefault="00BA3121" w:rsidP="00BA3121">
      <w:pPr>
        <w:pStyle w:val="11"/>
      </w:pPr>
      <w:r w:rsidRPr="00BA3121">
        <w:t>Заключение</w:t>
      </w:r>
    </w:p>
    <w:p w:rsidR="00380339" w:rsidRPr="00A15BC8" w:rsidRDefault="00380339" w:rsidP="00BA3121">
      <w:pPr>
        <w:pStyle w:val="11"/>
        <w:rPr>
          <w:noProof/>
          <w:lang w:eastAsia="ru-RU"/>
        </w:rPr>
      </w:pPr>
      <w:r w:rsidRPr="00A15BC8">
        <w:rPr>
          <w:noProof/>
        </w:rPr>
        <w:t>Список используемой литературы</w:t>
      </w:r>
    </w:p>
    <w:p w:rsidR="00380339" w:rsidRPr="00A15BC8" w:rsidRDefault="00380339" w:rsidP="00380339">
      <w:pPr>
        <w:ind w:firstLine="0"/>
        <w:jc w:val="left"/>
        <w:rPr>
          <w:color w:val="000000"/>
        </w:rPr>
      </w:pPr>
    </w:p>
    <w:p w:rsidR="00E65A9F" w:rsidRPr="00A15BC8" w:rsidRDefault="00EF2C0B" w:rsidP="00380339">
      <w:pPr>
        <w:ind w:firstLine="0"/>
        <w:jc w:val="center"/>
        <w:rPr>
          <w:b/>
          <w:color w:val="000000"/>
          <w:szCs w:val="28"/>
        </w:rPr>
      </w:pPr>
      <w:r w:rsidRPr="00A15BC8">
        <w:rPr>
          <w:color w:val="000000"/>
          <w:szCs w:val="24"/>
        </w:rPr>
        <w:br w:type="page"/>
      </w:r>
      <w:bookmarkStart w:id="0" w:name="_Toc263979982"/>
      <w:r w:rsidR="00E65A9F" w:rsidRPr="00A15BC8">
        <w:rPr>
          <w:b/>
          <w:color w:val="000000"/>
          <w:szCs w:val="28"/>
        </w:rPr>
        <w:t>Введение</w:t>
      </w:r>
      <w:bookmarkEnd w:id="0"/>
    </w:p>
    <w:p w:rsidR="00380339" w:rsidRPr="00A15BC8" w:rsidRDefault="00380339" w:rsidP="00380339">
      <w:pPr>
        <w:ind w:firstLine="0"/>
        <w:jc w:val="center"/>
        <w:rPr>
          <w:b/>
          <w:color w:val="000000"/>
          <w:szCs w:val="28"/>
        </w:rPr>
      </w:pPr>
    </w:p>
    <w:p w:rsidR="00380339" w:rsidRPr="00A15BC8" w:rsidRDefault="0050203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Вопрос финансового анализа предприятий является очень актуальным. От финансового состояния предприятия зависит во многом успех его деятельности, именно поэтому анализу финансового состояния предприятия следует уделять особое внимания.</w:t>
      </w:r>
    </w:p>
    <w:p w:rsidR="00502034" w:rsidRPr="00A15BC8" w:rsidRDefault="0050203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Успешное функционирование предприятий в современных условиях требует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активизации предпринимательства и т.д. Важная роль в реализации этой задачи отводится анализу хозяйственной деятельности предприятий. С его помощью вырабатываются стратегия и тактика развития предприятия, обосновываются планы и управленческие решения, осуществляются контроль за их выполнением, выявляются резервы повышения эффективности производства, оцениваются результаты деятельности 0предприятия, его подразделений и работников.</w:t>
      </w:r>
    </w:p>
    <w:p w:rsidR="008D135F" w:rsidRPr="00A15BC8" w:rsidRDefault="008D135F" w:rsidP="00380339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Актуальность темы заключается в том, что обеспечение финансового состояния любой коммерческой организации является важнейшей задачей ее менеджмента. Финансовое состояние организации можно признать устойчивым, если при неблагоприятных изменениях внешней среды она сохраняет способность нормально функционировать, своевременно и полностью выполнять свои обязательства по расчетам с персоналом, поставщиками, банками, по платежам в бюджет и внебюджетные фонды и при этом выполнять свои текущие планы и стратегические программы.</w:t>
      </w:r>
    </w:p>
    <w:p w:rsidR="008D135F" w:rsidRPr="00A15BC8" w:rsidRDefault="008D135F" w:rsidP="00380339">
      <w:pPr>
        <w:suppressAutoHyphens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Финансовые возможности организации практически всегда ограничены. Задача обеспечения финансового состояния состоит в том, чтобы эти ограничения не превышали допустимых пределов. В то же время необходимо соблюдать обязательное в финансовом планировании требование осмотрительности, формирования резервов на случай возникновения непредвиденных обстоятельств, которые могли бы привести к утрате финансовой устойчивости.</w:t>
      </w:r>
    </w:p>
    <w:p w:rsidR="00502034" w:rsidRPr="00A15BC8" w:rsidRDefault="0050203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Объектом исследования является предприятие </w:t>
      </w:r>
      <w:r w:rsidR="003B1126" w:rsidRPr="00A15BC8">
        <w:rPr>
          <w:color w:val="000000"/>
          <w:szCs w:val="28"/>
        </w:rPr>
        <w:t>ОАО «НПП «СТАРТ»</w:t>
      </w:r>
      <w:r w:rsidRPr="00A15BC8">
        <w:rPr>
          <w:color w:val="000000"/>
          <w:szCs w:val="28"/>
        </w:rPr>
        <w:t>. Предметом исследования выступает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>система управления финансовым состоянием на этом предприятии.</w:t>
      </w:r>
    </w:p>
    <w:p w:rsidR="00502034" w:rsidRPr="00A15BC8" w:rsidRDefault="0050203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Цель работы проанализировать финансовое состояние предприятия.</w:t>
      </w:r>
    </w:p>
    <w:p w:rsidR="00502034" w:rsidRPr="00A15BC8" w:rsidRDefault="0050203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рамках данной работы решаются следующие задачи:</w:t>
      </w:r>
    </w:p>
    <w:p w:rsidR="00502034" w:rsidRPr="00A15BC8" w:rsidRDefault="000F1A26" w:rsidP="00380339">
      <w:pPr>
        <w:pStyle w:val="ac"/>
        <w:numPr>
          <w:ilvl w:val="0"/>
          <w:numId w:val="8"/>
        </w:numPr>
        <w:suppressAutoHyphens/>
        <w:ind w:left="0"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рассмотреть</w:t>
      </w:r>
      <w:r w:rsidR="00502034" w:rsidRPr="00A15BC8">
        <w:rPr>
          <w:color w:val="000000"/>
          <w:szCs w:val="28"/>
        </w:rPr>
        <w:t xml:space="preserve"> теоретические основы управления финансовым состоянием предприятия</w:t>
      </w:r>
      <w:r w:rsidRPr="00A15BC8">
        <w:rPr>
          <w:color w:val="000000"/>
          <w:szCs w:val="28"/>
        </w:rPr>
        <w:t>;</w:t>
      </w:r>
    </w:p>
    <w:p w:rsidR="00502034" w:rsidRPr="00A15BC8" w:rsidRDefault="00502034" w:rsidP="00380339">
      <w:pPr>
        <w:pStyle w:val="ac"/>
        <w:numPr>
          <w:ilvl w:val="0"/>
          <w:numId w:val="8"/>
        </w:numPr>
        <w:suppressAutoHyphens/>
        <w:ind w:left="0"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проанализировать баланс предприятия, его ликвидность, оборотные средства</w:t>
      </w:r>
      <w:r w:rsidR="000F1A26" w:rsidRPr="00A15BC8">
        <w:rPr>
          <w:color w:val="000000"/>
          <w:szCs w:val="28"/>
        </w:rPr>
        <w:t>;</w:t>
      </w:r>
    </w:p>
    <w:p w:rsidR="00502034" w:rsidRPr="00A15BC8" w:rsidRDefault="00502034" w:rsidP="00380339">
      <w:pPr>
        <w:pStyle w:val="ac"/>
        <w:numPr>
          <w:ilvl w:val="0"/>
          <w:numId w:val="8"/>
        </w:numPr>
        <w:suppressAutoHyphens/>
        <w:ind w:left="0"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разработать мероприятия по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 xml:space="preserve">совершенствованию управления финансовым состоянием предприятия на примере </w:t>
      </w:r>
      <w:r w:rsidR="003B1126" w:rsidRPr="00A15BC8">
        <w:rPr>
          <w:color w:val="000000"/>
          <w:szCs w:val="28"/>
        </w:rPr>
        <w:t>ОАО «НПП «СТАРТ»</w:t>
      </w:r>
      <w:r w:rsidR="000F1A26" w:rsidRPr="00A15BC8">
        <w:rPr>
          <w:color w:val="000000"/>
          <w:szCs w:val="28"/>
        </w:rPr>
        <w:t>.</w:t>
      </w:r>
    </w:p>
    <w:p w:rsidR="00591B7C" w:rsidRPr="00A15BC8" w:rsidRDefault="00591B7C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теоретической части курсовой работы необходимо раскрыть понятие, факторы и информационную базу финансовой устойчивости предприятия.</w:t>
      </w:r>
    </w:p>
    <w:p w:rsidR="00502034" w:rsidRPr="00A15BC8" w:rsidRDefault="00591B7C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В аналитической части </w:t>
      </w:r>
      <w:r w:rsidR="00434512" w:rsidRPr="00A15BC8">
        <w:rPr>
          <w:color w:val="000000"/>
          <w:szCs w:val="28"/>
        </w:rPr>
        <w:t>в таблицах необходимо произвести</w:t>
      </w:r>
      <w:r w:rsidRPr="00A15BC8">
        <w:rPr>
          <w:color w:val="000000"/>
          <w:szCs w:val="28"/>
        </w:rPr>
        <w:t xml:space="preserve"> необходимые расчеты для анализа финансово</w:t>
      </w:r>
      <w:r w:rsidR="00434512" w:rsidRPr="00A15BC8">
        <w:rPr>
          <w:color w:val="000000"/>
          <w:szCs w:val="28"/>
        </w:rPr>
        <w:t>го состояния</w:t>
      </w:r>
      <w:r w:rsidRPr="00A15BC8">
        <w:rPr>
          <w:color w:val="000000"/>
          <w:szCs w:val="28"/>
        </w:rPr>
        <w:t>, оцен</w:t>
      </w:r>
      <w:r w:rsidR="00434512" w:rsidRPr="00A15BC8">
        <w:rPr>
          <w:color w:val="000000"/>
          <w:szCs w:val="28"/>
        </w:rPr>
        <w:t>ить</w:t>
      </w:r>
      <w:r w:rsidRPr="00A15BC8">
        <w:rPr>
          <w:color w:val="000000"/>
          <w:szCs w:val="28"/>
        </w:rPr>
        <w:t xml:space="preserve"> положительные и отрицательные изменения, разработа</w:t>
      </w:r>
      <w:r w:rsidR="00434512" w:rsidRPr="00A15BC8">
        <w:rPr>
          <w:color w:val="000000"/>
          <w:szCs w:val="28"/>
        </w:rPr>
        <w:t>ть</w:t>
      </w:r>
      <w:r w:rsidRPr="00A15BC8">
        <w:rPr>
          <w:color w:val="000000"/>
          <w:szCs w:val="28"/>
        </w:rPr>
        <w:t xml:space="preserve"> направления совершенствования деятельности, резервы предприятия </w:t>
      </w:r>
      <w:r w:rsidR="00434512" w:rsidRPr="00A15BC8">
        <w:rPr>
          <w:color w:val="000000"/>
          <w:szCs w:val="28"/>
        </w:rPr>
        <w:t>ООО «НПП</w:t>
      </w:r>
      <w:r w:rsidR="00380339" w:rsidRPr="00A15BC8">
        <w:rPr>
          <w:color w:val="000000"/>
          <w:szCs w:val="28"/>
        </w:rPr>
        <w:t xml:space="preserve"> </w:t>
      </w:r>
      <w:r w:rsidR="00434512" w:rsidRPr="00A15BC8">
        <w:rPr>
          <w:color w:val="000000"/>
          <w:szCs w:val="28"/>
        </w:rPr>
        <w:t>«СТАРТ».</w:t>
      </w:r>
    </w:p>
    <w:p w:rsidR="00591B7C" w:rsidRPr="00A15BC8" w:rsidRDefault="00591B7C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Источником информации для анализа </w:t>
      </w:r>
      <w:r w:rsidR="00434512" w:rsidRPr="00A15BC8">
        <w:rPr>
          <w:color w:val="000000"/>
          <w:szCs w:val="28"/>
        </w:rPr>
        <w:t>финансового состояния</w:t>
      </w:r>
      <w:r w:rsidRPr="00A15BC8">
        <w:rPr>
          <w:color w:val="000000"/>
          <w:szCs w:val="28"/>
        </w:rPr>
        <w:t xml:space="preserve"> предприятия является форма № 1 – «Бухгалтерский баланс».</w:t>
      </w:r>
      <w:r w:rsidR="00502034" w:rsidRPr="00A15BC8">
        <w:rPr>
          <w:color w:val="000000"/>
          <w:szCs w:val="28"/>
        </w:rPr>
        <w:t xml:space="preserve"> Также в работе </w:t>
      </w:r>
      <w:r w:rsidR="00E374D3" w:rsidRPr="00A15BC8">
        <w:rPr>
          <w:color w:val="000000"/>
          <w:szCs w:val="28"/>
        </w:rPr>
        <w:t>применялись</w:t>
      </w:r>
      <w:r w:rsidR="008D135F" w:rsidRPr="00A15BC8">
        <w:rPr>
          <w:color w:val="000000"/>
          <w:szCs w:val="28"/>
        </w:rPr>
        <w:t>труды по анализу хозяйственной деятельности предприятия таких авторов как Савицкая Г.В., Донцова Л.В., Никиф</w:t>
      </w:r>
      <w:r w:rsidR="00E374D3" w:rsidRPr="00A15BC8">
        <w:rPr>
          <w:color w:val="000000"/>
          <w:szCs w:val="28"/>
        </w:rPr>
        <w:t>орова Н.А., Голубева Т.М. и др. Использованы метод сравнения, вертикальный (структурный) и горизонтальный анализ, финансовые коэффициенты.</w:t>
      </w:r>
    </w:p>
    <w:p w:rsidR="00380339" w:rsidRPr="00A15BC8" w:rsidRDefault="00380339" w:rsidP="00380339">
      <w:pPr>
        <w:suppressAutoHyphens/>
        <w:ind w:firstLine="709"/>
        <w:jc w:val="left"/>
        <w:rPr>
          <w:color w:val="000000"/>
          <w:szCs w:val="28"/>
        </w:rPr>
      </w:pPr>
    </w:p>
    <w:p w:rsidR="00533671" w:rsidRPr="00A15BC8" w:rsidRDefault="00E65A9F" w:rsidP="00380339">
      <w:pPr>
        <w:ind w:firstLine="0"/>
        <w:jc w:val="center"/>
        <w:rPr>
          <w:b/>
          <w:color w:val="000000"/>
          <w:szCs w:val="28"/>
          <w:lang w:eastAsia="ru-RU"/>
        </w:rPr>
      </w:pPr>
      <w:r w:rsidRPr="00A15BC8">
        <w:rPr>
          <w:color w:val="000000"/>
          <w:szCs w:val="28"/>
        </w:rPr>
        <w:br w:type="page"/>
      </w:r>
      <w:bookmarkStart w:id="1" w:name="_Toc263979983"/>
      <w:r w:rsidR="00533671" w:rsidRPr="00A15BC8">
        <w:rPr>
          <w:b/>
          <w:color w:val="000000"/>
          <w:szCs w:val="28"/>
          <w:lang w:eastAsia="ru-RU"/>
        </w:rPr>
        <w:t>1. Теоретическая часть</w:t>
      </w:r>
      <w:bookmarkEnd w:id="1"/>
    </w:p>
    <w:p w:rsidR="00380339" w:rsidRPr="00380339" w:rsidRDefault="00380339" w:rsidP="00380339">
      <w:pPr>
        <w:pStyle w:val="a3"/>
        <w:keepNext w:val="0"/>
        <w:keepLines w:val="0"/>
        <w:spacing w:before="0" w:after="0"/>
        <w:ind w:firstLine="0"/>
        <w:jc w:val="center"/>
        <w:outlineLvl w:val="9"/>
        <w:rPr>
          <w:sz w:val="28"/>
          <w:szCs w:val="28"/>
          <w:lang w:eastAsia="ru-RU"/>
        </w:rPr>
      </w:pPr>
      <w:bookmarkStart w:id="2" w:name="_Toc263979984"/>
    </w:p>
    <w:p w:rsidR="00B027BB" w:rsidRPr="00380339" w:rsidRDefault="00533671" w:rsidP="00380339">
      <w:pPr>
        <w:pStyle w:val="a3"/>
        <w:keepNext w:val="0"/>
        <w:keepLines w:val="0"/>
        <w:spacing w:before="0" w:after="0"/>
        <w:ind w:firstLine="0"/>
        <w:jc w:val="center"/>
        <w:outlineLvl w:val="9"/>
        <w:rPr>
          <w:sz w:val="28"/>
          <w:szCs w:val="28"/>
          <w:lang w:eastAsia="ru-RU"/>
        </w:rPr>
      </w:pPr>
      <w:r w:rsidRPr="00380339">
        <w:rPr>
          <w:sz w:val="28"/>
          <w:szCs w:val="28"/>
          <w:lang w:eastAsia="ru-RU"/>
        </w:rPr>
        <w:t xml:space="preserve">1.1 </w:t>
      </w:r>
      <w:r w:rsidR="00B027BB" w:rsidRPr="00380339">
        <w:rPr>
          <w:sz w:val="28"/>
          <w:szCs w:val="28"/>
          <w:lang w:eastAsia="ru-RU"/>
        </w:rPr>
        <w:t xml:space="preserve">Понятие, значение и </w:t>
      </w:r>
      <w:r w:rsidRPr="00380339">
        <w:rPr>
          <w:sz w:val="28"/>
          <w:szCs w:val="28"/>
          <w:lang w:eastAsia="ru-RU"/>
        </w:rPr>
        <w:t>цель</w:t>
      </w:r>
      <w:r w:rsidR="00B027BB" w:rsidRPr="00380339">
        <w:rPr>
          <w:sz w:val="28"/>
          <w:szCs w:val="28"/>
          <w:lang w:eastAsia="ru-RU"/>
        </w:rPr>
        <w:t xml:space="preserve"> анализа финансового состояния предприятия</w:t>
      </w:r>
      <w:bookmarkEnd w:id="2"/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Выдвижение на первый план финансовых аспектов деятельности субъектов хозяйствования, возрастание роли финансов — характерная для всех стран тенденция.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Профессиональное управление финансами неизбежно требует глубокого анализа, позволяющего более точно оценить неопределенность ситуации с помощью современных количественных методов исследования. В связи с этим существенно возрастает приоритетность и роль финансового анализа, т.е. комплексного системного изучения финансового состояния предприятия (ФСП) и факторов его формирования с целью оценки степени финансовых рисков и прогнозирования уровня доходности капитала.</w:t>
      </w:r>
    </w:p>
    <w:p w:rsidR="00B027BB" w:rsidRPr="00A15BC8" w:rsidRDefault="00B027BB" w:rsidP="00380339">
      <w:pPr>
        <w:suppressAutoHyphens/>
        <w:ind w:firstLine="709"/>
        <w:rPr>
          <w:iCs/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>ФСП характеризуется системой показателей,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В процессе снабженческой, производственной, сбытовой и финансовой деятельности происходит непрерывный кругооборот капитала, изменяются структура средств и источников их формирования, наличие и потребность в финансовых ресурсах и как следствие — финансовое состояние предприятия, внешним проявлением которого является платежеспособность.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Финансовое состояние может быть устойчивым, неустойчивым (предкризисным) и кризисным. Способность предприятия успешно функционировать и развиваться, сохранять равновесие своих активов и пассивов в изменяющейся внутренней и внешней среде,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состоянии, и наоборот.</w:t>
      </w:r>
    </w:p>
    <w:p w:rsidR="0017046E" w:rsidRPr="00A15BC8" w:rsidRDefault="00B027BB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iCs/>
          <w:color w:val="000000"/>
          <w:szCs w:val="28"/>
          <w:lang w:eastAsia="ru-RU"/>
        </w:rPr>
        <w:t xml:space="preserve">Если платежеспособность </w:t>
      </w:r>
      <w:r w:rsidRPr="00A15BC8">
        <w:rPr>
          <w:color w:val="000000"/>
          <w:szCs w:val="28"/>
          <w:lang w:eastAsia="ru-RU"/>
        </w:rPr>
        <w:t xml:space="preserve">— это внешнее проявление финансового состояния предприятия, то </w:t>
      </w:r>
      <w:r w:rsidRPr="00A15BC8">
        <w:rPr>
          <w:iCs/>
          <w:color w:val="000000"/>
          <w:szCs w:val="28"/>
          <w:lang w:eastAsia="ru-RU"/>
        </w:rPr>
        <w:t xml:space="preserve">финансовая устойчивость </w:t>
      </w:r>
      <w:r w:rsidRPr="00A15BC8">
        <w:rPr>
          <w:color w:val="000000"/>
          <w:szCs w:val="28"/>
          <w:lang w:eastAsia="ru-RU"/>
        </w:rPr>
        <w:t>— внутренняя его сторона, отражающая сбалансированность денежных и товарных потоков, доходов и расходов, средств и источников их формирования.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Для обеспечения финансовой устойчивости предприятие должно обладать гибкой структурой капитала и уметь организовать его движение таким образом,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ФСП, его устойчивость и стабильность зависят от результатов производственной, коммерческой и финансовой деятельности. Если производственный и финансовый планы успешно выполняются, то это положительно влияет на финансовое положение предприятия. Напротив, в результате спада производства и реализации продукции происходит повышение ее себестоимости, уменьшение выручки и суммы прибыли и как следствие - ухудшение финансового состояния предприятия и его платежеспособности. Следовательно, устойчивое финансовое состояние является не игрой случая, а итогом умелого управления всем комплексом факторов, определяющих результаты финансово-хозяйственной деятельности предприятия.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Устойчивое финансовое состояние, в свою очередь, положительно влияет на объемы основной деятельности, обеспечение нужд производства необходимыми ресурсами.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ресурсов, выполнение расчетной дисциплины, достижение рациональных пропорций собственного и заемного капитала и наиболее эффективное его использование.</w:t>
      </w:r>
    </w:p>
    <w:p w:rsidR="0084768A" w:rsidRPr="00A15BC8" w:rsidRDefault="0084768A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Основная цель анализа финансового состояния заключается в том, чтобы на основе объективной оценки использования финансовых ресурсов выявить внутрихозяйственные резервы укрепления финансового положения и повышения платежеспособности.</w:t>
      </w:r>
    </w:p>
    <w:p w:rsidR="0084768A" w:rsidRPr="00A15BC8" w:rsidRDefault="0084768A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(Хачатурян Н.М. Анализ финансово-хозяйственной деятельности: Конспект лекций/ Н.М. Хачатурян . – Ростов н/Д: Феникс,2006. -192с. – (Серия «Зачет и экзамен»).)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Анализ финансового состояния делится на внутренний и внешний, цели и содержание которых различны.</w:t>
      </w:r>
    </w:p>
    <w:p w:rsidR="00B027BB" w:rsidRPr="00A15BC8" w:rsidRDefault="00B027BB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 xml:space="preserve">Внутренний анализ ФСП </w:t>
      </w:r>
      <w:r w:rsidRPr="00A15BC8">
        <w:rPr>
          <w:color w:val="000000"/>
          <w:szCs w:val="28"/>
          <w:lang w:eastAsia="ru-RU"/>
        </w:rPr>
        <w:t>— это исследование механизма формирования, размещения и использования капитала с целью поиска резервов укрепления финансового состояния, повышения доходности и наращивания собственного капитала субъекта хозяйствования.</w:t>
      </w:r>
    </w:p>
    <w:p w:rsidR="00533671" w:rsidRPr="00A15BC8" w:rsidRDefault="00B027BB" w:rsidP="00380339">
      <w:pPr>
        <w:suppressAutoHyphens/>
        <w:ind w:firstLine="709"/>
        <w:rPr>
          <w:iCs/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 xml:space="preserve">Внешний финансовый анализ — </w:t>
      </w:r>
      <w:r w:rsidRPr="00A15BC8">
        <w:rPr>
          <w:color w:val="000000"/>
          <w:szCs w:val="28"/>
          <w:lang w:eastAsia="ru-RU"/>
        </w:rPr>
        <w:t>это исследование финансового состояния субъекта хозяйствования с целью прогнозирования степени риска инвестирования капитала и уровня его доходности.</w:t>
      </w:r>
      <w:r w:rsidR="00380339" w:rsidRPr="00A15BC8">
        <w:rPr>
          <w:color w:val="000000"/>
          <w:szCs w:val="28"/>
          <w:lang w:eastAsia="ru-RU"/>
        </w:rPr>
        <w:t xml:space="preserve"> </w:t>
      </w:r>
      <w:r w:rsidRPr="00A15BC8">
        <w:rPr>
          <w:color w:val="000000"/>
          <w:szCs w:val="28"/>
          <w:lang w:eastAsia="ru-RU"/>
        </w:rPr>
        <w:t>(Савицкая)</w:t>
      </w:r>
    </w:p>
    <w:p w:rsidR="00533671" w:rsidRPr="00A15BC8" w:rsidRDefault="00533671" w:rsidP="00380339">
      <w:pPr>
        <w:suppressAutoHyphens/>
        <w:ind w:firstLine="709"/>
        <w:rPr>
          <w:iCs/>
          <w:color w:val="000000"/>
          <w:szCs w:val="24"/>
          <w:lang w:eastAsia="ru-RU"/>
        </w:rPr>
      </w:pPr>
    </w:p>
    <w:p w:rsidR="00533671" w:rsidRPr="00380339" w:rsidRDefault="00533671" w:rsidP="00380339">
      <w:pPr>
        <w:pStyle w:val="a3"/>
        <w:keepNext w:val="0"/>
        <w:keepLines w:val="0"/>
        <w:spacing w:before="0" w:after="0"/>
        <w:ind w:firstLine="0"/>
        <w:jc w:val="center"/>
        <w:outlineLvl w:val="9"/>
        <w:rPr>
          <w:sz w:val="28"/>
          <w:szCs w:val="28"/>
          <w:lang w:eastAsia="ru-RU"/>
        </w:rPr>
      </w:pPr>
      <w:bookmarkStart w:id="3" w:name="_Toc263979985"/>
      <w:r w:rsidRPr="00380339">
        <w:rPr>
          <w:sz w:val="28"/>
          <w:szCs w:val="28"/>
          <w:lang w:eastAsia="ru-RU"/>
        </w:rPr>
        <w:t>1.2 Информационные источники анализа финансового состояния предприятия</w:t>
      </w:r>
      <w:bookmarkEnd w:id="3"/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</w:rPr>
      </w:pPr>
    </w:p>
    <w:p w:rsidR="00900648" w:rsidRPr="00A15BC8" w:rsidRDefault="00900648" w:rsidP="00380339">
      <w:pPr>
        <w:suppressAutoHyphens/>
        <w:ind w:firstLine="709"/>
        <w:rPr>
          <w:iCs/>
          <w:color w:val="000000"/>
          <w:szCs w:val="28"/>
          <w:lang w:eastAsia="ru-RU"/>
        </w:rPr>
      </w:pPr>
      <w:r w:rsidRPr="00A15BC8">
        <w:rPr>
          <w:color w:val="000000"/>
          <w:szCs w:val="28"/>
        </w:rPr>
        <w:t>Основными источниками информации являются данные бухгалтерского учёта и бухгалтерской (финансовой) отчётности. Из форм бухгалтерской отчётности используют</w:t>
      </w:r>
      <w:r w:rsidRPr="00A15BC8">
        <w:rPr>
          <w:color w:val="000000"/>
          <w:szCs w:val="28"/>
          <w:lang w:eastAsia="ru-RU"/>
        </w:rPr>
        <w:t xml:space="preserve"> отчетный бухгалтерский баланс (форма № 1), отчеты о прибылях и убытках (форма № 2), об изменениях капитала (форма № 3), о движении денежных средств (форма № 4), приложение к балансу (форма № 5) и другие формы отчетности, данные первичного и аналитического бухгалтерского учета, которые расшифровывают и детализируют отдельные статьи баланса.</w:t>
      </w:r>
    </w:p>
    <w:p w:rsidR="00380339" w:rsidRPr="00A15BC8" w:rsidRDefault="00900648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1. Бухгалтерский баланс, форма № 1, где отражаются нераспределённая прибыль или непокрытый убыток отчётного и прошлого периодов (раздел III пассива);</w:t>
      </w:r>
    </w:p>
    <w:p w:rsidR="00380339" w:rsidRPr="00A15BC8" w:rsidRDefault="00900648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2. Отчёт о прибылях и убытках, форма № 2, составляется за год и по внутригодовым периодам.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color w:val="000000"/>
          <w:szCs w:val="28"/>
        </w:rPr>
        <w:t>Центральной формой бухгалтерского учета является бухгалтерский баланс.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Ведение бухгалтерского учета на каждом предприятии начинается с составления </w:t>
      </w: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вступительного (организационного)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баланса. Во вступительном балансе показываются: денежные вклады, организационные расходы, уставный капитал и расчеты с учредителями.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Промежуточный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(месячный, квартальный) </w:t>
      </w: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и годовой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бухгалтерские балансы являются подвидами операционного баланса и могут быть похожи друг на друга по форме, они отличаются по технике формирования.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Отдельный баланс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баланс подразделения предприятия или его филиала.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Сводный баланс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соединенные отдельные заключительные балансы при суммировании отчетных показателей и сведении общего итога актива и общего итога пассива в отдельную колонку.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Сводно-консолидируемый баланс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объединение балансов предприятий, юридически самостоятельных, но связанных экономическими отношениями.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Санируемый баланс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баланс, составленный в случаи, когда предприятие близко к банкротству.</w:t>
      </w:r>
    </w:p>
    <w:p w:rsidR="00900648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Ликвидационный баланс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баланс, составленный при ликвидации предприятия, отличающийся от других как оценкой своих статей актива, так и их структурой.</w:t>
      </w:r>
    </w:p>
    <w:p w:rsidR="00380339" w:rsidRPr="00A15BC8" w:rsidRDefault="0090064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Оборотный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баланс — практически является перечнем всех счетов, приведенных в Главной книге, или, согласно рабочему плану счетов, принятому в составе учетной политики предприятия, в котором приводятся только итоги дебетования и кредитования счетов.</w:t>
      </w:r>
    </w:p>
    <w:p w:rsidR="00533671" w:rsidRPr="00380339" w:rsidRDefault="00900648" w:rsidP="00380339">
      <w:pPr>
        <w:ind w:firstLine="0"/>
        <w:jc w:val="center"/>
        <w:rPr>
          <w:b/>
          <w:lang w:eastAsia="ru-RU"/>
        </w:rPr>
      </w:pPr>
      <w:r w:rsidRPr="00A15BC8">
        <w:rPr>
          <w:color w:val="000000"/>
          <w:szCs w:val="28"/>
          <w:lang w:eastAsia="ru-RU"/>
        </w:rPr>
        <w:br w:type="page"/>
      </w:r>
      <w:bookmarkStart w:id="4" w:name="_Toc263979986"/>
      <w:r w:rsidR="00CE4941" w:rsidRPr="00380339">
        <w:rPr>
          <w:b/>
          <w:lang w:eastAsia="ru-RU"/>
        </w:rPr>
        <w:t>2</w:t>
      </w:r>
      <w:r w:rsidR="00380339">
        <w:rPr>
          <w:b/>
          <w:lang w:eastAsia="ru-RU"/>
        </w:rPr>
        <w:t>.</w:t>
      </w:r>
      <w:r w:rsidR="00533671" w:rsidRPr="00380339">
        <w:rPr>
          <w:b/>
          <w:lang w:eastAsia="ru-RU"/>
        </w:rPr>
        <w:t xml:space="preserve"> Особенности анализа финансового состояния предприятия на примере </w:t>
      </w:r>
      <w:r w:rsidR="00E65A9F" w:rsidRPr="00380339">
        <w:rPr>
          <w:b/>
          <w:lang w:eastAsia="ru-RU"/>
        </w:rPr>
        <w:t xml:space="preserve">предприятия </w:t>
      </w:r>
      <w:r w:rsidR="003B1126" w:rsidRPr="00380339">
        <w:rPr>
          <w:b/>
          <w:lang w:eastAsia="ru-RU"/>
        </w:rPr>
        <w:t>ОАО «НПП «СТАРТ»</w:t>
      </w:r>
      <w:bookmarkEnd w:id="4"/>
    </w:p>
    <w:p w:rsidR="00380339" w:rsidRPr="00380339" w:rsidRDefault="00380339" w:rsidP="00380339">
      <w:pPr>
        <w:pStyle w:val="a3"/>
        <w:keepNext w:val="0"/>
        <w:keepLines w:val="0"/>
        <w:spacing w:before="0" w:after="0"/>
        <w:ind w:firstLine="0"/>
        <w:jc w:val="center"/>
        <w:outlineLvl w:val="9"/>
        <w:rPr>
          <w:sz w:val="28"/>
          <w:szCs w:val="28"/>
          <w:lang w:eastAsia="ru-RU"/>
        </w:rPr>
      </w:pPr>
      <w:bookmarkStart w:id="5" w:name="_Toc263979987"/>
    </w:p>
    <w:p w:rsidR="005C74C9" w:rsidRPr="00380339" w:rsidRDefault="00533671" w:rsidP="00380339">
      <w:pPr>
        <w:pStyle w:val="a3"/>
        <w:keepNext w:val="0"/>
        <w:keepLines w:val="0"/>
        <w:spacing w:before="0" w:after="0"/>
        <w:ind w:firstLine="0"/>
        <w:jc w:val="center"/>
        <w:outlineLvl w:val="9"/>
        <w:rPr>
          <w:rStyle w:val="FontStyle103"/>
          <w:rFonts w:ascii="Times New Roman" w:hAnsi="Times New Roman" w:cs="Times New Roman"/>
          <w:spacing w:val="0"/>
          <w:sz w:val="28"/>
          <w:szCs w:val="28"/>
        </w:rPr>
      </w:pPr>
      <w:r w:rsidRPr="00380339">
        <w:rPr>
          <w:sz w:val="28"/>
          <w:szCs w:val="28"/>
          <w:lang w:eastAsia="ru-RU"/>
        </w:rPr>
        <w:t xml:space="preserve">2.1 </w:t>
      </w:r>
      <w:r w:rsidR="004F0B64" w:rsidRPr="00380339">
        <w:rPr>
          <w:sz w:val="28"/>
          <w:szCs w:val="28"/>
          <w:lang w:eastAsia="ru-RU"/>
        </w:rPr>
        <w:t>Характеристика предприятия</w:t>
      </w:r>
      <w:bookmarkEnd w:id="5"/>
    </w:p>
    <w:p w:rsidR="00380339" w:rsidRPr="00A15BC8" w:rsidRDefault="00380339" w:rsidP="00380339">
      <w:pPr>
        <w:ind w:firstLine="0"/>
        <w:jc w:val="center"/>
        <w:rPr>
          <w:b/>
          <w:color w:val="000000"/>
          <w:szCs w:val="28"/>
        </w:rPr>
      </w:pPr>
    </w:p>
    <w:p w:rsidR="00380339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Научно-пpоизводственное предприятие "Стаpт" основано в 1966 году. Более 40 лет работает на рынках России и бывшего СССР (Украина, Белоруссии, Латвии и др.)</w:t>
      </w:r>
    </w:p>
    <w:p w:rsidR="006A17CF" w:rsidRPr="00A15BC8" w:rsidRDefault="006A17CF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Учредителем Общества является Российская Федерация в лице Федерального агентства по управлению федеральным имуществом. Совет директоров Общества осуществляет общее руководство деятельностью Общества, за исключением решения вопросов, отнесенных к компетенции общего собрания акционеров. Руководство текущей деятельностью Общества осуществляется Генеральным директором Общества (единоличный исполнительный орган), который подотчетен Совету директоров и общему собранию акционеров Общества.</w:t>
      </w:r>
    </w:p>
    <w:p w:rsidR="008B658A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Основной продукцией предприятия являются изделия слаботочной коммутационной техники: электромагнитные реле и переключатели, герконовые реле, механические переключатели и др.</w:t>
      </w:r>
    </w:p>
    <w:p w:rsidR="008B658A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До 1990 года доминирующей номенклатурой в изделиях, производимых предприятием, были реле и переключатели для использования в аппаратуре связи (телефонные станции различного назначения). В последствии предприятие значительно расширило номенклатуру выпускаемой продукции и области ее применения, не концентрируясь только на аппаратуре связи. За последние несколько лет предприятием освоены в серийном производстве целый ряд новых реле и переключателей специального и общепромышленного применения для самых различных отраслей промышленности. Освоены изделия микроэлектроники такие как бесконтактные коммутирующие устройства (электронные ключи), реле времени и др. Основными областями применения производимых предприятием изделий являются: аппаратура связи, промышленная автоматика, машиностроение, аппаратура для космических аппаратов, авиастроение, судостроение, охранная и пожарная сигнализации, аппаратура специального и бытового назначения и др.</w:t>
      </w:r>
    </w:p>
    <w:p w:rsidR="008B658A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Постоянными потребителями продукции ОАО «НПП «Старт» являются более 1000 предприятий размещенных практически во всех регионах Российской Федерации. Среди них такие крупные корпорации и компании,как РКК «Энергия», НПЦ АП им ак. Н.А. Пилюгина, НПО ПМ им ак. М.Ф. Решетнева, ЦСКБ «Прогресс», ОАО «КАМАЗ», ОАО «РЖД», атомные и тепловые электростанции и многие другие предприятия самых различных отраслей промышленности.</w:t>
      </w:r>
    </w:p>
    <w:p w:rsidR="008B658A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Более 70% от всего объема выпускаемой продукции составляет продукция специального и двойного назначения в том числе, выпускаемая для выполнения государственного заказа. Остальное производство - это продукция общепромышленного и гражданского назначения.</w:t>
      </w:r>
    </w:p>
    <w:p w:rsidR="008B658A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Качество продукции ОАО «НПП «Старт» подтверждено дипломами и медалями международных и всероссийских выставок. Отдельные типы реле имеют Золотой сертификат качества и вошли в 10 лучших товаров Новгородской области.</w:t>
      </w:r>
    </w:p>
    <w:p w:rsidR="00380339" w:rsidRPr="00A15BC8" w:rsidRDefault="008B658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ОАО «НПП «Старт» имеет все необходимые лицензии и сертификаты для осуществления своей производственной деятельности. Предприятие сертифицировано 22 ЦНИИ МО РФ, центральным органом по сертификации данного вида продукции в системах добровольной сертификации «Военэлектронсерт» и «Военный регистр» на соответствие системе менеджмента качества. Предприятие обладает в полном объеме всеми необходимыми технологиями и видами производств, позволяющими осуществлять полный цикл изготовления всех выпускаемых изделий</w:t>
      </w:r>
    </w:p>
    <w:p w:rsidR="008B658A" w:rsidRPr="00A15BC8" w:rsidRDefault="008B658A" w:rsidP="00380339">
      <w:pPr>
        <w:suppressAutoHyphens/>
        <w:ind w:firstLine="709"/>
        <w:rPr>
          <w:bCs/>
          <w:color w:val="000000"/>
          <w:szCs w:val="28"/>
        </w:rPr>
      </w:pPr>
      <w:r w:rsidRPr="00A15BC8">
        <w:rPr>
          <w:color w:val="000000"/>
          <w:szCs w:val="28"/>
        </w:rPr>
        <w:t xml:space="preserve">Открытое акционерное общество «Научно-производственное предприятие «Старт» находится по адресу: </w:t>
      </w:r>
      <w:r w:rsidRPr="00A15BC8">
        <w:rPr>
          <w:bCs/>
          <w:color w:val="000000"/>
          <w:szCs w:val="28"/>
        </w:rPr>
        <w:t xml:space="preserve">ул. Нехинская, 55 , </w:t>
      </w:r>
      <w:r w:rsidR="00173C7A" w:rsidRPr="00A15BC8">
        <w:rPr>
          <w:bCs/>
          <w:color w:val="000000"/>
          <w:szCs w:val="28"/>
        </w:rPr>
        <w:t>......</w:t>
      </w:r>
    </w:p>
    <w:p w:rsidR="00E2304F" w:rsidRPr="00A15BC8" w:rsidRDefault="00380339" w:rsidP="00380339">
      <w:pPr>
        <w:ind w:firstLine="0"/>
        <w:jc w:val="center"/>
        <w:rPr>
          <w:b/>
          <w:color w:val="000000"/>
          <w:szCs w:val="28"/>
        </w:rPr>
      </w:pPr>
      <w:r w:rsidRPr="00A15BC8">
        <w:rPr>
          <w:color w:val="000000"/>
          <w:szCs w:val="28"/>
        </w:rPr>
        <w:br w:type="page"/>
      </w:r>
      <w:r w:rsidR="00E2304F" w:rsidRPr="00A15BC8">
        <w:rPr>
          <w:b/>
          <w:color w:val="000000"/>
          <w:szCs w:val="28"/>
        </w:rPr>
        <w:t>Таблица</w:t>
      </w:r>
      <w:r w:rsidR="004B12C1" w:rsidRPr="00A15BC8">
        <w:rPr>
          <w:b/>
          <w:color w:val="000000"/>
          <w:szCs w:val="28"/>
        </w:rPr>
        <w:t xml:space="preserve"> 1</w:t>
      </w:r>
      <w:r w:rsidR="00E2304F" w:rsidRPr="00A15BC8">
        <w:rPr>
          <w:b/>
          <w:color w:val="000000"/>
          <w:szCs w:val="28"/>
        </w:rPr>
        <w:t xml:space="preserve"> Технико-экономические показатели деятельности предприятия за 200</w:t>
      </w:r>
      <w:r w:rsidR="00422BF1" w:rsidRPr="00A15BC8">
        <w:rPr>
          <w:b/>
          <w:color w:val="000000"/>
          <w:szCs w:val="28"/>
        </w:rPr>
        <w:t>6г., тыс.руб.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0"/>
        <w:gridCol w:w="985"/>
        <w:gridCol w:w="1066"/>
        <w:gridCol w:w="1419"/>
        <w:gridCol w:w="1443"/>
      </w:tblGrid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bookmarkStart w:id="6" w:name="OLE_LINK3"/>
            <w:bookmarkStart w:id="7" w:name="OLE_LINK4"/>
            <w:r w:rsidRPr="00A15BC8">
              <w:rPr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Пред.год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Отчет.год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Абсолютное отклонение, тыс.руб.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Темп роста, %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Выручка,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82093,00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140636,00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58543,00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171,31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Себестоимость продукции,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73813,00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131050,00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57237,00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177,54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Валовая прибыль,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8280,00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9586,00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1306,00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115,77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Коммерческие и управленческие расх</w:t>
            </w:r>
            <w:r w:rsidR="001C15D8" w:rsidRPr="00A15BC8">
              <w:rPr>
                <w:color w:val="000000"/>
                <w:sz w:val="20"/>
                <w:szCs w:val="24"/>
              </w:rPr>
              <w:t>оды</w:t>
            </w:r>
            <w:r w:rsidRPr="00A15BC8">
              <w:rPr>
                <w:color w:val="000000"/>
                <w:sz w:val="20"/>
                <w:szCs w:val="24"/>
              </w:rPr>
              <w:t>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435,00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815,00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380,00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187,36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Прибыль от продаж,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7845,00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8771,00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926,00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111,80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Прибыль до налогообложения,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668,00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493,00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381,71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Чистая прибыль,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142,00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250,00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108,00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176,06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Среднегод.ст</w:t>
            </w:r>
            <w:r w:rsidR="001C15D8" w:rsidRPr="00A15BC8">
              <w:rPr>
                <w:color w:val="000000"/>
                <w:sz w:val="20"/>
                <w:szCs w:val="24"/>
              </w:rPr>
              <w:t>оимос</w:t>
            </w:r>
            <w:r w:rsidRPr="00A15BC8">
              <w:rPr>
                <w:color w:val="000000"/>
                <w:sz w:val="20"/>
                <w:szCs w:val="24"/>
              </w:rPr>
              <w:t>ть основных средств, тыс.руб.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50518,00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50933,00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415,00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100,82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Фондоотдача, руб/руб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2,80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175,00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Фондовооруженность, тыс.руб/чел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218,00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-2,00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99,09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Среднесписочная числен-ть, 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230,00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234,00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4,00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101,74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Общая рентабельность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0,47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4B12C1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223,81</w:t>
            </w:r>
          </w:p>
        </w:tc>
      </w:tr>
      <w:tr w:rsidR="004B12C1" w:rsidRPr="00A15BC8" w:rsidTr="00A15BC8">
        <w:trPr>
          <w:trHeight w:val="20"/>
          <w:jc w:val="center"/>
        </w:trPr>
        <w:tc>
          <w:tcPr>
            <w:tcW w:w="4050" w:type="dxa"/>
            <w:shd w:val="clear" w:color="auto" w:fill="auto"/>
            <w:vAlign w:val="center"/>
            <w:hideMark/>
          </w:tcPr>
          <w:p w:rsidR="004B12C1" w:rsidRPr="00A15BC8" w:rsidRDefault="00F3715F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Экономическая рентабельность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F3715F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F3715F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0,21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B12C1" w:rsidRPr="00A15BC8" w:rsidRDefault="00F3715F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B12C1" w:rsidRPr="00A15BC8" w:rsidRDefault="00F3715F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175,00</w:t>
            </w:r>
          </w:p>
        </w:tc>
      </w:tr>
      <w:bookmarkEnd w:id="6"/>
      <w:bookmarkEnd w:id="7"/>
    </w:tbl>
    <w:p w:rsidR="006A17CF" w:rsidRPr="00A15BC8" w:rsidRDefault="006A17CF" w:rsidP="00380339">
      <w:pPr>
        <w:suppressAutoHyphens/>
        <w:ind w:firstLine="709"/>
        <w:rPr>
          <w:color w:val="000000"/>
          <w:szCs w:val="28"/>
        </w:rPr>
      </w:pPr>
    </w:p>
    <w:p w:rsidR="00380339" w:rsidRPr="00A15BC8" w:rsidRDefault="004B12C1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За анализируемый период </w:t>
      </w:r>
      <w:r w:rsidR="009560E1" w:rsidRPr="00A15BC8">
        <w:rPr>
          <w:color w:val="000000"/>
          <w:szCs w:val="28"/>
        </w:rPr>
        <w:t xml:space="preserve">выручка от реализации имела положительную динамику и составила к концу 2006г 140 636тыс.руб. (71,31%). Прирост, скорее всего, был обеспечен проведением более активной маркетинговой политики, в результате чего сократились складские запасы готовой продукции. Также </w:t>
      </w:r>
      <w:r w:rsidR="00193600" w:rsidRPr="00A15BC8">
        <w:rPr>
          <w:color w:val="000000"/>
          <w:szCs w:val="28"/>
        </w:rPr>
        <w:t>увелич</w:t>
      </w:r>
      <w:r w:rsidR="00BA3121" w:rsidRPr="00A15BC8">
        <w:rPr>
          <w:color w:val="000000"/>
          <w:szCs w:val="28"/>
        </w:rPr>
        <w:t>и</w:t>
      </w:r>
      <w:r w:rsidR="009560E1" w:rsidRPr="00A15BC8">
        <w:rPr>
          <w:color w:val="000000"/>
          <w:szCs w:val="28"/>
        </w:rPr>
        <w:t>лась</w:t>
      </w:r>
      <w:r w:rsidR="00BA3121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>себестоимость продукции (77,54</w:t>
      </w:r>
      <w:r w:rsidR="009560E1" w:rsidRPr="00A15BC8">
        <w:rPr>
          <w:color w:val="000000"/>
          <w:szCs w:val="28"/>
        </w:rPr>
        <w:t>%)</w:t>
      </w:r>
      <w:r w:rsidR="00193600" w:rsidRPr="00A15BC8">
        <w:rPr>
          <w:color w:val="000000"/>
          <w:szCs w:val="28"/>
        </w:rPr>
        <w:t xml:space="preserve"> и другие показатели: прибыль от продаж (на 11,8%), прибыль до налогообложения (почти в 4 раза), чистая прибыль (на 76%). </w:t>
      </w:r>
      <w:r w:rsidR="00BA3121" w:rsidRPr="00A15BC8">
        <w:rPr>
          <w:color w:val="000000"/>
          <w:szCs w:val="28"/>
        </w:rPr>
        <w:t xml:space="preserve">В 2006 году фондоотдача выросла </w:t>
      </w:r>
      <w:r w:rsidR="00193600" w:rsidRPr="00A15BC8">
        <w:rPr>
          <w:color w:val="000000"/>
          <w:szCs w:val="28"/>
        </w:rPr>
        <w:t xml:space="preserve">относительно предыдущего периода на 1рубль 20 копеек и составила 2,80руб. на 1 рубль выручки от продажи продукции. Можно сделать вывод о суммарном повышении эффективности использования основного капитала предприятия. </w:t>
      </w:r>
      <w:r w:rsidR="009560E1" w:rsidRPr="00A15BC8">
        <w:rPr>
          <w:color w:val="000000"/>
          <w:szCs w:val="28"/>
        </w:rPr>
        <w:t>В течение 2006 года, финансово-хозяйственная деятельность осуществлялась рентабельно. Увеличивалась</w:t>
      </w:r>
      <w:r w:rsidR="00F3715F" w:rsidRPr="00A15BC8">
        <w:rPr>
          <w:color w:val="000000"/>
          <w:szCs w:val="28"/>
        </w:rPr>
        <w:t xml:space="preserve"> делов</w:t>
      </w:r>
      <w:r w:rsidR="009560E1" w:rsidRPr="00A15BC8">
        <w:rPr>
          <w:color w:val="000000"/>
          <w:szCs w:val="28"/>
        </w:rPr>
        <w:t>ая</w:t>
      </w:r>
      <w:r w:rsidR="00F3715F" w:rsidRPr="00A15BC8">
        <w:rPr>
          <w:color w:val="000000"/>
          <w:szCs w:val="28"/>
        </w:rPr>
        <w:t xml:space="preserve"> активност</w:t>
      </w:r>
      <w:r w:rsidR="009560E1" w:rsidRPr="00A15BC8">
        <w:rPr>
          <w:color w:val="000000"/>
          <w:szCs w:val="28"/>
        </w:rPr>
        <w:t>ь</w:t>
      </w:r>
      <w:r w:rsidR="00F3715F" w:rsidRPr="00A15BC8">
        <w:rPr>
          <w:color w:val="000000"/>
          <w:szCs w:val="28"/>
        </w:rPr>
        <w:t xml:space="preserve"> предприятия и эффективн</w:t>
      </w:r>
      <w:r w:rsidR="009560E1" w:rsidRPr="00A15BC8">
        <w:rPr>
          <w:color w:val="000000"/>
          <w:szCs w:val="28"/>
        </w:rPr>
        <w:t>ое</w:t>
      </w:r>
      <w:r w:rsidR="00F3715F" w:rsidRPr="00A15BC8">
        <w:rPr>
          <w:color w:val="000000"/>
          <w:szCs w:val="28"/>
        </w:rPr>
        <w:t xml:space="preserve"> использовани</w:t>
      </w:r>
      <w:r w:rsidR="009560E1" w:rsidRPr="00A15BC8">
        <w:rPr>
          <w:color w:val="000000"/>
          <w:szCs w:val="28"/>
        </w:rPr>
        <w:t>е</w:t>
      </w:r>
      <w:r w:rsidR="00F3715F" w:rsidRPr="00A15BC8">
        <w:rPr>
          <w:color w:val="000000"/>
          <w:szCs w:val="28"/>
        </w:rPr>
        <w:t xml:space="preserve"> имущества.</w:t>
      </w:r>
    </w:p>
    <w:p w:rsidR="00820584" w:rsidRPr="00A15BC8" w:rsidRDefault="004F0B64" w:rsidP="00380339">
      <w:pPr>
        <w:ind w:firstLine="0"/>
        <w:jc w:val="center"/>
        <w:rPr>
          <w:rStyle w:val="10"/>
          <w:b/>
          <w:color w:val="000000"/>
          <w:sz w:val="28"/>
          <w:szCs w:val="28"/>
        </w:rPr>
      </w:pPr>
      <w:bookmarkStart w:id="8" w:name="_Toc263979988"/>
      <w:r w:rsidRPr="00A15BC8">
        <w:rPr>
          <w:rStyle w:val="10"/>
          <w:b/>
          <w:color w:val="000000"/>
          <w:sz w:val="28"/>
          <w:szCs w:val="28"/>
        </w:rPr>
        <w:t>2.2 Анализ баланса</w:t>
      </w:r>
      <w:bookmarkEnd w:id="8"/>
    </w:p>
    <w:p w:rsidR="00380339" w:rsidRPr="00A15BC8" w:rsidRDefault="00380339" w:rsidP="00380339">
      <w:pPr>
        <w:suppressAutoHyphens/>
        <w:ind w:firstLine="709"/>
        <w:rPr>
          <w:rStyle w:val="FontStyle83"/>
          <w:color w:val="000000"/>
          <w:sz w:val="28"/>
          <w:szCs w:val="28"/>
        </w:rPr>
      </w:pPr>
    </w:p>
    <w:p w:rsidR="00396C64" w:rsidRPr="00A15BC8" w:rsidRDefault="00033963" w:rsidP="00380339">
      <w:pPr>
        <w:suppressAutoHyphens/>
        <w:ind w:firstLine="709"/>
        <w:rPr>
          <w:rStyle w:val="FontStyle83"/>
          <w:color w:val="000000"/>
          <w:sz w:val="28"/>
          <w:szCs w:val="28"/>
        </w:rPr>
      </w:pPr>
      <w:r w:rsidRPr="00A15BC8">
        <w:rPr>
          <w:rStyle w:val="FontStyle83"/>
          <w:color w:val="000000"/>
          <w:sz w:val="28"/>
          <w:szCs w:val="28"/>
        </w:rPr>
        <w:t>Для оценки и прогнозирования финансового состояния предпри</w:t>
      </w:r>
      <w:r w:rsidR="003F1BE8" w:rsidRPr="00A15BC8">
        <w:rPr>
          <w:rStyle w:val="FontStyle83"/>
          <w:color w:val="000000"/>
          <w:sz w:val="28"/>
          <w:szCs w:val="28"/>
        </w:rPr>
        <w:t>ятия необходимо уметь читать бал</w:t>
      </w:r>
      <w:r w:rsidRPr="00A15BC8">
        <w:rPr>
          <w:rStyle w:val="FontStyle83"/>
          <w:color w:val="000000"/>
          <w:sz w:val="28"/>
          <w:szCs w:val="28"/>
        </w:rPr>
        <w:t>анс и хорошо владеть методикой его анализа. Умение читать баланс означает:</w:t>
      </w:r>
    </w:p>
    <w:p w:rsidR="00033963" w:rsidRPr="00A15BC8" w:rsidRDefault="00033963" w:rsidP="00380339">
      <w:pPr>
        <w:pStyle w:val="ac"/>
        <w:numPr>
          <w:ilvl w:val="0"/>
          <w:numId w:val="2"/>
        </w:numPr>
        <w:suppressAutoHyphens/>
        <w:ind w:left="0" w:firstLine="709"/>
        <w:rPr>
          <w:rStyle w:val="FontStyle83"/>
          <w:color w:val="000000"/>
          <w:sz w:val="28"/>
          <w:szCs w:val="28"/>
        </w:rPr>
      </w:pPr>
      <w:r w:rsidRPr="00A15BC8">
        <w:rPr>
          <w:rStyle w:val="FontStyle83"/>
          <w:color w:val="000000"/>
          <w:sz w:val="28"/>
          <w:szCs w:val="28"/>
        </w:rPr>
        <w:t>знание содержания каждой его статьи;</w:t>
      </w:r>
    </w:p>
    <w:p w:rsidR="00033963" w:rsidRPr="00A15BC8" w:rsidRDefault="00033963" w:rsidP="00380339">
      <w:pPr>
        <w:pStyle w:val="ac"/>
        <w:numPr>
          <w:ilvl w:val="0"/>
          <w:numId w:val="2"/>
        </w:numPr>
        <w:suppressAutoHyphens/>
        <w:ind w:left="0" w:firstLine="709"/>
        <w:rPr>
          <w:rStyle w:val="FontStyle83"/>
          <w:color w:val="000000"/>
          <w:sz w:val="28"/>
          <w:szCs w:val="28"/>
        </w:rPr>
      </w:pPr>
      <w:r w:rsidRPr="00A15BC8">
        <w:rPr>
          <w:rStyle w:val="FontStyle83"/>
          <w:color w:val="000000"/>
          <w:sz w:val="28"/>
          <w:szCs w:val="28"/>
        </w:rPr>
        <w:t>знание способов оценки статей баланса и их взаимосвязи с другими статьями;</w:t>
      </w:r>
    </w:p>
    <w:p w:rsidR="00033963" w:rsidRPr="00A15BC8" w:rsidRDefault="00033963" w:rsidP="00380339">
      <w:pPr>
        <w:pStyle w:val="ac"/>
        <w:numPr>
          <w:ilvl w:val="0"/>
          <w:numId w:val="2"/>
        </w:numPr>
        <w:suppressAutoHyphens/>
        <w:ind w:left="0" w:firstLine="709"/>
        <w:rPr>
          <w:rStyle w:val="FontStyle83"/>
          <w:color w:val="000000"/>
          <w:sz w:val="28"/>
          <w:szCs w:val="28"/>
        </w:rPr>
      </w:pPr>
      <w:r w:rsidRPr="00A15BC8">
        <w:rPr>
          <w:rStyle w:val="FontStyle83"/>
          <w:color w:val="000000"/>
          <w:sz w:val="28"/>
          <w:szCs w:val="28"/>
        </w:rPr>
        <w:t>знание характера возможных изменений по каждой статье баланса и их влияния на финансовое положение предприятия, его платежеспособность.</w:t>
      </w:r>
    </w:p>
    <w:p w:rsidR="00BB4B1D" w:rsidRPr="00A15BC8" w:rsidRDefault="00BB4B1D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Каждый раздел баланса объединяет группу статей.Согласно действующим нормативным документам баланс в настоящее время составляется в оценке нетто. Итог баланса дает ориентировочную оценку суммы средств, находящихся в распоряжении предприятия. Эта оценка является учетной (балансовой) и не отражает реальной суммы денежных средств, которую можно выручить за имущество, например, в случае ликвидации предприятия. Текущая «цена» активов определяется рыночной конъюнктурой и может отклоняться в любую сторону от учетной, особенно в период инфляции.</w:t>
      </w:r>
    </w:p>
    <w:p w:rsidR="00380339" w:rsidRPr="00A15BC8" w:rsidRDefault="00BB4B1D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 xml:space="preserve">Анализ активов, обязательств и капитала организации проводится по балансу (форма № </w:t>
      </w:r>
      <w:r w:rsidRPr="00A15BC8">
        <w:rPr>
          <w:bCs/>
          <w:color w:val="000000"/>
          <w:szCs w:val="28"/>
          <w:lang w:eastAsia="ru-RU"/>
        </w:rPr>
        <w:t>1)</w:t>
      </w:r>
      <w:r w:rsidRPr="00A15BC8">
        <w:rPr>
          <w:color w:val="000000"/>
          <w:szCs w:val="28"/>
          <w:lang w:eastAsia="ru-RU"/>
        </w:rPr>
        <w:t>с помощью одного из следующих способов:</w:t>
      </w:r>
    </w:p>
    <w:p w:rsidR="00380339" w:rsidRPr="00A15BC8" w:rsidRDefault="00BB4B1D" w:rsidP="00380339">
      <w:pPr>
        <w:pStyle w:val="ac"/>
        <w:numPr>
          <w:ilvl w:val="0"/>
          <w:numId w:val="3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анализа непосредственно по балансу без предварительного изменения состава балансовых статей;</w:t>
      </w:r>
    </w:p>
    <w:p w:rsidR="00380339" w:rsidRPr="00A15BC8" w:rsidRDefault="00BB4B1D" w:rsidP="00380339">
      <w:pPr>
        <w:pStyle w:val="ac"/>
        <w:numPr>
          <w:ilvl w:val="0"/>
          <w:numId w:val="3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формирования уплотненного сравнительного аналитического баланса путем агрегирования некоторых однородных по составу элементов балансовых статей;</w:t>
      </w:r>
    </w:p>
    <w:p w:rsidR="00BB4B1D" w:rsidRPr="00A15BC8" w:rsidRDefault="00BB4B1D" w:rsidP="00380339">
      <w:pPr>
        <w:pStyle w:val="ac"/>
        <w:numPr>
          <w:ilvl w:val="0"/>
          <w:numId w:val="3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дополнительной корректировки баланса на индекс инфляции с последующим агрегированием статей в необходимых аналитических разрезах.</w:t>
      </w:r>
    </w:p>
    <w:p w:rsidR="00BB4B1D" w:rsidRPr="00A15BC8" w:rsidRDefault="00BB4B1D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Анализ непосредственно по балансу — дело довольно трудоемкое и неэффективное, так как слишком большое количество расчетных показателей не позволяет выделить главные тенденции в финансовом состоянии организации.</w:t>
      </w:r>
    </w:p>
    <w:p w:rsidR="00BB4B1D" w:rsidRPr="00A15BC8" w:rsidRDefault="00BB4B1D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Один из создателей балансоведения</w:t>
      </w:r>
      <w:r w:rsidRPr="00A15BC8">
        <w:rPr>
          <w:bCs/>
          <w:color w:val="000000"/>
          <w:szCs w:val="28"/>
          <w:lang w:eastAsia="ru-RU"/>
        </w:rPr>
        <w:t>Н</w:t>
      </w:r>
      <w:r w:rsidRPr="00A15BC8">
        <w:rPr>
          <w:color w:val="000000"/>
          <w:szCs w:val="28"/>
          <w:lang w:eastAsia="ru-RU"/>
        </w:rPr>
        <w:t>.А. Блатов рекомендовал исследовать структуру и динамику финансового состояния предприятия при помощи сравнительного аналитического баланса. Сравнительный аналитический баланс можно получить из исходного баланса путем уплотнения отдельных статей и дополнения его показателями структуры, а также расчетами динамики.</w:t>
      </w:r>
      <w:r w:rsidR="00630E2D" w:rsidRPr="00A15BC8">
        <w:rPr>
          <w:color w:val="000000"/>
          <w:szCs w:val="28"/>
          <w:lang w:eastAsia="ru-RU"/>
        </w:rPr>
        <w:t>(Донцова)</w:t>
      </w:r>
    </w:p>
    <w:p w:rsidR="00033963" w:rsidRPr="00A15BC8" w:rsidRDefault="00630E2D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color w:val="000000"/>
          <w:szCs w:val="28"/>
          <w:lang w:eastAsia="ru-RU"/>
        </w:rPr>
        <w:t xml:space="preserve">Аналитический баланс </w:t>
      </w:r>
      <w:r w:rsidR="00BB4B1D" w:rsidRPr="00A15BC8">
        <w:rPr>
          <w:color w:val="000000"/>
          <w:szCs w:val="28"/>
          <w:lang w:eastAsia="ru-RU"/>
        </w:rPr>
        <w:t>полезен тем, что сводит воедино и систематизирует те расчеты, которые обычно осуществляет аналитик при ознакомлении с балансом. Схемой аналитического баланса охвачено много важных показателей, характеризующих статику и динамику финансового состояния организации. Этот баланс фактически включает показатели как горизонтального, так и вертикального анализа.</w:t>
      </w:r>
      <w:r w:rsidRPr="00A15BC8">
        <w:rPr>
          <w:color w:val="000000"/>
          <w:szCs w:val="28"/>
          <w:lang w:eastAsia="ru-RU"/>
        </w:rPr>
        <w:t xml:space="preserve"> Аналитический баланс предприятия ООО «НПП»СТАРТ» представлен в приложении 1.</w:t>
      </w:r>
    </w:p>
    <w:p w:rsidR="00380339" w:rsidRPr="00A15BC8" w:rsidRDefault="007F6676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Из таблицы</w:t>
      </w:r>
      <w:r w:rsidR="00BB4B1D" w:rsidRPr="00A15BC8">
        <w:rPr>
          <w:color w:val="000000"/>
          <w:szCs w:val="28"/>
        </w:rPr>
        <w:t xml:space="preserve"> (приложение </w:t>
      </w:r>
      <w:r w:rsidR="005B2432" w:rsidRPr="00A15BC8">
        <w:rPr>
          <w:color w:val="000000"/>
          <w:szCs w:val="28"/>
        </w:rPr>
        <w:t>3</w:t>
      </w:r>
      <w:r w:rsidR="00BB4B1D" w:rsidRPr="00A15BC8">
        <w:rPr>
          <w:color w:val="000000"/>
          <w:szCs w:val="28"/>
        </w:rPr>
        <w:t>)</w:t>
      </w:r>
      <w:r w:rsidRPr="00A15BC8">
        <w:rPr>
          <w:color w:val="000000"/>
          <w:szCs w:val="28"/>
        </w:rPr>
        <w:t xml:space="preserve"> видно, что </w:t>
      </w:r>
      <w:r w:rsidR="00BE4BF6" w:rsidRPr="00A15BC8">
        <w:rPr>
          <w:color w:val="000000"/>
          <w:szCs w:val="28"/>
        </w:rPr>
        <w:t xml:space="preserve">за отчетный период стоимость имущества предприятия </w:t>
      </w:r>
      <w:r w:rsidR="006A17CF" w:rsidRPr="00A15BC8">
        <w:rPr>
          <w:color w:val="000000"/>
          <w:szCs w:val="28"/>
        </w:rPr>
        <w:t xml:space="preserve">существенно не изменилась, </w:t>
      </w:r>
      <w:r w:rsidR="004E64E2" w:rsidRPr="00A15BC8">
        <w:rPr>
          <w:color w:val="000000"/>
          <w:szCs w:val="28"/>
        </w:rPr>
        <w:t xml:space="preserve">уменьшилась на 6446 тыс.руб. </w:t>
      </w:r>
      <w:r w:rsidR="00171C66" w:rsidRPr="00A15BC8">
        <w:rPr>
          <w:color w:val="000000"/>
          <w:szCs w:val="28"/>
        </w:rPr>
        <w:t xml:space="preserve">в том числе за счет </w:t>
      </w:r>
      <w:r w:rsidR="0089740A" w:rsidRPr="00A15BC8">
        <w:rPr>
          <w:color w:val="000000"/>
          <w:szCs w:val="28"/>
        </w:rPr>
        <w:t>уменьшения оборотных активов на 5902 тыс.руб. или на 9,8% и внеоборотных активов на 544 тыс.руб. или на 0,86%.</w:t>
      </w:r>
    </w:p>
    <w:p w:rsidR="00380339" w:rsidRPr="00A15BC8" w:rsidRDefault="0089740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При этом запасы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>уменьшились на 14489тыс.руб (27,82%) по сравнению с данными на начало года, а нематериальные активы уменьшились на 1100тыс.руб (или на 11,11%).</w:t>
      </w:r>
      <w:r w:rsidR="00520E0D" w:rsidRPr="00A15BC8">
        <w:rPr>
          <w:color w:val="000000"/>
          <w:szCs w:val="28"/>
        </w:rPr>
        <w:t xml:space="preserve">Таким образом имущественная масса уменьшилась в основном за </w:t>
      </w:r>
      <w:r w:rsidR="00BB4B1D" w:rsidRPr="00A15BC8">
        <w:rPr>
          <w:color w:val="000000"/>
          <w:szCs w:val="28"/>
        </w:rPr>
        <w:t>счет снижения оборотных активов</w:t>
      </w:r>
      <w:r w:rsidR="00520E0D" w:rsidRPr="00A15BC8">
        <w:rPr>
          <w:color w:val="000000"/>
          <w:szCs w:val="28"/>
        </w:rPr>
        <w:t>. Выше сказанное подтверждается данными об изменениях в составе имущества предприятия. И на начало и на конец анализируемого периода внеоборотные активы превышали оборотные.</w:t>
      </w:r>
    </w:p>
    <w:p w:rsidR="006A17CF" w:rsidRPr="00A15BC8" w:rsidRDefault="006A17CF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Структура внеоборотных активов характеризуется высокой долей основных средств (43,29% на конец года). В составе оборотных активов предприятия на </w:t>
      </w:r>
      <w:r w:rsidR="00E04EF7" w:rsidRPr="00A15BC8">
        <w:rPr>
          <w:color w:val="000000"/>
          <w:szCs w:val="28"/>
        </w:rPr>
        <w:t>конец</w:t>
      </w:r>
      <w:r w:rsidRPr="00A15BC8">
        <w:rPr>
          <w:color w:val="000000"/>
          <w:szCs w:val="28"/>
        </w:rPr>
        <w:t xml:space="preserve"> отчетного года </w:t>
      </w:r>
      <w:r w:rsidR="00910C04" w:rsidRPr="00A15BC8">
        <w:rPr>
          <w:color w:val="000000"/>
          <w:szCs w:val="28"/>
        </w:rPr>
        <w:t>33,41</w:t>
      </w:r>
      <w:r w:rsidRPr="00A15BC8">
        <w:rPr>
          <w:color w:val="000000"/>
          <w:szCs w:val="28"/>
        </w:rPr>
        <w:t>% приходилось на медленно</w:t>
      </w:r>
      <w:r w:rsidR="00BA3121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 xml:space="preserve">реализуемые активы общей стоимостью </w:t>
      </w:r>
      <w:r w:rsidR="00E04EF7" w:rsidRPr="00A15BC8">
        <w:rPr>
          <w:color w:val="000000"/>
          <w:szCs w:val="28"/>
        </w:rPr>
        <w:t>38990</w:t>
      </w:r>
      <w:r w:rsidRPr="00A15BC8">
        <w:rPr>
          <w:color w:val="000000"/>
          <w:szCs w:val="28"/>
        </w:rPr>
        <w:t>тыс.руб.</w:t>
      </w:r>
      <w:r w:rsidR="00E04EF7" w:rsidRPr="00A15BC8">
        <w:rPr>
          <w:color w:val="000000"/>
          <w:szCs w:val="28"/>
        </w:rPr>
        <w:t>, основную часть которых составляют запасы.</w:t>
      </w:r>
    </w:p>
    <w:p w:rsidR="008B0370" w:rsidRPr="00A15BC8" w:rsidRDefault="00520E0D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К концу периода доля внеоборотных активов увеличилась на 2,36%, а оборотных соответственно уменьшилась на 2,36%. При этом величина денежных средств на предприятии по сравнению с началом года увеличилась более, чем в 22 раза</w:t>
      </w:r>
      <w:r w:rsidR="006A17CF" w:rsidRPr="00A15BC8">
        <w:rPr>
          <w:color w:val="000000"/>
          <w:szCs w:val="28"/>
        </w:rPr>
        <w:t>,</w:t>
      </w:r>
      <w:r w:rsidR="002A3C89" w:rsidRPr="00A15BC8">
        <w:rPr>
          <w:color w:val="000000"/>
          <w:szCs w:val="28"/>
        </w:rPr>
        <w:t xml:space="preserve"> величина медленнореализуемых активов увеличилась почти в 2 раза.</w:t>
      </w:r>
    </w:p>
    <w:p w:rsidR="00910C04" w:rsidRPr="00A15BC8" w:rsidRDefault="00B56971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Пас</w:t>
      </w:r>
      <w:r w:rsidR="006A17CF" w:rsidRPr="00A15BC8">
        <w:rPr>
          <w:color w:val="000000"/>
          <w:szCs w:val="28"/>
        </w:rPr>
        <w:t>с</w:t>
      </w:r>
      <w:r w:rsidRPr="00A15BC8">
        <w:rPr>
          <w:color w:val="000000"/>
          <w:szCs w:val="28"/>
        </w:rPr>
        <w:t xml:space="preserve">ивная часть баланса характеризуется преобладающим удельным весом </w:t>
      </w:r>
      <w:r w:rsidR="008B0370" w:rsidRPr="00A15BC8">
        <w:rPr>
          <w:color w:val="000000"/>
          <w:szCs w:val="28"/>
        </w:rPr>
        <w:t xml:space="preserve">краткосрочных обязательств, доля которых составляет к концу года 89,16% или 104039тыс.руб. </w:t>
      </w:r>
      <w:r w:rsidR="00910C04" w:rsidRPr="00A15BC8">
        <w:rPr>
          <w:color w:val="000000"/>
          <w:szCs w:val="28"/>
        </w:rPr>
        <w:t>Собственного капитал составляет всего лишь 10,36%</w:t>
      </w:r>
      <w:r w:rsidR="00380339" w:rsidRPr="00A15BC8">
        <w:rPr>
          <w:color w:val="000000"/>
          <w:szCs w:val="28"/>
        </w:rPr>
        <w:t xml:space="preserve"> </w:t>
      </w:r>
      <w:r w:rsidR="00910C04" w:rsidRPr="00A15BC8">
        <w:rPr>
          <w:color w:val="000000"/>
          <w:szCs w:val="28"/>
        </w:rPr>
        <w:t>и увеличился совсем незначительно, на 0,75%.</w:t>
      </w:r>
    </w:p>
    <w:p w:rsidR="00910C04" w:rsidRPr="00A15BC8" w:rsidRDefault="00910C04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течение отчетного периода состав и структура собственного капитала предприятия характеризуется существенной величиной накопленного непокрытого убытка в размере 57989тыс.руб на начало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>и 57739тыс.руб. к концу 2006 года.</w:t>
      </w:r>
    </w:p>
    <w:p w:rsidR="00380339" w:rsidRPr="00A15BC8" w:rsidRDefault="008B037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Это является негативным моментом, отрицательно влияющим на финансовое состояние предприятия</w:t>
      </w:r>
      <w:r w:rsidR="00910C04" w:rsidRPr="00A15BC8">
        <w:rPr>
          <w:color w:val="000000"/>
          <w:szCs w:val="28"/>
        </w:rPr>
        <w:t>, и говорит о низкой финансовой устойчивости, наличии у предприятия финансовых рисков</w:t>
      </w:r>
      <w:r w:rsidRPr="00A15BC8">
        <w:rPr>
          <w:color w:val="000000"/>
          <w:szCs w:val="28"/>
        </w:rPr>
        <w:t>.</w:t>
      </w:r>
    </w:p>
    <w:p w:rsidR="00380339" w:rsidRPr="00A15BC8" w:rsidRDefault="008B037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Изменения в итоге баланса вызвали увеличение кредиторской задолженности на 1,13% и уменьшение собственного капитала на 0,04%.</w:t>
      </w:r>
    </w:p>
    <w:p w:rsidR="00380339" w:rsidRPr="00A15BC8" w:rsidRDefault="00520E0D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Анализ пассивной части баланса </w:t>
      </w:r>
      <w:r w:rsidR="00B56971" w:rsidRPr="00A15BC8">
        <w:rPr>
          <w:color w:val="000000"/>
          <w:szCs w:val="28"/>
        </w:rPr>
        <w:t>показывает, что уменьшение средств за отчетный период произошло в основном за счет уменьшения краткосрочных обязательств на 7261 тыс.руб.</w:t>
      </w:r>
    </w:p>
    <w:p w:rsidR="00E374D3" w:rsidRPr="00A15BC8" w:rsidRDefault="00E374D3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Обобщая, можно сделать выводы </w:t>
      </w:r>
      <w:r w:rsidR="00CB2F62" w:rsidRPr="00A15BC8">
        <w:rPr>
          <w:color w:val="000000"/>
          <w:szCs w:val="28"/>
        </w:rPr>
        <w:t>о недостаточности средств для погашения краткосрочных обязательств, большого количества запасов у предприятия. Но обратив внимание на резкое увеличение денежных средств и постепенное снижение запасов, можно предположить, что состояние предприятия все-таки улучшается.</w:t>
      </w:r>
    </w:p>
    <w:p w:rsidR="00164605" w:rsidRPr="00A15BC8" w:rsidRDefault="00380339" w:rsidP="00380339">
      <w:pPr>
        <w:ind w:firstLine="0"/>
        <w:jc w:val="center"/>
        <w:rPr>
          <w:b/>
          <w:color w:val="000000"/>
          <w:szCs w:val="28"/>
        </w:rPr>
      </w:pPr>
      <w:r w:rsidRPr="00A15BC8">
        <w:rPr>
          <w:color w:val="000000"/>
          <w:szCs w:val="28"/>
        </w:rPr>
        <w:br w:type="page"/>
      </w:r>
      <w:bookmarkStart w:id="9" w:name="_Toc263979989"/>
      <w:r w:rsidR="00666BC4" w:rsidRPr="00A15BC8">
        <w:rPr>
          <w:b/>
          <w:color w:val="000000"/>
          <w:szCs w:val="28"/>
        </w:rPr>
        <w:t>2.3 Анализ оборотных средств</w:t>
      </w:r>
      <w:bookmarkEnd w:id="9"/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производства, так и процесс обращения. В отличие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продукт.</w:t>
      </w: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Оборотные средства предприятия существуют в сфере производства и в сфере обращения. Оборотные производственные фонды и фонды обращения подразделяются на различные элементы, составляющие материально-вещественную структуру оборотных средств.</w:t>
      </w: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Оборотные производственные фонды включают:</w:t>
      </w:r>
    </w:p>
    <w:p w:rsidR="00380339" w:rsidRPr="00A15BC8" w:rsidRDefault="00053D94" w:rsidP="00380339">
      <w:pPr>
        <w:pStyle w:val="ac"/>
        <w:numPr>
          <w:ilvl w:val="0"/>
          <w:numId w:val="4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производственные запасы;</w:t>
      </w:r>
    </w:p>
    <w:p w:rsidR="00380339" w:rsidRPr="00A15BC8" w:rsidRDefault="00053D94" w:rsidP="00380339">
      <w:pPr>
        <w:pStyle w:val="ac"/>
        <w:numPr>
          <w:ilvl w:val="0"/>
          <w:numId w:val="4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незавершенное производство и полуфабрикаты собственного изготовления;</w:t>
      </w:r>
    </w:p>
    <w:p w:rsidR="00380339" w:rsidRPr="00A15BC8" w:rsidRDefault="00053D94" w:rsidP="00380339">
      <w:pPr>
        <w:pStyle w:val="ac"/>
        <w:numPr>
          <w:ilvl w:val="0"/>
          <w:numId w:val="4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расходы будущих периодов.</w:t>
      </w:r>
    </w:p>
    <w:p w:rsidR="00380339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>Производственные запасы</w:t>
      </w:r>
      <w:r w:rsidRPr="00A15BC8">
        <w:rPr>
          <w:color w:val="000000"/>
          <w:szCs w:val="28"/>
          <w:lang w:eastAsia="ru-RU"/>
        </w:rPr>
        <w:t xml:space="preserve"> – это предметы труда, подготовленные для запуска в производственный процесс. В их составе можно, в свою очередь, выделить следующие элементы: сырье, основные и вспомогательные материалы, топливо, горючее, покупные полуфабрикаты и комплектующие изделия, тара и тарные материалы, запасные части для текущего ремонта, малоценные и быстроизнашивающиеся предметы.</w:t>
      </w: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>Незавершенное производство</w:t>
      </w:r>
      <w:r w:rsidRPr="00A15BC8">
        <w:rPr>
          <w:color w:val="000000"/>
          <w:szCs w:val="28"/>
          <w:lang w:eastAsia="ru-RU"/>
        </w:rPr>
        <w:t xml:space="preserve"> и </w:t>
      </w:r>
      <w:r w:rsidRPr="00A15BC8">
        <w:rPr>
          <w:iCs/>
          <w:color w:val="000000"/>
          <w:szCs w:val="28"/>
          <w:lang w:eastAsia="ru-RU"/>
        </w:rPr>
        <w:t>полуфабрикаты собственного изготовления</w:t>
      </w:r>
      <w:r w:rsidRPr="00A15BC8">
        <w:rPr>
          <w:color w:val="000000"/>
          <w:szCs w:val="28"/>
          <w:lang w:eastAsia="ru-RU"/>
        </w:rPr>
        <w:t xml:space="preserve"> – это предметы труда, вступившие в производственный процесс: материалы, детали, узлы и изделия, находящиеся в процессе обработки или сборки, а также полуфабрикаты собственного изготовления, незаконченные полностью производством в одних цехах и подлежащие дальнейшей переработке в других цехах того же предприятия.</w:t>
      </w: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iCs/>
          <w:color w:val="000000"/>
          <w:szCs w:val="28"/>
          <w:lang w:eastAsia="ru-RU"/>
        </w:rPr>
        <w:t>Расходы будущих периодов</w:t>
      </w:r>
      <w:r w:rsidRPr="00A15BC8">
        <w:rPr>
          <w:color w:val="000000"/>
          <w:szCs w:val="28"/>
          <w:lang w:eastAsia="ru-RU"/>
        </w:rPr>
        <w:t xml:space="preserve"> – это невещественные элементы оборотных фондов, включающие затраты на подготовку и освоение новой продукции, которые производятся в данном периоде (квартал, год), но относятся на продукцию будущего периода.</w:t>
      </w:r>
    </w:p>
    <w:p w:rsidR="00053D94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Фонды обращения состоят из следующих элементов:</w:t>
      </w:r>
    </w:p>
    <w:p w:rsidR="00380339" w:rsidRPr="00A15BC8" w:rsidRDefault="00053D94" w:rsidP="00380339">
      <w:pPr>
        <w:pStyle w:val="ac"/>
        <w:numPr>
          <w:ilvl w:val="0"/>
          <w:numId w:val="5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готовая продукция на складах;</w:t>
      </w:r>
    </w:p>
    <w:p w:rsidR="00380339" w:rsidRPr="00A15BC8" w:rsidRDefault="00053D94" w:rsidP="00380339">
      <w:pPr>
        <w:pStyle w:val="ac"/>
        <w:numPr>
          <w:ilvl w:val="0"/>
          <w:numId w:val="5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товары в пути (отгруженная продукция);</w:t>
      </w:r>
    </w:p>
    <w:p w:rsidR="00380339" w:rsidRPr="00A15BC8" w:rsidRDefault="00053D94" w:rsidP="00380339">
      <w:pPr>
        <w:pStyle w:val="ac"/>
        <w:numPr>
          <w:ilvl w:val="0"/>
          <w:numId w:val="5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денежные средства;</w:t>
      </w:r>
    </w:p>
    <w:p w:rsidR="00380339" w:rsidRPr="00A15BC8" w:rsidRDefault="00053D94" w:rsidP="00380339">
      <w:pPr>
        <w:pStyle w:val="ac"/>
        <w:numPr>
          <w:ilvl w:val="0"/>
          <w:numId w:val="5"/>
        </w:numPr>
        <w:suppressAutoHyphens/>
        <w:ind w:left="0"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средства в расчетах с потребителями продукции.</w:t>
      </w:r>
    </w:p>
    <w:p w:rsidR="00380339" w:rsidRPr="00A15BC8" w:rsidRDefault="00053D9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 xml:space="preserve">Соотношение между отдельными элементами оборотных средств или их составными частями называется </w:t>
      </w:r>
      <w:r w:rsidRPr="00A15BC8">
        <w:rPr>
          <w:iCs/>
          <w:color w:val="000000"/>
          <w:szCs w:val="28"/>
          <w:lang w:eastAsia="ru-RU"/>
        </w:rPr>
        <w:t>структурой оборотных средств</w:t>
      </w:r>
      <w:r w:rsidRPr="00A15BC8">
        <w:rPr>
          <w:color w:val="000000"/>
          <w:szCs w:val="28"/>
          <w:lang w:eastAsia="ru-RU"/>
        </w:rPr>
        <w:t>.</w:t>
      </w:r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CB5F81" w:rsidRPr="00A15BC8" w:rsidRDefault="00CB5F81" w:rsidP="00380339">
      <w:pPr>
        <w:ind w:firstLine="0"/>
        <w:jc w:val="center"/>
        <w:rPr>
          <w:b/>
          <w:color w:val="000000"/>
          <w:szCs w:val="28"/>
          <w:lang w:eastAsia="ru-RU"/>
        </w:rPr>
      </w:pPr>
      <w:r w:rsidRPr="00A15BC8">
        <w:rPr>
          <w:b/>
          <w:color w:val="000000"/>
          <w:szCs w:val="28"/>
          <w:lang w:eastAsia="ru-RU"/>
        </w:rPr>
        <w:t>Табл.</w:t>
      </w:r>
      <w:r w:rsidR="00F0058D" w:rsidRPr="00A15BC8">
        <w:rPr>
          <w:b/>
          <w:color w:val="000000"/>
          <w:szCs w:val="28"/>
          <w:lang w:eastAsia="ru-RU"/>
        </w:rPr>
        <w:t>2</w:t>
      </w:r>
      <w:r w:rsidRPr="00A15BC8">
        <w:rPr>
          <w:b/>
          <w:color w:val="000000"/>
          <w:szCs w:val="28"/>
          <w:lang w:eastAsia="ru-RU"/>
        </w:rPr>
        <w:t xml:space="preserve"> Анализ состава и структуры оборотных средств по балансу предприятия за 2006год, тыс.руб.</w:t>
      </w:r>
    </w:p>
    <w:tbl>
      <w:tblPr>
        <w:tblW w:w="45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51"/>
        <w:gridCol w:w="1133"/>
        <w:gridCol w:w="990"/>
        <w:gridCol w:w="1137"/>
        <w:gridCol w:w="1277"/>
        <w:gridCol w:w="988"/>
      </w:tblGrid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tabs>
                <w:tab w:val="left" w:pos="314"/>
              </w:tabs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Группа Оборотных средств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Удельный вес в общей сумме оборотных средств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Удельный вес в общей сумме оборотных средств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Изменения в удельных весах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Абсолютное отклонение</w:t>
            </w:r>
          </w:p>
        </w:tc>
      </w:tr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pStyle w:val="ac"/>
              <w:numPr>
                <w:ilvl w:val="0"/>
                <w:numId w:val="1"/>
              </w:numPr>
              <w:tabs>
                <w:tab w:val="left" w:pos="314"/>
              </w:tabs>
              <w:suppressAutoHyphens/>
              <w:ind w:left="0"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Материальные ОбС с НДС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52079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86,49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37590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69,18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-17,31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-12689</w:t>
            </w:r>
          </w:p>
        </w:tc>
      </w:tr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pStyle w:val="ac"/>
              <w:numPr>
                <w:ilvl w:val="0"/>
                <w:numId w:val="1"/>
              </w:numPr>
              <w:tabs>
                <w:tab w:val="left" w:pos="314"/>
              </w:tabs>
              <w:suppressAutoHyphens/>
              <w:ind w:left="0"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ДЗ или средства в расчетах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7783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12,92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7375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13,57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+0,65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-408</w:t>
            </w:r>
          </w:p>
        </w:tc>
      </w:tr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pStyle w:val="ac"/>
              <w:numPr>
                <w:ilvl w:val="0"/>
                <w:numId w:val="1"/>
              </w:numPr>
              <w:tabs>
                <w:tab w:val="left" w:pos="314"/>
              </w:tabs>
              <w:suppressAutoHyphens/>
              <w:ind w:left="0"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Денежные средства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355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0,59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7970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14,67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+14,08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+7615</w:t>
            </w:r>
          </w:p>
        </w:tc>
      </w:tr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pStyle w:val="ac"/>
              <w:numPr>
                <w:ilvl w:val="0"/>
                <w:numId w:val="1"/>
              </w:numPr>
              <w:tabs>
                <w:tab w:val="left" w:pos="314"/>
              </w:tabs>
              <w:suppressAutoHyphens/>
              <w:ind w:left="0"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Прочие ОбА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1400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2,58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+2,58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+1400</w:t>
            </w:r>
          </w:p>
        </w:tc>
      </w:tr>
      <w:tr w:rsidR="00056F09" w:rsidRPr="00A15BC8" w:rsidTr="00A15BC8">
        <w:trPr>
          <w:jc w:val="center"/>
        </w:trPr>
        <w:tc>
          <w:tcPr>
            <w:tcW w:w="1297" w:type="pct"/>
            <w:shd w:val="clear" w:color="auto" w:fill="auto"/>
            <w:vAlign w:val="center"/>
          </w:tcPr>
          <w:p w:rsidR="00056F09" w:rsidRPr="00A15BC8" w:rsidRDefault="00056F09" w:rsidP="00A15BC8">
            <w:pPr>
              <w:pStyle w:val="ac"/>
              <w:numPr>
                <w:ilvl w:val="0"/>
                <w:numId w:val="1"/>
              </w:numPr>
              <w:tabs>
                <w:tab w:val="left" w:pos="314"/>
              </w:tabs>
              <w:suppressAutoHyphens/>
              <w:ind w:left="0"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Общая сумма ОбС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60217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100%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54335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100%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-5882</w:t>
            </w:r>
          </w:p>
        </w:tc>
      </w:tr>
    </w:tbl>
    <w:p w:rsidR="00056F09" w:rsidRPr="00A15BC8" w:rsidRDefault="00056F09" w:rsidP="00380339">
      <w:pPr>
        <w:suppressAutoHyphens/>
        <w:ind w:firstLine="709"/>
        <w:rPr>
          <w:color w:val="000000"/>
          <w:szCs w:val="28"/>
        </w:rPr>
      </w:pPr>
    </w:p>
    <w:p w:rsidR="00056F09" w:rsidRPr="00A15BC8" w:rsidRDefault="00056F0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Вывод: общая сумма оборотных средств за отчетный период уменьшилась на 5882 тыс.руб, в том числе из-за уменьшения материальных оборотных средств на 12689 тыс.руб. По сравнению с прошлым годом денежные средства увеличились на 7615тыс.руб. дебиторская задолженность уменьшилась на 408 тыс.руб. Наибольший удельный вес в структуре занимают материальные оборотные средства (69,18), но их удельный вес по сравнению с прошлым годом уменьшился на 17,31% и денежные средства (14,67), удельный вес которых увеличился на 14,08%.</w:t>
      </w:r>
    </w:p>
    <w:p w:rsidR="00056F09" w:rsidRPr="00A15BC8" w:rsidRDefault="00056F0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целом финансовое состояние у</w:t>
      </w:r>
      <w:r w:rsidR="00F0058D" w:rsidRPr="00A15BC8">
        <w:rPr>
          <w:color w:val="000000"/>
          <w:szCs w:val="28"/>
        </w:rPr>
        <w:t>лучшилось</w:t>
      </w:r>
      <w:r w:rsidRPr="00A15BC8">
        <w:rPr>
          <w:color w:val="000000"/>
          <w:szCs w:val="28"/>
        </w:rPr>
        <w:t>,</w:t>
      </w:r>
      <w:r w:rsidR="00F0058D" w:rsidRPr="00A15BC8">
        <w:rPr>
          <w:color w:val="000000"/>
          <w:szCs w:val="28"/>
        </w:rPr>
        <w:t xml:space="preserve"> т.к.</w:t>
      </w:r>
      <w:r w:rsidRPr="00A15BC8">
        <w:rPr>
          <w:color w:val="000000"/>
          <w:szCs w:val="28"/>
        </w:rPr>
        <w:t xml:space="preserve"> снизились запасы, значительно увеличились денежные средства и снизилась дебиторская задолженность.</w:t>
      </w:r>
    </w:p>
    <w:p w:rsidR="00380339" w:rsidRPr="00EE6495" w:rsidRDefault="00EE6495" w:rsidP="00EE6495">
      <w:pPr>
        <w:pStyle w:val="1"/>
        <w:rPr>
          <w:rStyle w:val="FontStyle103"/>
          <w:rFonts w:ascii="Times New Roman" w:hAnsi="Times New Roman" w:cs="Times New Roman"/>
          <w:spacing w:val="0"/>
          <w:sz w:val="28"/>
          <w:szCs w:val="28"/>
        </w:rPr>
      </w:pPr>
      <w:bookmarkStart w:id="10" w:name="_Toc263979990"/>
      <w:r w:rsidRPr="00EE6495">
        <w:t>финансовое состояние ликвидность устойчивость</w:t>
      </w:r>
    </w:p>
    <w:p w:rsidR="00050CE8" w:rsidRPr="00A15BC8" w:rsidRDefault="00050CE8" w:rsidP="00EE6495">
      <w:pPr>
        <w:pStyle w:val="1"/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15BC8"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2.4 </w:t>
      </w:r>
      <w:r w:rsidR="00630E2D" w:rsidRPr="00A15BC8"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  <w:t>Анализ ликвидности баланса</w:t>
      </w:r>
      <w:bookmarkEnd w:id="10"/>
    </w:p>
    <w:p w:rsidR="00380339" w:rsidRPr="00A15BC8" w:rsidRDefault="00380339" w:rsidP="00380339">
      <w:pPr>
        <w:ind w:firstLine="0"/>
        <w:jc w:val="center"/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</w:pP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Анализ ликвидности баланса производят с целью оценить кредитоспособность предприятия, то есть его способность своевременно и полностью рассчитываться по всем своим обязательствам.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Ликвидность баланса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определяется как степень покрытия обязательств организации ее активами, срок превращения которых в деньги соответствует сроку погашения обязательств.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Ликвидность баланса отличается от ликвидности активов тем, что она определяется как величина, обратная времени, необходимому для превращения их в денежные средства (чем меньше время, которое потребуется, чтобы данный вид активов превратился в деньги, тем выше их ликвидность).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Анализ ликвидности баланса — это сравнение средств по активу, 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Ликвидность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способность ценностей превращаться в деньги. Ликвидным считается предприятие, которое способно по мере наступления срока всех своих платежей превратить свои активы в деньги для покрытия этих платежей.</w:t>
      </w:r>
      <w:r w:rsidRPr="00A15BC8">
        <w:rPr>
          <w:rStyle w:val="FontStyle104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 xml:space="preserve"> Ликвидность баланса 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— это степень покрытия активами предприятия его обязательств. Анализ ликвидности баланса начинается с группировки. Все активы предприятия группируются в зависимости от скорости их превращения в денежные средства.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А1. Наиболее ликвидные активы — </w:t>
      </w:r>
      <w:r w:rsidRPr="00A15BC8">
        <w:rPr>
          <w:rStyle w:val="FontStyle53"/>
          <w:color w:val="000000"/>
          <w:sz w:val="28"/>
          <w:szCs w:val="28"/>
        </w:rPr>
        <w:t>к ним относятся все статьи денежных средств предприятия и краткосрочные финансовые вложения (ценные бумаги). Данная группа рассчитывается следующим образом: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А1 = Денежные средства + Краткосрочные финансовые вложения </w:t>
      </w:r>
      <w:r w:rsidR="004F0B64" w:rsidRPr="00A15BC8">
        <w:rPr>
          <w:rStyle w:val="FontStyle53"/>
          <w:color w:val="000000"/>
          <w:sz w:val="28"/>
          <w:szCs w:val="28"/>
        </w:rPr>
        <w:t>или стр. 250 + стр.</w:t>
      </w:r>
      <w:r w:rsidRPr="00A15BC8">
        <w:rPr>
          <w:rStyle w:val="FontStyle53"/>
          <w:color w:val="000000"/>
          <w:sz w:val="28"/>
          <w:szCs w:val="28"/>
        </w:rPr>
        <w:t>260.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А2. Быстро реализуемые активы </w:t>
      </w:r>
      <w:r w:rsidRPr="00A15BC8">
        <w:rPr>
          <w:rStyle w:val="FontStyle53"/>
          <w:color w:val="000000"/>
          <w:sz w:val="28"/>
          <w:szCs w:val="28"/>
        </w:rPr>
        <w:t>— дебиторская задолженность, платежи по которой ожидаются в течение 12 месяцев после отчетной даты.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А2 = Краткосрочная дебиторская задолженность </w:t>
      </w:r>
      <w:r w:rsidRPr="00A15BC8">
        <w:rPr>
          <w:rStyle w:val="FontStyle53"/>
          <w:color w:val="000000"/>
          <w:sz w:val="28"/>
          <w:szCs w:val="28"/>
        </w:rPr>
        <w:t>или стр. 240.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A3. Медленно реализуемые активы — </w:t>
      </w:r>
      <w:r w:rsidRPr="00A15BC8">
        <w:rPr>
          <w:rStyle w:val="FontStyle53"/>
          <w:color w:val="000000"/>
          <w:sz w:val="28"/>
          <w:szCs w:val="28"/>
        </w:rPr>
        <w:t>статьи раздела II актива баланса, включающие запасы, налог на добавленную стоимость, дебиторскую задолженность (платежи по которой ожидаются более чем через 12 месяцев после отчетной даты) и прочие оборотные активы.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A3 = Запасы + Долгосрочная дебиторская задолженность + НДС +Прочие оборотные активы </w:t>
      </w:r>
      <w:r w:rsidRPr="00A15BC8">
        <w:rPr>
          <w:rStyle w:val="FontStyle53"/>
          <w:color w:val="000000"/>
          <w:sz w:val="28"/>
          <w:szCs w:val="28"/>
        </w:rPr>
        <w:t>или стр. 210 + стр. 220 + стр. 230 + стр. 270.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А4. Трудно реализуемые активы </w:t>
      </w:r>
      <w:r w:rsidRPr="00A15BC8">
        <w:rPr>
          <w:rStyle w:val="FontStyle53"/>
          <w:color w:val="000000"/>
          <w:sz w:val="28"/>
          <w:szCs w:val="28"/>
        </w:rPr>
        <w:t>— статьи раздела I актива баланса — внеоборотные активы.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А4 = Внеоборотные активы </w:t>
      </w:r>
      <w:r w:rsidRPr="00A15BC8">
        <w:rPr>
          <w:rStyle w:val="FontStyle53"/>
          <w:color w:val="000000"/>
          <w:sz w:val="28"/>
          <w:szCs w:val="28"/>
        </w:rPr>
        <w:t>или стр. 190.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Пассивы баланса группируются по степени срочности их оплаты.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>П1</w:t>
      </w:r>
      <w:r w:rsidR="00056F09"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- </w:t>
      </w: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Наиболее срочные обязательства </w:t>
      </w:r>
      <w:r w:rsidRPr="00A15BC8">
        <w:rPr>
          <w:rStyle w:val="FontStyle53"/>
          <w:color w:val="000000"/>
          <w:sz w:val="28"/>
          <w:szCs w:val="28"/>
        </w:rPr>
        <w:t>— к ним относится кредиторская задолженность.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П1 = Кредиторская задолженность </w:t>
      </w:r>
      <w:r w:rsidRPr="00A15BC8">
        <w:rPr>
          <w:rStyle w:val="FontStyle53"/>
          <w:color w:val="000000"/>
          <w:sz w:val="28"/>
          <w:szCs w:val="28"/>
        </w:rPr>
        <w:t>или стр. 620.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>П2</w:t>
      </w:r>
      <w:r w:rsidR="00056F09"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 -</w:t>
      </w:r>
      <w:r w:rsidR="00380339"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 </w:t>
      </w: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Краткосрочные пассивы — </w:t>
      </w:r>
      <w:r w:rsidRPr="00A15BC8">
        <w:rPr>
          <w:rStyle w:val="FontStyle53"/>
          <w:color w:val="000000"/>
          <w:sz w:val="28"/>
          <w:szCs w:val="28"/>
        </w:rPr>
        <w:t>это краткосрочные заемные средства, задолженность участникам по выплате доходов, прочие краткосрочные пассивы.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П2 = Краткосрочные займы и кредиты + Задолженность участникам по выплате доходов + Прочие краткосрочные обязательства </w:t>
      </w:r>
      <w:r w:rsidRPr="00A15BC8">
        <w:rPr>
          <w:rStyle w:val="FontStyle53"/>
          <w:color w:val="000000"/>
          <w:sz w:val="28"/>
          <w:szCs w:val="28"/>
        </w:rPr>
        <w:t>или стр. 610 + стр. 630 + стр. 660.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>ПЗ</w:t>
      </w:r>
      <w:r w:rsidR="00056F09"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 -</w:t>
      </w: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 Долгосрочные пассивы </w:t>
      </w:r>
      <w:r w:rsidRPr="00A15BC8">
        <w:rPr>
          <w:rStyle w:val="FontStyle53"/>
          <w:color w:val="000000"/>
          <w:sz w:val="28"/>
          <w:szCs w:val="28"/>
        </w:rPr>
        <w:t>— это статьи баланса, относящиеся к разделам IV и V, т.е. долгосрочные кредиты и займы, а также доходы будущих периодов, резервы предстоящих расходов и платежей.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ПЗ = Долгосрочные обязательства + Доходы будущих периодов + Резервы предстоящих расходов и платежей </w:t>
      </w:r>
      <w:r w:rsidRPr="00A15BC8">
        <w:rPr>
          <w:rStyle w:val="FontStyle53"/>
          <w:color w:val="000000"/>
          <w:sz w:val="28"/>
          <w:szCs w:val="28"/>
        </w:rPr>
        <w:t>или стр. 590 + стр. 640 + стр. 650.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0"/>
          <w:b w:val="0"/>
          <w:i w:val="0"/>
          <w:color w:val="000000"/>
          <w:sz w:val="28"/>
          <w:szCs w:val="28"/>
        </w:rPr>
        <w:t>П4</w:t>
      </w:r>
      <w:r w:rsidR="00056F09"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- </w:t>
      </w:r>
      <w:r w:rsidRPr="00A15BC8">
        <w:rPr>
          <w:rStyle w:val="FontStyle50"/>
          <w:b w:val="0"/>
          <w:i w:val="0"/>
          <w:color w:val="000000"/>
          <w:sz w:val="28"/>
          <w:szCs w:val="28"/>
        </w:rPr>
        <w:t xml:space="preserve">Постоянные, или устойчивые, пассивы — </w:t>
      </w:r>
      <w:r w:rsidRPr="00A15BC8">
        <w:rPr>
          <w:rStyle w:val="FontStyle53"/>
          <w:color w:val="000000"/>
          <w:sz w:val="28"/>
          <w:szCs w:val="28"/>
        </w:rPr>
        <w:t>это статьи раздела III баланса «Капитал и резервы».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1"/>
          <w:b w:val="0"/>
          <w:color w:val="000000"/>
          <w:sz w:val="28"/>
          <w:szCs w:val="28"/>
        </w:rPr>
        <w:t xml:space="preserve">П4 = Капитал и резервы (собственный капитал организации) </w:t>
      </w:r>
      <w:r w:rsidRPr="00A15BC8">
        <w:rPr>
          <w:rStyle w:val="FontStyle53"/>
          <w:color w:val="000000"/>
          <w:sz w:val="28"/>
          <w:szCs w:val="28"/>
        </w:rPr>
        <w:t>или стр. 490.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Сумма групп П1 и П2 составляет показатель «текущие обязательства».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Для определения ликвидности баланса следует сопоставить итоги приведенных групп по активу и пассиву. (донцова)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Абсолютно ликвидным считается баланс, для которого выполняются следующие соотношения: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А1≥П1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А2≥П2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А3≥П3</w:t>
      </w:r>
    </w:p>
    <w:p w:rsidR="00050CE8" w:rsidRPr="00A15BC8" w:rsidRDefault="00050CE8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А4≤П4</w:t>
      </w:r>
    </w:p>
    <w:p w:rsidR="00050CE8" w:rsidRPr="00A15BC8" w:rsidRDefault="00050CE8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Выполнение первых трех соотношений из выше перечисленных равнозначно тому, что текущие активы превышают обязательства предприятия перед внешними кредиторами, и четвертое неравенство будет в этом случае выполняться автоматически. Выполнение четвертого соотношения свидетельствует о наличии у предприятия собственных оборотных средств (минимальное условие финансовой устойчивости). </w:t>
      </w:r>
      <w:r w:rsidRPr="00A15BC8">
        <w:rPr>
          <w:rStyle w:val="FontStyle53"/>
          <w:color w:val="000000"/>
          <w:sz w:val="28"/>
          <w:szCs w:val="28"/>
        </w:rPr>
        <w:t>В случае, когда одно или несколько неравенств системы имеют знак, противоположный зафиксированному в оптимальном варианте, ликвидность баланса в большей или меньшей степени отличается от абсолютной. При этом недостаток средств по одной группе активов компенсируется их избытком по другой группе в стоимостной оценке, в реальной же ситуации менее ликвидные активы не могут заместить более ликвидные.</w:t>
      </w:r>
    </w:p>
    <w:p w:rsidR="00056F09" w:rsidRPr="00A15BC8" w:rsidRDefault="00056F0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Итак, баланс считается абсолютно ликвидным, если имеют место соотношения, приведенные в таблице </w:t>
      </w:r>
      <w:r w:rsidR="00630E2D"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2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058D" w:rsidRPr="00A15BC8" w:rsidRDefault="00F0058D" w:rsidP="00380339">
      <w:pPr>
        <w:ind w:firstLine="0"/>
        <w:jc w:val="center"/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</w:pPr>
    </w:p>
    <w:p w:rsidR="00630E2D" w:rsidRPr="00A15BC8" w:rsidRDefault="00630E2D" w:rsidP="00380339">
      <w:pPr>
        <w:ind w:firstLine="0"/>
        <w:jc w:val="center"/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>Табл.</w:t>
      </w:r>
      <w:r w:rsidR="00F0058D"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380339"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 xml:space="preserve"> Анализ ликвидности баланса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5"/>
        <w:gridCol w:w="1196"/>
        <w:gridCol w:w="1196"/>
        <w:gridCol w:w="916"/>
        <w:gridCol w:w="1196"/>
        <w:gridCol w:w="1197"/>
        <w:gridCol w:w="1197"/>
        <w:gridCol w:w="1197"/>
      </w:tblGrid>
      <w:tr w:rsidR="00056F09" w:rsidRPr="00A15BC8" w:rsidTr="00A15BC8">
        <w:trPr>
          <w:jc w:val="center"/>
        </w:trPr>
        <w:tc>
          <w:tcPr>
            <w:tcW w:w="1195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Актив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Пассив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конец года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Изменение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На конец года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А1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355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7970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П1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106484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104039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-1061239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-96069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А2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7783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7355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П2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4816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+2967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+7355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А3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52079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38990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П3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565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+52079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+38425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А4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62922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62378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П4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11839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12089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-51083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-50289</w:t>
            </w:r>
          </w:p>
        </w:tc>
      </w:tr>
      <w:tr w:rsidR="00056F09" w:rsidRPr="00A15BC8" w:rsidTr="00A15BC8">
        <w:trPr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Баланс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123139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116693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123139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116693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05"/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</w:tbl>
    <w:p w:rsidR="00056F09" w:rsidRPr="00A15BC8" w:rsidRDefault="00056F0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4"/>
        </w:rPr>
      </w:pPr>
    </w:p>
    <w:p w:rsidR="00056F09" w:rsidRPr="00A15BC8" w:rsidRDefault="00630E2D" w:rsidP="00380339">
      <w:pPr>
        <w:ind w:firstLine="0"/>
        <w:jc w:val="center"/>
        <w:rPr>
          <w:rStyle w:val="FontStyle140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5BC8">
        <w:rPr>
          <w:rStyle w:val="FontStyle104"/>
          <w:rFonts w:ascii="Times New Roman" w:hAnsi="Times New Roman" w:cs="Times New Roman"/>
          <w:b/>
          <w:i w:val="0"/>
          <w:color w:val="000000"/>
          <w:spacing w:val="0"/>
          <w:sz w:val="28"/>
          <w:szCs w:val="28"/>
        </w:rPr>
        <w:t>Табл.</w:t>
      </w:r>
      <w:r w:rsidR="00F0058D" w:rsidRPr="00A15BC8">
        <w:rPr>
          <w:rStyle w:val="FontStyle104"/>
          <w:rFonts w:ascii="Times New Roman" w:hAnsi="Times New Roman" w:cs="Times New Roman"/>
          <w:b/>
          <w:i w:val="0"/>
          <w:color w:val="000000"/>
          <w:spacing w:val="0"/>
          <w:sz w:val="28"/>
          <w:szCs w:val="28"/>
        </w:rPr>
        <w:t>4</w:t>
      </w:r>
      <w:r w:rsidR="00056F09" w:rsidRPr="00A15BC8">
        <w:rPr>
          <w:rStyle w:val="FontStyle140"/>
          <w:rFonts w:ascii="Times New Roman" w:hAnsi="Times New Roman" w:cs="Times New Roman"/>
          <w:b w:val="0"/>
          <w:color w:val="000000"/>
          <w:sz w:val="28"/>
          <w:szCs w:val="28"/>
        </w:rPr>
        <w:t>Соотношение активов и пассивов баланса предприятия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1507"/>
        <w:gridCol w:w="1422"/>
      </w:tblGrid>
      <w:tr w:rsidR="00056F09" w:rsidRPr="00A15BC8" w:rsidTr="00A15BC8">
        <w:trPr>
          <w:trHeight w:val="82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06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15BC8">
              <w:rPr>
                <w:rStyle w:val="FontStyle129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Абсолютно ликвидный 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29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15BC8">
              <w:rPr>
                <w:rStyle w:val="FontStyle129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29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</w:pPr>
            <w:r w:rsidRPr="00A15BC8">
              <w:rPr>
                <w:rStyle w:val="FontStyle129"/>
                <w:rFonts w:ascii="Times New Roman" w:hAnsi="Times New Roman" w:cs="Times New Roman"/>
                <w:b w:val="0"/>
                <w:color w:val="000000"/>
                <w:sz w:val="20"/>
                <w:szCs w:val="24"/>
              </w:rPr>
              <w:t>На конец года</w:t>
            </w:r>
          </w:p>
        </w:tc>
      </w:tr>
      <w:tr w:rsidR="00056F09" w:rsidRPr="00A15BC8" w:rsidTr="00A15B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А1≥П1;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А1&lt;П1;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А1&lt;П1;</w:t>
            </w:r>
          </w:p>
        </w:tc>
      </w:tr>
      <w:tr w:rsidR="00056F09" w:rsidRPr="00A15BC8" w:rsidTr="00A15B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А2≥П2;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А2&gt;П2;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А2&gt;П2;</w:t>
            </w:r>
          </w:p>
        </w:tc>
      </w:tr>
      <w:tr w:rsidR="00056F09" w:rsidRPr="00A15BC8" w:rsidTr="00A15B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A3≥ПЗ;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A3&gt;ПЗ;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A3&gt;ПЗ;</w:t>
            </w:r>
          </w:p>
        </w:tc>
      </w:tr>
      <w:tr w:rsidR="00056F09" w:rsidRPr="00A15BC8" w:rsidTr="00A15BC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А4≤П4.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А4&gt;П4.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F09" w:rsidRPr="00A15BC8" w:rsidRDefault="00056F09" w:rsidP="00A15BC8">
            <w:pPr>
              <w:suppressAutoHyphens/>
              <w:ind w:firstLine="0"/>
              <w:jc w:val="left"/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138"/>
                <w:rFonts w:ascii="Times New Roman" w:hAnsi="Times New Roman" w:cs="Times New Roman"/>
                <w:color w:val="000000"/>
                <w:sz w:val="20"/>
                <w:szCs w:val="24"/>
              </w:rPr>
              <w:t>А4&gt;П4.</w:t>
            </w:r>
          </w:p>
        </w:tc>
      </w:tr>
    </w:tbl>
    <w:p w:rsidR="00056F09" w:rsidRPr="00A15BC8" w:rsidRDefault="00056F0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</w:p>
    <w:p w:rsidR="00056F09" w:rsidRPr="00A15BC8" w:rsidRDefault="00056F0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Из таблиц</w:t>
      </w:r>
      <w:r w:rsidR="00630E2D"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 2 и 3</w:t>
      </w: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 видно, что баланс анализируемого предприятия недостаточно ликвиден. Сопоставление итогов А1 и П1 отражает соотношение текущих платежей и поступлений. На анализируемом предприятии это соотношение не удовлетворяет условию абсолютно ликвидного баланса. Это свидетельствует о том, что в ближайший к рассматриваемому моменту промежуток времени организации не удастся поправить свою платежеспособность. На конец года не хватает 96069 тыс.руб.</w:t>
      </w:r>
    </w:p>
    <w:p w:rsidR="00380339" w:rsidRPr="00A15BC8" w:rsidRDefault="00056F0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 xml:space="preserve">По быстрореализуемым активам (А2) и краткосрочным пассивам (П2) неравенство выполняется. У предприятия </w:t>
      </w:r>
      <w:r w:rsidRPr="00A15BC8">
        <w:rPr>
          <w:color w:val="000000"/>
          <w:szCs w:val="28"/>
        </w:rPr>
        <w:t>образуются</w:t>
      </w:r>
      <w:r w:rsidR="00380339" w:rsidRPr="00A15BC8">
        <w:rPr>
          <w:color w:val="000000"/>
          <w:szCs w:val="28"/>
        </w:rPr>
        <w:t xml:space="preserve"> </w:t>
      </w:r>
      <w:r w:rsidRPr="00A15BC8">
        <w:rPr>
          <w:color w:val="000000"/>
          <w:szCs w:val="28"/>
        </w:rPr>
        <w:t>излишки денежных средств: на н.г. 2967 тыс.руб., на к.г. 7355 тыс.руб. А3 (медленно реализуемые активы) ≥П3 (долгосрочные пассивы), у предприятия имеются денежные средства на н.г. и к.г. 52079 и 38425 тыс.руб. соответственно. Неравенств А4≤П4 не выполняется, труднореализуемых активов больше, чем устойчивых пассивов, на н.г. не хватает 51083 тыс.руб., а на конец 50289.</w:t>
      </w:r>
    </w:p>
    <w:p w:rsidR="00056F09" w:rsidRPr="00A15BC8" w:rsidRDefault="00056F09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Сопоставление ликвидных средств и обязательств позволяет вычислить следующие показатели: (донц)</w:t>
      </w:r>
    </w:p>
    <w:p w:rsidR="00056F09" w:rsidRPr="00A15BC8" w:rsidRDefault="00056F09" w:rsidP="00380339">
      <w:pPr>
        <w:pStyle w:val="ac"/>
        <w:numPr>
          <w:ilvl w:val="0"/>
          <w:numId w:val="6"/>
        </w:numPr>
        <w:suppressAutoHyphens/>
        <w:ind w:left="0"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2"/>
          <w:i w:val="0"/>
          <w:color w:val="000000"/>
          <w:sz w:val="28"/>
          <w:szCs w:val="28"/>
        </w:rPr>
        <w:t xml:space="preserve">текущую ликвидность, </w:t>
      </w:r>
      <w:r w:rsidRPr="00A15BC8">
        <w:rPr>
          <w:rStyle w:val="FontStyle53"/>
          <w:color w:val="000000"/>
          <w:sz w:val="28"/>
          <w:szCs w:val="28"/>
        </w:rPr>
        <w:t>которая свидетельствует о платежеспособности (+) или неплатежеспособности (-) организации на ближайший к рассматриваемому моменту промежуток времени:</w:t>
      </w:r>
    </w:p>
    <w:p w:rsidR="00380339" w:rsidRPr="00A15BC8" w:rsidRDefault="00380339" w:rsidP="00380339">
      <w:pPr>
        <w:pStyle w:val="ac"/>
        <w:suppressAutoHyphens/>
        <w:ind w:left="709" w:firstLine="0"/>
        <w:rPr>
          <w:rStyle w:val="FontStyle53"/>
          <w:color w:val="000000"/>
          <w:sz w:val="28"/>
          <w:szCs w:val="28"/>
        </w:rPr>
      </w:pPr>
    </w:p>
    <w:p w:rsidR="00056F09" w:rsidRPr="00A15BC8" w:rsidRDefault="00056F09" w:rsidP="00380339">
      <w:pPr>
        <w:pStyle w:val="ac"/>
        <w:suppressAutoHyphens/>
        <w:ind w:left="0"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ТЛ = (</w:t>
      </w:r>
      <w:r w:rsidRPr="00A15BC8">
        <w:rPr>
          <w:rStyle w:val="FontStyle53"/>
          <w:color w:val="000000"/>
          <w:sz w:val="28"/>
          <w:szCs w:val="28"/>
          <w:lang w:val="en-US"/>
        </w:rPr>
        <w:t>Al</w:t>
      </w:r>
      <w:r w:rsidRPr="00A15BC8">
        <w:rPr>
          <w:rStyle w:val="FontStyle53"/>
          <w:color w:val="000000"/>
          <w:sz w:val="28"/>
          <w:szCs w:val="28"/>
        </w:rPr>
        <w:t xml:space="preserve"> +А2) - (П1 + П2);</w:t>
      </w:r>
    </w:p>
    <w:p w:rsidR="00380339" w:rsidRPr="00A15BC8" w:rsidRDefault="00380339" w:rsidP="00380339">
      <w:pPr>
        <w:pStyle w:val="ac"/>
        <w:suppressAutoHyphens/>
        <w:ind w:left="0" w:firstLine="709"/>
        <w:rPr>
          <w:rStyle w:val="FontStyle53"/>
          <w:color w:val="000000"/>
          <w:sz w:val="28"/>
          <w:szCs w:val="28"/>
        </w:rPr>
      </w:pPr>
    </w:p>
    <w:p w:rsidR="00056F09" w:rsidRPr="00A15BC8" w:rsidRDefault="00056F09" w:rsidP="00380339">
      <w:pPr>
        <w:pStyle w:val="ac"/>
        <w:numPr>
          <w:ilvl w:val="0"/>
          <w:numId w:val="6"/>
        </w:numPr>
        <w:suppressAutoHyphens/>
        <w:ind w:left="0"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2"/>
          <w:i w:val="0"/>
          <w:color w:val="000000"/>
          <w:sz w:val="28"/>
          <w:szCs w:val="28"/>
        </w:rPr>
        <w:t xml:space="preserve">перспективную ликвидность — </w:t>
      </w:r>
      <w:r w:rsidRPr="00A15BC8">
        <w:rPr>
          <w:rStyle w:val="FontStyle53"/>
          <w:color w:val="000000"/>
          <w:sz w:val="28"/>
          <w:szCs w:val="28"/>
        </w:rPr>
        <w:t>это прогноз платежеспособности на основе сравнения будущих поступлений и платежей:</w:t>
      </w:r>
    </w:p>
    <w:p w:rsidR="00056F09" w:rsidRPr="00A15BC8" w:rsidRDefault="00056F09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ПЛ = A3 - ПЗ.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На начало года: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ТЛ = 8138-111300= -103162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ПЛ = +52079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На конец года: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ТЛ = 51464-104039 = -52575</w:t>
      </w:r>
    </w:p>
    <w:p w:rsidR="00C00569" w:rsidRPr="00A15BC8" w:rsidRDefault="00C00569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ПЛ = +38425</w:t>
      </w:r>
    </w:p>
    <w:p w:rsidR="00056F09" w:rsidRPr="00A15BC8" w:rsidRDefault="00056F0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color w:val="000000"/>
          <w:szCs w:val="28"/>
        </w:rPr>
        <w:t>Текущая ликвидность как на начало года, так и на конец говорит о неплатежеспособности организации на ближайшие к рассматриваемому моменту промежуток времени: быстрореализуемых и наиболее ликвидных активов меньше срочных обязательств и долгосрочных пассивов, предприятие не может быстро и сразу расплатиться по своим долгам. Сравнивая будущие поступления и платежи можно сделать положительный прогноз, в обоих случаях и на н.г. и на к.г. ПЛ составляет +52079 и +38425тыс.руб. соответственно.</w:t>
      </w:r>
    </w:p>
    <w:p w:rsidR="00C00569" w:rsidRPr="00A15BC8" w:rsidRDefault="00C00569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>Для анализа платежеспособности организации рассчитываются финансовые коэффициенты платежеспособности (</w:t>
      </w:r>
      <w:r w:rsidR="005B2432" w:rsidRPr="00A15BC8">
        <w:rPr>
          <w:rStyle w:val="FontStyle53"/>
          <w:color w:val="000000"/>
          <w:sz w:val="28"/>
          <w:szCs w:val="28"/>
        </w:rPr>
        <w:t>приложение 4</w:t>
      </w:r>
      <w:r w:rsidRPr="00A15BC8">
        <w:rPr>
          <w:rStyle w:val="FontStyle53"/>
          <w:color w:val="000000"/>
          <w:sz w:val="28"/>
          <w:szCs w:val="28"/>
        </w:rPr>
        <w:t>). Они рассчитываются парами (на начало и конец анализируемого периода). Если фактическое значение коэффициента не соответствует нормальному ограничению, то оценить его можно по динамике (увеличение или снижение значения).</w:t>
      </w:r>
    </w:p>
    <w:p w:rsidR="00C00569" w:rsidRPr="00A15BC8" w:rsidRDefault="00C00569" w:rsidP="00380339">
      <w:pPr>
        <w:suppressAutoHyphens/>
        <w:ind w:firstLine="709"/>
        <w:rPr>
          <w:rStyle w:val="FontStyle53"/>
          <w:color w:val="000000"/>
          <w:sz w:val="28"/>
          <w:szCs w:val="28"/>
        </w:rPr>
      </w:pPr>
      <w:r w:rsidRPr="00A15BC8">
        <w:rPr>
          <w:rStyle w:val="FontStyle53"/>
          <w:color w:val="000000"/>
          <w:sz w:val="28"/>
          <w:szCs w:val="28"/>
        </w:rPr>
        <w:t xml:space="preserve">Исходя из данных баланса (приложение 1) в анализируемой организации коэффициенты, характеризующие платежеспособность, имеют значения, приведенные в таблице </w:t>
      </w:r>
      <w:r w:rsidR="005B2432" w:rsidRPr="00A15BC8">
        <w:rPr>
          <w:rStyle w:val="FontStyle53"/>
          <w:color w:val="000000"/>
          <w:sz w:val="28"/>
          <w:szCs w:val="28"/>
        </w:rPr>
        <w:t>4</w:t>
      </w:r>
      <w:r w:rsidRPr="00A15BC8">
        <w:rPr>
          <w:rStyle w:val="FontStyle53"/>
          <w:color w:val="000000"/>
          <w:sz w:val="28"/>
          <w:szCs w:val="28"/>
        </w:rPr>
        <w:t>.</w:t>
      </w:r>
    </w:p>
    <w:p w:rsidR="00380339" w:rsidRPr="00A15BC8" w:rsidRDefault="0038033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</w:p>
    <w:p w:rsidR="00010422" w:rsidRPr="00A15BC8" w:rsidRDefault="005B2432" w:rsidP="00380339">
      <w:pPr>
        <w:ind w:firstLine="0"/>
        <w:jc w:val="center"/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>Табл.</w:t>
      </w:r>
      <w:r w:rsidR="00F0058D"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r w:rsidR="00380339" w:rsidRPr="00A15BC8">
        <w:rPr>
          <w:rStyle w:val="FontStyle105"/>
          <w:rFonts w:ascii="Times New Roman" w:hAnsi="Times New Roman" w:cs="Times New Roman"/>
          <w:b/>
          <w:color w:val="000000"/>
          <w:sz w:val="28"/>
          <w:szCs w:val="28"/>
        </w:rPr>
        <w:t>оэффициенты платежеспособности</w:t>
      </w:r>
    </w:p>
    <w:tbl>
      <w:tblPr>
        <w:tblW w:w="449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1447"/>
        <w:gridCol w:w="1292"/>
        <w:gridCol w:w="1244"/>
      </w:tblGrid>
      <w:tr w:rsidR="00C00569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C00569" w:rsidRPr="00A15BC8" w:rsidRDefault="00C00569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Коэффициенты платежеспособности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00569" w:rsidRPr="00A15BC8" w:rsidRDefault="00C00569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На начало периода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C00569" w:rsidRPr="00A15BC8" w:rsidRDefault="00C00569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На конец периода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00569" w:rsidRPr="00A15BC8" w:rsidRDefault="00C00569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Отклонение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1. Общий показатель ликвидности 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(L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1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color w:val="000000"/>
                <w:sz w:val="20"/>
                <w:szCs w:val="24"/>
                <w:lang w:val="en-US"/>
              </w:rPr>
              <w:t>0</w:t>
            </w:r>
            <w:r w:rsidRPr="00A15BC8">
              <w:rPr>
                <w:color w:val="000000"/>
                <w:sz w:val="20"/>
                <w:szCs w:val="24"/>
              </w:rPr>
              <w:t>,</w:t>
            </w:r>
            <w:r w:rsidRPr="00A15BC8">
              <w:rPr>
                <w:color w:val="000000"/>
                <w:sz w:val="20"/>
                <w:szCs w:val="24"/>
                <w:lang w:val="en-US"/>
              </w:rPr>
              <w:t>18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color w:val="000000"/>
                <w:sz w:val="20"/>
                <w:szCs w:val="24"/>
                <w:lang w:val="en-US"/>
              </w:rPr>
              <w:t>0</w:t>
            </w:r>
            <w:r w:rsidRPr="00A15BC8">
              <w:rPr>
                <w:color w:val="000000"/>
                <w:sz w:val="20"/>
                <w:szCs w:val="24"/>
              </w:rPr>
              <w:t>,</w:t>
            </w:r>
            <w:r w:rsidRPr="00A15BC8">
              <w:rPr>
                <w:color w:val="000000"/>
                <w:sz w:val="20"/>
                <w:szCs w:val="24"/>
                <w:lang w:val="en-US"/>
              </w:rPr>
              <w:t>22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  <w:lang w:val="en-US"/>
              </w:rPr>
              <w:t>+0</w:t>
            </w:r>
            <w:r w:rsidRPr="00A15BC8">
              <w:rPr>
                <w:color w:val="000000"/>
                <w:sz w:val="20"/>
                <w:szCs w:val="24"/>
              </w:rPr>
              <w:t>,04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2. Коэффициент абсолютной ликвидности 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(L2)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0,003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0,08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+0,077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3. Коэффициент «критической оценки» 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(L3)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0,07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0,15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+0,08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66"/>
                <w:rFonts w:ascii="Times New Roman" w:hAnsi="Times New Roman" w:cs="Times New Roman"/>
                <w:b w:val="0"/>
                <w:color w:val="000000"/>
                <w:sz w:val="20"/>
                <w:szCs w:val="24"/>
                <w:lang w:val="en-US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4. Коэффициент текущей ликвидности </w:t>
            </w:r>
            <w:r w:rsidRPr="00A15BC8">
              <w:rPr>
                <w:rStyle w:val="FontStyle66"/>
                <w:rFonts w:ascii="Times New Roman" w:hAnsi="Times New Roman" w:cs="Times New Roman"/>
                <w:b w:val="0"/>
                <w:color w:val="000000"/>
                <w:sz w:val="20"/>
                <w:szCs w:val="24"/>
                <w:lang w:val="en-US"/>
              </w:rPr>
              <w:t>(L4)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0,54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0,52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-0,02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F0058D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5. </w:t>
            </w:r>
            <w:r w:rsidR="00010422"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Коэффициент маневренности функционирующего капитала (</w:t>
            </w:r>
            <w:r w:rsidR="00010422"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="00010422"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5)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-1,02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-0,78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+0,24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64"/>
                <w:b w:val="0"/>
                <w:color w:val="000000"/>
                <w:sz w:val="20"/>
                <w:szCs w:val="24"/>
              </w:rPr>
              <w:t xml:space="preserve">6. 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Доля оборотных средств в активах (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6)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0,49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0,47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-0,02</w:t>
            </w:r>
          </w:p>
        </w:tc>
      </w:tr>
      <w:tr w:rsidR="00010422" w:rsidRPr="00A15BC8" w:rsidTr="00A15BC8">
        <w:trPr>
          <w:jc w:val="center"/>
        </w:trPr>
        <w:tc>
          <w:tcPr>
            <w:tcW w:w="2699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7. Коэффициент обеспеченности собственными средствами (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L</w:t>
            </w:r>
            <w:r w:rsidRPr="00A15BC8">
              <w:rPr>
                <w:rStyle w:val="FontStyle56"/>
                <w:rFonts w:ascii="Times New Roman" w:hAnsi="Times New Roman" w:cs="Times New Roman"/>
                <w:color w:val="000000"/>
                <w:sz w:val="20"/>
                <w:szCs w:val="24"/>
              </w:rPr>
              <w:t>7)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-0,85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-0,93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010422" w:rsidRPr="00A15BC8" w:rsidRDefault="00010422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-0,08</w:t>
            </w:r>
          </w:p>
        </w:tc>
      </w:tr>
    </w:tbl>
    <w:p w:rsidR="00010422" w:rsidRPr="00A15BC8" w:rsidRDefault="00010422" w:rsidP="00380339">
      <w:pPr>
        <w:suppressAutoHyphens/>
        <w:ind w:firstLine="709"/>
        <w:rPr>
          <w:color w:val="000000"/>
          <w:szCs w:val="28"/>
        </w:rPr>
      </w:pPr>
    </w:p>
    <w:p w:rsidR="00380339" w:rsidRPr="00A15BC8" w:rsidRDefault="005E049A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Динамика коэффициентов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1,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2,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>3 в исследуемой организации положительная. В ближайшее время предприятие сможет оплатить 8% своих краткосрочных обязательств, что на 7,7% больше, чем в предыдущем году.</w:t>
      </w:r>
      <w:r w:rsidR="00D921A8" w:rsidRPr="00A15BC8">
        <w:rPr>
          <w:color w:val="000000"/>
        </w:rPr>
        <w:t>Предприятие все же остается не в состоянии одномоментно рассчитаться со своими долгами</w:t>
      </w:r>
      <w:r w:rsidR="00C455C8" w:rsidRPr="00A15BC8">
        <w:rPr>
          <w:color w:val="000000"/>
        </w:rPr>
        <w:t>.</w:t>
      </w:r>
      <w:r w:rsidRPr="00A15BC8">
        <w:rPr>
          <w:color w:val="000000"/>
          <w:szCs w:val="28"/>
        </w:rPr>
        <w:t xml:space="preserve"> Немедленно погашено может быть 15% краткосрочных обязательств. Значения коэффициентов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1,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2,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3 далеко от нормальных, но в отчетном периоде наблюдается их увеличение, что говорит о положительной тенденции. Значение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>4 также не соответствует нормальному и составляет 0,52, снизившись на 0,02</w:t>
      </w:r>
      <w:r w:rsidR="00D921A8" w:rsidRPr="00A15BC8">
        <w:rPr>
          <w:color w:val="000000"/>
        </w:rPr>
        <w:t xml:space="preserve">что </w:t>
      </w:r>
      <w:r w:rsidR="00C455C8" w:rsidRPr="00A15BC8">
        <w:rPr>
          <w:color w:val="000000"/>
        </w:rPr>
        <w:t xml:space="preserve">также </w:t>
      </w:r>
      <w:r w:rsidR="00D921A8" w:rsidRPr="00A15BC8">
        <w:rPr>
          <w:color w:val="000000"/>
        </w:rPr>
        <w:t>свидетельствует о недостаточности средств для погашения краткосрочных обязательств.</w:t>
      </w:r>
      <w:r w:rsidRPr="00A15BC8">
        <w:rPr>
          <w:color w:val="000000"/>
          <w:szCs w:val="28"/>
        </w:rPr>
        <w:t xml:space="preserve"> Значение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5 в отчетном году увеличилось на 0,24, что является положительной тенденцией и составляет в отчетном году -0,78. Значение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 xml:space="preserve">6 приближено к нормальному значению и составляет 0,49, снизившись на 0,02, т.е. доля оборотных средств в активе уменьшилась на 2% к концу года. Коэффициент </w:t>
      </w:r>
      <w:r w:rsidRPr="00A15BC8">
        <w:rPr>
          <w:color w:val="000000"/>
          <w:szCs w:val="28"/>
          <w:lang w:val="en-US"/>
        </w:rPr>
        <w:t>L</w:t>
      </w:r>
      <w:r w:rsidRPr="00A15BC8">
        <w:rPr>
          <w:color w:val="000000"/>
          <w:szCs w:val="28"/>
        </w:rPr>
        <w:t>7 имеет отрицательное значение, возможно, что предприятие существует за счет заемных средств. Показатель платежеспособности ниже нормы.</w:t>
      </w:r>
    </w:p>
    <w:p w:rsidR="00380339" w:rsidRPr="00A15BC8" w:rsidRDefault="00380339" w:rsidP="00EE6495">
      <w:pPr>
        <w:pStyle w:val="1"/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bookmarkStart w:id="11" w:name="_Toc263979991"/>
    </w:p>
    <w:p w:rsidR="00050CE8" w:rsidRPr="00A15BC8" w:rsidRDefault="00050CE8" w:rsidP="00EE6495">
      <w:pPr>
        <w:pStyle w:val="1"/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A15BC8"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  <w:t>2.5</w:t>
      </w:r>
      <w:r w:rsidR="00380339" w:rsidRPr="00A15BC8"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r w:rsidRPr="00A15BC8">
        <w:rPr>
          <w:rStyle w:val="FontStyle103"/>
          <w:rFonts w:ascii="Times New Roman" w:hAnsi="Times New Roman" w:cs="Times New Roman"/>
          <w:b/>
          <w:color w:val="000000"/>
          <w:spacing w:val="0"/>
          <w:sz w:val="28"/>
          <w:szCs w:val="28"/>
        </w:rPr>
        <w:t>Анализ финансовой устойчивости</w:t>
      </w:r>
      <w:bookmarkEnd w:id="11"/>
    </w:p>
    <w:p w:rsidR="00380339" w:rsidRPr="00A15BC8" w:rsidRDefault="00380339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</w:p>
    <w:p w:rsidR="00396C64" w:rsidRPr="00A15BC8" w:rsidRDefault="00396C64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В рыночных условиях, когда хозяйственная деятельность предприятия и его развитие осуществляются за счет самофинансирования, а при недостаточности собственных финансовых ресурсов — за счет заемных средств, важной аналитической характеристикой является финансовая устойчивость предприятия.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Финансовая устойчивость </w:t>
      </w:r>
      <w:r w:rsidRPr="00A15BC8">
        <w:rPr>
          <w:rStyle w:val="FontStyle40"/>
          <w:color w:val="000000"/>
          <w:sz w:val="28"/>
          <w:szCs w:val="28"/>
        </w:rPr>
        <w:t xml:space="preserve">— характеристика стабильности финансового положения предприятия, обеспечиваемая высокой долей собственного капитала в общей сумме используемых им финансовых средств. Оценка уровня финансовой устойчивости предприятия осуществляется с использованием обширной системы показателей. Оценка финансового состояния организации будет неполной без анализа финансовой устойчивости. Анализируя платежеспособность, сопоставляют состояние </w:t>
      </w:r>
      <w:r w:rsidR="00BA3121" w:rsidRPr="00A15BC8">
        <w:rPr>
          <w:rStyle w:val="FontStyle40"/>
          <w:color w:val="000000"/>
          <w:sz w:val="28"/>
          <w:szCs w:val="28"/>
        </w:rPr>
        <w:t>пассивов с состоянием активов.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8"/>
          <w:b w:val="0"/>
          <w:i w:val="0"/>
          <w:color w:val="000000"/>
          <w:sz w:val="28"/>
          <w:szCs w:val="28"/>
        </w:rPr>
        <w:t xml:space="preserve">Задачей анализа финансовой устойчивости является оценка степени независимости от заемных источников финансирования. </w:t>
      </w:r>
      <w:r w:rsidRPr="00A15BC8">
        <w:rPr>
          <w:rStyle w:val="FontStyle40"/>
          <w:color w:val="000000"/>
          <w:sz w:val="28"/>
          <w:szCs w:val="28"/>
        </w:rPr>
        <w:t>Это необходимо, чтобы ответить на вопросы: насколько организация независима с финансовой точки зрения, растет или снижается уровень этой независимости и отвечает ли состояние ее активов и пассивов задачам ее финансово-хозяйственной деятельности. Показатели, которые характеризуют независимость по каждому элементу активов и по имуществу в целом, дают возможность измерить, достаточно ли устойчива анализируемая организация в финансовом отношении.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Структура капитала </w:t>
      </w:r>
      <w:r w:rsidRPr="00A15BC8">
        <w:rPr>
          <w:rStyle w:val="FontStyle40"/>
          <w:color w:val="000000"/>
          <w:sz w:val="28"/>
          <w:szCs w:val="28"/>
        </w:rPr>
        <w:t>— один из важнейших показателей оценки финансового состояния предприятия, характеризующий соотношение суммы собственного и заемного используемого капитала</w:t>
      </w:r>
      <w:r w:rsidR="00DB1905" w:rsidRPr="00A15BC8">
        <w:rPr>
          <w:rStyle w:val="FontStyle40"/>
          <w:color w:val="000000"/>
          <w:sz w:val="28"/>
          <w:szCs w:val="28"/>
        </w:rPr>
        <w:t>.</w:t>
      </w:r>
      <w:r w:rsidRPr="00A15BC8">
        <w:rPr>
          <w:rStyle w:val="FontStyle40"/>
          <w:color w:val="000000"/>
          <w:sz w:val="28"/>
          <w:szCs w:val="28"/>
        </w:rPr>
        <w:t xml:space="preserve"> Этот показатель применяется при определении уровня финансовой устойчивости предприятия, при управлении эффектом финансового рычага, при расчете средневзвешенной стоимости капитала и в других случаях.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Целевая финансовая структура капитала </w:t>
      </w:r>
      <w:r w:rsidRPr="00A15BC8">
        <w:rPr>
          <w:rStyle w:val="FontStyle40"/>
          <w:color w:val="000000"/>
          <w:sz w:val="28"/>
          <w:szCs w:val="28"/>
        </w:rPr>
        <w:t>— один из внутренних финансовых нормативов предприятия, в соответствии с которым формируется соотношение собственного и заемного капитала на предстоящий период.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Оптимизация структуры капитала </w:t>
      </w:r>
      <w:r w:rsidRPr="00A15BC8">
        <w:rPr>
          <w:rStyle w:val="FontStyle40"/>
          <w:color w:val="000000"/>
          <w:sz w:val="28"/>
          <w:szCs w:val="28"/>
        </w:rPr>
        <w:t>— процесс определения соотношения использования собственного и заемного капитала, при котором обеспечиваются оптимальные пропорции между уровнем рентабельности собственного капитала и уровнем финансовой устойчивости, т.е. максимизируется рыночная стоимость предприятия.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Необходимо определить, какие абсолютные показатели отражают сущность устойчивости финансового состояния. Решение этой задачи связано с балансовой моделью, из которой исходит анализ.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Долгосрочные пассивы (кредиты и займы) и собственный капитал направляются преимущественно на приобретение основных средств, на капитальные вложения и другие внеоборотные активы. Для того чтобы выполнялось условие платежеспособности, необходимо, чтобы денежные средства и средства в расчетах, а также материальные оборотные активы покрывали краткосрочные пассивы.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На практике следует соблюдать следующее соотношение:</w:t>
      </w:r>
    </w:p>
    <w:p w:rsidR="00900648" w:rsidRPr="00A15BC8" w:rsidRDefault="00900648" w:rsidP="00380339">
      <w:pPr>
        <w:suppressAutoHyphens/>
        <w:ind w:firstLine="709"/>
        <w:rPr>
          <w:rStyle w:val="FontStyle42"/>
          <w:i w:val="0"/>
          <w:color w:val="000000"/>
          <w:sz w:val="28"/>
          <w:szCs w:val="28"/>
        </w:rPr>
      </w:pPr>
      <w:r w:rsidRPr="00A15BC8">
        <w:rPr>
          <w:rStyle w:val="FontStyle42"/>
          <w:i w:val="0"/>
          <w:color w:val="000000"/>
          <w:sz w:val="28"/>
          <w:szCs w:val="28"/>
        </w:rPr>
        <w:t xml:space="preserve">Оборотные активы &lt; (Собственный капитал </w:t>
      </w:r>
      <w:r w:rsidRPr="00A15BC8">
        <w:rPr>
          <w:rStyle w:val="FontStyle37"/>
          <w:b w:val="0"/>
          <w:i w:val="0"/>
          <w:color w:val="000000"/>
          <w:spacing w:val="0"/>
          <w:sz w:val="28"/>
          <w:szCs w:val="28"/>
        </w:rPr>
        <w:t xml:space="preserve">х </w:t>
      </w:r>
      <w:r w:rsidR="00F0058D" w:rsidRPr="00A15BC8">
        <w:rPr>
          <w:rStyle w:val="FontStyle42"/>
          <w:i w:val="0"/>
          <w:color w:val="000000"/>
          <w:sz w:val="28"/>
          <w:szCs w:val="28"/>
        </w:rPr>
        <w:t>2 -</w:t>
      </w:r>
      <w:r w:rsidRPr="00A15BC8">
        <w:rPr>
          <w:rStyle w:val="FontStyle42"/>
          <w:i w:val="0"/>
          <w:color w:val="000000"/>
          <w:sz w:val="28"/>
          <w:szCs w:val="28"/>
        </w:rPr>
        <w:t>Внеоборотные активы).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По балансу анализируемой организации приведенное выше условие на начало и конец отчетного периода не соблюдается, следовательно, организация является финансово зависимой.</w:t>
      </w:r>
    </w:p>
    <w:p w:rsidR="00380339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На начало периода: 123 139 &gt; (11 839 х 2 – 62 922).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На конец периода: 116 693 &gt; (12 089 х 2 – 62 378).</w:t>
      </w:r>
    </w:p>
    <w:p w:rsidR="00900648" w:rsidRPr="00A15BC8" w:rsidRDefault="00900648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Это самый простой и приблизительный способ оценки финансовой устойчивости. На практике же можно применять разные методики анализа финансовой устойчивости.</w:t>
      </w:r>
    </w:p>
    <w:p w:rsidR="00FD4846" w:rsidRPr="00A15BC8" w:rsidRDefault="00FD4846" w:rsidP="00380339">
      <w:pPr>
        <w:suppressAutoHyphens/>
        <w:ind w:firstLine="709"/>
        <w:rPr>
          <w:rStyle w:val="FontStyle10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105"/>
          <w:rFonts w:ascii="Times New Roman" w:hAnsi="Times New Roman" w:cs="Times New Roman"/>
          <w:color w:val="000000"/>
          <w:sz w:val="28"/>
          <w:szCs w:val="28"/>
        </w:rPr>
        <w:t>Проанализируем финансовую устойчивость предприятия с помощью абсолютных показателей.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 xml:space="preserve">Обобщающим показателем финансовой независимости является </w:t>
      </w:r>
      <w:r w:rsidRPr="00A15BC8">
        <w:rPr>
          <w:rStyle w:val="FontStyle48"/>
          <w:b w:val="0"/>
          <w:i w:val="0"/>
          <w:color w:val="000000"/>
          <w:sz w:val="28"/>
          <w:szCs w:val="28"/>
        </w:rPr>
        <w:t xml:space="preserve">излишек или недостаток источников средств для формирования запасов, </w:t>
      </w:r>
      <w:r w:rsidRPr="00A15BC8">
        <w:rPr>
          <w:rStyle w:val="FontStyle40"/>
          <w:color w:val="000000"/>
          <w:sz w:val="28"/>
          <w:szCs w:val="28"/>
        </w:rPr>
        <w:t>который определяется в виде разницы величины источников средств и величины запасов.</w:t>
      </w:r>
    </w:p>
    <w:p w:rsidR="004D421E" w:rsidRPr="00A15BC8" w:rsidRDefault="004D421E" w:rsidP="00380339">
      <w:pPr>
        <w:suppressAutoHyphens/>
        <w:ind w:firstLine="709"/>
        <w:rPr>
          <w:rStyle w:val="FontStyle43"/>
          <w:b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Общая величина запасов (строка 210</w:t>
      </w:r>
      <w:r w:rsidR="00DB1905" w:rsidRPr="00A15BC8">
        <w:rPr>
          <w:rStyle w:val="FontStyle43"/>
          <w:b w:val="0"/>
          <w:color w:val="000000"/>
          <w:sz w:val="28"/>
          <w:szCs w:val="28"/>
        </w:rPr>
        <w:t>+220</w:t>
      </w:r>
      <w:r w:rsidRPr="00A15BC8">
        <w:rPr>
          <w:rStyle w:val="FontStyle43"/>
          <w:b w:val="0"/>
          <w:color w:val="000000"/>
          <w:sz w:val="28"/>
          <w:szCs w:val="28"/>
        </w:rPr>
        <w:t xml:space="preserve"> актива баланса) = Зп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Для характеристики источников формирования запасов и затрат используется несколько показателей, которые отражают различные виды источников.</w:t>
      </w:r>
    </w:p>
    <w:p w:rsidR="004D421E" w:rsidRPr="00A15BC8" w:rsidRDefault="004D421E" w:rsidP="00380339">
      <w:pPr>
        <w:pStyle w:val="ac"/>
        <w:numPr>
          <w:ilvl w:val="0"/>
          <w:numId w:val="7"/>
        </w:numPr>
        <w:suppressAutoHyphens/>
        <w:ind w:left="0"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Наличие собственных оборотных средств: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СОС = Капитал и резервы — Внеоборотные активы </w:t>
      </w:r>
      <w:r w:rsidRPr="00A15BC8">
        <w:rPr>
          <w:rStyle w:val="FontStyle40"/>
          <w:color w:val="000000"/>
          <w:sz w:val="28"/>
          <w:szCs w:val="28"/>
        </w:rPr>
        <w:t>или СОС = (стр. 490 - стр. 190).</w:t>
      </w:r>
    </w:p>
    <w:p w:rsidR="004D421E" w:rsidRPr="00A15BC8" w:rsidRDefault="004D421E" w:rsidP="00380339">
      <w:pPr>
        <w:pStyle w:val="ac"/>
        <w:numPr>
          <w:ilvl w:val="0"/>
          <w:numId w:val="7"/>
        </w:numPr>
        <w:suppressAutoHyphens/>
        <w:ind w:left="0"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 xml:space="preserve">Наличие собственных и долгосрочных заемных источников формирования запасов или </w:t>
      </w:r>
      <w:r w:rsidR="00FD4846" w:rsidRPr="00A15BC8">
        <w:rPr>
          <w:rStyle w:val="FontStyle40"/>
          <w:color w:val="000000"/>
          <w:sz w:val="28"/>
          <w:szCs w:val="28"/>
        </w:rPr>
        <w:t>перманентный</w:t>
      </w:r>
      <w:r w:rsidRPr="00A15BC8">
        <w:rPr>
          <w:rStyle w:val="FontStyle40"/>
          <w:color w:val="000000"/>
          <w:sz w:val="28"/>
          <w:szCs w:val="28"/>
        </w:rPr>
        <w:t xml:space="preserve"> капитал(</w:t>
      </w:r>
      <w:r w:rsidR="00FD4846" w:rsidRPr="00A15BC8">
        <w:rPr>
          <w:rStyle w:val="FontStyle40"/>
          <w:color w:val="000000"/>
          <w:sz w:val="28"/>
          <w:szCs w:val="28"/>
        </w:rPr>
        <w:t>ПК</w:t>
      </w:r>
      <w:r w:rsidRPr="00A15BC8">
        <w:rPr>
          <w:rStyle w:val="FontStyle40"/>
          <w:color w:val="000000"/>
          <w:sz w:val="28"/>
          <w:szCs w:val="28"/>
        </w:rPr>
        <w:t>):</w:t>
      </w:r>
    </w:p>
    <w:p w:rsidR="004D421E" w:rsidRPr="00A15BC8" w:rsidRDefault="00FD4846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ПК</w:t>
      </w:r>
      <w:r w:rsidR="004D421E" w:rsidRPr="00A15BC8">
        <w:rPr>
          <w:rStyle w:val="FontStyle43"/>
          <w:b w:val="0"/>
          <w:color w:val="000000"/>
          <w:sz w:val="28"/>
          <w:szCs w:val="28"/>
        </w:rPr>
        <w:t xml:space="preserve"> = (Капитал и резервы + Долгосрочные пассивы) — Внеоборотные активы </w:t>
      </w:r>
      <w:r w:rsidR="004D421E" w:rsidRPr="00A15BC8">
        <w:rPr>
          <w:rStyle w:val="FontStyle40"/>
          <w:color w:val="000000"/>
          <w:sz w:val="28"/>
          <w:szCs w:val="28"/>
        </w:rPr>
        <w:t xml:space="preserve">или </w:t>
      </w:r>
      <w:r w:rsidR="00DB1905" w:rsidRPr="00A15BC8">
        <w:rPr>
          <w:rStyle w:val="FontStyle40"/>
          <w:color w:val="000000"/>
          <w:sz w:val="28"/>
          <w:szCs w:val="28"/>
        </w:rPr>
        <w:t>ПК</w:t>
      </w:r>
      <w:r w:rsidR="004D421E" w:rsidRPr="00A15BC8">
        <w:rPr>
          <w:rStyle w:val="FontStyle40"/>
          <w:color w:val="000000"/>
          <w:sz w:val="28"/>
          <w:szCs w:val="28"/>
        </w:rPr>
        <w:t xml:space="preserve"> = (стр. 490 + стр. 590) - стр. 190.</w:t>
      </w:r>
    </w:p>
    <w:p w:rsidR="004D421E" w:rsidRPr="00A15BC8" w:rsidRDefault="004D421E" w:rsidP="00380339">
      <w:pPr>
        <w:pStyle w:val="ac"/>
        <w:numPr>
          <w:ilvl w:val="0"/>
          <w:numId w:val="7"/>
        </w:numPr>
        <w:suppressAutoHyphens/>
        <w:ind w:left="0"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Общая величина основных источников формирования запасов (собственные и долгосрочные заемные источники + краткосрочные кредиты и займы — внеоборотные активы):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 xml:space="preserve">ВИ = (Капитал </w:t>
      </w:r>
      <w:r w:rsidRPr="00A15BC8">
        <w:rPr>
          <w:rStyle w:val="FontStyle36"/>
          <w:rFonts w:ascii="Times New Roman" w:hAnsi="Times New Roman" w:cs="Times New Roman"/>
          <w:b w:val="0"/>
          <w:color w:val="000000"/>
          <w:sz w:val="28"/>
          <w:szCs w:val="28"/>
        </w:rPr>
        <w:t xml:space="preserve">и </w:t>
      </w:r>
      <w:r w:rsidRPr="00A15BC8">
        <w:rPr>
          <w:rStyle w:val="FontStyle43"/>
          <w:b w:val="0"/>
          <w:color w:val="000000"/>
          <w:sz w:val="28"/>
          <w:szCs w:val="28"/>
        </w:rPr>
        <w:t xml:space="preserve">резервы + Долгосрочные пассивы + Краткосрочные кредиты и займы) — Внеоборотные активы </w:t>
      </w:r>
      <w:r w:rsidRPr="00A15BC8">
        <w:rPr>
          <w:rStyle w:val="FontStyle40"/>
          <w:color w:val="000000"/>
          <w:sz w:val="28"/>
          <w:szCs w:val="28"/>
        </w:rPr>
        <w:t>или ВИ = (стр. 490 + стр. 590 + стр. 610) - стр. 190.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Трем показателям наличия источников формирования запасов соответствуют три показателя обеспеченности запасов источниками формирования: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1.</w:t>
      </w:r>
      <w:r w:rsidRPr="00A15BC8">
        <w:rPr>
          <w:rStyle w:val="FontStyle40"/>
          <w:color w:val="000000"/>
          <w:sz w:val="28"/>
          <w:szCs w:val="28"/>
        </w:rPr>
        <w:tab/>
        <w:t>Излишек (+) или недостаток (—) собственных оборотных средств:</w:t>
      </w:r>
    </w:p>
    <w:p w:rsidR="004D421E" w:rsidRPr="00A15BC8" w:rsidRDefault="004D421E" w:rsidP="00380339">
      <w:pPr>
        <w:suppressAutoHyphens/>
        <w:ind w:firstLine="709"/>
        <w:rPr>
          <w:rStyle w:val="FontStyle43"/>
          <w:b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±Ф</w:t>
      </w:r>
      <w:r w:rsidR="00FD4846" w:rsidRPr="00A15BC8">
        <w:rPr>
          <w:rStyle w:val="FontStyle43"/>
          <w:b w:val="0"/>
          <w:color w:val="000000"/>
          <w:sz w:val="28"/>
          <w:szCs w:val="28"/>
        </w:rPr>
        <w:t>сос</w:t>
      </w:r>
      <w:r w:rsidRPr="00A15BC8">
        <w:rPr>
          <w:rStyle w:val="FontStyle43"/>
          <w:b w:val="0"/>
          <w:color w:val="000000"/>
          <w:sz w:val="28"/>
          <w:szCs w:val="28"/>
        </w:rPr>
        <w:t xml:space="preserve"> = СОС - Зп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2.</w:t>
      </w:r>
      <w:r w:rsidRPr="00A15BC8">
        <w:rPr>
          <w:rStyle w:val="FontStyle40"/>
          <w:color w:val="000000"/>
          <w:sz w:val="28"/>
          <w:szCs w:val="28"/>
        </w:rPr>
        <w:tab/>
        <w:t>Излишек (+) или недостаток (—) собственных и долгосрочных заемных источников формирования запасов:</w:t>
      </w:r>
    </w:p>
    <w:p w:rsidR="004D421E" w:rsidRPr="00A15BC8" w:rsidRDefault="004D421E" w:rsidP="00380339">
      <w:pPr>
        <w:suppressAutoHyphens/>
        <w:ind w:firstLine="709"/>
        <w:rPr>
          <w:rStyle w:val="FontStyle43"/>
          <w:b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±</w:t>
      </w:r>
      <w:r w:rsidR="0052513B" w:rsidRPr="00A15BC8">
        <w:rPr>
          <w:rStyle w:val="FontStyle43"/>
          <w:b w:val="0"/>
          <w:color w:val="000000"/>
          <w:sz w:val="28"/>
          <w:szCs w:val="28"/>
        </w:rPr>
        <w:t>Ф</w:t>
      </w:r>
      <w:r w:rsidR="00FD4846" w:rsidRPr="00A15BC8">
        <w:rPr>
          <w:rStyle w:val="FontStyle43"/>
          <w:b w:val="0"/>
          <w:color w:val="000000"/>
          <w:sz w:val="28"/>
          <w:szCs w:val="28"/>
        </w:rPr>
        <w:t>пк</w:t>
      </w:r>
      <w:r w:rsidRPr="00A15BC8">
        <w:rPr>
          <w:rStyle w:val="FontStyle43"/>
          <w:b w:val="0"/>
          <w:color w:val="000000"/>
          <w:sz w:val="28"/>
          <w:szCs w:val="28"/>
        </w:rPr>
        <w:t xml:space="preserve"> = КФ - Зп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3.</w:t>
      </w:r>
      <w:r w:rsidRPr="00A15BC8">
        <w:rPr>
          <w:rStyle w:val="FontStyle40"/>
          <w:color w:val="000000"/>
          <w:sz w:val="28"/>
          <w:szCs w:val="28"/>
        </w:rPr>
        <w:tab/>
        <w:t>Излишек (+) или недостаток (—) общей величины основных источников для формирования запасов:</w:t>
      </w:r>
    </w:p>
    <w:p w:rsidR="004D421E" w:rsidRPr="00A15BC8" w:rsidRDefault="004D421E" w:rsidP="00380339">
      <w:pPr>
        <w:suppressAutoHyphens/>
        <w:ind w:firstLine="709"/>
        <w:rPr>
          <w:rStyle w:val="FontStyle43"/>
          <w:b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±Ф</w:t>
      </w:r>
      <w:r w:rsidR="00FD4846" w:rsidRPr="00A15BC8">
        <w:rPr>
          <w:rStyle w:val="FontStyle43"/>
          <w:b w:val="0"/>
          <w:color w:val="000000"/>
          <w:sz w:val="28"/>
          <w:szCs w:val="28"/>
        </w:rPr>
        <w:t>ви</w:t>
      </w:r>
      <w:r w:rsidRPr="00A15BC8">
        <w:rPr>
          <w:rStyle w:val="FontStyle43"/>
          <w:b w:val="0"/>
          <w:color w:val="000000"/>
          <w:sz w:val="28"/>
          <w:szCs w:val="28"/>
        </w:rPr>
        <w:t xml:space="preserve"> = ВИ - Зп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С помощью этих показателей мы можем определить трех-компонентный показатель типа финансовой ситуации:</w:t>
      </w:r>
    </w:p>
    <w:p w:rsidR="004D421E" w:rsidRPr="00A15BC8" w:rsidRDefault="00CE2506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7046E&quot;/&gt;&lt;wsp:rsid wsp:val=&quot;00010422&quot;/&gt;&lt;wsp:rsid wsp:val=&quot;000173BE&quot;/&gt;&lt;wsp:rsid wsp:val=&quot;00033963&quot;/&gt;&lt;wsp:rsid wsp:val=&quot;0004473E&quot;/&gt;&lt;wsp:rsid wsp:val=&quot;00050BD3&quot;/&gt;&lt;wsp:rsid wsp:val=&quot;00050CE8&quot;/&gt;&lt;wsp:rsid wsp:val=&quot;00053D94&quot;/&gt;&lt;wsp:rsid wsp:val=&quot;00056F09&quot;/&gt;&lt;wsp:rsid wsp:val=&quot;000A4BA4&quot;/&gt;&lt;wsp:rsid wsp:val=&quot;000B6887&quot;/&gt;&lt;wsp:rsid wsp:val=&quot;000C1F02&quot;/&gt;&lt;wsp:rsid wsp:val=&quot;000F1A26&quot;/&gt;&lt;wsp:rsid wsp:val=&quot;000F4134&quot;/&gt;&lt;wsp:rsid wsp:val=&quot;00111C9D&quot;/&gt;&lt;wsp:rsid wsp:val=&quot;00122E63&quot;/&gt;&lt;wsp:rsid wsp:val=&quot;001250F8&quot;/&gt;&lt;wsp:rsid wsp:val=&quot;001611C4&quot;/&gt;&lt;wsp:rsid wsp:val=&quot;00164605&quot;/&gt;&lt;wsp:rsid wsp:val=&quot;00167FFA&quot;/&gt;&lt;wsp:rsid wsp:val=&quot;0017046E&quot;/&gt;&lt;wsp:rsid wsp:val=&quot;00171C66&quot;/&gt;&lt;wsp:rsid wsp:val=&quot;00173C7A&quot;/&gt;&lt;wsp:rsid wsp:val=&quot;00193600&quot;/&gt;&lt;wsp:rsid wsp:val=&quot;001A360E&quot;/&gt;&lt;wsp:rsid wsp:val=&quot;001C15D8&quot;/&gt;&lt;wsp:rsid wsp:val=&quot;001C6FD1&quot;/&gt;&lt;wsp:rsid wsp:val=&quot;001D33BD&quot;/&gt;&lt;wsp:rsid wsp:val=&quot;001F74B3&quot;/&gt;&lt;wsp:rsid wsp:val=&quot;00205F14&quot;/&gt;&lt;wsp:rsid wsp:val=&quot;00236075&quot;/&gt;&lt;wsp:rsid wsp:val=&quot;00244493&quot;/&gt;&lt;wsp:rsid wsp:val=&quot;00264267&quot;/&gt;&lt;wsp:rsid wsp:val=&quot;002A3C89&quot;/&gt;&lt;wsp:rsid wsp:val=&quot;002D645A&quot;/&gt;&lt;wsp:rsid wsp:val=&quot;002E768B&quot;/&gt;&lt;wsp:rsid wsp:val=&quot;003153D2&quot;/&gt;&lt;wsp:rsid wsp:val=&quot;0033187C&quot;/&gt;&lt;wsp:rsid wsp:val=&quot;00333812&quot;/&gt;&lt;wsp:rsid wsp:val=&quot;00345E99&quot;/&gt;&lt;wsp:rsid wsp:val=&quot;00380339&quot;/&gt;&lt;wsp:rsid wsp:val=&quot;00385635&quot;/&gt;&lt;wsp:rsid wsp:val=&quot;00396C64&quot;/&gt;&lt;wsp:rsid wsp:val=&quot;003B1126&quot;/&gt;&lt;wsp:rsid wsp:val=&quot;003B2F56&quot;/&gt;&lt;wsp:rsid wsp:val=&quot;003F1BE8&quot;/&gt;&lt;wsp:rsid wsp:val=&quot;003F691C&quot;/&gt;&lt;wsp:rsid wsp:val=&quot;003F7874&quot;/&gt;&lt;wsp:rsid wsp:val=&quot;00404DE3&quot;/&gt;&lt;wsp:rsid wsp:val=&quot;00422BF1&quot;/&gt;&lt;wsp:rsid wsp:val=&quot;00434512&quot;/&gt;&lt;wsp:rsid wsp:val=&quot;00474C49&quot;/&gt;&lt;wsp:rsid wsp:val=&quot;004A714D&quot;/&gt;&lt;wsp:rsid wsp:val=&quot;004B12C1&quot;/&gt;&lt;wsp:rsid wsp:val=&quot;004D421E&quot;/&gt;&lt;wsp:rsid wsp:val=&quot;004E08E0&quot;/&gt;&lt;wsp:rsid wsp:val=&quot;004E64E2&quot;/&gt;&lt;wsp:rsid wsp:val=&quot;004F0B64&quot;/&gt;&lt;wsp:rsid wsp:val=&quot;004F23EC&quot;/&gt;&lt;wsp:rsid wsp:val=&quot;00502034&quot;/&gt;&lt;wsp:rsid wsp:val=&quot;005145B1&quot;/&gt;&lt;wsp:rsid wsp:val=&quot;00520E0D&quot;/&gt;&lt;wsp:rsid wsp:val=&quot;0052513B&quot;/&gt;&lt;wsp:rsid wsp:val=&quot;00527BEE&quot;/&gt;&lt;wsp:rsid wsp:val=&quot;00533671&quot;/&gt;&lt;wsp:rsid wsp:val=&quot;0058677B&quot;/&gt;&lt;wsp:rsid wsp:val=&quot;00591B7C&quot;/&gt;&lt;wsp:rsid wsp:val=&quot;00597CEE&quot;/&gt;&lt;wsp:rsid wsp:val=&quot;005A0128&quot;/&gt;&lt;wsp:rsid wsp:val=&quot;005B2432&quot;/&gt;&lt;wsp:rsid wsp:val=&quot;005C74C9&quot;/&gt;&lt;wsp:rsid wsp:val=&quot;005E049A&quot;/&gt;&lt;wsp:rsid wsp:val=&quot;005E545C&quot;/&gt;&lt;wsp:rsid wsp:val=&quot;00627857&quot;/&gt;&lt;wsp:rsid wsp:val=&quot;00630E2D&quot;/&gt;&lt;wsp:rsid wsp:val=&quot;006435CD&quot;/&gt;&lt;wsp:rsid wsp:val=&quot;00666BC4&quot;/&gt;&lt;wsp:rsid wsp:val=&quot;00682FF5&quot;/&gt;&lt;wsp:rsid wsp:val=&quot;006A17CF&quot;/&gt;&lt;wsp:rsid wsp:val=&quot;006C6A9F&quot;/&gt;&lt;wsp:rsid wsp:val=&quot;00720E7C&quot;/&gt;&lt;wsp:rsid wsp:val=&quot;007349B6&quot;/&gt;&lt;wsp:rsid wsp:val=&quot;00736CF3&quot;/&gt;&lt;wsp:rsid wsp:val=&quot;0074545A&quot;/&gt;&lt;wsp:rsid wsp:val=&quot;007731BB&quot;/&gt;&lt;wsp:rsid wsp:val=&quot;007C5AA2&quot;/&gt;&lt;wsp:rsid wsp:val=&quot;007F15A8&quot;/&gt;&lt;wsp:rsid wsp:val=&quot;007F6676&quot;/&gt;&lt;wsp:rsid wsp:val=&quot;0081381B&quot;/&gt;&lt;wsp:rsid wsp:val=&quot;00813B53&quot;/&gt;&lt;wsp:rsid wsp:val=&quot;00820584&quot;/&gt;&lt;wsp:rsid wsp:val=&quot;0084768A&quot;/&gt;&lt;wsp:rsid wsp:val=&quot;0089740A&quot;/&gt;&lt;wsp:rsid wsp:val=&quot;008B0370&quot;/&gt;&lt;wsp:rsid wsp:val=&quot;008B60BB&quot;/&gt;&lt;wsp:rsid wsp:val=&quot;008B658A&quot;/&gt;&lt;wsp:rsid wsp:val=&quot;008D135F&quot;/&gt;&lt;wsp:rsid wsp:val=&quot;008D5313&quot;/&gt;&lt;wsp:rsid wsp:val=&quot;008E5547&quot;/&gt;&lt;wsp:rsid wsp:val=&quot;008E5886&quot;/&gt;&lt;wsp:rsid wsp:val=&quot;008E5A1F&quot;/&gt;&lt;wsp:rsid wsp:val=&quot;00900648&quot;/&gt;&lt;wsp:rsid wsp:val=&quot;00910C04&quot;/&gt;&lt;wsp:rsid wsp:val=&quot;009221EF&quot;/&gt;&lt;wsp:rsid wsp:val=&quot;009560E1&quot;/&gt;&lt;wsp:rsid wsp:val=&quot;0096354F&quot;/&gt;&lt;wsp:rsid wsp:val=&quot;00971788&quot;/&gt;&lt;wsp:rsid wsp:val=&quot;009807A8&quot;/&gt;&lt;wsp:rsid wsp:val=&quot;009B32D9&quot;/&gt;&lt;wsp:rsid wsp:val=&quot;009B4647&quot;/&gt;&lt;wsp:rsid wsp:val=&quot;009B5803&quot;/&gt;&lt;wsp:rsid wsp:val=&quot;009B5ED4&quot;/&gt;&lt;wsp:rsid wsp:val=&quot;009D6258&quot;/&gt;&lt;wsp:rsid wsp:val=&quot;009E1B3F&quot;/&gt;&lt;wsp:rsid wsp:val=&quot;009F2919&quot;/&gt;&lt;wsp:rsid wsp:val=&quot;00A15BC8&quot;/&gt;&lt;wsp:rsid wsp:val=&quot;00A353BA&quot;/&gt;&lt;wsp:rsid wsp:val=&quot;00A65B1E&quot;/&gt;&lt;wsp:rsid wsp:val=&quot;00A94A3F&quot;/&gt;&lt;wsp:rsid wsp:val=&quot;00AA1722&quot;/&gt;&lt;wsp:rsid wsp:val=&quot;00AA4762&quot;/&gt;&lt;wsp:rsid wsp:val=&quot;00AC5A03&quot;/&gt;&lt;wsp:rsid wsp:val=&quot;00AD3CDF&quot;/&gt;&lt;wsp:rsid wsp:val=&quot;00AE5D63&quot;/&gt;&lt;wsp:rsid wsp:val=&quot;00B027BB&quot;/&gt;&lt;wsp:rsid wsp:val=&quot;00B55CCD&quot;/&gt;&lt;wsp:rsid wsp:val=&quot;00B56971&quot;/&gt;&lt;wsp:rsid wsp:val=&quot;00B61559&quot;/&gt;&lt;wsp:rsid wsp:val=&quot;00B940DB&quot;/&gt;&lt;wsp:rsid wsp:val=&quot;00BA3121&quot;/&gt;&lt;wsp:rsid wsp:val=&quot;00BB4B1D&quot;/&gt;&lt;wsp:rsid wsp:val=&quot;00BC6D73&quot;/&gt;&lt;wsp:rsid wsp:val=&quot;00BE4BF6&quot;/&gt;&lt;wsp:rsid wsp:val=&quot;00C00569&quot;/&gt;&lt;wsp:rsid wsp:val=&quot;00C037F1&quot;/&gt;&lt;wsp:rsid wsp:val=&quot;00C11D35&quot;/&gt;&lt;wsp:rsid wsp:val=&quot;00C1225D&quot;/&gt;&lt;wsp:rsid wsp:val=&quot;00C455C8&quot;/&gt;&lt;wsp:rsid wsp:val=&quot;00CB2F62&quot;/&gt;&lt;wsp:rsid wsp:val=&quot;00CB3A33&quot;/&gt;&lt;wsp:rsid wsp:val=&quot;00CB5F81&quot;/&gt;&lt;wsp:rsid wsp:val=&quot;00CE4941&quot;/&gt;&lt;wsp:rsid wsp:val=&quot;00D921A8&quot;/&gt;&lt;wsp:rsid wsp:val=&quot;00DB004F&quot;/&gt;&lt;wsp:rsid wsp:val=&quot;00DB1905&quot;/&gt;&lt;wsp:rsid wsp:val=&quot;00DC7297&quot;/&gt;&lt;wsp:rsid wsp:val=&quot;00DD7F9D&quot;/&gt;&lt;wsp:rsid wsp:val=&quot;00E04EF7&quot;/&gt;&lt;wsp:rsid wsp:val=&quot;00E2304F&quot;/&gt;&lt;wsp:rsid wsp:val=&quot;00E374D3&quot;/&gt;&lt;wsp:rsid wsp:val=&quot;00E65A9F&quot;/&gt;&lt;wsp:rsid wsp:val=&quot;00E910BA&quot;/&gt;&lt;wsp:rsid wsp:val=&quot;00EA08A0&quot;/&gt;&lt;wsp:rsid wsp:val=&quot;00EC1703&quot;/&gt;&lt;wsp:rsid wsp:val=&quot;00EC557E&quot;/&gt;&lt;wsp:rsid wsp:val=&quot;00ED0A23&quot;/&gt;&lt;wsp:rsid wsp:val=&quot;00EE6495&quot;/&gt;&lt;wsp:rsid wsp:val=&quot;00EF2C0B&quot;/&gt;&lt;wsp:rsid wsp:val=&quot;00F0058D&quot;/&gt;&lt;wsp:rsid wsp:val=&quot;00F3715F&quot;/&gt;&lt;wsp:rsid wsp:val=&quot;00F42641&quot;/&gt;&lt;wsp:rsid wsp:val=&quot;00F54810&quot;/&gt;&lt;wsp:rsid wsp:val=&quot;00F57D45&quot;/&gt;&lt;wsp:rsid wsp:val=&quot;00F86FE8&quot;/&gt;&lt;wsp:rsid wsp:val=&quot;00FA133C&quot;/&gt;&lt;wsp:rsid wsp:val=&quot;00FA75E5&quot;/&gt;&lt;wsp:rsid wsp:val=&quot;00FD4846&quot;/&gt;&lt;wsp:rsid wsp:val=&quot;00FE207A&quot;/&gt;&lt;wsp:rsid wsp:val=&quot;00FE739D&quot;/&gt;&lt;wsp:rsid wsp:val=&quot;00FF25C5&quot;/&gt;&lt;/wsp:rsids&gt;&lt;/w:docPr&gt;&lt;w:body&gt;&lt;wx:sect&gt;&lt;w:p wsp:rsidR=&quot;00000000&quot; wsp:rsidRPr=&quot;0074545A&quot; wsp:rsidRDefault=&quot;0074545A&quot; wsp:rsidP=&quot;0074545A&quot;&gt;&lt;m:oMathPara&gt;&lt;m:oMathParaPr&gt;&lt;m:jc m:val=&quot;left&quot;/&gt;&lt;/m:oMathParaPr&gt;&lt;m:oMath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S&lt;/m:t&gt;&lt;/m:r&gt;&lt;m:d&gt;&lt;m:dPr&gt;&lt;m:ctrlPr&gt;&lt;w:rPr&gt;&lt;w:rFonts w:ascii=&quot;Cambria Math&quot; w:h-ansi=&quot;Cambria Math&quot;/&gt;&lt;wx:font wx:val=&quot;Cambria Math&quot;/&gt;&lt;w:color w:val=&quot;000000&quot;/&gt;&lt;/w:rPr&gt;&lt;/m:ctrlPr&gt;&lt;/m:dPr&gt;&lt;m:e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Р¤&lt;/m:t&gt;&lt;/m:r&gt;&lt;/m:e&gt;&lt;/m:d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color w:val=&quot;000000&quot;/&gt;&lt;/w:rPr&gt;&lt;/m:ctrlPr&gt;&lt;/m:dPr&gt;&lt;m:e&gt;&lt;m:eqArr&gt;&lt;m:eqArrPr&gt;&lt;m:ctrlPr&gt;&lt;w:rPr&gt;&lt;w:rFonts w:ascii=&quot;Cambria Math&quot; w:h-ansi=&quot;Cambria Math&quot;/&gt;&lt;wx:font wx:val=&quot;Cambria Math&quot;/&gt;&lt;w:color w:val=&quot;000000&quot;/&gt;&lt;/w:rPr&gt;&lt;/m:ctrlPr&gt;&lt;/m:eqArrPr&gt;&lt;m:e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1,&lt;/m:t&gt;&lt;/m:r&gt;&lt;m:r&gt;&lt;m:rPr&gt;&lt;m:sty m:val=&quot;p&quot;/&gt;&lt;/m:rPr&gt;&lt;w:rPr&gt;&lt;w:rStyle w:val=&quot;FontStyle40&quot;/&gt;&lt;w:color w:val=&quot;000000&quot;/&gt;&lt;w:sz w:val=&quot;28&quot;/&gt;&lt;w:sz-cs w:val=&quot;28&quot;/&gt;&lt;/w:rPr&gt;&lt;m:t&gt; &lt;/m:t&gt;&lt;/m:r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РµСЃР»Рё Р¤в‰«0&lt;/m:t&gt;&lt;/m:r&gt;&lt;/m:e&gt;&lt;m:e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0,&lt;/m:t&gt;&lt;/m:r&gt;&lt;m:r&gt;&lt;m:rPr&gt;&lt;m:sty m:val=&quot;p&quot;/&gt;&lt;/m:rPr&gt;&lt;w:rPr&gt;&lt;w:rStyle w:val=&quot;FontStyle40&quot;/&gt;&lt;w:color w:val=&quot;000000&quot;/&gt;&lt;w:sz w:val=&quot;28&quot;/&gt;&lt;w:sz-cs w:val=&quot;28&quot;/&gt;&lt;/w:rPr&gt;&lt;m:t&gt; &lt;/m:t&gt;&lt;/m:r&gt;&lt;m:r&gt;&lt;m:rPr&gt;&lt;m:sty m:val=&quot;p&quot;/&gt;&lt;/m:rPr&gt;&lt;w:rPr&gt;&lt;w:rStyle w:val=&quot;FontStyle40&quot;/&gt;&lt;w:rFonts w:ascii=&quot;Cambria Math&quot; w:h-ansi=&quot;Cambria Math&quot;/&gt;&lt;wx:font wx:val=&quot;Cambria Math&quot;/&gt;&lt;w:color w:val=&quot;000000&quot;/&gt;&lt;w:sz w:val=&quot;28&quot;/&gt;&lt;w:sz-cs w:val=&quot;28&quot;/&gt;&lt;/w:rPr&gt;&lt;m:t&gt;РµСЃР»Рё Р¤&lt;/m:t&gt;&lt;/m:r&gt;&lt;m:r&gt;&lt;w:rPr&gt;&lt;w:rStyle w:val=&quot;FontStyle40&quot;/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lt;&lt;/m:t&gt;&lt;/m:r&gt;&lt;m:r&gt;&lt;w:rPr&gt;&lt;w:rStyle w:val=&quot;FontStyle40&quot;/&gt;&lt;w:i/&gt;&lt;w:color w:val=&quot;000000&quot;/&gt;&lt;w:sz w:val=&quot;28&quot;/&gt;&lt;w:sz-cs w:val=&quot;28&quot;/&gt;&lt;/w:rPr&gt;&lt;m:t&gt;0&lt;/m:t&gt;&lt;/m:r&gt;&lt;/m:e&gt;&lt;/m:eqArr&gt;&lt;/m:e&gt;&lt;/m:d&gt;&lt;/m:oMath&gt;&lt;/m:oMathPara&gt;&lt;/w:p&gt;&lt;w:sectPr wsp:rsidR=&quot;00000000&quot; wsp:rsidRPr=&quot;0074545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380339" w:rsidRPr="00A15BC8" w:rsidRDefault="0038033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</w:p>
    <w:p w:rsidR="0052513B" w:rsidRPr="00A15BC8" w:rsidRDefault="000F4134" w:rsidP="00380339">
      <w:pPr>
        <w:ind w:firstLine="0"/>
        <w:jc w:val="center"/>
        <w:rPr>
          <w:rStyle w:val="FontStyle40"/>
          <w:b/>
          <w:color w:val="000000"/>
          <w:sz w:val="28"/>
          <w:szCs w:val="28"/>
        </w:rPr>
      </w:pPr>
      <w:r w:rsidRPr="00A15BC8">
        <w:rPr>
          <w:rStyle w:val="FontStyle40"/>
          <w:b/>
          <w:color w:val="000000"/>
          <w:sz w:val="28"/>
          <w:szCs w:val="28"/>
        </w:rPr>
        <w:t xml:space="preserve">Табл. </w:t>
      </w:r>
      <w:r w:rsidR="00F0058D" w:rsidRPr="00A15BC8">
        <w:rPr>
          <w:rStyle w:val="FontStyle40"/>
          <w:b/>
          <w:color w:val="000000"/>
          <w:sz w:val="28"/>
          <w:szCs w:val="28"/>
        </w:rPr>
        <w:t>6</w:t>
      </w:r>
      <w:r w:rsidR="0052513B" w:rsidRPr="00A15BC8">
        <w:rPr>
          <w:rStyle w:val="FontStyle40"/>
          <w:b/>
          <w:color w:val="000000"/>
          <w:sz w:val="28"/>
          <w:szCs w:val="28"/>
        </w:rPr>
        <w:t>Сводная таблица показателей по типам финансовых ситуаций</w:t>
      </w:r>
    </w:p>
    <w:tbl>
      <w:tblPr>
        <w:tblW w:w="45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1816"/>
        <w:gridCol w:w="1804"/>
        <w:gridCol w:w="1788"/>
        <w:gridCol w:w="1422"/>
      </w:tblGrid>
      <w:tr w:rsidR="0052513B" w:rsidRPr="00A15BC8" w:rsidTr="00A15BC8">
        <w:trPr>
          <w:jc w:val="center"/>
        </w:trPr>
        <w:tc>
          <w:tcPr>
            <w:tcW w:w="1047" w:type="pct"/>
            <w:vMerge w:val="restar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3953" w:type="pct"/>
            <w:gridSpan w:val="4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Тип финансовой ситуации</w:t>
            </w:r>
          </w:p>
        </w:tc>
      </w:tr>
      <w:tr w:rsidR="0052513B" w:rsidRPr="00A15BC8" w:rsidTr="00A15BC8">
        <w:trPr>
          <w:trHeight w:val="562"/>
          <w:jc w:val="center"/>
        </w:trPr>
        <w:tc>
          <w:tcPr>
            <w:tcW w:w="1047" w:type="pct"/>
            <w:vMerge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24"/>
              <w:widowControl/>
              <w:suppressAutoHyphens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Абсолютная</w:t>
            </w:r>
          </w:p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независимость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Нормальная</w:t>
            </w:r>
          </w:p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независимость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Неустойчивое</w:t>
            </w:r>
          </w:p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состояние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Кризисное</w:t>
            </w:r>
          </w:p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состояние</w:t>
            </w:r>
          </w:p>
        </w:tc>
      </w:tr>
      <w:tr w:rsidR="0052513B" w:rsidRPr="00A15BC8" w:rsidTr="00A15BC8">
        <w:trPr>
          <w:jc w:val="center"/>
        </w:trPr>
        <w:tc>
          <w:tcPr>
            <w:tcW w:w="1047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± Фс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ос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= СОС - Зп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сос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0(1)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Фсос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Фсос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Фсос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</w:tr>
      <w:tr w:rsidR="0052513B" w:rsidRPr="00A15BC8" w:rsidTr="00A15BC8">
        <w:trPr>
          <w:jc w:val="center"/>
        </w:trPr>
        <w:tc>
          <w:tcPr>
            <w:tcW w:w="1047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± 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пк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= КФ - Зп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пк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 (1)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Фпк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 (1)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Фпк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Фпк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</w:tr>
      <w:tr w:rsidR="0052513B" w:rsidRPr="00A15BC8" w:rsidTr="00A15BC8">
        <w:trPr>
          <w:jc w:val="center"/>
        </w:trPr>
        <w:tc>
          <w:tcPr>
            <w:tcW w:w="1047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± 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ви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= ВИ - Зп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52513B" w:rsidRPr="00A15BC8" w:rsidRDefault="0052513B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ви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 (1)</w:t>
            </w:r>
          </w:p>
        </w:tc>
        <w:tc>
          <w:tcPr>
            <w:tcW w:w="1044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Фви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 (1)</w:t>
            </w:r>
          </w:p>
        </w:tc>
        <w:tc>
          <w:tcPr>
            <w:tcW w:w="1035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Фви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&gt; 0 (1)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2513B" w:rsidRPr="00A15BC8" w:rsidRDefault="00FD4846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Фви</w:t>
            </w:r>
            <w:r w:rsidR="0052513B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&lt; 0 (0)</w:t>
            </w:r>
          </w:p>
        </w:tc>
      </w:tr>
    </w:tbl>
    <w:p w:rsidR="000F4134" w:rsidRPr="00A15BC8" w:rsidRDefault="000F4134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Возможно выделение 4 типов финансовых ситуаций: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1.</w:t>
      </w:r>
      <w:r w:rsidRPr="00A15BC8">
        <w:rPr>
          <w:rStyle w:val="FontStyle43"/>
          <w:b w:val="0"/>
          <w:color w:val="000000"/>
          <w:sz w:val="28"/>
          <w:szCs w:val="28"/>
        </w:rPr>
        <w:tab/>
        <w:t xml:space="preserve">Абсолютная независимость финансового состояния. </w:t>
      </w:r>
      <w:r w:rsidRPr="00A15BC8">
        <w:rPr>
          <w:rStyle w:val="FontStyle40"/>
          <w:color w:val="000000"/>
          <w:sz w:val="28"/>
          <w:szCs w:val="28"/>
        </w:rPr>
        <w:t>Этот тип ситуации встречается крайне редко, представляет собой крайний тип финансовой устойчивости и отвечает следующим условиям:</w:t>
      </w:r>
    </w:p>
    <w:p w:rsidR="00380339" w:rsidRPr="00A15BC8" w:rsidRDefault="0052513B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±</w:t>
      </w:r>
      <w:r w:rsidR="00FD4846" w:rsidRPr="00A15BC8">
        <w:rPr>
          <w:rStyle w:val="FontStyle40"/>
          <w:color w:val="000000"/>
          <w:sz w:val="28"/>
          <w:szCs w:val="28"/>
        </w:rPr>
        <w:t>Фсос</w:t>
      </w:r>
      <w:r w:rsidRPr="00A15BC8">
        <w:rPr>
          <w:rStyle w:val="FontStyle40"/>
          <w:color w:val="000000"/>
          <w:sz w:val="28"/>
          <w:szCs w:val="28"/>
        </w:rPr>
        <w:t>≥</w:t>
      </w:r>
      <w:r w:rsidR="004D421E" w:rsidRPr="00A15BC8">
        <w:rPr>
          <w:rStyle w:val="FontStyle40"/>
          <w:color w:val="000000"/>
          <w:sz w:val="28"/>
          <w:szCs w:val="28"/>
        </w:rPr>
        <w:t xml:space="preserve"> 0; ± </w:t>
      </w:r>
      <w:r w:rsidR="00FD4846" w:rsidRPr="00A15BC8">
        <w:rPr>
          <w:rStyle w:val="FontStyle40"/>
          <w:color w:val="000000"/>
          <w:sz w:val="28"/>
          <w:szCs w:val="28"/>
        </w:rPr>
        <w:t>Фпк</w:t>
      </w:r>
      <w:r w:rsidRPr="00A15BC8">
        <w:rPr>
          <w:rStyle w:val="FontStyle40"/>
          <w:color w:val="000000"/>
          <w:sz w:val="28"/>
          <w:szCs w:val="28"/>
        </w:rPr>
        <w:t>≥</w:t>
      </w:r>
      <w:r w:rsidR="004D421E" w:rsidRPr="00A15BC8">
        <w:rPr>
          <w:rStyle w:val="FontStyle40"/>
          <w:color w:val="000000"/>
          <w:sz w:val="28"/>
          <w:szCs w:val="28"/>
        </w:rPr>
        <w:t xml:space="preserve">0; ± </w:t>
      </w:r>
      <w:r w:rsidR="00FD4846"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Фви</w:t>
      </w:r>
      <w:r w:rsidRPr="00A15BC8">
        <w:rPr>
          <w:rStyle w:val="FontStyle40"/>
          <w:color w:val="000000"/>
          <w:sz w:val="28"/>
          <w:szCs w:val="28"/>
        </w:rPr>
        <w:t>≥</w:t>
      </w:r>
      <w:r w:rsidR="004D421E" w:rsidRPr="00A15BC8">
        <w:rPr>
          <w:rStyle w:val="FontStyle40"/>
          <w:color w:val="000000"/>
          <w:sz w:val="28"/>
          <w:szCs w:val="28"/>
        </w:rPr>
        <w:t xml:space="preserve"> 0; т.е. трехкомпонентный показатель типа ситуации:</w:t>
      </w:r>
    </w:p>
    <w:p w:rsidR="004D421E" w:rsidRPr="00A15BC8" w:rsidRDefault="0052513B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  <w:lang w:val="en-US"/>
        </w:rPr>
        <w:t>S</w:t>
      </w:r>
      <w:r w:rsidR="004D421E" w:rsidRPr="00A15BC8">
        <w:rPr>
          <w:rStyle w:val="FontStyle40"/>
          <w:color w:val="000000"/>
          <w:sz w:val="28"/>
          <w:szCs w:val="28"/>
        </w:rPr>
        <w:t>(Ф) = {1, 1, 1};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2.</w:t>
      </w:r>
      <w:r w:rsidRPr="00A15BC8">
        <w:rPr>
          <w:rStyle w:val="FontStyle43"/>
          <w:b w:val="0"/>
          <w:color w:val="000000"/>
          <w:sz w:val="28"/>
          <w:szCs w:val="28"/>
        </w:rPr>
        <w:tab/>
        <w:t xml:space="preserve">Нормальная независимость финансового состояния, </w:t>
      </w:r>
      <w:r w:rsidRPr="00A15BC8">
        <w:rPr>
          <w:rStyle w:val="FontStyle40"/>
          <w:color w:val="000000"/>
          <w:sz w:val="28"/>
          <w:szCs w:val="28"/>
        </w:rPr>
        <w:t>которая гарантирует платежеспособность: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 xml:space="preserve">± </w:t>
      </w:r>
      <w:r w:rsidR="00FD4846" w:rsidRPr="00A15BC8">
        <w:rPr>
          <w:rStyle w:val="FontStyle40"/>
          <w:color w:val="000000"/>
          <w:sz w:val="28"/>
          <w:szCs w:val="28"/>
        </w:rPr>
        <w:t>Фсос</w:t>
      </w:r>
      <w:r w:rsidRPr="00A15BC8">
        <w:rPr>
          <w:rStyle w:val="FontStyle40"/>
          <w:color w:val="000000"/>
          <w:sz w:val="28"/>
          <w:szCs w:val="28"/>
        </w:rPr>
        <w:t>&lt;</w:t>
      </w:r>
      <w:r w:rsidR="0052513B" w:rsidRPr="00A15BC8">
        <w:rPr>
          <w:rStyle w:val="FontStyle40"/>
          <w:color w:val="000000"/>
          <w:sz w:val="28"/>
          <w:szCs w:val="28"/>
        </w:rPr>
        <w:t>0</w:t>
      </w:r>
      <w:r w:rsidRPr="00A15BC8">
        <w:rPr>
          <w:rStyle w:val="FontStyle45"/>
          <w:b w:val="0"/>
          <w:color w:val="000000"/>
          <w:sz w:val="28"/>
          <w:szCs w:val="28"/>
        </w:rPr>
        <w:t xml:space="preserve">; </w:t>
      </w:r>
      <w:r w:rsidRPr="00A15BC8">
        <w:rPr>
          <w:rStyle w:val="FontStyle40"/>
          <w:color w:val="000000"/>
          <w:sz w:val="28"/>
          <w:szCs w:val="28"/>
        </w:rPr>
        <w:t xml:space="preserve">± </w:t>
      </w:r>
      <w:r w:rsidR="00FD4846" w:rsidRPr="00A15BC8">
        <w:rPr>
          <w:rStyle w:val="FontStyle40"/>
          <w:color w:val="000000"/>
          <w:sz w:val="28"/>
          <w:szCs w:val="28"/>
        </w:rPr>
        <w:t>Фпк</w:t>
      </w:r>
      <w:r w:rsidR="0052513B" w:rsidRPr="00A15BC8">
        <w:rPr>
          <w:rStyle w:val="FontStyle40"/>
          <w:color w:val="000000"/>
          <w:sz w:val="28"/>
          <w:szCs w:val="28"/>
        </w:rPr>
        <w:t>≥</w:t>
      </w:r>
      <w:r w:rsidRPr="00A15BC8">
        <w:rPr>
          <w:rStyle w:val="FontStyle40"/>
          <w:color w:val="000000"/>
          <w:sz w:val="28"/>
          <w:szCs w:val="28"/>
        </w:rPr>
        <w:t xml:space="preserve"> 0; ± </w:t>
      </w:r>
      <w:r w:rsidR="00FD4846"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Фви</w:t>
      </w:r>
      <w:r w:rsidR="0052513B" w:rsidRPr="00A15BC8">
        <w:rPr>
          <w:rStyle w:val="FontStyle40"/>
          <w:color w:val="000000"/>
          <w:sz w:val="28"/>
          <w:szCs w:val="28"/>
        </w:rPr>
        <w:t>≥</w:t>
      </w:r>
      <w:r w:rsidRPr="00A15BC8">
        <w:rPr>
          <w:rStyle w:val="FontStyle40"/>
          <w:color w:val="000000"/>
          <w:sz w:val="28"/>
          <w:szCs w:val="28"/>
        </w:rPr>
        <w:t xml:space="preserve"> 0; т.е. </w:t>
      </w:r>
      <w:r w:rsidRPr="00A15BC8">
        <w:rPr>
          <w:rStyle w:val="FontStyle42"/>
          <w:i w:val="0"/>
          <w:color w:val="000000"/>
          <w:sz w:val="28"/>
          <w:szCs w:val="28"/>
          <w:lang w:val="en-US"/>
        </w:rPr>
        <w:t>S</w:t>
      </w:r>
      <w:r w:rsidRPr="00A15BC8">
        <w:rPr>
          <w:rStyle w:val="FontStyle4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(</w:t>
      </w:r>
      <w:r w:rsidR="00F54810" w:rsidRPr="00A15BC8">
        <w:rPr>
          <w:rStyle w:val="FontStyle4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Ф</w:t>
      </w:r>
      <w:r w:rsidRPr="00A15BC8">
        <w:rPr>
          <w:rStyle w:val="FontStyle41"/>
          <w:rFonts w:ascii="Times New Roman" w:hAnsi="Times New Roman" w:cs="Times New Roman"/>
          <w:i w:val="0"/>
          <w:color w:val="000000"/>
          <w:spacing w:val="0"/>
          <w:sz w:val="28"/>
          <w:szCs w:val="28"/>
        </w:rPr>
        <w:t>)</w:t>
      </w:r>
      <w:r w:rsidRPr="00A15BC8">
        <w:rPr>
          <w:rStyle w:val="FontStyle40"/>
          <w:color w:val="000000"/>
          <w:sz w:val="28"/>
          <w:szCs w:val="28"/>
        </w:rPr>
        <w:t>= {0, 1, 1};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3.</w:t>
      </w:r>
      <w:r w:rsidRPr="00A15BC8">
        <w:rPr>
          <w:rStyle w:val="FontStyle43"/>
          <w:b w:val="0"/>
          <w:color w:val="000000"/>
          <w:sz w:val="28"/>
          <w:szCs w:val="28"/>
        </w:rPr>
        <w:tab/>
        <w:t xml:space="preserve">Неустойчивое финансовое состояние, </w:t>
      </w:r>
      <w:r w:rsidRPr="00A15BC8">
        <w:rPr>
          <w:rStyle w:val="FontStyle40"/>
          <w:color w:val="000000"/>
          <w:sz w:val="28"/>
          <w:szCs w:val="28"/>
        </w:rPr>
        <w:t>сопряженное с нарушением платежеспособности, но при котором все же сохраняется возможность восстановления равновесия путем пополнения источников собственных средств за счет сокращения дебиторской задолженности, ускорения оборачиваемости запасов:</w:t>
      </w: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 xml:space="preserve">± </w:t>
      </w:r>
      <w:r w:rsidR="00FD4846" w:rsidRPr="00A15BC8">
        <w:rPr>
          <w:rStyle w:val="FontStyle40"/>
          <w:color w:val="000000"/>
          <w:sz w:val="28"/>
          <w:szCs w:val="28"/>
        </w:rPr>
        <w:t>Фсос</w:t>
      </w:r>
      <w:r w:rsidRPr="00A15BC8">
        <w:rPr>
          <w:rStyle w:val="FontStyle40"/>
          <w:color w:val="000000"/>
          <w:sz w:val="28"/>
          <w:szCs w:val="28"/>
        </w:rPr>
        <w:t xml:space="preserve">&lt; 0; ± </w:t>
      </w:r>
      <w:r w:rsidR="00FD4846" w:rsidRPr="00A15BC8">
        <w:rPr>
          <w:rStyle w:val="FontStyle40"/>
          <w:color w:val="000000"/>
          <w:sz w:val="28"/>
          <w:szCs w:val="28"/>
        </w:rPr>
        <w:t>Фпк</w:t>
      </w:r>
      <w:r w:rsidRPr="00A15BC8">
        <w:rPr>
          <w:rStyle w:val="FontStyle40"/>
          <w:color w:val="000000"/>
          <w:sz w:val="28"/>
          <w:szCs w:val="28"/>
        </w:rPr>
        <w:t xml:space="preserve">&lt; 0; ± </w:t>
      </w:r>
      <w:r w:rsidR="00FD4846"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Фви</w:t>
      </w:r>
      <w:r w:rsidR="00F54810" w:rsidRPr="00A15BC8">
        <w:rPr>
          <w:rStyle w:val="FontStyle40"/>
          <w:color w:val="000000"/>
          <w:sz w:val="28"/>
          <w:szCs w:val="28"/>
        </w:rPr>
        <w:t>≥</w:t>
      </w:r>
      <w:r w:rsidRPr="00A15BC8">
        <w:rPr>
          <w:rStyle w:val="FontStyle40"/>
          <w:color w:val="000000"/>
          <w:sz w:val="28"/>
          <w:szCs w:val="28"/>
        </w:rPr>
        <w:t xml:space="preserve"> 0; т.е. </w:t>
      </w:r>
      <w:r w:rsidR="00F54810" w:rsidRPr="00A15BC8">
        <w:rPr>
          <w:rStyle w:val="FontStyle40"/>
          <w:color w:val="000000"/>
          <w:sz w:val="28"/>
          <w:szCs w:val="28"/>
          <w:lang w:val="en-US"/>
        </w:rPr>
        <w:t>S</w:t>
      </w:r>
      <w:r w:rsidRPr="00A15BC8">
        <w:rPr>
          <w:rStyle w:val="FontStyle40"/>
          <w:color w:val="000000"/>
          <w:sz w:val="28"/>
          <w:szCs w:val="28"/>
        </w:rPr>
        <w:t>(Ф) = {0, 0, 1}</w:t>
      </w:r>
    </w:p>
    <w:p w:rsidR="00380339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4.</w:t>
      </w:r>
      <w:r w:rsidRPr="00A15BC8">
        <w:rPr>
          <w:rStyle w:val="FontStyle43"/>
          <w:b w:val="0"/>
          <w:color w:val="000000"/>
          <w:sz w:val="28"/>
          <w:szCs w:val="28"/>
        </w:rPr>
        <w:tab/>
        <w:t xml:space="preserve">Кризисное финансовое состояние, </w:t>
      </w:r>
      <w:r w:rsidRPr="00A15BC8">
        <w:rPr>
          <w:rStyle w:val="FontStyle40"/>
          <w:color w:val="000000"/>
          <w:sz w:val="28"/>
          <w:szCs w:val="28"/>
        </w:rPr>
        <w:t xml:space="preserve">при котором предприятие полностью зависит от заемных источников финансирования. Собственного капитала и долго- и краткосрочных кредитов и займов не хватает для финансирования материальных оборотных средств, то есть пополнение запасов идет за счет средств, образующихся в результате замедления погашения кредиторской задолженности, т.е. </w:t>
      </w:r>
      <w:r w:rsidR="00F54810" w:rsidRPr="00A15BC8">
        <w:rPr>
          <w:rStyle w:val="FontStyle40"/>
          <w:color w:val="000000"/>
          <w:sz w:val="28"/>
          <w:szCs w:val="28"/>
          <w:lang w:val="en-US"/>
        </w:rPr>
        <w:t>S</w:t>
      </w:r>
      <w:r w:rsidR="00474C49" w:rsidRPr="00A15BC8">
        <w:rPr>
          <w:rStyle w:val="FontStyle40"/>
          <w:color w:val="000000"/>
          <w:sz w:val="28"/>
          <w:szCs w:val="28"/>
        </w:rPr>
        <w:t>(Ф) = {0, 0, 0}</w:t>
      </w:r>
    </w:p>
    <w:p w:rsidR="005E049A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Определение типа финансового состояния организации</w:t>
      </w:r>
      <w:r w:rsidR="00A65B1E" w:rsidRPr="00A15BC8">
        <w:rPr>
          <w:rStyle w:val="FontStyle40"/>
          <w:color w:val="000000"/>
          <w:sz w:val="28"/>
          <w:szCs w:val="28"/>
        </w:rPr>
        <w:t>, в тыс.руб.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Зпнг = 50549+1530 = 52079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Зпнг = 36671+919 = 37590</w:t>
      </w:r>
    </w:p>
    <w:p w:rsidR="0038033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СОСнг = 11839-62922 = -51083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СОСкг = 12089-62378 = -50289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ПКнг = (11839+0)-62922 = -51083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ПКкг = (12089+565)-62378 = -49724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ВИнг = (11839+111300+4816)-62922 = 65033</w:t>
      </w:r>
    </w:p>
    <w:p w:rsidR="00474C49" w:rsidRPr="00A15BC8" w:rsidRDefault="00474C49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>ВИкг = (12089+104039+0)-62378 = 53750</w:t>
      </w:r>
    </w:p>
    <w:p w:rsidR="00474C49" w:rsidRPr="00A15BC8" w:rsidRDefault="00474C49" w:rsidP="00380339">
      <w:pPr>
        <w:suppressAutoHyphens/>
        <w:ind w:firstLine="709"/>
        <w:rPr>
          <w:rStyle w:val="FontStyle43"/>
          <w:b w:val="0"/>
          <w:bCs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Фсоснг= -51083-52079 = -103162</w:t>
      </w:r>
    </w:p>
    <w:p w:rsidR="00474C49" w:rsidRPr="00A15BC8" w:rsidRDefault="00474C49" w:rsidP="00380339">
      <w:pPr>
        <w:suppressAutoHyphens/>
        <w:ind w:firstLine="709"/>
        <w:rPr>
          <w:rStyle w:val="FontStyle43"/>
          <w:b w:val="0"/>
          <w:color w:val="000000"/>
          <w:sz w:val="28"/>
          <w:szCs w:val="28"/>
        </w:rPr>
      </w:pPr>
      <w:r w:rsidRPr="00A15BC8">
        <w:rPr>
          <w:rStyle w:val="FontStyle43"/>
          <w:b w:val="0"/>
          <w:color w:val="000000"/>
          <w:sz w:val="28"/>
          <w:szCs w:val="28"/>
        </w:rPr>
        <w:t>Фсоскг= -50289-37590 = -87879</w:t>
      </w:r>
    </w:p>
    <w:p w:rsidR="00474C49" w:rsidRPr="00A15BC8" w:rsidRDefault="00474C49" w:rsidP="00380339">
      <w:pPr>
        <w:suppressAutoHyphens/>
        <w:ind w:firstLine="709"/>
        <w:rPr>
          <w:rStyle w:val="FontStyle35"/>
          <w:rFonts w:ascii="Times New Roman" w:hAnsi="Times New Roman" w:cs="Times New Roman"/>
          <w:bCs/>
          <w:color w:val="000000"/>
          <w:sz w:val="28"/>
          <w:szCs w:val="28"/>
        </w:rPr>
      </w:pPr>
      <w:r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Фпкнг =</w:t>
      </w:r>
      <w:r w:rsidR="00A65B1E"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 xml:space="preserve"> -51083-52079 = -103162</w:t>
      </w:r>
    </w:p>
    <w:p w:rsidR="00474C49" w:rsidRPr="00A15BC8" w:rsidRDefault="00474C49" w:rsidP="00380339">
      <w:pPr>
        <w:suppressAutoHyphens/>
        <w:ind w:firstLine="709"/>
        <w:rPr>
          <w:rStyle w:val="FontStyle35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 xml:space="preserve">Фпккг= </w:t>
      </w:r>
      <w:r w:rsidR="00A65B1E"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-49724-37590 = -87314</w:t>
      </w:r>
    </w:p>
    <w:p w:rsidR="00A65B1E" w:rsidRPr="00A15BC8" w:rsidRDefault="00A65B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Фвинг= 65033-52079 = 12954</w:t>
      </w:r>
    </w:p>
    <w:p w:rsidR="00474C49" w:rsidRPr="00A15BC8" w:rsidRDefault="00A65B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35"/>
          <w:rFonts w:ascii="Times New Roman" w:hAnsi="Times New Roman" w:cs="Times New Roman"/>
          <w:color w:val="000000"/>
          <w:sz w:val="28"/>
          <w:szCs w:val="28"/>
        </w:rPr>
        <w:t>Фвикг= 53750-37590 = 16160</w:t>
      </w:r>
    </w:p>
    <w:p w:rsidR="00380339" w:rsidRPr="00A15BC8" w:rsidRDefault="000F4134" w:rsidP="00380339">
      <w:pPr>
        <w:ind w:firstLine="0"/>
        <w:jc w:val="center"/>
        <w:rPr>
          <w:rStyle w:val="FontStyle36"/>
          <w:rFonts w:ascii="Times New Roman" w:hAnsi="Times New Roman" w:cs="Times New Roman"/>
          <w:color w:val="000000"/>
          <w:sz w:val="28"/>
          <w:szCs w:val="28"/>
        </w:rPr>
      </w:pPr>
      <w:r w:rsidRPr="00A15BC8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 xml:space="preserve">Табл. </w:t>
      </w:r>
      <w:r w:rsidR="00F0058D" w:rsidRPr="00A15BC8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>7</w:t>
      </w:r>
      <w:r w:rsidR="004D421E" w:rsidRPr="00A15BC8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>Классификация типов финансового</w:t>
      </w:r>
    </w:p>
    <w:p w:rsidR="000F4134" w:rsidRPr="00A15BC8" w:rsidRDefault="004D421E" w:rsidP="00380339">
      <w:pPr>
        <w:ind w:firstLine="0"/>
        <w:jc w:val="center"/>
        <w:rPr>
          <w:rStyle w:val="FontStyle45"/>
          <w:color w:val="000000"/>
          <w:sz w:val="28"/>
          <w:szCs w:val="28"/>
        </w:rPr>
      </w:pPr>
      <w:r w:rsidRPr="00A15BC8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>состояния организации</w:t>
      </w:r>
      <w:r w:rsidR="000F4134" w:rsidRPr="00A15BC8">
        <w:rPr>
          <w:rStyle w:val="FontStyle36"/>
          <w:rFonts w:ascii="Times New Roman" w:hAnsi="Times New Roman" w:cs="Times New Roman"/>
          <w:color w:val="000000"/>
          <w:sz w:val="28"/>
          <w:szCs w:val="28"/>
        </w:rPr>
        <w:t>,</w:t>
      </w:r>
      <w:r w:rsidRPr="00A15BC8">
        <w:rPr>
          <w:rStyle w:val="FontStyle45"/>
          <w:color w:val="000000"/>
          <w:sz w:val="28"/>
          <w:szCs w:val="28"/>
        </w:rPr>
        <w:t xml:space="preserve"> (тыс. руб.)</w:t>
      </w:r>
    </w:p>
    <w:tbl>
      <w:tblPr>
        <w:tblW w:w="4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9"/>
        <w:gridCol w:w="1778"/>
        <w:gridCol w:w="1693"/>
      </w:tblGrid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На начало периода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На конец периода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Общая величина запасов (Зп)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52079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37590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Наличие собственных оборотных средств (СОС)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-51083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-50289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FD4846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Перманентный</w:t>
            </w:r>
            <w:r w:rsidR="004D421E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капитал (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ПК</w:t>
            </w:r>
            <w:r w:rsidR="004D421E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-51083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-49724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Общая величина источников (ВИ)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65033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53750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+ 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Фсос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= СОС - Зп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-103162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-87879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± 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Фпк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= 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ПК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- Зп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-103162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-87314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± 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Фви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= ВИ - Зп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+12954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5E049A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+16160</w:t>
            </w:r>
          </w:p>
        </w:tc>
      </w:tr>
      <w:tr w:rsidR="004D421E" w:rsidRPr="00A15BC8" w:rsidTr="00A15BC8">
        <w:trPr>
          <w:jc w:val="center"/>
        </w:trPr>
        <w:tc>
          <w:tcPr>
            <w:tcW w:w="2968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8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Трехкомпонентный показатель типа финансовой ситуации </w:t>
            </w:r>
            <w:r w:rsidR="00F54810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(Ф)=[</w:t>
            </w:r>
            <w:r w:rsidR="00F54810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(±Ф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сос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),</w:t>
            </w:r>
            <w:r w:rsidR="00F54810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(±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Фпк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),</w:t>
            </w:r>
            <w:r w:rsidR="00F54810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  <w:lang w:val="en-US"/>
              </w:rPr>
              <w:t>S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</w:t>
            </w:r>
            <w:r w:rsidR="00FD4846"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±Фви</w:t>
            </w: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)]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(0,0,1)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421E" w:rsidRPr="00A15BC8" w:rsidRDefault="004D421E" w:rsidP="00A15BC8">
            <w:pPr>
              <w:pStyle w:val="Style2"/>
              <w:widowControl/>
              <w:suppressAutoHyphens/>
              <w:spacing w:line="360" w:lineRule="auto"/>
              <w:jc w:val="left"/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A15BC8">
              <w:rPr>
                <w:rStyle w:val="FontStyle35"/>
                <w:rFonts w:ascii="Times New Roman" w:hAnsi="Times New Roman" w:cs="Times New Roman"/>
                <w:color w:val="000000"/>
                <w:sz w:val="20"/>
                <w:szCs w:val="24"/>
              </w:rPr>
              <w:t>(0,0,1)</w:t>
            </w:r>
          </w:p>
        </w:tc>
      </w:tr>
    </w:tbl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</w:p>
    <w:p w:rsidR="004D421E" w:rsidRPr="00A15BC8" w:rsidRDefault="004D421E" w:rsidP="00380339">
      <w:pPr>
        <w:suppressAutoHyphens/>
        <w:ind w:firstLine="709"/>
        <w:rPr>
          <w:rStyle w:val="FontStyle40"/>
          <w:color w:val="000000"/>
          <w:sz w:val="28"/>
          <w:szCs w:val="28"/>
        </w:rPr>
      </w:pPr>
      <w:r w:rsidRPr="00A15BC8">
        <w:rPr>
          <w:rStyle w:val="FontStyle40"/>
          <w:color w:val="000000"/>
          <w:sz w:val="28"/>
          <w:szCs w:val="28"/>
        </w:rPr>
        <w:t xml:space="preserve">Данные таблицы </w:t>
      </w:r>
      <w:r w:rsidR="00F0058D" w:rsidRPr="00A15BC8">
        <w:rPr>
          <w:rStyle w:val="FontStyle40"/>
          <w:color w:val="000000"/>
          <w:sz w:val="28"/>
          <w:szCs w:val="28"/>
        </w:rPr>
        <w:t>7</w:t>
      </w:r>
      <w:r w:rsidRPr="00A15BC8">
        <w:rPr>
          <w:rStyle w:val="FontStyle40"/>
          <w:color w:val="000000"/>
          <w:sz w:val="28"/>
          <w:szCs w:val="28"/>
        </w:rPr>
        <w:t xml:space="preserve"> говорят о том, что в организации наблюдается неустойчивое состояние и в начале, и в конце анализируемого периода. В этой ситуации необходима оптимизация структуры пассивов. Финансовая устойчивость может быть восстановлена путем обоснова</w:t>
      </w:r>
      <w:r w:rsidR="005E049A" w:rsidRPr="00A15BC8">
        <w:rPr>
          <w:rStyle w:val="FontStyle40"/>
          <w:color w:val="000000"/>
          <w:sz w:val="28"/>
          <w:szCs w:val="28"/>
        </w:rPr>
        <w:t>нного снижения запасов и затрат.</w:t>
      </w:r>
    </w:p>
    <w:p w:rsidR="00380339" w:rsidRPr="00A15BC8" w:rsidRDefault="00380339" w:rsidP="00EE6495">
      <w:pPr>
        <w:pStyle w:val="1"/>
        <w:rPr>
          <w:rStyle w:val="FontStyle40"/>
          <w:color w:val="000000"/>
          <w:sz w:val="28"/>
          <w:szCs w:val="28"/>
        </w:rPr>
      </w:pPr>
      <w:bookmarkStart w:id="12" w:name="_Toc263979992"/>
    </w:p>
    <w:p w:rsidR="00DB1905" w:rsidRPr="00A15BC8" w:rsidRDefault="00DB1905" w:rsidP="00EE6495">
      <w:pPr>
        <w:pStyle w:val="1"/>
        <w:rPr>
          <w:rStyle w:val="FontStyle40"/>
          <w:b/>
          <w:color w:val="000000"/>
          <w:sz w:val="28"/>
          <w:szCs w:val="28"/>
        </w:rPr>
      </w:pPr>
      <w:r w:rsidRPr="00A15BC8">
        <w:rPr>
          <w:rStyle w:val="FontStyle40"/>
          <w:b/>
          <w:color w:val="000000"/>
          <w:sz w:val="28"/>
          <w:szCs w:val="28"/>
        </w:rPr>
        <w:t>2.6 Пути улучшения ФСП</w:t>
      </w:r>
      <w:bookmarkEnd w:id="12"/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0F4134" w:rsidRPr="00A15BC8" w:rsidRDefault="000F413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На финансовую устойчивость предприятия непосредственное влияние оказывает ограниченный круг средств — собственный капитал, запасы и затраты, основные и заемные средства. Зная влияние этих средств на финансовую устойчивость, можно наметить ряд стратегий ее повышения.</w:t>
      </w:r>
    </w:p>
    <w:p w:rsidR="00380339" w:rsidRPr="00A15BC8" w:rsidRDefault="00F0058D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bCs/>
          <w:color w:val="000000"/>
          <w:szCs w:val="28"/>
          <w:lang w:eastAsia="ru-RU"/>
        </w:rPr>
        <w:t xml:space="preserve">На предприятии </w:t>
      </w:r>
      <w:r w:rsidR="003B1126" w:rsidRPr="00A15BC8">
        <w:rPr>
          <w:bCs/>
          <w:color w:val="000000"/>
          <w:szCs w:val="28"/>
          <w:lang w:eastAsia="ru-RU"/>
        </w:rPr>
        <w:t>ОАО «НПП «СТАРТ»</w:t>
      </w:r>
      <w:r w:rsidRPr="00A15BC8">
        <w:rPr>
          <w:bCs/>
          <w:color w:val="000000"/>
          <w:szCs w:val="28"/>
          <w:lang w:eastAsia="ru-RU"/>
        </w:rPr>
        <w:t xml:space="preserve"> рекомендуется со</w:t>
      </w:r>
      <w:r w:rsidR="000F4134" w:rsidRPr="00A15BC8">
        <w:rPr>
          <w:bCs/>
          <w:color w:val="000000"/>
          <w:szCs w:val="28"/>
          <w:lang w:eastAsia="ru-RU"/>
        </w:rPr>
        <w:t>кращение излишков запасов и затрат.</w:t>
      </w:r>
      <w:r w:rsidR="000F4134" w:rsidRPr="00A15BC8">
        <w:rPr>
          <w:color w:val="000000"/>
          <w:szCs w:val="28"/>
          <w:lang w:eastAsia="ru-RU"/>
        </w:rPr>
        <w:t>Такое сокращение достигается распродажей остатков товаров и готовой продукции, реализацией части незавершенной продукции в качестве запчастей ремонтным и сервисным службам, ликвидацией излишков производственных запасов.</w:t>
      </w:r>
    </w:p>
    <w:p w:rsidR="00380339" w:rsidRPr="00A15BC8" w:rsidRDefault="00380339" w:rsidP="00380339">
      <w:pPr>
        <w:suppressAutoHyphens/>
        <w:ind w:firstLine="709"/>
        <w:rPr>
          <w:snapToGrid w:val="0"/>
          <w:color w:val="000000"/>
        </w:rPr>
      </w:pPr>
    </w:p>
    <w:p w:rsidR="007349B6" w:rsidRPr="00A15BC8" w:rsidRDefault="00380339" w:rsidP="00380339">
      <w:pPr>
        <w:ind w:firstLine="0"/>
        <w:jc w:val="center"/>
        <w:rPr>
          <w:b/>
          <w:snapToGrid w:val="0"/>
          <w:color w:val="000000"/>
        </w:rPr>
      </w:pPr>
      <w:r w:rsidRPr="00A15BC8">
        <w:rPr>
          <w:snapToGrid w:val="0"/>
          <w:color w:val="000000"/>
        </w:rPr>
        <w:br w:type="page"/>
      </w:r>
      <w:r w:rsidR="007349B6" w:rsidRPr="00A15BC8">
        <w:rPr>
          <w:b/>
          <w:snapToGrid w:val="0"/>
          <w:color w:val="000000"/>
        </w:rPr>
        <w:t>Табл</w:t>
      </w:r>
      <w:r w:rsidRPr="00A15BC8">
        <w:rPr>
          <w:b/>
          <w:snapToGrid w:val="0"/>
          <w:color w:val="000000"/>
        </w:rPr>
        <w:t>.</w:t>
      </w:r>
      <w:r w:rsidR="007349B6" w:rsidRPr="00A15BC8">
        <w:rPr>
          <w:b/>
          <w:snapToGrid w:val="0"/>
          <w:color w:val="000000"/>
        </w:rPr>
        <w:t xml:space="preserve"> 8</w:t>
      </w:r>
      <w:r w:rsidRPr="00A15BC8">
        <w:rPr>
          <w:b/>
          <w:snapToGrid w:val="0"/>
          <w:color w:val="000000"/>
        </w:rPr>
        <w:t xml:space="preserve"> </w:t>
      </w:r>
      <w:r w:rsidR="007349B6" w:rsidRPr="00A15BC8">
        <w:rPr>
          <w:b/>
          <w:snapToGrid w:val="0"/>
          <w:color w:val="000000"/>
        </w:rPr>
        <w:t>Основные задачи управления запасами и критерии их удовлетворительного решения</w:t>
      </w:r>
    </w:p>
    <w:tbl>
      <w:tblPr>
        <w:tblW w:w="9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6519"/>
      </w:tblGrid>
      <w:tr w:rsidR="007349B6" w:rsidRPr="00A15BC8" w:rsidTr="00A15BC8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Задачи управления запасами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color w:val="000000"/>
                <w:sz w:val="20"/>
                <w:szCs w:val="24"/>
              </w:rPr>
            </w:pPr>
            <w:r w:rsidRPr="00A15BC8">
              <w:rPr>
                <w:color w:val="000000"/>
                <w:sz w:val="20"/>
                <w:szCs w:val="24"/>
              </w:rPr>
              <w:t>Рекомендуемые мероприятия, за счет которых предприятие может решить поставленные задачи</w:t>
            </w:r>
          </w:p>
        </w:tc>
      </w:tr>
      <w:tr w:rsidR="007349B6" w:rsidRPr="00A15BC8" w:rsidTr="00A15BC8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Поддержание ликвидности и текущей плате-жеспособности; оптимизация структуры запасов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улучшение структуры и сокращение запасов за счет выявления избыточных запасов, неликвидов и дефицитных запасов;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поддержание оборотных активов в наиболее ликвидном состоянии;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сокращение потребности в источниках финансирования;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снижение расходов, связанных с финансированием запасов</w:t>
            </w:r>
          </w:p>
        </w:tc>
      </w:tr>
      <w:tr w:rsidR="007349B6" w:rsidRPr="00A15BC8" w:rsidTr="00A15BC8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Поддержание конкурентоспособности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поддержание рационального соотношения имеющихся в наличии видов готовой продукции;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сокращение потерь, связанных с упущенной выгодой вследствие отказа от срочного заказа или предложения.</w:t>
            </w:r>
          </w:p>
        </w:tc>
      </w:tr>
      <w:tr w:rsidR="007349B6" w:rsidRPr="00A15BC8" w:rsidTr="00A15BC8">
        <w:trPr>
          <w:trHeight w:val="1549"/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Сокращение расходов, связанных с формированием и содержанием запасов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установление договоров с поставщиками запасов на повышенную оплату за поставку «точно в срок» и штрафные санкции за нарушение графика поставок;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поддержания наиболее экономичного соотношения между расходами на хранение и расходами по приобретению запасов;</w:t>
            </w:r>
          </w:p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аренда или приобретение в лизинг складов.</w:t>
            </w:r>
          </w:p>
        </w:tc>
      </w:tr>
      <w:tr w:rsidR="007349B6" w:rsidRPr="00A15BC8" w:rsidTr="00A15BC8">
        <w:trPr>
          <w:trHeight w:val="935"/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Обеспечение необходимого контроля запасов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7349B6" w:rsidRPr="00A15BC8" w:rsidRDefault="007349B6" w:rsidP="00A15BC8">
            <w:pPr>
              <w:pStyle w:val="af6"/>
              <w:suppressAutoHyphens/>
              <w:spacing w:line="360" w:lineRule="auto"/>
              <w:jc w:val="left"/>
              <w:rPr>
                <w:snapToGrid w:val="0"/>
                <w:color w:val="000000"/>
                <w:sz w:val="20"/>
                <w:szCs w:val="24"/>
              </w:rPr>
            </w:pPr>
            <w:r w:rsidRPr="00A15BC8">
              <w:rPr>
                <w:snapToGrid w:val="0"/>
                <w:color w:val="000000"/>
                <w:sz w:val="20"/>
                <w:szCs w:val="24"/>
              </w:rPr>
              <w:t>Внедрение системы материального стимулирования и материальной ответственности за складские запасы. В том числе и по подразделениям предприятия.</w:t>
            </w:r>
          </w:p>
        </w:tc>
      </w:tr>
    </w:tbl>
    <w:p w:rsidR="007349B6" w:rsidRPr="00A15BC8" w:rsidRDefault="007349B6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0F4134" w:rsidRPr="00A15BC8" w:rsidRDefault="00591B7C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color w:val="000000"/>
          <w:szCs w:val="28"/>
          <w:lang w:eastAsia="ru-RU"/>
        </w:rPr>
        <w:t>Н</w:t>
      </w:r>
      <w:r w:rsidR="000F4134" w:rsidRPr="00A15BC8">
        <w:rPr>
          <w:color w:val="000000"/>
          <w:szCs w:val="28"/>
          <w:lang w:eastAsia="ru-RU"/>
        </w:rPr>
        <w:t>еобходимо реализовать сверхнормативные запасы и затраты не только для повышения финансовой устойчивости, но и для возвращения этих средств в оборот.Преимуществом такого способа повышения устойчивости является его простота как в организационном, так и техническом плане. А недостатком может оказаться тот факт, что предприятие не имеет в достаточном количестве быстрореализуемых запасов или у него проблемы с их сбытом.</w:t>
      </w:r>
    </w:p>
    <w:p w:rsidR="00D921A8" w:rsidRPr="00A15BC8" w:rsidRDefault="00D921A8" w:rsidP="00380339">
      <w:pPr>
        <w:suppressAutoHyphens/>
        <w:ind w:firstLine="709"/>
        <w:rPr>
          <w:b/>
          <w:bCs/>
          <w:color w:val="000000"/>
          <w:szCs w:val="28"/>
          <w:lang w:eastAsia="ru-RU"/>
        </w:rPr>
      </w:pPr>
      <w:r w:rsidRPr="00A15BC8">
        <w:rPr>
          <w:color w:val="000000"/>
        </w:rPr>
        <w:t xml:space="preserve">По-прежнему наиболее болевыми статьями, как видно из баланса предприятия, остается просроченная кредиторская задолженность по налогам и сборам. Так как предприятие более 70% </w:t>
      </w:r>
      <w:r w:rsidRPr="00A15BC8">
        <w:rPr>
          <w:color w:val="000000"/>
          <w:szCs w:val="24"/>
        </w:rPr>
        <w:t xml:space="preserve">от всего объема </w:t>
      </w:r>
      <w:r w:rsidRPr="00A15BC8">
        <w:rPr>
          <w:color w:val="000000"/>
        </w:rPr>
        <w:t>выпускает</w:t>
      </w:r>
      <w:r w:rsidRPr="00A15BC8">
        <w:rPr>
          <w:color w:val="000000"/>
          <w:szCs w:val="24"/>
        </w:rPr>
        <w:t xml:space="preserve"> продукцию специального и двойного назначения в том числе, для выполнения государственного заказа, то требуется п</w:t>
      </w:r>
      <w:r w:rsidRPr="00A15BC8">
        <w:rPr>
          <w:color w:val="000000"/>
          <w:szCs w:val="28"/>
          <w:lang w:eastAsia="ru-RU"/>
        </w:rPr>
        <w:t>олучение средств целевого финансирования из бюджетов различного уровня, а это требует от предприятия участия в каких-либо национальных, региональных или местных программах развития.</w:t>
      </w:r>
    </w:p>
    <w:p w:rsidR="00380339" w:rsidRPr="00A15BC8" w:rsidRDefault="000F413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bCs/>
          <w:color w:val="000000"/>
          <w:szCs w:val="28"/>
          <w:lang w:eastAsia="ru-RU"/>
        </w:rPr>
        <w:t>Увеличение собственного капитала.</w:t>
      </w:r>
      <w:r w:rsidRPr="00A15BC8">
        <w:rPr>
          <w:color w:val="000000"/>
          <w:szCs w:val="28"/>
          <w:lang w:eastAsia="ru-RU"/>
        </w:rPr>
        <w:t>Такая стратегия обеспечивает повышение финансовой устойчивости за счет результирующего прироста собственных оборотных средств. Так как собственные оборотные средства представляют собой разность собственного капитала и основных средств</w:t>
      </w:r>
      <w:r w:rsidRPr="00A15BC8">
        <w:rPr>
          <w:i/>
          <w:iCs/>
          <w:color w:val="000000"/>
          <w:szCs w:val="28"/>
          <w:lang w:eastAsia="ru-RU"/>
        </w:rPr>
        <w:t xml:space="preserve">, </w:t>
      </w:r>
      <w:r w:rsidRPr="00A15BC8">
        <w:rPr>
          <w:color w:val="000000"/>
          <w:szCs w:val="28"/>
          <w:lang w:eastAsia="ru-RU"/>
        </w:rPr>
        <w:t xml:space="preserve">то изменение собственного капитала </w:t>
      </w:r>
      <w:r w:rsidR="00591B7C" w:rsidRPr="00A15BC8">
        <w:rPr>
          <w:color w:val="000000"/>
          <w:szCs w:val="28"/>
          <w:lang w:eastAsia="ru-RU"/>
        </w:rPr>
        <w:t>приводит к изменению собственны</w:t>
      </w:r>
      <w:r w:rsidRPr="00A15BC8">
        <w:rPr>
          <w:color w:val="000000"/>
          <w:szCs w:val="28"/>
          <w:lang w:eastAsia="ru-RU"/>
        </w:rPr>
        <w:t>х оборотных средств (при условии, что основные средства при этом не изменились). Недостатком этого способа является длительность и сложность процесса увеличения собственного капитала до необходимого размера. Поэтому наращивание собственного капитала относится скорее всего к стратегическим, а не тактическим задачам предприятия. В самом деле, увеличение собственного капитала путем дополнительной эмиссии акций должно быть утверждено на собрании акционеров квалифицированным большинством, должны быть также разработаны и утверждены проспекты эмиссии акций, организовано размещение акций.</w:t>
      </w:r>
    </w:p>
    <w:p w:rsidR="000F4134" w:rsidRPr="00A15BC8" w:rsidRDefault="000F4134" w:rsidP="00380339">
      <w:pPr>
        <w:suppressAutoHyphens/>
        <w:ind w:firstLine="709"/>
        <w:rPr>
          <w:color w:val="000000"/>
          <w:szCs w:val="28"/>
          <w:lang w:eastAsia="ru-RU"/>
        </w:rPr>
      </w:pPr>
      <w:r w:rsidRPr="00A15BC8">
        <w:rPr>
          <w:bCs/>
          <w:color w:val="000000"/>
          <w:szCs w:val="28"/>
          <w:lang w:eastAsia="ru-RU"/>
        </w:rPr>
        <w:t>Комплексный метод повышения финансовой устойчивости.</w:t>
      </w:r>
      <w:r w:rsidR="007349B6" w:rsidRPr="00A15BC8">
        <w:rPr>
          <w:color w:val="000000"/>
          <w:szCs w:val="28"/>
          <w:lang w:eastAsia="ru-RU"/>
        </w:rPr>
        <w:t>М</w:t>
      </w:r>
      <w:r w:rsidRPr="00A15BC8">
        <w:rPr>
          <w:color w:val="000000"/>
          <w:szCs w:val="28"/>
          <w:lang w:eastAsia="ru-RU"/>
        </w:rPr>
        <w:t>ожно получить как результат использования нескольких методов. Комплексный метод повышения финансовой устойчивости предприятия является наиболее оптимальным, так как он суммирует преимущества отдельных способов, рассмотренных выше, а их недостатки при этом купируются или смягчаются.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  <w:lang w:eastAsia="ru-RU"/>
        </w:rPr>
        <w:t xml:space="preserve">Краткая сравнительная характеристика всех способов повышения финансовой устойчивости предприятия приведена в табл. </w:t>
      </w:r>
      <w:r w:rsidR="007349B6" w:rsidRPr="00A15BC8">
        <w:rPr>
          <w:color w:val="000000"/>
          <w:szCs w:val="28"/>
          <w:lang w:eastAsia="ru-RU"/>
        </w:rPr>
        <w:t>9</w:t>
      </w:r>
      <w:r w:rsidRPr="00A15BC8">
        <w:rPr>
          <w:color w:val="000000"/>
          <w:szCs w:val="28"/>
          <w:lang w:eastAsia="ru-RU"/>
        </w:rPr>
        <w:t>.</w:t>
      </w:r>
    </w:p>
    <w:p w:rsidR="00380339" w:rsidRPr="00A15BC8" w:rsidRDefault="00380339" w:rsidP="00380339">
      <w:pPr>
        <w:suppressAutoHyphens/>
        <w:ind w:firstLine="709"/>
        <w:rPr>
          <w:color w:val="000000"/>
          <w:szCs w:val="28"/>
          <w:lang w:eastAsia="ru-RU"/>
        </w:rPr>
      </w:pPr>
    </w:p>
    <w:p w:rsidR="000F4134" w:rsidRPr="00A15BC8" w:rsidRDefault="000F4134" w:rsidP="00380339">
      <w:pPr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A15BC8">
        <w:rPr>
          <w:b/>
          <w:color w:val="000000"/>
          <w:szCs w:val="28"/>
          <w:lang w:eastAsia="ru-RU"/>
        </w:rPr>
        <w:t>Табл</w:t>
      </w:r>
      <w:r w:rsidR="007349B6" w:rsidRPr="00A15BC8">
        <w:rPr>
          <w:b/>
          <w:color w:val="000000"/>
          <w:szCs w:val="28"/>
          <w:lang w:eastAsia="ru-RU"/>
        </w:rPr>
        <w:t xml:space="preserve">. 9 </w:t>
      </w:r>
      <w:r w:rsidRPr="00A15BC8">
        <w:rPr>
          <w:b/>
          <w:bCs/>
          <w:color w:val="000000"/>
          <w:szCs w:val="28"/>
          <w:lang w:eastAsia="ru-RU"/>
        </w:rPr>
        <w:t>Преимущества и недостатки различных способов повышения финансовой устойчивости предприятия</w:t>
      </w:r>
    </w:p>
    <w:tbl>
      <w:tblPr>
        <w:tblW w:w="46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714"/>
        <w:gridCol w:w="3188"/>
      </w:tblGrid>
      <w:tr w:rsidR="000F4134" w:rsidRPr="00A15BC8" w:rsidTr="00A15BC8">
        <w:trPr>
          <w:trHeight w:val="408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Преимущество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Недостаток</w:t>
            </w:r>
          </w:p>
        </w:tc>
      </w:tr>
      <w:tr w:rsidR="000F4134" w:rsidRPr="00A15BC8" w:rsidTr="00A15BC8">
        <w:trPr>
          <w:trHeight w:val="710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Реализация</w:t>
            </w:r>
            <w:r w:rsidR="004E08E0" w:rsidRPr="00A15BC8">
              <w:rPr>
                <w:color w:val="000000"/>
                <w:sz w:val="20"/>
                <w:szCs w:val="24"/>
                <w:lang w:eastAsia="ru-RU"/>
              </w:rPr>
              <w:t xml:space="preserve"> сверхнормативных запасов и невостребованн</w:t>
            </w:r>
            <w:r w:rsidRPr="00A15BC8">
              <w:rPr>
                <w:color w:val="000000"/>
                <w:sz w:val="20"/>
                <w:szCs w:val="24"/>
                <w:lang w:eastAsia="ru-RU"/>
              </w:rPr>
              <w:t>ых активов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Организационно-техническая простота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Отсутствие необходимого количества достаточно ликвидных активов</w:t>
            </w:r>
          </w:p>
        </w:tc>
      </w:tr>
      <w:tr w:rsidR="000F4134" w:rsidRPr="00A15BC8" w:rsidTr="00A15BC8">
        <w:trPr>
          <w:trHeight w:val="734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Дополнительные взносы учредителей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Сохраняется контроль над предприятием, организационная простота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Объем финансирования ограничен возможностями учредителей</w:t>
            </w:r>
          </w:p>
        </w:tc>
      </w:tr>
      <w:tr w:rsidR="000F4134" w:rsidRPr="00A15BC8" w:rsidTr="00A15BC8">
        <w:trPr>
          <w:trHeight w:val="888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Кредиты и займы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Сохраняется контроль над предприятием, затраты на проценты ограничены сроком кредитования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Высокие проценты, строгие требования к структуре баланса</w:t>
            </w:r>
          </w:p>
        </w:tc>
      </w:tr>
      <w:tr w:rsidR="000F4134" w:rsidRPr="00A15BC8" w:rsidTr="00A15BC8">
        <w:trPr>
          <w:trHeight w:val="864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Эмиссия акций, привлечение сторонних инвесторов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Возможна мобилизация крупных средств на неопределенный срок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Возможна утрата контроля над предприятием, сложность и длительностьпроце-дуры</w:t>
            </w:r>
          </w:p>
        </w:tc>
      </w:tr>
      <w:tr w:rsidR="000F4134" w:rsidRPr="00A15BC8" w:rsidTr="00A15BC8">
        <w:trPr>
          <w:trHeight w:val="907"/>
          <w:jc w:val="center"/>
        </w:trPr>
        <w:tc>
          <w:tcPr>
            <w:tcW w:w="166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Комбинированный способ улучшения финансового состояния предприятия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Использование отдельных преимуществ разных способов для компенсации недостатков каждого</w:t>
            </w:r>
          </w:p>
        </w:tc>
        <w:tc>
          <w:tcPr>
            <w:tcW w:w="1802" w:type="pct"/>
            <w:shd w:val="clear" w:color="auto" w:fill="auto"/>
            <w:vAlign w:val="center"/>
          </w:tcPr>
          <w:p w:rsidR="000F4134" w:rsidRPr="00A15BC8" w:rsidRDefault="000F4134" w:rsidP="00A15BC8">
            <w:pPr>
              <w:suppressAutoHyphens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  <w:r w:rsidRPr="00A15BC8">
              <w:rPr>
                <w:color w:val="000000"/>
                <w:sz w:val="20"/>
                <w:szCs w:val="24"/>
                <w:lang w:eastAsia="ru-RU"/>
              </w:rPr>
              <w:t>Необходима оптимизация сочетания различных способов, организационные проблемы</w:t>
            </w:r>
          </w:p>
        </w:tc>
      </w:tr>
    </w:tbl>
    <w:p w:rsidR="00591B7C" w:rsidRPr="00A15BC8" w:rsidRDefault="00591B7C" w:rsidP="00380339">
      <w:pPr>
        <w:suppressAutoHyphens/>
        <w:ind w:firstLine="709"/>
        <w:rPr>
          <w:color w:val="000000"/>
          <w:szCs w:val="24"/>
        </w:rPr>
      </w:pPr>
    </w:p>
    <w:p w:rsidR="001611C4" w:rsidRPr="00A15BC8" w:rsidRDefault="00591B7C" w:rsidP="00380339">
      <w:pPr>
        <w:ind w:firstLine="0"/>
        <w:jc w:val="center"/>
        <w:rPr>
          <w:b/>
          <w:color w:val="000000"/>
          <w:szCs w:val="28"/>
        </w:rPr>
      </w:pPr>
      <w:r w:rsidRPr="00A15BC8">
        <w:rPr>
          <w:color w:val="000000"/>
          <w:szCs w:val="24"/>
        </w:rPr>
        <w:br w:type="page"/>
      </w:r>
      <w:r w:rsidRPr="00A15BC8">
        <w:rPr>
          <w:b/>
          <w:color w:val="000000"/>
          <w:szCs w:val="28"/>
        </w:rPr>
        <w:t>Заключение</w:t>
      </w:r>
    </w:p>
    <w:p w:rsidR="00380339" w:rsidRPr="00A15BC8" w:rsidRDefault="00380339" w:rsidP="00380339">
      <w:pPr>
        <w:ind w:firstLine="0"/>
        <w:jc w:val="center"/>
        <w:rPr>
          <w:b/>
          <w:color w:val="000000"/>
          <w:szCs w:val="28"/>
        </w:rPr>
      </w:pP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Фаза анализа в процессе управления предприятием представляет собой не единое действие, а состоит из ряда этапов. Первым таким этапом и является диагностика состояния предприятия на основе информации, которая содержится в ежеквартальных открытых документах. Этот этап нужен, в первую очередь, для сокращения последующих объемов работ.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Основной инструмент финансового анализа — аналитические коэффициенты, которые могут быть рассчитаны по данным бухгалтерской отчетности и оказываются полезными для принятия хозяйственных решений.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настоящее время разработано большое число разнообразных аналитических коэффициентов, для которых характерна множественность способов количественного отображения одних и тех же величин, отсутствие связей между ними, их относительная изолированность, различия в уровне их критических значений, несравнимость.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Финансовое состояние предприятия характеризуется системой показателей, отражающих состояние капитала в процессе его кругооборота, и способность субъекта хозяйствования финансировать свою деятельность на фиксированный момент времени. Оно может быть устойчивым, неустойчивым и кризисным. Финансовые коэффициенты, являясь показателями хозяйственной деятельности предприятия и степени его финансовой устойчивости, численно выражают риск неблагоприятного развития финансовой ситуации на предприятии.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В работе был проведен анализ финансового состояния предприятия </w:t>
      </w:r>
      <w:r w:rsidR="003B1126" w:rsidRPr="00A15BC8">
        <w:rPr>
          <w:color w:val="000000"/>
          <w:szCs w:val="28"/>
        </w:rPr>
        <w:t>ОАО «НПП «СТАРТ»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Анализ финансового состояния показал следующее.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Наибольший удельный вес в структуре активов занимают </w:t>
      </w:r>
      <w:r w:rsidR="00FF25C5" w:rsidRPr="00A15BC8">
        <w:rPr>
          <w:color w:val="000000"/>
          <w:szCs w:val="28"/>
        </w:rPr>
        <w:t>вне</w:t>
      </w:r>
      <w:r w:rsidRPr="00A15BC8">
        <w:rPr>
          <w:color w:val="000000"/>
          <w:szCs w:val="28"/>
        </w:rPr>
        <w:t xml:space="preserve">оборотные активы, их структура за период возросла на </w:t>
      </w:r>
      <w:r w:rsidR="00FF25C5" w:rsidRPr="00A15BC8">
        <w:rPr>
          <w:color w:val="000000"/>
          <w:szCs w:val="28"/>
        </w:rPr>
        <w:t>2,36</w:t>
      </w:r>
      <w:r w:rsidRPr="00A15BC8">
        <w:rPr>
          <w:color w:val="000000"/>
          <w:szCs w:val="28"/>
        </w:rPr>
        <w:t>%.</w:t>
      </w:r>
    </w:p>
    <w:p w:rsidR="00FF25C5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Наибольший удельный вес в структуре </w:t>
      </w:r>
      <w:r w:rsidR="00FF25C5" w:rsidRPr="00A15BC8">
        <w:rPr>
          <w:color w:val="000000"/>
          <w:szCs w:val="28"/>
        </w:rPr>
        <w:t>вне</w:t>
      </w:r>
      <w:r w:rsidRPr="00A15BC8">
        <w:rPr>
          <w:color w:val="000000"/>
          <w:szCs w:val="28"/>
        </w:rPr>
        <w:t xml:space="preserve">оборотных активов имеют </w:t>
      </w:r>
      <w:r w:rsidR="00FF25C5" w:rsidRPr="00A15BC8">
        <w:rPr>
          <w:color w:val="000000"/>
          <w:szCs w:val="28"/>
        </w:rPr>
        <w:t>основные средства</w:t>
      </w:r>
      <w:r w:rsidRPr="00A15BC8">
        <w:rPr>
          <w:color w:val="000000"/>
          <w:szCs w:val="28"/>
        </w:rPr>
        <w:t xml:space="preserve">. </w:t>
      </w:r>
      <w:r w:rsidR="00FF25C5" w:rsidRPr="00A15BC8">
        <w:rPr>
          <w:color w:val="000000"/>
          <w:szCs w:val="28"/>
        </w:rPr>
        <w:t>И их величина увеличилась на 1,93%.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В структуре пассивов наибольший удельный вес занима</w:t>
      </w:r>
      <w:r w:rsidR="00FF25C5" w:rsidRPr="00A15BC8">
        <w:rPr>
          <w:color w:val="000000"/>
          <w:szCs w:val="28"/>
        </w:rPr>
        <w:t xml:space="preserve">ют </w:t>
      </w:r>
      <w:r w:rsidRPr="00A15BC8">
        <w:rPr>
          <w:color w:val="000000"/>
          <w:szCs w:val="28"/>
        </w:rPr>
        <w:t>заемны</w:t>
      </w:r>
      <w:r w:rsidR="00FF25C5" w:rsidRPr="00A15BC8">
        <w:rPr>
          <w:color w:val="000000"/>
          <w:szCs w:val="28"/>
        </w:rPr>
        <w:t>е</w:t>
      </w:r>
      <w:r w:rsidR="00BA3121" w:rsidRPr="00A15BC8">
        <w:rPr>
          <w:color w:val="000000"/>
          <w:szCs w:val="28"/>
        </w:rPr>
        <w:t xml:space="preserve"> </w:t>
      </w:r>
      <w:r w:rsidR="00FF25C5" w:rsidRPr="00A15BC8">
        <w:rPr>
          <w:color w:val="000000"/>
          <w:szCs w:val="28"/>
        </w:rPr>
        <w:t>средства</w:t>
      </w:r>
      <w:r w:rsidRPr="00A15BC8">
        <w:rPr>
          <w:color w:val="000000"/>
          <w:szCs w:val="28"/>
        </w:rPr>
        <w:t xml:space="preserve">, </w:t>
      </w:r>
      <w:r w:rsidR="00FF25C5" w:rsidRPr="00A15BC8">
        <w:rPr>
          <w:color w:val="000000"/>
          <w:szCs w:val="28"/>
        </w:rPr>
        <w:t>их</w:t>
      </w:r>
      <w:r w:rsidRPr="00A15BC8">
        <w:rPr>
          <w:color w:val="000000"/>
          <w:szCs w:val="28"/>
        </w:rPr>
        <w:t xml:space="preserve"> удельный вес за период снизился на </w:t>
      </w:r>
      <w:r w:rsidR="00FF25C5" w:rsidRPr="00A15BC8">
        <w:rPr>
          <w:color w:val="000000"/>
          <w:szCs w:val="28"/>
        </w:rPr>
        <w:t>3,91</w:t>
      </w:r>
      <w:r w:rsidRPr="00A15BC8">
        <w:rPr>
          <w:color w:val="000000"/>
          <w:szCs w:val="28"/>
        </w:rPr>
        <w:t>%. Это является положительной тенденцией, к 200</w:t>
      </w:r>
      <w:r w:rsidR="00FF25C5" w:rsidRPr="00A15BC8">
        <w:rPr>
          <w:color w:val="000000"/>
          <w:szCs w:val="28"/>
        </w:rPr>
        <w:t>6</w:t>
      </w:r>
      <w:r w:rsidRPr="00A15BC8">
        <w:rPr>
          <w:color w:val="000000"/>
          <w:szCs w:val="28"/>
        </w:rPr>
        <w:t xml:space="preserve"> году предприятие стало более независимым от внешних источников.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Отсутствие долгосрочных займов может свидетельствовать об отсутствие инвестиций в производство</w:t>
      </w:r>
      <w:r w:rsidR="00FF25C5" w:rsidRPr="00A15BC8">
        <w:rPr>
          <w:color w:val="000000"/>
          <w:szCs w:val="28"/>
        </w:rPr>
        <w:t>.</w:t>
      </w:r>
    </w:p>
    <w:p w:rsidR="00380339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Выручка возросла к 2006 году </w:t>
      </w:r>
      <w:r w:rsidR="00FF25C5" w:rsidRPr="00A15BC8">
        <w:rPr>
          <w:color w:val="000000"/>
          <w:szCs w:val="28"/>
        </w:rPr>
        <w:t>в 1,7</w:t>
      </w:r>
      <w:r w:rsidRPr="00A15BC8">
        <w:rPr>
          <w:color w:val="000000"/>
          <w:szCs w:val="28"/>
        </w:rPr>
        <w:t xml:space="preserve"> раза, это может свидетельствовать о росте спроса на продукцию предприятия.</w:t>
      </w:r>
    </w:p>
    <w:p w:rsidR="004E08E0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Чистая прибыль предприятия к 2006 году возросла практически в </w:t>
      </w:r>
      <w:r w:rsidR="00C455C8" w:rsidRPr="00A15BC8">
        <w:rPr>
          <w:color w:val="000000"/>
          <w:szCs w:val="28"/>
        </w:rPr>
        <w:t>1,8</w:t>
      </w:r>
      <w:r w:rsidRPr="00A15BC8">
        <w:rPr>
          <w:color w:val="000000"/>
          <w:szCs w:val="28"/>
        </w:rPr>
        <w:t xml:space="preserve"> раза.</w:t>
      </w:r>
    </w:p>
    <w:p w:rsidR="00C455C8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>У предприятия наблюдается острая нехватка ликвидных средств. Для решения этой проблемы предприятию необходим</w:t>
      </w:r>
      <w:r w:rsidR="00C455C8" w:rsidRPr="00A15BC8">
        <w:rPr>
          <w:color w:val="000000"/>
          <w:szCs w:val="28"/>
        </w:rPr>
        <w:t>ы</w:t>
      </w:r>
      <w:r w:rsidR="00BA3121" w:rsidRPr="00A15BC8">
        <w:rPr>
          <w:color w:val="000000"/>
          <w:szCs w:val="28"/>
        </w:rPr>
        <w:t xml:space="preserve"> </w:t>
      </w:r>
      <w:r w:rsidR="00C455C8" w:rsidRPr="00A15BC8">
        <w:rPr>
          <w:color w:val="000000"/>
          <w:szCs w:val="28"/>
        </w:rPr>
        <w:t>меры по снижению кредиторской задолженности и уделить внимание увеличению продаж своего товара на рынке.По возможности ориентироваться на увеличение количества заказчиков с целью уменьшения масштаба риска неуплаты.</w:t>
      </w:r>
      <w:r w:rsidR="00BA3121" w:rsidRPr="00A15BC8">
        <w:rPr>
          <w:color w:val="000000"/>
          <w:szCs w:val="28"/>
        </w:rPr>
        <w:t xml:space="preserve"> </w:t>
      </w:r>
      <w:r w:rsidR="003B1126" w:rsidRPr="00A15BC8">
        <w:rPr>
          <w:color w:val="000000"/>
          <w:szCs w:val="28"/>
        </w:rPr>
        <w:t>Анализируя финансовую устойчивость предприятия, можно прийти к выводу, что владельцы предприятия всегда отдают преимущество разумному росту доли заемных средств.</w:t>
      </w:r>
    </w:p>
    <w:p w:rsidR="00380339" w:rsidRPr="00A15BC8" w:rsidRDefault="004E08E0" w:rsidP="00380339">
      <w:pPr>
        <w:suppressAutoHyphens/>
        <w:ind w:firstLine="709"/>
        <w:rPr>
          <w:color w:val="000000"/>
          <w:szCs w:val="28"/>
        </w:rPr>
      </w:pPr>
      <w:r w:rsidRPr="00A15BC8">
        <w:rPr>
          <w:color w:val="000000"/>
          <w:szCs w:val="28"/>
        </w:rPr>
        <w:t xml:space="preserve">На протяжении рассмотренного периода финансовое состояние предприятие </w:t>
      </w:r>
      <w:r w:rsidR="00C455C8" w:rsidRPr="00A15BC8">
        <w:rPr>
          <w:color w:val="000000"/>
          <w:szCs w:val="28"/>
        </w:rPr>
        <w:t>неустойчивое</w:t>
      </w:r>
      <w:r w:rsidR="00BA3121" w:rsidRPr="00A15BC8">
        <w:rPr>
          <w:color w:val="000000"/>
          <w:szCs w:val="28"/>
        </w:rPr>
        <w:t xml:space="preserve"> </w:t>
      </w:r>
      <w:r w:rsidR="00CE4941" w:rsidRPr="00A15BC8">
        <w:rPr>
          <w:color w:val="000000"/>
          <w:szCs w:val="28"/>
        </w:rPr>
        <w:t>вследствие</w:t>
      </w:r>
      <w:r w:rsidRPr="00A15BC8">
        <w:rPr>
          <w:color w:val="000000"/>
          <w:szCs w:val="28"/>
        </w:rPr>
        <w:t xml:space="preserve"> большой величины запасов, которые не могут быть покрыты собственными источниками и собственными оборотными средствами.</w:t>
      </w:r>
    </w:p>
    <w:p w:rsidR="001611C4" w:rsidRPr="00A15BC8" w:rsidRDefault="001611C4" w:rsidP="00380339">
      <w:pPr>
        <w:suppressAutoHyphens/>
        <w:ind w:firstLine="709"/>
        <w:rPr>
          <w:color w:val="000000"/>
          <w:szCs w:val="28"/>
        </w:rPr>
      </w:pPr>
    </w:p>
    <w:p w:rsidR="00591B7C" w:rsidRDefault="003B1126" w:rsidP="00380339">
      <w:pPr>
        <w:ind w:firstLine="0"/>
        <w:jc w:val="center"/>
        <w:rPr>
          <w:b/>
        </w:rPr>
      </w:pPr>
      <w:r w:rsidRPr="00A15BC8">
        <w:rPr>
          <w:color w:val="000000"/>
        </w:rPr>
        <w:br w:type="page"/>
      </w:r>
      <w:bookmarkStart w:id="13" w:name="_Toc263979993"/>
      <w:r w:rsidR="001611C4" w:rsidRPr="00380339">
        <w:rPr>
          <w:b/>
        </w:rPr>
        <w:t>Список используемой литературы</w:t>
      </w:r>
      <w:bookmarkEnd w:id="13"/>
    </w:p>
    <w:p w:rsidR="00380339" w:rsidRPr="00380339" w:rsidRDefault="00380339" w:rsidP="00380339">
      <w:pPr>
        <w:ind w:firstLine="0"/>
        <w:jc w:val="center"/>
        <w:rPr>
          <w:b/>
        </w:rPr>
      </w:pP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Васильева Л.С. Анализ финансово-хозяйственной деятельности предприятий: Учебник.- 3-е изд., перераб. и доп. - М.: ИНФРА-М, 2008.- 425с. – (высшее образование).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Голубева Т.М. Анализ финансово-хозяйственной деятельности: учеб.пособие/ Т.М. Голубева. – М.: Издательский центр «Академия», 2008. – 208с.</w:t>
      </w:r>
    </w:p>
    <w:p w:rsidR="00380339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Горфинкель В.Я, Швандар В.А. Экономика предприятия/ учебник для вузов: 4-е изд., перераб. и доп. – М.: ЮНИТИ-ДАНА, 2007. – 53с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Донцова Л.В. Анализ финансовой отчетности: учебник/ Л.В. Донцова, Н.А. Никифорова. – 5-е изд. перераб. и доп. – М.: Издательство «Дело и Сервис», 2007. – 368с.</w:t>
      </w:r>
    </w:p>
    <w:p w:rsidR="00380339" w:rsidRPr="00A15BC8" w:rsidRDefault="00CE4941" w:rsidP="00380339">
      <w:pPr>
        <w:numPr>
          <w:ilvl w:val="0"/>
          <w:numId w:val="9"/>
        </w:numPr>
        <w:tabs>
          <w:tab w:val="left" w:pos="360"/>
        </w:tabs>
        <w:ind w:left="0" w:firstLine="0"/>
        <w:jc w:val="left"/>
        <w:rPr>
          <w:color w:val="000000"/>
          <w:szCs w:val="28"/>
        </w:rPr>
      </w:pPr>
      <w:r w:rsidRPr="00A15BC8">
        <w:rPr>
          <w:color w:val="000000"/>
          <w:szCs w:val="28"/>
        </w:rPr>
        <w:t>Дружинин А.И., Дунаев О.Н. Управление финансовой устойчивостью, Екатеринбург: ИПК УГТУ, 2006 -113 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Канке А.А., Каневая И.П. Анализ финансово-хозяйственной деятельности предприятий: Учебное пособие. – 2-е изд., испр. и доп. – М.: ИД «ФОРУМ»: ИНФРА-М, 2007. -288с.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Комплексный экономический анализ хозяйственной деятельности: учеб./ Л.Т. Гиляровская [и др.]. – М.: ТК Велби, Изд-во Проспект, 2008. -360с.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Макарьян Э.А. Финансовый анализ: Учебное пособие/ Э.А. Макарьян, Г.П. Герасименко, С.Э. Макарьян. 7-е</w:t>
      </w:r>
      <w:r w:rsidR="00380339" w:rsidRPr="00A15BC8">
        <w:rPr>
          <w:color w:val="000000"/>
        </w:rPr>
        <w:t xml:space="preserve"> </w:t>
      </w:r>
      <w:r w:rsidRPr="00A15BC8">
        <w:rPr>
          <w:color w:val="000000"/>
        </w:rPr>
        <w:t>изд., перераб. и доп. – М.: КНОРУС, 2009. -264с.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Савицкая Г.В. Анализ хозяйственной деятельности предприятия: Учебник – 2-е изд., исправ. и доп. – М.: ИНФРА-М., 2003. – 537с.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Хачатурян Н.М. Анализ финансово-хозяйственной деятельности: Конспект лекций/ Н.М. Хачатурян. – Ростов н/Д: Феникс, 2006. – 192с.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Чечерицына Л.Н., Чуев И.Н. Анализ хозяйственной деятельности: Учебник.- 6-е изд., перераб. и доп.- М.: Издательско-торговая корпорация «Дашков и К», 2006.-352с.</w:t>
      </w:r>
    </w:p>
    <w:p w:rsidR="00CE4941" w:rsidRPr="00A15BC8" w:rsidRDefault="00CE4941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Шеремет А.Д., Сайфулин Р.С. Методика финансового анализа. М.: ИНФРА- М, 2006 с. 118.</w:t>
      </w:r>
    </w:p>
    <w:p w:rsidR="0058677B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Журнал «Экономический анализ: теория и практика»6(87) - 2007 март.</w:t>
      </w:r>
    </w:p>
    <w:p w:rsidR="0058677B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Журнал «Экономический анализ: теория и практика» 16(121) - 2008 август</w:t>
      </w:r>
    </w:p>
    <w:p w:rsidR="00380339" w:rsidRPr="00A15BC8" w:rsidRDefault="00205F14" w:rsidP="00380339">
      <w:pPr>
        <w:pStyle w:val="af7"/>
        <w:numPr>
          <w:ilvl w:val="0"/>
          <w:numId w:val="9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15BC8">
        <w:rPr>
          <w:color w:val="000000"/>
          <w:sz w:val="28"/>
          <w:szCs w:val="28"/>
        </w:rPr>
        <w:t>Бухгалтерский баланс ОАО «НПП «СТАРТ» 2006г.</w:t>
      </w:r>
    </w:p>
    <w:p w:rsidR="00205F14" w:rsidRPr="00A15BC8" w:rsidRDefault="00205F14" w:rsidP="00380339">
      <w:pPr>
        <w:pStyle w:val="af7"/>
        <w:numPr>
          <w:ilvl w:val="0"/>
          <w:numId w:val="9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A15BC8">
        <w:rPr>
          <w:color w:val="000000"/>
          <w:sz w:val="28"/>
          <w:szCs w:val="28"/>
        </w:rPr>
        <w:t>Отчет о прибылях и убытках ОАО «</w:t>
      </w:r>
      <w:r w:rsidR="00CE4941" w:rsidRPr="00A15BC8">
        <w:rPr>
          <w:color w:val="000000"/>
          <w:sz w:val="28"/>
          <w:szCs w:val="28"/>
        </w:rPr>
        <w:t>НПП «СТАРТ» 2006г</w:t>
      </w:r>
      <w:r w:rsidRPr="00A15BC8">
        <w:rPr>
          <w:color w:val="000000"/>
          <w:sz w:val="28"/>
          <w:szCs w:val="28"/>
        </w:rPr>
        <w:t>.</w:t>
      </w:r>
    </w:p>
    <w:p w:rsidR="00C1225D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http://www.fd.ru/</w:t>
      </w:r>
    </w:p>
    <w:p w:rsidR="00C1225D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http://www.fin-izdat.ru/journal/analiz/</w:t>
      </w:r>
    </w:p>
    <w:p w:rsidR="0058677B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http://gaap.ru/biblio/audit/auditor/</w:t>
      </w:r>
    </w:p>
    <w:p w:rsidR="0058677B" w:rsidRPr="00A15BC8" w:rsidRDefault="0058677B" w:rsidP="00380339">
      <w:pPr>
        <w:pStyle w:val="ac"/>
        <w:numPr>
          <w:ilvl w:val="0"/>
          <w:numId w:val="9"/>
        </w:numPr>
        <w:ind w:left="0" w:firstLine="0"/>
        <w:jc w:val="left"/>
        <w:rPr>
          <w:color w:val="000000"/>
        </w:rPr>
      </w:pPr>
      <w:r w:rsidRPr="00A15BC8">
        <w:rPr>
          <w:color w:val="000000"/>
        </w:rPr>
        <w:t>http://www.cfin.ru/finanalysis/grisheko/08.shtml</w:t>
      </w:r>
    </w:p>
    <w:p w:rsidR="0058677B" w:rsidRPr="00A15BC8" w:rsidRDefault="0058677B" w:rsidP="00380339">
      <w:pPr>
        <w:ind w:firstLine="0"/>
        <w:jc w:val="left"/>
        <w:rPr>
          <w:color w:val="000000"/>
        </w:rPr>
      </w:pPr>
    </w:p>
    <w:p w:rsidR="00BE4BF6" w:rsidRPr="00A15BC8" w:rsidRDefault="00BE4BF6" w:rsidP="00380339">
      <w:pPr>
        <w:ind w:firstLine="0"/>
        <w:jc w:val="center"/>
        <w:rPr>
          <w:color w:val="FFFFFF"/>
          <w:szCs w:val="24"/>
        </w:rPr>
      </w:pPr>
      <w:bookmarkStart w:id="14" w:name="_GoBack"/>
      <w:bookmarkEnd w:id="14"/>
    </w:p>
    <w:sectPr w:rsidR="00BE4BF6" w:rsidRPr="00A15BC8" w:rsidSect="00380339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41" w:rsidRDefault="00D57041" w:rsidP="0096354F">
      <w:pPr>
        <w:spacing w:line="240" w:lineRule="auto"/>
      </w:pPr>
      <w:r>
        <w:separator/>
      </w:r>
    </w:p>
  </w:endnote>
  <w:endnote w:type="continuationSeparator" w:id="0">
    <w:p w:rsidR="00D57041" w:rsidRDefault="00D57041" w:rsidP="00963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41" w:rsidRDefault="00D57041" w:rsidP="0096354F">
      <w:pPr>
        <w:spacing w:line="240" w:lineRule="auto"/>
      </w:pPr>
      <w:r>
        <w:separator/>
      </w:r>
    </w:p>
  </w:footnote>
  <w:footnote w:type="continuationSeparator" w:id="0">
    <w:p w:rsidR="00D57041" w:rsidRDefault="00D57041" w:rsidP="009635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39" w:rsidRPr="00380339" w:rsidRDefault="00380339" w:rsidP="00380339">
    <w:pPr>
      <w:pStyle w:val="a4"/>
      <w:spacing w:line="36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B93"/>
    <w:multiLevelType w:val="hybridMultilevel"/>
    <w:tmpl w:val="27D8CFDE"/>
    <w:lvl w:ilvl="0" w:tplc="E58816E6">
      <w:start w:val="1"/>
      <w:numFmt w:val="bullet"/>
      <w:lvlText w:val="-"/>
      <w:lvlJc w:val="center"/>
      <w:pPr>
        <w:ind w:left="185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6A0547"/>
    <w:multiLevelType w:val="hybridMultilevel"/>
    <w:tmpl w:val="619E4532"/>
    <w:lvl w:ilvl="0" w:tplc="E58816E6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1221DC9"/>
    <w:multiLevelType w:val="hybridMultilevel"/>
    <w:tmpl w:val="BEDA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01881"/>
    <w:multiLevelType w:val="hybridMultilevel"/>
    <w:tmpl w:val="837A8270"/>
    <w:lvl w:ilvl="0" w:tplc="E58816E6">
      <w:start w:val="1"/>
      <w:numFmt w:val="bullet"/>
      <w:lvlText w:val="-"/>
      <w:lvlJc w:val="center"/>
      <w:pPr>
        <w:ind w:left="185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E7100DD"/>
    <w:multiLevelType w:val="hybridMultilevel"/>
    <w:tmpl w:val="9800B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B54F5"/>
    <w:multiLevelType w:val="hybridMultilevel"/>
    <w:tmpl w:val="218C4A0E"/>
    <w:lvl w:ilvl="0" w:tplc="E58816E6">
      <w:start w:val="1"/>
      <w:numFmt w:val="bullet"/>
      <w:lvlText w:val="-"/>
      <w:lvlJc w:val="center"/>
      <w:pPr>
        <w:ind w:left="185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D13F50"/>
    <w:multiLevelType w:val="hybridMultilevel"/>
    <w:tmpl w:val="53FC6298"/>
    <w:lvl w:ilvl="0" w:tplc="E58816E6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BF44EE6"/>
    <w:multiLevelType w:val="hybridMultilevel"/>
    <w:tmpl w:val="95D0DB68"/>
    <w:lvl w:ilvl="0" w:tplc="A39C20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5423461"/>
    <w:multiLevelType w:val="hybridMultilevel"/>
    <w:tmpl w:val="37948120"/>
    <w:lvl w:ilvl="0" w:tplc="E58816E6">
      <w:start w:val="1"/>
      <w:numFmt w:val="bullet"/>
      <w:lvlText w:val="-"/>
      <w:lvlJc w:val="center"/>
      <w:pPr>
        <w:ind w:left="1287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46E"/>
    <w:rsid w:val="00010422"/>
    <w:rsid w:val="000173BE"/>
    <w:rsid w:val="00033963"/>
    <w:rsid w:val="0004473E"/>
    <w:rsid w:val="00050BD3"/>
    <w:rsid w:val="00050CE8"/>
    <w:rsid w:val="00053D94"/>
    <w:rsid w:val="00056F09"/>
    <w:rsid w:val="000A4BA4"/>
    <w:rsid w:val="000B6887"/>
    <w:rsid w:val="000C1F02"/>
    <w:rsid w:val="000F1A26"/>
    <w:rsid w:val="000F4134"/>
    <w:rsid w:val="00111C9D"/>
    <w:rsid w:val="00122E63"/>
    <w:rsid w:val="001250F8"/>
    <w:rsid w:val="001611C4"/>
    <w:rsid w:val="00164605"/>
    <w:rsid w:val="00167FFA"/>
    <w:rsid w:val="0017046E"/>
    <w:rsid w:val="00171C66"/>
    <w:rsid w:val="00173C7A"/>
    <w:rsid w:val="00193600"/>
    <w:rsid w:val="001A360E"/>
    <w:rsid w:val="001C15D8"/>
    <w:rsid w:val="001C6FD1"/>
    <w:rsid w:val="001D33BD"/>
    <w:rsid w:val="001F74B3"/>
    <w:rsid w:val="00205F14"/>
    <w:rsid w:val="00236075"/>
    <w:rsid w:val="00244493"/>
    <w:rsid w:val="00264267"/>
    <w:rsid w:val="002A3C89"/>
    <w:rsid w:val="002D645A"/>
    <w:rsid w:val="002E768B"/>
    <w:rsid w:val="003153D2"/>
    <w:rsid w:val="0033187C"/>
    <w:rsid w:val="00333812"/>
    <w:rsid w:val="00345E99"/>
    <w:rsid w:val="00380339"/>
    <w:rsid w:val="00385635"/>
    <w:rsid w:val="00396C64"/>
    <w:rsid w:val="003B1126"/>
    <w:rsid w:val="003B2F56"/>
    <w:rsid w:val="003F1BE8"/>
    <w:rsid w:val="003F691C"/>
    <w:rsid w:val="003F7874"/>
    <w:rsid w:val="00404DE3"/>
    <w:rsid w:val="00422BF1"/>
    <w:rsid w:val="00434512"/>
    <w:rsid w:val="00474C49"/>
    <w:rsid w:val="004A714D"/>
    <w:rsid w:val="004B12C1"/>
    <w:rsid w:val="004D421E"/>
    <w:rsid w:val="004E08E0"/>
    <w:rsid w:val="004E64E2"/>
    <w:rsid w:val="004F0B64"/>
    <w:rsid w:val="004F23EC"/>
    <w:rsid w:val="00502034"/>
    <w:rsid w:val="005145B1"/>
    <w:rsid w:val="00520E0D"/>
    <w:rsid w:val="0052513B"/>
    <w:rsid w:val="00527BEE"/>
    <w:rsid w:val="00533671"/>
    <w:rsid w:val="005637BD"/>
    <w:rsid w:val="0058677B"/>
    <w:rsid w:val="00591B7C"/>
    <w:rsid w:val="00597CEE"/>
    <w:rsid w:val="005A0128"/>
    <w:rsid w:val="005B2432"/>
    <w:rsid w:val="005C74C9"/>
    <w:rsid w:val="005E049A"/>
    <w:rsid w:val="005E545C"/>
    <w:rsid w:val="00627857"/>
    <w:rsid w:val="00630E2D"/>
    <w:rsid w:val="006435CD"/>
    <w:rsid w:val="00666BC4"/>
    <w:rsid w:val="00682FF5"/>
    <w:rsid w:val="006A17CF"/>
    <w:rsid w:val="006C6A9F"/>
    <w:rsid w:val="00720E7C"/>
    <w:rsid w:val="007349B6"/>
    <w:rsid w:val="00736CF3"/>
    <w:rsid w:val="007731BB"/>
    <w:rsid w:val="007C5AA2"/>
    <w:rsid w:val="007F15A8"/>
    <w:rsid w:val="007F6676"/>
    <w:rsid w:val="0081381B"/>
    <w:rsid w:val="00813B53"/>
    <w:rsid w:val="00820584"/>
    <w:rsid w:val="0084768A"/>
    <w:rsid w:val="0089740A"/>
    <w:rsid w:val="008B0370"/>
    <w:rsid w:val="008B60BB"/>
    <w:rsid w:val="008B658A"/>
    <w:rsid w:val="008D135F"/>
    <w:rsid w:val="008D5313"/>
    <w:rsid w:val="008E5547"/>
    <w:rsid w:val="008E5886"/>
    <w:rsid w:val="008E5A1F"/>
    <w:rsid w:val="00900648"/>
    <w:rsid w:val="00910C04"/>
    <w:rsid w:val="009221EF"/>
    <w:rsid w:val="009560E1"/>
    <w:rsid w:val="0096354F"/>
    <w:rsid w:val="00971788"/>
    <w:rsid w:val="009807A8"/>
    <w:rsid w:val="009B32D9"/>
    <w:rsid w:val="009B4647"/>
    <w:rsid w:val="009B5803"/>
    <w:rsid w:val="009B5ED4"/>
    <w:rsid w:val="009D6258"/>
    <w:rsid w:val="009E1B3F"/>
    <w:rsid w:val="009F2919"/>
    <w:rsid w:val="00A15BC8"/>
    <w:rsid w:val="00A353BA"/>
    <w:rsid w:val="00A65B1E"/>
    <w:rsid w:val="00A94A3F"/>
    <w:rsid w:val="00AA1722"/>
    <w:rsid w:val="00AA4762"/>
    <w:rsid w:val="00AC5A03"/>
    <w:rsid w:val="00AD3CDF"/>
    <w:rsid w:val="00AE5D63"/>
    <w:rsid w:val="00B027BB"/>
    <w:rsid w:val="00B55CCD"/>
    <w:rsid w:val="00B56971"/>
    <w:rsid w:val="00B61559"/>
    <w:rsid w:val="00B940DB"/>
    <w:rsid w:val="00BA3121"/>
    <w:rsid w:val="00BB4B1D"/>
    <w:rsid w:val="00BC6D73"/>
    <w:rsid w:val="00BE4BF6"/>
    <w:rsid w:val="00C00569"/>
    <w:rsid w:val="00C037F1"/>
    <w:rsid w:val="00C11D35"/>
    <w:rsid w:val="00C1225D"/>
    <w:rsid w:val="00C455C8"/>
    <w:rsid w:val="00CB2F62"/>
    <w:rsid w:val="00CB3A33"/>
    <w:rsid w:val="00CB5F81"/>
    <w:rsid w:val="00CE2506"/>
    <w:rsid w:val="00CE4941"/>
    <w:rsid w:val="00D57041"/>
    <w:rsid w:val="00D921A8"/>
    <w:rsid w:val="00DB004F"/>
    <w:rsid w:val="00DB1905"/>
    <w:rsid w:val="00DC7297"/>
    <w:rsid w:val="00DD7F9D"/>
    <w:rsid w:val="00E04EF7"/>
    <w:rsid w:val="00E2304F"/>
    <w:rsid w:val="00E374D3"/>
    <w:rsid w:val="00E65A9F"/>
    <w:rsid w:val="00E910BA"/>
    <w:rsid w:val="00EA08A0"/>
    <w:rsid w:val="00EC1703"/>
    <w:rsid w:val="00EC557E"/>
    <w:rsid w:val="00ED0A23"/>
    <w:rsid w:val="00EE6495"/>
    <w:rsid w:val="00EF2C0B"/>
    <w:rsid w:val="00F0058D"/>
    <w:rsid w:val="00F3715F"/>
    <w:rsid w:val="00F42641"/>
    <w:rsid w:val="00F54810"/>
    <w:rsid w:val="00F57D45"/>
    <w:rsid w:val="00F86FE8"/>
    <w:rsid w:val="00FA133C"/>
    <w:rsid w:val="00FA75E5"/>
    <w:rsid w:val="00FD4846"/>
    <w:rsid w:val="00FE207A"/>
    <w:rsid w:val="00FE739D"/>
    <w:rsid w:val="00FF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06B9410-E407-4181-B29A-3E253218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урсовик"/>
    <w:qFormat/>
    <w:rsid w:val="00CB2F62"/>
    <w:pPr>
      <w:spacing w:line="360" w:lineRule="auto"/>
      <w:ind w:firstLine="567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EE6495"/>
    <w:pPr>
      <w:shd w:val="clear" w:color="auto" w:fill="FFFFFF"/>
      <w:ind w:firstLine="0"/>
      <w:jc w:val="center"/>
      <w:outlineLvl w:val="0"/>
    </w:pPr>
    <w:rPr>
      <w:bCs/>
      <w:color w:val="FFFFFF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36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8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6495"/>
    <w:rPr>
      <w:rFonts w:ascii="Times New Roman" w:eastAsia="Times New Roman" w:hAnsi="Times New Roman" w:cs="Times New Roman"/>
      <w:bCs/>
      <w:color w:val="FFFFFF"/>
      <w:sz w:val="24"/>
      <w:szCs w:val="24"/>
      <w:shd w:val="clear" w:color="auto" w:fill="FFFFFF"/>
    </w:rPr>
  </w:style>
  <w:style w:type="character" w:customStyle="1" w:styleId="20">
    <w:name w:val="Заголовок 2 Знак"/>
    <w:link w:val="2"/>
    <w:uiPriority w:val="9"/>
    <w:locked/>
    <w:rsid w:val="005336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8B658A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Style4">
    <w:name w:val="Style4"/>
    <w:basedOn w:val="a"/>
    <w:uiPriority w:val="99"/>
    <w:rsid w:val="0017046E"/>
    <w:pPr>
      <w:widowControl w:val="0"/>
      <w:autoSpaceDE w:val="0"/>
      <w:autoSpaceDN w:val="0"/>
      <w:adjustRightInd w:val="0"/>
      <w:spacing w:line="288" w:lineRule="exact"/>
      <w:ind w:firstLine="0"/>
      <w:jc w:val="center"/>
    </w:pPr>
    <w:rPr>
      <w:rFonts w:ascii="Bookman Old Style" w:hAnsi="Bookman Old Style"/>
      <w:szCs w:val="24"/>
      <w:lang w:eastAsia="ru-RU"/>
    </w:rPr>
  </w:style>
  <w:style w:type="paragraph" w:customStyle="1" w:styleId="Style5">
    <w:name w:val="Style5"/>
    <w:basedOn w:val="a"/>
    <w:uiPriority w:val="99"/>
    <w:rsid w:val="0017046E"/>
    <w:pPr>
      <w:widowControl w:val="0"/>
      <w:autoSpaceDE w:val="0"/>
      <w:autoSpaceDN w:val="0"/>
      <w:adjustRightInd w:val="0"/>
      <w:spacing w:line="234" w:lineRule="exact"/>
      <w:ind w:firstLine="413"/>
    </w:pPr>
    <w:rPr>
      <w:rFonts w:ascii="Bookman Old Style" w:hAnsi="Bookman Old Style"/>
      <w:szCs w:val="24"/>
      <w:lang w:eastAsia="ru-RU"/>
    </w:rPr>
  </w:style>
  <w:style w:type="paragraph" w:customStyle="1" w:styleId="Style6">
    <w:name w:val="Style6"/>
    <w:basedOn w:val="a"/>
    <w:uiPriority w:val="99"/>
    <w:rsid w:val="0017046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8">
    <w:name w:val="Style8"/>
    <w:basedOn w:val="a"/>
    <w:uiPriority w:val="99"/>
    <w:rsid w:val="0017046E"/>
    <w:pPr>
      <w:widowControl w:val="0"/>
      <w:autoSpaceDE w:val="0"/>
      <w:autoSpaceDN w:val="0"/>
      <w:adjustRightInd w:val="0"/>
      <w:spacing w:line="238" w:lineRule="exact"/>
      <w:ind w:firstLine="0"/>
    </w:pPr>
    <w:rPr>
      <w:rFonts w:ascii="Bookman Old Style" w:hAnsi="Bookman Old Style"/>
      <w:szCs w:val="24"/>
      <w:lang w:eastAsia="ru-RU"/>
    </w:rPr>
  </w:style>
  <w:style w:type="paragraph" w:customStyle="1" w:styleId="Style9">
    <w:name w:val="Style9"/>
    <w:basedOn w:val="a"/>
    <w:uiPriority w:val="99"/>
    <w:rsid w:val="0017046E"/>
    <w:pPr>
      <w:widowControl w:val="0"/>
      <w:autoSpaceDE w:val="0"/>
      <w:autoSpaceDN w:val="0"/>
      <w:adjustRightInd w:val="0"/>
      <w:spacing w:line="245" w:lineRule="exact"/>
      <w:ind w:firstLine="384"/>
    </w:pPr>
    <w:rPr>
      <w:rFonts w:ascii="Bookman Old Style" w:hAnsi="Bookman Old Style"/>
      <w:szCs w:val="24"/>
      <w:lang w:eastAsia="ru-RU"/>
    </w:rPr>
  </w:style>
  <w:style w:type="character" w:customStyle="1" w:styleId="FontStyle101">
    <w:name w:val="Font Style101"/>
    <w:uiPriority w:val="99"/>
    <w:rsid w:val="0017046E"/>
    <w:rPr>
      <w:rFonts w:ascii="Bookman Old Style" w:hAnsi="Bookman Old Style" w:cs="Bookman Old Style"/>
      <w:b/>
      <w:bCs/>
      <w:spacing w:val="-20"/>
      <w:sz w:val="20"/>
      <w:szCs w:val="20"/>
    </w:rPr>
  </w:style>
  <w:style w:type="character" w:customStyle="1" w:styleId="FontStyle102">
    <w:name w:val="Font Style102"/>
    <w:uiPriority w:val="99"/>
    <w:rsid w:val="0017046E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03">
    <w:name w:val="Font Style103"/>
    <w:uiPriority w:val="99"/>
    <w:rsid w:val="0017046E"/>
    <w:rPr>
      <w:rFonts w:ascii="Trebuchet MS" w:hAnsi="Trebuchet MS" w:cs="Trebuchet MS"/>
      <w:spacing w:val="-20"/>
      <w:sz w:val="22"/>
      <w:szCs w:val="22"/>
    </w:rPr>
  </w:style>
  <w:style w:type="character" w:customStyle="1" w:styleId="FontStyle105">
    <w:name w:val="Font Style105"/>
    <w:uiPriority w:val="99"/>
    <w:rsid w:val="0017046E"/>
    <w:rPr>
      <w:rFonts w:ascii="Bookman Old Style" w:hAnsi="Bookman Old Style" w:cs="Bookman Old Style"/>
      <w:sz w:val="16"/>
      <w:szCs w:val="16"/>
    </w:rPr>
  </w:style>
  <w:style w:type="paragraph" w:styleId="a3">
    <w:name w:val="No Spacing"/>
    <w:aliases w:val="заголовок 2"/>
    <w:basedOn w:val="2"/>
    <w:next w:val="2"/>
    <w:uiPriority w:val="1"/>
    <w:qFormat/>
    <w:rsid w:val="001611C4"/>
    <w:pPr>
      <w:spacing w:after="240"/>
    </w:pPr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96354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6354F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6354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6354F"/>
    <w:rPr>
      <w:rFonts w:ascii="Times New Roman" w:hAnsi="Times New Roman" w:cs="Times New Roman"/>
      <w:sz w:val="24"/>
    </w:rPr>
  </w:style>
  <w:style w:type="character" w:customStyle="1" w:styleId="FontStyle104">
    <w:name w:val="Font Style104"/>
    <w:uiPriority w:val="99"/>
    <w:rsid w:val="005C74C9"/>
    <w:rPr>
      <w:rFonts w:ascii="Bookman Old Style" w:hAnsi="Bookman Old Style" w:cs="Bookman Old Style"/>
      <w:i/>
      <w:iCs/>
      <w:spacing w:val="10"/>
      <w:sz w:val="16"/>
      <w:szCs w:val="16"/>
    </w:rPr>
  </w:style>
  <w:style w:type="paragraph" w:customStyle="1" w:styleId="Style12">
    <w:name w:val="Style12"/>
    <w:basedOn w:val="a"/>
    <w:uiPriority w:val="99"/>
    <w:rsid w:val="005C74C9"/>
    <w:pPr>
      <w:widowControl w:val="0"/>
      <w:autoSpaceDE w:val="0"/>
      <w:autoSpaceDN w:val="0"/>
      <w:adjustRightInd w:val="0"/>
      <w:spacing w:line="198" w:lineRule="exact"/>
      <w:ind w:firstLine="25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13">
    <w:name w:val="Style13"/>
    <w:basedOn w:val="a"/>
    <w:uiPriority w:val="99"/>
    <w:rsid w:val="005C74C9"/>
    <w:pPr>
      <w:widowControl w:val="0"/>
      <w:autoSpaceDE w:val="0"/>
      <w:autoSpaceDN w:val="0"/>
      <w:adjustRightInd w:val="0"/>
      <w:spacing w:line="173" w:lineRule="exact"/>
      <w:ind w:firstLine="25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14">
    <w:name w:val="Style14"/>
    <w:basedOn w:val="a"/>
    <w:uiPriority w:val="99"/>
    <w:rsid w:val="005C74C9"/>
    <w:pPr>
      <w:widowControl w:val="0"/>
      <w:autoSpaceDE w:val="0"/>
      <w:autoSpaceDN w:val="0"/>
      <w:adjustRightInd w:val="0"/>
      <w:spacing w:line="175" w:lineRule="exact"/>
      <w:ind w:firstLine="403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15">
    <w:name w:val="Style15"/>
    <w:basedOn w:val="a"/>
    <w:uiPriority w:val="99"/>
    <w:rsid w:val="005C74C9"/>
    <w:pPr>
      <w:widowControl w:val="0"/>
      <w:autoSpaceDE w:val="0"/>
      <w:autoSpaceDN w:val="0"/>
      <w:adjustRightInd w:val="0"/>
      <w:spacing w:line="257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16">
    <w:name w:val="Style16"/>
    <w:basedOn w:val="a"/>
    <w:uiPriority w:val="99"/>
    <w:rsid w:val="005C74C9"/>
    <w:pPr>
      <w:widowControl w:val="0"/>
      <w:autoSpaceDE w:val="0"/>
      <w:autoSpaceDN w:val="0"/>
      <w:adjustRightInd w:val="0"/>
      <w:spacing w:line="245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2">
    <w:name w:val="Style22"/>
    <w:basedOn w:val="a"/>
    <w:uiPriority w:val="99"/>
    <w:rsid w:val="005C74C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35">
    <w:name w:val="Style35"/>
    <w:basedOn w:val="a"/>
    <w:uiPriority w:val="99"/>
    <w:rsid w:val="005C74C9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7">
    <w:name w:val="Style2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9">
    <w:name w:val="Style29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Bookman Old Style" w:hAnsi="Bookman Old Style"/>
      <w:szCs w:val="24"/>
      <w:lang w:eastAsia="ru-RU"/>
    </w:rPr>
  </w:style>
  <w:style w:type="paragraph" w:customStyle="1" w:styleId="Style42">
    <w:name w:val="Style42"/>
    <w:basedOn w:val="a"/>
    <w:uiPriority w:val="99"/>
    <w:rsid w:val="00396C64"/>
    <w:pPr>
      <w:widowControl w:val="0"/>
      <w:autoSpaceDE w:val="0"/>
      <w:autoSpaceDN w:val="0"/>
      <w:adjustRightInd w:val="0"/>
      <w:spacing w:line="254" w:lineRule="exact"/>
      <w:ind w:firstLine="331"/>
    </w:pPr>
    <w:rPr>
      <w:rFonts w:ascii="Bookman Old Style" w:hAnsi="Bookman Old Style"/>
      <w:szCs w:val="24"/>
      <w:lang w:eastAsia="ru-RU"/>
    </w:rPr>
  </w:style>
  <w:style w:type="paragraph" w:customStyle="1" w:styleId="Style44">
    <w:name w:val="Style44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5">
    <w:name w:val="Style45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6">
    <w:name w:val="Style46"/>
    <w:basedOn w:val="a"/>
    <w:uiPriority w:val="99"/>
    <w:rsid w:val="00396C64"/>
    <w:pPr>
      <w:widowControl w:val="0"/>
      <w:autoSpaceDE w:val="0"/>
      <w:autoSpaceDN w:val="0"/>
      <w:adjustRightInd w:val="0"/>
      <w:spacing w:line="253" w:lineRule="exact"/>
      <w:ind w:firstLine="384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7">
    <w:name w:val="Style4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8">
    <w:name w:val="Style48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50">
    <w:name w:val="Style50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51">
    <w:name w:val="Style51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exact"/>
      <w:ind w:firstLine="0"/>
      <w:jc w:val="center"/>
    </w:pPr>
    <w:rPr>
      <w:rFonts w:ascii="Bookman Old Style" w:hAnsi="Bookman Old Style"/>
      <w:szCs w:val="24"/>
      <w:lang w:eastAsia="ru-RU"/>
    </w:rPr>
  </w:style>
  <w:style w:type="character" w:customStyle="1" w:styleId="FontStyle106">
    <w:name w:val="Font Style106"/>
    <w:uiPriority w:val="99"/>
    <w:rsid w:val="00396C64"/>
    <w:rPr>
      <w:rFonts w:ascii="Trebuchet MS" w:hAnsi="Trebuchet MS" w:cs="Trebuchet MS"/>
      <w:b/>
      <w:bCs/>
      <w:sz w:val="10"/>
      <w:szCs w:val="10"/>
    </w:rPr>
  </w:style>
  <w:style w:type="character" w:customStyle="1" w:styleId="FontStyle111">
    <w:name w:val="Font Style111"/>
    <w:uiPriority w:val="99"/>
    <w:rsid w:val="00396C64"/>
    <w:rPr>
      <w:rFonts w:ascii="Bookman Old Style" w:hAnsi="Bookman Old Style" w:cs="Bookman Old Style"/>
      <w:b/>
      <w:bCs/>
      <w:spacing w:val="-10"/>
      <w:sz w:val="12"/>
      <w:szCs w:val="12"/>
    </w:rPr>
  </w:style>
  <w:style w:type="character" w:customStyle="1" w:styleId="FontStyle114">
    <w:name w:val="Font Style114"/>
    <w:uiPriority w:val="99"/>
    <w:rsid w:val="00396C64"/>
    <w:rPr>
      <w:rFonts w:ascii="Trebuchet MS" w:hAnsi="Trebuchet MS" w:cs="Trebuchet MS"/>
      <w:spacing w:val="-10"/>
      <w:sz w:val="14"/>
      <w:szCs w:val="14"/>
    </w:rPr>
  </w:style>
  <w:style w:type="character" w:customStyle="1" w:styleId="FontStyle129">
    <w:name w:val="Font Style129"/>
    <w:uiPriority w:val="99"/>
    <w:rsid w:val="00396C64"/>
    <w:rPr>
      <w:rFonts w:ascii="Trebuchet MS" w:hAnsi="Trebuchet MS" w:cs="Trebuchet MS"/>
      <w:b/>
      <w:bCs/>
      <w:sz w:val="14"/>
      <w:szCs w:val="14"/>
    </w:rPr>
  </w:style>
  <w:style w:type="character" w:customStyle="1" w:styleId="FontStyle138">
    <w:name w:val="Font Style138"/>
    <w:uiPriority w:val="99"/>
    <w:rsid w:val="00396C64"/>
    <w:rPr>
      <w:rFonts w:ascii="Trebuchet MS" w:hAnsi="Trebuchet MS" w:cs="Trebuchet MS"/>
      <w:sz w:val="14"/>
      <w:szCs w:val="14"/>
    </w:rPr>
  </w:style>
  <w:style w:type="character" w:customStyle="1" w:styleId="FontStyle140">
    <w:name w:val="Font Style140"/>
    <w:uiPriority w:val="99"/>
    <w:rsid w:val="00396C64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91">
    <w:name w:val="Style91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Bookman Old Style" w:hAnsi="Bookman Old Style"/>
      <w:szCs w:val="24"/>
      <w:lang w:eastAsia="ru-RU"/>
    </w:rPr>
  </w:style>
  <w:style w:type="character" w:customStyle="1" w:styleId="FontStyle99">
    <w:name w:val="Font Style99"/>
    <w:uiPriority w:val="99"/>
    <w:rsid w:val="00396C64"/>
    <w:rPr>
      <w:rFonts w:ascii="Bookman Old Style" w:hAnsi="Bookman Old Style" w:cs="Bookman Old Style"/>
      <w:b/>
      <w:bCs/>
      <w:sz w:val="28"/>
      <w:szCs w:val="28"/>
    </w:rPr>
  </w:style>
  <w:style w:type="paragraph" w:customStyle="1" w:styleId="Style11">
    <w:name w:val="Style11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4">
    <w:name w:val="Style24"/>
    <w:basedOn w:val="a"/>
    <w:uiPriority w:val="99"/>
    <w:rsid w:val="00396C64"/>
    <w:pPr>
      <w:widowControl w:val="0"/>
      <w:autoSpaceDE w:val="0"/>
      <w:autoSpaceDN w:val="0"/>
      <w:adjustRightInd w:val="0"/>
      <w:spacing w:line="130" w:lineRule="exact"/>
      <w:ind w:firstLine="413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5">
    <w:name w:val="Style25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32">
    <w:name w:val="Style32"/>
    <w:basedOn w:val="a"/>
    <w:uiPriority w:val="99"/>
    <w:rsid w:val="00396C64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0">
    <w:name w:val="Style40"/>
    <w:basedOn w:val="a"/>
    <w:uiPriority w:val="99"/>
    <w:rsid w:val="00396C64"/>
    <w:pPr>
      <w:widowControl w:val="0"/>
      <w:autoSpaceDE w:val="0"/>
      <w:autoSpaceDN w:val="0"/>
      <w:adjustRightInd w:val="0"/>
      <w:spacing w:line="250" w:lineRule="exact"/>
      <w:ind w:firstLine="0"/>
      <w:jc w:val="right"/>
    </w:pPr>
    <w:rPr>
      <w:rFonts w:ascii="Bookman Old Style" w:hAnsi="Bookman Old Style"/>
      <w:szCs w:val="24"/>
      <w:lang w:eastAsia="ru-RU"/>
    </w:rPr>
  </w:style>
  <w:style w:type="paragraph" w:customStyle="1" w:styleId="Style60">
    <w:name w:val="Style60"/>
    <w:basedOn w:val="a"/>
    <w:uiPriority w:val="99"/>
    <w:rsid w:val="00396C64"/>
    <w:pPr>
      <w:widowControl w:val="0"/>
      <w:autoSpaceDE w:val="0"/>
      <w:autoSpaceDN w:val="0"/>
      <w:adjustRightInd w:val="0"/>
      <w:spacing w:line="210" w:lineRule="exact"/>
      <w:ind w:firstLine="408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63">
    <w:name w:val="Style63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64">
    <w:name w:val="Style64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82">
    <w:name w:val="Style82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86">
    <w:name w:val="Style86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88">
    <w:name w:val="Style88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90">
    <w:name w:val="Style90"/>
    <w:basedOn w:val="a"/>
    <w:uiPriority w:val="99"/>
    <w:rsid w:val="00396C64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93">
    <w:name w:val="Style93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95">
    <w:name w:val="Style95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96">
    <w:name w:val="Style96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97">
    <w:name w:val="Style9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character" w:customStyle="1" w:styleId="FontStyle117">
    <w:name w:val="Font Style117"/>
    <w:uiPriority w:val="99"/>
    <w:rsid w:val="00396C64"/>
    <w:rPr>
      <w:rFonts w:ascii="Trebuchet MS" w:hAnsi="Trebuchet MS" w:cs="Trebuchet MS"/>
      <w:spacing w:val="-10"/>
      <w:sz w:val="14"/>
      <w:szCs w:val="14"/>
    </w:rPr>
  </w:style>
  <w:style w:type="character" w:customStyle="1" w:styleId="FontStyle118">
    <w:name w:val="Font Style118"/>
    <w:uiPriority w:val="99"/>
    <w:rsid w:val="00396C64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121">
    <w:name w:val="Font Style121"/>
    <w:uiPriority w:val="99"/>
    <w:rsid w:val="00396C64"/>
    <w:rPr>
      <w:rFonts w:ascii="Arial Narrow" w:hAnsi="Arial Narrow" w:cs="Arial Narrow"/>
      <w:sz w:val="38"/>
      <w:szCs w:val="38"/>
    </w:rPr>
  </w:style>
  <w:style w:type="character" w:customStyle="1" w:styleId="FontStyle122">
    <w:name w:val="Font Style122"/>
    <w:uiPriority w:val="99"/>
    <w:rsid w:val="00396C64"/>
    <w:rPr>
      <w:rFonts w:ascii="Bookman Old Style" w:hAnsi="Bookman Old Style" w:cs="Bookman Old Style"/>
      <w:b/>
      <w:bCs/>
      <w:spacing w:val="-10"/>
      <w:w w:val="150"/>
      <w:sz w:val="8"/>
      <w:szCs w:val="8"/>
    </w:rPr>
  </w:style>
  <w:style w:type="character" w:customStyle="1" w:styleId="FontStyle123">
    <w:name w:val="Font Style123"/>
    <w:uiPriority w:val="99"/>
    <w:rsid w:val="00396C64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24">
    <w:name w:val="Font Style124"/>
    <w:uiPriority w:val="99"/>
    <w:rsid w:val="00396C64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FontStyle125">
    <w:name w:val="Font Style125"/>
    <w:uiPriority w:val="99"/>
    <w:rsid w:val="00396C64"/>
    <w:rPr>
      <w:rFonts w:ascii="Bookman Old Style" w:hAnsi="Bookman Old Style" w:cs="Bookman Old Style"/>
      <w:b/>
      <w:bCs/>
      <w:spacing w:val="10"/>
      <w:sz w:val="12"/>
      <w:szCs w:val="12"/>
    </w:rPr>
  </w:style>
  <w:style w:type="character" w:customStyle="1" w:styleId="FontStyle126">
    <w:name w:val="Font Style126"/>
    <w:uiPriority w:val="99"/>
    <w:rsid w:val="00396C64"/>
    <w:rPr>
      <w:rFonts w:ascii="Trebuchet MS" w:hAnsi="Trebuchet MS" w:cs="Trebuchet MS"/>
      <w:b/>
      <w:bCs/>
      <w:sz w:val="12"/>
      <w:szCs w:val="12"/>
    </w:rPr>
  </w:style>
  <w:style w:type="character" w:customStyle="1" w:styleId="FontStyle127">
    <w:name w:val="Font Style127"/>
    <w:uiPriority w:val="99"/>
    <w:rsid w:val="00396C64"/>
    <w:rPr>
      <w:rFonts w:ascii="Cambria" w:hAnsi="Cambria" w:cs="Cambria"/>
      <w:sz w:val="28"/>
      <w:szCs w:val="28"/>
    </w:rPr>
  </w:style>
  <w:style w:type="character" w:customStyle="1" w:styleId="FontStyle128">
    <w:name w:val="Font Style128"/>
    <w:uiPriority w:val="99"/>
    <w:rsid w:val="00396C64"/>
    <w:rPr>
      <w:rFonts w:ascii="Trebuchet MS" w:hAnsi="Trebuchet MS" w:cs="Trebuchet MS"/>
      <w:b/>
      <w:bCs/>
      <w:i/>
      <w:iCs/>
      <w:spacing w:val="20"/>
      <w:sz w:val="14"/>
      <w:szCs w:val="14"/>
    </w:rPr>
  </w:style>
  <w:style w:type="character" w:customStyle="1" w:styleId="FontStyle130">
    <w:name w:val="Font Style130"/>
    <w:uiPriority w:val="99"/>
    <w:rsid w:val="00396C64"/>
    <w:rPr>
      <w:rFonts w:ascii="Bookman Old Style" w:hAnsi="Bookman Old Style" w:cs="Bookman Old Style"/>
      <w:sz w:val="20"/>
      <w:szCs w:val="20"/>
    </w:rPr>
  </w:style>
  <w:style w:type="character" w:customStyle="1" w:styleId="FontStyle131">
    <w:name w:val="Font Style131"/>
    <w:uiPriority w:val="99"/>
    <w:rsid w:val="00396C64"/>
    <w:rPr>
      <w:rFonts w:ascii="Bookman Old Style" w:hAnsi="Bookman Old Style" w:cs="Bookman Old Style"/>
      <w:spacing w:val="10"/>
      <w:sz w:val="18"/>
      <w:szCs w:val="18"/>
    </w:rPr>
  </w:style>
  <w:style w:type="character" w:customStyle="1" w:styleId="FontStyle143">
    <w:name w:val="Font Style143"/>
    <w:uiPriority w:val="99"/>
    <w:rsid w:val="00396C64"/>
    <w:rPr>
      <w:rFonts w:ascii="Trebuchet MS" w:hAnsi="Trebuchet MS" w:cs="Trebuchet MS"/>
      <w:b/>
      <w:bCs/>
      <w:smallCaps/>
      <w:sz w:val="14"/>
      <w:szCs w:val="14"/>
    </w:rPr>
  </w:style>
  <w:style w:type="character" w:customStyle="1" w:styleId="FontStyle144">
    <w:name w:val="Font Style144"/>
    <w:uiPriority w:val="99"/>
    <w:rsid w:val="00396C64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48">
    <w:name w:val="Font Style148"/>
    <w:uiPriority w:val="99"/>
    <w:rsid w:val="00396C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9">
    <w:name w:val="Font Style149"/>
    <w:uiPriority w:val="99"/>
    <w:rsid w:val="00396C64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396C64"/>
    <w:pPr>
      <w:widowControl w:val="0"/>
      <w:autoSpaceDE w:val="0"/>
      <w:autoSpaceDN w:val="0"/>
      <w:adjustRightInd w:val="0"/>
      <w:spacing w:line="317" w:lineRule="exact"/>
      <w:ind w:firstLine="1008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18">
    <w:name w:val="Style18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23">
    <w:name w:val="Style23"/>
    <w:basedOn w:val="a"/>
    <w:uiPriority w:val="99"/>
    <w:rsid w:val="00396C64"/>
    <w:pPr>
      <w:widowControl w:val="0"/>
      <w:autoSpaceDE w:val="0"/>
      <w:autoSpaceDN w:val="0"/>
      <w:adjustRightInd w:val="0"/>
      <w:spacing w:line="187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39">
    <w:name w:val="Style39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75">
    <w:name w:val="Style75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77">
    <w:name w:val="Style7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85">
    <w:name w:val="Style85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character" w:customStyle="1" w:styleId="FontStyle107">
    <w:name w:val="Font Style107"/>
    <w:uiPriority w:val="99"/>
    <w:rsid w:val="00396C64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132">
    <w:name w:val="Font Style132"/>
    <w:uiPriority w:val="99"/>
    <w:rsid w:val="00396C64"/>
    <w:rPr>
      <w:rFonts w:ascii="Trebuchet MS" w:hAnsi="Trebuchet MS" w:cs="Trebuchet MS"/>
      <w:b/>
      <w:bCs/>
      <w:sz w:val="10"/>
      <w:szCs w:val="10"/>
    </w:rPr>
  </w:style>
  <w:style w:type="character" w:customStyle="1" w:styleId="FontStyle136">
    <w:name w:val="Font Style136"/>
    <w:uiPriority w:val="99"/>
    <w:rsid w:val="00396C64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139">
    <w:name w:val="Font Style139"/>
    <w:uiPriority w:val="99"/>
    <w:rsid w:val="00396C64"/>
    <w:rPr>
      <w:rFonts w:ascii="Times New Roman" w:hAnsi="Times New Roman" w:cs="Times New Roman"/>
      <w:b/>
      <w:bCs/>
      <w:sz w:val="8"/>
      <w:szCs w:val="8"/>
    </w:rPr>
  </w:style>
  <w:style w:type="paragraph" w:customStyle="1" w:styleId="Style26">
    <w:name w:val="Style26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Bookman Old Style" w:hAnsi="Bookman Old Style"/>
      <w:szCs w:val="24"/>
      <w:lang w:eastAsia="ru-RU"/>
    </w:rPr>
  </w:style>
  <w:style w:type="paragraph" w:customStyle="1" w:styleId="Style34">
    <w:name w:val="Style34"/>
    <w:basedOn w:val="a"/>
    <w:uiPriority w:val="99"/>
    <w:rsid w:val="00396C64"/>
    <w:pPr>
      <w:widowControl w:val="0"/>
      <w:autoSpaceDE w:val="0"/>
      <w:autoSpaceDN w:val="0"/>
      <w:adjustRightInd w:val="0"/>
      <w:spacing w:line="235" w:lineRule="exact"/>
      <w:ind w:firstLine="398"/>
    </w:pPr>
    <w:rPr>
      <w:rFonts w:ascii="Bookman Old Style" w:hAnsi="Bookman Old Style"/>
      <w:szCs w:val="24"/>
      <w:lang w:eastAsia="ru-RU"/>
    </w:rPr>
  </w:style>
  <w:style w:type="paragraph" w:customStyle="1" w:styleId="Style36">
    <w:name w:val="Style36"/>
    <w:basedOn w:val="a"/>
    <w:uiPriority w:val="99"/>
    <w:rsid w:val="00396C64"/>
    <w:pPr>
      <w:widowControl w:val="0"/>
      <w:autoSpaceDE w:val="0"/>
      <w:autoSpaceDN w:val="0"/>
      <w:adjustRightInd w:val="0"/>
      <w:spacing w:line="235" w:lineRule="exact"/>
      <w:ind w:firstLine="408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37">
    <w:name w:val="Style3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49">
    <w:name w:val="Style49"/>
    <w:basedOn w:val="a"/>
    <w:uiPriority w:val="99"/>
    <w:rsid w:val="00396C64"/>
    <w:pPr>
      <w:widowControl w:val="0"/>
      <w:autoSpaceDE w:val="0"/>
      <w:autoSpaceDN w:val="0"/>
      <w:adjustRightInd w:val="0"/>
      <w:spacing w:line="262" w:lineRule="exact"/>
      <w:ind w:hanging="144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54">
    <w:name w:val="Style54"/>
    <w:basedOn w:val="a"/>
    <w:uiPriority w:val="99"/>
    <w:rsid w:val="00396C64"/>
    <w:pPr>
      <w:widowControl w:val="0"/>
      <w:autoSpaceDE w:val="0"/>
      <w:autoSpaceDN w:val="0"/>
      <w:adjustRightInd w:val="0"/>
      <w:spacing w:line="178" w:lineRule="exact"/>
      <w:ind w:firstLine="96"/>
    </w:pPr>
    <w:rPr>
      <w:rFonts w:ascii="Bookman Old Style" w:hAnsi="Bookman Old Style"/>
      <w:szCs w:val="24"/>
      <w:lang w:eastAsia="ru-RU"/>
    </w:rPr>
  </w:style>
  <w:style w:type="paragraph" w:customStyle="1" w:styleId="Style57">
    <w:name w:val="Style57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exact"/>
      <w:ind w:hanging="845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58">
    <w:name w:val="Style58"/>
    <w:basedOn w:val="a"/>
    <w:uiPriority w:val="99"/>
    <w:rsid w:val="00396C64"/>
    <w:pPr>
      <w:widowControl w:val="0"/>
      <w:autoSpaceDE w:val="0"/>
      <w:autoSpaceDN w:val="0"/>
      <w:adjustRightInd w:val="0"/>
      <w:spacing w:line="202" w:lineRule="exact"/>
      <w:ind w:firstLine="0"/>
    </w:pPr>
    <w:rPr>
      <w:rFonts w:ascii="Bookman Old Style" w:hAnsi="Bookman Old Style"/>
      <w:szCs w:val="24"/>
      <w:lang w:eastAsia="ru-RU"/>
    </w:rPr>
  </w:style>
  <w:style w:type="paragraph" w:customStyle="1" w:styleId="Style59">
    <w:name w:val="Style59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65">
    <w:name w:val="Style65"/>
    <w:basedOn w:val="a"/>
    <w:uiPriority w:val="99"/>
    <w:rsid w:val="00396C64"/>
    <w:pPr>
      <w:widowControl w:val="0"/>
      <w:autoSpaceDE w:val="0"/>
      <w:autoSpaceDN w:val="0"/>
      <w:adjustRightInd w:val="0"/>
      <w:spacing w:line="317" w:lineRule="exact"/>
      <w:ind w:firstLine="389"/>
      <w:jc w:val="left"/>
    </w:pPr>
    <w:rPr>
      <w:rFonts w:ascii="Bookman Old Style" w:hAnsi="Bookman Old Style"/>
      <w:szCs w:val="24"/>
      <w:lang w:eastAsia="ru-RU"/>
    </w:rPr>
  </w:style>
  <w:style w:type="paragraph" w:customStyle="1" w:styleId="Style71">
    <w:name w:val="Style71"/>
    <w:basedOn w:val="a"/>
    <w:uiPriority w:val="99"/>
    <w:rsid w:val="00396C64"/>
    <w:pPr>
      <w:widowControl w:val="0"/>
      <w:autoSpaceDE w:val="0"/>
      <w:autoSpaceDN w:val="0"/>
      <w:adjustRightInd w:val="0"/>
      <w:spacing w:line="186" w:lineRule="exact"/>
      <w:ind w:firstLine="0"/>
      <w:jc w:val="left"/>
    </w:pPr>
    <w:rPr>
      <w:rFonts w:ascii="Bookman Old Style" w:hAnsi="Bookman Old Style"/>
      <w:szCs w:val="24"/>
      <w:lang w:eastAsia="ru-RU"/>
    </w:rPr>
  </w:style>
  <w:style w:type="character" w:customStyle="1" w:styleId="FontStyle108">
    <w:name w:val="Font Style108"/>
    <w:uiPriority w:val="99"/>
    <w:rsid w:val="00396C64"/>
    <w:rPr>
      <w:rFonts w:ascii="Trebuchet MS" w:hAnsi="Trebuchet MS" w:cs="Trebuchet MS"/>
      <w:spacing w:val="-10"/>
      <w:sz w:val="14"/>
      <w:szCs w:val="14"/>
    </w:rPr>
  </w:style>
  <w:style w:type="character" w:customStyle="1" w:styleId="FontStyle141">
    <w:name w:val="Font Style141"/>
    <w:uiPriority w:val="99"/>
    <w:rsid w:val="00396C64"/>
    <w:rPr>
      <w:rFonts w:ascii="Trebuchet MS" w:hAnsi="Trebuchet MS" w:cs="Trebuchet MS"/>
      <w:sz w:val="14"/>
      <w:szCs w:val="14"/>
    </w:rPr>
  </w:style>
  <w:style w:type="character" w:customStyle="1" w:styleId="FontStyle142">
    <w:name w:val="Font Style142"/>
    <w:uiPriority w:val="99"/>
    <w:rsid w:val="00396C64"/>
    <w:rPr>
      <w:rFonts w:ascii="Times New Roman" w:hAnsi="Times New Roman" w:cs="Times New Roman"/>
      <w:spacing w:val="-20"/>
      <w:sz w:val="16"/>
      <w:szCs w:val="16"/>
    </w:rPr>
  </w:style>
  <w:style w:type="paragraph" w:customStyle="1" w:styleId="Style94">
    <w:name w:val="Style94"/>
    <w:basedOn w:val="a"/>
    <w:uiPriority w:val="99"/>
    <w:rsid w:val="00396C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Bookman Old Style" w:hAnsi="Bookman Old Style"/>
      <w:szCs w:val="24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EF2C0B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BA3121"/>
    <w:pPr>
      <w:tabs>
        <w:tab w:val="right" w:leader="dot" w:pos="9345"/>
      </w:tabs>
      <w:ind w:firstLine="0"/>
      <w:jc w:val="left"/>
    </w:pPr>
    <w:rPr>
      <w:color w:val="000000"/>
      <w:szCs w:val="28"/>
    </w:rPr>
  </w:style>
  <w:style w:type="character" w:styleId="a9">
    <w:name w:val="Hyperlink"/>
    <w:uiPriority w:val="99"/>
    <w:unhideWhenUsed/>
    <w:rsid w:val="00EF2C0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2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F2C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A4BA4"/>
    <w:pPr>
      <w:ind w:left="720"/>
      <w:contextualSpacing/>
    </w:pPr>
  </w:style>
  <w:style w:type="table" w:styleId="ad">
    <w:name w:val="Table Grid"/>
    <w:basedOn w:val="a1"/>
    <w:uiPriority w:val="59"/>
    <w:rsid w:val="00EA08A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50CE8"/>
    <w:pPr>
      <w:widowControl w:val="0"/>
      <w:autoSpaceDE w:val="0"/>
      <w:autoSpaceDN w:val="0"/>
      <w:adjustRightInd w:val="0"/>
      <w:spacing w:line="226" w:lineRule="exact"/>
      <w:ind w:firstLine="394"/>
    </w:pPr>
    <w:rPr>
      <w:szCs w:val="24"/>
      <w:lang w:eastAsia="ru-RU"/>
    </w:rPr>
  </w:style>
  <w:style w:type="character" w:customStyle="1" w:styleId="FontStyle50">
    <w:name w:val="Font Style50"/>
    <w:uiPriority w:val="99"/>
    <w:rsid w:val="00050C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uiPriority w:val="99"/>
    <w:rsid w:val="00050C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050CE8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50CE8"/>
    <w:pPr>
      <w:widowControl w:val="0"/>
      <w:autoSpaceDE w:val="0"/>
      <w:autoSpaceDN w:val="0"/>
      <w:adjustRightInd w:val="0"/>
      <w:spacing w:line="245" w:lineRule="exact"/>
      <w:ind w:hanging="274"/>
    </w:pPr>
    <w:rPr>
      <w:szCs w:val="24"/>
      <w:lang w:eastAsia="ru-RU"/>
    </w:rPr>
  </w:style>
  <w:style w:type="paragraph" w:customStyle="1" w:styleId="Style17">
    <w:name w:val="Style17"/>
    <w:basedOn w:val="a"/>
    <w:uiPriority w:val="99"/>
    <w:rsid w:val="00050C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4"/>
      <w:lang w:eastAsia="ru-RU"/>
    </w:rPr>
  </w:style>
  <w:style w:type="paragraph" w:customStyle="1" w:styleId="Style19">
    <w:name w:val="Style19"/>
    <w:basedOn w:val="a"/>
    <w:uiPriority w:val="99"/>
    <w:rsid w:val="00050CE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4"/>
      <w:lang w:eastAsia="ru-RU"/>
    </w:rPr>
  </w:style>
  <w:style w:type="character" w:customStyle="1" w:styleId="FontStyle52">
    <w:name w:val="Font Style52"/>
    <w:uiPriority w:val="99"/>
    <w:rsid w:val="00050C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4">
    <w:name w:val="Font Style54"/>
    <w:uiPriority w:val="99"/>
    <w:rsid w:val="00050CE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55">
    <w:name w:val="Font Style55"/>
    <w:uiPriority w:val="99"/>
    <w:rsid w:val="00050CE8"/>
    <w:rPr>
      <w:rFonts w:ascii="Book Antiqua" w:hAnsi="Book Antiqua" w:cs="Book Antiqua"/>
      <w:sz w:val="20"/>
      <w:szCs w:val="20"/>
    </w:rPr>
  </w:style>
  <w:style w:type="character" w:customStyle="1" w:styleId="FontStyle56">
    <w:name w:val="Font Style56"/>
    <w:uiPriority w:val="99"/>
    <w:rsid w:val="00050CE8"/>
    <w:rPr>
      <w:rFonts w:ascii="Microsoft Sans Serif" w:hAnsi="Microsoft Sans Serif" w:cs="Microsoft Sans Serif"/>
      <w:sz w:val="14"/>
      <w:szCs w:val="14"/>
    </w:rPr>
  </w:style>
  <w:style w:type="character" w:customStyle="1" w:styleId="FontStyle72">
    <w:name w:val="Font Style72"/>
    <w:uiPriority w:val="99"/>
    <w:rsid w:val="00050CE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73">
    <w:name w:val="Font Style73"/>
    <w:uiPriority w:val="99"/>
    <w:rsid w:val="00050CE8"/>
    <w:rPr>
      <w:rFonts w:ascii="Microsoft Sans Serif" w:hAnsi="Microsoft Sans Serif" w:cs="Microsoft Sans Serif"/>
      <w:sz w:val="14"/>
      <w:szCs w:val="14"/>
    </w:rPr>
  </w:style>
  <w:style w:type="paragraph" w:customStyle="1" w:styleId="Style38">
    <w:name w:val="Style38"/>
    <w:basedOn w:val="a"/>
    <w:uiPriority w:val="99"/>
    <w:rsid w:val="00050CE8"/>
    <w:pPr>
      <w:widowControl w:val="0"/>
      <w:autoSpaceDE w:val="0"/>
      <w:autoSpaceDN w:val="0"/>
      <w:adjustRightInd w:val="0"/>
      <w:spacing w:line="158" w:lineRule="exact"/>
      <w:ind w:firstLine="0"/>
      <w:jc w:val="center"/>
    </w:pPr>
    <w:rPr>
      <w:szCs w:val="24"/>
      <w:lang w:eastAsia="ru-RU"/>
    </w:rPr>
  </w:style>
  <w:style w:type="character" w:customStyle="1" w:styleId="FontStyle64">
    <w:name w:val="Font Style64"/>
    <w:uiPriority w:val="99"/>
    <w:rsid w:val="00050C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6">
    <w:name w:val="Font Style66"/>
    <w:uiPriority w:val="99"/>
    <w:rsid w:val="00050CE8"/>
    <w:rPr>
      <w:rFonts w:ascii="Georgia" w:hAnsi="Georgia" w:cs="Georgia"/>
      <w:b/>
      <w:bCs/>
      <w:sz w:val="12"/>
      <w:szCs w:val="12"/>
    </w:rPr>
  </w:style>
  <w:style w:type="paragraph" w:styleId="ae">
    <w:name w:val="Normal (Web)"/>
    <w:basedOn w:val="a"/>
    <w:uiPriority w:val="99"/>
    <w:rsid w:val="00900648"/>
    <w:pPr>
      <w:spacing w:before="100" w:beforeAutospacing="1" w:after="100" w:afterAutospacing="1" w:line="240" w:lineRule="auto"/>
      <w:ind w:firstLine="0"/>
    </w:pPr>
    <w:rPr>
      <w:szCs w:val="24"/>
      <w:lang w:eastAsia="ru-RU"/>
    </w:rPr>
  </w:style>
  <w:style w:type="paragraph" w:customStyle="1" w:styleId="af">
    <w:name w:val="Знак Знак Знак Знак"/>
    <w:basedOn w:val="a"/>
    <w:rsid w:val="00900648"/>
    <w:pPr>
      <w:pageBreakBefore/>
      <w:spacing w:after="160"/>
      <w:ind w:firstLine="0"/>
      <w:jc w:val="left"/>
    </w:pPr>
    <w:rPr>
      <w:szCs w:val="20"/>
      <w:lang w:val="en-US"/>
    </w:rPr>
  </w:style>
  <w:style w:type="paragraph" w:styleId="21">
    <w:name w:val="Body Text Indent 2"/>
    <w:basedOn w:val="a"/>
    <w:link w:val="22"/>
    <w:uiPriority w:val="99"/>
    <w:rsid w:val="00900648"/>
    <w:pPr>
      <w:spacing w:after="120" w:line="480" w:lineRule="auto"/>
      <w:ind w:left="283" w:firstLine="0"/>
      <w:jc w:val="left"/>
    </w:pPr>
    <w:rPr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0064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ntStyle37">
    <w:name w:val="Font Style37"/>
    <w:uiPriority w:val="99"/>
    <w:rsid w:val="00900648"/>
    <w:rPr>
      <w:rFonts w:ascii="Times New Roman" w:hAnsi="Times New Roman" w:cs="Times New Roman"/>
      <w:b/>
      <w:bCs/>
      <w:i/>
      <w:iCs/>
      <w:spacing w:val="20"/>
      <w:sz w:val="12"/>
      <w:szCs w:val="12"/>
    </w:rPr>
  </w:style>
  <w:style w:type="character" w:customStyle="1" w:styleId="FontStyle40">
    <w:name w:val="Font Style40"/>
    <w:uiPriority w:val="99"/>
    <w:rsid w:val="00900648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90064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uiPriority w:val="99"/>
    <w:rsid w:val="009006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90064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uiPriority w:val="99"/>
    <w:rsid w:val="004D421E"/>
    <w:pPr>
      <w:widowControl w:val="0"/>
      <w:autoSpaceDE w:val="0"/>
      <w:autoSpaceDN w:val="0"/>
      <w:adjustRightInd w:val="0"/>
      <w:spacing w:line="235" w:lineRule="exact"/>
      <w:ind w:firstLine="0"/>
      <w:jc w:val="right"/>
    </w:pPr>
    <w:rPr>
      <w:szCs w:val="24"/>
      <w:lang w:eastAsia="ru-RU"/>
    </w:rPr>
  </w:style>
  <w:style w:type="character" w:customStyle="1" w:styleId="FontStyle33">
    <w:name w:val="Font Style33"/>
    <w:uiPriority w:val="99"/>
    <w:rsid w:val="004D421E"/>
    <w:rPr>
      <w:rFonts w:ascii="Microsoft Sans Serif" w:hAnsi="Microsoft Sans Serif" w:cs="Microsoft Sans Serif"/>
      <w:sz w:val="10"/>
      <w:szCs w:val="10"/>
    </w:rPr>
  </w:style>
  <w:style w:type="character" w:customStyle="1" w:styleId="FontStyle36">
    <w:name w:val="Font Style36"/>
    <w:uiPriority w:val="99"/>
    <w:rsid w:val="004D421E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41">
    <w:name w:val="Font Style41"/>
    <w:uiPriority w:val="99"/>
    <w:rsid w:val="004D421E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44">
    <w:name w:val="Font Style44"/>
    <w:uiPriority w:val="99"/>
    <w:rsid w:val="004D421E"/>
    <w:rPr>
      <w:rFonts w:ascii="Times New Roman" w:hAnsi="Times New Roman" w:cs="Times New Roman"/>
      <w:spacing w:val="10"/>
      <w:w w:val="40"/>
      <w:sz w:val="50"/>
      <w:szCs w:val="50"/>
    </w:rPr>
  </w:style>
  <w:style w:type="character" w:customStyle="1" w:styleId="FontStyle45">
    <w:name w:val="Font Style45"/>
    <w:uiPriority w:val="99"/>
    <w:rsid w:val="004D421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4D421E"/>
    <w:pPr>
      <w:widowControl w:val="0"/>
      <w:autoSpaceDE w:val="0"/>
      <w:autoSpaceDN w:val="0"/>
      <w:adjustRightInd w:val="0"/>
      <w:spacing w:line="158" w:lineRule="exact"/>
      <w:ind w:firstLine="0"/>
      <w:jc w:val="center"/>
    </w:pPr>
    <w:rPr>
      <w:szCs w:val="24"/>
      <w:lang w:eastAsia="ru-RU"/>
    </w:rPr>
  </w:style>
  <w:style w:type="paragraph" w:customStyle="1" w:styleId="Style21">
    <w:name w:val="Style21"/>
    <w:basedOn w:val="a"/>
    <w:uiPriority w:val="99"/>
    <w:rsid w:val="004D421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Cs w:val="24"/>
      <w:lang w:eastAsia="ru-RU"/>
    </w:rPr>
  </w:style>
  <w:style w:type="character" w:customStyle="1" w:styleId="FontStyle35">
    <w:name w:val="Font Style35"/>
    <w:uiPriority w:val="99"/>
    <w:rsid w:val="004D421E"/>
    <w:rPr>
      <w:rFonts w:ascii="Microsoft Sans Serif" w:hAnsi="Microsoft Sans Serif" w:cs="Microsoft Sans Serif"/>
      <w:sz w:val="12"/>
      <w:szCs w:val="12"/>
    </w:rPr>
  </w:style>
  <w:style w:type="character" w:customStyle="1" w:styleId="FontStyle46">
    <w:name w:val="Font Style46"/>
    <w:uiPriority w:val="99"/>
    <w:rsid w:val="004D421E"/>
    <w:rPr>
      <w:rFonts w:ascii="Arial Unicode MS" w:eastAsia="Arial Unicode MS" w:cs="Arial Unicode MS"/>
      <w:sz w:val="14"/>
      <w:szCs w:val="14"/>
    </w:rPr>
  </w:style>
  <w:style w:type="character" w:styleId="af0">
    <w:name w:val="Placeholder Text"/>
    <w:uiPriority w:val="99"/>
    <w:semiHidden/>
    <w:rsid w:val="0052513B"/>
    <w:rPr>
      <w:rFonts w:cs="Times New Roman"/>
      <w:color w:val="808080"/>
    </w:rPr>
  </w:style>
  <w:style w:type="character" w:customStyle="1" w:styleId="FontStyle83">
    <w:name w:val="Font Style83"/>
    <w:uiPriority w:val="99"/>
    <w:rsid w:val="00033963"/>
    <w:rPr>
      <w:rFonts w:ascii="Times New Roman" w:hAnsi="Times New Roman" w:cs="Times New Roman"/>
      <w:sz w:val="20"/>
      <w:szCs w:val="20"/>
    </w:rPr>
  </w:style>
  <w:style w:type="character" w:styleId="af1">
    <w:name w:val="Strong"/>
    <w:uiPriority w:val="22"/>
    <w:qFormat/>
    <w:rsid w:val="008B658A"/>
    <w:rPr>
      <w:rFonts w:cs="Times New Roman"/>
      <w:b/>
      <w:bCs/>
    </w:rPr>
  </w:style>
  <w:style w:type="paragraph" w:styleId="23">
    <w:name w:val="toc 2"/>
    <w:basedOn w:val="a"/>
    <w:next w:val="a"/>
    <w:autoRedefine/>
    <w:uiPriority w:val="39"/>
    <w:unhideWhenUsed/>
    <w:rsid w:val="00CB5F81"/>
    <w:pPr>
      <w:spacing w:after="100"/>
      <w:ind w:left="240"/>
    </w:pPr>
  </w:style>
  <w:style w:type="paragraph" w:styleId="af2">
    <w:name w:val="Plain Text"/>
    <w:basedOn w:val="a"/>
    <w:link w:val="af3"/>
    <w:uiPriority w:val="99"/>
    <w:rsid w:val="00591B7C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591B7C"/>
    <w:rPr>
      <w:rFonts w:ascii="Courier New" w:hAnsi="Courier New" w:cs="Courier New"/>
      <w:sz w:val="20"/>
      <w:szCs w:val="20"/>
      <w:lang w:val="x-none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591B7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591B7C"/>
    <w:rPr>
      <w:rFonts w:ascii="Times New Roman" w:hAnsi="Times New Roman" w:cs="Times New Roman"/>
      <w:sz w:val="24"/>
    </w:rPr>
  </w:style>
  <w:style w:type="paragraph" w:customStyle="1" w:styleId="ConsNormal">
    <w:name w:val="ConsNormal"/>
    <w:rsid w:val="00591B7C"/>
    <w:pPr>
      <w:widowControl w:val="0"/>
      <w:ind w:firstLine="720"/>
    </w:pPr>
    <w:rPr>
      <w:rFonts w:ascii="Arial" w:hAnsi="Arial" w:cs="Times New Roman"/>
    </w:rPr>
  </w:style>
  <w:style w:type="paragraph" w:customStyle="1" w:styleId="af6">
    <w:name w:val="Таблица"/>
    <w:basedOn w:val="a"/>
    <w:rsid w:val="00591B7C"/>
    <w:pPr>
      <w:spacing w:line="240" w:lineRule="auto"/>
      <w:ind w:firstLine="0"/>
    </w:pPr>
    <w:rPr>
      <w:szCs w:val="28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D921A8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21A8"/>
    <w:rPr>
      <w:rFonts w:ascii="Times New Roman" w:hAnsi="Times New Roman" w:cs="Times New Roman"/>
      <w:sz w:val="28"/>
    </w:rPr>
  </w:style>
  <w:style w:type="paragraph" w:styleId="af7">
    <w:name w:val="footnote text"/>
    <w:basedOn w:val="a"/>
    <w:link w:val="af8"/>
    <w:uiPriority w:val="99"/>
    <w:semiHidden/>
    <w:rsid w:val="00205F14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f8">
    <w:name w:val="Текст сноски Знак"/>
    <w:link w:val="af7"/>
    <w:uiPriority w:val="99"/>
    <w:semiHidden/>
    <w:locked/>
    <w:rsid w:val="00205F14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272">
                          <w:marLeft w:val="3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267">
                          <w:marLeft w:val="3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7278">
                          <w:marLeft w:val="32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8957-AAE4-415F-A83F-3D231F92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7681</Words>
  <Characters>43788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Доби</dc:creator>
  <cp:keywords/>
  <dc:description/>
  <cp:lastModifiedBy>admin</cp:lastModifiedBy>
  <cp:revision>2</cp:revision>
  <dcterms:created xsi:type="dcterms:W3CDTF">2014-03-26T05:42:00Z</dcterms:created>
  <dcterms:modified xsi:type="dcterms:W3CDTF">2014-03-26T05:42:00Z</dcterms:modified>
</cp:coreProperties>
</file>