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 CYR"/>
          <w:b/>
          <w:bCs/>
          <w:sz w:val="28"/>
          <w:szCs w:val="28"/>
        </w:rPr>
      </w:pPr>
      <w:r w:rsidRPr="00FE1F5C">
        <w:rPr>
          <w:rFonts w:cs="Arial CYR"/>
          <w:b/>
          <w:bCs/>
          <w:sz w:val="28"/>
          <w:szCs w:val="28"/>
        </w:rPr>
        <w:t>Содержание</w:t>
      </w:r>
    </w:p>
    <w:p w:rsidR="00641031" w:rsidRPr="00FE1F5C" w:rsidRDefault="00641031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 CYR"/>
          <w:b/>
          <w:bCs/>
          <w:sz w:val="28"/>
          <w:szCs w:val="28"/>
        </w:rPr>
      </w:pP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Введение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Глава 1. Понятие, содержание, объекты розыскной деятельности следователя</w:t>
      </w:r>
    </w:p>
    <w:p w:rsid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rPr>
          <w:rFonts w:cs="Arial CYR"/>
          <w:sz w:val="28"/>
          <w:szCs w:val="28"/>
        </w:rPr>
      </w:pPr>
      <w:r w:rsidRPr="00FE1F5C">
        <w:rPr>
          <w:rFonts w:cs="Arial"/>
          <w:sz w:val="28"/>
          <w:szCs w:val="28"/>
        </w:rPr>
        <w:t>Глава 2. Розыскная версия</w:t>
      </w:r>
      <w:r w:rsidRPr="00FE1F5C">
        <w:rPr>
          <w:rFonts w:cs="Arial CYR"/>
          <w:sz w:val="28"/>
          <w:szCs w:val="28"/>
        </w:rPr>
        <w:t xml:space="preserve"> 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Глава 3. Тактические основы розыскной деятельности, осуществляемой следователем на первоначальном этапе расследования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Глава 4. Тактические основы розыскной деятельности, осуществляемой следователем на последующем этапе расследования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Заключение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Список использованной литературы</w:t>
      </w:r>
    </w:p>
    <w:p w:rsidR="00641031" w:rsidRPr="00FE1F5C" w:rsidRDefault="00641031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</w:p>
    <w:p w:rsidR="00641031" w:rsidRPr="00FE1F5C" w:rsidRDefault="00FE1F5C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br w:type="page"/>
        <w:t>Введение</w:t>
      </w:r>
    </w:p>
    <w:p w:rsidR="00641031" w:rsidRPr="00FE1F5C" w:rsidRDefault="00641031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Проблема данного исследования носит актуальный характер в современных условиях. Об этом свидетельствует частое изучение поднятых вопросов.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Тема изучается на стыке сразу нескольких взаимосвязанных дисциплин. 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</w:t>
      </w:r>
      <w:r w:rsidR="00043BA3" w:rsidRPr="00FE1F5C">
        <w:rPr>
          <w:rFonts w:cs="Arial CYR"/>
          <w:sz w:val="28"/>
          <w:szCs w:val="28"/>
        </w:rPr>
        <w:t>ны более узкие вопросы проблемы</w:t>
      </w:r>
      <w:r w:rsidRPr="00FE1F5C">
        <w:rPr>
          <w:rFonts w:cs="Arial CYR"/>
          <w:sz w:val="28"/>
          <w:szCs w:val="28"/>
        </w:rPr>
        <w:t>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Актуальность настоящей работы обусловлена, с одной стороны, большим интересом к теме в современной науке, с другой стороны, ее недостаточной разработанностью. Рассмотрение вопросов связанных с данной тематикой носит как теоретическую, так и практическую значимость.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Теоретическое значение изучения проблемы заключается в том, что избранная для рассмотрения проблематика находится на стыке сразу нескольких научных дисциплин.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Предметом исследования является рассмотрение отдельных вопросов.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1. Понятие, содержание, объекты розыскной деятельности следователя.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"/>
          <w:sz w:val="28"/>
          <w:szCs w:val="28"/>
        </w:rPr>
        <w:t>2. Розыскная версия</w:t>
      </w:r>
      <w:r w:rsidRPr="00FE1F5C">
        <w:rPr>
          <w:rFonts w:cs="Arial CYR"/>
          <w:sz w:val="28"/>
          <w:szCs w:val="28"/>
        </w:rPr>
        <w:t xml:space="preserve"> .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3. Тактические основы розыскной деятельности, осуществляемой следователем на первоначальном этапе расследования.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4. Тактические основы розыскной деятельности,</w:t>
      </w:r>
      <w:r w:rsidR="00FE1F5C">
        <w:rPr>
          <w:rFonts w:cs="Arial CYR"/>
          <w:sz w:val="28"/>
          <w:szCs w:val="28"/>
        </w:rPr>
        <w:t xml:space="preserve"> </w:t>
      </w:r>
      <w:r w:rsidRPr="00FE1F5C">
        <w:rPr>
          <w:rFonts w:cs="Arial CYR"/>
          <w:sz w:val="28"/>
          <w:szCs w:val="28"/>
        </w:rPr>
        <w:t>осуществляемой следователем на последующем этапе расследования.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Работа имеет традиционную структуру и включает в себя введение, основную часть, состоящую из 4 глав, заключение и библиографический список.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Таким образом, актуальность данной проблемы определила выбор темы работы "Тактические основы розыскной деятельности, осуществляемой следователем", круг вопросов и логическую схему ее построения.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Теоретической и методологической основой проведения исследования явились законодательные акты, нормативные документы по теме работы.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E1F5C">
        <w:rPr>
          <w:rFonts w:cs="Arial CYR"/>
          <w:sz w:val="28"/>
          <w:szCs w:val="28"/>
        </w:rPr>
        <w:t>Источниками информации для написания работы послужили базовая учебная литература, фундаментальные теоретические труды крупнейших мыслителей в рассматриваемой области, статьи и обзоры в специализированных и периодических изданиях, посвященных данной теме, прочие актуальные источники информации.</w:t>
      </w:r>
    </w:p>
    <w:p w:rsidR="00641031" w:rsidRPr="00FE1F5C" w:rsidRDefault="00FE1F5C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br w:type="page"/>
      </w:r>
      <w:r w:rsidR="00600044" w:rsidRPr="00FE1F5C">
        <w:rPr>
          <w:rFonts w:cs="Arial CYR"/>
          <w:b/>
          <w:bCs/>
          <w:sz w:val="28"/>
          <w:szCs w:val="28"/>
        </w:rPr>
        <w:t>Глава 1. Понятие, содержание, объекты роз</w:t>
      </w:r>
      <w:r>
        <w:rPr>
          <w:rFonts w:cs="Arial CYR"/>
          <w:b/>
          <w:bCs/>
          <w:sz w:val="28"/>
          <w:szCs w:val="28"/>
        </w:rPr>
        <w:t>ыскной деятельности следователя</w:t>
      </w:r>
    </w:p>
    <w:p w:rsidR="00641031" w:rsidRPr="00FE1F5C" w:rsidRDefault="00641031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Розыскная деятельность представляет собой функцию органов дознания и предварительного следствия. Ее содержание составляют обнаружение замышляемых, готовящихся и совершенных преступлений, установление и обнаружение виновных, объектов (лиц и предметов) – носителей доказательственной информации, предметов преступного посягательства и иных объектов, значимых для установления истины по уголовному делу.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Наш розыск не однороден. Это и оперативно-розыскная деятельность органов дознания, и розыскные мероприятия, проводимые на предварительном следствии.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 xml:space="preserve">Оперативно-розыскные меры представляют собой специфический вид розыскной деятельности. Правом их проведения наделены лишь компетентные государственные органы в лице некоторых своих служб. </w:t>
      </w:r>
      <w:r w:rsidRPr="00FE1F5C">
        <w:rPr>
          <w:rFonts w:cs="Times New Roman CYR"/>
          <w:sz w:val="28"/>
          <w:szCs w:val="28"/>
        </w:rPr>
        <w:t>Согласно ст. 13 ФЗ «Об оперативно-розыскной деятельности» право осуществлять оперативно-розыскную деятельность предоставляется оперативным подразделениям: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1. Органов внутренних дел Российской Федерации,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2. Органов федеральной службы безопасности,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3. Федеральных органов государственной охраны,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4. Таможенных органов Российской Федерации,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5. Службы внешней разведки Российской Федерации,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6. Федеральной службы исполнения наказаний,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7. Органов по контролю за оборотом наркотических средств и психотропных веществ.</w:t>
      </w:r>
      <w:r w:rsidRPr="00FE1F5C">
        <w:rPr>
          <w:rStyle w:val="a7"/>
          <w:rFonts w:cs="Times New Roman CYR"/>
          <w:sz w:val="28"/>
          <w:szCs w:val="28"/>
        </w:rPr>
        <w:footnoteReference w:customMarkFollows="1" w:id="1"/>
        <w:t>1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Меры указанных служб</w:t>
      </w:r>
      <w:r w:rsidRPr="00FE1F5C">
        <w:rPr>
          <w:rFonts w:cs="Arial"/>
          <w:sz w:val="28"/>
          <w:szCs w:val="28"/>
        </w:rPr>
        <w:t xml:space="preserve"> носят непроцессуальный, обычно разведывательный (поисковый) характер и осуществляются только оперативными работниками и преимущественно негласными средствами.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Розыскные мероприятия осуществляет следователь в процессе расследования или по приостановленному делу и только процессуальными или организационно-техническими средствами.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Поскольку розыскные мероприятия и следственные действия, проводимые в розыскных целях, осуществляются в процессе расследования, они являются элементами этого процесса, и в этом смысле и только в этой части розыскную деятельность можно считать частью расследования. Оперативно-розыскные меры в содержание расследования не входят.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Итак, если общая цель розыска – установление и обнаружение, такая же цель свойственна и оперативно-розыскной деятельности как части розыска. Но другой его части – розыскной деятельности следователя присуща лишь такая цель, как обнаружение, ибо следователь имеет дело с розыском только известных, установленных объектов.</w:t>
      </w:r>
      <w:r w:rsidRPr="00FE1F5C">
        <w:rPr>
          <w:rStyle w:val="a7"/>
          <w:rFonts w:cs="Arial"/>
          <w:sz w:val="28"/>
          <w:szCs w:val="28"/>
        </w:rPr>
        <w:footnoteReference w:customMarkFollows="1" w:id="2"/>
        <w:t>2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Объектами розыска, осуществляемого следователем, могут быть лишь установленные лица, а также предметы, имеющие значение для дела, в отношении которых следователь располагает сведениями, позволяющими их индивидуализировать. Круг объектов, подлежащих отысканию, не может быть ограничен лишь обвиняемыми, о необходимости розыска которых говорится в п. 1 и 2 ч. 1 ст. 208 и в ст. 210 УПК РФ. Обвиняемый – это лишь один из объектов розыскной деятельности следователя, но не единственный, ибо в процессе предварительного следствия возникает необходимость отыскивать известных свидетелей и потерпевших, местонахождение которых к моменту их вызова на допрос остается неизвестным, труп и его части, если преступником приняты меры к их сокрытию, похищенное имущество и другие ценности, установленные орудия преступления и т. д. Так, в ст. 182 УПК РФ указывается, что в ходе обыска могут быть обнаружены орудия преступления, предметы и ценности, добытые преступным путем, а также другие предметы и документы. Обыск в соответствии с этой статьей закона может производиться и с целью обнаружения разыскиваемых лиц и трупов.</w:t>
      </w:r>
      <w:r w:rsidRPr="00FE1F5C">
        <w:rPr>
          <w:rStyle w:val="a7"/>
          <w:rFonts w:cs="Arial"/>
          <w:sz w:val="28"/>
          <w:szCs w:val="28"/>
        </w:rPr>
        <w:footnoteReference w:customMarkFollows="1" w:id="3"/>
        <w:t>3</w:t>
      </w:r>
      <w:r w:rsidRPr="00FE1F5C">
        <w:rPr>
          <w:rFonts w:cs="Arial"/>
          <w:sz w:val="28"/>
          <w:szCs w:val="28"/>
        </w:rPr>
        <w:t xml:space="preserve"> Следовательно, обыск является одним из следственных действий, направленных на отыскание различных объектов. Причем под разыскиваемыми лицами в данном случае понимаются не только лица, совершившие преступление и скрывшиеся от следствия и суда, либо преступник, местонахождение которого неизвестно, но и иные лица (свидетели и потерпевшие). Такими лицами могут быть: похищенные люди, незаконно помещенные в психиатрический стационар; лица, незаконно лишенные свободы, и др. Однако и в этом случае указанные лица (обвиняемый, свидетель, потерпевший) к моменту их розыска должны быть установлены, т. е. необходимо, чтобы следователь располагал о них такими данными, как фамилия, имя, отчество, год и место рождения, адреса жительства и работы и др.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Таким образом, условиями, необходимыми для признания тех или иных лиц или предметов объектами розыскной деятельности следователя, являются: в отношении лица, совершившего преступление либо подозреваемого в совершении преступления: наличие у следователя установочных данных, позволяющих отождествить это лицо, в связи с чем к моменту розыска оно считается установленным; наличие данных о том, что это лицо скрылось либо в силу иных причин остается неизвестным его местонахождение; в отношении свидетелей и потерпевших: установление личности свидетеля или потерпевшего; установление их местопребывания, если показания этих лиц имеют значение для выяснения обстоятельств совершения преступления; в отношении других объектов (в том числе животных): наличие определенных данных об этих объектах, позволяющих их индивидуализировать (наименование, количество объем, качество, индивидуальные приметы и др.), наличие данных о том, что эти объекты специально скрыты</w:t>
      </w:r>
      <w:r w:rsidR="00FE1F5C">
        <w:rPr>
          <w:rFonts w:cs="Arial"/>
          <w:sz w:val="28"/>
          <w:szCs w:val="28"/>
        </w:rPr>
        <w:t xml:space="preserve"> </w:t>
      </w:r>
      <w:r w:rsidRPr="00FE1F5C">
        <w:rPr>
          <w:rFonts w:cs="Arial"/>
          <w:sz w:val="28"/>
          <w:szCs w:val="28"/>
        </w:rPr>
        <w:t>преступником или другими лицами либо по иным причинам неизвестно их местонахождение, что и вызывает необходимость разыскивать эти объекты.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Из изложенного можно сделать вывод, что объектами розыска, осуществляемого следователем, являются: лицо, по мнению следователя, совершившее преступление (подозреваемый, обвиняемый); лицо, пропавшее без вести, если есть основание полагать, что оно стало жертвой преступления; свидетели и потерпевшие; трупы и их части; имущество и иные ценности (похищенные, нажитые иным преступным путем, подлежащие изъятию для возмещения причиненного ущерба); различные установленные в ходе следствия вещественные доказательства (в том числе орудия преступления, иные предметы и документы); транспортные средства (угнанные, похищенные, явившиеся орудием совершения преступления); документы, не являющиеся вещественными доказательствами (например, паспорт преступника); похищенные домашние животные (лошади, крупный рогатый скот и др.).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Однако и этот перечень нельзя считать исчерпывающим, так как объектами розыска могут быть и любые иные объекты, но при условии, если они уже установлены и имеют значение для расследования совершенного преступления.</w:t>
      </w:r>
      <w:r w:rsidRPr="00FE1F5C">
        <w:rPr>
          <w:rStyle w:val="a7"/>
          <w:rFonts w:cs="Arial"/>
          <w:sz w:val="28"/>
          <w:szCs w:val="28"/>
        </w:rPr>
        <w:footnoteReference w:customMarkFollows="1" w:id="4"/>
        <w:t>4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Уголовно-процессуальное законодательство не предусматривает деления процесса розыска на отдельные виды. Нормы ч. 4 ст. 38, ч. 1 ст. 152, п. 5 ч. 1 ст. 208, ст. 210 УПК РФ устанавливают обязанность следователя осуществлять розыск обвиняемого и других установленных объектов при неизвестности их местонахождения. Однако следственные аппараты и органы дознания в процессе своей практической деятельности, исходя из таких оснований, как масштаб производства розыска, субъект его осуществления и других, подразделяют процесс розыска на отдельные виды (местный, федеральный, международный, активный и пассивный и т. д.).</w:t>
      </w:r>
    </w:p>
    <w:p w:rsidR="00641031" w:rsidRPr="00FE1F5C" w:rsidRDefault="00600044" w:rsidP="00FE1F5C">
      <w:pPr>
        <w:pStyle w:val="Standard"/>
        <w:tabs>
          <w:tab w:val="left" w:pos="555"/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Проведением местного розыска скрывшегося обвиняемого кроме оперативных работников обязаны заниматься и следователи. Причем последние могут осуществлять такой розыск как в процессе расследования, так и по делу, приостановленному производством на основании п. 1 и 2 ч. 1 ст. 208 УПК РФ. Федеральный розыск в связи с большим объемом и спецификой его производства осуществляют лишь органы дознания. Следователь с этой целью может только объявить розыск обвиняемого и поручить его осуществление органу дознания. Однако и в этот период он не должен прекращать свою розыскную деятельность, хотя и ограниченную пределами местного розыска. Международный розыск объявляется в случаях, когда объекты розыска могут находиться за границей.</w:t>
      </w:r>
    </w:p>
    <w:p w:rsidR="00641031" w:rsidRPr="00FE1F5C" w:rsidRDefault="00600044" w:rsidP="00FE1F5C">
      <w:pPr>
        <w:pStyle w:val="Standard"/>
        <w:tabs>
          <w:tab w:val="right" w:leader="underscore" w:pos="9355"/>
        </w:tabs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Деление розыска на виды позволяет в процессе расследования каждого уголовного дела правильно определить компетенцию и масштабы розыскной деятельности того или иного органа следствия или дознания.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И так, розыск, являясь совокупностью розыскной деятельности следователя и органа дознания, в зависимости от субъекта его осуществления своими составными частями входит либо в предварительное следствие (розыскная деятельность следователя), либо в оперативно-розыскную деятельность (розыскная деятельность органа дознания) и является, таким образом, их неотъемлемой частью.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Розыскная деятельность следователя – это часть его работы по делу, направленная на обнаружение местонахождения установленных лиц и иных известных объектов, имеющих значение для раскрытия и расследования преступления, осуществляемая путем производства следственных действий и других мероприятий как в процессе расследования, так и по делу, приостановленному производством. В процессе этой деятельности следователь должен тесно взаимодействовать с органами дознания, осуществляющими оперативно-розыскную деятельность.</w:t>
      </w:r>
    </w:p>
    <w:p w:rsidR="00641031" w:rsidRPr="00FE1F5C" w:rsidRDefault="00FE1F5C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  <w:t>Глава 2. Розыскная версия</w:t>
      </w:r>
    </w:p>
    <w:p w:rsidR="00641031" w:rsidRPr="00FE1F5C" w:rsidRDefault="00641031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Информация, служащая основой для розыскной деятельности следователя, по своей природе неоднородна.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Во-первых, она возникает как изменение среды по воздействием расследуемого преступления. По своему содержанию эта информация о возможном местонахождении объекта розыска, содержащаяся в нем самом или иных «отпечатках» события.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Во-вторых, эта информация о разыскиваемом объекте, носителями которой являются иные объекты, как связанные, так и не связанные с событием преступления (свидетели, родственники или знакомые подозреваемого, архивные уголовные дела, документы, учетно-регистрационные данные и т.д.). Собирание сведений из этих источников входит в компетенцию следователя и составляет элемент содержания его розыскной деятельности.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В-третьих, это ориентирующая информация, предоставляемая в распоряжение следователя оперативными сотрудниками и полученная последними в результате оперативно-розыскных мер. Информация всех трех видов служит базой для организации и планирования розыска, логическую основу которых составляют розыскные версии.</w:t>
      </w:r>
      <w:r w:rsidRPr="00FE1F5C">
        <w:rPr>
          <w:rStyle w:val="a7"/>
          <w:rFonts w:cs="Arial"/>
          <w:sz w:val="28"/>
          <w:szCs w:val="28"/>
        </w:rPr>
        <w:footnoteReference w:customMarkFollows="1" w:id="5"/>
        <w:t>5</w:t>
      </w:r>
      <w:r w:rsidR="00FE1F5C">
        <w:rPr>
          <w:rFonts w:cs="Arial"/>
          <w:sz w:val="28"/>
          <w:szCs w:val="28"/>
        </w:rPr>
        <w:t xml:space="preserve"> 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В ходе осуществления розыскных мероприятий (поскольку розыскная деятельность следователя является элементом предварительного следствия либо его работы по приостановленному уголовному делу) следователь выдвигает и проверяет как общие версии о событии в целом, так и частные – об отдельных его деталях, частях. Осуществляя розыск преступника, иных лиц и различных предметов, следователь, например, строит и проверяет версии о местах возможного нахождения объектов, имеющих отношение к делу, а также об используемых преступниками и иными лицами способах их маскировки. Эти версии по своему характеру являются розыскными, а по содержанию и объему охватываемых ими фактов – частными версиями. Наряду со следователем розыскной деятельностью занимается оперативный работник органа дознания, который также выдвигает и проверяет розыскные версии. Если оперативный работник при этом действует самостоятельно, они будут разновидностью его оперативно-розыскных версий. Иначе говоря, если оперативно-розыскная деятельность предшествовала возбуждению уголовного дела, следователь при построении розыскных версий должен учитывать существующие и уже проверенные розыскные версии оперативного работника. Розыскная же версия следователя может развить и конкретизировать розыскную версию оперативного работника при условии, если ее проверка не закончена или если ее необходимо проверить следственным путем.</w:t>
      </w:r>
      <w:r w:rsidRPr="00FE1F5C">
        <w:rPr>
          <w:rStyle w:val="a7"/>
          <w:rFonts w:cs="Arial"/>
          <w:sz w:val="28"/>
          <w:szCs w:val="28"/>
        </w:rPr>
        <w:footnoteReference w:customMarkFollows="1" w:id="6"/>
        <w:t>6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Процесс построения розыскных версий складывается из следующих основных этапов:</w:t>
      </w:r>
    </w:p>
    <w:p w:rsidR="00641031" w:rsidRPr="00FE1F5C" w:rsidRDefault="00600044" w:rsidP="00FE1F5C">
      <w:pPr>
        <w:pStyle w:val="Standard"/>
        <w:numPr>
          <w:ilvl w:val="0"/>
          <w:numId w:val="3"/>
        </w:numPr>
        <w:autoSpaceDE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ознакомление с исходными фактическими данными, необходимыми для правильного построения версий;</w:t>
      </w:r>
    </w:p>
    <w:p w:rsidR="00641031" w:rsidRPr="00FE1F5C" w:rsidRDefault="00600044" w:rsidP="00FE1F5C">
      <w:pPr>
        <w:pStyle w:val="Standard"/>
        <w:numPr>
          <w:ilvl w:val="0"/>
          <w:numId w:val="3"/>
        </w:numPr>
        <w:autoSpaceDE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оценка этих данных (в том числе и решение вопроса об их достаточности для построения розыскных версий);</w:t>
      </w:r>
    </w:p>
    <w:p w:rsidR="00641031" w:rsidRPr="00FE1F5C" w:rsidRDefault="00600044" w:rsidP="00FE1F5C">
      <w:pPr>
        <w:pStyle w:val="Standard"/>
        <w:numPr>
          <w:ilvl w:val="0"/>
          <w:numId w:val="3"/>
        </w:numPr>
        <w:autoSpaceDE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формулирование розыскных версий.</w:t>
      </w:r>
    </w:p>
    <w:p w:rsid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ab/>
        <w:t>Анализ практики розыска, проводимого следователями, свидетельствует о том, что исходными данными для построения версий в основном являются факты и обстоятельства, которые устанавливаются в период расследования, находятся в причинной связи с совершенным преступлением и добываются из процессуальных источников. Однако помимо этих фактов и обстоятельств важное значение для построения версий</w:t>
      </w:r>
      <w:r w:rsidR="00FE1F5C">
        <w:rPr>
          <w:rFonts w:cs="Arial"/>
          <w:sz w:val="28"/>
          <w:szCs w:val="28"/>
        </w:rPr>
        <w:t xml:space="preserve"> </w:t>
      </w:r>
      <w:r w:rsidRPr="00FE1F5C">
        <w:rPr>
          <w:rFonts w:cs="Arial"/>
          <w:sz w:val="28"/>
          <w:szCs w:val="28"/>
        </w:rPr>
        <w:t>имеют данные, полученные в процессе осуществления оперативно-розыскных мероприятий, которые содержатся в оперативно-розыскных, т. е. непроцессуальных, материалах, а также сведения, полученные следователем из самых разнообразных источников (бесед с гражданами и др.). Собранные данные, прежде чем они будут положены в основу той или иной розыскной версии, должны быть оценены следователем с точки зрения их значимости и достаточности для построения версии. В процессе изучения и оценки имеющихся фактических данных следователем используются</w:t>
      </w:r>
      <w:r w:rsidR="00FE1F5C">
        <w:rPr>
          <w:rFonts w:cs="Arial"/>
          <w:sz w:val="28"/>
          <w:szCs w:val="28"/>
        </w:rPr>
        <w:t xml:space="preserve"> </w:t>
      </w:r>
      <w:r w:rsidRPr="00FE1F5C">
        <w:rPr>
          <w:rFonts w:cs="Arial"/>
          <w:sz w:val="28"/>
          <w:szCs w:val="28"/>
        </w:rPr>
        <w:t xml:space="preserve">такие приемы логического мышления, как анализ и синтез, индукция, дедукция и др. 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Например, на основе раздельного изучения таких обстоятельств, как образ жизни скрывшегося лица, характер его связей; наличие у него денежных средств, документов удостоверяющих личность; состояние здоровья к моменту сокрытия и др., может быть выдвинуто предположение о месте вероятного нахождения преступника. При построении розыскной версии большое значение придается индуктивному обобщению проанализированных следователем единичных, на первый взгляд разрозненных, взаимно не связанных фактов. В данном случае из суммы единичных суждений следователя на основе анализа конкретных фактов складывается общее суждение об их происхождении, а логический вывод, сделанный в рамках этого обобщения, позволяет получить новое знание, которое и используется затем для построения розыскной версии. В процессе расследования уголовных дел большую помощь следователю в правильной оценке всех фактических данных, которые будут положены в основу той или иной розыскной версии, наряду с его специальными знаниями могут оказать и следующие факторы: профессиональный розыскной опыт, который приобретается как в результате практической деятельности в этой области, так и в процессе постоянного самоусовершенствования и критической оценки своей деятельности; знание оперативной обстановки в том районе, где совершено преступление; состояние преступности в конкретный период; обстоятельств, которые способствуют уклонению преступников от следствия и суда либо укрытию различных объектов; знание психологии лиц, совершивших преступление и скрывшихся от следствия либо укрывших ценное имущество и другие объекты; знание наиболее распространенных приемов, способов, уловок, мест, используемых преступниками с целью укрытия; умение логически мыслить, т. е. правильно применять такие приемы, как анализ и синтез, индукция и дедукция, аналогия и др. Таким образом, фактические данные, проанализированные и оцененные следователем с учетом его профессионального, житейского опыта, специальных знаний, являются той реальной основой, на базе которой происходит построение розыскной версии.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Основная цель построения розыскных версий заключается в том, чтобы: определить места, где скрывшийся преступник или иные лица могут находиться в настоящее время либо уже находятся укрытые объекты, а также выяснить способы маскировки, которые при этом использовались; решить, каким путем разыскиваемый преступник может быть обнаружен и задержан либо разысканы иные лица или объекты; определить места, которые могут быть в будущем использованы преступником с целью укрытия разыскиваемых объектов; установить вероятный путь движения преступника или иных лиц к месту их нахождения в будущем.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Построенная розыскная версия должна быть подвергнута следователем тщательной проверке, в ходе которой она либо превращается в достоверный факт, т. е. устанавливается местонахождение разыскиваемого объекта, либо необходимость в ее дальнейшей проверке отпадает.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Проверка розыскных версий, как и процесс их построения, слагается из ряда этапов:</w:t>
      </w:r>
    </w:p>
    <w:p w:rsidR="00641031" w:rsidRPr="00FE1F5C" w:rsidRDefault="00600044" w:rsidP="00FE1F5C">
      <w:pPr>
        <w:pStyle w:val="Standard"/>
        <w:numPr>
          <w:ilvl w:val="0"/>
          <w:numId w:val="4"/>
        </w:numPr>
        <w:autoSpaceDE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выведение из версии и разработка всех возможных в данном случае логических следствий;</w:t>
      </w:r>
    </w:p>
    <w:p w:rsidR="00641031" w:rsidRPr="00FE1F5C" w:rsidRDefault="00600044" w:rsidP="00FE1F5C">
      <w:pPr>
        <w:pStyle w:val="Standard"/>
        <w:numPr>
          <w:ilvl w:val="0"/>
          <w:numId w:val="4"/>
        </w:numPr>
        <w:autoSpaceDE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проверка версии путем проведения соответствующих розыскных мероприятий с последующей оценкой результатов, которые будут получены в ходе их производства;</w:t>
      </w:r>
    </w:p>
    <w:p w:rsidR="00641031" w:rsidRPr="00FE1F5C" w:rsidRDefault="00600044" w:rsidP="00FE1F5C">
      <w:pPr>
        <w:pStyle w:val="Standard"/>
        <w:numPr>
          <w:ilvl w:val="0"/>
          <w:numId w:val="4"/>
        </w:numPr>
        <w:autoSpaceDE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формирование вывода об истинности или ложности версии.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sz w:val="28"/>
        </w:rPr>
      </w:pPr>
      <w:r w:rsidRPr="00FE1F5C">
        <w:rPr>
          <w:rFonts w:cs="Arial"/>
          <w:sz w:val="28"/>
          <w:szCs w:val="28"/>
        </w:rPr>
        <w:t>Прежде чем приступить к непосредственной проверке розыскной версии, следователь должен вывести из нее все возможные в данном случае следствия, а затем уже на основании этого определить круг вопросов, подлежащих выяснению в ходе проверки, а также методы и средства, с помощью которых целесообразнее всего осуществлять проверку. Этот процесс слагается из дедуктивного выведения из версии следствий и их сопоставления с фактами, уже установленными по делу. Дедуктивное выведение следствий в данном случае представляет собой процесс мысленного анализа этих версий. Суть этого процесса заключается в том, что, исходя из версии как из факта, который предположительно имел место в действительности, следователь приходит к выводу о наличии, помимо уже обнаруженных и послуживших основанием для построения версии, других данных как следствий этого предполагаемого факта. Последующая работа и будет направлена на проверку этих следствий. Если они в ходе проверки подтвердятся, то этим будет подтверждена реальность существования выдвинутой версии, которая в этом случае становится достоверным фактом.</w:t>
      </w:r>
      <w:r w:rsidRPr="00FE1F5C">
        <w:rPr>
          <w:rStyle w:val="a7"/>
          <w:rFonts w:cs="Arial"/>
          <w:sz w:val="28"/>
          <w:szCs w:val="28"/>
        </w:rPr>
        <w:footnoteReference w:customMarkFollows="1" w:id="7"/>
        <w:t>7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E1F5C">
        <w:rPr>
          <w:rFonts w:cs="Arial"/>
          <w:sz w:val="28"/>
          <w:szCs w:val="28"/>
        </w:rPr>
        <w:t>Можно сделать вывод о том, что розыскная версия, выдвигаемая следователем, являясь разновидностью частной следственной версии, представляет собой логически обоснованное, вытекающее из содержания материалов уголовного дела и иных сведений предположение о вероятном местонахождении известных следователю и разыскиваемых им лиц и иных известных объектов, а также об используемых для их сокрытия приемах маскировки. Главное назначение розыскных версий заключается в том, чтобы с их помощью определить правильное направление поиска того или иного объекта.</w:t>
      </w:r>
    </w:p>
    <w:p w:rsidR="00641031" w:rsidRPr="00FE1F5C" w:rsidRDefault="00641031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 CYR"/>
          <w:b/>
          <w:bCs/>
          <w:sz w:val="28"/>
          <w:szCs w:val="26"/>
        </w:rPr>
      </w:pPr>
      <w:r w:rsidRPr="00FE1F5C">
        <w:rPr>
          <w:rFonts w:cs="Arial CYR"/>
          <w:b/>
          <w:bCs/>
          <w:sz w:val="28"/>
          <w:szCs w:val="28"/>
        </w:rPr>
        <w:t>Глава 3. Тактические основы розыскной деятельности, осуществляемой следователем на пер</w:t>
      </w:r>
      <w:r w:rsidR="00FE1F5C">
        <w:rPr>
          <w:rFonts w:cs="Arial CYR"/>
          <w:b/>
          <w:bCs/>
          <w:sz w:val="28"/>
          <w:szCs w:val="28"/>
        </w:rPr>
        <w:t>воначальном этапе расследования</w:t>
      </w:r>
    </w:p>
    <w:p w:rsidR="00641031" w:rsidRPr="00FE1F5C" w:rsidRDefault="00641031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При проведении первоначальных следственных действий и оперативно-розыскных мероприятий складываются различные следственно-розыскные ситуации, правильное разрешение которых позволяет установить местонахождение разыскиваемых объектов.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Для разрешения следственно-розыскных ситуаций в процессе расследования наиболее часто проводятся: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осмотры (различные виды);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предварительные исследования объектов;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 xml:space="preserve"> применение служебно-розыскной собаки и прочесывание местности;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поквартирные (подворные) обходы;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проверки на предприятиях, в учреждениях и организациях;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обследование мест возможного сбыта похищенного;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выявление свидетелей, очевидцев;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допросы;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создание достоверных моделей разыскиваемых лиц, трупов и их частей, а также других объектов;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подготовка розыскных ориентировок;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информирование сотрудников и подразделений органов внутренних дел;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рассылка запросов на предприятия, в учреждения и организации;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обыски;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привлечение общественности;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проверки по оперативно-справочным, розыскным и криминалистическим учетам;</w:t>
      </w:r>
    </w:p>
    <w:p w:rsidR="00641031" w:rsidRPr="00FE1F5C" w:rsidRDefault="00600044" w:rsidP="00FE1F5C">
      <w:pPr>
        <w:pStyle w:val="Standard"/>
        <w:numPr>
          <w:ilvl w:val="0"/>
          <w:numId w:val="5"/>
        </w:numPr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наложение ареста на почтово-телеграфную корреспонденцию и др.</w:t>
      </w:r>
      <w:r w:rsidRPr="00FE1F5C">
        <w:rPr>
          <w:rStyle w:val="a7"/>
          <w:rFonts w:cs="Times New Roman CYR"/>
          <w:sz w:val="28"/>
          <w:szCs w:val="28"/>
        </w:rPr>
        <w:footnoteReference w:customMarkFollows="1" w:id="8"/>
        <w:t>8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Рассмотрим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подробнее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некоторые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тактические операции: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>Осмотр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- это непосредственнное обнаружение и исследование объектов, имеющих значение для уголовного дела, их признаков, свойств, состояния, взаиморасположения.</w:t>
      </w:r>
      <w:r w:rsidRPr="00FE1F5C">
        <w:rPr>
          <w:rStyle w:val="a7"/>
          <w:rFonts w:cs="Times New Roman CYR"/>
          <w:sz w:val="28"/>
          <w:szCs w:val="28"/>
        </w:rPr>
        <w:footnoteReference w:customMarkFollows="1" w:id="9"/>
        <w:t>9</w:t>
      </w:r>
      <w:r w:rsidRPr="00FE1F5C">
        <w:rPr>
          <w:rFonts w:cs="Times New Roman CYR"/>
          <w:sz w:val="28"/>
          <w:szCs w:val="28"/>
        </w:rPr>
        <w:tab/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Следственный осмотр представляет собой непосредственное обнаружение и исследование объектов, имеющих значение для уголовного дела, их признаков, свойств, состояния и взаиморасположения. Сущность осмотра заключается в том, что следователь с помощью органов своих чувств убеждается в существовании и характере фактов, имеющих доказательственное значение. Являясь, как и многие другие следственные действия, действием познавательным, осмотр производится с помощью различных методов познания.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При следственном осмотре широко применяются специальные методы криминалистики, особенно технико-криминалистические методы работы со следами и другими вещественными доказательствами. Результаты восприятия осматриваемых объектов необходимо подвергать логической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обработке в целях выявления их связей как с самим расследуемым событием, так и с другими фактическими данными, собранными по делу. Поэтому при осмотре участвует не только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чувствительная форма познания. Результаты осмотра, особенно такого его вида, как осмотр места происшествия, позволяет следователю определить направленность расследования, представить механизм расследуемого события, личности преступника.</w:t>
      </w:r>
      <w:r w:rsidRPr="00FE1F5C">
        <w:rPr>
          <w:rStyle w:val="a7"/>
          <w:rFonts w:cs="Times New Roman CYR"/>
          <w:sz w:val="28"/>
          <w:szCs w:val="28"/>
        </w:rPr>
        <w:footnoteReference w:customMarkFollows="1" w:id="10"/>
        <w:t>10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>Применение служебно-розыскной собаки и прочесывание местности.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В процессе розыскной деятельности следователь должен сочетать осмотр места происшествия с применением служебно-розыскной собаки и прочесыванием местности. Для прочесывания местности задействованные лица выстраиваются в цепочку и по заранее определенному маршруту ведут обследование местности. Последнее предназначено для целенаправленного розыска различных объектов, представляющих интерес для расследования. В целях эффективного проведения прочесывания местности, лица, принимающие участие в этом, должны тщательно инструктироваться и вооружаться необходимыми криминалистическими и специальными средствами в зависимости от объектов поиска.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>Создание достоверных моделей разыскиваемых лиц, трупов и их частей, предметов; подготовка розыскных ориентировок.</w:t>
      </w:r>
      <w:r w:rsidRPr="00FE1F5C">
        <w:rPr>
          <w:rFonts w:cs="Times New Roman CYR"/>
          <w:b/>
          <w:bCs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Получив определенный объем информации о личности, следователь приступает к ее осмыслению, обработке и организации описания внешности по методу словесного портрета. Субъективные портреты желательно составлять при непосредственном участии лиц, видевших разыскиваемого. В этих целях используются разнообразные компьютерные программы. Исходя из психологии запоминания и восприятия, в розыскные ориентировки по признакам внешности следует включать общефизические, анатомические, функциональные признаки, а также сопутствующие, особые и броские приметы. При значительном объеме сведений следует исключать признаки, относящиеся к средним параметрам, так как они затрудняют создание четкого мысленного образа разыскиваемого.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розыскную ориентировку целесообразно включать следующие признаки: пол, рост, возраст, телосложение, антропологический тип (целесообразно говорить не о типе лица, а о его сходстве с национальностями, обладающими типичными, характерными чертами внешности, например, разыскиваемый похож на цыгана, русского, татарина, прибалта и т.п.); цвет волос, цвет глаз. Остальные признаки внешности, внесенные в ориентировку, должны представлять собой элементы особых или броских примет, а также отклонения от средних характеристик отдельных признаков внешнего облика. Это объясняется тем, что лицам, занимающимся розыском, в большинстве случаев не удается продолжительно удерживать в памяти воспринятую информацию о внешности. Следует иметь в виду, что память человека удерживает предложения из 11-13 слов. Зачастую успешный розыск проводится по одной- двум броским или особым приметам, хотя в ориентировках данные об общефизических и антропологических признаках имелись в достаточном количестве.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ориентировку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по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розыску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предметов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включается: наименование предмета; модель, название; страна-изготовитель, фирма, торговая марка; серия, номер, год выпуска (выдачи); краткое описание предмета, дефекты, особые приметы и т.д.</w:t>
      </w:r>
      <w:r w:rsidRPr="00FE1F5C">
        <w:rPr>
          <w:rStyle w:val="a7"/>
          <w:rFonts w:cs="Times New Roman CYR"/>
          <w:sz w:val="28"/>
          <w:szCs w:val="28"/>
        </w:rPr>
        <w:footnoteReference w:customMarkFollows="1" w:id="11"/>
        <w:t>11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>Допрос</w:t>
      </w:r>
      <w:r w:rsidRPr="00FE1F5C">
        <w:rPr>
          <w:rFonts w:cs="Times New Roman CYR"/>
          <w:sz w:val="28"/>
          <w:szCs w:val="28"/>
        </w:rPr>
        <w:t xml:space="preserve"> – это процесс получения показаний от лица, обладающего сведениями, имеющими значение для расследуемого дела. Это самое распространенное и сложное следственное действие. Допрос представляет собой процесс передачи информации о расследуемом событии или связанных с нии обстоятельствах и лицах. Процесс формирования показаний – от восприятия до передачи информации – носит психологический характер; на всем протяжении на психику человека влияют многочисленные объективные и субъективные факторы, действие которых в конечном счете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так или иначе отражается на полноте и достоверности показаний. Следователь должен знать основанные на данных судебной психологии тактические приемы, позволяющие ослабить вредное влияние этих факторов на полноту и объективность показаний, оживить память о воспринятом, упорядочить воспроизведение хранящейся в памяти допрашиваемого информации. Для того чтобы успешно осуществить допрос, следователь должен четко представлять себе, какую информацию и с помощью каких приемов и средств он намерен получить.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Arial CYR"/>
          <w:kern w:val="0"/>
          <w:sz w:val="28"/>
          <w:szCs w:val="28"/>
        </w:rPr>
        <w:t>А.С. Бахта, являясь сторонником процессуального характера розыскных действий следователя, в то же время относит к их числу такие действия, как беседа, наблюдение, прочесывание местности, засада, заградительное мероприятие, погоня и другие.</w:t>
      </w:r>
      <w:r w:rsidRPr="00FE1F5C">
        <w:rPr>
          <w:rStyle w:val="a7"/>
          <w:rFonts w:cs="Arial CYR"/>
          <w:kern w:val="0"/>
          <w:sz w:val="28"/>
          <w:szCs w:val="28"/>
        </w:rPr>
        <w:footnoteReference w:customMarkFollows="1" w:id="12"/>
        <w:t>12</w:t>
      </w:r>
      <w:r w:rsidRPr="00FE1F5C">
        <w:rPr>
          <w:rFonts w:cs="Arial CYR"/>
          <w:kern w:val="0"/>
          <w:sz w:val="28"/>
          <w:szCs w:val="28"/>
        </w:rPr>
        <w:t xml:space="preserve"> Однако в тексте уголовно-процессуального закона даже не упоминаются вышеперечисленные действия, и поэтому отсутствует основание считать их процессуальными.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Для повышения эффективности розыскной деятельности на первоначальном этапе расследования необходимо проводить тактические операции. Сочетание следственных действий, организационных, технических и оперативно-розыскных мероприятий всегда дает положительные результаты; позволяет решить как тактические, так и стратегические задачи розыска. Содержание этих мероприятий, а также время, место, последовательность реализации, использование сил, средств, методов охраны общественного порядка должны охватываться единым тактическим замыслом.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Тактические операции должны проводиться для розыска преступника в местах вероятного его появления, оперативного перекрытия возможных мест сбыта похищенного, ориентирования граждан, работников предприятий, организаций и учреждений на возможное появление преступников и попытку совершения ими новых преступлений. Следует иметь в виду, что успех тактических операций во многом зависит от целенаправленного планирования, правильной организации работы лиц, привлеченных к ее проведению, четкого взаимодействия между ними.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практической деятельности органов внутренних дел по розыску скрывшихся преступников, похищенного имущества, ценностей, орудий совершения преступления и т.д. получили распространение типовые планы проведения тактических операций. Периодическая тренировка личного состава по таким планам позволяет отрабатывать различные варианты действий и успешно решать конкретные розыскные задачи.</w:t>
      </w:r>
    </w:p>
    <w:p w:rsidR="00641031" w:rsidRPr="00FE1F5C" w:rsidRDefault="00641031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Arial CYR"/>
          <w:b/>
          <w:bCs/>
          <w:sz w:val="28"/>
          <w:szCs w:val="28"/>
        </w:rPr>
      </w:pP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Arial CYR"/>
          <w:b/>
          <w:bCs/>
          <w:sz w:val="28"/>
          <w:szCs w:val="28"/>
        </w:rPr>
      </w:pPr>
      <w:r w:rsidRPr="00FE1F5C">
        <w:rPr>
          <w:rFonts w:cs="Arial CYR"/>
          <w:b/>
          <w:bCs/>
          <w:sz w:val="28"/>
          <w:szCs w:val="28"/>
        </w:rPr>
        <w:t xml:space="preserve">Глава 4. Тактические основы розыскной деятельности, осуществляемой следователем на </w:t>
      </w:r>
      <w:r w:rsidR="00FE1F5C">
        <w:rPr>
          <w:rFonts w:cs="Arial CYR"/>
          <w:b/>
          <w:bCs/>
          <w:sz w:val="28"/>
          <w:szCs w:val="28"/>
        </w:rPr>
        <w:t>последующем этапе расследования</w:t>
      </w:r>
    </w:p>
    <w:p w:rsidR="00641031" w:rsidRPr="00FE1F5C" w:rsidRDefault="00641031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На последующем этапе расследования могут складываться следующие типичные следственно-розыскные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ситуации: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 xml:space="preserve">первая </w:t>
      </w:r>
      <w:r w:rsidRPr="00FE1F5C">
        <w:rPr>
          <w:rFonts w:cs="Times New Roman CYR"/>
          <w:i/>
          <w:iCs/>
          <w:sz w:val="28"/>
          <w:szCs w:val="28"/>
        </w:rPr>
        <w:t xml:space="preserve">– </w:t>
      </w:r>
      <w:r w:rsidRPr="00FE1F5C">
        <w:rPr>
          <w:rFonts w:cs="Times New Roman CYR"/>
          <w:sz w:val="28"/>
          <w:szCs w:val="28"/>
        </w:rPr>
        <w:t>известен обвиняемый, но не разысканы похищенные ценности (в том числе являющиеся средством возмещения материального ущерба), орудия совершения преступления, а также отдельные свидетели преступления;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>вторая</w:t>
      </w:r>
      <w:r w:rsidRPr="00FE1F5C">
        <w:rPr>
          <w:rFonts w:cs="Times New Roman CYR"/>
          <w:i/>
          <w:iCs/>
          <w:sz w:val="28"/>
          <w:szCs w:val="28"/>
        </w:rPr>
        <w:t xml:space="preserve"> –</w:t>
      </w:r>
      <w:r w:rsidRPr="00FE1F5C">
        <w:rPr>
          <w:rFonts w:cs="Times New Roman CYR"/>
          <w:sz w:val="28"/>
          <w:szCs w:val="28"/>
        </w:rPr>
        <w:t xml:space="preserve"> неизвестно местонахождение лица, подлежащего привлечению в качестве обвиняемого.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 xml:space="preserve">Для разрешения </w:t>
      </w:r>
      <w:r w:rsidRPr="00FE1F5C">
        <w:rPr>
          <w:rFonts w:cs="Times New Roman CYR"/>
          <w:b/>
          <w:bCs/>
          <w:sz w:val="28"/>
          <w:szCs w:val="28"/>
        </w:rPr>
        <w:t>первой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следственно-розыскной ситуации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(в некоторых случаях следователь вынужден продлят сроки предварительного следствия) наиболее часто проводятся: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мероприятия по выявлению свидетелей, лиц, осведомленных о частной жизни обвиняемого и его близком окружении;</w:t>
      </w:r>
    </w:p>
    <w:p w:rsidR="00641031" w:rsidRPr="00FE1F5C" w:rsidRDefault="00600044" w:rsidP="00FE1F5C">
      <w:pPr>
        <w:pStyle w:val="Standard"/>
        <w:numPr>
          <w:ilvl w:val="0"/>
          <w:numId w:val="6"/>
        </w:numPr>
        <w:shd w:val="clear" w:color="auto" w:fill="FFFFFF"/>
        <w:tabs>
          <w:tab w:val="left" w:pos="543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допросы;</w:t>
      </w:r>
    </w:p>
    <w:p w:rsidR="00641031" w:rsidRPr="00FE1F5C" w:rsidRDefault="00600044" w:rsidP="00FE1F5C">
      <w:pPr>
        <w:pStyle w:val="Standard"/>
        <w:numPr>
          <w:ilvl w:val="0"/>
          <w:numId w:val="6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рассылка ориентировок в органы внутренних дел, налоговой полиции, налоговой инспекции, таможни;</w:t>
      </w:r>
    </w:p>
    <w:p w:rsidR="00641031" w:rsidRPr="00FE1F5C" w:rsidRDefault="00600044" w:rsidP="00FE1F5C">
      <w:pPr>
        <w:pStyle w:val="Standard"/>
        <w:numPr>
          <w:ilvl w:val="0"/>
          <w:numId w:val="6"/>
        </w:numPr>
        <w:shd w:val="clear" w:color="auto" w:fill="FFFFFF"/>
        <w:tabs>
          <w:tab w:val="left" w:pos="543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рассылка запросов в различные инстанции;</w:t>
      </w:r>
    </w:p>
    <w:p w:rsidR="00641031" w:rsidRPr="00FE1F5C" w:rsidRDefault="00600044" w:rsidP="00FE1F5C">
      <w:pPr>
        <w:pStyle w:val="Standard"/>
        <w:numPr>
          <w:ilvl w:val="0"/>
          <w:numId w:val="6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проверки по учетам органов внутренних дел и других</w:t>
      </w:r>
      <w:r w:rsidRPr="00FE1F5C">
        <w:rPr>
          <w:rFonts w:cs="Times New Roman CYR"/>
          <w:sz w:val="28"/>
          <w:szCs w:val="28"/>
        </w:rPr>
        <w:br/>
        <w:t>правоохранительных органов, а также по документам</w:t>
      </w:r>
      <w:r w:rsidRPr="00FE1F5C">
        <w:rPr>
          <w:rFonts w:cs="Times New Roman CYR"/>
          <w:sz w:val="28"/>
          <w:szCs w:val="28"/>
        </w:rPr>
        <w:br/>
        <w:t>предприятий, организаций и учреждений;</w:t>
      </w:r>
    </w:p>
    <w:p w:rsidR="00641031" w:rsidRPr="00FE1F5C" w:rsidRDefault="00600044" w:rsidP="00FE1F5C">
      <w:pPr>
        <w:pStyle w:val="Standard"/>
        <w:numPr>
          <w:ilvl w:val="0"/>
          <w:numId w:val="6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обследование мест возможного хранения или сбыта похищенного;</w:t>
      </w:r>
    </w:p>
    <w:p w:rsidR="00641031" w:rsidRPr="00FE1F5C" w:rsidRDefault="00600044" w:rsidP="00FE1F5C">
      <w:pPr>
        <w:pStyle w:val="Standard"/>
        <w:numPr>
          <w:ilvl w:val="0"/>
          <w:numId w:val="6"/>
        </w:numPr>
        <w:shd w:val="clear" w:color="auto" w:fill="FFFFFF"/>
        <w:tabs>
          <w:tab w:val="left" w:pos="543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проверка и уточнение показаний на месте;</w:t>
      </w:r>
    </w:p>
    <w:p w:rsidR="00641031" w:rsidRPr="00FE1F5C" w:rsidRDefault="00600044" w:rsidP="00FE1F5C">
      <w:pPr>
        <w:pStyle w:val="Standard"/>
        <w:numPr>
          <w:ilvl w:val="0"/>
          <w:numId w:val="6"/>
        </w:numPr>
        <w:shd w:val="clear" w:color="auto" w:fill="FFFFFF"/>
        <w:tabs>
          <w:tab w:val="left" w:pos="543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предъявление для опознания, экспертизы и др.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 xml:space="preserve">Выявление свидетелей </w:t>
      </w:r>
      <w:r w:rsidRPr="00FE1F5C">
        <w:rPr>
          <w:rFonts w:cs="Times New Roman CYR"/>
          <w:sz w:val="28"/>
          <w:szCs w:val="28"/>
        </w:rPr>
        <w:t xml:space="preserve">с последующим их целенаправленным </w:t>
      </w:r>
      <w:r w:rsidRPr="00FE1F5C">
        <w:rPr>
          <w:rFonts w:cs="Times New Roman CYR"/>
          <w:b/>
          <w:bCs/>
          <w:sz w:val="28"/>
          <w:szCs w:val="28"/>
        </w:rPr>
        <w:t>допросом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позволяет получить ценные данные о местах возможного нахождения разыскиваемого. Следует иметь в виду, что допрос соседей, знакомых, лиц, имевших возможность наблюдать за частной жизнью обвиняемого, нередко позволяет получить информацию о связях обвиняемого, о прежних местах жительства, работы, знакомствах, принадлежности различных подсобных помещений, строений и посредством этого установить места сокрытия орудий преступлений, похищенного имущества.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процессе организации розыска имущества, ценностей необходимо исходить из их дефицитности, размера и объема, времени, необходимого для его реализации, возможностей сбыта, предполагаемого способа транспортировки, количества лиц, задействованных на погрузочно-разгрузочных работах и т.п.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b/>
          <w:bCs/>
          <w:sz w:val="28"/>
          <w:szCs w:val="28"/>
        </w:rPr>
        <w:t>При направлении ориентировок и запросов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необходимо сообщать конкретные (индивидуализирующие) данные, давать целенаправленные задания. Обращения в Главный информационный центр России позволяют получить сведения:</w:t>
      </w:r>
    </w:p>
    <w:p w:rsidR="00641031" w:rsidRPr="00FE1F5C" w:rsidRDefault="00600044" w:rsidP="00FE1F5C">
      <w:pPr>
        <w:pStyle w:val="Standard"/>
        <w:numPr>
          <w:ilvl w:val="0"/>
          <w:numId w:val="7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 лицах, объявленных в розыск органами безопасности,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внутренних дел и прокуратурой;</w:t>
      </w:r>
    </w:p>
    <w:p w:rsidR="00641031" w:rsidRPr="00FE1F5C" w:rsidRDefault="00600044" w:rsidP="00FE1F5C">
      <w:pPr>
        <w:pStyle w:val="Standard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об осужденных к лишению свободы;</w:t>
      </w:r>
    </w:p>
    <w:p w:rsidR="00641031" w:rsidRPr="00FE1F5C" w:rsidRDefault="00600044" w:rsidP="00FE1F5C">
      <w:pPr>
        <w:pStyle w:val="Standard"/>
        <w:numPr>
          <w:ilvl w:val="0"/>
          <w:numId w:val="7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об осужденных в иностранном государстве и переданных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России для отбывания наказания;</w:t>
      </w:r>
    </w:p>
    <w:p w:rsidR="00641031" w:rsidRPr="00FE1F5C" w:rsidRDefault="00600044" w:rsidP="00FE1F5C">
      <w:pPr>
        <w:pStyle w:val="Standard"/>
        <w:numPr>
          <w:ilvl w:val="0"/>
          <w:numId w:val="7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об осужденных к лишению свободы условно, а также с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отсрочкой исполнения приговора.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Главном информационном центре МВД России можно получить данные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о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правонарушениях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и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преступлениях, совершенных иностранными гражданами, лицами без гражданства и гражданами России, постоянно проживающими за границей.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Главном информационном центре МВД России сосредоточена информация о пропавших без вести лицах, неопознанных трупах, неизвестных больных и детях; лицах, объявленных в федеральный розыск; утраченном и выявленном нарезном оружии; разыскиваемом и бесхозном автотранспорте; похищенных и изъятых документах общегосударственного обращения и номерных вещах; о лицах, представляющих оперативный интерес (по признакам внешности на базе видеозаписи).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экспертно-криминалистических подразделениях: в экспертно-криминалистическом центре (ЭКЦ) МВД России (федеральный уровень), в экспертно-криминалистических подразделениях МВД, ГУВД, УВД (региональный уровень) МВД России ведутся коллекции и картотеки, данные которых могут использоваться для осуществления розыска различных объектов.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 xml:space="preserve">В ситуациях, когда дополнительная работа с обвиняемым приводит к установлению местонахождения орудий совершения преступлений или похищенного имущества, возникает необходимость в проведении </w:t>
      </w:r>
      <w:r w:rsidRPr="00FE1F5C">
        <w:rPr>
          <w:rFonts w:cs="Times New Roman CYR"/>
          <w:b/>
          <w:bCs/>
          <w:sz w:val="28"/>
          <w:szCs w:val="28"/>
        </w:rPr>
        <w:t>проверки и уточнении показаний на месте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 xml:space="preserve">с последующим </w:t>
      </w:r>
      <w:r w:rsidRPr="00FE1F5C">
        <w:rPr>
          <w:rFonts w:cs="Times New Roman CYR"/>
          <w:b/>
          <w:bCs/>
          <w:sz w:val="28"/>
          <w:szCs w:val="28"/>
        </w:rPr>
        <w:t>опознанием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 xml:space="preserve">обнаруженного, а также проведением </w:t>
      </w:r>
      <w:r w:rsidRPr="00FE1F5C">
        <w:rPr>
          <w:rFonts w:cs="Times New Roman CYR"/>
          <w:b/>
          <w:bCs/>
          <w:sz w:val="28"/>
          <w:szCs w:val="28"/>
        </w:rPr>
        <w:t>экспертиз</w:t>
      </w:r>
      <w:r w:rsidRPr="00FE1F5C">
        <w:rPr>
          <w:rFonts w:cs="Times New Roman CYR"/>
          <w:sz w:val="28"/>
          <w:szCs w:val="28"/>
        </w:rPr>
        <w:t>,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если это диктуется необходимостью.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 xml:space="preserve">Для разрешения </w:t>
      </w:r>
      <w:r w:rsidRPr="00FE1F5C">
        <w:rPr>
          <w:rFonts w:cs="Times New Roman CYR"/>
          <w:b/>
          <w:bCs/>
          <w:sz w:val="28"/>
          <w:szCs w:val="28"/>
        </w:rPr>
        <w:t>второй</w:t>
      </w:r>
      <w:r w:rsidRPr="00FE1F5C">
        <w:rPr>
          <w:rFonts w:cs="Times New Roman CYR"/>
          <w:sz w:val="28"/>
          <w:szCs w:val="28"/>
        </w:rPr>
        <w:t xml:space="preserve"> следственно-розыскной ситуации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после вынесения постановления о привлечении лица в качестве обвиняемого, местонахождение которого неизвестно, следователь, в соответствии с ч. 1 ст.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210 УПК РФ, объявляет розыск и поручает его органу дознания.</w:t>
      </w:r>
      <w:r w:rsidRPr="00FE1F5C">
        <w:rPr>
          <w:rStyle w:val="a7"/>
          <w:rFonts w:cs="Times New Roman CYR"/>
          <w:sz w:val="28"/>
          <w:szCs w:val="28"/>
          <w:vertAlign w:val="baseline"/>
        </w:rPr>
        <w:footnoteReference w:customMarkFollows="1" w:id="13"/>
        <w:t>13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Действия, из которых складывается объявление розыска следователем, с одной стороны, и органом дознания –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с другой, входят в исключительную компетенцию каждого из них. Объявление розыска следователем по своей природе является процессуальным решением: основания и условия этого решения сформулированы уголовно-процессуальным законом. Розыск должен быть объявлен немедленно, как только возникнут основания, и будут созданы условия, делающие возможным принятие данного решения.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 xml:space="preserve">На основе постановления следователя органы внутренних дел осуществляют местный, федеральный и международный розыск. В случае </w:t>
      </w:r>
      <w:r w:rsidRPr="00FE1F5C">
        <w:rPr>
          <w:rFonts w:cs="Times New Roman CYR"/>
          <w:b/>
          <w:bCs/>
          <w:sz w:val="28"/>
          <w:szCs w:val="28"/>
        </w:rPr>
        <w:t>местного розыска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 xml:space="preserve">они осуществляют комплекс оперативно-розыскных, поисковых, информационно-справочных и иных действий, направленных на обнаружение разыскиваемого лица, с помощью локальной системы оперативно-справочных учетов ИЦ и адресных бюро. При </w:t>
      </w:r>
      <w:r w:rsidRPr="00FE1F5C">
        <w:rPr>
          <w:rFonts w:cs="Times New Roman CYR"/>
          <w:b/>
          <w:bCs/>
          <w:sz w:val="28"/>
          <w:szCs w:val="28"/>
        </w:rPr>
        <w:t>федеральном розыске</w:t>
      </w:r>
      <w:r w:rsidRPr="00FE1F5C">
        <w:rPr>
          <w:rFonts w:cs="Times New Roman CYR"/>
          <w:i/>
          <w:iCs/>
          <w:sz w:val="28"/>
          <w:szCs w:val="28"/>
        </w:rPr>
        <w:t xml:space="preserve"> - </w:t>
      </w:r>
      <w:r w:rsidRPr="00FE1F5C">
        <w:rPr>
          <w:rFonts w:cs="Times New Roman CYR"/>
          <w:sz w:val="28"/>
          <w:szCs w:val="28"/>
        </w:rPr>
        <w:t>комплекс перечисленных действий с использованием системы всех оперативно-справочных учетов ИЦ и адресных бюро МВД, УВД регионов, входящих в Российскую Федерацию.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 xml:space="preserve">В процессе </w:t>
      </w:r>
      <w:r w:rsidRPr="00FE1F5C">
        <w:rPr>
          <w:rFonts w:cs="Times New Roman CYR"/>
          <w:b/>
          <w:bCs/>
          <w:sz w:val="28"/>
          <w:szCs w:val="28"/>
        </w:rPr>
        <w:t>международного розыска</w:t>
      </w:r>
      <w:r w:rsidRPr="00FE1F5C">
        <w:rPr>
          <w:rFonts w:cs="Times New Roman CYR"/>
          <w:i/>
          <w:iCs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правоохранительными органами России и зарубежных стран реализуется комплекс оперативно-розыскных и информационно-справочных мероприятий, осуществляемых через посредничество национальных бюро Интерпола, направленных на обнаружение разыскиваемых лиц, находящихся за пределами государства (инициатора розыска).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Поручение производства розыска органу внутренних дел не освобождает следователя от обязанности самому принимать меры к установлению места пребывания обвиняемого. Особенно важно не замедлять темп розыскных мероприятий в период времени, необходимый органу дознания для заведения розыскного производства, изучения материалов уголовного дела и планирования розыска.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После объявления розыска скрывшегося обвиняемого следователь должен использовать все предоставленные ему законом средства для более глубокого изучения личности обвиняемого, его связей и, в конечном счете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-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обнаружения разыскиваемого. Эта задача следователя, как и на предыдущих этапах розыска, сочетается с установлением обстоятельств, входящих в предмет доказывания.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Основные особенности деятельности следователя по розыску обвиняемого на этапе, следующем за объявлением розыска, определяются более высоким уровнем взаимодействия с органом дознания, который осуществляет розыскные мероприятия параллельно со следователем.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Поручение следователя о розыске обвиняемого наделяет орган внутренних дел широкой инициативой в выборе средств и методов розыскной деятельности, предусмотренной ведомственными нормативными актами. В этот период создаются предпосылки для эффективного проведения тактических операций.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Сочетание следственных действий, оперативно-розыскных, технических, организационных мероприятий, реализуемых в рамках тактической операции на последующем этапе расследования, позволяет решить комплекс различных розыскных задач. Тактические операции последующего этапа расследования позволяют:</w:t>
      </w:r>
    </w:p>
    <w:p w:rsidR="00641031" w:rsidRPr="00FE1F5C" w:rsidRDefault="00600044" w:rsidP="00FE1F5C">
      <w:pPr>
        <w:pStyle w:val="Standard"/>
        <w:numPr>
          <w:ilvl w:val="0"/>
          <w:numId w:val="8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установить время и место реализации похищенного,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маршрут следования разыскиваемого при смене места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убежища;</w:t>
      </w:r>
    </w:p>
    <w:p w:rsidR="00641031" w:rsidRPr="00FE1F5C" w:rsidRDefault="00600044" w:rsidP="00FE1F5C">
      <w:pPr>
        <w:pStyle w:val="Standard"/>
        <w:numPr>
          <w:ilvl w:val="0"/>
          <w:numId w:val="8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установить лиц, которые знают местонахождение разыскиваемого;</w:t>
      </w:r>
    </w:p>
    <w:p w:rsidR="00641031" w:rsidRPr="00FE1F5C" w:rsidRDefault="00600044" w:rsidP="00FE1F5C">
      <w:pPr>
        <w:pStyle w:val="Standard"/>
        <w:numPr>
          <w:ilvl w:val="0"/>
          <w:numId w:val="8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создать условия, побуждающие разыскиваемое лицо действовать в затруднительной для него обстановке, принимать решения о реализации похищенного, изменении места либо условий его хранения;</w:t>
      </w:r>
    </w:p>
    <w:p w:rsidR="00641031" w:rsidRPr="00FE1F5C" w:rsidRDefault="00600044" w:rsidP="00FE1F5C">
      <w:pPr>
        <w:pStyle w:val="Standard"/>
        <w:numPr>
          <w:ilvl w:val="0"/>
          <w:numId w:val="8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создать условия, вынуждающие разыскиваемого совершать конкретные (установленные) действия;</w:t>
      </w:r>
    </w:p>
    <w:p w:rsidR="00641031" w:rsidRPr="00FE1F5C" w:rsidRDefault="00600044" w:rsidP="00FE1F5C">
      <w:pPr>
        <w:pStyle w:val="Standard"/>
        <w:numPr>
          <w:ilvl w:val="0"/>
          <w:numId w:val="8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создать условия, вводящие в заблуждение разыскиваемое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лицо и его близкое окружение относительно района,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времени, характера розыскных мероприятий;</w:t>
      </w:r>
    </w:p>
    <w:p w:rsidR="00641031" w:rsidRPr="00FE1F5C" w:rsidRDefault="00600044" w:rsidP="00FE1F5C">
      <w:pPr>
        <w:pStyle w:val="Standard"/>
        <w:numPr>
          <w:ilvl w:val="0"/>
          <w:numId w:val="8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создать условия, вводящие в заблуждение разыскиваемое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лицо и его близкое окружение относительно характера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информации, которой располагает следователь;</w:t>
      </w:r>
    </w:p>
    <w:p w:rsidR="00641031" w:rsidRPr="00FE1F5C" w:rsidRDefault="00600044" w:rsidP="00FE1F5C">
      <w:pPr>
        <w:pStyle w:val="Standard"/>
        <w:numPr>
          <w:ilvl w:val="0"/>
          <w:numId w:val="8"/>
        </w:numPr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создать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условия,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вынуждающие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разыскиваемое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лицо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явиться в орган внутренних дел, и др.</w:t>
      </w:r>
      <w:r w:rsidRPr="00FE1F5C">
        <w:rPr>
          <w:rStyle w:val="a7"/>
          <w:rFonts w:cs="Times New Roman CYR"/>
          <w:sz w:val="28"/>
          <w:szCs w:val="28"/>
          <w:vertAlign w:val="baseline"/>
        </w:rPr>
        <w:footnoteReference w:customMarkFollows="1" w:id="14"/>
        <w:t>14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Важными условиями успешного взаимодействия следователя с органами дознания в розыске обвиняемого являются согласованное планирование розыскных мероприятий и постоянный обмен информацией. Это позволяет не только избежать дублирования розыскных мероприятий, но и –</w:t>
      </w:r>
      <w:r w:rsidR="00FE1F5C">
        <w:rPr>
          <w:rFonts w:cs="Times New Roman CYR"/>
          <w:sz w:val="28"/>
          <w:szCs w:val="28"/>
        </w:rPr>
        <w:t xml:space="preserve"> </w:t>
      </w:r>
      <w:r w:rsidRPr="00FE1F5C">
        <w:rPr>
          <w:rFonts w:cs="Times New Roman CYR"/>
          <w:sz w:val="28"/>
          <w:szCs w:val="28"/>
        </w:rPr>
        <w:t>более эффективно сочетать возможности следователя и органа дознания.</w:t>
      </w:r>
      <w:r w:rsidRPr="00FE1F5C">
        <w:rPr>
          <w:rStyle w:val="a7"/>
          <w:rFonts w:cs="Times New Roman CYR"/>
          <w:sz w:val="28"/>
          <w:szCs w:val="28"/>
          <w:vertAlign w:val="baseline"/>
        </w:rPr>
        <w:footnoteReference w:customMarkFollows="1" w:id="15"/>
        <w:t>15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Следователь и оперативный работник, в производстве которого находится розыскное дело, должны работать в тесном контакте, постоянно обмениваясь сведениями, полученными в результате розыскных мероприятий, совместно разрабатывать розыскные версии.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Для обеспечения эффективности мероприятий по обнаружению обвиняемого необходимо, чтобы при построении версий и планировании розыска, была использована информация, которой располагают все субъекты розыскной деятельности.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этих целях осуществляющему розыск оперативному работнику желательно изучить уголовное дело, хранящееся у следователя, который, в свою очередь, должен быть осведомлен о данных, полученных инициатором розыска.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результате осуществления запланированных розыскных мероприятий одни ранее сконструированные версии отпадают и выдвигаются новые. Этот процесс продолжается до тех пор, пока розыск не увенчается успехом (либо пока уголовное дело не будет прекращено за истечением сроков давности привлечения обвиняемого к уголовной ответственности). Проверка версий о местонахождении обвиняемого, а, следовательно, и деятельность субъектов розыска существенно затрудняется и теряет эффективность без обоснованного и постоянно корректируемого плана розыска, предусматривающего объединение их усилий на основе разграничения компетенции.</w:t>
      </w:r>
    </w:p>
    <w:p w:rsidR="00641031" w:rsidRPr="00FE1F5C" w:rsidRDefault="00600044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Правильно организованный и эффективно проведенный следователем розыск должен завершаться задержанием обвиняемого, его личным обыском, освидетельствованием, допросом и предъявлением для опознания.</w:t>
      </w:r>
    </w:p>
    <w:p w:rsidR="00641031" w:rsidRPr="00FE1F5C" w:rsidRDefault="00641031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641031" w:rsidRPr="00FE1F5C" w:rsidRDefault="00FE1F5C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br w:type="page"/>
      </w:r>
      <w:r w:rsidR="00600044" w:rsidRPr="00FE1F5C">
        <w:rPr>
          <w:rFonts w:cs="Times New Roman CYR"/>
          <w:b/>
          <w:bCs/>
          <w:sz w:val="28"/>
          <w:szCs w:val="28"/>
        </w:rPr>
        <w:t>Заключение</w:t>
      </w:r>
    </w:p>
    <w:p w:rsidR="00641031" w:rsidRPr="00FE1F5C" w:rsidRDefault="00641031" w:rsidP="00FE1F5C">
      <w:pPr>
        <w:pStyle w:val="Standard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И так, в поисковую деятельность входят и розыскные средства. Поисковая и розыскная деятельность следователя соотносятся между собой как общее с частным. Применительно к процессу доказывания поисковая деятельность менее избирательна, в то время, как розыскная в значительной степени приближена к доказыванию. Другими словами, поисковая деятельность не всегда обличается в уголовно-процессуальную форму, а розыскная предполагает это. Когда говорят о розыскной деятельности, то ее всегда связывают с деятельностью специальных органов (должностных лиц) по установлению местонахождения уже известных объектов. Поисковая деятельность предполагает поиск как известных, так и неизвестных объектов. Средства розыскной и поисковой деятельности в значительной степени совпадают.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В уголовно-процессуальном законодательстве есть группа норм, которая прямо регламентирует розыскную деятельность следователя. Следователь по расследуемым им делам вправе давать поручения и указания о производстве розыскных действий органам дознания, обязанность следователя принимать необходимые меры к розыску обвиняемого, до приостановления предварительного следствия (в случае, если обвиняемый скрылся от следствия и суда или когда по иным причинам не установлено его местопребывание), следователь обязан выполнить все следственные действия, производство которых возможно в отсутствие обвиняемого, и принять все меры к его обнаружению. В данном случае речь идет о розыске обвиняемого как об одном из комплексных средств розыскной деятельности следователя.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FE1F5C">
        <w:rPr>
          <w:rFonts w:cs="Times New Roman CYR"/>
          <w:sz w:val="28"/>
          <w:szCs w:val="28"/>
        </w:rPr>
        <w:t>Таким образом, розыскная деятельность следователя — это комплекс процессуальных, следственных, розыскных (включая розыск обвиняемого) и организационных мероприятий, направленных на поиск известных лиц, заподозренных в совершении преступления, скрывшихся обвиняемых, подозреваемых, потерпевших, свидетелей, трупов и их частей, а также известных орудий преступления и других объектов, местонахождение которых неизвестно.</w:t>
      </w:r>
    </w:p>
    <w:p w:rsidR="00641031" w:rsidRPr="00FE1F5C" w:rsidRDefault="00FE1F5C" w:rsidP="00FE1F5C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br w:type="page"/>
      </w:r>
      <w:r w:rsidR="00600044" w:rsidRPr="00FE1F5C">
        <w:rPr>
          <w:rFonts w:cs="Times New Roman CYR"/>
          <w:b/>
          <w:bCs/>
          <w:sz w:val="28"/>
          <w:szCs w:val="28"/>
        </w:rPr>
        <w:t>С</w:t>
      </w:r>
      <w:r>
        <w:rPr>
          <w:rFonts w:cs="Times New Roman CYR"/>
          <w:b/>
          <w:bCs/>
          <w:sz w:val="28"/>
          <w:szCs w:val="28"/>
        </w:rPr>
        <w:t>писок использованной литературы</w:t>
      </w:r>
    </w:p>
    <w:p w:rsidR="00FE1F5C" w:rsidRDefault="00FE1F5C" w:rsidP="00FE1F5C">
      <w:pPr>
        <w:pStyle w:val="Footnote"/>
        <w:shd w:val="clear" w:color="auto" w:fill="FFFFFF"/>
        <w:autoSpaceDE w:val="0"/>
        <w:spacing w:line="360" w:lineRule="auto"/>
        <w:ind w:left="0" w:firstLine="709"/>
        <w:jc w:val="both"/>
        <w:rPr>
          <w:rFonts w:cs="Times New Roman CYR"/>
          <w:kern w:val="0"/>
          <w:sz w:val="28"/>
          <w:szCs w:val="28"/>
        </w:rPr>
      </w:pPr>
    </w:p>
    <w:p w:rsidR="00641031" w:rsidRPr="00FE1F5C" w:rsidRDefault="00600044" w:rsidP="00FE1F5C">
      <w:pPr>
        <w:pStyle w:val="Footnote"/>
        <w:shd w:val="clear" w:color="auto" w:fill="FFFFFF"/>
        <w:autoSpaceDE w:val="0"/>
        <w:spacing w:line="360" w:lineRule="auto"/>
        <w:ind w:left="0" w:firstLine="0"/>
        <w:jc w:val="both"/>
        <w:rPr>
          <w:rFonts w:cs="Times New Roman CYR"/>
          <w:kern w:val="0"/>
          <w:sz w:val="28"/>
          <w:szCs w:val="28"/>
        </w:rPr>
      </w:pPr>
      <w:r w:rsidRPr="00FE1F5C">
        <w:rPr>
          <w:rFonts w:cs="Times New Roman CYR"/>
          <w:kern w:val="0"/>
          <w:sz w:val="28"/>
          <w:szCs w:val="28"/>
        </w:rPr>
        <w:t>1. Уголовно-процессуальный кодекс Российской Федерации. - М. - 2009.</w:t>
      </w:r>
    </w:p>
    <w:p w:rsidR="00641031" w:rsidRPr="00FE1F5C" w:rsidRDefault="00600044" w:rsidP="00FE1F5C">
      <w:pPr>
        <w:pStyle w:val="Footnote"/>
        <w:shd w:val="clear" w:color="auto" w:fill="FFFFFF"/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FE1F5C">
        <w:rPr>
          <w:rFonts w:cs="Times New Roman CYR"/>
          <w:kern w:val="0"/>
          <w:sz w:val="28"/>
          <w:szCs w:val="28"/>
        </w:rPr>
        <w:t xml:space="preserve">2. Федеральный закон РФ «Об оперативно-розыскной деятельности» № 144-ФЗ от 05.07.1995 г., с изм. (в ред. Федеральных законов от 18.07.1997 N 101-ФЗ, </w:t>
      </w:r>
      <w:r w:rsidRPr="00FE1F5C">
        <w:rPr>
          <w:sz w:val="28"/>
          <w:szCs w:val="28"/>
        </w:rPr>
        <w:t>от 21.07.1998 N 117-ФЗ, от 05.01.1999 N 6-ФЗ, от 30.12.1999 N 225-ФЗ, от 20.03.2001 N 26-ФЗ, от 10.01.2003 N 15-ФЗ, от 30.06.2003 N 86-ФЗ, от 29.06.2004 N 58-ФЗ, от 22.08.2004 N 122-ФЗ, от 02.12.2005 N 150-ФЗ, от 24.07.2007 N 211-ФЗ, от 24.07.2007 N 214-ФЗ, от 29.04.2008 N 58-ФЗ,</w:t>
      </w:r>
      <w:r w:rsidRPr="00FE1F5C">
        <w:rPr>
          <w:rFonts w:cs="Times New Roman CYR"/>
          <w:kern w:val="0"/>
          <w:sz w:val="28"/>
          <w:szCs w:val="28"/>
        </w:rPr>
        <w:t>от 25.12.2008 N 280-ФЗ, от 26.12.2008 N 293-ФЗ).</w:t>
      </w:r>
    </w:p>
    <w:p w:rsidR="00641031" w:rsidRPr="00FE1F5C" w:rsidRDefault="00600044" w:rsidP="00FE1F5C">
      <w:pPr>
        <w:pStyle w:val="Footnote"/>
        <w:shd w:val="clear" w:color="auto" w:fill="FFFFFF"/>
        <w:autoSpaceDE w:val="0"/>
        <w:spacing w:line="360" w:lineRule="auto"/>
        <w:ind w:left="0" w:firstLine="0"/>
        <w:jc w:val="both"/>
        <w:rPr>
          <w:rFonts w:cs="Times New Roman CYR"/>
          <w:kern w:val="0"/>
          <w:sz w:val="28"/>
          <w:szCs w:val="28"/>
        </w:rPr>
      </w:pPr>
      <w:r w:rsidRPr="00FE1F5C">
        <w:rPr>
          <w:rFonts w:cs="Times New Roman CYR"/>
          <w:kern w:val="0"/>
          <w:sz w:val="28"/>
          <w:szCs w:val="28"/>
        </w:rPr>
        <w:t>3. Аверьянов Т.В., Белкин Р.С., Корухов Ю.Г., Россинская Е.Р. Криминалистика. - М., 2002.</w:t>
      </w:r>
    </w:p>
    <w:p w:rsidR="00641031" w:rsidRPr="00FE1F5C" w:rsidRDefault="00600044" w:rsidP="00FE1F5C">
      <w:pPr>
        <w:pStyle w:val="Footnote"/>
        <w:shd w:val="clear" w:color="auto" w:fill="FFFFFF"/>
        <w:autoSpaceDE w:val="0"/>
        <w:spacing w:line="360" w:lineRule="auto"/>
        <w:ind w:left="0" w:firstLine="0"/>
        <w:jc w:val="both"/>
        <w:rPr>
          <w:rFonts w:cs="Times New Roman CYR"/>
          <w:kern w:val="0"/>
          <w:sz w:val="28"/>
          <w:szCs w:val="28"/>
        </w:rPr>
      </w:pPr>
      <w:r w:rsidRPr="00FE1F5C">
        <w:rPr>
          <w:rFonts w:cs="Times New Roman CYR"/>
          <w:kern w:val="0"/>
          <w:sz w:val="28"/>
          <w:szCs w:val="28"/>
        </w:rPr>
        <w:t xml:space="preserve">4. </w:t>
      </w:r>
      <w:r w:rsidRPr="00FE1F5C">
        <w:rPr>
          <w:rFonts w:cs="Arial CYR"/>
          <w:kern w:val="0"/>
          <w:sz w:val="28"/>
          <w:szCs w:val="28"/>
        </w:rPr>
        <w:t>Балашов А.Н. Взаимодействие следователей и органов дознания при расследовании преступлений. М., 1979.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 CYR"/>
          <w:kern w:val="0"/>
          <w:sz w:val="28"/>
          <w:szCs w:val="28"/>
        </w:rPr>
      </w:pPr>
      <w:r w:rsidRPr="00FE1F5C">
        <w:rPr>
          <w:rFonts w:cs="Times New Roman CYR"/>
          <w:kern w:val="0"/>
          <w:sz w:val="28"/>
          <w:szCs w:val="28"/>
        </w:rPr>
        <w:t xml:space="preserve">5. </w:t>
      </w:r>
      <w:r w:rsidRPr="00FE1F5C">
        <w:rPr>
          <w:rFonts w:cs="Arial CYR"/>
          <w:kern w:val="0"/>
          <w:sz w:val="28"/>
          <w:szCs w:val="28"/>
        </w:rPr>
        <w:t>Бахта А.С. Полнота предварительного и судебного следствия. Учебное пособие. Омск: Юридический институт МВД России, 1997.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 CYR"/>
          <w:kern w:val="0"/>
          <w:sz w:val="28"/>
          <w:szCs w:val="28"/>
        </w:rPr>
      </w:pPr>
      <w:r w:rsidRPr="00FE1F5C">
        <w:rPr>
          <w:rFonts w:cs="Times New Roman CYR"/>
          <w:kern w:val="0"/>
          <w:sz w:val="28"/>
          <w:szCs w:val="28"/>
        </w:rPr>
        <w:t xml:space="preserve">6. </w:t>
      </w:r>
      <w:r w:rsidRPr="00FE1F5C">
        <w:rPr>
          <w:rFonts w:cs="Arial CYR"/>
          <w:kern w:val="0"/>
          <w:sz w:val="28"/>
          <w:szCs w:val="28"/>
        </w:rPr>
        <w:t>Безлепкин Б.Т. Настольная книга следователя. - М., 2007.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jc w:val="both"/>
        <w:rPr>
          <w:rFonts w:cs="Times New Roman CYR"/>
          <w:kern w:val="0"/>
          <w:sz w:val="28"/>
          <w:szCs w:val="28"/>
        </w:rPr>
      </w:pPr>
      <w:r w:rsidRPr="00FE1F5C">
        <w:rPr>
          <w:rFonts w:cs="Times New Roman CYR"/>
          <w:kern w:val="0"/>
          <w:sz w:val="28"/>
          <w:szCs w:val="28"/>
        </w:rPr>
        <w:t>7. Криминалистика: Учебник для вузов / Под ред. А.Ф. Волынского. - М., 1999.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jc w:val="both"/>
        <w:rPr>
          <w:rFonts w:cs="Arial CYR"/>
          <w:kern w:val="0"/>
          <w:sz w:val="28"/>
          <w:szCs w:val="28"/>
        </w:rPr>
      </w:pPr>
      <w:r w:rsidRPr="00FE1F5C">
        <w:rPr>
          <w:rFonts w:cs="Arial CYR"/>
          <w:kern w:val="0"/>
          <w:sz w:val="28"/>
          <w:szCs w:val="28"/>
        </w:rPr>
        <w:t xml:space="preserve">8. </w:t>
      </w:r>
      <w:r w:rsidRPr="00FE1F5C">
        <w:rPr>
          <w:rFonts w:cs="Times New Roman CYR"/>
          <w:kern w:val="0"/>
          <w:sz w:val="28"/>
          <w:szCs w:val="28"/>
        </w:rPr>
        <w:t>Ищенко П.Е, Филиппов А.Г. Криминалистика. - М., 2002.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jc w:val="both"/>
        <w:rPr>
          <w:rFonts w:cs="Arial CYR"/>
          <w:kern w:val="0"/>
          <w:sz w:val="28"/>
          <w:szCs w:val="28"/>
        </w:rPr>
      </w:pPr>
      <w:r w:rsidRPr="00FE1F5C">
        <w:rPr>
          <w:rFonts w:cs="Arial CYR"/>
          <w:kern w:val="0"/>
          <w:sz w:val="28"/>
          <w:szCs w:val="28"/>
        </w:rPr>
        <w:t>9. Савельева М.В., Смушкин А.Б. Криминалистика- М., 2008.</w:t>
      </w:r>
    </w:p>
    <w:p w:rsidR="00641031" w:rsidRPr="00FE1F5C" w:rsidRDefault="00600044" w:rsidP="00FE1F5C">
      <w:pPr>
        <w:pStyle w:val="Standard"/>
        <w:shd w:val="clear" w:color="auto" w:fill="FFFFFF"/>
        <w:autoSpaceDE w:val="0"/>
        <w:spacing w:line="360" w:lineRule="auto"/>
        <w:jc w:val="both"/>
        <w:rPr>
          <w:rFonts w:cs="Arial CYR"/>
          <w:kern w:val="0"/>
          <w:sz w:val="28"/>
          <w:szCs w:val="28"/>
        </w:rPr>
      </w:pPr>
      <w:r w:rsidRPr="00FE1F5C">
        <w:rPr>
          <w:rFonts w:cs="Arial CYR"/>
          <w:kern w:val="0"/>
          <w:sz w:val="28"/>
          <w:szCs w:val="28"/>
        </w:rPr>
        <w:t>10. Семенцов В.А. «Розыскные действия следователя», Российский следователь, № 1, 2004.</w:t>
      </w:r>
      <w:bookmarkStart w:id="0" w:name="_GoBack"/>
      <w:bookmarkEnd w:id="0"/>
    </w:p>
    <w:sectPr w:rsidR="00641031" w:rsidRPr="00FE1F5C" w:rsidSect="00FE1F5C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16" w:rsidRDefault="005A1E16">
      <w:r>
        <w:separator/>
      </w:r>
    </w:p>
  </w:endnote>
  <w:endnote w:type="continuationSeparator" w:id="0">
    <w:p w:rsidR="005A1E16" w:rsidRDefault="005A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16" w:rsidRDefault="005A1E16">
      <w:r>
        <w:rPr>
          <w:color w:val="000000"/>
        </w:rPr>
        <w:separator/>
      </w:r>
    </w:p>
  </w:footnote>
  <w:footnote w:type="continuationSeparator" w:id="0">
    <w:p w:rsidR="005A1E16" w:rsidRDefault="005A1E16">
      <w:r>
        <w:continuationSeparator/>
      </w:r>
    </w:p>
  </w:footnote>
  <w:footnote w:id="1">
    <w:p w:rsidR="005A1E16" w:rsidRDefault="00600044">
      <w:pPr>
        <w:pStyle w:val="Footnote"/>
        <w:ind w:left="0" w:firstLine="0"/>
      </w:pPr>
      <w:r>
        <w:rPr>
          <w:rStyle w:val="a7"/>
        </w:rPr>
        <w:t>1</w:t>
      </w:r>
      <w:r>
        <w:t xml:space="preserve"> Федеральный закон РФ «Об оперативно-розыскной деятельности» № 144-ФЗ от 05.07.1995 г., с изм.  26.12.2008 г.</w:t>
      </w:r>
    </w:p>
  </w:footnote>
  <w:footnote w:id="2">
    <w:p w:rsidR="005A1E16" w:rsidRDefault="00600044">
      <w:pPr>
        <w:pStyle w:val="Footnote"/>
      </w:pPr>
      <w:r>
        <w:rPr>
          <w:rStyle w:val="a7"/>
        </w:rPr>
        <w:t>2</w:t>
      </w:r>
      <w:r>
        <w:t>Аверьянов Т.В., Белкин Р.С., Корухов Ю.Г., Россинская Е.Р. Криминалистика. - М., 2002. - С. 482.</w:t>
      </w:r>
    </w:p>
  </w:footnote>
  <w:footnote w:id="3">
    <w:p w:rsidR="005A1E16" w:rsidRDefault="00600044">
      <w:pPr>
        <w:pStyle w:val="Standard"/>
        <w:autoSpaceDE w:val="0"/>
        <w:spacing w:line="360" w:lineRule="auto"/>
        <w:jc w:val="both"/>
      </w:pPr>
      <w:r>
        <w:rPr>
          <w:rStyle w:val="a7"/>
        </w:rPr>
        <w:t>3</w:t>
      </w:r>
      <w:r>
        <w:rPr>
          <w:rFonts w:cs="Arial CYR"/>
          <w:kern w:val="0"/>
          <w:sz w:val="20"/>
          <w:szCs w:val="20"/>
        </w:rPr>
        <w:t xml:space="preserve"> Семенцов В.А. «Розыскные действия следователя», Российский следователь, № 1, 2004. - С. 7.</w:t>
      </w:r>
    </w:p>
  </w:footnote>
  <w:footnote w:id="4">
    <w:p w:rsidR="005A1E16" w:rsidRDefault="00600044">
      <w:pPr>
        <w:pStyle w:val="Footnote"/>
      </w:pPr>
      <w:r>
        <w:rPr>
          <w:rStyle w:val="a7"/>
        </w:rPr>
        <w:t>4</w:t>
      </w:r>
      <w:r>
        <w:t xml:space="preserve"> Ищенко П.Е, Филиппов А.Г. Криминалистика. - М., 2002. - С. 673-674.</w:t>
      </w:r>
    </w:p>
  </w:footnote>
  <w:footnote w:id="5">
    <w:p w:rsidR="005A1E16" w:rsidRDefault="00600044">
      <w:pPr>
        <w:pStyle w:val="Footnote"/>
      </w:pPr>
      <w:r>
        <w:rPr>
          <w:rStyle w:val="a7"/>
        </w:rPr>
        <w:t>5</w:t>
      </w:r>
      <w:r>
        <w:t>Аверьянов Т.В., Белкин Р.С., Корухов Ю.Г., Россинская Е.Р. Криминалистика. - М., 2002. - С. 483.</w:t>
      </w:r>
    </w:p>
  </w:footnote>
  <w:footnote w:id="6">
    <w:p w:rsidR="005A1E16" w:rsidRDefault="00600044">
      <w:pPr>
        <w:pStyle w:val="Footnote"/>
      </w:pPr>
      <w:r>
        <w:rPr>
          <w:rStyle w:val="a7"/>
        </w:rPr>
        <w:t>6</w:t>
      </w:r>
      <w:r>
        <w:t>Савельева М.В., Смушкин А.Б. Криминалистика- М., 2008. - С. 263.</w:t>
      </w:r>
    </w:p>
  </w:footnote>
  <w:footnote w:id="7">
    <w:p w:rsidR="005A1E16" w:rsidRDefault="00600044">
      <w:pPr>
        <w:pStyle w:val="Footnote"/>
      </w:pPr>
      <w:r>
        <w:rPr>
          <w:rStyle w:val="a7"/>
        </w:rPr>
        <w:t>7</w:t>
      </w:r>
      <w:r>
        <w:t xml:space="preserve"> Ищенко П.Е, Филиппов А.Г. Криминалистика. - М., 2002. - С. 682-683.</w:t>
      </w:r>
    </w:p>
  </w:footnote>
  <w:footnote w:id="8">
    <w:p w:rsidR="005A1E16" w:rsidRDefault="00600044">
      <w:pPr>
        <w:pStyle w:val="Standard"/>
        <w:autoSpaceDE w:val="0"/>
        <w:spacing w:line="360" w:lineRule="auto"/>
        <w:jc w:val="both"/>
      </w:pPr>
      <w:r>
        <w:rPr>
          <w:rStyle w:val="a7"/>
        </w:rPr>
        <w:t>8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 Криминалистика: Учебник для вузов / Под ред. А.Ф. Волынского. - М., 1999. - С. 266.</w:t>
      </w:r>
    </w:p>
  </w:footnote>
  <w:footnote w:id="9">
    <w:p w:rsidR="005A1E16" w:rsidRDefault="00600044">
      <w:pPr>
        <w:pStyle w:val="Footnote"/>
      </w:pPr>
      <w:r>
        <w:rPr>
          <w:rStyle w:val="a7"/>
        </w:rPr>
        <w:t>9</w:t>
      </w:r>
      <w:r>
        <w:t>Безлепкин Б.Т. Настольная книга следователя. - М., 2007. - С. 71.</w:t>
      </w:r>
    </w:p>
  </w:footnote>
  <w:footnote w:id="10">
    <w:p w:rsidR="005A1E16" w:rsidRDefault="00600044">
      <w:pPr>
        <w:pStyle w:val="Footnote"/>
      </w:pPr>
      <w:r>
        <w:rPr>
          <w:rStyle w:val="a7"/>
        </w:rPr>
        <w:t>10</w:t>
      </w:r>
      <w:r>
        <w:t>Аверьянов Т.В., Белкин Р.С., Корухов Ю.Г., Россинская Е.Р. Криминалистика. - М., 2002. - С. 549.</w:t>
      </w:r>
    </w:p>
  </w:footnote>
  <w:footnote w:id="11">
    <w:p w:rsidR="005A1E16" w:rsidRDefault="00600044">
      <w:pPr>
        <w:pStyle w:val="Footnote"/>
        <w:ind w:left="0" w:firstLine="0"/>
      </w:pPr>
      <w:r>
        <w:rPr>
          <w:rStyle w:val="a7"/>
        </w:rPr>
        <w:t>11</w:t>
      </w:r>
      <w:r>
        <w:rPr>
          <w:rFonts w:ascii="Times New Roman CYR" w:hAnsi="Times New Roman CYR" w:cs="Times New Roman CYR"/>
          <w:color w:val="000000"/>
          <w:kern w:val="0"/>
        </w:rPr>
        <w:t xml:space="preserve"> Криминалистика: Учебник для вузов / Под ред. А.Ф. Волынского. - М., 1999. - С. 270.</w:t>
      </w:r>
    </w:p>
  </w:footnote>
  <w:footnote w:id="12">
    <w:p w:rsidR="005A1E16" w:rsidRDefault="00600044">
      <w:pPr>
        <w:pStyle w:val="Standard"/>
        <w:autoSpaceDE w:val="0"/>
        <w:jc w:val="both"/>
      </w:pPr>
      <w:r>
        <w:rPr>
          <w:rStyle w:val="a7"/>
        </w:rPr>
        <w:t>12</w:t>
      </w:r>
      <w:r>
        <w:rPr>
          <w:rFonts w:cs="Arial CYR"/>
          <w:kern w:val="0"/>
          <w:sz w:val="20"/>
          <w:szCs w:val="20"/>
        </w:rPr>
        <w:t xml:space="preserve"> Бахта А.С. Полнота предварительного и судебного следствия. -  Омск., 1997. С. 82.</w:t>
      </w:r>
    </w:p>
  </w:footnote>
  <w:footnote w:id="13">
    <w:p w:rsidR="005A1E16" w:rsidRDefault="00600044">
      <w:pPr>
        <w:pStyle w:val="Footnote"/>
      </w:pPr>
      <w:r>
        <w:rPr>
          <w:rStyle w:val="a7"/>
        </w:rPr>
        <w:t>13</w:t>
      </w:r>
      <w:r>
        <w:t>Уголовно-процессуальный кодекс Российской Федерации. - М. - от 15.10.2009. - С. 98.</w:t>
      </w:r>
    </w:p>
  </w:footnote>
  <w:footnote w:id="14">
    <w:p w:rsidR="005A1E16" w:rsidRDefault="00600044">
      <w:pPr>
        <w:pStyle w:val="Standard"/>
        <w:autoSpaceDE w:val="0"/>
        <w:spacing w:line="360" w:lineRule="auto"/>
        <w:jc w:val="both"/>
      </w:pPr>
      <w:r>
        <w:rPr>
          <w:rStyle w:val="a7"/>
        </w:rPr>
        <w:t>14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 Криминалистика: Учебник для вузов / Под ред. А.Ф. Волынского. - М., 1999. - С. 274.</w:t>
      </w:r>
    </w:p>
  </w:footnote>
  <w:footnote w:id="15">
    <w:p w:rsidR="005A1E16" w:rsidRDefault="00600044">
      <w:pPr>
        <w:pStyle w:val="Standard"/>
        <w:autoSpaceDE w:val="0"/>
        <w:jc w:val="both"/>
      </w:pPr>
      <w:r>
        <w:rPr>
          <w:rStyle w:val="a7"/>
        </w:rPr>
        <w:t>15</w:t>
      </w:r>
      <w:r>
        <w:rPr>
          <w:rFonts w:cs="Arial CYR"/>
          <w:kern w:val="0"/>
          <w:sz w:val="20"/>
          <w:szCs w:val="20"/>
        </w:rPr>
        <w:t xml:space="preserve"> Балашов А.Н. Взаимодействие следователей и органов дознания при расследовании преступлений. М., 1979. С. 20;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82590"/>
    <w:multiLevelType w:val="multilevel"/>
    <w:tmpl w:val="6BFAF03A"/>
    <w:lvl w:ilvl="0">
      <w:numFmt w:val="bullet"/>
      <w:lvlText w:val="•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1">
    <w:nsid w:val="23E53B09"/>
    <w:multiLevelType w:val="multilevel"/>
    <w:tmpl w:val="051C6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2DE436F2"/>
    <w:multiLevelType w:val="multilevel"/>
    <w:tmpl w:val="3BC43FBC"/>
    <w:lvl w:ilvl="0">
      <w:numFmt w:val="bullet"/>
      <w:lvlText w:val="•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3">
    <w:nsid w:val="49BF6988"/>
    <w:multiLevelType w:val="multilevel"/>
    <w:tmpl w:val="CD167BE6"/>
    <w:styleLink w:val="RTFNum4"/>
    <w:lvl w:ilvl="0">
      <w:start w:val="1"/>
      <w:numFmt w:val="none"/>
      <w:lvlText w:val="·%1"/>
      <w:lvlJc w:val="left"/>
      <w:pPr>
        <w:ind w:left="269" w:hanging="269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4E606BB5"/>
    <w:multiLevelType w:val="multilevel"/>
    <w:tmpl w:val="7F9C2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505B6E9A"/>
    <w:multiLevelType w:val="multilevel"/>
    <w:tmpl w:val="8D8E17A6"/>
    <w:styleLink w:val="RTFNum3"/>
    <w:lvl w:ilvl="0">
      <w:start w:val="4"/>
      <w:numFmt w:val="decimal"/>
      <w:lvlText w:val="%1)"/>
      <w:lvlJc w:val="left"/>
      <w:pPr>
        <w:ind w:left="278" w:hanging="278"/>
      </w:pPr>
      <w:rPr>
        <w:rFonts w:ascii="Times New Roman CYR" w:hAnsi="Times New Roman CYR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5A4551AD"/>
    <w:multiLevelType w:val="multilevel"/>
    <w:tmpl w:val="5C00F932"/>
    <w:lvl w:ilvl="0">
      <w:numFmt w:val="bullet"/>
      <w:lvlText w:val="•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abstractNum w:abstractNumId="7">
    <w:nsid w:val="5D915B93"/>
    <w:multiLevelType w:val="multilevel"/>
    <w:tmpl w:val="AB6A7CDA"/>
    <w:lvl w:ilvl="0">
      <w:numFmt w:val="bullet"/>
      <w:lvlText w:val="•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Times New Roman" w:hAnsi="StarSymbol"/>
        <w:sz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Times New Roman" w:hAnsi="StarSymbol"/>
        <w:sz w:val="18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031"/>
    <w:rsid w:val="00043BA3"/>
    <w:rsid w:val="001C78CF"/>
    <w:rsid w:val="002B3410"/>
    <w:rsid w:val="005A1E16"/>
    <w:rsid w:val="00600044"/>
    <w:rsid w:val="00641031"/>
    <w:rsid w:val="0087023B"/>
    <w:rsid w:val="00A5184F"/>
    <w:rsid w:val="00C71192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F597E4-B7DD-42E0-8B1E-10F734C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footer"/>
    <w:basedOn w:val="Standard"/>
    <w:link w:val="a5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cs="Tahoma"/>
      <w:kern w:val="3"/>
      <w:sz w:val="24"/>
      <w:szCs w:val="24"/>
    </w:rPr>
  </w:style>
  <w:style w:type="paragraph" w:styleId="a6">
    <w:name w:val="caption"/>
    <w:basedOn w:val="Standard"/>
    <w:uiPriority w:val="3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Times New Roman" w:hAnsi="StarSymbol"/>
      <w:sz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RTFNum31">
    <w:name w:val="RTF_Num 3 1"/>
    <w:rPr>
      <w:rFonts w:ascii="Times New Roman CYR" w:hAnsi="Times New Roman CYR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FE1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FE1F5C"/>
    <w:rPr>
      <w:rFonts w:cs="Times New Roman"/>
      <w:kern w:val="3"/>
      <w:sz w:val="24"/>
      <w:szCs w:val="24"/>
    </w:rPr>
  </w:style>
  <w:style w:type="numbering" w:customStyle="1" w:styleId="RTFNum4">
    <w:name w:val="RTF_Num 4"/>
    <w:pPr>
      <w:numPr>
        <w:numId w:val="1"/>
      </w:numPr>
    </w:pPr>
  </w:style>
  <w:style w:type="numbering" w:customStyle="1" w:styleId="RTFNum3">
    <w:name w:val="RTF_Num 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6110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2014-03-22T09:00:00Z</dcterms:created>
  <dcterms:modified xsi:type="dcterms:W3CDTF">2014-03-22T09:00:00Z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