
<file path=[Content_Types].xml><?xml version="1.0" encoding="utf-8"?>
<Types xmlns="http://schemas.openxmlformats.org/package/2006/content-types">
  <Default Extension="png" ContentType="image/png"/>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B0C" w:rsidRPr="00E03636" w:rsidRDefault="000F0B0C" w:rsidP="00E03636">
      <w:pPr>
        <w:pStyle w:val="6"/>
        <w:spacing w:line="360" w:lineRule="auto"/>
        <w:rPr>
          <w:b/>
          <w:bCs/>
        </w:rPr>
      </w:pPr>
      <w:r w:rsidRPr="00E03636">
        <w:rPr>
          <w:b/>
          <w:bCs/>
        </w:rPr>
        <w:t>МИНИСТЕРСТВО ОБРАЗОВАНИЯ  И  НАУКИ  УКРАИНЫ</w:t>
      </w:r>
    </w:p>
    <w:p w:rsidR="000F0B0C" w:rsidRPr="00E03636" w:rsidRDefault="000F0B0C" w:rsidP="00E03636">
      <w:pPr>
        <w:spacing w:line="360" w:lineRule="auto"/>
        <w:jc w:val="center"/>
        <w:rPr>
          <w:rFonts w:ascii="Times New Roman" w:hAnsi="Times New Roman" w:cs="Times New Roman"/>
          <w:b/>
          <w:bCs/>
          <w:sz w:val="28"/>
          <w:szCs w:val="28"/>
        </w:rPr>
      </w:pPr>
      <w:r w:rsidRPr="00E03636">
        <w:rPr>
          <w:rFonts w:ascii="Times New Roman" w:hAnsi="Times New Roman" w:cs="Times New Roman"/>
          <w:b/>
          <w:bCs/>
          <w:sz w:val="28"/>
          <w:szCs w:val="28"/>
        </w:rPr>
        <w:t>СЕВАСТОПОЛЬСКИЙ ГОСУДАРСТВЕННЫЙ ТЕХНИЧЕСКИЙ УНИВЕРСИТЕТ</w:t>
      </w:r>
    </w:p>
    <w:p w:rsidR="000F0B0C" w:rsidRPr="00E03636" w:rsidRDefault="000F0B0C" w:rsidP="00E03636">
      <w:pPr>
        <w:pStyle w:val="8"/>
        <w:spacing w:line="360" w:lineRule="auto"/>
        <w:rPr>
          <w:b/>
          <w:bCs/>
          <w:sz w:val="28"/>
          <w:szCs w:val="28"/>
        </w:rPr>
      </w:pPr>
      <w:r w:rsidRPr="00E03636">
        <w:rPr>
          <w:b/>
          <w:bCs/>
          <w:sz w:val="28"/>
          <w:szCs w:val="28"/>
        </w:rPr>
        <w:t>ФАКУЛЬТЕТ ЭКОНОМИКИ И МЕНЕДЖМЕНТА</w:t>
      </w:r>
    </w:p>
    <w:p w:rsidR="000F0B0C" w:rsidRPr="00E03636" w:rsidRDefault="000F0B0C" w:rsidP="00E03636">
      <w:pPr>
        <w:pStyle w:val="8"/>
        <w:spacing w:line="360" w:lineRule="auto"/>
        <w:rPr>
          <w:b/>
          <w:bCs/>
          <w:sz w:val="28"/>
          <w:szCs w:val="28"/>
        </w:rPr>
      </w:pPr>
      <w:r w:rsidRPr="00E03636">
        <w:rPr>
          <w:b/>
          <w:bCs/>
          <w:sz w:val="28"/>
          <w:szCs w:val="28"/>
        </w:rPr>
        <w:t>КАФЕДРА  «ФИНАНСЫ И КРЕДИТ»</w:t>
      </w:r>
    </w:p>
    <w:p w:rsidR="000F0B0C" w:rsidRPr="00E03636" w:rsidRDefault="000F0B0C" w:rsidP="00E03636">
      <w:pPr>
        <w:spacing w:line="360" w:lineRule="auto"/>
        <w:rPr>
          <w:rFonts w:ascii="Times New Roman" w:hAnsi="Times New Roman" w:cs="Times New Roman"/>
          <w:sz w:val="28"/>
          <w:szCs w:val="28"/>
        </w:rPr>
      </w:pPr>
    </w:p>
    <w:p w:rsidR="000F0B0C" w:rsidRPr="00E03636" w:rsidRDefault="000F0B0C" w:rsidP="00E03636">
      <w:pPr>
        <w:spacing w:line="360" w:lineRule="auto"/>
        <w:rPr>
          <w:rFonts w:ascii="Times New Roman" w:hAnsi="Times New Roman" w:cs="Times New Roman"/>
          <w:sz w:val="28"/>
          <w:szCs w:val="28"/>
        </w:rPr>
      </w:pPr>
    </w:p>
    <w:p w:rsidR="000F0B0C" w:rsidRPr="00E03636" w:rsidRDefault="000F0B0C" w:rsidP="00E03636">
      <w:pPr>
        <w:pStyle w:val="9"/>
        <w:spacing w:line="360" w:lineRule="auto"/>
        <w:rPr>
          <w:sz w:val="28"/>
          <w:szCs w:val="28"/>
        </w:rPr>
      </w:pPr>
      <w:r w:rsidRPr="00E03636">
        <w:rPr>
          <w:sz w:val="28"/>
          <w:szCs w:val="28"/>
        </w:rPr>
        <w:t>КУРСОВАЯ РАБОТА</w:t>
      </w:r>
    </w:p>
    <w:p w:rsidR="000F0B0C" w:rsidRPr="00E03636" w:rsidRDefault="000F0B0C" w:rsidP="00E03636">
      <w:pPr>
        <w:spacing w:line="360" w:lineRule="auto"/>
        <w:jc w:val="center"/>
        <w:rPr>
          <w:rFonts w:ascii="Times New Roman" w:hAnsi="Times New Roman" w:cs="Times New Roman"/>
          <w:b/>
          <w:bCs/>
          <w:sz w:val="28"/>
          <w:szCs w:val="28"/>
        </w:rPr>
      </w:pPr>
      <w:r w:rsidRPr="00E03636">
        <w:rPr>
          <w:rFonts w:ascii="Times New Roman" w:hAnsi="Times New Roman" w:cs="Times New Roman"/>
          <w:sz w:val="28"/>
          <w:szCs w:val="28"/>
        </w:rPr>
        <w:t xml:space="preserve">на  тему: </w:t>
      </w:r>
      <w:r w:rsidRPr="00E03636">
        <w:rPr>
          <w:rFonts w:ascii="Times New Roman" w:hAnsi="Times New Roman" w:cs="Times New Roman"/>
          <w:b/>
          <w:bCs/>
          <w:sz w:val="28"/>
          <w:szCs w:val="28"/>
        </w:rPr>
        <w:t>АНАЛИЗ СОСТОЯНИЯ ФОНДОВОГО РЫНКА УКРАИНЫ И ТЕНДЕНЦИЙ ЕГО РАЗВИТИЯ</w:t>
      </w:r>
    </w:p>
    <w:p w:rsidR="000F0B0C" w:rsidRPr="00E03636" w:rsidRDefault="000F0B0C" w:rsidP="00E03636">
      <w:pPr>
        <w:pStyle w:val="5"/>
        <w:spacing w:line="360" w:lineRule="auto"/>
        <w:ind w:left="5760"/>
      </w:pPr>
    </w:p>
    <w:p w:rsidR="000F0B0C" w:rsidRPr="00E03636" w:rsidRDefault="000F0B0C" w:rsidP="003D0526">
      <w:pPr>
        <w:pStyle w:val="5"/>
        <w:spacing w:line="360" w:lineRule="auto"/>
        <w:ind w:left="4674"/>
      </w:pPr>
    </w:p>
    <w:p w:rsidR="000F0B0C" w:rsidRPr="00E03636" w:rsidRDefault="000F0B0C" w:rsidP="003D0526">
      <w:pPr>
        <w:pStyle w:val="5"/>
        <w:spacing w:line="360" w:lineRule="auto"/>
        <w:ind w:left="4674"/>
      </w:pPr>
      <w:r w:rsidRPr="00E03636">
        <w:t>Выполнил: студент группы ФК-41д</w:t>
      </w:r>
    </w:p>
    <w:p w:rsidR="000F0B0C" w:rsidRPr="003D0526" w:rsidRDefault="003D0526" w:rsidP="003D0526">
      <w:pPr>
        <w:spacing w:line="360" w:lineRule="auto"/>
        <w:ind w:left="4674"/>
        <w:jc w:val="both"/>
        <w:rPr>
          <w:rFonts w:ascii="Times New Roman" w:hAnsi="Times New Roman" w:cs="Times New Roman"/>
          <w:sz w:val="28"/>
          <w:szCs w:val="28"/>
        </w:rPr>
      </w:pPr>
      <w:r>
        <w:rPr>
          <w:rFonts w:ascii="Times New Roman" w:hAnsi="Times New Roman" w:cs="Times New Roman"/>
          <w:sz w:val="28"/>
          <w:szCs w:val="28"/>
        </w:rPr>
        <w:t>Горбунова</w:t>
      </w:r>
      <w:r w:rsidRPr="003D0526">
        <w:rPr>
          <w:rFonts w:ascii="Times New Roman" w:hAnsi="Times New Roman" w:cs="Times New Roman"/>
          <w:sz w:val="28"/>
          <w:szCs w:val="28"/>
        </w:rPr>
        <w:t xml:space="preserve"> </w:t>
      </w:r>
      <w:r>
        <w:rPr>
          <w:rFonts w:ascii="Times New Roman" w:hAnsi="Times New Roman" w:cs="Times New Roman"/>
          <w:sz w:val="28"/>
          <w:szCs w:val="28"/>
        </w:rPr>
        <w:t>К.А._________________</w:t>
      </w:r>
    </w:p>
    <w:p w:rsidR="000F0B0C" w:rsidRPr="00E03636" w:rsidRDefault="000F0B0C" w:rsidP="003D0526">
      <w:pPr>
        <w:spacing w:line="360" w:lineRule="auto"/>
        <w:ind w:left="4674"/>
        <w:jc w:val="both"/>
        <w:rPr>
          <w:rFonts w:ascii="Times New Roman" w:hAnsi="Times New Roman" w:cs="Times New Roman"/>
          <w:sz w:val="28"/>
          <w:szCs w:val="28"/>
        </w:rPr>
      </w:pPr>
      <w:r w:rsidRPr="00E03636">
        <w:rPr>
          <w:rFonts w:ascii="Times New Roman" w:hAnsi="Times New Roman" w:cs="Times New Roman"/>
          <w:sz w:val="28"/>
          <w:szCs w:val="28"/>
        </w:rPr>
        <w:t>”_________”____________________2007 г.</w:t>
      </w:r>
    </w:p>
    <w:p w:rsidR="000F0B0C" w:rsidRPr="003D0526" w:rsidRDefault="003D0526" w:rsidP="003D0526">
      <w:pPr>
        <w:spacing w:line="360" w:lineRule="auto"/>
        <w:ind w:left="4674"/>
        <w:jc w:val="both"/>
        <w:rPr>
          <w:rFonts w:ascii="Times New Roman" w:hAnsi="Times New Roman" w:cs="Times New Roman"/>
          <w:sz w:val="28"/>
          <w:szCs w:val="28"/>
        </w:rPr>
      </w:pPr>
      <w:r>
        <w:rPr>
          <w:rFonts w:ascii="Times New Roman" w:hAnsi="Times New Roman" w:cs="Times New Roman"/>
          <w:sz w:val="28"/>
          <w:szCs w:val="28"/>
        </w:rPr>
        <w:t>Научный</w:t>
      </w:r>
      <w:r w:rsidRPr="003D0526">
        <w:rPr>
          <w:rFonts w:ascii="Times New Roman" w:hAnsi="Times New Roman" w:cs="Times New Roman"/>
          <w:sz w:val="28"/>
          <w:szCs w:val="28"/>
        </w:rPr>
        <w:t xml:space="preserve"> </w:t>
      </w:r>
      <w:r w:rsidR="000F0B0C" w:rsidRPr="00E03636">
        <w:rPr>
          <w:rFonts w:ascii="Times New Roman" w:hAnsi="Times New Roman" w:cs="Times New Roman"/>
          <w:sz w:val="28"/>
          <w:szCs w:val="28"/>
        </w:rPr>
        <w:t xml:space="preserve">руководитель: канд.эконом.наук, доц. </w:t>
      </w:r>
      <w:r>
        <w:rPr>
          <w:rFonts w:ascii="Times New Roman" w:hAnsi="Times New Roman" w:cs="Times New Roman"/>
          <w:sz w:val="28"/>
          <w:szCs w:val="28"/>
        </w:rPr>
        <w:t>Пискун Е. И.</w:t>
      </w:r>
    </w:p>
    <w:p w:rsidR="000F0B0C" w:rsidRPr="00E03636" w:rsidRDefault="000F0B0C" w:rsidP="003D0526">
      <w:pPr>
        <w:spacing w:line="360" w:lineRule="auto"/>
        <w:ind w:left="4674"/>
        <w:jc w:val="both"/>
        <w:rPr>
          <w:rFonts w:ascii="Times New Roman" w:hAnsi="Times New Roman" w:cs="Times New Roman"/>
          <w:sz w:val="28"/>
          <w:szCs w:val="28"/>
        </w:rPr>
      </w:pPr>
      <w:r w:rsidRPr="00E03636">
        <w:rPr>
          <w:rFonts w:ascii="Times New Roman" w:hAnsi="Times New Roman" w:cs="Times New Roman"/>
          <w:sz w:val="28"/>
          <w:szCs w:val="28"/>
        </w:rPr>
        <w:t>”_____”_______________________2007 г.</w:t>
      </w:r>
    </w:p>
    <w:p w:rsidR="000F0B0C" w:rsidRPr="00E03636" w:rsidRDefault="000F0B0C" w:rsidP="00E03636">
      <w:pPr>
        <w:pStyle w:val="5"/>
        <w:spacing w:line="360" w:lineRule="auto"/>
      </w:pPr>
      <w:r w:rsidRPr="00E03636">
        <w:t>Результат защиты _______________________________________________</w:t>
      </w:r>
    </w:p>
    <w:p w:rsidR="000F0B0C" w:rsidRPr="00E03636" w:rsidRDefault="000F0B0C"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rPr>
        <w:t>(дифференцированная оценка)</w:t>
      </w:r>
    </w:p>
    <w:p w:rsidR="000F0B0C" w:rsidRPr="00E03636" w:rsidRDefault="000F0B0C" w:rsidP="00E03636">
      <w:pPr>
        <w:pStyle w:val="a3"/>
        <w:spacing w:line="360" w:lineRule="auto"/>
      </w:pPr>
      <w:r w:rsidRPr="00E03636">
        <w:t>Председатель комиссии _______________________________(__________)</w:t>
      </w:r>
    </w:p>
    <w:p w:rsidR="000F0B0C" w:rsidRPr="00E03636" w:rsidRDefault="000F0B0C" w:rsidP="00E03636">
      <w:pPr>
        <w:spacing w:line="360" w:lineRule="auto"/>
        <w:jc w:val="both"/>
        <w:rPr>
          <w:rFonts w:ascii="Times New Roman" w:hAnsi="Times New Roman" w:cs="Times New Roman"/>
          <w:sz w:val="28"/>
          <w:szCs w:val="28"/>
        </w:rPr>
      </w:pPr>
      <w:r w:rsidRPr="00E03636">
        <w:rPr>
          <w:rFonts w:ascii="Times New Roman" w:hAnsi="Times New Roman" w:cs="Times New Roman"/>
          <w:sz w:val="28"/>
          <w:szCs w:val="28"/>
        </w:rPr>
        <w:t>Члены комиссии             _______________________________(__________)</w:t>
      </w:r>
    </w:p>
    <w:p w:rsidR="000F0B0C" w:rsidRPr="00E03636" w:rsidRDefault="000F0B0C" w:rsidP="00E03636">
      <w:pPr>
        <w:spacing w:line="360" w:lineRule="auto"/>
        <w:jc w:val="both"/>
        <w:rPr>
          <w:rFonts w:ascii="Times New Roman" w:hAnsi="Times New Roman" w:cs="Times New Roman"/>
          <w:sz w:val="28"/>
          <w:szCs w:val="28"/>
        </w:rPr>
      </w:pPr>
      <w:r w:rsidRPr="00E03636">
        <w:rPr>
          <w:rFonts w:ascii="Times New Roman" w:hAnsi="Times New Roman" w:cs="Times New Roman"/>
          <w:sz w:val="28"/>
          <w:szCs w:val="28"/>
        </w:rPr>
        <w:t xml:space="preserve">                                          _______________________________(__________)</w:t>
      </w:r>
    </w:p>
    <w:p w:rsidR="000F0B0C" w:rsidRPr="00E03636" w:rsidRDefault="000F0B0C" w:rsidP="00E03636">
      <w:pPr>
        <w:pStyle w:val="a3"/>
        <w:spacing w:line="360" w:lineRule="auto"/>
      </w:pPr>
      <w:r w:rsidRPr="00E03636">
        <w:t xml:space="preserve">                                          “____”_______________2007г.</w:t>
      </w:r>
    </w:p>
    <w:p w:rsidR="000F0B0C" w:rsidRPr="00E03636" w:rsidRDefault="000F0B0C" w:rsidP="00E03636">
      <w:pPr>
        <w:pStyle w:val="7"/>
        <w:spacing w:line="360" w:lineRule="auto"/>
        <w:rPr>
          <w:b w:val="0"/>
          <w:bCs w:val="0"/>
        </w:rPr>
      </w:pPr>
      <w:r w:rsidRPr="00E03636">
        <w:rPr>
          <w:b w:val="0"/>
          <w:bCs w:val="0"/>
        </w:rPr>
        <w:t xml:space="preserve">Севастополь </w:t>
      </w:r>
    </w:p>
    <w:p w:rsidR="000F0B0C" w:rsidRPr="00E03636" w:rsidRDefault="000F0B0C"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rPr>
        <w:t>2007</w:t>
      </w:r>
    </w:p>
    <w:p w:rsidR="00406A4C" w:rsidRPr="00E03636" w:rsidRDefault="003D0526" w:rsidP="00E03636">
      <w:pPr>
        <w:spacing w:line="360" w:lineRule="auto"/>
        <w:jc w:val="center"/>
        <w:rPr>
          <w:rFonts w:ascii="Times New Roman" w:hAnsi="Times New Roman" w:cs="Times New Roman"/>
          <w:sz w:val="28"/>
          <w:szCs w:val="28"/>
        </w:rPr>
      </w:pPr>
      <w:r>
        <w:rPr>
          <w:rFonts w:ascii="Times New Roman" w:hAnsi="Times New Roman" w:cs="Times New Roman"/>
          <w:sz w:val="28"/>
          <w:szCs w:val="28"/>
        </w:rPr>
        <w:br w:type="page"/>
      </w:r>
      <w:r w:rsidR="00406A4C" w:rsidRPr="00E03636">
        <w:rPr>
          <w:rFonts w:ascii="Times New Roman" w:hAnsi="Times New Roman" w:cs="Times New Roman"/>
          <w:sz w:val="28"/>
          <w:szCs w:val="28"/>
        </w:rPr>
        <w:lastRenderedPageBreak/>
        <w:t>СОДЕРЖАНИЕ</w:t>
      </w:r>
    </w:p>
    <w:p w:rsidR="00406A4C" w:rsidRPr="00E03636" w:rsidRDefault="00406A4C" w:rsidP="00E03636">
      <w:pPr>
        <w:spacing w:line="360" w:lineRule="auto"/>
        <w:jc w:val="center"/>
        <w:rPr>
          <w:rFonts w:ascii="Times New Roman" w:hAnsi="Times New Roman" w:cs="Times New Roman"/>
          <w:sz w:val="28"/>
          <w:szCs w:val="28"/>
        </w:rPr>
      </w:pPr>
    </w:p>
    <w:p w:rsidR="008D39D4" w:rsidRPr="00E03636" w:rsidRDefault="00E03636" w:rsidP="00E03636">
      <w:pPr>
        <w:tabs>
          <w:tab w:val="right" w:pos="10203"/>
        </w:tabs>
        <w:spacing w:line="360" w:lineRule="auto"/>
        <w:ind w:hanging="57"/>
        <w:rPr>
          <w:rFonts w:ascii="Times New Roman" w:hAnsi="Times New Roman" w:cs="Times New Roman"/>
          <w:sz w:val="28"/>
          <w:szCs w:val="28"/>
        </w:rPr>
      </w:pPr>
      <w:r>
        <w:rPr>
          <w:rFonts w:ascii="Times New Roman" w:hAnsi="Times New Roman" w:cs="Times New Roman"/>
          <w:sz w:val="28"/>
          <w:szCs w:val="28"/>
        </w:rPr>
        <w:t>Введение</w:t>
      </w:r>
      <w:r w:rsidR="008D39D4" w:rsidRPr="00E03636">
        <w:rPr>
          <w:rFonts w:ascii="Times New Roman" w:hAnsi="Times New Roman" w:cs="Times New Roman"/>
          <w:sz w:val="28"/>
          <w:szCs w:val="28"/>
        </w:rPr>
        <w:t xml:space="preserve">          3</w:t>
      </w:r>
    </w:p>
    <w:p w:rsidR="008D39D4" w:rsidRPr="00E03636" w:rsidRDefault="008D39D4" w:rsidP="00E03636">
      <w:pPr>
        <w:spacing w:line="360" w:lineRule="auto"/>
        <w:ind w:left="-57"/>
        <w:rPr>
          <w:rFonts w:ascii="Times New Roman" w:hAnsi="Times New Roman" w:cs="Times New Roman"/>
          <w:sz w:val="28"/>
          <w:szCs w:val="28"/>
        </w:rPr>
      </w:pPr>
      <w:r w:rsidRPr="00E03636">
        <w:rPr>
          <w:rFonts w:ascii="Times New Roman" w:hAnsi="Times New Roman" w:cs="Times New Roman"/>
          <w:sz w:val="28"/>
          <w:szCs w:val="28"/>
        </w:rPr>
        <w:t>Фондовый рынок как составная часть инфраструктуры рыночной экономики5</w:t>
      </w:r>
    </w:p>
    <w:p w:rsidR="008D39D4" w:rsidRPr="00E03636" w:rsidRDefault="008D39D4" w:rsidP="003D0526">
      <w:pPr>
        <w:numPr>
          <w:ilvl w:val="1"/>
          <w:numId w:val="1"/>
        </w:numPr>
        <w:tabs>
          <w:tab w:val="clear" w:pos="360"/>
          <w:tab w:val="num" w:pos="-57"/>
        </w:tabs>
        <w:spacing w:line="360" w:lineRule="auto"/>
        <w:ind w:hanging="57"/>
        <w:rPr>
          <w:rFonts w:ascii="Times New Roman" w:hAnsi="Times New Roman" w:cs="Times New Roman"/>
          <w:sz w:val="28"/>
          <w:szCs w:val="28"/>
        </w:rPr>
      </w:pPr>
      <w:r w:rsidRPr="00E03636">
        <w:rPr>
          <w:rFonts w:ascii="Times New Roman" w:hAnsi="Times New Roman" w:cs="Times New Roman"/>
          <w:sz w:val="28"/>
          <w:szCs w:val="28"/>
        </w:rPr>
        <w:t>1.1 Фондовый рынок, его функции,</w:t>
      </w:r>
      <w:r w:rsidR="00E03636">
        <w:rPr>
          <w:rFonts w:ascii="Times New Roman" w:hAnsi="Times New Roman" w:cs="Times New Roman"/>
          <w:sz w:val="28"/>
          <w:szCs w:val="28"/>
        </w:rPr>
        <w:t xml:space="preserve"> инфраструктурные участники</w:t>
      </w:r>
      <w:r w:rsidRPr="00E03636">
        <w:rPr>
          <w:rFonts w:ascii="Times New Roman" w:hAnsi="Times New Roman" w:cs="Times New Roman"/>
          <w:sz w:val="28"/>
          <w:szCs w:val="28"/>
        </w:rPr>
        <w:t xml:space="preserve"> 5</w:t>
      </w:r>
    </w:p>
    <w:p w:rsidR="008D39D4" w:rsidRPr="00E03636" w:rsidRDefault="008D39D4" w:rsidP="003D0526">
      <w:pPr>
        <w:numPr>
          <w:ilvl w:val="1"/>
          <w:numId w:val="1"/>
        </w:numPr>
        <w:tabs>
          <w:tab w:val="clear" w:pos="360"/>
          <w:tab w:val="num" w:pos="0"/>
        </w:tabs>
        <w:spacing w:line="360" w:lineRule="auto"/>
        <w:ind w:hanging="57"/>
        <w:rPr>
          <w:rFonts w:ascii="Times New Roman" w:hAnsi="Times New Roman" w:cs="Times New Roman"/>
          <w:sz w:val="28"/>
          <w:szCs w:val="28"/>
        </w:rPr>
      </w:pPr>
      <w:r w:rsidRPr="00E03636">
        <w:rPr>
          <w:rFonts w:ascii="Times New Roman" w:hAnsi="Times New Roman" w:cs="Times New Roman"/>
          <w:sz w:val="28"/>
          <w:szCs w:val="28"/>
        </w:rPr>
        <w:t xml:space="preserve">1.2 Существующие методы анализа фондового рынка           </w:t>
      </w:r>
      <w:r w:rsidR="00E03636">
        <w:rPr>
          <w:rFonts w:ascii="Times New Roman" w:hAnsi="Times New Roman" w:cs="Times New Roman"/>
          <w:sz w:val="28"/>
          <w:szCs w:val="28"/>
        </w:rPr>
        <w:t xml:space="preserve">          </w:t>
      </w:r>
      <w:r w:rsidRPr="00E03636">
        <w:rPr>
          <w:rFonts w:ascii="Times New Roman" w:hAnsi="Times New Roman" w:cs="Times New Roman"/>
          <w:sz w:val="28"/>
          <w:szCs w:val="28"/>
        </w:rPr>
        <w:t>8</w:t>
      </w:r>
    </w:p>
    <w:p w:rsidR="008D39D4" w:rsidRPr="00E03636" w:rsidRDefault="008D39D4" w:rsidP="003D0526">
      <w:pPr>
        <w:numPr>
          <w:ilvl w:val="1"/>
          <w:numId w:val="1"/>
        </w:numPr>
        <w:tabs>
          <w:tab w:val="clear" w:pos="360"/>
          <w:tab w:val="num" w:pos="0"/>
        </w:tabs>
        <w:spacing w:line="360" w:lineRule="auto"/>
        <w:ind w:hanging="57"/>
        <w:rPr>
          <w:rFonts w:ascii="Times New Roman" w:hAnsi="Times New Roman" w:cs="Times New Roman"/>
          <w:sz w:val="28"/>
          <w:szCs w:val="28"/>
        </w:rPr>
      </w:pPr>
      <w:r w:rsidRPr="00E03636">
        <w:rPr>
          <w:rFonts w:ascii="Times New Roman" w:hAnsi="Times New Roman" w:cs="Times New Roman"/>
          <w:sz w:val="28"/>
          <w:szCs w:val="28"/>
        </w:rPr>
        <w:t>1.3 Нормативно-правовое регулирование фондового рынка</w:t>
      </w:r>
      <w:r w:rsidR="00E03636">
        <w:rPr>
          <w:rFonts w:ascii="Times New Roman" w:hAnsi="Times New Roman" w:cs="Times New Roman"/>
          <w:sz w:val="28"/>
          <w:szCs w:val="28"/>
        </w:rPr>
        <w:t xml:space="preserve">          </w:t>
      </w:r>
      <w:r w:rsidRPr="00E03636">
        <w:rPr>
          <w:rFonts w:ascii="Times New Roman" w:hAnsi="Times New Roman" w:cs="Times New Roman"/>
          <w:sz w:val="28"/>
          <w:szCs w:val="28"/>
        </w:rPr>
        <w:t>16</w:t>
      </w:r>
    </w:p>
    <w:p w:rsidR="008D39D4" w:rsidRPr="00E03636" w:rsidRDefault="008D39D4" w:rsidP="003D0526">
      <w:pPr>
        <w:numPr>
          <w:ilvl w:val="2"/>
          <w:numId w:val="1"/>
        </w:numPr>
        <w:tabs>
          <w:tab w:val="clear" w:pos="360"/>
          <w:tab w:val="num" w:pos="0"/>
          <w:tab w:val="num" w:pos="1980"/>
        </w:tabs>
        <w:spacing w:line="360" w:lineRule="auto"/>
        <w:ind w:hanging="57"/>
        <w:rPr>
          <w:rFonts w:ascii="Times New Roman" w:hAnsi="Times New Roman" w:cs="Times New Roman"/>
          <w:sz w:val="28"/>
          <w:szCs w:val="28"/>
        </w:rPr>
      </w:pPr>
      <w:r w:rsidRPr="00E03636">
        <w:rPr>
          <w:rFonts w:ascii="Times New Roman" w:hAnsi="Times New Roman" w:cs="Times New Roman"/>
          <w:sz w:val="28"/>
          <w:szCs w:val="28"/>
        </w:rPr>
        <w:t xml:space="preserve">1.3.1 Фондовая биржа             </w:t>
      </w:r>
      <w:r w:rsidR="00E03636">
        <w:rPr>
          <w:rFonts w:ascii="Times New Roman" w:hAnsi="Times New Roman" w:cs="Times New Roman"/>
          <w:sz w:val="28"/>
          <w:szCs w:val="28"/>
        </w:rPr>
        <w:t xml:space="preserve">                          </w:t>
      </w:r>
      <w:r w:rsidR="00E03636">
        <w:rPr>
          <w:rFonts w:ascii="Times New Roman" w:hAnsi="Times New Roman" w:cs="Times New Roman"/>
          <w:sz w:val="28"/>
          <w:szCs w:val="28"/>
          <w:lang w:val="en-US"/>
        </w:rPr>
        <w:t xml:space="preserve">      </w:t>
      </w:r>
      <w:r w:rsidRPr="00E03636">
        <w:rPr>
          <w:rFonts w:ascii="Times New Roman" w:hAnsi="Times New Roman" w:cs="Times New Roman"/>
          <w:sz w:val="28"/>
          <w:szCs w:val="28"/>
        </w:rPr>
        <w:t xml:space="preserve">                </w:t>
      </w:r>
      <w:r w:rsidR="003D0526">
        <w:rPr>
          <w:rFonts w:ascii="Times New Roman" w:hAnsi="Times New Roman" w:cs="Times New Roman"/>
          <w:sz w:val="28"/>
          <w:szCs w:val="28"/>
          <w:lang w:val="en-US"/>
        </w:rPr>
        <w:t xml:space="preserve">          </w:t>
      </w:r>
      <w:r w:rsidRPr="00E03636">
        <w:rPr>
          <w:rFonts w:ascii="Times New Roman" w:hAnsi="Times New Roman" w:cs="Times New Roman"/>
          <w:sz w:val="28"/>
          <w:szCs w:val="28"/>
        </w:rPr>
        <w:t xml:space="preserve">  18</w:t>
      </w:r>
    </w:p>
    <w:p w:rsidR="008D39D4" w:rsidRPr="00E03636" w:rsidRDefault="008D39D4" w:rsidP="003D0526">
      <w:pPr>
        <w:numPr>
          <w:ilvl w:val="2"/>
          <w:numId w:val="1"/>
        </w:numPr>
        <w:tabs>
          <w:tab w:val="clear" w:pos="360"/>
          <w:tab w:val="num" w:pos="0"/>
          <w:tab w:val="num" w:pos="1980"/>
        </w:tabs>
        <w:spacing w:line="360" w:lineRule="auto"/>
        <w:ind w:hanging="57"/>
        <w:rPr>
          <w:rFonts w:ascii="Times New Roman" w:hAnsi="Times New Roman" w:cs="Times New Roman"/>
          <w:sz w:val="28"/>
          <w:szCs w:val="28"/>
        </w:rPr>
      </w:pPr>
      <w:r w:rsidRPr="00E03636">
        <w:rPr>
          <w:rFonts w:ascii="Times New Roman" w:hAnsi="Times New Roman" w:cs="Times New Roman"/>
          <w:sz w:val="28"/>
          <w:szCs w:val="28"/>
        </w:rPr>
        <w:t xml:space="preserve">1.3.2 Внебиржевой рынок                               </w:t>
      </w:r>
      <w:r w:rsidR="00E03636">
        <w:rPr>
          <w:rFonts w:ascii="Times New Roman" w:hAnsi="Times New Roman" w:cs="Times New Roman"/>
          <w:sz w:val="28"/>
          <w:szCs w:val="28"/>
        </w:rPr>
        <w:t xml:space="preserve">    </w:t>
      </w:r>
      <w:r w:rsidRPr="00E03636">
        <w:rPr>
          <w:rFonts w:ascii="Times New Roman" w:hAnsi="Times New Roman" w:cs="Times New Roman"/>
          <w:sz w:val="28"/>
          <w:szCs w:val="28"/>
        </w:rPr>
        <w:t xml:space="preserve">                    </w:t>
      </w:r>
      <w:r w:rsidR="003D0526">
        <w:rPr>
          <w:rFonts w:ascii="Times New Roman" w:hAnsi="Times New Roman" w:cs="Times New Roman"/>
          <w:sz w:val="28"/>
          <w:szCs w:val="28"/>
          <w:lang w:val="en-US"/>
        </w:rPr>
        <w:t xml:space="preserve">           </w:t>
      </w:r>
      <w:r w:rsidRPr="00E03636">
        <w:rPr>
          <w:rFonts w:ascii="Times New Roman" w:hAnsi="Times New Roman" w:cs="Times New Roman"/>
          <w:sz w:val="28"/>
          <w:szCs w:val="28"/>
        </w:rPr>
        <w:t xml:space="preserve"> 20</w:t>
      </w:r>
    </w:p>
    <w:p w:rsidR="008D39D4" w:rsidRPr="00E03636" w:rsidRDefault="008D39D4" w:rsidP="003D0526">
      <w:pPr>
        <w:numPr>
          <w:ilvl w:val="0"/>
          <w:numId w:val="1"/>
        </w:numPr>
        <w:tabs>
          <w:tab w:val="num" w:pos="0"/>
        </w:tabs>
        <w:spacing w:line="360" w:lineRule="auto"/>
        <w:ind w:left="0" w:hanging="57"/>
        <w:rPr>
          <w:rFonts w:ascii="Times New Roman" w:hAnsi="Times New Roman" w:cs="Times New Roman"/>
          <w:sz w:val="28"/>
          <w:szCs w:val="28"/>
        </w:rPr>
      </w:pPr>
      <w:r w:rsidRPr="00E03636">
        <w:rPr>
          <w:rFonts w:ascii="Times New Roman" w:hAnsi="Times New Roman" w:cs="Times New Roman"/>
          <w:sz w:val="28"/>
          <w:szCs w:val="28"/>
        </w:rPr>
        <w:t>Анализ состояния фондовог</w:t>
      </w:r>
      <w:r w:rsidR="003D0526">
        <w:rPr>
          <w:rFonts w:ascii="Times New Roman" w:hAnsi="Times New Roman" w:cs="Times New Roman"/>
          <w:sz w:val="28"/>
          <w:szCs w:val="28"/>
        </w:rPr>
        <w:t xml:space="preserve">о рынка Украины    </w:t>
      </w:r>
      <w:r w:rsidRPr="00E03636">
        <w:rPr>
          <w:rFonts w:ascii="Times New Roman" w:hAnsi="Times New Roman" w:cs="Times New Roman"/>
          <w:sz w:val="28"/>
          <w:szCs w:val="28"/>
        </w:rPr>
        <w:t xml:space="preserve">                2</w:t>
      </w:r>
      <w:r w:rsidR="00C357D3" w:rsidRPr="00E03636">
        <w:rPr>
          <w:rFonts w:ascii="Times New Roman" w:hAnsi="Times New Roman" w:cs="Times New Roman"/>
          <w:sz w:val="28"/>
          <w:szCs w:val="28"/>
        </w:rPr>
        <w:t>6</w:t>
      </w:r>
    </w:p>
    <w:p w:rsidR="008D39D4" w:rsidRPr="00E03636" w:rsidRDefault="008D39D4" w:rsidP="003D0526">
      <w:pPr>
        <w:numPr>
          <w:ilvl w:val="1"/>
          <w:numId w:val="1"/>
        </w:numPr>
        <w:tabs>
          <w:tab w:val="clear" w:pos="360"/>
          <w:tab w:val="num" w:pos="0"/>
        </w:tabs>
        <w:spacing w:line="360" w:lineRule="auto"/>
        <w:ind w:hanging="57"/>
        <w:rPr>
          <w:rFonts w:ascii="Times New Roman" w:hAnsi="Times New Roman" w:cs="Times New Roman"/>
          <w:sz w:val="28"/>
          <w:szCs w:val="28"/>
        </w:rPr>
      </w:pPr>
      <w:r w:rsidRPr="00E03636">
        <w:rPr>
          <w:rFonts w:ascii="Times New Roman" w:hAnsi="Times New Roman" w:cs="Times New Roman"/>
          <w:sz w:val="28"/>
          <w:szCs w:val="28"/>
        </w:rPr>
        <w:t xml:space="preserve">2.1 Структурно-логическая схема анализа фондового рынка  </w:t>
      </w:r>
      <w:r w:rsidR="00E03636">
        <w:rPr>
          <w:rFonts w:ascii="Times New Roman" w:hAnsi="Times New Roman" w:cs="Times New Roman"/>
          <w:sz w:val="28"/>
          <w:szCs w:val="28"/>
        </w:rPr>
        <w:t xml:space="preserve">    </w:t>
      </w:r>
      <w:r w:rsidRPr="00E03636">
        <w:rPr>
          <w:rFonts w:ascii="Times New Roman" w:hAnsi="Times New Roman" w:cs="Times New Roman"/>
          <w:sz w:val="28"/>
          <w:szCs w:val="28"/>
        </w:rPr>
        <w:t xml:space="preserve">   2</w:t>
      </w:r>
      <w:r w:rsidR="00C357D3" w:rsidRPr="00E03636">
        <w:rPr>
          <w:rFonts w:ascii="Times New Roman" w:hAnsi="Times New Roman" w:cs="Times New Roman"/>
          <w:sz w:val="28"/>
          <w:szCs w:val="28"/>
        </w:rPr>
        <w:t>6</w:t>
      </w:r>
    </w:p>
    <w:p w:rsidR="008D39D4" w:rsidRPr="00E03636" w:rsidRDefault="008D39D4" w:rsidP="003D0526">
      <w:pPr>
        <w:numPr>
          <w:ilvl w:val="1"/>
          <w:numId w:val="1"/>
        </w:numPr>
        <w:tabs>
          <w:tab w:val="clear" w:pos="360"/>
          <w:tab w:val="num" w:pos="0"/>
        </w:tabs>
        <w:spacing w:line="360" w:lineRule="auto"/>
        <w:ind w:hanging="57"/>
        <w:rPr>
          <w:rFonts w:ascii="Times New Roman" w:hAnsi="Times New Roman" w:cs="Times New Roman"/>
          <w:sz w:val="28"/>
          <w:szCs w:val="28"/>
        </w:rPr>
      </w:pPr>
      <w:r w:rsidRPr="00E03636">
        <w:rPr>
          <w:rFonts w:ascii="Times New Roman" w:hAnsi="Times New Roman" w:cs="Times New Roman"/>
          <w:sz w:val="28"/>
          <w:szCs w:val="28"/>
        </w:rPr>
        <w:t xml:space="preserve">2.2 Фундаментальный анализ фондового рынка </w:t>
      </w:r>
      <w:r w:rsidR="00E03636">
        <w:rPr>
          <w:rFonts w:ascii="Times New Roman" w:hAnsi="Times New Roman" w:cs="Times New Roman"/>
          <w:sz w:val="28"/>
          <w:szCs w:val="28"/>
        </w:rPr>
        <w:t xml:space="preserve">           </w:t>
      </w:r>
      <w:r w:rsidRPr="00E03636">
        <w:rPr>
          <w:rFonts w:ascii="Times New Roman" w:hAnsi="Times New Roman" w:cs="Times New Roman"/>
          <w:sz w:val="28"/>
          <w:szCs w:val="28"/>
        </w:rPr>
        <w:t xml:space="preserve">          </w:t>
      </w:r>
      <w:r w:rsidR="003D0526">
        <w:rPr>
          <w:rFonts w:ascii="Times New Roman" w:hAnsi="Times New Roman" w:cs="Times New Roman"/>
          <w:sz w:val="28"/>
          <w:szCs w:val="28"/>
          <w:lang w:val="en-US"/>
        </w:rPr>
        <w:t xml:space="preserve"> </w:t>
      </w:r>
      <w:r w:rsidRPr="00E03636">
        <w:rPr>
          <w:rFonts w:ascii="Times New Roman" w:hAnsi="Times New Roman" w:cs="Times New Roman"/>
          <w:sz w:val="28"/>
          <w:szCs w:val="28"/>
        </w:rPr>
        <w:t xml:space="preserve">       2</w:t>
      </w:r>
      <w:r w:rsidR="00414C07" w:rsidRPr="00E03636">
        <w:rPr>
          <w:rFonts w:ascii="Times New Roman" w:hAnsi="Times New Roman" w:cs="Times New Roman"/>
          <w:sz w:val="28"/>
          <w:szCs w:val="28"/>
        </w:rPr>
        <w:t>9</w:t>
      </w:r>
    </w:p>
    <w:p w:rsidR="008D39D4" w:rsidRPr="00E03636" w:rsidRDefault="008D39D4" w:rsidP="003D0526">
      <w:pPr>
        <w:numPr>
          <w:ilvl w:val="1"/>
          <w:numId w:val="1"/>
        </w:numPr>
        <w:tabs>
          <w:tab w:val="clear" w:pos="360"/>
          <w:tab w:val="num" w:pos="0"/>
        </w:tabs>
        <w:spacing w:line="360" w:lineRule="auto"/>
        <w:ind w:hanging="57"/>
        <w:rPr>
          <w:rFonts w:ascii="Times New Roman" w:hAnsi="Times New Roman" w:cs="Times New Roman"/>
          <w:sz w:val="28"/>
          <w:szCs w:val="28"/>
        </w:rPr>
      </w:pPr>
      <w:r w:rsidRPr="00E03636">
        <w:rPr>
          <w:rFonts w:ascii="Times New Roman" w:hAnsi="Times New Roman" w:cs="Times New Roman"/>
          <w:sz w:val="28"/>
          <w:szCs w:val="28"/>
        </w:rPr>
        <w:t xml:space="preserve">2.3 Технический анализ фондового рынка </w:t>
      </w:r>
      <w:r w:rsidR="00E03636">
        <w:rPr>
          <w:rFonts w:ascii="Times New Roman" w:hAnsi="Times New Roman" w:cs="Times New Roman"/>
          <w:sz w:val="28"/>
          <w:szCs w:val="28"/>
        </w:rPr>
        <w:t xml:space="preserve">                   </w:t>
      </w:r>
      <w:r w:rsidRPr="00E03636">
        <w:rPr>
          <w:rFonts w:ascii="Times New Roman" w:hAnsi="Times New Roman" w:cs="Times New Roman"/>
          <w:sz w:val="28"/>
          <w:szCs w:val="28"/>
        </w:rPr>
        <w:t xml:space="preserve">                    3</w:t>
      </w:r>
      <w:r w:rsidR="00414C07" w:rsidRPr="00E03636">
        <w:rPr>
          <w:rFonts w:ascii="Times New Roman" w:hAnsi="Times New Roman" w:cs="Times New Roman"/>
          <w:sz w:val="28"/>
          <w:szCs w:val="28"/>
        </w:rPr>
        <w:t>8</w:t>
      </w:r>
    </w:p>
    <w:p w:rsidR="008D39D4" w:rsidRPr="00E03636" w:rsidRDefault="008D39D4" w:rsidP="003D0526">
      <w:pPr>
        <w:tabs>
          <w:tab w:val="num" w:pos="0"/>
        </w:tabs>
        <w:spacing w:line="360" w:lineRule="auto"/>
        <w:ind w:hanging="57"/>
        <w:rPr>
          <w:rFonts w:ascii="Times New Roman" w:hAnsi="Times New Roman" w:cs="Times New Roman"/>
          <w:sz w:val="28"/>
          <w:szCs w:val="28"/>
        </w:rPr>
      </w:pPr>
      <w:r w:rsidRPr="00E03636">
        <w:rPr>
          <w:rFonts w:ascii="Times New Roman" w:hAnsi="Times New Roman" w:cs="Times New Roman"/>
          <w:sz w:val="28"/>
          <w:szCs w:val="28"/>
        </w:rPr>
        <w:t>3. Перспективы развития фондового рынка Украины</w:t>
      </w:r>
      <w:r w:rsidR="003D0526">
        <w:rPr>
          <w:rFonts w:ascii="Times New Roman" w:hAnsi="Times New Roman" w:cs="Times New Roman"/>
          <w:sz w:val="28"/>
          <w:szCs w:val="28"/>
        </w:rPr>
        <w:t xml:space="preserve">        </w:t>
      </w:r>
      <w:r w:rsidR="00E03636" w:rsidRPr="00E03636">
        <w:rPr>
          <w:rFonts w:ascii="Times New Roman" w:hAnsi="Times New Roman" w:cs="Times New Roman"/>
          <w:sz w:val="28"/>
          <w:szCs w:val="28"/>
        </w:rPr>
        <w:t xml:space="preserve"> </w:t>
      </w:r>
      <w:r w:rsidRPr="00E03636">
        <w:rPr>
          <w:rFonts w:ascii="Times New Roman" w:hAnsi="Times New Roman" w:cs="Times New Roman"/>
          <w:sz w:val="28"/>
          <w:szCs w:val="28"/>
        </w:rPr>
        <w:t xml:space="preserve">             4</w:t>
      </w:r>
      <w:r w:rsidR="00C357D3" w:rsidRPr="00E03636">
        <w:rPr>
          <w:rFonts w:ascii="Times New Roman" w:hAnsi="Times New Roman" w:cs="Times New Roman"/>
          <w:sz w:val="28"/>
          <w:szCs w:val="28"/>
        </w:rPr>
        <w:t>5</w:t>
      </w:r>
    </w:p>
    <w:p w:rsidR="008D39D4" w:rsidRPr="00E03636" w:rsidRDefault="008D39D4" w:rsidP="003D0526">
      <w:pPr>
        <w:tabs>
          <w:tab w:val="num" w:pos="0"/>
        </w:tabs>
        <w:spacing w:line="360" w:lineRule="auto"/>
        <w:ind w:hanging="57"/>
        <w:rPr>
          <w:rFonts w:ascii="Times New Roman" w:hAnsi="Times New Roman" w:cs="Times New Roman"/>
          <w:sz w:val="28"/>
          <w:szCs w:val="28"/>
        </w:rPr>
      </w:pPr>
      <w:r w:rsidRPr="00E03636">
        <w:rPr>
          <w:rFonts w:ascii="Times New Roman" w:hAnsi="Times New Roman" w:cs="Times New Roman"/>
          <w:sz w:val="28"/>
          <w:szCs w:val="28"/>
        </w:rPr>
        <w:t xml:space="preserve">Заключение                                                       </w:t>
      </w:r>
      <w:r w:rsidR="003D0526">
        <w:rPr>
          <w:rFonts w:ascii="Times New Roman" w:hAnsi="Times New Roman" w:cs="Times New Roman"/>
          <w:sz w:val="28"/>
          <w:szCs w:val="28"/>
        </w:rPr>
        <w:t xml:space="preserve">               </w:t>
      </w:r>
      <w:r w:rsidRPr="00E03636">
        <w:rPr>
          <w:rFonts w:ascii="Times New Roman" w:hAnsi="Times New Roman" w:cs="Times New Roman"/>
          <w:sz w:val="28"/>
          <w:szCs w:val="28"/>
        </w:rPr>
        <w:t xml:space="preserve"> </w:t>
      </w:r>
      <w:r w:rsidR="00E03636">
        <w:rPr>
          <w:rFonts w:ascii="Times New Roman" w:hAnsi="Times New Roman" w:cs="Times New Roman"/>
          <w:sz w:val="28"/>
          <w:szCs w:val="28"/>
        </w:rPr>
        <w:t xml:space="preserve">   </w:t>
      </w:r>
      <w:r w:rsidR="00E03636">
        <w:rPr>
          <w:rFonts w:ascii="Times New Roman" w:hAnsi="Times New Roman" w:cs="Times New Roman"/>
          <w:sz w:val="28"/>
          <w:szCs w:val="28"/>
          <w:lang w:val="en-US"/>
        </w:rPr>
        <w:t xml:space="preserve">   </w:t>
      </w:r>
      <w:r w:rsidRPr="00E03636">
        <w:rPr>
          <w:rFonts w:ascii="Times New Roman" w:hAnsi="Times New Roman" w:cs="Times New Roman"/>
          <w:sz w:val="28"/>
          <w:szCs w:val="28"/>
        </w:rPr>
        <w:t xml:space="preserve">               5</w:t>
      </w:r>
      <w:r w:rsidR="00C357D3" w:rsidRPr="00E03636">
        <w:rPr>
          <w:rFonts w:ascii="Times New Roman" w:hAnsi="Times New Roman" w:cs="Times New Roman"/>
          <w:sz w:val="28"/>
          <w:szCs w:val="28"/>
        </w:rPr>
        <w:t>7</w:t>
      </w:r>
    </w:p>
    <w:p w:rsidR="009F2FB6" w:rsidRPr="00E03636" w:rsidRDefault="008D39D4" w:rsidP="003D0526">
      <w:pPr>
        <w:tabs>
          <w:tab w:val="num" w:pos="0"/>
          <w:tab w:val="right" w:pos="10205"/>
        </w:tabs>
        <w:spacing w:line="360" w:lineRule="auto"/>
        <w:ind w:hanging="57"/>
        <w:rPr>
          <w:rFonts w:ascii="Times New Roman" w:hAnsi="Times New Roman" w:cs="Times New Roman"/>
          <w:sz w:val="28"/>
          <w:szCs w:val="28"/>
        </w:rPr>
      </w:pPr>
      <w:r w:rsidRPr="00E03636">
        <w:rPr>
          <w:rFonts w:ascii="Times New Roman" w:hAnsi="Times New Roman" w:cs="Times New Roman"/>
          <w:sz w:val="28"/>
          <w:szCs w:val="28"/>
        </w:rPr>
        <w:t xml:space="preserve">Список использованных источников             </w:t>
      </w:r>
      <w:r w:rsidR="003D0526">
        <w:rPr>
          <w:rFonts w:ascii="Times New Roman" w:hAnsi="Times New Roman" w:cs="Times New Roman"/>
          <w:sz w:val="28"/>
          <w:szCs w:val="28"/>
        </w:rPr>
        <w:t xml:space="preserve">               </w:t>
      </w:r>
      <w:r w:rsidRPr="00E03636">
        <w:rPr>
          <w:rFonts w:ascii="Times New Roman" w:hAnsi="Times New Roman" w:cs="Times New Roman"/>
          <w:sz w:val="28"/>
          <w:szCs w:val="28"/>
        </w:rPr>
        <w:t xml:space="preserve">       </w:t>
      </w:r>
      <w:r w:rsidR="00E03636">
        <w:rPr>
          <w:rFonts w:ascii="Times New Roman" w:hAnsi="Times New Roman" w:cs="Times New Roman"/>
          <w:sz w:val="28"/>
          <w:szCs w:val="28"/>
          <w:lang w:val="en-US"/>
        </w:rPr>
        <w:t xml:space="preserve">               </w:t>
      </w:r>
      <w:r w:rsidR="00C357D3" w:rsidRPr="00E03636">
        <w:rPr>
          <w:rFonts w:ascii="Times New Roman" w:hAnsi="Times New Roman" w:cs="Times New Roman"/>
          <w:sz w:val="28"/>
          <w:szCs w:val="28"/>
        </w:rPr>
        <w:t>60</w:t>
      </w:r>
    </w:p>
    <w:p w:rsidR="00A3325B" w:rsidRPr="00E03636" w:rsidRDefault="00A3325B" w:rsidP="00E03636">
      <w:pPr>
        <w:spacing w:line="360" w:lineRule="auto"/>
        <w:ind w:firstLine="540"/>
        <w:jc w:val="center"/>
        <w:rPr>
          <w:rFonts w:ascii="Times New Roman" w:hAnsi="Times New Roman" w:cs="Times New Roman"/>
          <w:sz w:val="28"/>
          <w:szCs w:val="28"/>
        </w:rPr>
      </w:pPr>
      <w:r w:rsidRPr="00E03636">
        <w:rPr>
          <w:rFonts w:ascii="Times New Roman" w:hAnsi="Times New Roman" w:cs="Times New Roman"/>
          <w:sz w:val="28"/>
          <w:szCs w:val="28"/>
        </w:rPr>
        <w:br w:type="page"/>
      </w:r>
      <w:r w:rsidRPr="00E03636">
        <w:rPr>
          <w:rFonts w:ascii="Times New Roman" w:hAnsi="Times New Roman" w:cs="Times New Roman"/>
          <w:sz w:val="28"/>
          <w:szCs w:val="28"/>
        </w:rPr>
        <w:lastRenderedPageBreak/>
        <w:t>ВВЕДЕНИЕ</w:t>
      </w:r>
    </w:p>
    <w:p w:rsidR="00912E7C" w:rsidRPr="00E03636" w:rsidRDefault="00912E7C" w:rsidP="00E03636">
      <w:pPr>
        <w:spacing w:line="360" w:lineRule="auto"/>
        <w:ind w:firstLine="540"/>
        <w:jc w:val="center"/>
        <w:rPr>
          <w:rFonts w:ascii="Times New Roman" w:hAnsi="Times New Roman" w:cs="Times New Roman"/>
          <w:sz w:val="28"/>
          <w:szCs w:val="28"/>
        </w:rPr>
      </w:pPr>
    </w:p>
    <w:p w:rsidR="00053454" w:rsidRPr="00E03636" w:rsidRDefault="00053454" w:rsidP="00E03636">
      <w:pPr>
        <w:pStyle w:val="a7"/>
        <w:spacing w:line="360" w:lineRule="auto"/>
        <w:ind w:left="0" w:firstLine="513"/>
        <w:jc w:val="both"/>
        <w:rPr>
          <w:sz w:val="28"/>
          <w:szCs w:val="28"/>
        </w:rPr>
      </w:pPr>
      <w:r w:rsidRPr="00E03636">
        <w:rPr>
          <w:sz w:val="28"/>
          <w:szCs w:val="28"/>
        </w:rPr>
        <w:t>В данной работе проведён анализ фондового рынка Украины и определены перспективы и тенденции его развития. В работе представлена как теория анализа и теоретическая информация о фондовых рынках в целом, так и непосредственно анализ фондового рынка Украины, учитывая особенности как нормативно-правовой базы Украины, так и исторические и политические условия формирования и функционирования  фондового рынка Украины.</w:t>
      </w:r>
    </w:p>
    <w:p w:rsidR="00053454" w:rsidRPr="00E03636" w:rsidRDefault="00053454" w:rsidP="00E03636">
      <w:pPr>
        <w:pStyle w:val="a7"/>
        <w:spacing w:line="360" w:lineRule="auto"/>
        <w:ind w:left="0" w:firstLine="513"/>
        <w:jc w:val="both"/>
        <w:rPr>
          <w:sz w:val="28"/>
          <w:szCs w:val="28"/>
        </w:rPr>
      </w:pPr>
      <w:r w:rsidRPr="00E03636">
        <w:rPr>
          <w:sz w:val="28"/>
          <w:szCs w:val="28"/>
        </w:rPr>
        <w:t>Данная тема особенно часто затрагивается и исследуется учёными</w:t>
      </w:r>
      <w:r w:rsidR="008D2834" w:rsidRPr="00E03636">
        <w:rPr>
          <w:sz w:val="28"/>
          <w:szCs w:val="28"/>
        </w:rPr>
        <w:t xml:space="preserve"> и практиками</w:t>
      </w:r>
      <w:r w:rsidRPr="00E03636">
        <w:rPr>
          <w:sz w:val="28"/>
          <w:szCs w:val="28"/>
        </w:rPr>
        <w:t>. В последнее время украинские учёные-экономисты всё чаще и чаще занимаются проблемами фондового рынка</w:t>
      </w:r>
      <w:r w:rsidR="008D2834" w:rsidRPr="00E03636">
        <w:rPr>
          <w:sz w:val="28"/>
          <w:szCs w:val="28"/>
        </w:rPr>
        <w:t>, его развития и анализа его деятельности</w:t>
      </w:r>
      <w:r w:rsidRPr="00E03636">
        <w:rPr>
          <w:sz w:val="28"/>
          <w:szCs w:val="28"/>
        </w:rPr>
        <w:t xml:space="preserve">. В данной работе использовались в основном наиболее новые и актуальные работы украинских учёных, таких как  Шелудько В. М., Кузнецова, </w:t>
      </w:r>
      <w:r w:rsidR="008D2834" w:rsidRPr="00E03636">
        <w:rPr>
          <w:sz w:val="28"/>
          <w:szCs w:val="28"/>
        </w:rPr>
        <w:t xml:space="preserve">Кравченко Ю. Я., </w:t>
      </w:r>
      <w:r w:rsidRPr="00E03636">
        <w:rPr>
          <w:sz w:val="28"/>
          <w:szCs w:val="28"/>
        </w:rPr>
        <w:t>Павлов В. И., Миркин В. И.,</w:t>
      </w:r>
      <w:r w:rsidR="008D2834" w:rsidRPr="00E03636">
        <w:rPr>
          <w:sz w:val="28"/>
          <w:szCs w:val="28"/>
        </w:rPr>
        <w:t xml:space="preserve"> а также учитывались мнения русских и украинских аналитиков</w:t>
      </w:r>
      <w:r w:rsidRPr="00E03636">
        <w:rPr>
          <w:sz w:val="28"/>
          <w:szCs w:val="28"/>
        </w:rPr>
        <w:t xml:space="preserve">. Также анализировались статистические материалы, </w:t>
      </w:r>
      <w:r w:rsidR="008D2834" w:rsidRPr="00E03636">
        <w:rPr>
          <w:sz w:val="28"/>
          <w:szCs w:val="28"/>
        </w:rPr>
        <w:t xml:space="preserve">предоставленные ГКЦБФР, ПФТС, </w:t>
      </w:r>
      <w:r w:rsidRPr="00E03636">
        <w:rPr>
          <w:sz w:val="28"/>
          <w:szCs w:val="28"/>
        </w:rPr>
        <w:t>помогающие судить о состоянии различных аспектов фондового рынка Украины и законодательная основа фондового рынка Украины.</w:t>
      </w:r>
      <w:r w:rsidR="008D2834" w:rsidRPr="00E03636">
        <w:rPr>
          <w:sz w:val="28"/>
          <w:szCs w:val="28"/>
        </w:rPr>
        <w:t xml:space="preserve"> </w:t>
      </w:r>
      <w:r w:rsidRPr="00E03636">
        <w:rPr>
          <w:sz w:val="28"/>
          <w:szCs w:val="28"/>
        </w:rPr>
        <w:t xml:space="preserve"> </w:t>
      </w:r>
    </w:p>
    <w:p w:rsidR="00053454" w:rsidRPr="00E03636" w:rsidRDefault="00CB5091" w:rsidP="00E03636">
      <w:pPr>
        <w:spacing w:line="360" w:lineRule="auto"/>
        <w:ind w:firstLine="513"/>
        <w:jc w:val="both"/>
        <w:rPr>
          <w:rFonts w:ascii="Times New Roman" w:hAnsi="Times New Roman" w:cs="Times New Roman"/>
          <w:sz w:val="28"/>
          <w:szCs w:val="28"/>
        </w:rPr>
      </w:pPr>
      <w:r w:rsidRPr="00E03636">
        <w:rPr>
          <w:rFonts w:ascii="Times New Roman" w:hAnsi="Times New Roman" w:cs="Times New Roman"/>
          <w:sz w:val="28"/>
          <w:szCs w:val="28"/>
        </w:rPr>
        <w:t xml:space="preserve">Анализ </w:t>
      </w:r>
      <w:r w:rsidR="00053454" w:rsidRPr="00E03636">
        <w:rPr>
          <w:rFonts w:ascii="Times New Roman" w:hAnsi="Times New Roman" w:cs="Times New Roman"/>
          <w:sz w:val="28"/>
          <w:szCs w:val="28"/>
        </w:rPr>
        <w:t>стал особенно актуал</w:t>
      </w:r>
      <w:r w:rsidRPr="00E03636">
        <w:rPr>
          <w:rFonts w:ascii="Times New Roman" w:hAnsi="Times New Roman" w:cs="Times New Roman"/>
          <w:sz w:val="28"/>
          <w:szCs w:val="28"/>
        </w:rPr>
        <w:t>е</w:t>
      </w:r>
      <w:r w:rsidR="00053454" w:rsidRPr="00E03636">
        <w:rPr>
          <w:rFonts w:ascii="Times New Roman" w:hAnsi="Times New Roman" w:cs="Times New Roman"/>
          <w:sz w:val="28"/>
          <w:szCs w:val="28"/>
        </w:rPr>
        <w:t xml:space="preserve">н в период становления и развития </w:t>
      </w:r>
      <w:r w:rsidR="008D2834" w:rsidRPr="00E03636">
        <w:rPr>
          <w:rFonts w:ascii="Times New Roman" w:hAnsi="Times New Roman" w:cs="Times New Roman"/>
          <w:sz w:val="28"/>
          <w:szCs w:val="28"/>
        </w:rPr>
        <w:t>фондового рынка</w:t>
      </w:r>
      <w:r w:rsidR="00053454" w:rsidRPr="00E03636">
        <w:rPr>
          <w:rFonts w:ascii="Times New Roman" w:hAnsi="Times New Roman" w:cs="Times New Roman"/>
          <w:sz w:val="28"/>
          <w:szCs w:val="28"/>
        </w:rPr>
        <w:t xml:space="preserve">. Фондовый рынок не мог быть изучен в период существования СССР в силу того, что советская наука отвергала любые достижения западных учёных, боялась реально взглянуть на экономику, признать возможность целесообразности и необходимости существования другой, неплановой экономической системы. Более того, фондовый рынок, как и любой другой рынок, не только не изучался, но и фактически не существовал на всём пространстве СССР. Поэтому только теперь мы можем расширить свои познания данного рынка, понять необходимость и актуальность предлагаемых знаний  в свете становления рыночной экономики, её развития, а значит и развития фондового рынка  в частности.  </w:t>
      </w:r>
      <w:r w:rsidR="00053454" w:rsidRPr="00E03636">
        <w:rPr>
          <w:rFonts w:ascii="Times New Roman" w:hAnsi="Times New Roman" w:cs="Times New Roman"/>
          <w:sz w:val="28"/>
          <w:szCs w:val="28"/>
        </w:rPr>
        <w:lastRenderedPageBreak/>
        <w:t>Кроме того, перед украинским фондовым рынком сейчас стоит задача дальнейшей интеграции в мировой фондовый рынок,</w:t>
      </w:r>
      <w:r w:rsidR="00F33D70" w:rsidRPr="00E03636">
        <w:rPr>
          <w:rFonts w:ascii="Times New Roman" w:hAnsi="Times New Roman" w:cs="Times New Roman"/>
          <w:sz w:val="28"/>
          <w:szCs w:val="28"/>
        </w:rPr>
        <w:t xml:space="preserve"> увеличения прозрачности и активности, </w:t>
      </w:r>
      <w:r w:rsidR="00053454" w:rsidRPr="00E03636">
        <w:rPr>
          <w:rFonts w:ascii="Times New Roman" w:hAnsi="Times New Roman" w:cs="Times New Roman"/>
          <w:sz w:val="28"/>
          <w:szCs w:val="28"/>
        </w:rPr>
        <w:t xml:space="preserve"> поднятия стандартов до европейского уровня.  Именно в освещении данных вопросов и может помочь данная курсовая работа.</w:t>
      </w:r>
    </w:p>
    <w:p w:rsidR="00053454" w:rsidRPr="00E03636" w:rsidRDefault="00053454" w:rsidP="00E03636">
      <w:pPr>
        <w:pStyle w:val="a7"/>
        <w:spacing w:line="360" w:lineRule="auto"/>
        <w:ind w:left="0" w:firstLine="513"/>
        <w:jc w:val="both"/>
        <w:rPr>
          <w:sz w:val="28"/>
          <w:szCs w:val="28"/>
        </w:rPr>
      </w:pPr>
      <w:r w:rsidRPr="00E03636">
        <w:rPr>
          <w:sz w:val="28"/>
          <w:szCs w:val="28"/>
        </w:rPr>
        <w:t xml:space="preserve">Необходимость изучения фондового рынка обусловлена ещё и тем, что для нормального развития экономики необходима мобилизация временно свободных денежных средств физических и юридических лиц, их распределение и перераспределение на коммерческой основе между разными секторами экономики. Эти процессы и осуществляются на фондовом рынке. Таким образом, на фондовом рынке возникает кругооборот капитала, причём у одних субъектов хозяйствования создаются сбережения, а  другие ощущают потребность в финансовых ресурсах для расширения своей деятельности. </w:t>
      </w:r>
      <w:r w:rsidR="00F33D70" w:rsidRPr="00E03636">
        <w:rPr>
          <w:sz w:val="28"/>
          <w:szCs w:val="28"/>
        </w:rPr>
        <w:t>Украина сейчас нуждается в инвестициях, как и любая страна с развивающейся экономикой. Именно поэтому вопросы развития фондового рынка так актуальны.</w:t>
      </w:r>
    </w:p>
    <w:p w:rsidR="00053454" w:rsidRPr="00E03636" w:rsidRDefault="00053454" w:rsidP="00E03636">
      <w:pPr>
        <w:spacing w:line="360" w:lineRule="auto"/>
        <w:ind w:firstLine="513"/>
        <w:jc w:val="both"/>
        <w:rPr>
          <w:rFonts w:ascii="Times New Roman" w:hAnsi="Times New Roman" w:cs="Times New Roman"/>
          <w:sz w:val="28"/>
          <w:szCs w:val="28"/>
        </w:rPr>
      </w:pPr>
      <w:r w:rsidRPr="00E03636">
        <w:rPr>
          <w:rFonts w:ascii="Times New Roman" w:hAnsi="Times New Roman" w:cs="Times New Roman"/>
          <w:sz w:val="28"/>
          <w:szCs w:val="28"/>
        </w:rPr>
        <w:t xml:space="preserve">Кроме того, фондовый рынок стимулирует рост масштабов инвестирования финансовых ресурсов и способствует созданию и развитию позитивных социальных изменений в обществе. Как известно, невозможно организовать производство в крупном масштабе,  используя лишь свои собственные средства. Этой необходимостью отчасти и вызвано появление фондового рынка. </w:t>
      </w:r>
    </w:p>
    <w:p w:rsidR="00053454" w:rsidRPr="00E03636" w:rsidRDefault="00053454" w:rsidP="00E03636">
      <w:pPr>
        <w:pStyle w:val="a7"/>
        <w:spacing w:line="360" w:lineRule="auto"/>
        <w:ind w:left="0" w:firstLine="513"/>
        <w:jc w:val="both"/>
        <w:rPr>
          <w:sz w:val="28"/>
          <w:szCs w:val="28"/>
        </w:rPr>
      </w:pPr>
      <w:r w:rsidRPr="00E03636">
        <w:rPr>
          <w:sz w:val="28"/>
          <w:szCs w:val="28"/>
        </w:rPr>
        <w:t xml:space="preserve">Целью данной курсовой работы является </w:t>
      </w:r>
      <w:r w:rsidR="00F33D70" w:rsidRPr="00E03636">
        <w:rPr>
          <w:sz w:val="28"/>
          <w:szCs w:val="28"/>
        </w:rPr>
        <w:t>анализ</w:t>
      </w:r>
      <w:r w:rsidRPr="00E03636">
        <w:rPr>
          <w:sz w:val="28"/>
          <w:szCs w:val="28"/>
        </w:rPr>
        <w:t xml:space="preserve"> фондового рынка</w:t>
      </w:r>
      <w:r w:rsidR="00C105C2" w:rsidRPr="00E03636">
        <w:rPr>
          <w:sz w:val="28"/>
          <w:szCs w:val="28"/>
        </w:rPr>
        <w:t xml:space="preserve"> Украины и тенденций его развития</w:t>
      </w:r>
      <w:r w:rsidRPr="00E03636">
        <w:rPr>
          <w:sz w:val="28"/>
          <w:szCs w:val="28"/>
        </w:rPr>
        <w:t>. В соответствии с данной целью необходимо решить следующие задачи:</w:t>
      </w:r>
    </w:p>
    <w:p w:rsidR="00053454" w:rsidRPr="00E03636" w:rsidRDefault="00053454" w:rsidP="003D0526">
      <w:pPr>
        <w:numPr>
          <w:ilvl w:val="0"/>
          <w:numId w:val="8"/>
        </w:numPr>
        <w:tabs>
          <w:tab w:val="clear" w:pos="1260"/>
          <w:tab w:val="num" w:pos="540"/>
        </w:tabs>
        <w:spacing w:line="360" w:lineRule="auto"/>
        <w:ind w:left="0" w:firstLine="513"/>
        <w:jc w:val="both"/>
        <w:rPr>
          <w:rFonts w:ascii="Times New Roman" w:hAnsi="Times New Roman" w:cs="Times New Roman"/>
          <w:sz w:val="28"/>
          <w:szCs w:val="28"/>
        </w:rPr>
      </w:pPr>
      <w:r w:rsidRPr="00E03636">
        <w:rPr>
          <w:rFonts w:ascii="Times New Roman" w:hAnsi="Times New Roman" w:cs="Times New Roman"/>
          <w:sz w:val="28"/>
          <w:szCs w:val="28"/>
        </w:rPr>
        <w:t>изучить сущность фондового рынка</w:t>
      </w:r>
      <w:r w:rsidR="00C105C2" w:rsidRPr="00E03636">
        <w:rPr>
          <w:rFonts w:ascii="Times New Roman" w:hAnsi="Times New Roman" w:cs="Times New Roman"/>
          <w:sz w:val="28"/>
          <w:szCs w:val="28"/>
        </w:rPr>
        <w:t xml:space="preserve"> и выполняемые им функции</w:t>
      </w:r>
      <w:r w:rsidRPr="00E03636">
        <w:rPr>
          <w:rFonts w:ascii="Times New Roman" w:hAnsi="Times New Roman" w:cs="Times New Roman"/>
          <w:sz w:val="28"/>
          <w:szCs w:val="28"/>
        </w:rPr>
        <w:t>;</w:t>
      </w:r>
    </w:p>
    <w:p w:rsidR="00C105C2" w:rsidRPr="00E03636" w:rsidRDefault="00C105C2" w:rsidP="003D0526">
      <w:pPr>
        <w:numPr>
          <w:ilvl w:val="0"/>
          <w:numId w:val="8"/>
        </w:numPr>
        <w:tabs>
          <w:tab w:val="clear" w:pos="1260"/>
          <w:tab w:val="num" w:pos="540"/>
        </w:tabs>
        <w:spacing w:line="360" w:lineRule="auto"/>
        <w:ind w:left="0" w:firstLine="513"/>
        <w:jc w:val="both"/>
        <w:rPr>
          <w:rFonts w:ascii="Times New Roman" w:hAnsi="Times New Roman" w:cs="Times New Roman"/>
          <w:sz w:val="28"/>
          <w:szCs w:val="28"/>
        </w:rPr>
      </w:pPr>
      <w:r w:rsidRPr="00E03636">
        <w:rPr>
          <w:rFonts w:ascii="Times New Roman" w:hAnsi="Times New Roman" w:cs="Times New Roman"/>
          <w:sz w:val="28"/>
          <w:szCs w:val="28"/>
        </w:rPr>
        <w:t>ознакомиться с инфраструктурными участниками фондового рынка;</w:t>
      </w:r>
    </w:p>
    <w:p w:rsidR="00053454" w:rsidRPr="00E03636" w:rsidRDefault="00C105C2" w:rsidP="003D0526">
      <w:pPr>
        <w:numPr>
          <w:ilvl w:val="0"/>
          <w:numId w:val="8"/>
        </w:numPr>
        <w:tabs>
          <w:tab w:val="clear" w:pos="1260"/>
          <w:tab w:val="num" w:pos="540"/>
        </w:tabs>
        <w:spacing w:line="360" w:lineRule="auto"/>
        <w:ind w:left="0" w:firstLine="513"/>
        <w:jc w:val="both"/>
        <w:rPr>
          <w:rFonts w:ascii="Times New Roman" w:hAnsi="Times New Roman" w:cs="Times New Roman"/>
          <w:sz w:val="28"/>
          <w:szCs w:val="28"/>
        </w:rPr>
      </w:pPr>
      <w:r w:rsidRPr="00E03636">
        <w:rPr>
          <w:rFonts w:ascii="Times New Roman" w:hAnsi="Times New Roman" w:cs="Times New Roman"/>
          <w:sz w:val="28"/>
          <w:szCs w:val="28"/>
        </w:rPr>
        <w:t>рассмотреть существующие методы анализа фондового рынка;</w:t>
      </w:r>
    </w:p>
    <w:p w:rsidR="00053454" w:rsidRPr="00E03636" w:rsidRDefault="00C105C2" w:rsidP="003D0526">
      <w:pPr>
        <w:numPr>
          <w:ilvl w:val="0"/>
          <w:numId w:val="8"/>
        </w:numPr>
        <w:tabs>
          <w:tab w:val="clear" w:pos="1260"/>
          <w:tab w:val="num" w:pos="540"/>
        </w:tabs>
        <w:spacing w:line="360" w:lineRule="auto"/>
        <w:ind w:left="0" w:firstLine="513"/>
        <w:jc w:val="both"/>
        <w:rPr>
          <w:rFonts w:ascii="Times New Roman" w:hAnsi="Times New Roman" w:cs="Times New Roman"/>
          <w:sz w:val="28"/>
          <w:szCs w:val="28"/>
        </w:rPr>
      </w:pPr>
      <w:r w:rsidRPr="00E03636">
        <w:rPr>
          <w:rFonts w:ascii="Times New Roman" w:hAnsi="Times New Roman" w:cs="Times New Roman"/>
          <w:sz w:val="28"/>
          <w:szCs w:val="28"/>
        </w:rPr>
        <w:lastRenderedPageBreak/>
        <w:t>ознакомиться с нормативно-правовым регулированием фондового рынка Украины</w:t>
      </w:r>
      <w:r w:rsidR="00E1265D" w:rsidRPr="00E03636">
        <w:rPr>
          <w:rFonts w:ascii="Times New Roman" w:hAnsi="Times New Roman" w:cs="Times New Roman"/>
          <w:sz w:val="28"/>
          <w:szCs w:val="28"/>
        </w:rPr>
        <w:t>, как биржевого, так и внебиржевого</w:t>
      </w:r>
      <w:r w:rsidR="00053454" w:rsidRPr="00E03636">
        <w:rPr>
          <w:rFonts w:ascii="Times New Roman" w:hAnsi="Times New Roman" w:cs="Times New Roman"/>
          <w:sz w:val="28"/>
          <w:szCs w:val="28"/>
        </w:rPr>
        <w:t>;</w:t>
      </w:r>
    </w:p>
    <w:p w:rsidR="00053454" w:rsidRPr="00E03636" w:rsidRDefault="00E1265D" w:rsidP="003D0526">
      <w:pPr>
        <w:numPr>
          <w:ilvl w:val="0"/>
          <w:numId w:val="8"/>
        </w:numPr>
        <w:tabs>
          <w:tab w:val="clear" w:pos="1260"/>
          <w:tab w:val="num" w:pos="540"/>
        </w:tabs>
        <w:spacing w:line="360" w:lineRule="auto"/>
        <w:ind w:left="0" w:firstLine="513"/>
        <w:jc w:val="both"/>
        <w:rPr>
          <w:rFonts w:ascii="Times New Roman" w:hAnsi="Times New Roman" w:cs="Times New Roman"/>
          <w:sz w:val="28"/>
          <w:szCs w:val="28"/>
        </w:rPr>
      </w:pPr>
      <w:r w:rsidRPr="00E03636">
        <w:rPr>
          <w:rFonts w:ascii="Times New Roman" w:hAnsi="Times New Roman" w:cs="Times New Roman"/>
          <w:sz w:val="28"/>
          <w:szCs w:val="28"/>
        </w:rPr>
        <w:t xml:space="preserve">составить структурно-логическую схема анализа фондового рынка Украины, </w:t>
      </w:r>
      <w:r w:rsidR="0027610D" w:rsidRPr="00E03636">
        <w:rPr>
          <w:rFonts w:ascii="Times New Roman" w:hAnsi="Times New Roman" w:cs="Times New Roman"/>
          <w:sz w:val="28"/>
          <w:szCs w:val="28"/>
        </w:rPr>
        <w:t>отражающую основные этапы анализа и его результаты</w:t>
      </w:r>
      <w:r w:rsidR="00053454" w:rsidRPr="00E03636">
        <w:rPr>
          <w:rFonts w:ascii="Times New Roman" w:hAnsi="Times New Roman" w:cs="Times New Roman"/>
          <w:sz w:val="28"/>
          <w:szCs w:val="28"/>
        </w:rPr>
        <w:t>;</w:t>
      </w:r>
    </w:p>
    <w:p w:rsidR="00053454" w:rsidRPr="00E03636" w:rsidRDefault="0027610D" w:rsidP="003D0526">
      <w:pPr>
        <w:numPr>
          <w:ilvl w:val="0"/>
          <w:numId w:val="8"/>
        </w:numPr>
        <w:tabs>
          <w:tab w:val="clear" w:pos="1260"/>
          <w:tab w:val="num" w:pos="540"/>
        </w:tabs>
        <w:spacing w:line="360" w:lineRule="auto"/>
        <w:ind w:left="0" w:firstLine="513"/>
        <w:jc w:val="both"/>
        <w:rPr>
          <w:rFonts w:ascii="Times New Roman" w:hAnsi="Times New Roman" w:cs="Times New Roman"/>
          <w:sz w:val="28"/>
          <w:szCs w:val="28"/>
        </w:rPr>
      </w:pPr>
      <w:r w:rsidRPr="00E03636">
        <w:rPr>
          <w:rFonts w:ascii="Times New Roman" w:hAnsi="Times New Roman" w:cs="Times New Roman"/>
          <w:sz w:val="28"/>
          <w:szCs w:val="28"/>
        </w:rPr>
        <w:t>провести фундаментальный анализ фондового рынка Украины</w:t>
      </w:r>
      <w:r w:rsidR="00053454" w:rsidRPr="00E03636">
        <w:rPr>
          <w:rFonts w:ascii="Times New Roman" w:hAnsi="Times New Roman" w:cs="Times New Roman"/>
          <w:sz w:val="28"/>
          <w:szCs w:val="28"/>
        </w:rPr>
        <w:t>;</w:t>
      </w:r>
    </w:p>
    <w:p w:rsidR="0027610D" w:rsidRPr="00E03636" w:rsidRDefault="0027610D" w:rsidP="003D0526">
      <w:pPr>
        <w:numPr>
          <w:ilvl w:val="0"/>
          <w:numId w:val="8"/>
        </w:numPr>
        <w:tabs>
          <w:tab w:val="clear" w:pos="1260"/>
          <w:tab w:val="num" w:pos="540"/>
        </w:tabs>
        <w:spacing w:line="360" w:lineRule="auto"/>
        <w:ind w:left="0" w:firstLine="513"/>
        <w:jc w:val="both"/>
        <w:rPr>
          <w:rFonts w:ascii="Times New Roman" w:hAnsi="Times New Roman" w:cs="Times New Roman"/>
          <w:sz w:val="28"/>
          <w:szCs w:val="28"/>
        </w:rPr>
      </w:pPr>
      <w:r w:rsidRPr="00E03636">
        <w:rPr>
          <w:rFonts w:ascii="Times New Roman" w:hAnsi="Times New Roman" w:cs="Times New Roman"/>
          <w:sz w:val="28"/>
          <w:szCs w:val="28"/>
        </w:rPr>
        <w:t>провести технический анализ фондового рынка Украины;</w:t>
      </w:r>
    </w:p>
    <w:p w:rsidR="00053454" w:rsidRPr="00E03636" w:rsidRDefault="00053454" w:rsidP="003D0526">
      <w:pPr>
        <w:numPr>
          <w:ilvl w:val="0"/>
          <w:numId w:val="8"/>
        </w:numPr>
        <w:tabs>
          <w:tab w:val="clear" w:pos="1260"/>
          <w:tab w:val="num" w:pos="540"/>
        </w:tabs>
        <w:spacing w:line="360" w:lineRule="auto"/>
        <w:ind w:left="0" w:firstLine="513"/>
        <w:jc w:val="both"/>
        <w:rPr>
          <w:rFonts w:ascii="Times New Roman" w:hAnsi="Times New Roman" w:cs="Times New Roman"/>
          <w:sz w:val="28"/>
          <w:szCs w:val="28"/>
        </w:rPr>
      </w:pPr>
      <w:r w:rsidRPr="00E03636">
        <w:rPr>
          <w:rFonts w:ascii="Times New Roman" w:hAnsi="Times New Roman" w:cs="Times New Roman"/>
          <w:sz w:val="28"/>
          <w:szCs w:val="28"/>
        </w:rPr>
        <w:t>рассмотреть  и проанализировать перспективы становления и развития фондового рынка Украины, его проблем и</w:t>
      </w:r>
      <w:r w:rsidR="0027610D" w:rsidRPr="00E03636">
        <w:rPr>
          <w:rFonts w:ascii="Times New Roman" w:hAnsi="Times New Roman" w:cs="Times New Roman"/>
          <w:sz w:val="28"/>
          <w:szCs w:val="28"/>
        </w:rPr>
        <w:t xml:space="preserve"> методов их устранения</w:t>
      </w:r>
      <w:r w:rsidRPr="00E03636">
        <w:rPr>
          <w:rFonts w:ascii="Times New Roman" w:hAnsi="Times New Roman" w:cs="Times New Roman"/>
          <w:sz w:val="28"/>
          <w:szCs w:val="28"/>
        </w:rPr>
        <w:t>.</w:t>
      </w:r>
    </w:p>
    <w:p w:rsidR="00A3325B" w:rsidRPr="00E03636" w:rsidRDefault="00A3325B" w:rsidP="00E03636">
      <w:pPr>
        <w:spacing w:line="360" w:lineRule="auto"/>
        <w:ind w:firstLine="540"/>
        <w:jc w:val="center"/>
        <w:rPr>
          <w:rFonts w:ascii="Times New Roman" w:hAnsi="Times New Roman" w:cs="Times New Roman"/>
          <w:sz w:val="28"/>
          <w:szCs w:val="28"/>
        </w:rPr>
      </w:pPr>
    </w:p>
    <w:p w:rsidR="000732F9" w:rsidRPr="00E03636" w:rsidRDefault="00A3325B" w:rsidP="00E03636">
      <w:pPr>
        <w:spacing w:line="360" w:lineRule="auto"/>
        <w:ind w:firstLine="540"/>
        <w:jc w:val="center"/>
        <w:rPr>
          <w:rFonts w:ascii="Times New Roman" w:hAnsi="Times New Roman" w:cs="Times New Roman"/>
          <w:sz w:val="28"/>
          <w:szCs w:val="28"/>
        </w:rPr>
      </w:pPr>
      <w:r w:rsidRPr="00E03636">
        <w:rPr>
          <w:rFonts w:ascii="Times New Roman" w:hAnsi="Times New Roman" w:cs="Times New Roman"/>
          <w:sz w:val="28"/>
          <w:szCs w:val="28"/>
        </w:rPr>
        <w:br w:type="page"/>
      </w:r>
      <w:r w:rsidRPr="00E03636">
        <w:rPr>
          <w:rFonts w:ascii="Times New Roman" w:hAnsi="Times New Roman" w:cs="Times New Roman"/>
          <w:sz w:val="28"/>
          <w:szCs w:val="28"/>
        </w:rPr>
        <w:lastRenderedPageBreak/>
        <w:t>1 ФОНДОВЫЙ РЫНОК</w:t>
      </w:r>
      <w:r w:rsidR="000732F9" w:rsidRPr="00E03636">
        <w:rPr>
          <w:rFonts w:ascii="Times New Roman" w:hAnsi="Times New Roman" w:cs="Times New Roman"/>
          <w:sz w:val="28"/>
          <w:szCs w:val="28"/>
        </w:rPr>
        <w:t xml:space="preserve"> КАК СОСТАВНАЯ ЧАСТЬ ИНФРАСТРУКТУРЫ РЫНОЧНОЙ ЭКОНОМИКИ</w:t>
      </w:r>
    </w:p>
    <w:p w:rsidR="00E03636" w:rsidRDefault="00E03636" w:rsidP="00E03636">
      <w:pPr>
        <w:spacing w:line="360" w:lineRule="auto"/>
        <w:ind w:firstLine="540"/>
        <w:rPr>
          <w:rFonts w:ascii="Times New Roman" w:hAnsi="Times New Roman" w:cs="Times New Roman"/>
          <w:sz w:val="28"/>
          <w:szCs w:val="28"/>
          <w:lang w:val="en-US"/>
        </w:rPr>
      </w:pPr>
    </w:p>
    <w:p w:rsidR="000732F9" w:rsidRPr="00E03636" w:rsidRDefault="00A3325B" w:rsidP="00E03636">
      <w:pPr>
        <w:spacing w:line="360" w:lineRule="auto"/>
        <w:ind w:firstLine="540"/>
        <w:rPr>
          <w:rFonts w:ascii="Times New Roman" w:hAnsi="Times New Roman" w:cs="Times New Roman"/>
          <w:sz w:val="28"/>
          <w:szCs w:val="28"/>
        </w:rPr>
      </w:pPr>
      <w:r w:rsidRPr="00E03636">
        <w:rPr>
          <w:rFonts w:ascii="Times New Roman" w:hAnsi="Times New Roman" w:cs="Times New Roman"/>
          <w:sz w:val="28"/>
          <w:szCs w:val="28"/>
        </w:rPr>
        <w:t xml:space="preserve">1.1  </w:t>
      </w:r>
      <w:r w:rsidR="000732F9" w:rsidRPr="00E03636">
        <w:rPr>
          <w:rFonts w:ascii="Times New Roman" w:hAnsi="Times New Roman" w:cs="Times New Roman"/>
          <w:sz w:val="28"/>
          <w:szCs w:val="28"/>
        </w:rPr>
        <w:t xml:space="preserve">Фондовый </w:t>
      </w:r>
      <w:r w:rsidRPr="00E03636">
        <w:rPr>
          <w:rFonts w:ascii="Times New Roman" w:hAnsi="Times New Roman" w:cs="Times New Roman"/>
          <w:sz w:val="28"/>
          <w:szCs w:val="28"/>
        </w:rPr>
        <w:t xml:space="preserve">рынок, его функции, инфраструктурные участники            </w:t>
      </w:r>
    </w:p>
    <w:p w:rsidR="000732F9" w:rsidRPr="00E03636" w:rsidRDefault="000732F9" w:rsidP="00E03636">
      <w:pPr>
        <w:spacing w:line="360" w:lineRule="auto"/>
        <w:ind w:firstLine="540"/>
        <w:rPr>
          <w:rFonts w:ascii="Times New Roman" w:hAnsi="Times New Roman" w:cs="Times New Roman"/>
          <w:sz w:val="28"/>
          <w:szCs w:val="28"/>
        </w:rPr>
      </w:pPr>
    </w:p>
    <w:p w:rsidR="000732F9" w:rsidRPr="00E03636" w:rsidRDefault="000732F9" w:rsidP="00E03636">
      <w:pPr>
        <w:shd w:val="clear" w:color="auto" w:fill="FFFFFF"/>
        <w:spacing w:line="360" w:lineRule="auto"/>
        <w:ind w:left="5" w:right="10" w:firstLine="535"/>
        <w:jc w:val="both"/>
        <w:rPr>
          <w:rFonts w:ascii="Times New Roman" w:hAnsi="Times New Roman" w:cs="Times New Roman"/>
          <w:sz w:val="28"/>
          <w:szCs w:val="28"/>
        </w:rPr>
      </w:pPr>
      <w:r w:rsidRPr="00E03636">
        <w:rPr>
          <w:rFonts w:ascii="Times New Roman" w:hAnsi="Times New Roman" w:cs="Times New Roman"/>
          <w:color w:val="000000"/>
          <w:spacing w:val="-4"/>
          <w:sz w:val="28"/>
          <w:szCs w:val="28"/>
        </w:rPr>
        <w:t>Развитие товарного производства на определенном этапе приводит к появлению у его участников острой потребности в дополнительном капитале, необходимом для дальнейшего расширения производства.</w:t>
      </w:r>
      <w:r w:rsidRPr="00E03636">
        <w:rPr>
          <w:rFonts w:ascii="Times New Roman" w:hAnsi="Times New Roman" w:cs="Times New Roman"/>
          <w:color w:val="000000"/>
          <w:spacing w:val="-3"/>
          <w:sz w:val="28"/>
          <w:szCs w:val="28"/>
        </w:rPr>
        <w:t xml:space="preserve"> Этот капитал называется инвестиционным капиталом, Используется инвестиционный капитал на приобретение рабочей силы, орудий труда и других элементов производства. В экономической науке инвестиционный капитал именуется денежным капиталом.</w:t>
      </w:r>
      <w:r w:rsidRPr="00E03636">
        <w:rPr>
          <w:rFonts w:ascii="Times New Roman" w:hAnsi="Times New Roman" w:cs="Times New Roman"/>
          <w:color w:val="000000"/>
          <w:spacing w:val="-5"/>
          <w:sz w:val="28"/>
          <w:szCs w:val="28"/>
        </w:rPr>
        <w:t xml:space="preserve"> [1</w:t>
      </w:r>
      <w:r w:rsidR="004C0110" w:rsidRPr="00E03636">
        <w:rPr>
          <w:rFonts w:ascii="Times New Roman" w:hAnsi="Times New Roman" w:cs="Times New Roman"/>
          <w:color w:val="000000"/>
          <w:spacing w:val="-5"/>
          <w:sz w:val="28"/>
          <w:szCs w:val="28"/>
        </w:rPr>
        <w:t>6</w:t>
      </w:r>
      <w:r w:rsidRPr="00E03636">
        <w:rPr>
          <w:rFonts w:ascii="Times New Roman" w:hAnsi="Times New Roman" w:cs="Times New Roman"/>
          <w:color w:val="000000"/>
          <w:spacing w:val="-5"/>
          <w:sz w:val="28"/>
          <w:szCs w:val="28"/>
        </w:rPr>
        <w:t>, стр. 5]</w:t>
      </w:r>
    </w:p>
    <w:p w:rsidR="000732F9" w:rsidRPr="00E03636" w:rsidRDefault="000732F9" w:rsidP="00E03636">
      <w:pPr>
        <w:shd w:val="clear" w:color="auto" w:fill="FFFFFF"/>
        <w:spacing w:line="360" w:lineRule="auto"/>
        <w:ind w:left="14" w:firstLine="535"/>
        <w:jc w:val="both"/>
        <w:rPr>
          <w:rFonts w:ascii="Times New Roman" w:hAnsi="Times New Roman" w:cs="Times New Roman"/>
          <w:color w:val="000000"/>
          <w:spacing w:val="-2"/>
          <w:sz w:val="28"/>
          <w:szCs w:val="28"/>
        </w:rPr>
      </w:pPr>
      <w:r w:rsidRPr="00E03636">
        <w:rPr>
          <w:rFonts w:ascii="Times New Roman" w:hAnsi="Times New Roman" w:cs="Times New Roman"/>
          <w:color w:val="000000"/>
          <w:spacing w:val="-4"/>
          <w:sz w:val="28"/>
          <w:szCs w:val="28"/>
        </w:rPr>
        <w:t>Под финансовым рынком</w:t>
      </w:r>
      <w:r w:rsidRPr="00E03636">
        <w:rPr>
          <w:rFonts w:ascii="Times New Roman" w:hAnsi="Times New Roman" w:cs="Times New Roman"/>
          <w:i/>
          <w:iCs/>
          <w:color w:val="000000"/>
          <w:spacing w:val="-4"/>
          <w:sz w:val="28"/>
          <w:szCs w:val="28"/>
        </w:rPr>
        <w:t xml:space="preserve"> </w:t>
      </w:r>
      <w:r w:rsidRPr="00E03636">
        <w:rPr>
          <w:rFonts w:ascii="Times New Roman" w:hAnsi="Times New Roman" w:cs="Times New Roman"/>
          <w:color w:val="000000"/>
          <w:spacing w:val="-4"/>
          <w:sz w:val="28"/>
          <w:szCs w:val="28"/>
        </w:rPr>
        <w:t xml:space="preserve">понимается совокупность правовых </w:t>
      </w:r>
      <w:r w:rsidRPr="00E03636">
        <w:rPr>
          <w:rFonts w:ascii="Times New Roman" w:hAnsi="Times New Roman" w:cs="Times New Roman"/>
          <w:color w:val="000000"/>
          <w:spacing w:val="-6"/>
          <w:sz w:val="28"/>
          <w:szCs w:val="28"/>
        </w:rPr>
        <w:t>отношений денежного характера, которые возникают между его участниками</w:t>
      </w:r>
      <w:r w:rsidRPr="00E03636">
        <w:rPr>
          <w:rFonts w:ascii="Times New Roman" w:hAnsi="Times New Roman" w:cs="Times New Roman"/>
          <w:color w:val="000000"/>
          <w:spacing w:val="-5"/>
          <w:sz w:val="28"/>
          <w:szCs w:val="28"/>
        </w:rPr>
        <w:t xml:space="preserve"> в процессе купли-продажи финансовых активов под </w:t>
      </w:r>
      <w:r w:rsidRPr="00E03636">
        <w:rPr>
          <w:rFonts w:ascii="Times New Roman" w:hAnsi="Times New Roman" w:cs="Times New Roman"/>
          <w:color w:val="000000"/>
          <w:spacing w:val="-2"/>
          <w:sz w:val="28"/>
          <w:szCs w:val="28"/>
        </w:rPr>
        <w:t>влиянием спроса и предложения на ссудный капитал.</w:t>
      </w:r>
    </w:p>
    <w:p w:rsidR="000732F9" w:rsidRPr="00E03636" w:rsidRDefault="000732F9" w:rsidP="00E03636">
      <w:pPr>
        <w:shd w:val="clear" w:color="auto" w:fill="FFFFFF"/>
        <w:spacing w:line="360" w:lineRule="auto"/>
        <w:ind w:left="14" w:firstLine="535"/>
        <w:jc w:val="both"/>
        <w:rPr>
          <w:rFonts w:ascii="Times New Roman" w:hAnsi="Times New Roman" w:cs="Times New Roman"/>
          <w:color w:val="000000"/>
          <w:spacing w:val="-6"/>
          <w:sz w:val="28"/>
          <w:szCs w:val="28"/>
        </w:rPr>
      </w:pPr>
      <w:r w:rsidRPr="00E03636">
        <w:rPr>
          <w:rFonts w:ascii="Times New Roman" w:hAnsi="Times New Roman" w:cs="Times New Roman"/>
          <w:color w:val="000000"/>
          <w:spacing w:val="-6"/>
          <w:sz w:val="28"/>
          <w:szCs w:val="28"/>
        </w:rPr>
        <w:t>Целью образования и функционирования финансового рынка является аккумулирование и эффективное размещение сбережений в экономике, состояние которой, в свою очередь, в значительной мере обусловленное эффективностью перелива инвестиционных средств от тех, кто имеет сбережения, к тем, у кого на данный момент есть потребность в капитале.</w:t>
      </w:r>
    </w:p>
    <w:p w:rsidR="000732F9" w:rsidRPr="00E03636" w:rsidRDefault="000732F9" w:rsidP="00E03636">
      <w:pPr>
        <w:shd w:val="clear" w:color="auto" w:fill="FFFFFF"/>
        <w:spacing w:line="360" w:lineRule="auto"/>
        <w:ind w:left="14" w:firstLine="535"/>
        <w:jc w:val="both"/>
        <w:rPr>
          <w:rFonts w:ascii="Times New Roman" w:hAnsi="Times New Roman" w:cs="Times New Roman"/>
          <w:sz w:val="28"/>
          <w:szCs w:val="28"/>
        </w:rPr>
      </w:pPr>
      <w:r w:rsidRPr="00E03636">
        <w:rPr>
          <w:rFonts w:ascii="Times New Roman" w:hAnsi="Times New Roman" w:cs="Times New Roman"/>
          <w:color w:val="000000"/>
          <w:spacing w:val="1"/>
          <w:sz w:val="28"/>
          <w:szCs w:val="28"/>
        </w:rPr>
        <w:t>Важной составной финансового рынка выступает фондовый рынок.</w:t>
      </w:r>
      <w:r w:rsidRPr="00E03636">
        <w:rPr>
          <w:rFonts w:ascii="Times New Roman" w:hAnsi="Times New Roman" w:cs="Times New Roman"/>
          <w:color w:val="000000"/>
          <w:spacing w:val="3"/>
          <w:sz w:val="28"/>
          <w:szCs w:val="28"/>
        </w:rPr>
        <w:t xml:space="preserve"> </w:t>
      </w:r>
      <w:r w:rsidRPr="00E03636">
        <w:rPr>
          <w:rFonts w:ascii="Times New Roman" w:hAnsi="Times New Roman" w:cs="Times New Roman"/>
          <w:spacing w:val="3"/>
          <w:sz w:val="28"/>
          <w:szCs w:val="28"/>
        </w:rPr>
        <w:t>Под фондовым рынком — в широком понимании — понимают такой раздел финансового рынка, на котором за незначительное время созда</w:t>
      </w:r>
      <w:r w:rsidRPr="00E03636">
        <w:rPr>
          <w:rFonts w:ascii="Times New Roman" w:hAnsi="Times New Roman" w:cs="Times New Roman"/>
          <w:spacing w:val="-1"/>
          <w:sz w:val="28"/>
          <w:szCs w:val="28"/>
        </w:rPr>
        <w:t>ются необходимые условия и происходят быстрая мобилизация</w:t>
      </w:r>
      <w:r w:rsidRPr="00E03636">
        <w:rPr>
          <w:rFonts w:ascii="Times New Roman" w:hAnsi="Times New Roman" w:cs="Times New Roman"/>
          <w:spacing w:val="3"/>
          <w:sz w:val="28"/>
          <w:szCs w:val="28"/>
        </w:rPr>
        <w:t>, эффективное перераспределение и рациональное размещение</w:t>
      </w:r>
      <w:r w:rsidRPr="00E03636">
        <w:rPr>
          <w:rFonts w:ascii="Times New Roman" w:hAnsi="Times New Roman" w:cs="Times New Roman"/>
          <w:spacing w:val="2"/>
          <w:sz w:val="28"/>
          <w:szCs w:val="28"/>
        </w:rPr>
        <w:t xml:space="preserve"> финансовых ресурсов в социально-экономическом</w:t>
      </w:r>
      <w:r w:rsidRPr="00E03636">
        <w:rPr>
          <w:rFonts w:ascii="Times New Roman" w:hAnsi="Times New Roman" w:cs="Times New Roman"/>
          <w:spacing w:val="3"/>
          <w:sz w:val="28"/>
          <w:szCs w:val="28"/>
        </w:rPr>
        <w:t xml:space="preserve"> пространстве государства с учетом интересов и </w:t>
      </w:r>
      <w:r w:rsidRPr="00E03636">
        <w:rPr>
          <w:rFonts w:ascii="Times New Roman" w:hAnsi="Times New Roman" w:cs="Times New Roman"/>
          <w:spacing w:val="6"/>
          <w:sz w:val="28"/>
          <w:szCs w:val="28"/>
        </w:rPr>
        <w:t>потребностей общества путем осуществления эмиссий ценных</w:t>
      </w:r>
      <w:r w:rsidRPr="00E03636">
        <w:rPr>
          <w:rFonts w:ascii="Times New Roman" w:hAnsi="Times New Roman" w:cs="Times New Roman"/>
          <w:spacing w:val="1"/>
          <w:sz w:val="28"/>
          <w:szCs w:val="28"/>
        </w:rPr>
        <w:t xml:space="preserve"> бумаг разными эмитентами. В узком же понимании</w:t>
      </w:r>
      <w:r w:rsidRPr="00E03636">
        <w:rPr>
          <w:rFonts w:ascii="Times New Roman" w:hAnsi="Times New Roman" w:cs="Times New Roman"/>
          <w:spacing w:val="3"/>
          <w:sz w:val="28"/>
          <w:szCs w:val="28"/>
        </w:rPr>
        <w:t xml:space="preserve">, финансовый рынок, как </w:t>
      </w:r>
      <w:r w:rsidRPr="00E03636">
        <w:rPr>
          <w:rFonts w:ascii="Times New Roman" w:hAnsi="Times New Roman" w:cs="Times New Roman"/>
          <w:spacing w:val="3"/>
          <w:sz w:val="28"/>
          <w:szCs w:val="28"/>
        </w:rPr>
        <w:lastRenderedPageBreak/>
        <w:t>правило, означает</w:t>
      </w:r>
      <w:r w:rsidRPr="00E03636">
        <w:rPr>
          <w:rFonts w:ascii="Times New Roman" w:hAnsi="Times New Roman" w:cs="Times New Roman"/>
          <w:color w:val="000000"/>
          <w:spacing w:val="3"/>
          <w:sz w:val="28"/>
          <w:szCs w:val="28"/>
        </w:rPr>
        <w:t xml:space="preserve"> </w:t>
      </w:r>
      <w:r w:rsidRPr="00E03636">
        <w:rPr>
          <w:rFonts w:ascii="Times New Roman" w:hAnsi="Times New Roman" w:cs="Times New Roman"/>
          <w:color w:val="000000"/>
          <w:spacing w:val="-2"/>
          <w:sz w:val="28"/>
          <w:szCs w:val="28"/>
        </w:rPr>
        <w:t>взаимодействие, которое происходит на рынке между его субъектами</w:t>
      </w:r>
      <w:r w:rsidRPr="00E03636">
        <w:rPr>
          <w:rFonts w:ascii="Times New Roman" w:hAnsi="Times New Roman" w:cs="Times New Roman"/>
          <w:color w:val="000000"/>
          <w:spacing w:val="6"/>
          <w:sz w:val="28"/>
          <w:szCs w:val="28"/>
        </w:rPr>
        <w:t xml:space="preserve"> по поводу выпущенных ценных бумаг.</w:t>
      </w:r>
    </w:p>
    <w:p w:rsidR="000732F9" w:rsidRPr="00E03636" w:rsidRDefault="000732F9" w:rsidP="00E03636">
      <w:pPr>
        <w:shd w:val="clear" w:color="auto" w:fill="FFFFFF"/>
        <w:spacing w:line="360" w:lineRule="auto"/>
        <w:ind w:left="10" w:right="38" w:firstLine="535"/>
        <w:jc w:val="both"/>
        <w:rPr>
          <w:rFonts w:ascii="Times New Roman" w:hAnsi="Times New Roman" w:cs="Times New Roman"/>
          <w:sz w:val="28"/>
          <w:szCs w:val="28"/>
        </w:rPr>
      </w:pPr>
      <w:r w:rsidRPr="00E03636">
        <w:rPr>
          <w:rFonts w:ascii="Times New Roman" w:hAnsi="Times New Roman" w:cs="Times New Roman"/>
          <w:color w:val="000000"/>
          <w:spacing w:val="7"/>
          <w:sz w:val="28"/>
          <w:szCs w:val="28"/>
        </w:rPr>
        <w:t xml:space="preserve">Главной целью фондового рынка каждой </w:t>
      </w:r>
      <w:r w:rsidRPr="00E03636">
        <w:rPr>
          <w:rFonts w:ascii="Times New Roman" w:hAnsi="Times New Roman" w:cs="Times New Roman"/>
          <w:color w:val="000000"/>
          <w:spacing w:val="5"/>
          <w:sz w:val="28"/>
          <w:szCs w:val="28"/>
        </w:rPr>
        <w:t>страны является становление целостного, высоколиквидного</w:t>
      </w:r>
      <w:r w:rsidRPr="00E03636">
        <w:rPr>
          <w:rFonts w:ascii="Times New Roman" w:hAnsi="Times New Roman" w:cs="Times New Roman"/>
          <w:color w:val="000000"/>
          <w:spacing w:val="2"/>
          <w:sz w:val="28"/>
          <w:szCs w:val="28"/>
        </w:rPr>
        <w:t>, эффективного и справедливого рынка, регулируемого</w:t>
      </w:r>
      <w:r w:rsidRPr="00E03636">
        <w:rPr>
          <w:rFonts w:ascii="Times New Roman" w:hAnsi="Times New Roman" w:cs="Times New Roman"/>
          <w:color w:val="000000"/>
          <w:spacing w:val="-2"/>
          <w:sz w:val="28"/>
          <w:szCs w:val="28"/>
        </w:rPr>
        <w:t xml:space="preserve"> государством и интегрированного в мировые фондовые</w:t>
      </w:r>
      <w:r w:rsidRPr="00E03636">
        <w:rPr>
          <w:rFonts w:ascii="Times New Roman" w:hAnsi="Times New Roman" w:cs="Times New Roman"/>
          <w:color w:val="000000"/>
          <w:spacing w:val="3"/>
          <w:sz w:val="28"/>
          <w:szCs w:val="28"/>
        </w:rPr>
        <w:t xml:space="preserve"> рынки.</w:t>
      </w:r>
    </w:p>
    <w:p w:rsidR="000732F9" w:rsidRPr="00E03636" w:rsidRDefault="00A3325B" w:rsidP="00E03636">
      <w:pPr>
        <w:shd w:val="clear" w:color="auto" w:fill="FFFFFF"/>
        <w:spacing w:line="360" w:lineRule="auto"/>
        <w:ind w:right="14" w:firstLine="530"/>
        <w:jc w:val="both"/>
        <w:rPr>
          <w:rFonts w:ascii="Times New Roman" w:hAnsi="Times New Roman" w:cs="Times New Roman"/>
          <w:sz w:val="28"/>
          <w:szCs w:val="28"/>
        </w:rPr>
      </w:pPr>
      <w:r w:rsidRPr="00E03636">
        <w:rPr>
          <w:rFonts w:ascii="Times New Roman" w:hAnsi="Times New Roman" w:cs="Times New Roman"/>
          <w:sz w:val="28"/>
          <w:szCs w:val="28"/>
        </w:rPr>
        <w:t xml:space="preserve">  </w:t>
      </w:r>
      <w:r w:rsidR="000732F9" w:rsidRPr="00E03636">
        <w:rPr>
          <w:rFonts w:ascii="Times New Roman" w:hAnsi="Times New Roman" w:cs="Times New Roman"/>
          <w:color w:val="000000"/>
          <w:spacing w:val="-5"/>
          <w:sz w:val="28"/>
          <w:szCs w:val="28"/>
        </w:rPr>
        <w:t xml:space="preserve">Фондовый рынок представляет собой совокупность отношений </w:t>
      </w:r>
      <w:r w:rsidR="000732F9" w:rsidRPr="00E03636">
        <w:rPr>
          <w:rFonts w:ascii="Times New Roman" w:hAnsi="Times New Roman" w:cs="Times New Roman"/>
          <w:color w:val="000000"/>
          <w:spacing w:val="-6"/>
          <w:sz w:val="28"/>
          <w:szCs w:val="28"/>
        </w:rPr>
        <w:t>гражданско-правового характера, которые опосредствуют движение капиталов</w:t>
      </w:r>
      <w:r w:rsidR="000732F9" w:rsidRPr="00E03636">
        <w:rPr>
          <w:rFonts w:ascii="Times New Roman" w:hAnsi="Times New Roman" w:cs="Times New Roman"/>
          <w:color w:val="000000"/>
          <w:spacing w:val="-5"/>
          <w:sz w:val="28"/>
          <w:szCs w:val="28"/>
        </w:rPr>
        <w:t xml:space="preserve"> в форме ценных бумаг. Он дополняет в структуре финансового рынка рынок банковских кредитов и тесно взаимодействует с ним.</w:t>
      </w:r>
    </w:p>
    <w:p w:rsidR="000732F9" w:rsidRPr="00E03636" w:rsidRDefault="000732F9" w:rsidP="00E03636">
      <w:pPr>
        <w:shd w:val="clear" w:color="auto" w:fill="FFFFFF"/>
        <w:spacing w:line="360" w:lineRule="auto"/>
        <w:ind w:right="14" w:firstLine="540"/>
        <w:jc w:val="both"/>
        <w:rPr>
          <w:rFonts w:ascii="Times New Roman" w:hAnsi="Times New Roman" w:cs="Times New Roman"/>
          <w:sz w:val="28"/>
          <w:szCs w:val="28"/>
        </w:rPr>
      </w:pPr>
      <w:r w:rsidRPr="00E03636">
        <w:rPr>
          <w:rFonts w:ascii="Times New Roman" w:hAnsi="Times New Roman" w:cs="Times New Roman"/>
          <w:color w:val="000000"/>
          <w:spacing w:val="-6"/>
          <w:sz w:val="28"/>
          <w:szCs w:val="28"/>
        </w:rPr>
        <w:t>Существует много разновидностей рынков, на которых могут заключаться соглашения относительно купли и продажи ценных бумаг.</w:t>
      </w:r>
      <w:r w:rsidRPr="00E03636">
        <w:rPr>
          <w:rFonts w:ascii="Times New Roman" w:hAnsi="Times New Roman" w:cs="Times New Roman"/>
          <w:color w:val="000000"/>
          <w:spacing w:val="-1"/>
          <w:sz w:val="28"/>
          <w:szCs w:val="28"/>
        </w:rPr>
        <w:t xml:space="preserve"> Все эти рынки представляют собой составные части единого фондового рынка.</w:t>
      </w:r>
    </w:p>
    <w:p w:rsidR="000732F9" w:rsidRPr="00E03636" w:rsidRDefault="00A3325B" w:rsidP="00E03636">
      <w:pPr>
        <w:shd w:val="clear" w:color="auto" w:fill="FFFFFF"/>
        <w:spacing w:line="360" w:lineRule="auto"/>
        <w:ind w:right="10" w:firstLine="535"/>
        <w:jc w:val="both"/>
        <w:rPr>
          <w:rFonts w:ascii="Times New Roman" w:hAnsi="Times New Roman" w:cs="Times New Roman"/>
          <w:sz w:val="28"/>
          <w:szCs w:val="28"/>
        </w:rPr>
      </w:pPr>
      <w:r w:rsidRPr="00E03636">
        <w:rPr>
          <w:rFonts w:ascii="Times New Roman" w:hAnsi="Times New Roman" w:cs="Times New Roman"/>
          <w:sz w:val="28"/>
          <w:szCs w:val="28"/>
        </w:rPr>
        <w:t xml:space="preserve">     </w:t>
      </w:r>
      <w:r w:rsidR="000732F9" w:rsidRPr="00E03636">
        <w:rPr>
          <w:rFonts w:ascii="Times New Roman" w:hAnsi="Times New Roman" w:cs="Times New Roman"/>
          <w:color w:val="000000"/>
          <w:spacing w:val="-3"/>
          <w:sz w:val="28"/>
          <w:szCs w:val="28"/>
        </w:rPr>
        <w:t>Как и любой другой рынок, фондовый рынок формируется</w:t>
      </w:r>
      <w:r w:rsidR="000732F9" w:rsidRPr="00E03636">
        <w:rPr>
          <w:rFonts w:ascii="Times New Roman" w:hAnsi="Times New Roman" w:cs="Times New Roman"/>
          <w:color w:val="000000"/>
          <w:spacing w:val="-4"/>
          <w:sz w:val="28"/>
          <w:szCs w:val="28"/>
        </w:rPr>
        <w:t xml:space="preserve"> исходя из спроса и предложения, а также равновесной их цены. Спрос создается государством и субъектами </w:t>
      </w:r>
      <w:r w:rsidR="000732F9" w:rsidRPr="00E03636">
        <w:rPr>
          <w:rFonts w:ascii="Times New Roman" w:hAnsi="Times New Roman" w:cs="Times New Roman"/>
          <w:color w:val="000000"/>
          <w:spacing w:val="-2"/>
          <w:sz w:val="28"/>
          <w:szCs w:val="28"/>
        </w:rPr>
        <w:t>предпринимательской деятельности, которым не хватает собственных доходов</w:t>
      </w:r>
      <w:r w:rsidR="000732F9" w:rsidRPr="00E03636">
        <w:rPr>
          <w:rFonts w:ascii="Times New Roman" w:hAnsi="Times New Roman" w:cs="Times New Roman"/>
          <w:color w:val="000000"/>
          <w:spacing w:val="-3"/>
          <w:sz w:val="28"/>
          <w:szCs w:val="28"/>
        </w:rPr>
        <w:t xml:space="preserve"> для финансирования инвестиций. Государство и бизнес выступают</w:t>
      </w:r>
      <w:r w:rsidR="000732F9" w:rsidRPr="00E03636">
        <w:rPr>
          <w:rFonts w:ascii="Times New Roman" w:hAnsi="Times New Roman" w:cs="Times New Roman"/>
          <w:color w:val="000000"/>
          <w:spacing w:val="-2"/>
          <w:sz w:val="28"/>
          <w:szCs w:val="28"/>
        </w:rPr>
        <w:t xml:space="preserve"> на фондовом рынке чистыми заемщиками </w:t>
      </w:r>
      <w:r w:rsidR="000732F9" w:rsidRPr="00E03636">
        <w:rPr>
          <w:rFonts w:ascii="Times New Roman" w:hAnsi="Times New Roman" w:cs="Times New Roman"/>
          <w:color w:val="000000"/>
          <w:sz w:val="28"/>
          <w:szCs w:val="28"/>
        </w:rPr>
        <w:t>(больше вынуждены брать</w:t>
      </w:r>
      <w:r w:rsidR="000732F9" w:rsidRPr="00E03636">
        <w:rPr>
          <w:rFonts w:ascii="Times New Roman" w:hAnsi="Times New Roman" w:cs="Times New Roman"/>
          <w:sz w:val="28"/>
          <w:szCs w:val="28"/>
        </w:rPr>
        <w:t xml:space="preserve"> взаймы</w:t>
      </w:r>
      <w:r w:rsidR="000732F9" w:rsidRPr="00E03636">
        <w:rPr>
          <w:rFonts w:ascii="Times New Roman" w:hAnsi="Times New Roman" w:cs="Times New Roman"/>
          <w:color w:val="000000"/>
          <w:sz w:val="28"/>
          <w:szCs w:val="28"/>
        </w:rPr>
        <w:t xml:space="preserve"> у других), а чистым кредитором является </w:t>
      </w:r>
      <w:r w:rsidR="000732F9" w:rsidRPr="00E03636">
        <w:rPr>
          <w:rFonts w:ascii="Times New Roman" w:hAnsi="Times New Roman" w:cs="Times New Roman"/>
          <w:noProof/>
          <w:sz w:val="28"/>
          <w:szCs w:val="28"/>
        </w:rPr>
        <w:t>население</w:t>
      </w:r>
      <w:r w:rsidR="000732F9" w:rsidRPr="00E03636">
        <w:rPr>
          <w:rFonts w:ascii="Times New Roman" w:hAnsi="Times New Roman" w:cs="Times New Roman"/>
          <w:color w:val="000000"/>
          <w:spacing w:val="-6"/>
          <w:sz w:val="28"/>
          <w:szCs w:val="28"/>
        </w:rPr>
        <w:t>, у которого по разной причине доходы превышают сумму затрат.</w:t>
      </w:r>
    </w:p>
    <w:p w:rsidR="000732F9" w:rsidRPr="00E03636" w:rsidRDefault="000732F9"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Задачей фондового рынка является создание условий и обеспечение, по возможности, более полного и быстрого перелива сбережений в инвестиции по цене, которая удовлетворяла бы обе эти стороны [2</w:t>
      </w:r>
      <w:r w:rsidR="004C0110" w:rsidRPr="00E03636">
        <w:rPr>
          <w:rFonts w:ascii="Times New Roman" w:hAnsi="Times New Roman" w:cs="Times New Roman"/>
          <w:color w:val="000000"/>
          <w:spacing w:val="-4"/>
          <w:sz w:val="28"/>
          <w:szCs w:val="28"/>
        </w:rPr>
        <w:t>8</w:t>
      </w:r>
      <w:r w:rsidRPr="00E03636">
        <w:rPr>
          <w:rFonts w:ascii="Times New Roman" w:hAnsi="Times New Roman" w:cs="Times New Roman"/>
          <w:color w:val="000000"/>
          <w:spacing w:val="-4"/>
          <w:sz w:val="28"/>
          <w:szCs w:val="28"/>
        </w:rPr>
        <w:t>, стр. 14].</w:t>
      </w:r>
    </w:p>
    <w:p w:rsidR="000C16BD" w:rsidRPr="00E03636" w:rsidRDefault="000C16BD"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xml:space="preserve">Функции фондового рынка можно разделить на общие, характерные для всех рынков, и специализированные. К общим функциям относятся следующие: </w:t>
      </w:r>
    </w:p>
    <w:p w:rsidR="000C16BD" w:rsidRPr="00E03636" w:rsidRDefault="000C16BD"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коммерческая (субъекты получаю прибыль от операций на фондовом рынке);</w:t>
      </w:r>
    </w:p>
    <w:p w:rsidR="000C16BD" w:rsidRPr="00E03636" w:rsidRDefault="000C16BD"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ценовая (формируется цена на финансовые ресурсы);</w:t>
      </w:r>
    </w:p>
    <w:p w:rsidR="000C16BD" w:rsidRPr="00E03636" w:rsidRDefault="000C16BD"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xml:space="preserve">- </w:t>
      </w:r>
      <w:r w:rsidR="006C25A0" w:rsidRPr="00E03636">
        <w:rPr>
          <w:rFonts w:ascii="Times New Roman" w:hAnsi="Times New Roman" w:cs="Times New Roman"/>
          <w:color w:val="000000"/>
          <w:spacing w:val="-4"/>
          <w:sz w:val="28"/>
          <w:szCs w:val="28"/>
        </w:rPr>
        <w:t>информационная.</w:t>
      </w:r>
    </w:p>
    <w:p w:rsidR="006C25A0" w:rsidRPr="00E03636" w:rsidRDefault="006C25A0"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lastRenderedPageBreak/>
        <w:t>К специализированным функциям относятся следующие:</w:t>
      </w:r>
    </w:p>
    <w:p w:rsidR="006C25A0" w:rsidRPr="00E03636" w:rsidRDefault="006C25A0"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xml:space="preserve">1) Перераспределительная: </w:t>
      </w:r>
    </w:p>
    <w:p w:rsidR="006C25A0" w:rsidRPr="00E03636" w:rsidRDefault="006C25A0"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-распределение денежных средств между странами, отраслями, сферами экономики);</w:t>
      </w:r>
    </w:p>
    <w:p w:rsidR="006C25A0" w:rsidRPr="00E03636" w:rsidRDefault="006C25A0"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перевод сбережений из непроизводственной формы в производственную;</w:t>
      </w:r>
    </w:p>
    <w:p w:rsidR="006C25A0" w:rsidRPr="00E03636" w:rsidRDefault="006C25A0"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финансирование дефицита государственного бюджета на неинфляционной основе;</w:t>
      </w:r>
    </w:p>
    <w:p w:rsidR="006C25A0" w:rsidRPr="00E03636" w:rsidRDefault="006C25A0"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2) Страхование ценовых и финансовых рисков (хеджирование).</w:t>
      </w:r>
    </w:p>
    <w:p w:rsidR="00B01555" w:rsidRPr="00E03636" w:rsidRDefault="00B01555" w:rsidP="00E03636">
      <w:pPr>
        <w:shd w:val="clear" w:color="auto" w:fill="FFFFFF"/>
        <w:spacing w:before="163" w:line="360" w:lineRule="auto"/>
        <w:ind w:left="10" w:right="14" w:firstLine="530"/>
        <w:jc w:val="both"/>
        <w:rPr>
          <w:rFonts w:ascii="Times New Roman" w:hAnsi="Times New Roman" w:cs="Times New Roman"/>
          <w:sz w:val="28"/>
          <w:szCs w:val="28"/>
        </w:rPr>
      </w:pPr>
      <w:r w:rsidRPr="00E03636">
        <w:rPr>
          <w:rFonts w:ascii="Times New Roman" w:hAnsi="Times New Roman" w:cs="Times New Roman"/>
          <w:color w:val="000000"/>
          <w:spacing w:val="3"/>
          <w:sz w:val="28"/>
          <w:szCs w:val="28"/>
        </w:rPr>
        <w:t>Инфраструктуру фондового рынка образовывают институты, которые обеспечивают функционирование рынка, создают необходимые условия для обращения ценных бумаг на биржевом или внебиржевом рынках, оказывают содействие заключению соглашений относительно ценных бумаг между участниками рынка.</w:t>
      </w:r>
    </w:p>
    <w:p w:rsidR="00B01555" w:rsidRPr="00E03636" w:rsidRDefault="00B01555" w:rsidP="00E03636">
      <w:pPr>
        <w:shd w:val="clear" w:color="auto" w:fill="FFFFFF"/>
        <w:spacing w:line="360" w:lineRule="auto"/>
        <w:ind w:right="10" w:firstLine="530"/>
        <w:jc w:val="both"/>
        <w:rPr>
          <w:rFonts w:ascii="Times New Roman" w:hAnsi="Times New Roman" w:cs="Times New Roman"/>
          <w:sz w:val="28"/>
          <w:szCs w:val="28"/>
        </w:rPr>
      </w:pPr>
      <w:r w:rsidRPr="00E03636">
        <w:rPr>
          <w:rFonts w:ascii="Times New Roman" w:hAnsi="Times New Roman" w:cs="Times New Roman"/>
          <w:color w:val="000000"/>
          <w:spacing w:val="3"/>
          <w:sz w:val="28"/>
          <w:szCs w:val="28"/>
        </w:rPr>
        <w:t>Заключение соглашения с ценными бумагами на организованном рынке преимущественно осуществляется не между покупателем и продавцом, а между покупателем (продавцом) и финансовым посредником; все расчеты по соглашению и выявления обязательств сторон осуществляются в процессе клиринга, а выполнение соглашения — в процессе расчетов.</w:t>
      </w:r>
      <w:r w:rsidRPr="00E03636">
        <w:rPr>
          <w:rFonts w:ascii="Times New Roman" w:hAnsi="Times New Roman" w:cs="Times New Roman"/>
          <w:color w:val="000000"/>
          <w:sz w:val="28"/>
          <w:szCs w:val="28"/>
        </w:rPr>
        <w:t xml:space="preserve"> То</w:t>
      </w:r>
      <w:r w:rsidRPr="00E03636">
        <w:rPr>
          <w:rFonts w:ascii="Times New Roman" w:hAnsi="Times New Roman" w:cs="Times New Roman"/>
          <w:sz w:val="28"/>
          <w:szCs w:val="28"/>
        </w:rPr>
        <w:t xml:space="preserve"> есть</w:t>
      </w:r>
      <w:r w:rsidRPr="00E03636">
        <w:rPr>
          <w:rFonts w:ascii="Times New Roman" w:hAnsi="Times New Roman" w:cs="Times New Roman"/>
          <w:color w:val="000000"/>
          <w:sz w:val="28"/>
          <w:szCs w:val="28"/>
        </w:rPr>
        <w:t xml:space="preserve"> все этапы</w:t>
      </w:r>
      <w:r w:rsidRPr="00E03636">
        <w:rPr>
          <w:rFonts w:ascii="Times New Roman" w:hAnsi="Times New Roman" w:cs="Times New Roman"/>
          <w:color w:val="000000"/>
          <w:spacing w:val="3"/>
          <w:sz w:val="28"/>
          <w:szCs w:val="28"/>
        </w:rPr>
        <w:t xml:space="preserve"> соглашения относительно купли-продажи ценных бумаг на организованном </w:t>
      </w:r>
      <w:r w:rsidRPr="00E03636">
        <w:rPr>
          <w:rFonts w:ascii="Times New Roman" w:hAnsi="Times New Roman" w:cs="Times New Roman"/>
          <w:color w:val="000000"/>
          <w:spacing w:val="5"/>
          <w:sz w:val="28"/>
          <w:szCs w:val="28"/>
        </w:rPr>
        <w:t xml:space="preserve">фондовом рынке достаточно разделены, вследствие чего на рынке </w:t>
      </w:r>
      <w:r w:rsidRPr="00E03636">
        <w:rPr>
          <w:rFonts w:ascii="Times New Roman" w:hAnsi="Times New Roman" w:cs="Times New Roman"/>
          <w:color w:val="000000"/>
          <w:sz w:val="28"/>
          <w:szCs w:val="28"/>
        </w:rPr>
        <w:t>появляются отдельные организации, которые осуществляют клиринг и расчеты</w:t>
      </w:r>
      <w:r w:rsidRPr="00E03636">
        <w:rPr>
          <w:rFonts w:ascii="Times New Roman" w:hAnsi="Times New Roman" w:cs="Times New Roman"/>
          <w:color w:val="000000"/>
          <w:spacing w:val="2"/>
          <w:sz w:val="28"/>
          <w:szCs w:val="28"/>
        </w:rPr>
        <w:t xml:space="preserve"> между участниками рынка и функционируют в виде самостоятельных</w:t>
      </w:r>
      <w:r w:rsidRPr="00E03636">
        <w:rPr>
          <w:rFonts w:ascii="Times New Roman" w:hAnsi="Times New Roman" w:cs="Times New Roman"/>
          <w:color w:val="000000"/>
          <w:spacing w:val="3"/>
          <w:sz w:val="28"/>
          <w:szCs w:val="28"/>
        </w:rPr>
        <w:t xml:space="preserve"> юридических лиц или специализированных структурных подразделений </w:t>
      </w:r>
      <w:r w:rsidRPr="00E03636">
        <w:rPr>
          <w:rFonts w:ascii="Times New Roman" w:hAnsi="Times New Roman" w:cs="Times New Roman"/>
          <w:color w:val="000000"/>
          <w:spacing w:val="-2"/>
          <w:sz w:val="28"/>
          <w:szCs w:val="28"/>
        </w:rPr>
        <w:t xml:space="preserve">бирж. Эволюция фондового рынка, обособление отдельных этапов соглашений с </w:t>
      </w:r>
      <w:r w:rsidRPr="00E03636">
        <w:rPr>
          <w:rFonts w:ascii="Times New Roman" w:hAnsi="Times New Roman" w:cs="Times New Roman"/>
          <w:color w:val="000000"/>
          <w:spacing w:val="4"/>
          <w:sz w:val="28"/>
          <w:szCs w:val="28"/>
        </w:rPr>
        <w:t>ценными бумагами, необходимость оперативного проведения расчетов</w:t>
      </w:r>
      <w:r w:rsidRPr="00E03636">
        <w:rPr>
          <w:rFonts w:ascii="Times New Roman" w:hAnsi="Times New Roman" w:cs="Times New Roman"/>
          <w:color w:val="000000"/>
          <w:spacing w:val="7"/>
          <w:sz w:val="28"/>
          <w:szCs w:val="28"/>
        </w:rPr>
        <w:t xml:space="preserve"> по заключенным соглашениям привели к созданию и </w:t>
      </w:r>
      <w:r w:rsidRPr="00E03636">
        <w:rPr>
          <w:rFonts w:ascii="Times New Roman" w:hAnsi="Times New Roman" w:cs="Times New Roman"/>
          <w:spacing w:val="7"/>
          <w:sz w:val="28"/>
          <w:szCs w:val="28"/>
        </w:rPr>
        <w:t>развитию</w:t>
      </w:r>
      <w:r w:rsidRPr="00E03636">
        <w:rPr>
          <w:rFonts w:ascii="Times New Roman" w:hAnsi="Times New Roman" w:cs="Times New Roman"/>
          <w:color w:val="000000"/>
          <w:spacing w:val="3"/>
          <w:sz w:val="28"/>
          <w:szCs w:val="28"/>
        </w:rPr>
        <w:t xml:space="preserve"> депозитарных и расчетно-клиринговых систем в структуре </w:t>
      </w:r>
      <w:r w:rsidRPr="00E03636">
        <w:rPr>
          <w:rFonts w:ascii="Times New Roman" w:hAnsi="Times New Roman" w:cs="Times New Roman"/>
          <w:color w:val="000000"/>
          <w:spacing w:val="6"/>
          <w:sz w:val="28"/>
          <w:szCs w:val="28"/>
        </w:rPr>
        <w:t>рынка [2</w:t>
      </w:r>
      <w:r w:rsidR="004C0110" w:rsidRPr="00E03636">
        <w:rPr>
          <w:rFonts w:ascii="Times New Roman" w:hAnsi="Times New Roman" w:cs="Times New Roman"/>
          <w:color w:val="000000"/>
          <w:spacing w:val="6"/>
          <w:sz w:val="28"/>
          <w:szCs w:val="28"/>
        </w:rPr>
        <w:t>8</w:t>
      </w:r>
      <w:r w:rsidRPr="00E03636">
        <w:rPr>
          <w:rFonts w:ascii="Times New Roman" w:hAnsi="Times New Roman" w:cs="Times New Roman"/>
          <w:color w:val="000000"/>
          <w:spacing w:val="6"/>
          <w:sz w:val="28"/>
          <w:szCs w:val="28"/>
        </w:rPr>
        <w:t>, стр. 386].</w:t>
      </w:r>
    </w:p>
    <w:p w:rsidR="00B01555" w:rsidRPr="00E03636" w:rsidRDefault="00B01555" w:rsidP="00E03636">
      <w:pPr>
        <w:shd w:val="clear" w:color="auto" w:fill="FFFFFF"/>
        <w:spacing w:line="360" w:lineRule="auto"/>
        <w:ind w:left="5" w:right="29" w:firstLine="530"/>
        <w:jc w:val="both"/>
        <w:rPr>
          <w:rFonts w:ascii="Times New Roman" w:hAnsi="Times New Roman" w:cs="Times New Roman"/>
          <w:sz w:val="28"/>
          <w:szCs w:val="28"/>
        </w:rPr>
      </w:pPr>
      <w:r w:rsidRPr="00E03636">
        <w:rPr>
          <w:rFonts w:ascii="Times New Roman" w:hAnsi="Times New Roman" w:cs="Times New Roman"/>
          <w:color w:val="000000"/>
          <w:spacing w:val="-2"/>
          <w:sz w:val="28"/>
          <w:szCs w:val="28"/>
        </w:rPr>
        <w:lastRenderedPageBreak/>
        <w:t>Сегодня необходимыми составными инфраструктуры фондового рынка</w:t>
      </w:r>
      <w:r w:rsidRPr="00E03636">
        <w:rPr>
          <w:rFonts w:ascii="Times New Roman" w:hAnsi="Times New Roman" w:cs="Times New Roman"/>
          <w:color w:val="000000"/>
          <w:spacing w:val="2"/>
          <w:sz w:val="28"/>
          <w:szCs w:val="28"/>
        </w:rPr>
        <w:t xml:space="preserve"> являются торговые, регистрационные сети, расчетно-клиринговые и депозитарные</w:t>
      </w:r>
      <w:r w:rsidRPr="00E03636">
        <w:rPr>
          <w:rFonts w:ascii="Times New Roman" w:hAnsi="Times New Roman" w:cs="Times New Roman"/>
          <w:color w:val="000000"/>
          <w:spacing w:val="3"/>
          <w:sz w:val="28"/>
          <w:szCs w:val="28"/>
        </w:rPr>
        <w:t xml:space="preserve"> системы, а также системы правового и информационного обеспечения</w:t>
      </w:r>
      <w:r w:rsidRPr="00E03636">
        <w:rPr>
          <w:rFonts w:ascii="Times New Roman" w:hAnsi="Times New Roman" w:cs="Times New Roman"/>
          <w:color w:val="000000"/>
          <w:spacing w:val="6"/>
          <w:sz w:val="28"/>
          <w:szCs w:val="28"/>
        </w:rPr>
        <w:t xml:space="preserve"> рынка.</w:t>
      </w:r>
    </w:p>
    <w:p w:rsidR="00B01555" w:rsidRPr="00E03636" w:rsidRDefault="00B01555" w:rsidP="00E03636">
      <w:pPr>
        <w:shd w:val="clear" w:color="auto" w:fill="FFFFFF"/>
        <w:spacing w:line="360" w:lineRule="auto"/>
        <w:ind w:left="5" w:right="19" w:firstLine="530"/>
        <w:jc w:val="both"/>
        <w:rPr>
          <w:rFonts w:ascii="Times New Roman" w:hAnsi="Times New Roman" w:cs="Times New Roman"/>
          <w:color w:val="000000"/>
          <w:spacing w:val="5"/>
          <w:sz w:val="28"/>
          <w:szCs w:val="28"/>
        </w:rPr>
      </w:pPr>
      <w:r w:rsidRPr="00E03636">
        <w:rPr>
          <w:rFonts w:ascii="Times New Roman" w:hAnsi="Times New Roman" w:cs="Times New Roman"/>
          <w:color w:val="000000"/>
          <w:spacing w:val="2"/>
          <w:sz w:val="28"/>
          <w:szCs w:val="28"/>
        </w:rPr>
        <w:t>Основой торговых систем, на биржевом и внебиржевом рынках</w:t>
      </w:r>
      <w:r w:rsidRPr="00E03636">
        <w:rPr>
          <w:rFonts w:ascii="Times New Roman" w:hAnsi="Times New Roman" w:cs="Times New Roman"/>
          <w:color w:val="000000"/>
          <w:sz w:val="28"/>
          <w:szCs w:val="28"/>
        </w:rPr>
        <w:t xml:space="preserve"> выступают биржи и </w:t>
      </w:r>
      <w:r w:rsidRPr="00E03636">
        <w:rPr>
          <w:rFonts w:ascii="Times New Roman" w:hAnsi="Times New Roman" w:cs="Times New Roman"/>
          <w:sz w:val="28"/>
          <w:szCs w:val="28"/>
        </w:rPr>
        <w:t>торгово-информационные системы</w:t>
      </w:r>
      <w:r w:rsidRPr="00E03636">
        <w:rPr>
          <w:rFonts w:ascii="Times New Roman" w:hAnsi="Times New Roman" w:cs="Times New Roman"/>
          <w:color w:val="000000"/>
          <w:sz w:val="28"/>
          <w:szCs w:val="28"/>
        </w:rPr>
        <w:t>, которые организовывают</w:t>
      </w:r>
      <w:r w:rsidRPr="00E03636">
        <w:rPr>
          <w:rFonts w:ascii="Times New Roman" w:hAnsi="Times New Roman" w:cs="Times New Roman"/>
          <w:color w:val="000000"/>
          <w:spacing w:val="4"/>
          <w:sz w:val="28"/>
          <w:szCs w:val="28"/>
        </w:rPr>
        <w:t xml:space="preserve"> заключение соглашений между участниками рынка на регулярной и </w:t>
      </w:r>
      <w:r w:rsidRPr="00E03636">
        <w:rPr>
          <w:rFonts w:ascii="Times New Roman" w:hAnsi="Times New Roman" w:cs="Times New Roman"/>
          <w:color w:val="000000"/>
          <w:spacing w:val="5"/>
          <w:sz w:val="28"/>
          <w:szCs w:val="28"/>
        </w:rPr>
        <w:t>благоустроенной основе.</w:t>
      </w:r>
    </w:p>
    <w:p w:rsidR="0031589A" w:rsidRPr="00E03636" w:rsidRDefault="0031589A" w:rsidP="00E03636">
      <w:pPr>
        <w:shd w:val="clear" w:color="auto" w:fill="FFFFFF"/>
        <w:spacing w:line="360" w:lineRule="auto"/>
        <w:ind w:left="5" w:right="19" w:firstLine="530"/>
        <w:jc w:val="both"/>
        <w:rPr>
          <w:rFonts w:ascii="Times New Roman" w:hAnsi="Times New Roman" w:cs="Times New Roman"/>
          <w:sz w:val="28"/>
          <w:szCs w:val="28"/>
        </w:rPr>
      </w:pPr>
      <w:r w:rsidRPr="00E03636">
        <w:rPr>
          <w:rFonts w:ascii="Times New Roman" w:hAnsi="Times New Roman" w:cs="Times New Roman"/>
          <w:sz w:val="28"/>
          <w:szCs w:val="28"/>
        </w:rPr>
        <w:t>Фондовая биржа - организация, которая создается без цели получения прибыли и занимается исключительно организацией заключения соглашений купли и продажи ценных бумаг и их производных.</w:t>
      </w:r>
    </w:p>
    <w:p w:rsidR="0031589A" w:rsidRPr="00E03636" w:rsidRDefault="0031589A" w:rsidP="00E03636">
      <w:pPr>
        <w:shd w:val="clear" w:color="auto" w:fill="FFFFFF"/>
        <w:spacing w:line="360" w:lineRule="auto"/>
        <w:ind w:left="5" w:right="19" w:firstLine="530"/>
        <w:jc w:val="both"/>
        <w:rPr>
          <w:rFonts w:ascii="Times New Roman" w:hAnsi="Times New Roman" w:cs="Times New Roman"/>
          <w:sz w:val="28"/>
          <w:szCs w:val="28"/>
        </w:rPr>
      </w:pPr>
      <w:r w:rsidRPr="00E03636">
        <w:rPr>
          <w:rFonts w:ascii="Times New Roman" w:hAnsi="Times New Roman" w:cs="Times New Roman"/>
          <w:sz w:val="28"/>
          <w:szCs w:val="28"/>
        </w:rPr>
        <w:t>Торгово-информационная система (ТИС) – юридическое лицо, осуществляющее  деятельность по организации торговли на  внебиржевом рынке  и владеющее либо управляющее электронной торгово-информационной сетью  либо иной системой средств, дающих возможность обмена предложениями купли и продажи ценных бумаг.</w:t>
      </w:r>
    </w:p>
    <w:p w:rsidR="00B01555" w:rsidRPr="00E03636" w:rsidRDefault="00B01555" w:rsidP="00E03636">
      <w:pPr>
        <w:shd w:val="clear" w:color="auto" w:fill="FFFFFF"/>
        <w:spacing w:line="360" w:lineRule="auto"/>
        <w:ind w:right="19" w:firstLine="530"/>
        <w:jc w:val="both"/>
        <w:rPr>
          <w:rFonts w:ascii="Times New Roman" w:hAnsi="Times New Roman" w:cs="Times New Roman"/>
          <w:color w:val="000000"/>
          <w:spacing w:val="5"/>
          <w:sz w:val="28"/>
          <w:szCs w:val="28"/>
        </w:rPr>
      </w:pPr>
      <w:r w:rsidRPr="00E03636">
        <w:rPr>
          <w:rFonts w:ascii="Times New Roman" w:hAnsi="Times New Roman" w:cs="Times New Roman"/>
          <w:color w:val="000000"/>
          <w:spacing w:val="5"/>
          <w:sz w:val="28"/>
          <w:szCs w:val="28"/>
        </w:rPr>
        <w:t>Регистрационную сеть</w:t>
      </w:r>
      <w:r w:rsidRPr="00E03636">
        <w:rPr>
          <w:rFonts w:ascii="Times New Roman" w:hAnsi="Times New Roman" w:cs="Times New Roman"/>
          <w:i/>
          <w:iCs/>
          <w:color w:val="000000"/>
          <w:spacing w:val="5"/>
          <w:sz w:val="28"/>
          <w:szCs w:val="28"/>
        </w:rPr>
        <w:t xml:space="preserve"> </w:t>
      </w:r>
      <w:r w:rsidRPr="00E03636">
        <w:rPr>
          <w:rFonts w:ascii="Times New Roman" w:hAnsi="Times New Roman" w:cs="Times New Roman"/>
          <w:color w:val="000000"/>
          <w:spacing w:val="5"/>
          <w:sz w:val="28"/>
          <w:szCs w:val="28"/>
        </w:rPr>
        <w:t>образовывают регистраторы — субъекты предпринимательской</w:t>
      </w:r>
      <w:r w:rsidRPr="00E03636">
        <w:rPr>
          <w:rFonts w:ascii="Times New Roman" w:hAnsi="Times New Roman" w:cs="Times New Roman"/>
          <w:color w:val="000000"/>
          <w:spacing w:val="6"/>
          <w:sz w:val="28"/>
          <w:szCs w:val="28"/>
        </w:rPr>
        <w:t xml:space="preserve"> деятельности, для которых ведение реестра является исключительным </w:t>
      </w:r>
      <w:r w:rsidRPr="00E03636">
        <w:rPr>
          <w:rFonts w:ascii="Times New Roman" w:hAnsi="Times New Roman" w:cs="Times New Roman"/>
          <w:color w:val="000000"/>
          <w:spacing w:val="2"/>
          <w:sz w:val="28"/>
          <w:szCs w:val="28"/>
        </w:rPr>
        <w:t xml:space="preserve">видом деятельности, и эмитенты ценных бумаг, которые имеют право вести </w:t>
      </w:r>
      <w:r w:rsidRPr="00E03636">
        <w:rPr>
          <w:rFonts w:ascii="Times New Roman" w:hAnsi="Times New Roman" w:cs="Times New Roman"/>
          <w:color w:val="000000"/>
          <w:spacing w:val="5"/>
          <w:sz w:val="28"/>
          <w:szCs w:val="28"/>
        </w:rPr>
        <w:t>реестр собственников ценных бумаг в соответствии</w:t>
      </w:r>
      <w:r w:rsidRPr="00E03636">
        <w:rPr>
          <w:rFonts w:ascii="Times New Roman" w:hAnsi="Times New Roman" w:cs="Times New Roman"/>
          <w:spacing w:val="5"/>
          <w:sz w:val="28"/>
          <w:szCs w:val="28"/>
        </w:rPr>
        <w:t xml:space="preserve"> с</w:t>
      </w:r>
      <w:r w:rsidRPr="00E03636">
        <w:rPr>
          <w:rFonts w:ascii="Times New Roman" w:hAnsi="Times New Roman" w:cs="Times New Roman"/>
          <w:color w:val="000000"/>
          <w:spacing w:val="5"/>
          <w:sz w:val="28"/>
          <w:szCs w:val="28"/>
        </w:rPr>
        <w:t xml:space="preserve"> действующим законодательством.</w:t>
      </w:r>
    </w:p>
    <w:p w:rsidR="0031589A" w:rsidRPr="00E03636" w:rsidRDefault="0031589A" w:rsidP="00E03636">
      <w:pPr>
        <w:shd w:val="clear" w:color="auto" w:fill="FFFFFF"/>
        <w:spacing w:line="360" w:lineRule="auto"/>
        <w:ind w:right="19" w:firstLine="530"/>
        <w:jc w:val="both"/>
        <w:rPr>
          <w:rFonts w:ascii="Times New Roman" w:hAnsi="Times New Roman" w:cs="Times New Roman"/>
          <w:sz w:val="28"/>
          <w:szCs w:val="28"/>
        </w:rPr>
      </w:pPr>
      <w:r w:rsidRPr="00E03636">
        <w:rPr>
          <w:rFonts w:ascii="Times New Roman" w:hAnsi="Times New Roman" w:cs="Times New Roman"/>
          <w:spacing w:val="-3"/>
          <w:sz w:val="28"/>
          <w:szCs w:val="28"/>
        </w:rPr>
        <w:t>Депозитарий ценных бумаг — юридическое лицо, которое проводит исключительно депозитарную деятельность и может осуществлять клиринг и расчеты по соглашениям относительно ценных бумаг.</w:t>
      </w:r>
      <w:r w:rsidRPr="00E03636">
        <w:rPr>
          <w:rFonts w:ascii="Times New Roman" w:hAnsi="Times New Roman" w:cs="Times New Roman"/>
          <w:sz w:val="28"/>
          <w:szCs w:val="28"/>
        </w:rPr>
        <w:t xml:space="preserve"> Клиринговый депозитарий — депозитарий, который получил разрешение Государственной комиссии по ценным бумагам и фондовому рынку на осуществление клиринга относительно операций с ценными бумагами.</w:t>
      </w:r>
      <w:r w:rsidRPr="00E03636">
        <w:rPr>
          <w:rFonts w:ascii="Times New Roman" w:hAnsi="Times New Roman" w:cs="Times New Roman"/>
          <w:spacing w:val="-1"/>
          <w:sz w:val="28"/>
          <w:szCs w:val="28"/>
        </w:rPr>
        <w:t xml:space="preserve"> Депозитарий</w:t>
      </w:r>
      <w:r w:rsidRPr="00E03636">
        <w:rPr>
          <w:rFonts w:ascii="Times New Roman" w:hAnsi="Times New Roman" w:cs="Times New Roman"/>
          <w:color w:val="000000"/>
          <w:spacing w:val="-1"/>
          <w:sz w:val="28"/>
          <w:szCs w:val="28"/>
        </w:rPr>
        <w:t xml:space="preserve"> создается в форме открытого акционерного общества, участниками которого являются не менее чем десять хранителей, который осуществляет исключительно депозитарную деятельность.</w:t>
      </w:r>
    </w:p>
    <w:p w:rsidR="000C16BD" w:rsidRPr="00E03636" w:rsidRDefault="000C16BD" w:rsidP="00E03636">
      <w:pPr>
        <w:shd w:val="clear" w:color="auto" w:fill="FFFFFF"/>
        <w:spacing w:line="360" w:lineRule="auto"/>
        <w:ind w:left="14" w:right="14" w:firstLine="526"/>
        <w:jc w:val="both"/>
        <w:rPr>
          <w:rFonts w:ascii="Times New Roman" w:hAnsi="Times New Roman" w:cs="Times New Roman"/>
          <w:sz w:val="28"/>
          <w:szCs w:val="28"/>
        </w:rPr>
      </w:pPr>
      <w:r w:rsidRPr="00E03636">
        <w:rPr>
          <w:rFonts w:ascii="Times New Roman" w:hAnsi="Times New Roman" w:cs="Times New Roman"/>
          <w:color w:val="000000"/>
          <w:spacing w:val="1"/>
          <w:sz w:val="28"/>
          <w:szCs w:val="28"/>
        </w:rPr>
        <w:lastRenderedPageBreak/>
        <w:t xml:space="preserve">Клиринг и расчеты по соглашениям относительно ценных бумаг на отечественном рынке осуществляются исключительно депозитариями, которые обеспечивают поставку ценных бумаг на счета хранителей в депозитарии с одновременной оплатой денежных средств на счетах хранителей. Для осуществления клиринга и расчетов по соглашениям относительно ценных бумаг </w:t>
      </w:r>
      <w:r w:rsidRPr="00E03636">
        <w:rPr>
          <w:rFonts w:ascii="Times New Roman" w:hAnsi="Times New Roman" w:cs="Times New Roman"/>
          <w:color w:val="000000"/>
          <w:spacing w:val="2"/>
          <w:sz w:val="28"/>
          <w:szCs w:val="28"/>
        </w:rPr>
        <w:t>депозитарий может получить соответствующее разрешение. Взаиморасчеты по соглашениям относительно ценных бумаг осуществляются на основе расчетных</w:t>
      </w:r>
      <w:r w:rsidRPr="00E03636">
        <w:rPr>
          <w:rFonts w:ascii="Times New Roman" w:hAnsi="Times New Roman" w:cs="Times New Roman"/>
          <w:color w:val="000000"/>
          <w:spacing w:val="1"/>
          <w:sz w:val="28"/>
          <w:szCs w:val="28"/>
        </w:rPr>
        <w:t xml:space="preserve"> документов, предоставленных сторонами соответственно договорам, которые предусматривают переход права собственности на ценные бумаги, или информации, </w:t>
      </w:r>
      <w:r w:rsidRPr="00E03636">
        <w:rPr>
          <w:rFonts w:ascii="Times New Roman" w:hAnsi="Times New Roman" w:cs="Times New Roman"/>
          <w:color w:val="000000"/>
          <w:spacing w:val="2"/>
          <w:sz w:val="28"/>
          <w:szCs w:val="28"/>
        </w:rPr>
        <w:t>предоставленной фондовыми биржами и организационно оформленным внебиржевым</w:t>
      </w:r>
      <w:r w:rsidRPr="00E03636">
        <w:rPr>
          <w:rFonts w:ascii="Times New Roman" w:hAnsi="Times New Roman" w:cs="Times New Roman"/>
          <w:color w:val="000000"/>
          <w:spacing w:val="3"/>
          <w:sz w:val="28"/>
          <w:szCs w:val="28"/>
        </w:rPr>
        <w:t xml:space="preserve"> рынком. Клиринговый депозитарий для выполнения денежных </w:t>
      </w:r>
      <w:r w:rsidRPr="00E03636">
        <w:rPr>
          <w:rFonts w:ascii="Times New Roman" w:hAnsi="Times New Roman" w:cs="Times New Roman"/>
          <w:color w:val="000000"/>
          <w:spacing w:val="2"/>
          <w:sz w:val="28"/>
          <w:szCs w:val="28"/>
        </w:rPr>
        <w:t>расчетов по соглашениям относительно ценных бумаг обязан пользоваться</w:t>
      </w:r>
      <w:r w:rsidRPr="00E03636">
        <w:rPr>
          <w:rFonts w:ascii="Times New Roman" w:hAnsi="Times New Roman" w:cs="Times New Roman"/>
          <w:color w:val="000000"/>
          <w:spacing w:val="3"/>
          <w:sz w:val="28"/>
          <w:szCs w:val="28"/>
        </w:rPr>
        <w:t xml:space="preserve"> услугами, которые предоставляют расчетные банки в соответствии</w:t>
      </w:r>
      <w:r w:rsidRPr="00E03636">
        <w:rPr>
          <w:rFonts w:ascii="Times New Roman" w:hAnsi="Times New Roman" w:cs="Times New Roman"/>
          <w:spacing w:val="3"/>
          <w:sz w:val="28"/>
          <w:szCs w:val="28"/>
        </w:rPr>
        <w:t xml:space="preserve"> с</w:t>
      </w:r>
      <w:r w:rsidRPr="00E03636">
        <w:rPr>
          <w:rFonts w:ascii="Times New Roman" w:hAnsi="Times New Roman" w:cs="Times New Roman"/>
          <w:color w:val="000000"/>
          <w:spacing w:val="3"/>
          <w:sz w:val="28"/>
          <w:szCs w:val="28"/>
        </w:rPr>
        <w:t xml:space="preserve"> соответствующим</w:t>
      </w:r>
      <w:r w:rsidRPr="00E03636">
        <w:rPr>
          <w:rFonts w:ascii="Times New Roman" w:hAnsi="Times New Roman" w:cs="Times New Roman"/>
          <w:color w:val="000000"/>
          <w:spacing w:val="2"/>
          <w:sz w:val="28"/>
          <w:szCs w:val="28"/>
        </w:rPr>
        <w:t xml:space="preserve"> договором.</w:t>
      </w:r>
    </w:p>
    <w:p w:rsidR="000C16BD" w:rsidRPr="00E03636" w:rsidRDefault="000D2E32" w:rsidP="00E03636">
      <w:pPr>
        <w:shd w:val="clear" w:color="auto" w:fill="FFFFFF"/>
        <w:spacing w:before="5" w:line="360" w:lineRule="auto"/>
        <w:ind w:left="10" w:right="24" w:firstLine="526"/>
        <w:jc w:val="both"/>
        <w:rPr>
          <w:rFonts w:ascii="Times New Roman" w:hAnsi="Times New Roman" w:cs="Times New Roman"/>
          <w:sz w:val="28"/>
          <w:szCs w:val="28"/>
        </w:rPr>
      </w:pPr>
      <w:r>
        <w:rPr>
          <w:noProof/>
        </w:rPr>
        <w:pict>
          <v:line id="_x0000_s1026" style="position:absolute;left:0;text-align:left;z-index:251649024;mso-position-horizontal-relative:margin" from="8in,31.3pt" to="8in,569.4pt" strokeweight="1.7pt">
            <w10:wrap anchorx="margin"/>
          </v:line>
        </w:pict>
      </w:r>
      <w:r w:rsidR="000C16BD" w:rsidRPr="00E03636">
        <w:rPr>
          <w:rFonts w:ascii="Times New Roman" w:hAnsi="Times New Roman" w:cs="Times New Roman"/>
          <w:spacing w:val="1"/>
          <w:sz w:val="28"/>
          <w:szCs w:val="28"/>
        </w:rPr>
        <w:t>Депозитарная деятельность — это предоставление услуг по хранению ценных бумаг независимо от формы их выпуска, открытие и ведение</w:t>
      </w:r>
      <w:r w:rsidR="000C16BD" w:rsidRPr="00E03636">
        <w:rPr>
          <w:rFonts w:ascii="Times New Roman" w:hAnsi="Times New Roman" w:cs="Times New Roman"/>
          <w:spacing w:val="3"/>
          <w:sz w:val="28"/>
          <w:szCs w:val="28"/>
        </w:rPr>
        <w:t xml:space="preserve"> счетов в ценных бумагах, обслуживание операций на этих счетах</w:t>
      </w:r>
      <w:r w:rsidR="000C16BD" w:rsidRPr="00E03636">
        <w:rPr>
          <w:rFonts w:ascii="Times New Roman" w:hAnsi="Times New Roman" w:cs="Times New Roman"/>
          <w:spacing w:val="2"/>
          <w:sz w:val="28"/>
          <w:szCs w:val="28"/>
        </w:rPr>
        <w:t xml:space="preserve"> (включая клиринг и расчеты по соглашениям относительно ценных </w:t>
      </w:r>
      <w:r w:rsidR="000C16BD" w:rsidRPr="00E03636">
        <w:rPr>
          <w:rFonts w:ascii="Times New Roman" w:hAnsi="Times New Roman" w:cs="Times New Roman"/>
          <w:spacing w:val="1"/>
          <w:sz w:val="28"/>
          <w:szCs w:val="28"/>
        </w:rPr>
        <w:t xml:space="preserve">бумаг) и обслуживание операций эмитента относительно выпущенных им </w:t>
      </w:r>
      <w:r w:rsidR="000C16BD" w:rsidRPr="00E03636">
        <w:rPr>
          <w:rFonts w:ascii="Times New Roman" w:hAnsi="Times New Roman" w:cs="Times New Roman"/>
          <w:spacing w:val="2"/>
          <w:sz w:val="28"/>
          <w:szCs w:val="28"/>
        </w:rPr>
        <w:t>ценных бумаг. Обслуживание обращения государственных ценных</w:t>
      </w:r>
      <w:r w:rsidR="000C16BD" w:rsidRPr="00E03636">
        <w:rPr>
          <w:rFonts w:ascii="Times New Roman" w:hAnsi="Times New Roman" w:cs="Times New Roman"/>
          <w:color w:val="000000"/>
          <w:spacing w:val="2"/>
          <w:sz w:val="28"/>
          <w:szCs w:val="28"/>
        </w:rPr>
        <w:t xml:space="preserve"> бумаг, в том числе депозитарную деятельность относительно этих бумаг, осуществляет Национальный банк Украины.</w:t>
      </w:r>
    </w:p>
    <w:p w:rsidR="000C16BD" w:rsidRPr="00E03636" w:rsidRDefault="000C16BD" w:rsidP="00E03636">
      <w:pPr>
        <w:shd w:val="clear" w:color="auto" w:fill="FFFFFF"/>
        <w:spacing w:line="360" w:lineRule="auto"/>
        <w:ind w:left="24" w:firstLine="526"/>
        <w:jc w:val="both"/>
        <w:rPr>
          <w:rFonts w:ascii="Times New Roman" w:hAnsi="Times New Roman" w:cs="Times New Roman"/>
          <w:color w:val="000000"/>
          <w:spacing w:val="-1"/>
          <w:sz w:val="28"/>
          <w:szCs w:val="28"/>
        </w:rPr>
      </w:pPr>
      <w:r w:rsidRPr="00E03636">
        <w:rPr>
          <w:rFonts w:ascii="Times New Roman" w:hAnsi="Times New Roman" w:cs="Times New Roman"/>
          <w:color w:val="000000"/>
          <w:sz w:val="28"/>
          <w:szCs w:val="28"/>
        </w:rPr>
        <w:t xml:space="preserve">Депозитарный учет ценных бумаг могут осуществлять хранители </w:t>
      </w:r>
      <w:r w:rsidRPr="00E03636">
        <w:rPr>
          <w:rFonts w:ascii="Times New Roman" w:hAnsi="Times New Roman" w:cs="Times New Roman"/>
          <w:color w:val="000000"/>
          <w:spacing w:val="1"/>
          <w:sz w:val="28"/>
          <w:szCs w:val="28"/>
        </w:rPr>
        <w:t>для собственников ценных бумаг и депозитарии для хранителей и эмитентов</w:t>
      </w:r>
      <w:r w:rsidR="000D2E32">
        <w:rPr>
          <w:noProof/>
        </w:rPr>
        <w:pict>
          <v:line id="_x0000_s1027" style="position:absolute;left:0;text-align:left;z-index:251650048;mso-position-horizontal-relative:margin;mso-position-vertical-relative:text" from="-40.55pt,377.3pt" to="-40.55pt,395.05pt" o:allowincell="f" strokeweight=".25pt">
            <w10:wrap anchorx="margin"/>
          </v:line>
        </w:pict>
      </w:r>
      <w:r w:rsidRPr="00E03636">
        <w:rPr>
          <w:rFonts w:ascii="Times New Roman" w:hAnsi="Times New Roman" w:cs="Times New Roman"/>
          <w:color w:val="000000"/>
          <w:spacing w:val="-1"/>
          <w:sz w:val="28"/>
          <w:szCs w:val="28"/>
        </w:rPr>
        <w:t xml:space="preserve">. Хранителями ценных бумаг могут выступать коммерческие банки, которые имеют разрешение на осуществление деятельности по выпуску и обращению ценных бумаг, и торговцы ценными бумагами при наличии соответствующего разрешения. В уставном фонде хранителя часть другого хранителя или торговца ценными бумагами, инвестиционной компании, </w:t>
      </w:r>
      <w:r w:rsidRPr="00E03636">
        <w:rPr>
          <w:rFonts w:ascii="Times New Roman" w:hAnsi="Times New Roman" w:cs="Times New Roman"/>
          <w:color w:val="000000"/>
          <w:spacing w:val="-1"/>
          <w:sz w:val="28"/>
          <w:szCs w:val="28"/>
        </w:rPr>
        <w:lastRenderedPageBreak/>
        <w:t>страховой компании и другого институционального инвестора не может превышать 5%.</w:t>
      </w:r>
    </w:p>
    <w:p w:rsidR="00986DCA" w:rsidRPr="00E03636" w:rsidRDefault="00986DCA" w:rsidP="00E03636">
      <w:pPr>
        <w:shd w:val="clear" w:color="auto" w:fill="FFFFFF"/>
        <w:spacing w:line="360" w:lineRule="auto"/>
        <w:ind w:left="24" w:firstLine="526"/>
        <w:jc w:val="both"/>
        <w:rPr>
          <w:rFonts w:ascii="Times New Roman" w:hAnsi="Times New Roman" w:cs="Times New Roman"/>
          <w:color w:val="000000"/>
          <w:spacing w:val="-1"/>
          <w:sz w:val="28"/>
          <w:szCs w:val="28"/>
        </w:rPr>
      </w:pPr>
      <w:r w:rsidRPr="00E03636">
        <w:rPr>
          <w:rFonts w:ascii="Times New Roman" w:hAnsi="Times New Roman" w:cs="Times New Roman"/>
          <w:color w:val="000000"/>
          <w:spacing w:val="-1"/>
          <w:sz w:val="28"/>
          <w:szCs w:val="28"/>
        </w:rPr>
        <w:t>Инфраструктурным участником</w:t>
      </w:r>
      <w:r w:rsidR="00962CF6" w:rsidRPr="00E03636">
        <w:rPr>
          <w:rFonts w:ascii="Times New Roman" w:hAnsi="Times New Roman" w:cs="Times New Roman"/>
          <w:color w:val="000000"/>
          <w:spacing w:val="-1"/>
          <w:sz w:val="28"/>
          <w:szCs w:val="28"/>
        </w:rPr>
        <w:t xml:space="preserve"> фондового рынка является также и государство. Оно может выступать как эмитентом, так и инвестором, также осуществляет государственное регулирование фондового рынка.</w:t>
      </w:r>
    </w:p>
    <w:p w:rsidR="00962CF6" w:rsidRPr="00E03636" w:rsidRDefault="00962CF6" w:rsidP="00E03636">
      <w:pPr>
        <w:shd w:val="clear" w:color="auto" w:fill="FFFFFF"/>
        <w:spacing w:line="360" w:lineRule="auto"/>
        <w:ind w:left="24" w:firstLine="526"/>
        <w:jc w:val="both"/>
        <w:rPr>
          <w:rFonts w:ascii="Times New Roman" w:hAnsi="Times New Roman" w:cs="Times New Roman"/>
          <w:color w:val="000000"/>
          <w:spacing w:val="-1"/>
          <w:sz w:val="28"/>
          <w:szCs w:val="28"/>
        </w:rPr>
      </w:pPr>
      <w:r w:rsidRPr="00E03636">
        <w:rPr>
          <w:rFonts w:ascii="Times New Roman" w:hAnsi="Times New Roman" w:cs="Times New Roman"/>
          <w:color w:val="000000"/>
          <w:spacing w:val="-1"/>
          <w:sz w:val="28"/>
          <w:szCs w:val="28"/>
        </w:rPr>
        <w:t xml:space="preserve">Расчётно-клиринговые центры и аудиторские фирмы также выступают инфраструктурными участниками фондового рынка. </w:t>
      </w:r>
    </w:p>
    <w:p w:rsidR="00FB128C" w:rsidRPr="00E03636" w:rsidRDefault="00FB128C" w:rsidP="00E03636">
      <w:pPr>
        <w:shd w:val="clear" w:color="auto" w:fill="FFFFFF"/>
        <w:spacing w:line="360" w:lineRule="auto"/>
        <w:ind w:left="5" w:right="29" w:firstLine="530"/>
        <w:jc w:val="both"/>
        <w:rPr>
          <w:rFonts w:ascii="Times New Roman" w:hAnsi="Times New Roman" w:cs="Times New Roman"/>
          <w:sz w:val="28"/>
          <w:szCs w:val="28"/>
        </w:rPr>
      </w:pPr>
      <w:r w:rsidRPr="00E03636">
        <w:rPr>
          <w:rFonts w:ascii="Times New Roman" w:hAnsi="Times New Roman" w:cs="Times New Roman"/>
          <w:color w:val="000000"/>
          <w:spacing w:val="-4"/>
          <w:sz w:val="28"/>
          <w:szCs w:val="28"/>
        </w:rPr>
        <w:t>Итак, п</w:t>
      </w:r>
      <w:r w:rsidRPr="00E03636">
        <w:rPr>
          <w:rFonts w:ascii="Times New Roman" w:hAnsi="Times New Roman" w:cs="Times New Roman"/>
          <w:color w:val="000000"/>
          <w:spacing w:val="3"/>
          <w:sz w:val="28"/>
          <w:szCs w:val="28"/>
        </w:rPr>
        <w:t xml:space="preserve">од фондовым рынком — в широком понимании — понимают такой раздел финансового рынка, на котором за незначительное время </w:t>
      </w:r>
      <w:r w:rsidRPr="00E03636">
        <w:rPr>
          <w:rFonts w:ascii="Times New Roman" w:hAnsi="Times New Roman" w:cs="Times New Roman"/>
          <w:spacing w:val="3"/>
          <w:sz w:val="28"/>
          <w:szCs w:val="28"/>
        </w:rPr>
        <w:t>созда</w:t>
      </w:r>
      <w:r w:rsidRPr="00E03636">
        <w:rPr>
          <w:rFonts w:ascii="Times New Roman" w:hAnsi="Times New Roman" w:cs="Times New Roman"/>
          <w:spacing w:val="-1"/>
          <w:sz w:val="28"/>
          <w:szCs w:val="28"/>
        </w:rPr>
        <w:t>ются</w:t>
      </w:r>
      <w:r w:rsidRPr="00E03636">
        <w:rPr>
          <w:rFonts w:ascii="Times New Roman" w:hAnsi="Times New Roman" w:cs="Times New Roman"/>
          <w:color w:val="000000"/>
          <w:spacing w:val="-1"/>
          <w:sz w:val="28"/>
          <w:szCs w:val="28"/>
        </w:rPr>
        <w:t xml:space="preserve"> необходимые условия и происходят быстрая мобилизация</w:t>
      </w:r>
      <w:r w:rsidRPr="00E03636">
        <w:rPr>
          <w:rFonts w:ascii="Times New Roman" w:hAnsi="Times New Roman" w:cs="Times New Roman"/>
          <w:color w:val="000000"/>
          <w:spacing w:val="3"/>
          <w:sz w:val="28"/>
          <w:szCs w:val="28"/>
        </w:rPr>
        <w:t>, эффективное перераспределение и рациональное размещение</w:t>
      </w:r>
      <w:r w:rsidRPr="00E03636">
        <w:rPr>
          <w:rFonts w:ascii="Times New Roman" w:hAnsi="Times New Roman" w:cs="Times New Roman"/>
          <w:color w:val="000000"/>
          <w:spacing w:val="2"/>
          <w:sz w:val="28"/>
          <w:szCs w:val="28"/>
        </w:rPr>
        <w:t xml:space="preserve"> финансовых ресурсов в социально-экономическом</w:t>
      </w:r>
      <w:r w:rsidRPr="00E03636">
        <w:rPr>
          <w:rFonts w:ascii="Times New Roman" w:hAnsi="Times New Roman" w:cs="Times New Roman"/>
          <w:color w:val="000000"/>
          <w:spacing w:val="3"/>
          <w:sz w:val="28"/>
          <w:szCs w:val="28"/>
        </w:rPr>
        <w:t xml:space="preserve"> пространстве государства с учетом интересов и </w:t>
      </w:r>
      <w:r w:rsidRPr="00E03636">
        <w:rPr>
          <w:rFonts w:ascii="Times New Roman" w:hAnsi="Times New Roman" w:cs="Times New Roman"/>
          <w:color w:val="000000"/>
          <w:spacing w:val="6"/>
          <w:sz w:val="28"/>
          <w:szCs w:val="28"/>
        </w:rPr>
        <w:t>потребностей общества путем осуществления эмиссий ценных</w:t>
      </w:r>
      <w:r w:rsidRPr="00E03636">
        <w:rPr>
          <w:rFonts w:ascii="Times New Roman" w:hAnsi="Times New Roman" w:cs="Times New Roman"/>
          <w:color w:val="000000"/>
          <w:spacing w:val="1"/>
          <w:sz w:val="28"/>
          <w:szCs w:val="28"/>
        </w:rPr>
        <w:t xml:space="preserve"> бумаг разными эмитентами. </w:t>
      </w:r>
      <w:r w:rsidRPr="00E03636">
        <w:rPr>
          <w:rFonts w:ascii="Times New Roman" w:hAnsi="Times New Roman" w:cs="Times New Roman"/>
          <w:color w:val="000000"/>
          <w:spacing w:val="-4"/>
          <w:sz w:val="28"/>
          <w:szCs w:val="28"/>
        </w:rPr>
        <w:t xml:space="preserve">Функции фондового рынка можно разделить на общие, характерные для всех рынков, и специализированные. </w:t>
      </w:r>
      <w:r w:rsidRPr="00E03636">
        <w:rPr>
          <w:rFonts w:ascii="Times New Roman" w:hAnsi="Times New Roman" w:cs="Times New Roman"/>
          <w:color w:val="000000"/>
          <w:spacing w:val="-2"/>
          <w:sz w:val="28"/>
          <w:szCs w:val="28"/>
        </w:rPr>
        <w:t>Сегодня необходимыми составными инфраструктуры фондового рынка</w:t>
      </w:r>
      <w:r w:rsidRPr="00E03636">
        <w:rPr>
          <w:rFonts w:ascii="Times New Roman" w:hAnsi="Times New Roman" w:cs="Times New Roman"/>
          <w:color w:val="000000"/>
          <w:spacing w:val="2"/>
          <w:sz w:val="28"/>
          <w:szCs w:val="28"/>
        </w:rPr>
        <w:t xml:space="preserve"> являются торговые, регистрационные сети, расчетно-клиринговые и депозитарные</w:t>
      </w:r>
      <w:r w:rsidRPr="00E03636">
        <w:rPr>
          <w:rFonts w:ascii="Times New Roman" w:hAnsi="Times New Roman" w:cs="Times New Roman"/>
          <w:color w:val="000000"/>
          <w:spacing w:val="3"/>
          <w:sz w:val="28"/>
          <w:szCs w:val="28"/>
        </w:rPr>
        <w:t xml:space="preserve"> системы, а также системы правового и информационного обеспечения</w:t>
      </w:r>
      <w:r w:rsidRPr="00E03636">
        <w:rPr>
          <w:rFonts w:ascii="Times New Roman" w:hAnsi="Times New Roman" w:cs="Times New Roman"/>
          <w:color w:val="000000"/>
          <w:spacing w:val="6"/>
          <w:sz w:val="28"/>
          <w:szCs w:val="28"/>
        </w:rPr>
        <w:t xml:space="preserve"> рынка.</w:t>
      </w:r>
    </w:p>
    <w:p w:rsidR="00DA2C7A" w:rsidRPr="00E03636" w:rsidRDefault="00DA2C7A" w:rsidP="00E03636">
      <w:pPr>
        <w:shd w:val="clear" w:color="auto" w:fill="FFFFFF"/>
        <w:spacing w:line="360" w:lineRule="auto"/>
        <w:ind w:left="24" w:firstLine="526"/>
        <w:jc w:val="both"/>
        <w:rPr>
          <w:rFonts w:ascii="Times New Roman" w:hAnsi="Times New Roman" w:cs="Times New Roman"/>
          <w:color w:val="000000"/>
          <w:spacing w:val="-1"/>
          <w:sz w:val="28"/>
          <w:szCs w:val="28"/>
        </w:rPr>
      </w:pPr>
    </w:p>
    <w:p w:rsidR="00DA2C7A" w:rsidRPr="00E03636" w:rsidRDefault="00DA2C7A" w:rsidP="00E03636">
      <w:pPr>
        <w:shd w:val="clear" w:color="auto" w:fill="FFFFFF"/>
        <w:spacing w:line="360" w:lineRule="auto"/>
        <w:ind w:left="24" w:firstLine="526"/>
        <w:jc w:val="both"/>
        <w:rPr>
          <w:rFonts w:ascii="Times New Roman" w:hAnsi="Times New Roman" w:cs="Times New Roman"/>
          <w:color w:val="000000"/>
          <w:spacing w:val="-1"/>
          <w:sz w:val="28"/>
          <w:szCs w:val="28"/>
        </w:rPr>
      </w:pPr>
    </w:p>
    <w:p w:rsidR="00DA2C7A" w:rsidRPr="00E03636" w:rsidRDefault="00DA2C7A" w:rsidP="00E03636">
      <w:pPr>
        <w:shd w:val="clear" w:color="auto" w:fill="FFFFFF"/>
        <w:spacing w:line="360" w:lineRule="auto"/>
        <w:ind w:left="24" w:firstLine="526"/>
        <w:jc w:val="both"/>
        <w:rPr>
          <w:rFonts w:ascii="Times New Roman" w:hAnsi="Times New Roman" w:cs="Times New Roman"/>
          <w:color w:val="000000"/>
          <w:spacing w:val="-1"/>
          <w:sz w:val="28"/>
          <w:szCs w:val="28"/>
        </w:rPr>
      </w:pPr>
      <w:r w:rsidRPr="00E03636">
        <w:rPr>
          <w:rFonts w:ascii="Times New Roman" w:hAnsi="Times New Roman" w:cs="Times New Roman"/>
          <w:color w:val="000000"/>
          <w:spacing w:val="-1"/>
          <w:sz w:val="28"/>
          <w:szCs w:val="28"/>
        </w:rPr>
        <w:t>1.2 Существующие методы анализа фондового рынка</w:t>
      </w:r>
    </w:p>
    <w:p w:rsidR="00627AC2" w:rsidRPr="00E03636" w:rsidRDefault="00627AC2" w:rsidP="00E03636">
      <w:pPr>
        <w:shd w:val="clear" w:color="auto" w:fill="FFFFFF"/>
        <w:spacing w:line="360" w:lineRule="auto"/>
        <w:ind w:left="24" w:firstLine="526"/>
        <w:jc w:val="both"/>
        <w:rPr>
          <w:rFonts w:ascii="Times New Roman" w:hAnsi="Times New Roman" w:cs="Times New Roman"/>
          <w:color w:val="000000"/>
          <w:spacing w:val="-1"/>
          <w:sz w:val="28"/>
          <w:szCs w:val="28"/>
        </w:rPr>
      </w:pPr>
      <w:r w:rsidRPr="00E03636">
        <w:rPr>
          <w:rFonts w:ascii="Times New Roman" w:hAnsi="Times New Roman" w:cs="Times New Roman"/>
          <w:color w:val="000000"/>
          <w:spacing w:val="-1"/>
          <w:sz w:val="28"/>
          <w:szCs w:val="28"/>
        </w:rPr>
        <w:t>1.2.1 Фундаментальный анализ фондового рынка</w:t>
      </w:r>
    </w:p>
    <w:p w:rsidR="00627AC2" w:rsidRPr="00E03636" w:rsidRDefault="00627AC2" w:rsidP="00E03636">
      <w:pPr>
        <w:shd w:val="clear" w:color="auto" w:fill="FFFFFF"/>
        <w:spacing w:line="360" w:lineRule="auto"/>
        <w:ind w:left="24" w:firstLine="526"/>
        <w:jc w:val="both"/>
        <w:rPr>
          <w:rFonts w:ascii="Times New Roman" w:hAnsi="Times New Roman" w:cs="Times New Roman"/>
          <w:color w:val="000000"/>
          <w:spacing w:val="-1"/>
          <w:sz w:val="28"/>
          <w:szCs w:val="28"/>
        </w:rPr>
      </w:pPr>
    </w:p>
    <w:p w:rsidR="00DA2C7A" w:rsidRPr="00E03636" w:rsidRDefault="00D96313" w:rsidP="00E03636">
      <w:pPr>
        <w:shd w:val="clear" w:color="auto" w:fill="FFFFFF"/>
        <w:spacing w:line="360" w:lineRule="auto"/>
        <w:ind w:left="24" w:firstLine="526"/>
        <w:jc w:val="both"/>
        <w:rPr>
          <w:rFonts w:ascii="Times New Roman" w:hAnsi="Times New Roman" w:cs="Times New Roman"/>
          <w:sz w:val="28"/>
          <w:szCs w:val="28"/>
        </w:rPr>
      </w:pPr>
      <w:r w:rsidRPr="00E03636">
        <w:rPr>
          <w:rFonts w:ascii="Times New Roman" w:hAnsi="Times New Roman" w:cs="Times New Roman"/>
          <w:sz w:val="28"/>
          <w:szCs w:val="28"/>
        </w:rPr>
        <w:t xml:space="preserve">Существуют различные методы и системы анализа фондового рынка и среди них особое место занимают фундаментальный и технический анализы. Считается, что эти методы наиболее адекватно описывают сложившуюся на рынке ситуацию и позволяют сделать наиболее точный вариант прогноза, хотя при этом много зависит от квалификации аналитика, используемых </w:t>
      </w:r>
      <w:r w:rsidRPr="00E03636">
        <w:rPr>
          <w:rFonts w:ascii="Times New Roman" w:hAnsi="Times New Roman" w:cs="Times New Roman"/>
          <w:sz w:val="28"/>
          <w:szCs w:val="28"/>
        </w:rPr>
        <w:lastRenderedPageBreak/>
        <w:t xml:space="preserve">инструментов. Результаты прогноза, полученного любыми методами, не имеют абсолютного характера, имеют вероятностный характер. </w:t>
      </w:r>
    </w:p>
    <w:p w:rsidR="00D96313" w:rsidRPr="00E03636" w:rsidRDefault="00D96313" w:rsidP="00E03636">
      <w:pPr>
        <w:shd w:val="clear" w:color="auto" w:fill="FFFFFF"/>
        <w:spacing w:line="360" w:lineRule="auto"/>
        <w:ind w:left="24" w:firstLine="526"/>
        <w:jc w:val="both"/>
        <w:rPr>
          <w:rFonts w:ascii="Times New Roman" w:hAnsi="Times New Roman" w:cs="Times New Roman"/>
          <w:sz w:val="28"/>
          <w:szCs w:val="28"/>
        </w:rPr>
      </w:pPr>
      <w:r w:rsidRPr="00E03636">
        <w:rPr>
          <w:rFonts w:ascii="Times New Roman" w:hAnsi="Times New Roman" w:cs="Times New Roman"/>
          <w:sz w:val="28"/>
          <w:szCs w:val="28"/>
        </w:rPr>
        <w:t xml:space="preserve">Для успешной работы на финансовых рынках необходимо постоянно выполнять текущий и перспективный анализ ситуации на рынках, необходимо владеть надёжными методами анализа различных инструментов и прогнозирования изменения их цен и доходности. </w:t>
      </w:r>
    </w:p>
    <w:p w:rsidR="00D96313" w:rsidRPr="00E03636" w:rsidRDefault="00D96313" w:rsidP="00E03636">
      <w:pPr>
        <w:shd w:val="clear" w:color="auto" w:fill="FFFFFF"/>
        <w:spacing w:line="360" w:lineRule="auto"/>
        <w:ind w:left="24" w:firstLine="526"/>
        <w:jc w:val="both"/>
        <w:rPr>
          <w:rFonts w:ascii="Times New Roman" w:hAnsi="Times New Roman" w:cs="Times New Roman"/>
          <w:sz w:val="28"/>
          <w:szCs w:val="28"/>
        </w:rPr>
      </w:pPr>
      <w:r w:rsidRPr="00E03636">
        <w:rPr>
          <w:rFonts w:ascii="Times New Roman" w:hAnsi="Times New Roman" w:cs="Times New Roman"/>
          <w:sz w:val="28"/>
          <w:szCs w:val="28"/>
        </w:rPr>
        <w:t>Особенностью фундаментального анализа является то, что с его помощью производится рассмотрение существа происходящих на рынке процессов, изучение причин, вызывающих изменение экономической ситуации, выя</w:t>
      </w:r>
      <w:r w:rsidR="00C655A1" w:rsidRPr="00E03636">
        <w:rPr>
          <w:rFonts w:ascii="Times New Roman" w:hAnsi="Times New Roman" w:cs="Times New Roman"/>
          <w:sz w:val="28"/>
          <w:szCs w:val="28"/>
        </w:rPr>
        <w:t>в</w:t>
      </w:r>
      <w:r w:rsidRPr="00E03636">
        <w:rPr>
          <w:rFonts w:ascii="Times New Roman" w:hAnsi="Times New Roman" w:cs="Times New Roman"/>
          <w:sz w:val="28"/>
          <w:szCs w:val="28"/>
        </w:rPr>
        <w:t>ление при этом сложных взаимосвязей между различными явлениями</w:t>
      </w:r>
      <w:r w:rsidR="00C655A1" w:rsidRPr="00E03636">
        <w:rPr>
          <w:rFonts w:ascii="Times New Roman" w:hAnsi="Times New Roman" w:cs="Times New Roman"/>
          <w:sz w:val="28"/>
          <w:szCs w:val="28"/>
        </w:rPr>
        <w:t xml:space="preserve">, происходящими на исследуемом рынке и его секторах, на смежных рынках. Кратко можно сказать, что фундаментальный анализ изучает причины, двигающие рынком. </w:t>
      </w:r>
    </w:p>
    <w:p w:rsidR="00C655A1" w:rsidRPr="00E03636" w:rsidRDefault="00C655A1" w:rsidP="00E03636">
      <w:pPr>
        <w:shd w:val="clear" w:color="auto" w:fill="FFFFFF"/>
        <w:spacing w:line="360" w:lineRule="auto"/>
        <w:ind w:left="24" w:firstLine="526"/>
        <w:jc w:val="both"/>
        <w:rPr>
          <w:rFonts w:ascii="Times New Roman" w:hAnsi="Times New Roman" w:cs="Times New Roman"/>
          <w:sz w:val="28"/>
          <w:szCs w:val="28"/>
        </w:rPr>
      </w:pPr>
      <w:r w:rsidRPr="00E03636">
        <w:rPr>
          <w:rFonts w:ascii="Times New Roman" w:hAnsi="Times New Roman" w:cs="Times New Roman"/>
          <w:sz w:val="28"/>
          <w:szCs w:val="28"/>
        </w:rPr>
        <w:t>В полном объёме фундаментальный анализ выполняется на четырёх основных уровнях или этапах, но при необходимости можно сокращать объёмы или исключать определённые этапы этого анализа. Такой вариант направления анализа часто называют анализом «сверху вниз».</w:t>
      </w:r>
    </w:p>
    <w:p w:rsidR="00D3166B" w:rsidRPr="00E03636" w:rsidRDefault="00C655A1" w:rsidP="00E03636">
      <w:pPr>
        <w:shd w:val="clear" w:color="auto" w:fill="FFFFFF"/>
        <w:spacing w:line="360" w:lineRule="auto"/>
        <w:ind w:left="24" w:firstLine="526"/>
        <w:jc w:val="both"/>
        <w:rPr>
          <w:rFonts w:ascii="Times New Roman" w:hAnsi="Times New Roman" w:cs="Times New Roman"/>
          <w:sz w:val="28"/>
          <w:szCs w:val="28"/>
        </w:rPr>
      </w:pPr>
      <w:r w:rsidRPr="00E03636">
        <w:rPr>
          <w:rFonts w:ascii="Times New Roman" w:hAnsi="Times New Roman" w:cs="Times New Roman"/>
          <w:sz w:val="28"/>
          <w:szCs w:val="28"/>
        </w:rPr>
        <w:t>Условно этапы анализа можно показать следующей схемой:</w:t>
      </w:r>
    </w:p>
    <w:p w:rsidR="00C655A1" w:rsidRPr="00E03636" w:rsidRDefault="000D2E32" w:rsidP="00E03636">
      <w:pPr>
        <w:shd w:val="clear" w:color="auto" w:fill="FFFFFF"/>
        <w:tabs>
          <w:tab w:val="left" w:pos="3555"/>
        </w:tabs>
        <w:spacing w:line="360" w:lineRule="auto"/>
        <w:ind w:left="24" w:firstLine="526"/>
        <w:jc w:val="both"/>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_x0000_s1028" type="#_x0000_t202" style="position:absolute;left:0;text-align:left;margin-left:153.9pt;margin-top:5.4pt;width:361.95pt;height:1in;z-index:251651072">
            <v:textbox>
              <w:txbxContent>
                <w:p w:rsidR="00EF4E3E" w:rsidRDefault="00EF4E3E">
                  <w:pPr>
                    <w:rPr>
                      <w:rFonts w:ascii="Times New Roman" w:hAnsi="Times New Roman" w:cs="Times New Roman"/>
                    </w:rPr>
                  </w:pPr>
                  <w:r>
                    <w:rPr>
                      <w:rFonts w:ascii="Times New Roman" w:hAnsi="Times New Roman" w:cs="Times New Roman"/>
                    </w:rPr>
                    <w:t>А – рассмотрим состояние экономики и фондового рынка в целом</w:t>
                  </w:r>
                </w:p>
                <w:p w:rsidR="00EF4E3E" w:rsidRDefault="00EF4E3E">
                  <w:pPr>
                    <w:rPr>
                      <w:rFonts w:ascii="Times New Roman" w:hAnsi="Times New Roman" w:cs="Times New Roman"/>
                    </w:rPr>
                  </w:pPr>
                  <w:r>
                    <w:rPr>
                      <w:rFonts w:ascii="Times New Roman" w:hAnsi="Times New Roman" w:cs="Times New Roman"/>
                    </w:rPr>
                    <w:t>Б – отраслевой или индивидуальный анализ</w:t>
                  </w:r>
                </w:p>
                <w:p w:rsidR="00EF4E3E" w:rsidRDefault="00EF4E3E">
                  <w:pPr>
                    <w:rPr>
                      <w:rFonts w:ascii="Times New Roman" w:hAnsi="Times New Roman" w:cs="Times New Roman"/>
                    </w:rPr>
                  </w:pPr>
                  <w:r>
                    <w:rPr>
                      <w:rFonts w:ascii="Times New Roman" w:hAnsi="Times New Roman" w:cs="Times New Roman"/>
                    </w:rPr>
                    <w:t>В – региональный анализ</w:t>
                  </w:r>
                </w:p>
                <w:p w:rsidR="00EF4E3E" w:rsidRDefault="00EF4E3E">
                  <w:pPr>
                    <w:rPr>
                      <w:rFonts w:ascii="Times New Roman" w:hAnsi="Times New Roman" w:cs="Times New Roman"/>
                    </w:rPr>
                  </w:pPr>
                  <w:r>
                    <w:rPr>
                      <w:rFonts w:ascii="Times New Roman" w:hAnsi="Times New Roman" w:cs="Times New Roman"/>
                    </w:rPr>
                    <w:t>Г – анализ инвестиционной привлекательности объектов инвестиций</w:t>
                  </w:r>
                </w:p>
                <w:p w:rsidR="00EF4E3E" w:rsidRDefault="00EF4E3E">
                  <w:pPr>
                    <w:rPr>
                      <w:rFonts w:ascii="Times New Roman" w:hAnsi="Times New Roman" w:cs="Times New Roman"/>
                    </w:rPr>
                  </w:pPr>
                  <w:r>
                    <w:rPr>
                      <w:rFonts w:ascii="Times New Roman" w:hAnsi="Times New Roman" w:cs="Times New Roman"/>
                    </w:rPr>
                    <w:t>Д – формирование инвестиционной стратегии</w:t>
                  </w:r>
                </w:p>
                <w:p w:rsidR="00EF4E3E" w:rsidRDefault="00EF4E3E">
                  <w:pPr>
                    <w:rPr>
                      <w:rFonts w:ascii="Times New Roman" w:hAnsi="Times New Roman" w:cs="Times New Roman"/>
                    </w:rPr>
                  </w:pPr>
                </w:p>
              </w:txbxContent>
            </v:textbox>
          </v:shape>
        </w:pict>
      </w:r>
      <w:r>
        <w:rPr>
          <w:rFonts w:ascii="Times New Roman" w:hAnsi="Times New Roman" w:cs="Times New Roman"/>
          <w:sz w:val="28"/>
          <w:szCs w:val="28"/>
        </w:rPr>
      </w:r>
      <w:r>
        <w:rPr>
          <w:rFonts w:ascii="Times New Roman" w:hAnsi="Times New Roman" w:cs="Times New Roman"/>
          <w:sz w:val="28"/>
          <w:szCs w:val="28"/>
        </w:rPr>
        <w:pict>
          <v:group id="_x0000_s1029" editas="canvas" style="width:128.25pt;height:162pt;mso-position-horizontal-relative:char;mso-position-vertical-relative:line" coordorigin="2703,3681" coordsize="1806,228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703;top:3681;width:1806;height:2287" o:preferrelative="f">
              <v:fill o:detectmouseclick="t"/>
              <v:path o:extrusionok="t" o:connecttype="none"/>
              <o:lock v:ext="edit" text="t"/>
            </v:shape>
            <v:line id="_x0000_s1031" style="position:absolute" from="3104,3808" to="3305,4952"/>
            <v:line id="_x0000_s1032" style="position:absolute;flip:x" from="3586,3808" to="3947,4952"/>
            <v:line id="_x0000_s1033" style="position:absolute" from="3104,3935" to="3907,3935"/>
            <v:line id="_x0000_s1034" style="position:absolute" from="3144,4189" to="3826,4189"/>
            <v:line id="_x0000_s1035" style="position:absolute" from="3225,4443" to="3746,4443"/>
            <v:line id="_x0000_s1036" style="position:absolute" from="3265,4697" to="3666,4697"/>
            <v:line id="_x0000_s1037" style="position:absolute;flip:x" from="3305,4952" to="3586,4952"/>
            <v:line id="_x0000_s1038" style="position:absolute" from="3305,4825" to="3305,4825"/>
            <v:line id="_x0000_s1039" style="position:absolute;flip:x" from="3505,3808" to="3947,5206"/>
            <v:line id="_x0000_s1040" style="position:absolute" from="3104,3808" to="3345,5206"/>
            <v:shape id="_x0000_s1041" type="#_x0000_t202" style="position:absolute;left:3305;top:3935;width:361;height:254" stroked="f" strokecolor="white">
              <v:textbox style="mso-next-textbox:#_x0000_s1041">
                <w:txbxContent>
                  <w:p w:rsidR="00EF4E3E" w:rsidRDefault="00EF4E3E">
                    <w:pPr>
                      <w:rPr>
                        <w:rFonts w:ascii="Times New Roman" w:hAnsi="Times New Roman" w:cs="Times New Roman"/>
                      </w:rPr>
                    </w:pPr>
                    <w:r>
                      <w:rPr>
                        <w:rFonts w:ascii="Times New Roman" w:hAnsi="Times New Roman" w:cs="Times New Roman"/>
                      </w:rPr>
                      <w:t>А</w:t>
                    </w:r>
                  </w:p>
                </w:txbxContent>
              </v:textbox>
            </v:shape>
            <v:shape id="_x0000_s1042" type="#_x0000_t202" style="position:absolute;left:3345;top:4189;width:321;height:254" stroked="f" strokecolor="white">
              <v:textbox style="mso-next-textbox:#_x0000_s1042">
                <w:txbxContent>
                  <w:p w:rsidR="00EF4E3E" w:rsidRDefault="00EF4E3E">
                    <w:pPr>
                      <w:rPr>
                        <w:rFonts w:ascii="Times New Roman" w:hAnsi="Times New Roman" w:cs="Times New Roman"/>
                      </w:rPr>
                    </w:pPr>
                    <w:r>
                      <w:rPr>
                        <w:rFonts w:ascii="Times New Roman" w:hAnsi="Times New Roman" w:cs="Times New Roman"/>
                      </w:rPr>
                      <w:t>ББ</w:t>
                    </w:r>
                  </w:p>
                </w:txbxContent>
              </v:textbox>
            </v:shape>
            <v:shape id="_x0000_s1043" type="#_x0000_t202" style="position:absolute;left:3305;top:4443;width:321;height:254" stroked="f" strokecolor="white">
              <v:textbox style="mso-next-textbox:#_x0000_s1043">
                <w:txbxContent>
                  <w:p w:rsidR="00EF4E3E" w:rsidRDefault="00EF4E3E">
                    <w:pPr>
                      <w:rPr>
                        <w:rFonts w:ascii="Times New Roman" w:hAnsi="Times New Roman" w:cs="Times New Roman"/>
                      </w:rPr>
                    </w:pPr>
                    <w:r>
                      <w:rPr>
                        <w:rFonts w:ascii="Times New Roman" w:hAnsi="Times New Roman" w:cs="Times New Roman"/>
                      </w:rPr>
                      <w:t>В</w:t>
                    </w:r>
                  </w:p>
                </w:txbxContent>
              </v:textbox>
            </v:shape>
            <v:shape id="_x0000_s1044" type="#_x0000_t202" style="position:absolute;left:3305;top:4697;width:321;height:255" stroked="f" strokecolor="white">
              <v:textbox style="mso-next-textbox:#_x0000_s1044">
                <w:txbxContent>
                  <w:p w:rsidR="00EF4E3E" w:rsidRDefault="00EF4E3E">
                    <w:pPr>
                      <w:rPr>
                        <w:rFonts w:ascii="Times New Roman" w:hAnsi="Times New Roman" w:cs="Times New Roman"/>
                      </w:rPr>
                    </w:pPr>
                    <w:r>
                      <w:rPr>
                        <w:rFonts w:ascii="Times New Roman" w:hAnsi="Times New Roman" w:cs="Times New Roman"/>
                      </w:rPr>
                      <w:t>Г</w:t>
                    </w:r>
                  </w:p>
                </w:txbxContent>
              </v:textbox>
            </v:shape>
            <v:line id="_x0000_s1045" style="position:absolute" from="3225,4443" to="3746,4443"/>
            <v:line id="_x0000_s1046" style="position:absolute" from="3265,4697" to="3666,4697"/>
            <v:line id="_x0000_s1047" style="position:absolute" from="3184,4189" to="3826,4189"/>
            <v:line id="_x0000_s1048" style="position:absolute" from="3184,3935" to="3907,3935"/>
            <v:line id="_x0000_s1049" style="position:absolute;flip:x" from="3064,5079" to="3385,5333"/>
            <v:line id="_x0000_s1050" style="position:absolute" from="3465,5079" to="3746,5333"/>
            <v:line id="_x0000_s1051" style="position:absolute;flip:x" from="3546,5333" to="3706,5460"/>
            <v:line id="_x0000_s1052" style="position:absolute" from="3746,5333" to="3746,5587"/>
            <v:line id="_x0000_s1053" style="position:absolute" from="3786,5333" to="4067,5460"/>
            <v:shape id="_x0000_s1054" type="#_x0000_t202" style="position:absolute;left:2783;top:5333;width:361;height:254">
              <v:textbox style="mso-next-textbox:#_x0000_s1054">
                <w:txbxContent>
                  <w:p w:rsidR="00EF4E3E" w:rsidRDefault="00EF4E3E">
                    <w:pPr>
                      <w:rPr>
                        <w:rFonts w:ascii="Times New Roman" w:hAnsi="Times New Roman" w:cs="Times New Roman"/>
                      </w:rPr>
                    </w:pPr>
                    <w:r>
                      <w:rPr>
                        <w:rFonts w:ascii="Times New Roman" w:hAnsi="Times New Roman" w:cs="Times New Roman"/>
                      </w:rPr>
                      <w:t>Д</w:t>
                    </w:r>
                  </w:p>
                </w:txbxContent>
              </v:textbox>
            </v:shape>
            <v:shape id="_x0000_s1055" type="#_x0000_t202" style="position:absolute;left:4067;top:5460;width:281;height:254">
              <v:textbox style="mso-next-textbox:#_x0000_s1055">
                <w:txbxContent>
                  <w:p w:rsidR="00EF4E3E" w:rsidRDefault="00EF4E3E">
                    <w:pPr>
                      <w:rPr>
                        <w:rFonts w:ascii="Times New Roman" w:hAnsi="Times New Roman" w:cs="Times New Roman"/>
                      </w:rPr>
                    </w:pPr>
                    <w:r>
                      <w:rPr>
                        <w:rFonts w:ascii="Times New Roman" w:hAnsi="Times New Roman" w:cs="Times New Roman"/>
                      </w:rPr>
                      <w:t>3</w:t>
                    </w:r>
                  </w:p>
                </w:txbxContent>
              </v:textbox>
            </v:shape>
            <v:shape id="_x0000_s1056" type="#_x0000_t202" style="position:absolute;left:3666;top:5587;width:281;height:254">
              <v:textbox style="mso-next-textbox:#_x0000_s1056">
                <w:txbxContent>
                  <w:p w:rsidR="00EF4E3E" w:rsidRDefault="00EF4E3E">
                    <w:pPr>
                      <w:rPr>
                        <w:rFonts w:ascii="Times New Roman" w:hAnsi="Times New Roman" w:cs="Times New Roman"/>
                      </w:rPr>
                    </w:pPr>
                    <w:r>
                      <w:rPr>
                        <w:rFonts w:ascii="Times New Roman" w:hAnsi="Times New Roman" w:cs="Times New Roman"/>
                      </w:rPr>
                      <w:t>2</w:t>
                    </w:r>
                  </w:p>
                </w:txbxContent>
              </v:textbox>
            </v:shape>
            <v:shape id="_x0000_s1057" type="#_x0000_t202" style="position:absolute;left:3345;top:5460;width:281;height:254">
              <v:textbox style="mso-next-textbox:#_x0000_s1057">
                <w:txbxContent>
                  <w:p w:rsidR="00EF4E3E" w:rsidRDefault="00EF4E3E">
                    <w:pPr>
                      <w:rPr>
                        <w:rFonts w:ascii="Times New Roman" w:hAnsi="Times New Roman" w:cs="Times New Roman"/>
                      </w:rPr>
                    </w:pPr>
                    <w:r>
                      <w:rPr>
                        <w:rFonts w:ascii="Times New Roman" w:hAnsi="Times New Roman" w:cs="Times New Roman"/>
                      </w:rPr>
                      <w:t>1</w:t>
                    </w:r>
                  </w:p>
                </w:txbxContent>
              </v:textbox>
            </v:shape>
            <w10:wrap type="none"/>
            <w10:anchorlock/>
          </v:group>
        </w:pict>
      </w:r>
      <w:r w:rsidR="00D3166B" w:rsidRPr="00E03636">
        <w:rPr>
          <w:rFonts w:ascii="Times New Roman" w:hAnsi="Times New Roman" w:cs="Times New Roman"/>
          <w:sz w:val="28"/>
          <w:szCs w:val="28"/>
        </w:rPr>
        <w:tab/>
      </w:r>
    </w:p>
    <w:p w:rsidR="00C655A1" w:rsidRPr="00E03636" w:rsidRDefault="00D3166B" w:rsidP="00E03636">
      <w:pPr>
        <w:shd w:val="clear" w:color="auto" w:fill="FFFFFF"/>
        <w:spacing w:line="360" w:lineRule="auto"/>
        <w:ind w:left="24" w:firstLine="526"/>
        <w:jc w:val="both"/>
        <w:rPr>
          <w:rFonts w:ascii="Times New Roman" w:hAnsi="Times New Roman" w:cs="Times New Roman"/>
          <w:sz w:val="28"/>
          <w:szCs w:val="28"/>
        </w:rPr>
      </w:pPr>
      <w:r w:rsidRPr="00E03636">
        <w:rPr>
          <w:rFonts w:ascii="Times New Roman" w:hAnsi="Times New Roman" w:cs="Times New Roman"/>
          <w:sz w:val="28"/>
          <w:szCs w:val="28"/>
        </w:rPr>
        <w:t xml:space="preserve">А. </w:t>
      </w:r>
      <w:r w:rsidR="00E05A41" w:rsidRPr="00E03636">
        <w:rPr>
          <w:rFonts w:ascii="Times New Roman" w:hAnsi="Times New Roman" w:cs="Times New Roman"/>
          <w:sz w:val="28"/>
          <w:szCs w:val="28"/>
        </w:rPr>
        <w:t xml:space="preserve">Макроэкономический анализ. </w:t>
      </w:r>
      <w:r w:rsidRPr="00E03636">
        <w:rPr>
          <w:rFonts w:ascii="Times New Roman" w:hAnsi="Times New Roman" w:cs="Times New Roman"/>
          <w:sz w:val="28"/>
          <w:szCs w:val="28"/>
        </w:rPr>
        <w:t xml:space="preserve">Важнейшим направлением и первым этапом фундаментального анализа является общеэкономический и макроэкономический анализ. В этом методе анализа </w:t>
      </w:r>
      <w:r w:rsidR="00B462BB" w:rsidRPr="00E03636">
        <w:rPr>
          <w:rFonts w:ascii="Times New Roman" w:hAnsi="Times New Roman" w:cs="Times New Roman"/>
          <w:sz w:val="28"/>
          <w:szCs w:val="28"/>
        </w:rPr>
        <w:t>используются различные исследования ситуации на рынке на основе изучения спроса и предложения и ряда макроэкономических факторов.</w:t>
      </w:r>
    </w:p>
    <w:p w:rsidR="00B462BB" w:rsidRPr="00E03636" w:rsidRDefault="00B462BB" w:rsidP="00E03636">
      <w:pPr>
        <w:shd w:val="clear" w:color="auto" w:fill="FFFFFF"/>
        <w:spacing w:line="360" w:lineRule="auto"/>
        <w:ind w:left="24" w:firstLine="526"/>
        <w:jc w:val="both"/>
        <w:rPr>
          <w:rFonts w:ascii="Times New Roman" w:hAnsi="Times New Roman" w:cs="Times New Roman"/>
          <w:sz w:val="28"/>
          <w:szCs w:val="28"/>
        </w:rPr>
      </w:pPr>
      <w:r w:rsidRPr="00E03636">
        <w:rPr>
          <w:rFonts w:ascii="Times New Roman" w:hAnsi="Times New Roman" w:cs="Times New Roman"/>
          <w:sz w:val="28"/>
          <w:szCs w:val="28"/>
        </w:rPr>
        <w:lastRenderedPageBreak/>
        <w:t>Известно, что цены на фондовом рынке зависят, прежде всего, от объёма предлагаемых на продажу ценных бумаг (предложение) и объёма капиталов, которые в текущий момент инвестируются в ценные бумаги (спрос), то есть соотношение спроса и предложения определяет конъюнктуру фондового рынка. И такая конъюнктура в различные периоды может сильно отличаться</w:t>
      </w:r>
      <w:r w:rsidR="004C0110" w:rsidRPr="00E03636">
        <w:rPr>
          <w:rFonts w:ascii="Times New Roman" w:hAnsi="Times New Roman" w:cs="Times New Roman"/>
          <w:sz w:val="28"/>
          <w:szCs w:val="28"/>
        </w:rPr>
        <w:t xml:space="preserve"> [19, стр. 304]</w:t>
      </w:r>
      <w:r w:rsidRPr="00E03636">
        <w:rPr>
          <w:rFonts w:ascii="Times New Roman" w:hAnsi="Times New Roman" w:cs="Times New Roman"/>
          <w:sz w:val="28"/>
          <w:szCs w:val="28"/>
        </w:rPr>
        <w:t>.</w:t>
      </w:r>
    </w:p>
    <w:p w:rsidR="00B462BB" w:rsidRPr="00E03636" w:rsidRDefault="00B462BB" w:rsidP="00E03636">
      <w:pPr>
        <w:shd w:val="clear" w:color="auto" w:fill="FFFFFF"/>
        <w:spacing w:line="360" w:lineRule="auto"/>
        <w:ind w:left="24" w:firstLine="526"/>
        <w:jc w:val="both"/>
        <w:rPr>
          <w:rFonts w:ascii="Times New Roman" w:hAnsi="Times New Roman" w:cs="Times New Roman"/>
          <w:sz w:val="28"/>
          <w:szCs w:val="28"/>
        </w:rPr>
      </w:pPr>
      <w:r w:rsidRPr="00E03636">
        <w:rPr>
          <w:rFonts w:ascii="Times New Roman" w:hAnsi="Times New Roman" w:cs="Times New Roman"/>
          <w:sz w:val="28"/>
          <w:szCs w:val="28"/>
        </w:rPr>
        <w:t xml:space="preserve">В периоды высокой конъюнктуры отмечается прирост денежной массы, направляемой на фондовый рынок, что приводит к повышению курса для уравновешивания цены и часто к постепенному снижению доходности. </w:t>
      </w:r>
    </w:p>
    <w:p w:rsidR="00362C26" w:rsidRPr="00E03636" w:rsidRDefault="00362C26" w:rsidP="00E03636">
      <w:pPr>
        <w:shd w:val="clear" w:color="auto" w:fill="FFFFFF"/>
        <w:spacing w:line="360" w:lineRule="auto"/>
        <w:ind w:left="24" w:firstLine="526"/>
        <w:jc w:val="both"/>
        <w:rPr>
          <w:rFonts w:ascii="Times New Roman" w:hAnsi="Times New Roman" w:cs="Times New Roman"/>
          <w:sz w:val="28"/>
          <w:szCs w:val="28"/>
        </w:rPr>
      </w:pPr>
      <w:r w:rsidRPr="00E03636">
        <w:rPr>
          <w:rFonts w:ascii="Times New Roman" w:hAnsi="Times New Roman" w:cs="Times New Roman"/>
          <w:sz w:val="28"/>
          <w:szCs w:val="28"/>
        </w:rPr>
        <w:t>При низкой конъюнктуре отмечается превышение объёма ценных бумаг, предложенных на продажу, платёжеспособному спросу и в этой ситуации наблюдается отток капиталов из соответствующих секторов фондового рынка и держатели ценных бумаг могут их реализовать только при согласии на снижение цен.</w:t>
      </w:r>
    </w:p>
    <w:p w:rsidR="00362C26" w:rsidRPr="00E03636" w:rsidRDefault="00362C26" w:rsidP="00E03636">
      <w:pPr>
        <w:shd w:val="clear" w:color="auto" w:fill="FFFFFF"/>
        <w:spacing w:line="360" w:lineRule="auto"/>
        <w:ind w:left="24" w:firstLine="526"/>
        <w:jc w:val="both"/>
        <w:rPr>
          <w:rFonts w:ascii="Times New Roman" w:hAnsi="Times New Roman" w:cs="Times New Roman"/>
          <w:sz w:val="28"/>
          <w:szCs w:val="28"/>
        </w:rPr>
      </w:pPr>
      <w:r w:rsidRPr="00E03636">
        <w:rPr>
          <w:rFonts w:ascii="Times New Roman" w:hAnsi="Times New Roman" w:cs="Times New Roman"/>
          <w:sz w:val="28"/>
          <w:szCs w:val="28"/>
        </w:rPr>
        <w:t xml:space="preserve">Основным источником капитала является ВВП и на финансовом рынке он не создаётся, только перераспределяется, поэтому при более высоком ВВП можно рассчитывать на больший объём инвестиций на фондовом рынке. В условиях украинского рынка большую роль играют инвестиции нерезидентов. Однако средства могут и не поступить на фондовый рынок, если они уходят на альтернативные вложения, используются на потребление, на инвестиции в другие страны. </w:t>
      </w:r>
    </w:p>
    <w:p w:rsidR="00362C26" w:rsidRPr="00E03636" w:rsidRDefault="00362C26" w:rsidP="00E03636">
      <w:pPr>
        <w:shd w:val="clear" w:color="auto" w:fill="FFFFFF"/>
        <w:spacing w:line="360" w:lineRule="auto"/>
        <w:ind w:left="24" w:firstLine="526"/>
        <w:jc w:val="both"/>
        <w:rPr>
          <w:rFonts w:ascii="Times New Roman" w:hAnsi="Times New Roman" w:cs="Times New Roman"/>
          <w:sz w:val="28"/>
          <w:szCs w:val="28"/>
        </w:rPr>
      </w:pPr>
      <w:r w:rsidRPr="00E03636">
        <w:rPr>
          <w:rFonts w:ascii="Times New Roman" w:hAnsi="Times New Roman" w:cs="Times New Roman"/>
          <w:sz w:val="28"/>
          <w:szCs w:val="28"/>
        </w:rPr>
        <w:t xml:space="preserve">Увеличение занятости, рост до определённого предела заработной платы, снижение налогов способствует притоку капиталов на рынок, но высокий уровень инфляции, повышенная степень риска могут  свести на нет эти возможности появления дополнительных капиталов на рынке. </w:t>
      </w:r>
    </w:p>
    <w:p w:rsidR="00362C26" w:rsidRPr="00E03636" w:rsidRDefault="00362C26" w:rsidP="00E03636">
      <w:pPr>
        <w:shd w:val="clear" w:color="auto" w:fill="FFFFFF"/>
        <w:spacing w:line="360" w:lineRule="auto"/>
        <w:ind w:left="24" w:firstLine="526"/>
        <w:jc w:val="both"/>
        <w:rPr>
          <w:rFonts w:ascii="Times New Roman" w:hAnsi="Times New Roman" w:cs="Times New Roman"/>
          <w:sz w:val="28"/>
          <w:szCs w:val="28"/>
        </w:rPr>
      </w:pPr>
      <w:r w:rsidRPr="00E03636">
        <w:rPr>
          <w:rFonts w:ascii="Times New Roman" w:hAnsi="Times New Roman" w:cs="Times New Roman"/>
          <w:sz w:val="28"/>
          <w:szCs w:val="28"/>
        </w:rPr>
        <w:t xml:space="preserve">Приведём основные макроэкономические показатели, которые следует учитывать при проведении фундаментального анализа: </w:t>
      </w:r>
    </w:p>
    <w:p w:rsidR="00362C26" w:rsidRPr="00E03636" w:rsidRDefault="00362C26" w:rsidP="00E03636">
      <w:pPr>
        <w:shd w:val="clear" w:color="auto" w:fill="FFFFFF"/>
        <w:spacing w:line="360" w:lineRule="auto"/>
        <w:ind w:left="24" w:firstLine="526"/>
        <w:jc w:val="both"/>
        <w:rPr>
          <w:rFonts w:ascii="Times New Roman" w:hAnsi="Times New Roman" w:cs="Times New Roman"/>
          <w:sz w:val="28"/>
          <w:szCs w:val="28"/>
        </w:rPr>
      </w:pPr>
      <w:r w:rsidRPr="00E03636">
        <w:rPr>
          <w:rFonts w:ascii="Times New Roman" w:hAnsi="Times New Roman" w:cs="Times New Roman"/>
          <w:sz w:val="28"/>
          <w:szCs w:val="28"/>
        </w:rPr>
        <w:t>- правовые основы инвестиционной деятельности;</w:t>
      </w:r>
    </w:p>
    <w:p w:rsidR="00362C26" w:rsidRPr="00E03636" w:rsidRDefault="00362C26" w:rsidP="00E03636">
      <w:pPr>
        <w:shd w:val="clear" w:color="auto" w:fill="FFFFFF"/>
        <w:spacing w:line="360" w:lineRule="auto"/>
        <w:ind w:left="24" w:firstLine="526"/>
        <w:jc w:val="both"/>
        <w:rPr>
          <w:rFonts w:ascii="Times New Roman" w:hAnsi="Times New Roman" w:cs="Times New Roman"/>
          <w:sz w:val="28"/>
          <w:szCs w:val="28"/>
        </w:rPr>
      </w:pPr>
      <w:r w:rsidRPr="00E03636">
        <w:rPr>
          <w:rFonts w:ascii="Times New Roman" w:hAnsi="Times New Roman" w:cs="Times New Roman"/>
          <w:sz w:val="28"/>
          <w:szCs w:val="28"/>
        </w:rPr>
        <w:lastRenderedPageBreak/>
        <w:t>- состояние, устойчивость, сбалансированность и перспективы роста экономики страны, состояние инвестиционного рынка (спрос и предложение);</w:t>
      </w:r>
    </w:p>
    <w:p w:rsidR="00362C26" w:rsidRPr="00E03636" w:rsidRDefault="00362C26" w:rsidP="00E03636">
      <w:pPr>
        <w:shd w:val="clear" w:color="auto" w:fill="FFFFFF"/>
        <w:spacing w:line="360" w:lineRule="auto"/>
        <w:ind w:left="24" w:firstLine="526"/>
        <w:jc w:val="both"/>
        <w:rPr>
          <w:rFonts w:ascii="Times New Roman" w:hAnsi="Times New Roman" w:cs="Times New Roman"/>
          <w:sz w:val="28"/>
          <w:szCs w:val="28"/>
        </w:rPr>
      </w:pPr>
      <w:r w:rsidRPr="00E03636">
        <w:rPr>
          <w:rFonts w:ascii="Times New Roman" w:hAnsi="Times New Roman" w:cs="Times New Roman"/>
          <w:sz w:val="28"/>
          <w:szCs w:val="28"/>
        </w:rPr>
        <w:t>- текущие темпы инфляции и ожидание их изменений;</w:t>
      </w:r>
    </w:p>
    <w:p w:rsidR="00E05A41" w:rsidRPr="00E03636" w:rsidRDefault="00362C26" w:rsidP="00E03636">
      <w:pPr>
        <w:shd w:val="clear" w:color="auto" w:fill="FFFFFF"/>
        <w:spacing w:line="360" w:lineRule="auto"/>
        <w:ind w:left="24" w:firstLine="526"/>
        <w:jc w:val="both"/>
        <w:rPr>
          <w:rFonts w:ascii="Times New Roman" w:hAnsi="Times New Roman" w:cs="Times New Roman"/>
          <w:sz w:val="28"/>
          <w:szCs w:val="28"/>
        </w:rPr>
      </w:pPr>
      <w:r w:rsidRPr="00E03636">
        <w:rPr>
          <w:rFonts w:ascii="Times New Roman" w:hAnsi="Times New Roman" w:cs="Times New Roman"/>
          <w:sz w:val="28"/>
          <w:szCs w:val="28"/>
        </w:rPr>
        <w:t xml:space="preserve">- </w:t>
      </w:r>
      <w:r w:rsidR="00E05A41" w:rsidRPr="00E03636">
        <w:rPr>
          <w:rFonts w:ascii="Times New Roman" w:hAnsi="Times New Roman" w:cs="Times New Roman"/>
          <w:sz w:val="28"/>
          <w:szCs w:val="28"/>
        </w:rPr>
        <w:t>средняя ставка процентов по вкладам в банки;</w:t>
      </w:r>
    </w:p>
    <w:p w:rsidR="00E05A41" w:rsidRPr="00E03636" w:rsidRDefault="00E05A41" w:rsidP="00E03636">
      <w:pPr>
        <w:shd w:val="clear" w:color="auto" w:fill="FFFFFF"/>
        <w:spacing w:line="360" w:lineRule="auto"/>
        <w:ind w:left="24" w:firstLine="526"/>
        <w:jc w:val="both"/>
        <w:rPr>
          <w:rFonts w:ascii="Times New Roman" w:hAnsi="Times New Roman" w:cs="Times New Roman"/>
          <w:sz w:val="28"/>
          <w:szCs w:val="28"/>
        </w:rPr>
      </w:pPr>
      <w:r w:rsidRPr="00E03636">
        <w:rPr>
          <w:rFonts w:ascii="Times New Roman" w:hAnsi="Times New Roman" w:cs="Times New Roman"/>
          <w:sz w:val="28"/>
          <w:szCs w:val="28"/>
        </w:rPr>
        <w:t>- конъюнктура мировых товарных рынков, рынков драгоценных металлов, недвижимости и других;</w:t>
      </w:r>
    </w:p>
    <w:p w:rsidR="00E05A41" w:rsidRPr="00E03636" w:rsidRDefault="00E05A41" w:rsidP="00E03636">
      <w:pPr>
        <w:shd w:val="clear" w:color="auto" w:fill="FFFFFF"/>
        <w:spacing w:line="360" w:lineRule="auto"/>
        <w:ind w:left="24" w:firstLine="526"/>
        <w:jc w:val="both"/>
        <w:rPr>
          <w:rFonts w:ascii="Times New Roman" w:hAnsi="Times New Roman" w:cs="Times New Roman"/>
          <w:sz w:val="28"/>
          <w:szCs w:val="28"/>
        </w:rPr>
      </w:pPr>
      <w:r w:rsidRPr="00E03636">
        <w:rPr>
          <w:rFonts w:ascii="Times New Roman" w:hAnsi="Times New Roman" w:cs="Times New Roman"/>
          <w:sz w:val="28"/>
          <w:szCs w:val="28"/>
        </w:rPr>
        <w:t>- способы государственного регулирования экономики;</w:t>
      </w:r>
    </w:p>
    <w:p w:rsidR="00E05A41" w:rsidRPr="00E03636" w:rsidRDefault="00E05A41" w:rsidP="00E03636">
      <w:pPr>
        <w:shd w:val="clear" w:color="auto" w:fill="FFFFFF"/>
        <w:spacing w:line="360" w:lineRule="auto"/>
        <w:ind w:left="24" w:firstLine="526"/>
        <w:jc w:val="both"/>
        <w:rPr>
          <w:rFonts w:ascii="Times New Roman" w:hAnsi="Times New Roman" w:cs="Times New Roman"/>
          <w:sz w:val="28"/>
          <w:szCs w:val="28"/>
        </w:rPr>
      </w:pPr>
      <w:r w:rsidRPr="00E03636">
        <w:rPr>
          <w:rFonts w:ascii="Times New Roman" w:hAnsi="Times New Roman" w:cs="Times New Roman"/>
          <w:sz w:val="28"/>
          <w:szCs w:val="28"/>
        </w:rPr>
        <w:t>- процессы потребления и накопления и другие факторы и показатели.</w:t>
      </w:r>
    </w:p>
    <w:p w:rsidR="00E05A41" w:rsidRPr="00E03636" w:rsidRDefault="00362C26" w:rsidP="00E03636">
      <w:pPr>
        <w:shd w:val="clear" w:color="auto" w:fill="FFFFFF"/>
        <w:spacing w:line="360" w:lineRule="auto"/>
        <w:ind w:left="24" w:firstLine="526"/>
        <w:jc w:val="both"/>
        <w:rPr>
          <w:rFonts w:ascii="Times New Roman" w:hAnsi="Times New Roman" w:cs="Times New Roman"/>
          <w:sz w:val="28"/>
          <w:szCs w:val="28"/>
        </w:rPr>
      </w:pPr>
      <w:r w:rsidRPr="00E03636">
        <w:rPr>
          <w:rFonts w:ascii="Times New Roman" w:hAnsi="Times New Roman" w:cs="Times New Roman"/>
          <w:sz w:val="28"/>
          <w:szCs w:val="28"/>
        </w:rPr>
        <w:t xml:space="preserve"> </w:t>
      </w:r>
      <w:r w:rsidR="00E05A41" w:rsidRPr="00E03636">
        <w:rPr>
          <w:rFonts w:ascii="Times New Roman" w:hAnsi="Times New Roman" w:cs="Times New Roman"/>
          <w:sz w:val="28"/>
          <w:szCs w:val="28"/>
        </w:rPr>
        <w:t>Б. Отраслевой или индустриальный анализ как част фундаментального анализа позволяет классифицировать отрасли по деловой активности, по стадиям развития и привлекательности для инвестиций. Известно, например, что при снижении цен на рынке наиболее сильно падает курс тех акций, которые принадлежат к группе отраслей, отличающихся циклическим развитием или имеющих под собой слабую основу, продукция которых сильно зависит от ситуации и конъюнктуры на рынках. А отрасли, имеющие монопольное положение на рынке или отрасли, производящие необходимую для потребителей продукцию или услуги, могут сохранить своё положение и даже открыть новый сектор производства и продаж. Также отраслевой анализ включает изучение делового цикла в экономике и отдельных отраслях, изменения различных отраслевых показателей и индикаторов.</w:t>
      </w:r>
    </w:p>
    <w:p w:rsidR="00E05A41" w:rsidRPr="00E03636" w:rsidRDefault="00D3305F" w:rsidP="00E03636">
      <w:pPr>
        <w:shd w:val="clear" w:color="auto" w:fill="FFFFFF"/>
        <w:spacing w:line="360" w:lineRule="auto"/>
        <w:ind w:left="24" w:firstLine="526"/>
        <w:jc w:val="both"/>
        <w:rPr>
          <w:rFonts w:ascii="Times New Roman" w:hAnsi="Times New Roman" w:cs="Times New Roman"/>
          <w:sz w:val="28"/>
          <w:szCs w:val="28"/>
        </w:rPr>
      </w:pPr>
      <w:r w:rsidRPr="00E03636">
        <w:rPr>
          <w:rFonts w:ascii="Times New Roman" w:hAnsi="Times New Roman" w:cs="Times New Roman"/>
          <w:sz w:val="28"/>
          <w:szCs w:val="28"/>
        </w:rPr>
        <w:t xml:space="preserve">Определённые представления об отраслевых предпочтениях участников украинского рынка дают данные по отраслевой структуре операций в ПФТС в 2000 г. Удельный вес отраслей в общем объёме сделок был следующим: </w:t>
      </w:r>
    </w:p>
    <w:p w:rsidR="00D3305F" w:rsidRPr="00E03636" w:rsidRDefault="00D3305F" w:rsidP="00E03636">
      <w:pPr>
        <w:shd w:val="clear" w:color="auto" w:fill="FFFFFF"/>
        <w:spacing w:line="360" w:lineRule="auto"/>
        <w:ind w:left="24" w:firstLine="526"/>
        <w:jc w:val="both"/>
        <w:rPr>
          <w:rFonts w:ascii="Times New Roman" w:hAnsi="Times New Roman" w:cs="Times New Roman"/>
          <w:sz w:val="28"/>
          <w:szCs w:val="28"/>
        </w:rPr>
      </w:pPr>
      <w:r w:rsidRPr="00E03636">
        <w:rPr>
          <w:rFonts w:ascii="Times New Roman" w:hAnsi="Times New Roman" w:cs="Times New Roman"/>
          <w:sz w:val="28"/>
          <w:szCs w:val="28"/>
        </w:rPr>
        <w:t>Энергетика                                     25,21%</w:t>
      </w:r>
    </w:p>
    <w:p w:rsidR="00D3305F" w:rsidRPr="00E03636" w:rsidRDefault="00D3305F" w:rsidP="00E03636">
      <w:pPr>
        <w:shd w:val="clear" w:color="auto" w:fill="FFFFFF"/>
        <w:spacing w:line="360" w:lineRule="auto"/>
        <w:ind w:left="24" w:firstLine="526"/>
        <w:jc w:val="both"/>
        <w:rPr>
          <w:rFonts w:ascii="Times New Roman" w:hAnsi="Times New Roman" w:cs="Times New Roman"/>
          <w:sz w:val="28"/>
          <w:szCs w:val="28"/>
        </w:rPr>
      </w:pPr>
      <w:r w:rsidRPr="00E03636">
        <w:rPr>
          <w:rFonts w:ascii="Times New Roman" w:hAnsi="Times New Roman" w:cs="Times New Roman"/>
          <w:sz w:val="28"/>
          <w:szCs w:val="28"/>
        </w:rPr>
        <w:t>Металлургия                                  15,89%</w:t>
      </w:r>
    </w:p>
    <w:p w:rsidR="00D3305F" w:rsidRPr="00E03636" w:rsidRDefault="00D3305F" w:rsidP="00E03636">
      <w:pPr>
        <w:shd w:val="clear" w:color="auto" w:fill="FFFFFF"/>
        <w:spacing w:line="360" w:lineRule="auto"/>
        <w:ind w:left="24" w:firstLine="526"/>
        <w:jc w:val="both"/>
        <w:rPr>
          <w:rFonts w:ascii="Times New Roman" w:hAnsi="Times New Roman" w:cs="Times New Roman"/>
          <w:sz w:val="28"/>
          <w:szCs w:val="28"/>
        </w:rPr>
      </w:pPr>
      <w:r w:rsidRPr="00E03636">
        <w:rPr>
          <w:rFonts w:ascii="Times New Roman" w:hAnsi="Times New Roman" w:cs="Times New Roman"/>
          <w:sz w:val="28"/>
          <w:szCs w:val="28"/>
        </w:rPr>
        <w:t>Химическая промышленность     14,65%</w:t>
      </w:r>
    </w:p>
    <w:p w:rsidR="00B01555" w:rsidRPr="00E03636" w:rsidRDefault="00D3305F"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Нефть и газ                                         6,14%</w:t>
      </w:r>
    </w:p>
    <w:p w:rsidR="00D3305F" w:rsidRPr="00E03636" w:rsidRDefault="00D3305F"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Машиностроение                               2,59%</w:t>
      </w:r>
    </w:p>
    <w:p w:rsidR="00D3305F" w:rsidRPr="00E03636" w:rsidRDefault="00D3305F"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Пищевая промышленность               1,1%</w:t>
      </w:r>
    </w:p>
    <w:p w:rsidR="00D3305F" w:rsidRPr="00E03636" w:rsidRDefault="00D3305F"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lastRenderedPageBreak/>
        <w:t>Коксохимия                                          0,63%</w:t>
      </w:r>
    </w:p>
    <w:p w:rsidR="00D3305F" w:rsidRPr="00E03636" w:rsidRDefault="00D3305F"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Транспорт                                             0,61%</w:t>
      </w:r>
    </w:p>
    <w:p w:rsidR="00D3305F" w:rsidRPr="00E03636" w:rsidRDefault="00D3305F"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Цементная промышленность             0,23%</w:t>
      </w:r>
    </w:p>
    <w:p w:rsidR="00D3305F" w:rsidRPr="00E03636" w:rsidRDefault="00D3305F"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xml:space="preserve">В. Региональный анализ. Следующим этапом фундаментального анализа является региональный анализ или выбор соответствующих регионов для инвестиций, выбор предприятий по регионам страны в соответствии с заранее определенными критериями или требованиями к региональной политике и экономике. Региональные факторы, как и отраслевые, носят устойчивый характер сроком не менее года. Отраслевой и региональный анализ проводится экспертным путём. </w:t>
      </w:r>
    </w:p>
    <w:p w:rsidR="00D3305F" w:rsidRPr="00E03636" w:rsidRDefault="00D3305F"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Г. Анализ инвестиционной привлекательности предприятий. Заключительным этапом фундаментального анализа является выработка конкретной инвестиционной стратегии и выбор направлений инвестиций с учётом вероятного риска и доходности</w:t>
      </w:r>
      <w:r w:rsidR="0004500C" w:rsidRPr="00E03636">
        <w:rPr>
          <w:rFonts w:ascii="Times New Roman" w:hAnsi="Times New Roman" w:cs="Times New Roman"/>
          <w:color w:val="000000"/>
          <w:spacing w:val="-4"/>
          <w:sz w:val="28"/>
          <w:szCs w:val="28"/>
        </w:rPr>
        <w:t>, выявление недооценённых рынком акций. При этом имеются различные подходы к методам такого анализа. Прежде всего, это анализ конкретного предприятия, и в том числе состояние и перспективы развития менеджмента на данном предприятии, организационные и коммерческие условия работы, а также анализ финансового положения компании.</w:t>
      </w:r>
    </w:p>
    <w:p w:rsidR="0004500C" w:rsidRPr="00E03636" w:rsidRDefault="0004500C"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Финансовая оценка компании проводится по четырём основным группам показателей:</w:t>
      </w:r>
    </w:p>
    <w:p w:rsidR="0004500C" w:rsidRPr="00E03636" w:rsidRDefault="0004500C" w:rsidP="00E03636">
      <w:pPr>
        <w:numPr>
          <w:ilvl w:val="0"/>
          <w:numId w:val="3"/>
        </w:numPr>
        <w:shd w:val="clear" w:color="auto" w:fill="FFFFFF"/>
        <w:spacing w:line="360" w:lineRule="auto"/>
        <w:ind w:right="29"/>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оборачиваемость активов</w:t>
      </w:r>
      <w:r w:rsidRPr="00E03636">
        <w:rPr>
          <w:rFonts w:ascii="Times New Roman" w:hAnsi="Times New Roman" w:cs="Times New Roman"/>
          <w:color w:val="000000"/>
          <w:spacing w:val="-4"/>
          <w:sz w:val="28"/>
          <w:szCs w:val="28"/>
          <w:lang w:val="en-US"/>
        </w:rPr>
        <w:t>;</w:t>
      </w:r>
    </w:p>
    <w:p w:rsidR="0004500C" w:rsidRPr="00E03636" w:rsidRDefault="0004500C" w:rsidP="00E03636">
      <w:pPr>
        <w:numPr>
          <w:ilvl w:val="0"/>
          <w:numId w:val="3"/>
        </w:numPr>
        <w:shd w:val="clear" w:color="auto" w:fill="FFFFFF"/>
        <w:spacing w:line="360" w:lineRule="auto"/>
        <w:ind w:right="29"/>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рентабельность активов (капитала)</w:t>
      </w:r>
      <w:r w:rsidRPr="00E03636">
        <w:rPr>
          <w:rFonts w:ascii="Times New Roman" w:hAnsi="Times New Roman" w:cs="Times New Roman"/>
          <w:color w:val="000000"/>
          <w:spacing w:val="-4"/>
          <w:sz w:val="28"/>
          <w:szCs w:val="28"/>
          <w:lang w:val="en-US"/>
        </w:rPr>
        <w:t>;</w:t>
      </w:r>
    </w:p>
    <w:p w:rsidR="0004500C" w:rsidRPr="00E03636" w:rsidRDefault="0004500C" w:rsidP="00E03636">
      <w:pPr>
        <w:numPr>
          <w:ilvl w:val="0"/>
          <w:numId w:val="3"/>
        </w:numPr>
        <w:shd w:val="clear" w:color="auto" w:fill="FFFFFF"/>
        <w:spacing w:line="360" w:lineRule="auto"/>
        <w:ind w:right="29"/>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показатели финансовой устойчивости</w:t>
      </w:r>
      <w:r w:rsidRPr="00E03636">
        <w:rPr>
          <w:rFonts w:ascii="Times New Roman" w:hAnsi="Times New Roman" w:cs="Times New Roman"/>
          <w:color w:val="000000"/>
          <w:spacing w:val="-4"/>
          <w:sz w:val="28"/>
          <w:szCs w:val="28"/>
          <w:lang w:val="en-US"/>
        </w:rPr>
        <w:t>;</w:t>
      </w:r>
    </w:p>
    <w:p w:rsidR="0004500C" w:rsidRPr="00E03636" w:rsidRDefault="0004500C" w:rsidP="00E03636">
      <w:pPr>
        <w:numPr>
          <w:ilvl w:val="0"/>
          <w:numId w:val="3"/>
        </w:numPr>
        <w:shd w:val="clear" w:color="auto" w:fill="FFFFFF"/>
        <w:spacing w:line="360" w:lineRule="auto"/>
        <w:ind w:right="29"/>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ликвидность активов.</w:t>
      </w:r>
    </w:p>
    <w:p w:rsidR="0004500C" w:rsidRPr="00E03636" w:rsidRDefault="0004500C" w:rsidP="00E03636">
      <w:pPr>
        <w:shd w:val="clear" w:color="auto" w:fill="FFFFFF"/>
        <w:spacing w:line="360" w:lineRule="auto"/>
        <w:ind w:right="29" w:firstLine="570"/>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xml:space="preserve">Важной частью этого этапа является анализ рынка ценных бумаг и поиск тех компаний, цены на акции которых будут расти или временно недооценены. При этом изучается доходность акций (их экономико-статические показатели и в том числе коэффициент </w:t>
      </w:r>
      <w:r w:rsidRPr="00E03636">
        <w:rPr>
          <w:rFonts w:ascii="Times New Roman" w:hAnsi="Times New Roman" w:cs="Times New Roman"/>
          <w:color w:val="000000"/>
          <w:spacing w:val="-4"/>
          <w:sz w:val="28"/>
          <w:szCs w:val="28"/>
          <w:lang w:val="en-US"/>
        </w:rPr>
        <w:t>P</w:t>
      </w:r>
      <w:r w:rsidRPr="00E03636">
        <w:rPr>
          <w:rFonts w:ascii="Times New Roman" w:hAnsi="Times New Roman" w:cs="Times New Roman"/>
          <w:color w:val="000000"/>
          <w:spacing w:val="-4"/>
          <w:sz w:val="28"/>
          <w:szCs w:val="28"/>
        </w:rPr>
        <w:t>/</w:t>
      </w:r>
      <w:r w:rsidRPr="00E03636">
        <w:rPr>
          <w:rFonts w:ascii="Times New Roman" w:hAnsi="Times New Roman" w:cs="Times New Roman"/>
          <w:color w:val="000000"/>
          <w:spacing w:val="-4"/>
          <w:sz w:val="28"/>
          <w:szCs w:val="28"/>
          <w:lang w:val="en-US"/>
        </w:rPr>
        <w:t>E</w:t>
      </w:r>
      <w:r w:rsidRPr="00E03636">
        <w:rPr>
          <w:rFonts w:ascii="Times New Roman" w:hAnsi="Times New Roman" w:cs="Times New Roman"/>
          <w:color w:val="000000"/>
          <w:spacing w:val="-4"/>
          <w:sz w:val="28"/>
          <w:szCs w:val="28"/>
        </w:rPr>
        <w:t xml:space="preserve">). Такой метод анализа исходить из того, что существуют недооцененные и переоцененные рынком акции. Недооценёнными </w:t>
      </w:r>
      <w:r w:rsidRPr="00E03636">
        <w:rPr>
          <w:rFonts w:ascii="Times New Roman" w:hAnsi="Times New Roman" w:cs="Times New Roman"/>
          <w:color w:val="000000"/>
          <w:spacing w:val="-4"/>
          <w:sz w:val="28"/>
          <w:szCs w:val="28"/>
        </w:rPr>
        <w:lastRenderedPageBreak/>
        <w:t xml:space="preserve">акциями считаются те из них, рыночная цена которых значительно ниже их вероятной стоимости, которая определяется различными методами расчета. При этом разрабатываются определённые критерии оценки корпораций с учётом прогноза будущих прибылей при данных экономических условиях. При анализе такого рода необходимо учитывать, что не рассматривается вероятность </w:t>
      </w:r>
      <w:r w:rsidR="001E71B4" w:rsidRPr="00E03636">
        <w:rPr>
          <w:rFonts w:ascii="Times New Roman" w:hAnsi="Times New Roman" w:cs="Times New Roman"/>
          <w:color w:val="000000"/>
          <w:spacing w:val="-4"/>
          <w:sz w:val="28"/>
          <w:szCs w:val="28"/>
        </w:rPr>
        <w:t xml:space="preserve">воздействия на цены спекулятивных операций участников рынка, приводящих к росту или падению курса почти независимо от фактического состояния дел в данной корпорации. </w:t>
      </w:r>
    </w:p>
    <w:p w:rsidR="00712852" w:rsidRPr="00E03636" w:rsidRDefault="00712852" w:rsidP="00E03636">
      <w:pPr>
        <w:shd w:val="clear" w:color="auto" w:fill="FFFFFF"/>
        <w:spacing w:line="360" w:lineRule="auto"/>
        <w:ind w:right="29" w:firstLine="570"/>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На этом этапе анализа также следует рассматривать состав руководства компанией, практика управления компанией, её отчётность, открытость, состав владельцев крупных пакетов акций. Следует сравнить доходность ценных бумаг данной компании с доходностью других ценных бумаг на рынке, обязательно анализируется финансовая отчётность компании.</w:t>
      </w:r>
    </w:p>
    <w:p w:rsidR="00712852" w:rsidRPr="00E03636" w:rsidRDefault="00712852" w:rsidP="00E03636">
      <w:pPr>
        <w:shd w:val="clear" w:color="auto" w:fill="FFFFFF"/>
        <w:spacing w:line="360" w:lineRule="auto"/>
        <w:ind w:right="29" w:firstLine="570"/>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Часто низкая цена акций по сравнению с активами корпорации может быть следствием структурного кризиса на рынке, депрессивным  состоянием экономики, повышенным уровнем риска и подрывом доверия инвесторов к самому биржевому механизму и фондовому рынку в целом. Такая ситуация часто наблюдается на фондовом рынке Украины [</w:t>
      </w:r>
      <w:r w:rsidR="004C0110" w:rsidRPr="00E03636">
        <w:rPr>
          <w:rFonts w:ascii="Times New Roman" w:hAnsi="Times New Roman" w:cs="Times New Roman"/>
          <w:color w:val="000000"/>
          <w:spacing w:val="-4"/>
          <w:sz w:val="28"/>
          <w:szCs w:val="28"/>
        </w:rPr>
        <w:t>19</w:t>
      </w:r>
      <w:r w:rsidRPr="00E03636">
        <w:rPr>
          <w:rFonts w:ascii="Times New Roman" w:hAnsi="Times New Roman" w:cs="Times New Roman"/>
          <w:color w:val="000000"/>
          <w:spacing w:val="-4"/>
          <w:sz w:val="28"/>
          <w:szCs w:val="28"/>
        </w:rPr>
        <w:t>, стр. 307].</w:t>
      </w:r>
    </w:p>
    <w:p w:rsidR="00C4147E" w:rsidRPr="00E03636" w:rsidRDefault="00712852" w:rsidP="00E03636">
      <w:pPr>
        <w:shd w:val="clear" w:color="auto" w:fill="FFFFFF"/>
        <w:spacing w:line="360" w:lineRule="auto"/>
        <w:ind w:right="29" w:firstLine="570"/>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xml:space="preserve">В связи с появлением различных рынков срочных контрактов и в том числе форвардных рынков, появилась возможность для прогнозирования изменений цен на основании рыночных прогнозов, которые часто превосходят многие индивидуальные прогнозы. Это явление получило своё развитие в теории эффективных рынков, которая утверждает что рынок можно рассматривать как большое количество участников, каждый из которых собирает, обрабатывает и распространяет исходную информацию, причём каждый владеет только частью относящейся к делу информации. В результате, продавая и покупая, </w:t>
      </w:r>
      <w:r w:rsidR="006753D3" w:rsidRPr="00E03636">
        <w:rPr>
          <w:rFonts w:ascii="Times New Roman" w:hAnsi="Times New Roman" w:cs="Times New Roman"/>
          <w:color w:val="000000"/>
          <w:spacing w:val="-4"/>
          <w:sz w:val="28"/>
          <w:szCs w:val="28"/>
        </w:rPr>
        <w:t xml:space="preserve">у этих участников прогнозы формируются на рынке в виде рыночной цены. Поэтому мы говорим, что в рыночной цене отражена вся имеющаяся информация. На основании гипотезы эффективных рынков некоторые специалисты считают, что коллективный разум обеспечивает </w:t>
      </w:r>
      <w:r w:rsidR="006753D3" w:rsidRPr="00E03636">
        <w:rPr>
          <w:rFonts w:ascii="Times New Roman" w:hAnsi="Times New Roman" w:cs="Times New Roman"/>
          <w:color w:val="000000"/>
          <w:spacing w:val="-4"/>
          <w:sz w:val="28"/>
          <w:szCs w:val="28"/>
        </w:rPr>
        <w:lastRenderedPageBreak/>
        <w:t xml:space="preserve">прогноз лучше, чем тот прогноз, который выполняет каждый отдельный экономист. Не меньшее количество специалистов отрицают эффективность этого подхода. </w:t>
      </w:r>
    </w:p>
    <w:p w:rsidR="00C4147E" w:rsidRPr="00E03636" w:rsidRDefault="00C4147E" w:rsidP="00E03636">
      <w:pPr>
        <w:shd w:val="clear" w:color="auto" w:fill="FFFFFF"/>
        <w:spacing w:line="360" w:lineRule="auto"/>
        <w:ind w:right="29" w:firstLine="570"/>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Применение методов фундаментального анализа позволяет перейти от спекулятивных операций к портфельным инвестициям, позволяет получить большую устойчивость операций и меньшее влияние рисков. Считается, что поиск и использование для принятия решений фундаментальных закономерностей рынка может дать значительно больше валовой прибыли за счёт вложения крупных сумм, чем рискованные операции малыми суммами[</w:t>
      </w:r>
      <w:r w:rsidR="004C0110" w:rsidRPr="00E03636">
        <w:rPr>
          <w:rFonts w:ascii="Times New Roman" w:hAnsi="Times New Roman" w:cs="Times New Roman"/>
          <w:color w:val="000000"/>
          <w:spacing w:val="-4"/>
          <w:sz w:val="28"/>
          <w:szCs w:val="28"/>
        </w:rPr>
        <w:t>19</w:t>
      </w:r>
      <w:r w:rsidRPr="00E03636">
        <w:rPr>
          <w:rFonts w:ascii="Times New Roman" w:hAnsi="Times New Roman" w:cs="Times New Roman"/>
          <w:color w:val="000000"/>
          <w:spacing w:val="-4"/>
          <w:sz w:val="28"/>
          <w:szCs w:val="28"/>
        </w:rPr>
        <w:t>, стр. 308].</w:t>
      </w:r>
    </w:p>
    <w:p w:rsidR="00627AC2" w:rsidRPr="00E03636" w:rsidRDefault="00627AC2" w:rsidP="00E03636">
      <w:pPr>
        <w:shd w:val="clear" w:color="auto" w:fill="FFFFFF"/>
        <w:spacing w:line="360" w:lineRule="auto"/>
        <w:ind w:left="535" w:right="29"/>
        <w:jc w:val="both"/>
        <w:rPr>
          <w:rFonts w:ascii="Times New Roman" w:hAnsi="Times New Roman" w:cs="Times New Roman"/>
          <w:color w:val="000000"/>
          <w:spacing w:val="-4"/>
          <w:sz w:val="28"/>
          <w:szCs w:val="28"/>
        </w:rPr>
      </w:pPr>
    </w:p>
    <w:p w:rsidR="00B834E3" w:rsidRPr="00E03636" w:rsidRDefault="00B834E3" w:rsidP="00E03636">
      <w:pPr>
        <w:shd w:val="clear" w:color="auto" w:fill="FFFFFF"/>
        <w:spacing w:line="360" w:lineRule="auto"/>
        <w:ind w:left="535" w:right="29"/>
        <w:jc w:val="both"/>
        <w:rPr>
          <w:rFonts w:ascii="Times New Roman" w:hAnsi="Times New Roman" w:cs="Times New Roman"/>
          <w:color w:val="000000"/>
          <w:spacing w:val="-4"/>
          <w:sz w:val="28"/>
          <w:szCs w:val="28"/>
        </w:rPr>
      </w:pPr>
    </w:p>
    <w:p w:rsidR="00627AC2" w:rsidRPr="00E03636" w:rsidRDefault="00627AC2" w:rsidP="00E03636">
      <w:pPr>
        <w:shd w:val="clear" w:color="auto" w:fill="FFFFFF"/>
        <w:spacing w:line="360" w:lineRule="auto"/>
        <w:ind w:left="535" w:right="29"/>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1.2.2 Технический анализ фондового рынка</w:t>
      </w:r>
    </w:p>
    <w:p w:rsidR="00627AC2" w:rsidRPr="00E03636" w:rsidRDefault="00627AC2" w:rsidP="00E03636">
      <w:pPr>
        <w:shd w:val="clear" w:color="auto" w:fill="FFFFFF"/>
        <w:spacing w:line="360" w:lineRule="auto"/>
        <w:ind w:left="535" w:right="29"/>
        <w:jc w:val="both"/>
        <w:rPr>
          <w:rFonts w:ascii="Times New Roman" w:hAnsi="Times New Roman" w:cs="Times New Roman"/>
          <w:color w:val="000000"/>
          <w:spacing w:val="-4"/>
          <w:sz w:val="28"/>
          <w:szCs w:val="28"/>
        </w:rPr>
      </w:pPr>
    </w:p>
    <w:p w:rsidR="00C4147E" w:rsidRPr="00E03636" w:rsidRDefault="00C4147E" w:rsidP="00E03636">
      <w:pPr>
        <w:shd w:val="clear" w:color="auto" w:fill="FFFFFF"/>
        <w:spacing w:line="360" w:lineRule="auto"/>
        <w:ind w:left="-57" w:right="29" w:firstLine="570"/>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Технический анализ фондовых рынков зачастую рассматривается как самостоятельный вид, в отрыве от фундаментального, его условий и факторов. Однако оба эти метода взаимосвязаны и дополняют друг друга. Если фундаментальный анализ сосредоточен на движении рынка в целом под влиянием внешних факторов, то технический анализ связан с изучением динамики цен, он отражает потребности покупателей и продавцов, спрос и предложение, определяющие курс ценной бумаги (см. рис. 1.2.</w:t>
      </w:r>
      <w:r w:rsidR="00627AC2" w:rsidRPr="00E03636">
        <w:rPr>
          <w:rFonts w:ascii="Times New Roman" w:hAnsi="Times New Roman" w:cs="Times New Roman"/>
          <w:color w:val="000000"/>
          <w:spacing w:val="-4"/>
          <w:sz w:val="28"/>
          <w:szCs w:val="28"/>
        </w:rPr>
        <w:t>2.</w:t>
      </w:r>
      <w:r w:rsidRPr="00E03636">
        <w:rPr>
          <w:rFonts w:ascii="Times New Roman" w:hAnsi="Times New Roman" w:cs="Times New Roman"/>
          <w:color w:val="000000"/>
          <w:spacing w:val="-4"/>
          <w:sz w:val="28"/>
          <w:szCs w:val="28"/>
        </w:rPr>
        <w:t>1).</w:t>
      </w:r>
    </w:p>
    <w:p w:rsidR="00C4147E" w:rsidRPr="00E03636" w:rsidRDefault="000D2E32" w:rsidP="00E03636">
      <w:pPr>
        <w:shd w:val="clear" w:color="auto" w:fill="FFFFFF"/>
        <w:spacing w:line="360" w:lineRule="auto"/>
        <w:ind w:left="535" w:right="29"/>
        <w:jc w:val="both"/>
        <w:rPr>
          <w:rFonts w:ascii="Times New Roman" w:hAnsi="Times New Roman" w:cs="Times New Roman"/>
          <w:color w:val="000000"/>
          <w:spacing w:val="-4"/>
          <w:sz w:val="28"/>
          <w:szCs w:val="28"/>
        </w:rPr>
      </w:pPr>
      <w:r>
        <w:rPr>
          <w:noProof/>
        </w:rPr>
        <w:pict>
          <v:group id="_x0000_s1058" style="position:absolute;left:0;text-align:left;margin-left:43.85pt;margin-top:2.75pt;width:426.4pt;height:99pt;z-index:251653120" coordorigin="2011,13194" coordsize="8528,1980">
            <v:shape id="_x0000_s1059" type="#_x0000_t202" style="position:absolute;left:5146;top:13194;width:2315;height:360">
              <v:textbox style="mso-next-textbox:#_x0000_s1059">
                <w:txbxContent>
                  <w:p w:rsidR="00EF4E3E" w:rsidRDefault="00EF4E3E" w:rsidP="00C4147E">
                    <w:pPr>
                      <w:jc w:val="center"/>
                      <w:rPr>
                        <w:rFonts w:ascii="Times New Roman" w:hAnsi="Times New Roman" w:cs="Times New Roman"/>
                      </w:rPr>
                    </w:pPr>
                    <w:r>
                      <w:rPr>
                        <w:rFonts w:ascii="Times New Roman" w:hAnsi="Times New Roman" w:cs="Times New Roman"/>
                      </w:rPr>
                      <w:t>Технический анализ</w:t>
                    </w:r>
                  </w:p>
                </w:txbxContent>
              </v:textbox>
            </v:shape>
            <v:shape id="_x0000_s1060" type="#_x0000_t202" style="position:absolute;left:2011;top:14094;width:1653;height:360">
              <v:textbox style="mso-next-textbox:#_x0000_s1060">
                <w:txbxContent>
                  <w:p w:rsidR="00EF4E3E" w:rsidRDefault="00EF4E3E" w:rsidP="00C4147E">
                    <w:pPr>
                      <w:jc w:val="center"/>
                      <w:rPr>
                        <w:rFonts w:ascii="Times New Roman" w:hAnsi="Times New Roman" w:cs="Times New Roman"/>
                      </w:rPr>
                    </w:pPr>
                    <w:r>
                      <w:rPr>
                        <w:rFonts w:ascii="Times New Roman" w:hAnsi="Times New Roman" w:cs="Times New Roman"/>
                      </w:rPr>
                      <w:t>Анализ чартов</w:t>
                    </w:r>
                  </w:p>
                </w:txbxContent>
              </v:textbox>
            </v:shape>
            <v:shape id="_x0000_s1061" type="#_x0000_t202" style="position:absolute;left:4576;top:14454;width:2144;height:720">
              <v:textbox style="mso-next-textbox:#_x0000_s1061">
                <w:txbxContent>
                  <w:p w:rsidR="00EF4E3E" w:rsidRDefault="00EF4E3E" w:rsidP="00C4147E">
                    <w:pPr>
                      <w:jc w:val="center"/>
                      <w:rPr>
                        <w:rFonts w:ascii="Times New Roman" w:hAnsi="Times New Roman" w:cs="Times New Roman"/>
                      </w:rPr>
                    </w:pPr>
                    <w:r>
                      <w:rPr>
                        <w:rFonts w:ascii="Times New Roman" w:hAnsi="Times New Roman" w:cs="Times New Roman"/>
                      </w:rPr>
                      <w:t>Анализ технических индикаторов</w:t>
                    </w:r>
                  </w:p>
                </w:txbxContent>
              </v:textbox>
            </v:shape>
            <v:shape id="_x0000_s1062" type="#_x0000_t202" style="position:absolute;left:7860;top:13968;width:2679;height:666">
              <v:textbox style="mso-next-textbox:#_x0000_s1062">
                <w:txbxContent>
                  <w:p w:rsidR="00EF4E3E" w:rsidRDefault="00EF4E3E" w:rsidP="00C4147E">
                    <w:pPr>
                      <w:jc w:val="center"/>
                      <w:rPr>
                        <w:rFonts w:ascii="Times New Roman" w:hAnsi="Times New Roman" w:cs="Times New Roman"/>
                      </w:rPr>
                    </w:pPr>
                    <w:r>
                      <w:rPr>
                        <w:rFonts w:ascii="Times New Roman" w:hAnsi="Times New Roman" w:cs="Times New Roman"/>
                      </w:rPr>
                      <w:t>Теория колебаний Элиота, теория циклов</w:t>
                    </w:r>
                  </w:p>
                </w:txbxContent>
              </v:textbox>
            </v:shape>
            <v:line id="_x0000_s1063" style="position:absolute" from="5887,13554" to="5887,14454"/>
            <v:line id="_x0000_s1064" style="position:absolute;flip:x" from="3436,13428" to="5146,13428"/>
            <v:line id="_x0000_s1065" style="position:absolute" from="7483,13428" to="9364,13428"/>
            <v:line id="_x0000_s1066" style="position:absolute" from="3414,13374" to="3414,14094"/>
            <v:line id="_x0000_s1067" style="position:absolute" from="9342,13374" to="9342,13914"/>
          </v:group>
        </w:pict>
      </w:r>
      <w:r>
        <w:rPr>
          <w:noProof/>
        </w:rPr>
        <w:pict>
          <v:line id="_x0000_s1068" style="position:absolute;left:0;text-align:left;z-index:251652096" from="116.85pt,11.75pt" to="116.85pt,11.75pt"/>
        </w:pict>
      </w:r>
    </w:p>
    <w:p w:rsidR="00712852" w:rsidRPr="00E03636" w:rsidRDefault="00712852" w:rsidP="00E03636">
      <w:pPr>
        <w:shd w:val="clear" w:color="auto" w:fill="FFFFFF"/>
        <w:spacing w:line="360" w:lineRule="auto"/>
        <w:ind w:left="535" w:right="29"/>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xml:space="preserve"> </w:t>
      </w:r>
    </w:p>
    <w:p w:rsidR="0004500C" w:rsidRPr="00E03636" w:rsidRDefault="0004500C" w:rsidP="00E03636">
      <w:pPr>
        <w:shd w:val="clear" w:color="auto" w:fill="FFFFFF"/>
        <w:spacing w:line="360" w:lineRule="auto"/>
        <w:ind w:right="29"/>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xml:space="preserve"> </w:t>
      </w:r>
    </w:p>
    <w:p w:rsidR="000732F9" w:rsidRPr="00E03636" w:rsidRDefault="000732F9" w:rsidP="00E03636">
      <w:pPr>
        <w:shd w:val="clear" w:color="auto" w:fill="FFFFFF"/>
        <w:spacing w:line="360" w:lineRule="auto"/>
        <w:ind w:right="29" w:firstLine="535"/>
        <w:jc w:val="both"/>
        <w:rPr>
          <w:rFonts w:ascii="Times New Roman" w:hAnsi="Times New Roman" w:cs="Times New Roman"/>
          <w:color w:val="000000"/>
          <w:spacing w:val="-4"/>
          <w:sz w:val="28"/>
          <w:szCs w:val="28"/>
        </w:rPr>
      </w:pPr>
    </w:p>
    <w:p w:rsidR="000732F9" w:rsidRPr="00E03636" w:rsidRDefault="000732F9" w:rsidP="00E03636">
      <w:pPr>
        <w:shd w:val="clear" w:color="auto" w:fill="FFFFFF"/>
        <w:spacing w:line="360" w:lineRule="auto"/>
        <w:ind w:right="29" w:firstLine="535"/>
        <w:jc w:val="both"/>
        <w:rPr>
          <w:rFonts w:ascii="Times New Roman" w:hAnsi="Times New Roman" w:cs="Times New Roman"/>
          <w:color w:val="000000"/>
          <w:spacing w:val="-4"/>
          <w:sz w:val="28"/>
          <w:szCs w:val="28"/>
        </w:rPr>
      </w:pPr>
    </w:p>
    <w:p w:rsidR="00B834E3" w:rsidRPr="00E03636" w:rsidRDefault="00B834E3" w:rsidP="00E03636">
      <w:pPr>
        <w:shd w:val="clear" w:color="auto" w:fill="FFFFFF"/>
        <w:spacing w:line="360" w:lineRule="auto"/>
        <w:ind w:right="29" w:firstLine="535"/>
        <w:jc w:val="both"/>
        <w:rPr>
          <w:rFonts w:ascii="Times New Roman" w:hAnsi="Times New Roman" w:cs="Times New Roman"/>
          <w:color w:val="000000"/>
          <w:spacing w:val="-4"/>
          <w:sz w:val="28"/>
          <w:szCs w:val="28"/>
        </w:rPr>
      </w:pPr>
    </w:p>
    <w:p w:rsidR="00C71209" w:rsidRPr="00E03636" w:rsidRDefault="00C71209"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Рис. 1.2.</w:t>
      </w:r>
      <w:r w:rsidR="00627AC2" w:rsidRPr="00E03636">
        <w:rPr>
          <w:rFonts w:ascii="Times New Roman" w:hAnsi="Times New Roman" w:cs="Times New Roman"/>
          <w:color w:val="000000"/>
          <w:spacing w:val="-4"/>
          <w:sz w:val="28"/>
          <w:szCs w:val="28"/>
        </w:rPr>
        <w:t>2.</w:t>
      </w:r>
      <w:r w:rsidRPr="00E03636">
        <w:rPr>
          <w:rFonts w:ascii="Times New Roman" w:hAnsi="Times New Roman" w:cs="Times New Roman"/>
          <w:color w:val="000000"/>
          <w:spacing w:val="-4"/>
          <w:sz w:val="28"/>
          <w:szCs w:val="28"/>
        </w:rPr>
        <w:t>1 Содержание технического анализа</w:t>
      </w:r>
    </w:p>
    <w:p w:rsidR="00B834E3" w:rsidRPr="00E03636" w:rsidRDefault="00B834E3" w:rsidP="00E03636">
      <w:pPr>
        <w:shd w:val="clear" w:color="auto" w:fill="FFFFFF"/>
        <w:spacing w:line="360" w:lineRule="auto"/>
        <w:ind w:right="29" w:firstLine="535"/>
        <w:jc w:val="both"/>
        <w:rPr>
          <w:rFonts w:ascii="Times New Roman" w:hAnsi="Times New Roman" w:cs="Times New Roman"/>
          <w:color w:val="000000"/>
          <w:spacing w:val="-4"/>
          <w:sz w:val="28"/>
          <w:szCs w:val="28"/>
        </w:rPr>
      </w:pPr>
    </w:p>
    <w:p w:rsidR="00C71209" w:rsidRPr="00E03636" w:rsidRDefault="00C71209"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lastRenderedPageBreak/>
        <w:t xml:space="preserve">Технический анализ состоит из предположения, что на динамике цен сказываются изменения внешних факторов и поведение биржевого курса подчинено определённым закономерностям, которые могут носить устойчивый характер. </w:t>
      </w:r>
    </w:p>
    <w:p w:rsidR="00C71209" w:rsidRPr="00E03636" w:rsidRDefault="00C71209"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На основе выявленных закономерностей прогнозируется движение биржевого курса</w:t>
      </w:r>
      <w:r w:rsidR="0050656B" w:rsidRPr="00E03636">
        <w:rPr>
          <w:rFonts w:ascii="Times New Roman" w:hAnsi="Times New Roman" w:cs="Times New Roman"/>
          <w:color w:val="000000"/>
          <w:spacing w:val="-4"/>
          <w:sz w:val="28"/>
          <w:szCs w:val="28"/>
        </w:rPr>
        <w:t xml:space="preserve"> в будущем с учётом влияния на него других факторов.</w:t>
      </w:r>
    </w:p>
    <w:p w:rsidR="0050656B" w:rsidRPr="00E03636" w:rsidRDefault="0050656B"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Технический анализ называют графическим, поскольку графическое представление анализируемой информации – основной метод изучения состояния фондового рынка [</w:t>
      </w:r>
      <w:r w:rsidR="004C0110" w:rsidRPr="00E03636">
        <w:rPr>
          <w:rFonts w:ascii="Times New Roman" w:hAnsi="Times New Roman" w:cs="Times New Roman"/>
          <w:color w:val="000000"/>
          <w:spacing w:val="-4"/>
          <w:sz w:val="28"/>
          <w:szCs w:val="28"/>
        </w:rPr>
        <w:t>14</w:t>
      </w:r>
      <w:r w:rsidRPr="00E03636">
        <w:rPr>
          <w:rFonts w:ascii="Times New Roman" w:hAnsi="Times New Roman" w:cs="Times New Roman"/>
          <w:color w:val="000000"/>
          <w:spacing w:val="-4"/>
          <w:sz w:val="28"/>
          <w:szCs w:val="28"/>
        </w:rPr>
        <w:t>, стр. 104].</w:t>
      </w:r>
    </w:p>
    <w:p w:rsidR="00B834E3" w:rsidRPr="00E03636" w:rsidRDefault="0050656B"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Существует три основных типа графиков движения рынков, на основе которых строится методика технического анализа:</w:t>
      </w:r>
    </w:p>
    <w:p w:rsidR="0050656B" w:rsidRPr="00E03636" w:rsidRDefault="0050656B"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xml:space="preserve"> - график движения цены;</w:t>
      </w:r>
    </w:p>
    <w:p w:rsidR="0050656B" w:rsidRPr="00E03636" w:rsidRDefault="0050656B"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график объёма торговли;</w:t>
      </w:r>
    </w:p>
    <w:p w:rsidR="0050656B" w:rsidRPr="00E03636" w:rsidRDefault="0050656B"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график открытого интереса.</w:t>
      </w:r>
    </w:p>
    <w:p w:rsidR="0050656B" w:rsidRPr="00E03636" w:rsidRDefault="0050656B"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Эти анализируемые графики обычно называют чартами. Использование в техническом анализе только трёх основных источников исходной информации является важнейшим достоинством такого метода анализа.</w:t>
      </w:r>
    </w:p>
    <w:p w:rsidR="00B834E3" w:rsidRPr="00E03636" w:rsidRDefault="0050656B"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В техническом анализе используется четыре основных метода отображения графиков движения цены:</w:t>
      </w:r>
    </w:p>
    <w:p w:rsidR="0050656B" w:rsidRPr="00E03636" w:rsidRDefault="0050656B"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1. Линейные графики.</w:t>
      </w:r>
    </w:p>
    <w:p w:rsidR="0050656B" w:rsidRPr="00E03636" w:rsidRDefault="0050656B"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2. Гистограммы.</w:t>
      </w:r>
    </w:p>
    <w:p w:rsidR="0050656B" w:rsidRPr="00E03636" w:rsidRDefault="0050656B"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3. Японские свечи.</w:t>
      </w:r>
    </w:p>
    <w:p w:rsidR="0050656B" w:rsidRPr="00E03636" w:rsidRDefault="0050656B"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4. Крестики-нолики.</w:t>
      </w:r>
    </w:p>
    <w:p w:rsidR="0050656B" w:rsidRPr="00E03636" w:rsidRDefault="0050656B"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xml:space="preserve">В линейном графике на оси абсцисс откладывается время (минуты, часы, дни и т. д.), а на оси ординат – шкала цены. </w:t>
      </w:r>
    </w:p>
    <w:p w:rsidR="0050656B" w:rsidRPr="00E03636" w:rsidRDefault="0050656B"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xml:space="preserve"> </w:t>
      </w:r>
    </w:p>
    <w:p w:rsidR="00B834E3" w:rsidRPr="00E03636" w:rsidRDefault="00B834E3" w:rsidP="00E03636">
      <w:pPr>
        <w:shd w:val="clear" w:color="auto" w:fill="FFFFFF"/>
        <w:spacing w:line="360" w:lineRule="auto"/>
        <w:ind w:right="29" w:firstLine="535"/>
        <w:jc w:val="both"/>
        <w:rPr>
          <w:rFonts w:ascii="Times New Roman" w:hAnsi="Times New Roman" w:cs="Times New Roman"/>
          <w:color w:val="000000"/>
          <w:spacing w:val="-4"/>
          <w:sz w:val="28"/>
          <w:szCs w:val="28"/>
        </w:rPr>
      </w:pPr>
    </w:p>
    <w:p w:rsidR="00B834E3" w:rsidRPr="00E03636" w:rsidRDefault="00B834E3" w:rsidP="00E03636">
      <w:pPr>
        <w:shd w:val="clear" w:color="auto" w:fill="FFFFFF"/>
        <w:spacing w:line="360" w:lineRule="auto"/>
        <w:ind w:right="29" w:firstLine="535"/>
        <w:jc w:val="both"/>
        <w:rPr>
          <w:rFonts w:ascii="Times New Roman" w:hAnsi="Times New Roman" w:cs="Times New Roman"/>
          <w:color w:val="000000"/>
          <w:spacing w:val="-4"/>
          <w:sz w:val="28"/>
          <w:szCs w:val="28"/>
        </w:rPr>
      </w:pPr>
    </w:p>
    <w:p w:rsidR="00B834E3" w:rsidRPr="00E03636" w:rsidRDefault="00B834E3" w:rsidP="00E03636">
      <w:pPr>
        <w:shd w:val="clear" w:color="auto" w:fill="FFFFFF"/>
        <w:spacing w:line="360" w:lineRule="auto"/>
        <w:ind w:right="29" w:firstLine="535"/>
        <w:jc w:val="both"/>
        <w:rPr>
          <w:rFonts w:ascii="Times New Roman" w:hAnsi="Times New Roman" w:cs="Times New Roman"/>
          <w:color w:val="000000"/>
          <w:spacing w:val="-4"/>
          <w:sz w:val="28"/>
          <w:szCs w:val="28"/>
        </w:rPr>
      </w:pPr>
    </w:p>
    <w:p w:rsidR="00B834E3" w:rsidRPr="00E03636" w:rsidRDefault="00B834E3" w:rsidP="00E03636">
      <w:pPr>
        <w:shd w:val="clear" w:color="auto" w:fill="FFFFFF"/>
        <w:spacing w:line="360" w:lineRule="auto"/>
        <w:ind w:right="29" w:firstLine="535"/>
        <w:jc w:val="both"/>
        <w:rPr>
          <w:rFonts w:ascii="Times New Roman" w:hAnsi="Times New Roman" w:cs="Times New Roman"/>
          <w:color w:val="000000"/>
          <w:spacing w:val="-4"/>
          <w:sz w:val="28"/>
          <w:szCs w:val="28"/>
        </w:rPr>
      </w:pPr>
    </w:p>
    <w:p w:rsidR="00B834E3" w:rsidRPr="00E03636" w:rsidRDefault="00B834E3" w:rsidP="00E03636">
      <w:pPr>
        <w:shd w:val="clear" w:color="auto" w:fill="FFFFFF"/>
        <w:spacing w:line="360" w:lineRule="auto"/>
        <w:ind w:right="29" w:firstLine="535"/>
        <w:jc w:val="both"/>
        <w:rPr>
          <w:rFonts w:ascii="Times New Roman" w:hAnsi="Times New Roman" w:cs="Times New Roman"/>
          <w:color w:val="000000"/>
          <w:spacing w:val="-4"/>
          <w:sz w:val="28"/>
          <w:szCs w:val="28"/>
        </w:rPr>
      </w:pPr>
    </w:p>
    <w:p w:rsidR="00B834E3" w:rsidRPr="00E03636" w:rsidRDefault="000D2E32"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Pr>
          <w:noProof/>
        </w:rPr>
        <w:pict>
          <v:group id="_x0000_s1069" style="position:absolute;left:0;text-align:left;margin-left:270.75pt;margin-top:-18pt;width:219.45pt;height:90pt;z-index:251655168" coordorigin="6378,10674" coordsize="4389,1800">
            <v:line id="_x0000_s1070" style="position:absolute" from="6378,12474" to="10767,12474">
              <v:stroke endarrow="block"/>
            </v:line>
            <v:line id="_x0000_s1071" style="position:absolute;flip:y" from="6378,10854" to="6378,12474">
              <v:stroke endarrow="block"/>
            </v:line>
            <v:line id="_x0000_s1072" style="position:absolute" from="6834,11034" to="6834,12114" strokeweight="2.25pt"/>
            <v:line id="_x0000_s1073" style="position:absolute" from="6720,11754" to="6834,11754" strokeweight="2.25pt"/>
            <v:line id="_x0000_s1074" style="position:absolute" from="6834,11214" to="6948,11214" strokeweight="2.25pt"/>
            <v:line id="_x0000_s1075" style="position:absolute" from="7347,10674" to="7347,11754" strokeweight="2.25pt"/>
            <v:line id="_x0000_s1076" style="position:absolute" from="7233,11574" to="7347,11574" strokeweight="2.25pt"/>
            <v:line id="_x0000_s1077" style="position:absolute" from="7347,11034" to="7461,11034" strokeweight="2.25pt"/>
            <v:line id="_x0000_s1078" style="position:absolute" from="7917,10854" to="7917,12114" strokeweight="2.25pt"/>
            <v:line id="_x0000_s1079" style="position:absolute" from="7746,11754" to="7917,11754" strokeweight="2.25pt"/>
            <v:line id="_x0000_s1080" style="position:absolute" from="7917,11034" to="8031,11034" strokeweight="2.25pt"/>
            <v:shape id="_x0000_s1081" type="#_x0000_t202" style="position:absolute;left:8031;top:10674;width:2109;height:540" stroked="f">
              <v:textbox>
                <w:txbxContent>
                  <w:p w:rsidR="00EF4E3E" w:rsidRDefault="00EF4E3E">
                    <w:pPr>
                      <w:rPr>
                        <w:rFonts w:ascii="Times New Roman" w:hAnsi="Times New Roman" w:cs="Times New Roman"/>
                        <w:sz w:val="16"/>
                        <w:szCs w:val="16"/>
                      </w:rPr>
                    </w:pPr>
                    <w:r w:rsidRPr="00122811">
                      <w:rPr>
                        <w:rFonts w:ascii="Times New Roman" w:hAnsi="Times New Roman" w:cs="Times New Roman"/>
                        <w:sz w:val="16"/>
                        <w:szCs w:val="16"/>
                      </w:rPr>
                      <w:t xml:space="preserve">максимальная цена </w:t>
                    </w:r>
                  </w:p>
                  <w:p w:rsidR="00EF4E3E" w:rsidRPr="00122811" w:rsidRDefault="00EF4E3E">
                    <w:pPr>
                      <w:rPr>
                        <w:rFonts w:ascii="Times New Roman" w:hAnsi="Times New Roman" w:cs="Times New Roman"/>
                        <w:sz w:val="16"/>
                        <w:szCs w:val="16"/>
                      </w:rPr>
                    </w:pPr>
                    <w:r w:rsidRPr="00122811">
                      <w:rPr>
                        <w:rFonts w:ascii="Times New Roman" w:hAnsi="Times New Roman" w:cs="Times New Roman"/>
                        <w:sz w:val="16"/>
                        <w:szCs w:val="16"/>
                      </w:rPr>
                      <w:t>цена закрытия</w:t>
                    </w:r>
                  </w:p>
                </w:txbxContent>
              </v:textbox>
            </v:shape>
            <v:shape id="_x0000_s1082" type="#_x0000_t202" style="position:absolute;left:7974;top:11574;width:1824;height:540" stroked="f">
              <v:textbox>
                <w:txbxContent>
                  <w:p w:rsidR="00EF4E3E" w:rsidRPr="00122811" w:rsidRDefault="00EF4E3E">
                    <w:pPr>
                      <w:rPr>
                        <w:rFonts w:ascii="Times New Roman" w:hAnsi="Times New Roman" w:cs="Times New Roman"/>
                        <w:sz w:val="16"/>
                        <w:szCs w:val="16"/>
                      </w:rPr>
                    </w:pPr>
                    <w:r>
                      <w:rPr>
                        <w:rFonts w:ascii="Times New Roman" w:hAnsi="Times New Roman" w:cs="Times New Roman"/>
                        <w:sz w:val="16"/>
                        <w:szCs w:val="16"/>
                      </w:rPr>
                      <w:t>м</w:t>
                    </w:r>
                    <w:r w:rsidRPr="00122811">
                      <w:rPr>
                        <w:rFonts w:ascii="Times New Roman" w:hAnsi="Times New Roman" w:cs="Times New Roman"/>
                        <w:sz w:val="16"/>
                        <w:szCs w:val="16"/>
                      </w:rPr>
                      <w:t>инимальная цена</w:t>
                    </w:r>
                  </w:p>
                  <w:p w:rsidR="00EF4E3E" w:rsidRPr="00122811" w:rsidRDefault="00EF4E3E">
                    <w:pPr>
                      <w:rPr>
                        <w:rFonts w:ascii="Times New Roman" w:hAnsi="Times New Roman" w:cs="Times New Roman"/>
                        <w:sz w:val="16"/>
                        <w:szCs w:val="16"/>
                      </w:rPr>
                    </w:pPr>
                    <w:r w:rsidRPr="00122811">
                      <w:rPr>
                        <w:rFonts w:ascii="Times New Roman" w:hAnsi="Times New Roman" w:cs="Times New Roman"/>
                        <w:sz w:val="16"/>
                        <w:szCs w:val="16"/>
                      </w:rPr>
                      <w:t>цена открытия</w:t>
                    </w:r>
                  </w:p>
                </w:txbxContent>
              </v:textbox>
            </v:shape>
          </v:group>
        </w:pict>
      </w:r>
      <w:r>
        <w:rPr>
          <w:noProof/>
        </w:rPr>
        <w:pict>
          <v:group id="_x0000_s1083" style="position:absolute;left:0;text-align:left;margin-left:42.75pt;margin-top:-18pt;width:156.75pt;height:90pt;z-index:251654144" coordorigin="2046,10674" coordsize="3135,1800">
            <v:line id="_x0000_s1084" style="position:absolute;flip:y" from="2068,10674" to="2068,12474">
              <v:stroke endarrow="block"/>
            </v:line>
            <v:line id="_x0000_s1085" style="position:absolute" from="2046,12474" to="5181,12474">
              <v:stroke endarrow="block"/>
            </v:line>
            <v:shape id="_x0000_s1086" style="position:absolute;left:2160;top:11094;width:2964;height:840" coordsize="2964,840" path="m,840c252,600,504,360,741,300v237,-60,475,210,684,180c1634,450,1795,180,1995,120v200,-60,465,-120,627,c2784,240,2897,720,2964,840e" filled="f">
              <v:path arrowok="t"/>
            </v:shape>
          </v:group>
        </w:pict>
      </w:r>
    </w:p>
    <w:p w:rsidR="00B834E3" w:rsidRPr="00E03636" w:rsidRDefault="00B834E3" w:rsidP="00E03636">
      <w:pPr>
        <w:shd w:val="clear" w:color="auto" w:fill="FFFFFF"/>
        <w:spacing w:line="360" w:lineRule="auto"/>
        <w:ind w:right="29" w:firstLine="535"/>
        <w:jc w:val="both"/>
        <w:rPr>
          <w:rFonts w:ascii="Times New Roman" w:hAnsi="Times New Roman" w:cs="Times New Roman"/>
          <w:color w:val="000000"/>
          <w:spacing w:val="-4"/>
          <w:sz w:val="28"/>
          <w:szCs w:val="28"/>
        </w:rPr>
      </w:pPr>
    </w:p>
    <w:p w:rsidR="0050656B" w:rsidRPr="00E03636" w:rsidRDefault="0050656B" w:rsidP="00E03636">
      <w:pPr>
        <w:shd w:val="clear" w:color="auto" w:fill="FFFFFF"/>
        <w:spacing w:line="360" w:lineRule="auto"/>
        <w:ind w:right="29" w:firstLine="535"/>
        <w:jc w:val="both"/>
        <w:rPr>
          <w:rFonts w:ascii="Times New Roman" w:hAnsi="Times New Roman" w:cs="Times New Roman"/>
          <w:color w:val="000000"/>
          <w:spacing w:val="-4"/>
          <w:sz w:val="28"/>
          <w:szCs w:val="28"/>
        </w:rPr>
      </w:pPr>
    </w:p>
    <w:p w:rsidR="00B834E3" w:rsidRPr="00E03636" w:rsidRDefault="00B834E3" w:rsidP="00E03636">
      <w:pPr>
        <w:shd w:val="clear" w:color="auto" w:fill="FFFFFF"/>
        <w:spacing w:line="360" w:lineRule="auto"/>
        <w:ind w:right="29" w:firstLine="535"/>
        <w:jc w:val="both"/>
        <w:rPr>
          <w:rFonts w:ascii="Times New Roman" w:hAnsi="Times New Roman" w:cs="Times New Roman"/>
          <w:color w:val="000000"/>
          <w:spacing w:val="-4"/>
          <w:sz w:val="28"/>
          <w:szCs w:val="28"/>
        </w:rPr>
      </w:pPr>
    </w:p>
    <w:p w:rsidR="0050656B" w:rsidRPr="00E03636" w:rsidRDefault="00122811" w:rsidP="00E03636">
      <w:pPr>
        <w:shd w:val="clear" w:color="auto" w:fill="FFFFFF"/>
        <w:tabs>
          <w:tab w:val="center" w:pos="5355"/>
        </w:tabs>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xml:space="preserve">       Рис. 1.2.</w:t>
      </w:r>
      <w:r w:rsidR="00627AC2" w:rsidRPr="00E03636">
        <w:rPr>
          <w:rFonts w:ascii="Times New Roman" w:hAnsi="Times New Roman" w:cs="Times New Roman"/>
          <w:color w:val="000000"/>
          <w:spacing w:val="-4"/>
          <w:sz w:val="28"/>
          <w:szCs w:val="28"/>
        </w:rPr>
        <w:t>2.2</w:t>
      </w:r>
      <w:r w:rsidRPr="00E03636">
        <w:rPr>
          <w:rFonts w:ascii="Times New Roman" w:hAnsi="Times New Roman" w:cs="Times New Roman"/>
          <w:color w:val="000000"/>
          <w:spacing w:val="-4"/>
          <w:sz w:val="28"/>
          <w:szCs w:val="28"/>
        </w:rPr>
        <w:t xml:space="preserve"> Линейный график</w:t>
      </w:r>
      <w:r w:rsidRPr="00E03636">
        <w:rPr>
          <w:rFonts w:ascii="Times New Roman" w:hAnsi="Times New Roman" w:cs="Times New Roman"/>
          <w:color w:val="000000"/>
          <w:spacing w:val="-4"/>
          <w:sz w:val="28"/>
          <w:szCs w:val="28"/>
        </w:rPr>
        <w:tab/>
        <w:t xml:space="preserve">                                           Рис. 1.2.</w:t>
      </w:r>
      <w:r w:rsidR="00627AC2" w:rsidRPr="00E03636">
        <w:rPr>
          <w:rFonts w:ascii="Times New Roman" w:hAnsi="Times New Roman" w:cs="Times New Roman"/>
          <w:color w:val="000000"/>
          <w:spacing w:val="-4"/>
          <w:sz w:val="28"/>
          <w:szCs w:val="28"/>
        </w:rPr>
        <w:t>2.3</w:t>
      </w:r>
      <w:r w:rsidRPr="00E03636">
        <w:rPr>
          <w:rFonts w:ascii="Times New Roman" w:hAnsi="Times New Roman" w:cs="Times New Roman"/>
          <w:color w:val="000000"/>
          <w:spacing w:val="-4"/>
          <w:sz w:val="28"/>
          <w:szCs w:val="28"/>
        </w:rPr>
        <w:t xml:space="preserve"> Гистограмма</w:t>
      </w:r>
    </w:p>
    <w:p w:rsidR="00B834E3" w:rsidRPr="00E03636" w:rsidRDefault="00B834E3" w:rsidP="00E03636">
      <w:pPr>
        <w:shd w:val="clear" w:color="auto" w:fill="FFFFFF"/>
        <w:tabs>
          <w:tab w:val="center" w:pos="5355"/>
        </w:tabs>
        <w:spacing w:line="360" w:lineRule="auto"/>
        <w:ind w:right="29" w:firstLine="535"/>
        <w:jc w:val="both"/>
        <w:rPr>
          <w:rFonts w:ascii="Times New Roman" w:hAnsi="Times New Roman" w:cs="Times New Roman"/>
          <w:color w:val="000000"/>
          <w:spacing w:val="-4"/>
          <w:sz w:val="28"/>
          <w:szCs w:val="28"/>
        </w:rPr>
      </w:pPr>
    </w:p>
    <w:p w:rsidR="00122811" w:rsidRPr="00E03636" w:rsidRDefault="00122811" w:rsidP="00E03636">
      <w:pPr>
        <w:shd w:val="clear" w:color="auto" w:fill="FFFFFF"/>
        <w:tabs>
          <w:tab w:val="center" w:pos="5355"/>
        </w:tabs>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На гистограммы мы имеем своеобразный график столбиков, причём каждый новый (за новый период времени) строится справа от последнего за пред</w:t>
      </w:r>
      <w:r w:rsidR="00B067D8" w:rsidRPr="00E03636">
        <w:rPr>
          <w:rFonts w:ascii="Times New Roman" w:hAnsi="Times New Roman" w:cs="Times New Roman"/>
          <w:color w:val="000000"/>
          <w:spacing w:val="-4"/>
          <w:sz w:val="28"/>
          <w:szCs w:val="28"/>
        </w:rPr>
        <w:t>ыдущий день или предыдущий период. На каждой линии делаются отметки, отражающие уровень цены открытия (влево, по первой сделке дня) и уровень цены закрытия (вправо, по последней сделке дня). Если соединить какие-нибудь характерные точки на гистограмме, то получим линейный график, например по цене закрытия.</w:t>
      </w:r>
    </w:p>
    <w:p w:rsidR="00B067D8" w:rsidRPr="00E03636" w:rsidRDefault="00000801" w:rsidP="00E03636">
      <w:pPr>
        <w:shd w:val="clear" w:color="auto" w:fill="FFFFFF"/>
        <w:tabs>
          <w:tab w:val="center" w:pos="5355"/>
        </w:tabs>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xml:space="preserve">Аксиомы или основные принципы технического анализа: </w:t>
      </w:r>
    </w:p>
    <w:p w:rsidR="00000801" w:rsidRPr="00E03636" w:rsidRDefault="00000801" w:rsidP="00E03636">
      <w:pPr>
        <w:shd w:val="clear" w:color="auto" w:fill="FFFFFF"/>
        <w:tabs>
          <w:tab w:val="center" w:pos="5355"/>
        </w:tabs>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1. Движение (изменение) цен на рынке учитывает всю информацию о ситуации. Любые изменения цен являются результатом изменения внешних условий и находят своё отражение в ценах.</w:t>
      </w:r>
    </w:p>
    <w:p w:rsidR="00000801" w:rsidRPr="00E03636" w:rsidRDefault="00000801" w:rsidP="00E03636">
      <w:pPr>
        <w:shd w:val="clear" w:color="auto" w:fill="FFFFFF"/>
        <w:tabs>
          <w:tab w:val="center" w:pos="5355"/>
        </w:tabs>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2. Цены двигаются направленно и главной задачей является определение трендов. Термин тренд означает определённое направление движения цен. Бывают следующие виды трендов</w:t>
      </w:r>
      <w:r w:rsidRPr="00E03636">
        <w:rPr>
          <w:rFonts w:ascii="Times New Roman" w:hAnsi="Times New Roman" w:cs="Times New Roman"/>
          <w:color w:val="000000"/>
          <w:spacing w:val="-4"/>
          <w:sz w:val="28"/>
          <w:szCs w:val="28"/>
          <w:lang w:val="en-US"/>
        </w:rPr>
        <w:t>:</w:t>
      </w:r>
    </w:p>
    <w:p w:rsidR="00000801" w:rsidRPr="00E03636" w:rsidRDefault="00000801" w:rsidP="00E03636">
      <w:pPr>
        <w:shd w:val="clear" w:color="auto" w:fill="FFFFFF"/>
        <w:tabs>
          <w:tab w:val="center" w:pos="5355"/>
        </w:tabs>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растущий или бычий – основное движение цен вверх;</w:t>
      </w:r>
    </w:p>
    <w:p w:rsidR="00000801" w:rsidRPr="00E03636" w:rsidRDefault="00000801" w:rsidP="00E03636">
      <w:pPr>
        <w:shd w:val="clear" w:color="auto" w:fill="FFFFFF"/>
        <w:tabs>
          <w:tab w:val="center" w:pos="5355"/>
        </w:tabs>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падающий или медвежий – основное движение цен вниз;</w:t>
      </w:r>
    </w:p>
    <w:p w:rsidR="00000801" w:rsidRPr="00E03636" w:rsidRDefault="00000801" w:rsidP="00E03636">
      <w:pPr>
        <w:shd w:val="clear" w:color="auto" w:fill="FFFFFF"/>
        <w:tabs>
          <w:tab w:val="center" w:pos="5355"/>
        </w:tabs>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xml:space="preserve">- боковой или горизонтальный – цена в основном не изменяется. </w:t>
      </w:r>
    </w:p>
    <w:p w:rsidR="00000801" w:rsidRPr="00E03636" w:rsidRDefault="00000801" w:rsidP="00E03636">
      <w:pPr>
        <w:shd w:val="clear" w:color="auto" w:fill="FFFFFF"/>
        <w:tabs>
          <w:tab w:val="center" w:pos="5355"/>
        </w:tabs>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xml:space="preserve">3. История на рынке повторяется. Это отражается в графиках движения цен. </w:t>
      </w:r>
    </w:p>
    <w:p w:rsidR="00796C7B" w:rsidRPr="00E03636" w:rsidRDefault="00796C7B" w:rsidP="00E03636">
      <w:pPr>
        <w:shd w:val="clear" w:color="auto" w:fill="FFFFFF"/>
        <w:tabs>
          <w:tab w:val="center" w:pos="5355"/>
        </w:tabs>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Особо важным элементом технического анализа считается построение на графиках линий поддержки и линий сопротивления.</w:t>
      </w:r>
    </w:p>
    <w:p w:rsidR="00796C7B" w:rsidRPr="00E03636" w:rsidRDefault="00796C7B" w:rsidP="00E03636">
      <w:pPr>
        <w:shd w:val="clear" w:color="auto" w:fill="FFFFFF"/>
        <w:tabs>
          <w:tab w:val="center" w:pos="5355"/>
        </w:tabs>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lastRenderedPageBreak/>
        <w:t>Для построения линии поддержки (уровня поддержки) необходимо соединить на графике существенные минимумы, как это показано на рисунке 1.2.</w:t>
      </w:r>
      <w:r w:rsidR="00627AC2" w:rsidRPr="00E03636">
        <w:rPr>
          <w:rFonts w:ascii="Times New Roman" w:hAnsi="Times New Roman" w:cs="Times New Roman"/>
          <w:color w:val="000000"/>
          <w:spacing w:val="-4"/>
          <w:sz w:val="28"/>
          <w:szCs w:val="28"/>
        </w:rPr>
        <w:t>2.4</w:t>
      </w:r>
      <w:r w:rsidRPr="00E03636">
        <w:rPr>
          <w:rFonts w:ascii="Times New Roman" w:hAnsi="Times New Roman" w:cs="Times New Roman"/>
          <w:color w:val="000000"/>
          <w:spacing w:val="-4"/>
          <w:sz w:val="28"/>
          <w:szCs w:val="28"/>
        </w:rPr>
        <w:t>.</w:t>
      </w:r>
    </w:p>
    <w:p w:rsidR="00796C7B" w:rsidRPr="00E03636" w:rsidRDefault="000D2E32" w:rsidP="00E03636">
      <w:pPr>
        <w:shd w:val="clear" w:color="auto" w:fill="FFFFFF"/>
        <w:tabs>
          <w:tab w:val="center" w:pos="5355"/>
        </w:tabs>
        <w:spacing w:line="360" w:lineRule="auto"/>
        <w:ind w:right="29" w:firstLine="535"/>
        <w:jc w:val="both"/>
        <w:rPr>
          <w:rFonts w:ascii="Times New Roman" w:hAnsi="Times New Roman" w:cs="Times New Roman"/>
          <w:color w:val="000000"/>
          <w:spacing w:val="-4"/>
          <w:sz w:val="28"/>
          <w:szCs w:val="28"/>
        </w:rPr>
      </w:pPr>
      <w:r>
        <w:rPr>
          <w:noProof/>
        </w:rPr>
        <w:pict>
          <v:group id="_x0000_s1087" style="position:absolute;left:0;text-align:left;margin-left:145.35pt;margin-top:6.35pt;width:239.4pt;height:81pt;z-index:251656192" coordorigin="1818,6174" coordsize="4788,1620">
            <v:group id="_x0000_s1088" style="position:absolute;left:1818;top:6174;width:4389;height:1620" coordorigin="1818,5994" coordsize="4389,1620">
              <v:line id="_x0000_s1089" style="position:absolute;flip:y" from="1818,5994" to="1818,7614">
                <v:stroke endarrow="block"/>
              </v:line>
              <v:line id="_x0000_s1090" style="position:absolute" from="1818,7614" to="6207,7614">
                <v:stroke endarrow="block"/>
              </v:line>
              <v:line id="_x0000_s1091" style="position:absolute" from="2046,6714" to="2901,7254" strokeweight="1pt">
                <v:stroke dashstyle="1 1"/>
              </v:line>
              <v:line id="_x0000_s1092" style="position:absolute;flip:y" from="2901,6354" to="3015,7254" strokeweight="1pt">
                <v:stroke dashstyle="1 1"/>
              </v:line>
              <v:line id="_x0000_s1093" style="position:absolute" from="3015,6354" to="3984,6534" strokeweight="1pt">
                <v:stroke dashstyle="1 1"/>
              </v:line>
              <v:line id="_x0000_s1094" style="position:absolute;flip:y" from="3927,5994" to="4155,6534" strokeweight="1pt">
                <v:stroke dashstyle="1 1"/>
              </v:line>
              <v:line id="_x0000_s1095" style="position:absolute;flip:y" from="2901,6174" to="4440,7254">
                <v:stroke dashstyle="longDash"/>
              </v:line>
              <v:line id="_x0000_s1096" style="position:absolute;flip:x" from="2445,6534" to="3927,7614">
                <v:stroke dashstyle="longDash"/>
              </v:line>
            </v:group>
            <v:shape id="_x0000_s1097" type="#_x0000_t202" style="position:absolute;left:4440;top:6351;width:2166;height:360" stroked="f">
              <v:textbox>
                <w:txbxContent>
                  <w:p w:rsidR="00EF4E3E" w:rsidRDefault="00EF4E3E">
                    <w:pPr>
                      <w:rPr>
                        <w:rFonts w:ascii="Times New Roman" w:hAnsi="Times New Roman" w:cs="Times New Roman"/>
                      </w:rPr>
                    </w:pPr>
                    <w:r>
                      <w:rPr>
                        <w:rFonts w:ascii="Times New Roman" w:hAnsi="Times New Roman" w:cs="Times New Roman"/>
                      </w:rPr>
                      <w:t>Линия поддержки</w:t>
                    </w:r>
                  </w:p>
                </w:txbxContent>
              </v:textbox>
            </v:shape>
          </v:group>
        </w:pict>
      </w:r>
    </w:p>
    <w:p w:rsidR="00796C7B" w:rsidRPr="00E03636" w:rsidRDefault="00796C7B" w:rsidP="00E03636">
      <w:pPr>
        <w:shd w:val="clear" w:color="auto" w:fill="FFFFFF"/>
        <w:spacing w:line="360" w:lineRule="auto"/>
        <w:ind w:right="29" w:firstLine="535"/>
        <w:jc w:val="both"/>
        <w:rPr>
          <w:rFonts w:ascii="Times New Roman" w:hAnsi="Times New Roman" w:cs="Times New Roman"/>
          <w:color w:val="000000"/>
          <w:spacing w:val="-4"/>
          <w:sz w:val="28"/>
          <w:szCs w:val="28"/>
        </w:rPr>
      </w:pPr>
    </w:p>
    <w:p w:rsidR="00796C7B" w:rsidRPr="00E03636" w:rsidRDefault="00796C7B" w:rsidP="00E03636">
      <w:pPr>
        <w:shd w:val="clear" w:color="auto" w:fill="FFFFFF"/>
        <w:spacing w:line="360" w:lineRule="auto"/>
        <w:ind w:right="29" w:firstLine="535"/>
        <w:jc w:val="both"/>
        <w:rPr>
          <w:rFonts w:ascii="Times New Roman" w:hAnsi="Times New Roman" w:cs="Times New Roman"/>
          <w:color w:val="000000"/>
          <w:spacing w:val="-4"/>
          <w:sz w:val="28"/>
          <w:szCs w:val="28"/>
        </w:rPr>
      </w:pPr>
    </w:p>
    <w:p w:rsidR="00796C7B" w:rsidRPr="00E03636" w:rsidRDefault="00796C7B" w:rsidP="00E03636">
      <w:pPr>
        <w:shd w:val="clear" w:color="auto" w:fill="FFFFFF"/>
        <w:spacing w:line="360" w:lineRule="auto"/>
        <w:ind w:right="29" w:firstLine="535"/>
        <w:jc w:val="both"/>
        <w:rPr>
          <w:rFonts w:ascii="Times New Roman" w:hAnsi="Times New Roman" w:cs="Times New Roman"/>
          <w:color w:val="000000"/>
          <w:spacing w:val="-4"/>
          <w:sz w:val="28"/>
          <w:szCs w:val="28"/>
        </w:rPr>
      </w:pPr>
    </w:p>
    <w:p w:rsidR="00796C7B" w:rsidRPr="00E03636" w:rsidRDefault="00796C7B" w:rsidP="00E03636">
      <w:pPr>
        <w:shd w:val="clear" w:color="auto" w:fill="FFFFFF"/>
        <w:spacing w:line="360" w:lineRule="auto"/>
        <w:ind w:right="29" w:firstLine="535"/>
        <w:jc w:val="both"/>
        <w:rPr>
          <w:rFonts w:ascii="Times New Roman" w:hAnsi="Times New Roman" w:cs="Times New Roman"/>
          <w:color w:val="000000"/>
          <w:spacing w:val="-4"/>
          <w:sz w:val="28"/>
          <w:szCs w:val="28"/>
        </w:rPr>
      </w:pPr>
    </w:p>
    <w:p w:rsidR="00796C7B" w:rsidRPr="00E03636" w:rsidRDefault="00796C7B" w:rsidP="00E03636">
      <w:pPr>
        <w:shd w:val="clear" w:color="auto" w:fill="FFFFFF"/>
        <w:spacing w:line="360" w:lineRule="auto"/>
        <w:ind w:right="29" w:firstLine="535"/>
        <w:jc w:val="center"/>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Рис. 1.2.</w:t>
      </w:r>
      <w:r w:rsidR="00627AC2" w:rsidRPr="00E03636">
        <w:rPr>
          <w:rFonts w:ascii="Times New Roman" w:hAnsi="Times New Roman" w:cs="Times New Roman"/>
          <w:color w:val="000000"/>
          <w:spacing w:val="-4"/>
          <w:sz w:val="28"/>
          <w:szCs w:val="28"/>
        </w:rPr>
        <w:t>2.4</w:t>
      </w:r>
      <w:r w:rsidRPr="00E03636">
        <w:rPr>
          <w:rFonts w:ascii="Times New Roman" w:hAnsi="Times New Roman" w:cs="Times New Roman"/>
          <w:color w:val="000000"/>
          <w:spacing w:val="-4"/>
          <w:sz w:val="28"/>
          <w:szCs w:val="28"/>
        </w:rPr>
        <w:t xml:space="preserve"> Построение линии поддержки</w:t>
      </w:r>
    </w:p>
    <w:p w:rsidR="00627AC2" w:rsidRPr="00E03636" w:rsidRDefault="00627AC2" w:rsidP="00E03636">
      <w:pPr>
        <w:shd w:val="clear" w:color="auto" w:fill="FFFFFF"/>
        <w:spacing w:line="360" w:lineRule="auto"/>
        <w:ind w:right="29" w:firstLine="535"/>
        <w:jc w:val="center"/>
        <w:rPr>
          <w:rFonts w:ascii="Times New Roman" w:hAnsi="Times New Roman" w:cs="Times New Roman"/>
          <w:color w:val="000000"/>
          <w:spacing w:val="-4"/>
          <w:sz w:val="28"/>
          <w:szCs w:val="28"/>
        </w:rPr>
      </w:pPr>
    </w:p>
    <w:p w:rsidR="00796C7B" w:rsidRPr="00E03636" w:rsidRDefault="00796C7B"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xml:space="preserve">Можно предположить, что при падении цен на рынке в определённый момент начинает расти спрос и цена доходит до линии </w:t>
      </w:r>
      <w:r w:rsidR="00EB0C0C" w:rsidRPr="00E03636">
        <w:rPr>
          <w:rFonts w:ascii="Times New Roman" w:hAnsi="Times New Roman" w:cs="Times New Roman"/>
          <w:color w:val="000000"/>
          <w:spacing w:val="-4"/>
          <w:sz w:val="28"/>
          <w:szCs w:val="28"/>
        </w:rPr>
        <w:t>поддержки и начинает расти.</w:t>
      </w:r>
    </w:p>
    <w:p w:rsidR="00EB0C0C" w:rsidRPr="00E03636" w:rsidRDefault="00EB0C0C"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Для построения линии сопротивления (уровня сопротивления) необходимо соединить на графике условной линией существенные максимумы, как это показано на рисунке 1.2.</w:t>
      </w:r>
      <w:r w:rsidR="00627AC2" w:rsidRPr="00E03636">
        <w:rPr>
          <w:rFonts w:ascii="Times New Roman" w:hAnsi="Times New Roman" w:cs="Times New Roman"/>
          <w:color w:val="000000"/>
          <w:spacing w:val="-4"/>
          <w:sz w:val="28"/>
          <w:szCs w:val="28"/>
        </w:rPr>
        <w:t>2.5</w:t>
      </w:r>
      <w:r w:rsidRPr="00E03636">
        <w:rPr>
          <w:rFonts w:ascii="Times New Roman" w:hAnsi="Times New Roman" w:cs="Times New Roman"/>
          <w:color w:val="000000"/>
          <w:spacing w:val="-4"/>
          <w:sz w:val="28"/>
          <w:szCs w:val="28"/>
        </w:rPr>
        <w:t>.</w:t>
      </w:r>
    </w:p>
    <w:p w:rsidR="00EB0C0C" w:rsidRPr="00E03636" w:rsidRDefault="000D2E32"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Pr>
          <w:noProof/>
        </w:rPr>
        <w:pict>
          <v:group id="_x0000_s1098" style="position:absolute;left:0;text-align:left;margin-left:145.35pt;margin-top:12.65pt;width:253.65pt;height:92.7pt;z-index:251657216" coordorigin="1989,10494" coordsize="5073,1854">
            <v:line id="_x0000_s1099" style="position:absolute;flip:y" from="1989,10728" to="1989,12348" o:regroupid="2">
              <v:stroke endarrow="block"/>
            </v:line>
            <v:line id="_x0000_s1100" style="position:absolute" from="1989,12348" to="6378,12348" o:regroupid="2">
              <v:stroke endarrow="block"/>
            </v:line>
            <v:shape id="_x0000_s1101" type="#_x0000_t202" style="position:absolute;left:4611;top:10494;width:2451;height:360" o:regroupid="1" stroked="f">
              <v:textbox style="mso-next-textbox:#_x0000_s1101">
                <w:txbxContent>
                  <w:p w:rsidR="00EF4E3E" w:rsidRDefault="00EF4E3E" w:rsidP="00EB0C0C">
                    <w:pPr>
                      <w:rPr>
                        <w:rFonts w:ascii="Times New Roman" w:hAnsi="Times New Roman" w:cs="Times New Roman"/>
                      </w:rPr>
                    </w:pPr>
                    <w:r>
                      <w:rPr>
                        <w:rFonts w:ascii="Times New Roman" w:hAnsi="Times New Roman" w:cs="Times New Roman"/>
                      </w:rPr>
                      <w:t>Линия сопротивления</w:t>
                    </w:r>
                  </w:p>
                </w:txbxContent>
              </v:textbox>
            </v:shape>
            <v:line id="_x0000_s1102" style="position:absolute;flip:y" from="2616,11628" to="2901,12168" strokeweight="1.5pt">
              <v:stroke dashstyle="1 1"/>
            </v:line>
            <v:line id="_x0000_s1103" style="position:absolute" from="2901,11628" to="3699,11808" strokeweight="1.5pt">
              <v:stroke dashstyle="1 1"/>
            </v:line>
            <v:line id="_x0000_s1104" style="position:absolute;flip:y" from="3699,11268" to="3813,11808" strokeweight="1.5pt">
              <v:stroke dashstyle="1 1"/>
            </v:line>
            <v:line id="_x0000_s1105" style="position:absolute" from="3813,11268" to="4668,11448" strokeweight="1.5pt">
              <v:stroke dashstyle="1 1"/>
            </v:line>
            <v:line id="_x0000_s1106" style="position:absolute;flip:y" from="2331,10908" to="4668,11808">
              <v:stroke dashstyle="longDash"/>
            </v:line>
          </v:group>
        </w:pict>
      </w:r>
    </w:p>
    <w:p w:rsidR="00EB0C0C" w:rsidRPr="00E03636" w:rsidRDefault="00EB0C0C" w:rsidP="00E03636">
      <w:pPr>
        <w:shd w:val="clear" w:color="auto" w:fill="FFFFFF"/>
        <w:spacing w:line="360" w:lineRule="auto"/>
        <w:ind w:right="29" w:firstLine="535"/>
        <w:jc w:val="both"/>
        <w:rPr>
          <w:rFonts w:ascii="Times New Roman" w:hAnsi="Times New Roman" w:cs="Times New Roman"/>
          <w:color w:val="000000"/>
          <w:spacing w:val="-4"/>
          <w:sz w:val="28"/>
          <w:szCs w:val="28"/>
        </w:rPr>
      </w:pPr>
    </w:p>
    <w:p w:rsidR="00EB0C0C" w:rsidRPr="00E03636" w:rsidRDefault="00EB0C0C" w:rsidP="00E03636">
      <w:pPr>
        <w:shd w:val="clear" w:color="auto" w:fill="FFFFFF"/>
        <w:spacing w:line="360" w:lineRule="auto"/>
        <w:ind w:right="29" w:firstLine="535"/>
        <w:jc w:val="both"/>
        <w:rPr>
          <w:rFonts w:ascii="Times New Roman" w:hAnsi="Times New Roman" w:cs="Times New Roman"/>
          <w:color w:val="000000"/>
          <w:spacing w:val="-4"/>
          <w:sz w:val="28"/>
          <w:szCs w:val="28"/>
        </w:rPr>
      </w:pPr>
    </w:p>
    <w:p w:rsidR="00EB0C0C" w:rsidRPr="00E03636" w:rsidRDefault="00EB0C0C" w:rsidP="00E03636">
      <w:pPr>
        <w:shd w:val="clear" w:color="auto" w:fill="FFFFFF"/>
        <w:spacing w:line="360" w:lineRule="auto"/>
        <w:ind w:right="29" w:firstLine="535"/>
        <w:jc w:val="both"/>
        <w:rPr>
          <w:rFonts w:ascii="Times New Roman" w:hAnsi="Times New Roman" w:cs="Times New Roman"/>
          <w:color w:val="000000"/>
          <w:spacing w:val="-4"/>
          <w:sz w:val="28"/>
          <w:szCs w:val="28"/>
        </w:rPr>
      </w:pPr>
    </w:p>
    <w:p w:rsidR="00EB0C0C" w:rsidRPr="00E03636" w:rsidRDefault="00EB0C0C" w:rsidP="00E03636">
      <w:pPr>
        <w:shd w:val="clear" w:color="auto" w:fill="FFFFFF"/>
        <w:spacing w:line="360" w:lineRule="auto"/>
        <w:ind w:right="29" w:firstLine="535"/>
        <w:jc w:val="both"/>
        <w:rPr>
          <w:rFonts w:ascii="Times New Roman" w:hAnsi="Times New Roman" w:cs="Times New Roman"/>
          <w:color w:val="000000"/>
          <w:spacing w:val="-4"/>
          <w:sz w:val="28"/>
          <w:szCs w:val="28"/>
        </w:rPr>
      </w:pPr>
    </w:p>
    <w:p w:rsidR="00EB0C0C" w:rsidRPr="00E03636" w:rsidRDefault="00EB0C0C" w:rsidP="00E03636">
      <w:pPr>
        <w:shd w:val="clear" w:color="auto" w:fill="FFFFFF"/>
        <w:spacing w:line="360" w:lineRule="auto"/>
        <w:ind w:right="29" w:firstLine="535"/>
        <w:jc w:val="both"/>
        <w:rPr>
          <w:rFonts w:ascii="Times New Roman" w:hAnsi="Times New Roman" w:cs="Times New Roman"/>
          <w:color w:val="000000"/>
          <w:spacing w:val="-4"/>
          <w:sz w:val="28"/>
          <w:szCs w:val="28"/>
        </w:rPr>
      </w:pPr>
    </w:p>
    <w:p w:rsidR="00EB0C0C" w:rsidRPr="00E03636" w:rsidRDefault="00EB0C0C" w:rsidP="00E03636">
      <w:pPr>
        <w:shd w:val="clear" w:color="auto" w:fill="FFFFFF"/>
        <w:spacing w:line="360" w:lineRule="auto"/>
        <w:ind w:right="29" w:firstLine="535"/>
        <w:jc w:val="center"/>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Рис. 1.2.</w:t>
      </w:r>
      <w:r w:rsidR="00627AC2" w:rsidRPr="00E03636">
        <w:rPr>
          <w:rFonts w:ascii="Times New Roman" w:hAnsi="Times New Roman" w:cs="Times New Roman"/>
          <w:color w:val="000000"/>
          <w:spacing w:val="-4"/>
          <w:sz w:val="28"/>
          <w:szCs w:val="28"/>
        </w:rPr>
        <w:t>2.5</w:t>
      </w:r>
      <w:r w:rsidRPr="00E03636">
        <w:rPr>
          <w:rFonts w:ascii="Times New Roman" w:hAnsi="Times New Roman" w:cs="Times New Roman"/>
          <w:color w:val="000000"/>
          <w:spacing w:val="-4"/>
          <w:sz w:val="28"/>
          <w:szCs w:val="28"/>
        </w:rPr>
        <w:t xml:space="preserve"> Построение линии сопротивления</w:t>
      </w:r>
    </w:p>
    <w:p w:rsidR="00627AC2" w:rsidRPr="00E03636" w:rsidRDefault="00627AC2" w:rsidP="00E03636">
      <w:pPr>
        <w:shd w:val="clear" w:color="auto" w:fill="FFFFFF"/>
        <w:spacing w:line="360" w:lineRule="auto"/>
        <w:ind w:right="29" w:firstLine="535"/>
        <w:jc w:val="center"/>
        <w:rPr>
          <w:rFonts w:ascii="Times New Roman" w:hAnsi="Times New Roman" w:cs="Times New Roman"/>
          <w:color w:val="000000"/>
          <w:spacing w:val="-4"/>
          <w:sz w:val="28"/>
          <w:szCs w:val="28"/>
        </w:rPr>
      </w:pPr>
    </w:p>
    <w:p w:rsidR="00EB0C0C" w:rsidRPr="00E03636" w:rsidRDefault="00EB0C0C"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xml:space="preserve">При росте цен на бычьем тренде в определённый момент появляется падение спроса и это отражается в том, что цена доходит к линии сопротивления и начинает падать либо останавливает свой рост. </w:t>
      </w:r>
      <w:r w:rsidR="00F9316E" w:rsidRPr="00E03636">
        <w:rPr>
          <w:rFonts w:ascii="Times New Roman" w:hAnsi="Times New Roman" w:cs="Times New Roman"/>
          <w:color w:val="000000"/>
          <w:spacing w:val="-4"/>
          <w:sz w:val="28"/>
          <w:szCs w:val="28"/>
        </w:rPr>
        <w:t xml:space="preserve">Таким образом, построение условных линий поддержки и сопротивления часто позволяют ответить на вопрос каковы характеристики действующего тренда, в каком направлении происходит его основное движение. </w:t>
      </w:r>
    </w:p>
    <w:p w:rsidR="00F9316E" w:rsidRPr="00E03636" w:rsidRDefault="00F9316E"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lastRenderedPageBreak/>
        <w:t>Линиям поддержки и сопротивления можно дать и несколько другую характеристику. Уровнем поддержки называют уровень цены, при котором продавцы-«медведи» встречают мощное сопротивление со стороны покупателей и уже в данный момент не могут продавать дороже. Уровень цены, при котором покупатели-«быки» наталкиваются на сильнейшее противодействие продавцов и не могут продавать дороже, называется уровнем сопротивления. При выходе цены за уровень поддержки или сопротивления неизбежно следует усиление соответствующей тенденции – цены продолжают падать или расти до тех пор, пока не наталкиваются на новые уровни поддержки или сопротивления соответственно. Пробитие этих уровней обычно оказывает сильное психологическое воздействие на участников рынка и начинается сброс акций или активная их покупка. Чаще психологически важными являются «круглые» цены и на них ориентируются при технических прогнозах [</w:t>
      </w:r>
      <w:r w:rsidR="004C0110" w:rsidRPr="00E03636">
        <w:rPr>
          <w:rFonts w:ascii="Times New Roman" w:hAnsi="Times New Roman" w:cs="Times New Roman"/>
          <w:color w:val="000000"/>
          <w:spacing w:val="-4"/>
          <w:sz w:val="28"/>
          <w:szCs w:val="28"/>
        </w:rPr>
        <w:t xml:space="preserve">18, </w:t>
      </w:r>
      <w:r w:rsidRPr="00E03636">
        <w:rPr>
          <w:rFonts w:ascii="Times New Roman" w:hAnsi="Times New Roman" w:cs="Times New Roman"/>
          <w:color w:val="000000"/>
          <w:spacing w:val="-4"/>
          <w:sz w:val="28"/>
          <w:szCs w:val="28"/>
        </w:rPr>
        <w:t xml:space="preserve"> стр. 311].</w:t>
      </w:r>
    </w:p>
    <w:p w:rsidR="00C03C4F" w:rsidRPr="00E03636" w:rsidRDefault="00F9316E"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xml:space="preserve">Классические фигуры технического анализа. В </w:t>
      </w:r>
      <w:r w:rsidR="00C03C4F" w:rsidRPr="00E03636">
        <w:rPr>
          <w:rFonts w:ascii="Times New Roman" w:hAnsi="Times New Roman" w:cs="Times New Roman"/>
          <w:color w:val="000000"/>
          <w:spacing w:val="-4"/>
          <w:sz w:val="28"/>
          <w:szCs w:val="28"/>
        </w:rPr>
        <w:t xml:space="preserve">техническом анализе имеют дело с двумя группами классических фигур, анализ которых основывается на третьей аксиоме технического анализа (история на рынке повторяется).Первая группа фигур носит название фигур продолжения и они сигнализируют о том, что существующий тренд остаётся в силе и основное направление тренда вероятно не изменится. </w:t>
      </w:r>
    </w:p>
    <w:p w:rsidR="00C03C4F" w:rsidRPr="00E03636" w:rsidRDefault="000D2E32"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Pr>
          <w:noProof/>
        </w:rPr>
        <w:pict>
          <v:group id="_x0000_s1107" style="position:absolute;left:0;text-align:left;margin-left:302.1pt;margin-top:12.05pt;width:151.05pt;height:81pt;z-index:251659264" coordorigin="7290,7974" coordsize="3021,1620">
            <v:line id="_x0000_s1108" style="position:absolute" from="7290,7974" to="10311,9054"/>
            <v:line id="_x0000_s1109" style="position:absolute;flip:x" from="7461,9054" to="10311,9414"/>
            <v:line id="_x0000_s1110" style="position:absolute" from="7632,7974" to="8487,9414">
              <v:stroke dashstyle="dash"/>
            </v:line>
            <v:line id="_x0000_s1111" style="position:absolute;flip:y" from="8430,8514" to="8886,9234">
              <v:stroke dashstyle="dash"/>
            </v:line>
            <v:line id="_x0000_s1112" style="position:absolute" from="8886,8514" to="9285,9234">
              <v:stroke dashstyle="dash"/>
            </v:line>
            <v:line id="_x0000_s1113" style="position:absolute;flip:y" from="9285,8694" to="9513,9234">
              <v:stroke dashstyle="dash"/>
            </v:line>
            <v:line id="_x0000_s1114" style="position:absolute" from="9456,8694" to="10311,9594">
              <v:stroke dashstyle="dash"/>
            </v:line>
          </v:group>
        </w:pict>
      </w:r>
      <w:r>
        <w:rPr>
          <w:noProof/>
        </w:rPr>
        <w:pict>
          <v:group id="_x0000_s1115" style="position:absolute;left:0;text-align:left;margin-left:65.55pt;margin-top:3.05pt;width:133.95pt;height:90pt;z-index:251658240" coordorigin="1932,7794" coordsize="2679,1800">
            <v:line id="_x0000_s1116" style="position:absolute" from="1989,8154" to="4497,8334"/>
            <v:line id="_x0000_s1117" style="position:absolute;flip:x" from="1932,8334" to="4497,9594"/>
            <v:line id="_x0000_s1118" style="position:absolute;flip:y" from="2160,8154" to="2787,9414">
              <v:stroke dashstyle="dash"/>
            </v:line>
            <v:line id="_x0000_s1119" style="position:absolute" from="2787,8154" to="3186,9054">
              <v:stroke dashstyle="dash"/>
            </v:line>
            <v:line id="_x0000_s1120" style="position:absolute;flip:y" from="3186,8334" to="3756,9054">
              <v:stroke dashstyle="dash"/>
            </v:line>
            <v:line id="_x0000_s1121" style="position:absolute" from="3756,8334" to="4041,8514">
              <v:stroke dashstyle="dash"/>
            </v:line>
            <v:line id="_x0000_s1122" style="position:absolute;flip:y" from="4098,7794" to="4611,8514">
              <v:stroke dashstyle="dash"/>
            </v:line>
          </v:group>
        </w:pict>
      </w:r>
    </w:p>
    <w:p w:rsidR="00C03C4F" w:rsidRPr="00E03636" w:rsidRDefault="00C03C4F" w:rsidP="00E03636">
      <w:pPr>
        <w:shd w:val="clear" w:color="auto" w:fill="FFFFFF"/>
        <w:spacing w:line="360" w:lineRule="auto"/>
        <w:ind w:right="29" w:firstLine="535"/>
        <w:jc w:val="both"/>
        <w:rPr>
          <w:rFonts w:ascii="Times New Roman" w:hAnsi="Times New Roman" w:cs="Times New Roman"/>
          <w:color w:val="000000"/>
          <w:spacing w:val="-4"/>
          <w:sz w:val="28"/>
          <w:szCs w:val="28"/>
        </w:rPr>
      </w:pPr>
    </w:p>
    <w:p w:rsidR="00C03C4F" w:rsidRPr="00E03636" w:rsidRDefault="00C03C4F" w:rsidP="00E03636">
      <w:pPr>
        <w:shd w:val="clear" w:color="auto" w:fill="FFFFFF"/>
        <w:spacing w:line="360" w:lineRule="auto"/>
        <w:ind w:right="29" w:firstLine="535"/>
        <w:jc w:val="both"/>
        <w:rPr>
          <w:rFonts w:ascii="Times New Roman" w:hAnsi="Times New Roman" w:cs="Times New Roman"/>
          <w:color w:val="000000"/>
          <w:spacing w:val="-4"/>
          <w:sz w:val="28"/>
          <w:szCs w:val="28"/>
        </w:rPr>
      </w:pPr>
    </w:p>
    <w:p w:rsidR="00C03C4F" w:rsidRPr="00E03636" w:rsidRDefault="00C03C4F" w:rsidP="00E03636">
      <w:pPr>
        <w:shd w:val="clear" w:color="auto" w:fill="FFFFFF"/>
        <w:spacing w:line="360" w:lineRule="auto"/>
        <w:ind w:right="29" w:firstLine="535"/>
        <w:jc w:val="both"/>
        <w:rPr>
          <w:rFonts w:ascii="Times New Roman" w:hAnsi="Times New Roman" w:cs="Times New Roman"/>
          <w:color w:val="000000"/>
          <w:spacing w:val="-4"/>
          <w:sz w:val="28"/>
          <w:szCs w:val="28"/>
        </w:rPr>
      </w:pPr>
    </w:p>
    <w:p w:rsidR="00C03C4F" w:rsidRPr="00E03636" w:rsidRDefault="0008624E" w:rsidP="00E03636">
      <w:pPr>
        <w:shd w:val="clear" w:color="auto" w:fill="FFFFFF"/>
        <w:tabs>
          <w:tab w:val="left" w:pos="1605"/>
        </w:tabs>
        <w:spacing w:line="360" w:lineRule="auto"/>
        <w:ind w:right="29" w:firstLine="535"/>
        <w:jc w:val="center"/>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Рис. 1.2.</w:t>
      </w:r>
      <w:r w:rsidR="00627AC2" w:rsidRPr="00E03636">
        <w:rPr>
          <w:rFonts w:ascii="Times New Roman" w:hAnsi="Times New Roman" w:cs="Times New Roman"/>
          <w:color w:val="000000"/>
          <w:spacing w:val="-4"/>
          <w:sz w:val="28"/>
          <w:szCs w:val="28"/>
        </w:rPr>
        <w:t>2.6</w:t>
      </w:r>
      <w:r w:rsidRPr="00E03636">
        <w:rPr>
          <w:rFonts w:ascii="Times New Roman" w:hAnsi="Times New Roman" w:cs="Times New Roman"/>
          <w:color w:val="000000"/>
          <w:spacing w:val="-4"/>
          <w:sz w:val="28"/>
          <w:szCs w:val="28"/>
        </w:rPr>
        <w:t xml:space="preserve"> Треугольники фигуры продолжения</w:t>
      </w:r>
    </w:p>
    <w:p w:rsidR="0008624E" w:rsidRPr="00E03636" w:rsidRDefault="0008624E" w:rsidP="00E03636">
      <w:pPr>
        <w:shd w:val="clear" w:color="auto" w:fill="FFFFFF"/>
        <w:tabs>
          <w:tab w:val="left" w:pos="1605"/>
        </w:tabs>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На рисунке 1.2.</w:t>
      </w:r>
      <w:r w:rsidR="00627AC2" w:rsidRPr="00E03636">
        <w:rPr>
          <w:rFonts w:ascii="Times New Roman" w:hAnsi="Times New Roman" w:cs="Times New Roman"/>
          <w:color w:val="000000"/>
          <w:spacing w:val="-4"/>
          <w:sz w:val="28"/>
          <w:szCs w:val="28"/>
        </w:rPr>
        <w:t>2.6</w:t>
      </w:r>
      <w:r w:rsidRPr="00E03636">
        <w:rPr>
          <w:rFonts w:ascii="Times New Roman" w:hAnsi="Times New Roman" w:cs="Times New Roman"/>
          <w:color w:val="000000"/>
          <w:spacing w:val="-4"/>
          <w:sz w:val="28"/>
          <w:szCs w:val="28"/>
        </w:rPr>
        <w:t xml:space="preserve"> показаны два вида треугольников, как наиболее известных фигур продолжения. После завершения таких фигур следует ожидать возобновления движения в направлении предшествующего тренда. </w:t>
      </w:r>
      <w:r w:rsidR="00FA3FB7" w:rsidRPr="00E03636">
        <w:rPr>
          <w:rFonts w:ascii="Times New Roman" w:hAnsi="Times New Roman" w:cs="Times New Roman"/>
          <w:color w:val="000000"/>
          <w:spacing w:val="-4"/>
          <w:sz w:val="28"/>
          <w:szCs w:val="28"/>
        </w:rPr>
        <w:t xml:space="preserve">Также после завершения треугольника цена должна пробить соответствующую </w:t>
      </w:r>
      <w:r w:rsidR="00FA3FB7" w:rsidRPr="00E03636">
        <w:rPr>
          <w:rFonts w:ascii="Times New Roman" w:hAnsi="Times New Roman" w:cs="Times New Roman"/>
          <w:color w:val="000000"/>
          <w:spacing w:val="-4"/>
          <w:sz w:val="28"/>
          <w:szCs w:val="28"/>
        </w:rPr>
        <w:lastRenderedPageBreak/>
        <w:t xml:space="preserve">линию поддержки или сопротивления и повыситься или понизиться в зависимости от вида основного тренда. </w:t>
      </w:r>
    </w:p>
    <w:p w:rsidR="00FA3FB7" w:rsidRPr="00E03636" w:rsidRDefault="000D2E32" w:rsidP="00E03636">
      <w:pPr>
        <w:shd w:val="clear" w:color="auto" w:fill="FFFFFF"/>
        <w:tabs>
          <w:tab w:val="left" w:pos="1605"/>
        </w:tabs>
        <w:spacing w:line="360" w:lineRule="auto"/>
        <w:ind w:right="29" w:firstLine="535"/>
        <w:jc w:val="both"/>
        <w:rPr>
          <w:rFonts w:ascii="Times New Roman" w:hAnsi="Times New Roman" w:cs="Times New Roman"/>
          <w:color w:val="000000"/>
          <w:spacing w:val="-4"/>
          <w:sz w:val="28"/>
          <w:szCs w:val="28"/>
        </w:rPr>
      </w:pPr>
      <w:r>
        <w:rPr>
          <w:noProof/>
        </w:rPr>
        <w:pict>
          <v:group id="_x0000_s1123" style="position:absolute;left:0;text-align:left;margin-left:133.95pt;margin-top:-5.4pt;width:233.7pt;height:126pt;z-index:251660288" coordorigin="3186,12474" coordsize="4674,2520">
            <v:line id="_x0000_s1124" style="position:absolute;flip:x" from="3699,13734" to="5808,14094"/>
            <v:group id="_x0000_s1125" style="position:absolute;left:3186;top:12474;width:4674;height:2520" coordorigin="3186,11934" coordsize="4674,2520">
              <v:line id="_x0000_s1126" style="position:absolute;flip:y" from="5808,13014" to="6207,13194" strokeweight="1.5pt"/>
              <v:group id="_x0000_s1127" style="position:absolute;left:3186;top:11934;width:4674;height:2520" coordorigin="3186,11934" coordsize="4674,2520">
                <v:line id="_x0000_s1128" style="position:absolute;flip:y" from="3186,13734" to="3699,14274" strokeweight="1.5pt"/>
                <v:line id="_x0000_s1129" style="position:absolute" from="3699,13734" to="3984,13914" strokeweight="1.5pt"/>
                <v:line id="_x0000_s1130" style="position:absolute;flip:y" from="3984,13014" to="4497,13914" strokeweight="1.5pt"/>
                <v:line id="_x0000_s1131" style="position:absolute" from="4497,13014" to="4725,13374" strokeweight="1.5pt"/>
                <v:line id="_x0000_s1132" style="position:absolute;flip:y" from="4725,12294" to="5409,13374" strokeweight="1.5pt"/>
                <v:line id="_x0000_s1133" style="position:absolute" from="5409,12294" to="5808,13194" strokeweight="1.5pt"/>
                <v:line id="_x0000_s1134" style="position:absolute" from="6207,13014" to="6891,13734" strokeweight="1.5pt"/>
                <v:line id="_x0000_s1135" style="position:absolute;flip:y" from="6891,13554" to="7233,13734" strokeweight="1.5pt"/>
                <v:line id="_x0000_s1136" style="position:absolute" from="7233,13554" to="7860,14094" strokeweight="1.5pt"/>
                <v:line id="_x0000_s1137" style="position:absolute;flip:y" from="3243,12654" to="5751,14454"/>
                <v:line id="_x0000_s1138" style="position:absolute;flip:y" from="3664,13014" to="7027,13554"/>
                <v:shape id="_x0000_s1139" type="#_x0000_t202" style="position:absolute;left:4554;top:11934;width:1938;height:360" stroked="f">
                  <v:textbox style="mso-next-textbox:#_x0000_s1139">
                    <w:txbxContent>
                      <w:p w:rsidR="00EF4E3E" w:rsidRDefault="00EF4E3E" w:rsidP="00A47E56">
                        <w:pPr>
                          <w:jc w:val="center"/>
                          <w:rPr>
                            <w:rFonts w:ascii="Times New Roman" w:hAnsi="Times New Roman" w:cs="Times New Roman"/>
                          </w:rPr>
                        </w:pPr>
                        <w:r>
                          <w:rPr>
                            <w:rFonts w:ascii="Times New Roman" w:hAnsi="Times New Roman" w:cs="Times New Roman"/>
                          </w:rPr>
                          <w:t>«Голова»</w:t>
                        </w:r>
                      </w:p>
                    </w:txbxContent>
                  </v:textbox>
                </v:shape>
                <v:shape id="_x0000_s1140" type="#_x0000_t202" style="position:absolute;left:5808;top:12651;width:1710;height:540" filled="f" stroked="f">
                  <v:textbox style="mso-next-textbox:#_x0000_s1140">
                    <w:txbxContent>
                      <w:p w:rsidR="00EF4E3E" w:rsidRDefault="00EF4E3E" w:rsidP="00A47E56">
                        <w:pPr>
                          <w:jc w:val="center"/>
                          <w:rPr>
                            <w:rFonts w:ascii="Times New Roman" w:hAnsi="Times New Roman" w:cs="Times New Roman"/>
                          </w:rPr>
                        </w:pPr>
                        <w:r>
                          <w:rPr>
                            <w:rFonts w:ascii="Times New Roman" w:hAnsi="Times New Roman" w:cs="Times New Roman"/>
                          </w:rPr>
                          <w:t>«Правое плечо»</w:t>
                        </w:r>
                      </w:p>
                    </w:txbxContent>
                  </v:textbox>
                </v:shape>
                <v:shape id="_x0000_s1141" type="#_x0000_t202" style="position:absolute;left:3471;top:12651;width:1596;height:360" filled="f" stroked="f">
                  <v:textbox style="mso-next-textbox:#_x0000_s1141">
                    <w:txbxContent>
                      <w:p w:rsidR="00EF4E3E" w:rsidRDefault="00EF4E3E">
                        <w:pPr>
                          <w:rPr>
                            <w:rFonts w:ascii="Times New Roman" w:hAnsi="Times New Roman" w:cs="Times New Roman"/>
                          </w:rPr>
                        </w:pPr>
                        <w:r>
                          <w:rPr>
                            <w:rFonts w:ascii="Times New Roman" w:hAnsi="Times New Roman" w:cs="Times New Roman"/>
                          </w:rPr>
                          <w:t>«Левое плечо»</w:t>
                        </w:r>
                      </w:p>
                    </w:txbxContent>
                  </v:textbox>
                </v:shape>
              </v:group>
            </v:group>
          </v:group>
        </w:pict>
      </w:r>
    </w:p>
    <w:p w:rsidR="00FA3FB7" w:rsidRPr="00E03636" w:rsidRDefault="00FA3FB7" w:rsidP="00E03636">
      <w:pPr>
        <w:shd w:val="clear" w:color="auto" w:fill="FFFFFF"/>
        <w:tabs>
          <w:tab w:val="left" w:pos="1605"/>
        </w:tabs>
        <w:spacing w:line="360" w:lineRule="auto"/>
        <w:ind w:right="29" w:firstLine="535"/>
        <w:jc w:val="both"/>
        <w:rPr>
          <w:rFonts w:ascii="Times New Roman" w:hAnsi="Times New Roman" w:cs="Times New Roman"/>
          <w:color w:val="000000"/>
          <w:spacing w:val="-4"/>
          <w:sz w:val="28"/>
          <w:szCs w:val="28"/>
        </w:rPr>
      </w:pPr>
    </w:p>
    <w:p w:rsidR="00FA3FB7" w:rsidRPr="00E03636" w:rsidRDefault="00FA3FB7" w:rsidP="00E03636">
      <w:pPr>
        <w:shd w:val="clear" w:color="auto" w:fill="FFFFFF"/>
        <w:tabs>
          <w:tab w:val="left" w:pos="1605"/>
        </w:tabs>
        <w:spacing w:line="360" w:lineRule="auto"/>
        <w:ind w:right="29" w:firstLine="535"/>
        <w:jc w:val="both"/>
        <w:rPr>
          <w:rFonts w:ascii="Times New Roman" w:hAnsi="Times New Roman" w:cs="Times New Roman"/>
          <w:color w:val="000000"/>
          <w:spacing w:val="-4"/>
          <w:sz w:val="28"/>
          <w:szCs w:val="28"/>
        </w:rPr>
      </w:pPr>
    </w:p>
    <w:p w:rsidR="00FA3FB7" w:rsidRPr="00E03636" w:rsidRDefault="00FA3FB7" w:rsidP="00E03636">
      <w:pPr>
        <w:shd w:val="clear" w:color="auto" w:fill="FFFFFF"/>
        <w:tabs>
          <w:tab w:val="left" w:pos="1605"/>
        </w:tabs>
        <w:spacing w:line="360" w:lineRule="auto"/>
        <w:ind w:right="29" w:firstLine="535"/>
        <w:jc w:val="both"/>
        <w:rPr>
          <w:rFonts w:ascii="Times New Roman" w:hAnsi="Times New Roman" w:cs="Times New Roman"/>
          <w:color w:val="000000"/>
          <w:spacing w:val="-4"/>
          <w:sz w:val="28"/>
          <w:szCs w:val="28"/>
        </w:rPr>
      </w:pPr>
    </w:p>
    <w:p w:rsidR="0008624E" w:rsidRPr="00E03636" w:rsidRDefault="0008624E" w:rsidP="00E03636">
      <w:pPr>
        <w:shd w:val="clear" w:color="auto" w:fill="FFFFFF"/>
        <w:tabs>
          <w:tab w:val="left" w:pos="1605"/>
        </w:tabs>
        <w:spacing w:line="360" w:lineRule="auto"/>
        <w:ind w:right="29" w:firstLine="535"/>
        <w:jc w:val="both"/>
        <w:rPr>
          <w:rFonts w:ascii="Times New Roman" w:hAnsi="Times New Roman" w:cs="Times New Roman"/>
          <w:color w:val="000000"/>
          <w:spacing w:val="-4"/>
          <w:sz w:val="28"/>
          <w:szCs w:val="28"/>
        </w:rPr>
      </w:pPr>
    </w:p>
    <w:p w:rsidR="00C03C4F" w:rsidRPr="00E03636" w:rsidRDefault="00C03C4F" w:rsidP="00E03636">
      <w:pPr>
        <w:shd w:val="clear" w:color="auto" w:fill="FFFFFF"/>
        <w:spacing w:line="360" w:lineRule="auto"/>
        <w:ind w:right="29" w:firstLine="535"/>
        <w:jc w:val="both"/>
        <w:rPr>
          <w:rFonts w:ascii="Times New Roman" w:hAnsi="Times New Roman" w:cs="Times New Roman"/>
          <w:color w:val="000000"/>
          <w:spacing w:val="-4"/>
          <w:sz w:val="28"/>
          <w:szCs w:val="28"/>
        </w:rPr>
      </w:pPr>
    </w:p>
    <w:p w:rsidR="00B834E3" w:rsidRPr="00E03636" w:rsidRDefault="00B834E3" w:rsidP="00E03636">
      <w:pPr>
        <w:shd w:val="clear" w:color="auto" w:fill="FFFFFF"/>
        <w:spacing w:line="360" w:lineRule="auto"/>
        <w:ind w:right="29" w:firstLine="535"/>
        <w:jc w:val="center"/>
        <w:rPr>
          <w:rFonts w:ascii="Times New Roman" w:hAnsi="Times New Roman" w:cs="Times New Roman"/>
          <w:color w:val="000000"/>
          <w:spacing w:val="-4"/>
          <w:sz w:val="28"/>
          <w:szCs w:val="28"/>
        </w:rPr>
      </w:pPr>
    </w:p>
    <w:p w:rsidR="00A47E56" w:rsidRPr="00E03636" w:rsidRDefault="00A47E56" w:rsidP="00E03636">
      <w:pPr>
        <w:shd w:val="clear" w:color="auto" w:fill="FFFFFF"/>
        <w:spacing w:line="360" w:lineRule="auto"/>
        <w:ind w:right="29" w:firstLine="535"/>
        <w:jc w:val="center"/>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Рис. 1.2.</w:t>
      </w:r>
      <w:r w:rsidR="00627AC2" w:rsidRPr="00E03636">
        <w:rPr>
          <w:rFonts w:ascii="Times New Roman" w:hAnsi="Times New Roman" w:cs="Times New Roman"/>
          <w:color w:val="000000"/>
          <w:spacing w:val="-4"/>
          <w:sz w:val="28"/>
          <w:szCs w:val="28"/>
        </w:rPr>
        <w:t>2.7</w:t>
      </w:r>
      <w:r w:rsidRPr="00E03636">
        <w:rPr>
          <w:rFonts w:ascii="Times New Roman" w:hAnsi="Times New Roman" w:cs="Times New Roman"/>
          <w:color w:val="000000"/>
          <w:spacing w:val="-4"/>
          <w:sz w:val="28"/>
          <w:szCs w:val="28"/>
        </w:rPr>
        <w:t xml:space="preserve"> Фигура «голова-плечи»</w:t>
      </w:r>
    </w:p>
    <w:p w:rsidR="00B834E3" w:rsidRPr="00E03636" w:rsidRDefault="00B834E3" w:rsidP="00E03636">
      <w:pPr>
        <w:shd w:val="clear" w:color="auto" w:fill="FFFFFF"/>
        <w:spacing w:line="360" w:lineRule="auto"/>
        <w:ind w:right="29" w:firstLine="535"/>
        <w:jc w:val="center"/>
        <w:rPr>
          <w:rFonts w:ascii="Times New Roman" w:hAnsi="Times New Roman" w:cs="Times New Roman"/>
          <w:color w:val="000000"/>
          <w:spacing w:val="-4"/>
          <w:sz w:val="28"/>
          <w:szCs w:val="28"/>
        </w:rPr>
      </w:pPr>
    </w:p>
    <w:p w:rsidR="00A47E56" w:rsidRPr="00E03636" w:rsidRDefault="00A47E56"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При наличии чётко выраженного предшествующего тренда часто можно обнаружить разворотные фигуры, наличие которых сигнализирует о вероятном изменении основного направления действующего тренда. Одной из наиболее известных таких фигур является показанная на рисунке 1.2.</w:t>
      </w:r>
      <w:r w:rsidR="00627AC2" w:rsidRPr="00E03636">
        <w:rPr>
          <w:rFonts w:ascii="Times New Roman" w:hAnsi="Times New Roman" w:cs="Times New Roman"/>
          <w:color w:val="000000"/>
          <w:spacing w:val="-4"/>
          <w:sz w:val="28"/>
          <w:szCs w:val="28"/>
        </w:rPr>
        <w:t>2.7</w:t>
      </w:r>
      <w:r w:rsidRPr="00E03636">
        <w:rPr>
          <w:rFonts w:ascii="Times New Roman" w:hAnsi="Times New Roman" w:cs="Times New Roman"/>
          <w:color w:val="000000"/>
          <w:spacing w:val="-4"/>
          <w:sz w:val="28"/>
          <w:szCs w:val="28"/>
        </w:rPr>
        <w:t>. фигура «голова-плечи» [</w:t>
      </w:r>
      <w:r w:rsidR="004C0110" w:rsidRPr="00E03636">
        <w:rPr>
          <w:rFonts w:ascii="Times New Roman" w:hAnsi="Times New Roman" w:cs="Times New Roman"/>
          <w:color w:val="000000"/>
          <w:spacing w:val="-4"/>
          <w:sz w:val="28"/>
          <w:szCs w:val="28"/>
        </w:rPr>
        <w:t>15, стр. 87]</w:t>
      </w:r>
      <w:r w:rsidRPr="00E03636">
        <w:rPr>
          <w:rFonts w:ascii="Times New Roman" w:hAnsi="Times New Roman" w:cs="Times New Roman"/>
          <w:color w:val="000000"/>
          <w:spacing w:val="-4"/>
          <w:sz w:val="28"/>
          <w:szCs w:val="28"/>
        </w:rPr>
        <w:t>.</w:t>
      </w:r>
    </w:p>
    <w:p w:rsidR="00FB128C" w:rsidRPr="00E03636" w:rsidRDefault="00FB128C" w:rsidP="00E03636">
      <w:pPr>
        <w:shd w:val="clear" w:color="auto" w:fill="FFFFFF"/>
        <w:spacing w:line="360" w:lineRule="auto"/>
        <w:ind w:left="24" w:firstLine="526"/>
        <w:jc w:val="both"/>
        <w:rPr>
          <w:rFonts w:ascii="Times New Roman" w:hAnsi="Times New Roman" w:cs="Times New Roman"/>
          <w:sz w:val="28"/>
          <w:szCs w:val="28"/>
        </w:rPr>
      </w:pPr>
      <w:r w:rsidRPr="00E03636">
        <w:rPr>
          <w:rFonts w:ascii="Times New Roman" w:hAnsi="Times New Roman" w:cs="Times New Roman"/>
          <w:color w:val="000000"/>
          <w:spacing w:val="-4"/>
          <w:sz w:val="28"/>
          <w:szCs w:val="28"/>
        </w:rPr>
        <w:t xml:space="preserve">Таким образом, </w:t>
      </w:r>
      <w:r w:rsidRPr="00E03636">
        <w:rPr>
          <w:rFonts w:ascii="Times New Roman" w:hAnsi="Times New Roman" w:cs="Times New Roman"/>
          <w:sz w:val="28"/>
          <w:szCs w:val="28"/>
        </w:rPr>
        <w:t xml:space="preserve">существуют различные методы и системы анализа фондового рынка и среди них особое место занимают фундаментальный и технический анализы. Считается, что эти методы наиболее адекватно описывают сложившуюся на рынке ситуацию и позволяют сделать наиболее точный вариант прогноза, хотя при этом много зависит от квалификации аналитика, используемых инструментов. Результаты прогноза, полученного любыми методами, не имеют абсолютного характера, имеют вероятностный характер. </w:t>
      </w:r>
    </w:p>
    <w:p w:rsidR="00FB128C" w:rsidRPr="00E03636" w:rsidRDefault="00FB128C" w:rsidP="00E03636">
      <w:pPr>
        <w:shd w:val="clear" w:color="auto" w:fill="FFFFFF"/>
        <w:spacing w:line="360" w:lineRule="auto"/>
        <w:ind w:left="24" w:firstLine="526"/>
        <w:jc w:val="both"/>
        <w:rPr>
          <w:rFonts w:ascii="Times New Roman" w:hAnsi="Times New Roman" w:cs="Times New Roman"/>
          <w:sz w:val="28"/>
          <w:szCs w:val="28"/>
        </w:rPr>
      </w:pPr>
      <w:r w:rsidRPr="00E03636">
        <w:rPr>
          <w:rFonts w:ascii="Times New Roman" w:hAnsi="Times New Roman" w:cs="Times New Roman"/>
          <w:sz w:val="28"/>
          <w:szCs w:val="28"/>
        </w:rPr>
        <w:t xml:space="preserve">Для успешной работы на финансовых рынках необходимо постоянно выполнять текущий и перспективный анализ ситуации на рынках, необходимо владеть надёжными методами анализа различных инструментов и прогнозирования изменения их цен и доходности. </w:t>
      </w:r>
    </w:p>
    <w:p w:rsidR="000732F9" w:rsidRPr="00E03636" w:rsidRDefault="00E03636" w:rsidP="00E03636">
      <w:pPr>
        <w:shd w:val="clear" w:color="auto" w:fill="FFFFFF"/>
        <w:spacing w:line="360" w:lineRule="auto"/>
        <w:ind w:right="29" w:firstLine="535"/>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br w:type="page"/>
      </w:r>
      <w:r w:rsidR="000732F9" w:rsidRPr="00E03636">
        <w:rPr>
          <w:rFonts w:ascii="Times New Roman" w:hAnsi="Times New Roman" w:cs="Times New Roman"/>
          <w:color w:val="000000"/>
          <w:spacing w:val="-4"/>
          <w:sz w:val="28"/>
          <w:szCs w:val="28"/>
        </w:rPr>
        <w:lastRenderedPageBreak/>
        <w:t>1.3 Нормативно-правовое регулирование фондового рынка</w:t>
      </w:r>
    </w:p>
    <w:p w:rsidR="000732F9" w:rsidRPr="00E03636" w:rsidRDefault="000732F9" w:rsidP="00E03636">
      <w:pPr>
        <w:shd w:val="clear" w:color="auto" w:fill="FFFFFF"/>
        <w:spacing w:line="360" w:lineRule="auto"/>
        <w:ind w:right="29" w:firstLine="535"/>
        <w:jc w:val="both"/>
        <w:rPr>
          <w:rFonts w:ascii="Times New Roman" w:hAnsi="Times New Roman" w:cs="Times New Roman"/>
          <w:color w:val="000000"/>
          <w:spacing w:val="-4"/>
          <w:sz w:val="28"/>
          <w:szCs w:val="28"/>
        </w:rPr>
      </w:pPr>
    </w:p>
    <w:p w:rsidR="000732F9" w:rsidRPr="00E03636" w:rsidRDefault="000732F9" w:rsidP="00E03636">
      <w:pPr>
        <w:shd w:val="clear" w:color="auto" w:fill="FFFFFF"/>
        <w:spacing w:before="115" w:line="360" w:lineRule="auto"/>
        <w:ind w:right="14" w:firstLine="540"/>
        <w:jc w:val="both"/>
        <w:rPr>
          <w:rFonts w:ascii="Times New Roman" w:hAnsi="Times New Roman" w:cs="Times New Roman"/>
          <w:sz w:val="28"/>
          <w:szCs w:val="28"/>
        </w:rPr>
      </w:pPr>
      <w:r w:rsidRPr="00E03636">
        <w:rPr>
          <w:rFonts w:ascii="Times New Roman" w:hAnsi="Times New Roman" w:cs="Times New Roman"/>
          <w:color w:val="000000"/>
          <w:spacing w:val="-4"/>
          <w:sz w:val="28"/>
          <w:szCs w:val="28"/>
        </w:rPr>
        <w:t>Одним из ключевых факторов эффективного развития рынка ценных бумаг в Украине является формирование прогрессивной нормативно-правовой базы, которая регулировала бы правоотношения, которые возникают на нем.</w:t>
      </w:r>
      <w:r w:rsidRPr="00E03636">
        <w:rPr>
          <w:rFonts w:ascii="Times New Roman" w:hAnsi="Times New Roman" w:cs="Times New Roman"/>
          <w:color w:val="000000"/>
          <w:spacing w:val="-5"/>
          <w:sz w:val="28"/>
          <w:szCs w:val="28"/>
        </w:rPr>
        <w:t xml:space="preserve"> При этом необходимо учитывать, что даже в странах с развитой рыночной экономикой, при наличии огромного, накопленного десятками и сотнями лет практического опыта в сфере выпуска и обращения фондовых ценностей, высокой правовой культуры, эффективного механизма разработки, обсуждения и принятия законодательных актов, постоянного общественного внимания к этим процессам, значительных интеллектуальных усилий юристов и экономистов, не всегда удается сразу установить эффективное правовое регулирование тех</w:t>
      </w:r>
      <w:r w:rsidRPr="00E03636">
        <w:rPr>
          <w:rFonts w:ascii="Times New Roman" w:hAnsi="Times New Roman" w:cs="Times New Roman"/>
          <w:color w:val="000000"/>
          <w:spacing w:val="-3"/>
          <w:sz w:val="28"/>
          <w:szCs w:val="28"/>
        </w:rPr>
        <w:t xml:space="preserve"> или иных отношений, связанных с рынком ценных бумаг.</w:t>
      </w:r>
      <w:r w:rsidRPr="00E03636">
        <w:rPr>
          <w:rFonts w:ascii="Times New Roman" w:hAnsi="Times New Roman" w:cs="Times New Roman"/>
          <w:color w:val="000000"/>
          <w:spacing w:val="-4"/>
          <w:sz w:val="28"/>
          <w:szCs w:val="28"/>
        </w:rPr>
        <w:t xml:space="preserve"> Поэтому принятые законодательные акты очень часто требуют уточнения или использования развитой системы подзаконного регулирования. [1</w:t>
      </w:r>
      <w:r w:rsidR="004C0110" w:rsidRPr="00E03636">
        <w:rPr>
          <w:rFonts w:ascii="Times New Roman" w:hAnsi="Times New Roman" w:cs="Times New Roman"/>
          <w:color w:val="000000"/>
          <w:spacing w:val="-4"/>
          <w:sz w:val="28"/>
          <w:szCs w:val="28"/>
        </w:rPr>
        <w:t>6</w:t>
      </w:r>
      <w:r w:rsidRPr="00E03636">
        <w:rPr>
          <w:rFonts w:ascii="Times New Roman" w:hAnsi="Times New Roman" w:cs="Times New Roman"/>
          <w:color w:val="000000"/>
          <w:spacing w:val="-4"/>
          <w:sz w:val="28"/>
          <w:szCs w:val="28"/>
        </w:rPr>
        <w:t>, стр. 134]</w:t>
      </w:r>
    </w:p>
    <w:p w:rsidR="000732F9" w:rsidRPr="00E03636" w:rsidRDefault="000732F9" w:rsidP="00E03636">
      <w:pPr>
        <w:shd w:val="clear" w:color="auto" w:fill="FFFFFF"/>
        <w:spacing w:line="360" w:lineRule="auto"/>
        <w:ind w:left="19" w:right="5" w:firstLine="540"/>
        <w:jc w:val="both"/>
        <w:rPr>
          <w:rFonts w:ascii="Times New Roman" w:hAnsi="Times New Roman" w:cs="Times New Roman"/>
          <w:sz w:val="28"/>
          <w:szCs w:val="28"/>
        </w:rPr>
      </w:pPr>
      <w:r w:rsidRPr="00E03636">
        <w:rPr>
          <w:rFonts w:ascii="Times New Roman" w:hAnsi="Times New Roman" w:cs="Times New Roman"/>
          <w:color w:val="000000"/>
          <w:spacing w:val="-2"/>
          <w:sz w:val="28"/>
          <w:szCs w:val="28"/>
        </w:rPr>
        <w:t>В нашей стране, при условиях полного забвения собственного опыта в области фондовых операций, крайнего недостатка информации о механизмах их регулирования в других странах, несовершенства процедуры принятия законодательных решений и порядка обретения ими юридической силы, возможности разработки высококачественных нормативных документов существенным образом снижаются.</w:t>
      </w:r>
    </w:p>
    <w:p w:rsidR="000732F9" w:rsidRPr="00E03636" w:rsidRDefault="000732F9" w:rsidP="00E03636">
      <w:pPr>
        <w:shd w:val="clear" w:color="auto" w:fill="FFFFFF"/>
        <w:spacing w:line="360" w:lineRule="auto"/>
        <w:ind w:left="5" w:right="24" w:firstLine="535"/>
        <w:jc w:val="both"/>
        <w:rPr>
          <w:rFonts w:ascii="Times New Roman" w:hAnsi="Times New Roman" w:cs="Times New Roman"/>
          <w:sz w:val="28"/>
          <w:szCs w:val="28"/>
        </w:rPr>
      </w:pPr>
      <w:r w:rsidRPr="00E03636">
        <w:rPr>
          <w:rFonts w:ascii="Times New Roman" w:hAnsi="Times New Roman" w:cs="Times New Roman"/>
          <w:spacing w:val="-1"/>
          <w:sz w:val="28"/>
          <w:szCs w:val="28"/>
        </w:rPr>
        <w:t>Правовое регулирование рынка ценных бумаг в Украине сегодня может осуществляться как государственными органами, так и саморегулирующими организациями участников</w:t>
      </w:r>
      <w:r w:rsidRPr="00E03636">
        <w:rPr>
          <w:rFonts w:ascii="Times New Roman" w:hAnsi="Times New Roman" w:cs="Times New Roman"/>
          <w:color w:val="000000"/>
          <w:spacing w:val="-1"/>
          <w:sz w:val="28"/>
          <w:szCs w:val="28"/>
        </w:rPr>
        <w:t xml:space="preserve"> фондового рынка.</w:t>
      </w:r>
      <w:r w:rsidRPr="00E03636">
        <w:rPr>
          <w:rFonts w:ascii="Times New Roman" w:hAnsi="Times New Roman" w:cs="Times New Roman"/>
          <w:color w:val="000000"/>
          <w:spacing w:val="-5"/>
          <w:sz w:val="28"/>
          <w:szCs w:val="28"/>
        </w:rPr>
        <w:t xml:space="preserve"> В первом случае речь идет про государственно-правовое, а во втором — про институциональное регулирование процессов, которые происходят на фондовом рынке.</w:t>
      </w:r>
    </w:p>
    <w:p w:rsidR="000732F9" w:rsidRPr="00E03636" w:rsidRDefault="000732F9" w:rsidP="00E03636">
      <w:pPr>
        <w:shd w:val="clear" w:color="auto" w:fill="FFFFFF"/>
        <w:spacing w:line="360" w:lineRule="auto"/>
        <w:ind w:left="10" w:right="19" w:firstLine="535"/>
        <w:jc w:val="both"/>
        <w:rPr>
          <w:rFonts w:ascii="Times New Roman" w:hAnsi="Times New Roman" w:cs="Times New Roman"/>
          <w:sz w:val="28"/>
          <w:szCs w:val="28"/>
        </w:rPr>
      </w:pPr>
      <w:r w:rsidRPr="00E03636">
        <w:rPr>
          <w:rFonts w:ascii="Times New Roman" w:hAnsi="Times New Roman" w:cs="Times New Roman"/>
          <w:color w:val="000000"/>
          <w:spacing w:val="-7"/>
          <w:sz w:val="28"/>
          <w:szCs w:val="28"/>
        </w:rPr>
        <w:t>Основополагающими элементами системы государственно-правового регулирования рынка ценных бумаг является законодательное и подзаконное регулирования отношений, которые возникают по поводу ценных бумаг.</w:t>
      </w:r>
    </w:p>
    <w:p w:rsidR="004C0D56" w:rsidRPr="00E03636" w:rsidRDefault="004C0D56" w:rsidP="00E03636">
      <w:pPr>
        <w:shd w:val="clear" w:color="auto" w:fill="FFFFFF"/>
        <w:spacing w:line="360" w:lineRule="auto"/>
        <w:ind w:left="10" w:right="19" w:firstLine="535"/>
        <w:jc w:val="both"/>
        <w:rPr>
          <w:rFonts w:ascii="Times New Roman" w:hAnsi="Times New Roman" w:cs="Times New Roman"/>
          <w:spacing w:val="-2"/>
          <w:sz w:val="28"/>
          <w:szCs w:val="28"/>
        </w:rPr>
      </w:pPr>
      <w:r w:rsidRPr="00E03636">
        <w:rPr>
          <w:rFonts w:ascii="Times New Roman" w:hAnsi="Times New Roman" w:cs="Times New Roman"/>
          <w:sz w:val="28"/>
          <w:szCs w:val="28"/>
        </w:rPr>
        <w:t xml:space="preserve">К группе законодательных актов первого поколения, которыми </w:t>
      </w:r>
      <w:r w:rsidRPr="00E03636">
        <w:rPr>
          <w:rFonts w:ascii="Times New Roman" w:hAnsi="Times New Roman" w:cs="Times New Roman"/>
          <w:spacing w:val="-3"/>
          <w:sz w:val="28"/>
          <w:szCs w:val="28"/>
        </w:rPr>
        <w:t>сегодня регулируются отношения на украинском фондовом</w:t>
      </w:r>
      <w:r w:rsidRPr="00E03636">
        <w:rPr>
          <w:rFonts w:ascii="Times New Roman" w:hAnsi="Times New Roman" w:cs="Times New Roman"/>
          <w:spacing w:val="-2"/>
          <w:sz w:val="28"/>
          <w:szCs w:val="28"/>
        </w:rPr>
        <w:t xml:space="preserve"> рынке, в первую очередь следует отнести Законы Украины</w:t>
      </w:r>
      <w:r w:rsidRPr="00E03636">
        <w:rPr>
          <w:rFonts w:ascii="Times New Roman" w:hAnsi="Times New Roman" w:cs="Times New Roman"/>
          <w:spacing w:val="-4"/>
          <w:sz w:val="28"/>
          <w:szCs w:val="28"/>
        </w:rPr>
        <w:t xml:space="preserve"> "О ценных бумагах и фондовом рынке", "О хозяйственных</w:t>
      </w:r>
      <w:r w:rsidRPr="00E03636">
        <w:rPr>
          <w:rFonts w:ascii="Times New Roman" w:hAnsi="Times New Roman" w:cs="Times New Roman"/>
          <w:sz w:val="28"/>
          <w:szCs w:val="28"/>
        </w:rPr>
        <w:t xml:space="preserve"> обществах", "О государственном регулировании рынка ценных бумаг в Украине", "О приватизационных </w:t>
      </w:r>
      <w:r w:rsidRPr="00E03636">
        <w:rPr>
          <w:rFonts w:ascii="Times New Roman" w:hAnsi="Times New Roman" w:cs="Times New Roman"/>
          <w:spacing w:val="-2"/>
          <w:sz w:val="28"/>
          <w:szCs w:val="28"/>
        </w:rPr>
        <w:t>бумагах", "О банках и банковской деятельности" и др.</w:t>
      </w:r>
    </w:p>
    <w:p w:rsidR="004C0D56" w:rsidRPr="00E03636" w:rsidRDefault="004C0D56" w:rsidP="00E03636">
      <w:pPr>
        <w:shd w:val="clear" w:color="auto" w:fill="FFFFFF"/>
        <w:spacing w:line="360" w:lineRule="auto"/>
        <w:ind w:left="10" w:right="19" w:firstLine="535"/>
        <w:jc w:val="both"/>
        <w:rPr>
          <w:rFonts w:ascii="Times New Roman" w:hAnsi="Times New Roman" w:cs="Times New Roman"/>
          <w:sz w:val="28"/>
          <w:szCs w:val="28"/>
        </w:rPr>
      </w:pPr>
      <w:r w:rsidRPr="00E03636">
        <w:rPr>
          <w:rFonts w:ascii="Times New Roman" w:hAnsi="Times New Roman" w:cs="Times New Roman"/>
          <w:sz w:val="28"/>
          <w:szCs w:val="28"/>
        </w:rPr>
        <w:t xml:space="preserve">Государственное регулирование рынка ценных бумаг осуществляет Государственная комиссия по ценным бумагам и фондовому рынку. Другие государственные органы осуществляют контроль за деятельностью участников рынка ценных бумаг в пределах своих полномочий, определенных действующим законодательством. </w:t>
      </w:r>
    </w:p>
    <w:p w:rsidR="004C0D56" w:rsidRPr="00E03636" w:rsidRDefault="004C0D56" w:rsidP="00E03636">
      <w:pPr>
        <w:spacing w:line="360" w:lineRule="auto"/>
        <w:ind w:firstLine="513"/>
        <w:jc w:val="both"/>
        <w:rPr>
          <w:rFonts w:ascii="Times New Roman" w:hAnsi="Times New Roman" w:cs="Times New Roman"/>
          <w:sz w:val="28"/>
          <w:szCs w:val="28"/>
        </w:rPr>
      </w:pPr>
      <w:r w:rsidRPr="00E03636">
        <w:rPr>
          <w:rFonts w:ascii="Times New Roman" w:hAnsi="Times New Roman" w:cs="Times New Roman"/>
          <w:sz w:val="28"/>
          <w:szCs w:val="28"/>
        </w:rPr>
        <w:t xml:space="preserve">С целью координации деятельности государственных органов по вопросам функционирования рынка ценных бумаг создается Координационный совет. </w:t>
      </w:r>
    </w:p>
    <w:p w:rsidR="004C0D56" w:rsidRPr="00E03636" w:rsidRDefault="004C0D56" w:rsidP="00E03636">
      <w:pPr>
        <w:spacing w:line="360" w:lineRule="auto"/>
        <w:ind w:firstLine="513"/>
        <w:jc w:val="both"/>
        <w:rPr>
          <w:rFonts w:ascii="Times New Roman" w:hAnsi="Times New Roman" w:cs="Times New Roman"/>
          <w:sz w:val="28"/>
          <w:szCs w:val="28"/>
        </w:rPr>
      </w:pPr>
      <w:r w:rsidRPr="00E03636">
        <w:rPr>
          <w:rFonts w:ascii="Times New Roman" w:hAnsi="Times New Roman" w:cs="Times New Roman"/>
          <w:sz w:val="28"/>
          <w:szCs w:val="28"/>
        </w:rPr>
        <w:t xml:space="preserve">В состав Координационного совета входят руководители государственных органов, которые в пределах своей компетенции осуществляют контроль или другие функции управления относительно фондового рынка и инвестиционной деятельности в Украине. Возглавляет Координационный совет Глава Государственной комиссии из ценных бумаг и фондового рынка. Состав и Положение о Координационном совете утверждает Президент Украины по предоставлению Главы Государственной комиссии из ценных бумаг и фондового рынка. </w:t>
      </w:r>
    </w:p>
    <w:p w:rsidR="004C0D56" w:rsidRPr="00E03636" w:rsidRDefault="004C0D56" w:rsidP="00E03636">
      <w:pPr>
        <w:spacing w:line="360" w:lineRule="auto"/>
        <w:ind w:firstLine="513"/>
        <w:jc w:val="both"/>
        <w:rPr>
          <w:rFonts w:ascii="Times New Roman" w:hAnsi="Times New Roman" w:cs="Times New Roman"/>
          <w:sz w:val="28"/>
          <w:szCs w:val="28"/>
        </w:rPr>
      </w:pPr>
      <w:r w:rsidRPr="00E03636">
        <w:rPr>
          <w:rFonts w:ascii="Times New Roman" w:hAnsi="Times New Roman" w:cs="Times New Roman"/>
          <w:sz w:val="28"/>
          <w:szCs w:val="28"/>
        </w:rPr>
        <w:t>Нормативными актами органов государственной исполнительной власти, в частности, Государственной комиссии по ценным бумагам и фондовому рынку, Министерства финансов Украины, Фонда государственного имущества Украины, Антимонопольного комитета Украины, а также Национального банка Украины, в основном реализуются делегированные законодательством полномочия относительно регулирования фондового рынка.</w:t>
      </w:r>
    </w:p>
    <w:p w:rsidR="004C0D56" w:rsidRPr="00E03636" w:rsidRDefault="004C0D56" w:rsidP="00E03636">
      <w:pPr>
        <w:spacing w:line="360" w:lineRule="auto"/>
        <w:ind w:firstLine="513"/>
        <w:jc w:val="both"/>
        <w:rPr>
          <w:rFonts w:ascii="Times New Roman" w:hAnsi="Times New Roman" w:cs="Times New Roman"/>
          <w:sz w:val="28"/>
          <w:szCs w:val="28"/>
        </w:rPr>
      </w:pPr>
      <w:r w:rsidRPr="00E03636">
        <w:rPr>
          <w:rFonts w:ascii="Times New Roman" w:hAnsi="Times New Roman" w:cs="Times New Roman"/>
          <w:spacing w:val="-7"/>
          <w:sz w:val="28"/>
          <w:szCs w:val="28"/>
        </w:rPr>
        <w:t xml:space="preserve">Соответственно Закону Украины "О государственном регулировании </w:t>
      </w:r>
      <w:r w:rsidRPr="00E03636">
        <w:rPr>
          <w:rFonts w:ascii="Times New Roman" w:hAnsi="Times New Roman" w:cs="Times New Roman"/>
          <w:spacing w:val="-5"/>
          <w:sz w:val="28"/>
          <w:szCs w:val="28"/>
        </w:rPr>
        <w:t>рынка ценных бумаг в Украине" основные функции по формированию</w:t>
      </w:r>
      <w:r w:rsidRPr="00E03636">
        <w:rPr>
          <w:rFonts w:ascii="Times New Roman" w:hAnsi="Times New Roman" w:cs="Times New Roman"/>
          <w:spacing w:val="-6"/>
          <w:sz w:val="28"/>
          <w:szCs w:val="28"/>
        </w:rPr>
        <w:t xml:space="preserve"> и обеспечению реализации единой государственной политики </w:t>
      </w:r>
      <w:r w:rsidRPr="00E03636">
        <w:rPr>
          <w:rFonts w:ascii="Times New Roman" w:hAnsi="Times New Roman" w:cs="Times New Roman"/>
          <w:spacing w:val="-5"/>
          <w:sz w:val="28"/>
          <w:szCs w:val="28"/>
        </w:rPr>
        <w:t xml:space="preserve">относительно развития и функционирования фондового рынка в </w:t>
      </w:r>
      <w:r w:rsidRPr="00E03636">
        <w:rPr>
          <w:rFonts w:ascii="Times New Roman" w:hAnsi="Times New Roman" w:cs="Times New Roman"/>
          <w:spacing w:val="-3"/>
          <w:sz w:val="28"/>
          <w:szCs w:val="28"/>
        </w:rPr>
        <w:t xml:space="preserve">Украине, содействию адаптации украинского фондового рынка </w:t>
      </w:r>
      <w:r w:rsidRPr="00E03636">
        <w:rPr>
          <w:rFonts w:ascii="Times New Roman" w:hAnsi="Times New Roman" w:cs="Times New Roman"/>
          <w:spacing w:val="-6"/>
          <w:sz w:val="28"/>
          <w:szCs w:val="28"/>
        </w:rPr>
        <w:t>к международным стандартам, координации деятельности центральных органов государственной исполнительной власти по вопросам регулирования</w:t>
      </w:r>
      <w:r w:rsidRPr="00E03636">
        <w:rPr>
          <w:rFonts w:ascii="Times New Roman" w:hAnsi="Times New Roman" w:cs="Times New Roman"/>
          <w:spacing w:val="-3"/>
          <w:sz w:val="28"/>
          <w:szCs w:val="28"/>
        </w:rPr>
        <w:t xml:space="preserve"> обращения ценных бумаг в Украине выполняет Государственная комиссия </w:t>
      </w:r>
      <w:r w:rsidRPr="00E03636">
        <w:rPr>
          <w:rFonts w:ascii="Times New Roman" w:hAnsi="Times New Roman" w:cs="Times New Roman"/>
          <w:spacing w:val="-6"/>
          <w:sz w:val="28"/>
          <w:szCs w:val="28"/>
        </w:rPr>
        <w:t>по ценным бумагам и фондовому рынку. Другим государственным органам</w:t>
      </w:r>
      <w:r w:rsidRPr="00E03636">
        <w:rPr>
          <w:rFonts w:ascii="Times New Roman" w:hAnsi="Times New Roman" w:cs="Times New Roman"/>
          <w:spacing w:val="-4"/>
          <w:sz w:val="28"/>
          <w:szCs w:val="28"/>
        </w:rPr>
        <w:t xml:space="preserve"> предоставлены полномочия осуществлять государственный контроль на фондовом рынке в границах компетенции, определенной </w:t>
      </w:r>
      <w:r w:rsidRPr="00E03636">
        <w:rPr>
          <w:rFonts w:ascii="Times New Roman" w:hAnsi="Times New Roman" w:cs="Times New Roman"/>
          <w:spacing w:val="-3"/>
          <w:sz w:val="28"/>
          <w:szCs w:val="28"/>
        </w:rPr>
        <w:t xml:space="preserve">действующим законодательством. Кроме того, определенные полномочия в </w:t>
      </w:r>
      <w:r w:rsidRPr="00E03636">
        <w:rPr>
          <w:rFonts w:ascii="Times New Roman" w:hAnsi="Times New Roman" w:cs="Times New Roman"/>
          <w:spacing w:val="-5"/>
          <w:sz w:val="28"/>
          <w:szCs w:val="28"/>
        </w:rPr>
        <w:t>сфере регулирования и контроля над фондовым рынком предоставлены</w:t>
      </w:r>
      <w:r w:rsidRPr="00E03636">
        <w:rPr>
          <w:rFonts w:ascii="Times New Roman" w:hAnsi="Times New Roman" w:cs="Times New Roman"/>
          <w:spacing w:val="-2"/>
          <w:sz w:val="28"/>
          <w:szCs w:val="28"/>
        </w:rPr>
        <w:t xml:space="preserve"> фондовым биржам и саморегулирующим организациям участников фондового рынка.</w:t>
      </w:r>
    </w:p>
    <w:p w:rsidR="004C0D56" w:rsidRPr="00E03636" w:rsidRDefault="004C0D56" w:rsidP="00E03636">
      <w:pPr>
        <w:pStyle w:val="a3"/>
        <w:tabs>
          <w:tab w:val="left" w:pos="720"/>
          <w:tab w:val="left" w:pos="1026"/>
        </w:tabs>
        <w:spacing w:line="360" w:lineRule="auto"/>
        <w:ind w:firstLine="535"/>
      </w:pPr>
      <w:r w:rsidRPr="00E03636">
        <w:t xml:space="preserve">Вместе с законами Украины "О ценных бумагах и фондовом рынке", "О хозяйственных обществах", "О банках и банковской деятельности", Положением об инвестиционных фондах и инвестиционных компаниях, утвержденным соответствующим Указом Президента Украины, Законом Украины "Про государственное регулирование рынка ценных бумаг в Украине"  Постановление Кабмина «Основные направления развития фондового рынка Украины в 2006-2010 г.» </w:t>
      </w:r>
      <w:r w:rsidRPr="00E03636">
        <w:rPr>
          <w:spacing w:val="-7"/>
        </w:rPr>
        <w:t>составляют на сегодня основную законодательную базу функционирования рынка ценных бумаг в Украине. [14, стр. 140]</w:t>
      </w:r>
    </w:p>
    <w:p w:rsidR="004C0D56" w:rsidRPr="00E03636" w:rsidRDefault="004C0D56" w:rsidP="00E03636">
      <w:pPr>
        <w:spacing w:line="360" w:lineRule="auto"/>
        <w:ind w:firstLine="900"/>
        <w:rPr>
          <w:rFonts w:ascii="Times New Roman" w:hAnsi="Times New Roman" w:cs="Times New Roman"/>
          <w:sz w:val="28"/>
          <w:szCs w:val="28"/>
        </w:rPr>
      </w:pPr>
    </w:p>
    <w:p w:rsidR="004C0D56" w:rsidRPr="00E03636" w:rsidRDefault="004C0D56" w:rsidP="00E03636">
      <w:pPr>
        <w:spacing w:line="360" w:lineRule="auto"/>
        <w:ind w:firstLine="900"/>
        <w:rPr>
          <w:rFonts w:ascii="Times New Roman" w:hAnsi="Times New Roman" w:cs="Times New Roman"/>
          <w:sz w:val="28"/>
          <w:szCs w:val="28"/>
        </w:rPr>
      </w:pPr>
    </w:p>
    <w:p w:rsidR="004C0D56" w:rsidRPr="00E03636" w:rsidRDefault="004C0D56" w:rsidP="00E03636">
      <w:pPr>
        <w:spacing w:line="360" w:lineRule="auto"/>
        <w:ind w:firstLine="900"/>
        <w:rPr>
          <w:rFonts w:ascii="Times New Roman" w:hAnsi="Times New Roman" w:cs="Times New Roman"/>
          <w:sz w:val="28"/>
          <w:szCs w:val="28"/>
        </w:rPr>
      </w:pPr>
      <w:r w:rsidRPr="00E03636">
        <w:rPr>
          <w:rFonts w:ascii="Times New Roman" w:hAnsi="Times New Roman" w:cs="Times New Roman"/>
          <w:sz w:val="28"/>
          <w:szCs w:val="28"/>
        </w:rPr>
        <w:t>1.3.1Фондовая биржа</w:t>
      </w:r>
    </w:p>
    <w:p w:rsidR="004C0D56" w:rsidRPr="00E03636" w:rsidRDefault="004C0D56" w:rsidP="00E03636">
      <w:pPr>
        <w:spacing w:line="360" w:lineRule="auto"/>
        <w:ind w:firstLine="900"/>
        <w:rPr>
          <w:rFonts w:ascii="Times New Roman" w:hAnsi="Times New Roman" w:cs="Times New Roman"/>
          <w:sz w:val="28"/>
          <w:szCs w:val="28"/>
        </w:rPr>
      </w:pPr>
    </w:p>
    <w:p w:rsidR="004C0D56" w:rsidRPr="00E03636" w:rsidRDefault="004C0D56" w:rsidP="00E03636">
      <w:pPr>
        <w:spacing w:line="360" w:lineRule="auto"/>
        <w:ind w:right="99" w:firstLine="540"/>
        <w:jc w:val="both"/>
        <w:rPr>
          <w:rFonts w:ascii="Times New Roman" w:hAnsi="Times New Roman" w:cs="Times New Roman"/>
          <w:sz w:val="28"/>
          <w:szCs w:val="28"/>
        </w:rPr>
      </w:pPr>
      <w:r w:rsidRPr="00E03636">
        <w:rPr>
          <w:rFonts w:ascii="Times New Roman" w:hAnsi="Times New Roman" w:cs="Times New Roman"/>
          <w:sz w:val="28"/>
          <w:szCs w:val="28"/>
          <w:lang w:val="uk-UA"/>
        </w:rPr>
        <w:t>В</w:t>
      </w:r>
      <w:r w:rsidRPr="00E03636">
        <w:rPr>
          <w:rFonts w:ascii="Times New Roman" w:hAnsi="Times New Roman" w:cs="Times New Roman"/>
          <w:sz w:val="28"/>
          <w:szCs w:val="28"/>
        </w:rPr>
        <w:t xml:space="preserve"> соответствии с Законом Украины « О ценных бумагах и фондовом рынке</w:t>
      </w:r>
      <w:r w:rsidRPr="00E03636">
        <w:rPr>
          <w:rFonts w:ascii="Times New Roman" w:hAnsi="Times New Roman" w:cs="Times New Roman"/>
          <w:b/>
          <w:bCs/>
          <w:sz w:val="28"/>
          <w:szCs w:val="28"/>
        </w:rPr>
        <w:t xml:space="preserve">» </w:t>
      </w:r>
      <w:r w:rsidRPr="00E03636">
        <w:rPr>
          <w:rFonts w:ascii="Times New Roman" w:hAnsi="Times New Roman" w:cs="Times New Roman"/>
          <w:sz w:val="28"/>
          <w:szCs w:val="28"/>
        </w:rPr>
        <w:t xml:space="preserve">фондовая биржа – организационно оформленный , постоянно действующий рынок, на котором осуществляется торговля ценными бумагами. </w:t>
      </w:r>
    </w:p>
    <w:p w:rsidR="004C0D56" w:rsidRPr="00E03636" w:rsidRDefault="004C0D56" w:rsidP="00E03636">
      <w:pPr>
        <w:spacing w:line="360" w:lineRule="auto"/>
        <w:ind w:right="99" w:firstLine="540"/>
        <w:jc w:val="both"/>
        <w:rPr>
          <w:rFonts w:ascii="Times New Roman" w:hAnsi="Times New Roman" w:cs="Times New Roman"/>
          <w:sz w:val="28"/>
          <w:szCs w:val="28"/>
        </w:rPr>
      </w:pPr>
      <w:r w:rsidRPr="00E03636">
        <w:rPr>
          <w:rFonts w:ascii="Times New Roman" w:hAnsi="Times New Roman" w:cs="Times New Roman"/>
          <w:sz w:val="28"/>
          <w:szCs w:val="28"/>
        </w:rPr>
        <w:t>Иными словами, фондовая биржа – организатор торговли ценными бумагами.</w:t>
      </w:r>
    </w:p>
    <w:p w:rsidR="004C0D56" w:rsidRPr="00E03636" w:rsidRDefault="004C0D56" w:rsidP="00E03636">
      <w:pPr>
        <w:spacing w:line="360" w:lineRule="auto"/>
        <w:ind w:right="99" w:firstLine="540"/>
        <w:jc w:val="both"/>
        <w:rPr>
          <w:rFonts w:ascii="Times New Roman" w:hAnsi="Times New Roman" w:cs="Times New Roman"/>
          <w:sz w:val="28"/>
          <w:szCs w:val="28"/>
        </w:rPr>
      </w:pPr>
      <w:r w:rsidRPr="00E03636">
        <w:rPr>
          <w:rFonts w:ascii="Times New Roman" w:hAnsi="Times New Roman" w:cs="Times New Roman"/>
          <w:sz w:val="28"/>
          <w:szCs w:val="28"/>
        </w:rPr>
        <w:t xml:space="preserve">Деятельность по организации торговли на фондовом рынке - деятельность профессионального участника фондового рынка (организатора торговли) по созданию организационных, технологических, информационных, правовых и других условий для сбора и распространения информации относительно спроса и предложений, проведения регулярных торгов финансовыми инструментами по установленным правилам, централизованного заключения и выполнения договоров относительно финансовых инструментов, в том числе осуществления клиринга и расчетов по ним, и решения споров между членами организатора торговли. </w:t>
      </w:r>
    </w:p>
    <w:p w:rsidR="004C0D56" w:rsidRPr="00E03636" w:rsidRDefault="004C0D56" w:rsidP="00E03636">
      <w:pPr>
        <w:spacing w:line="360" w:lineRule="auto"/>
        <w:ind w:right="99" w:firstLine="540"/>
        <w:jc w:val="both"/>
        <w:rPr>
          <w:rFonts w:ascii="Times New Roman" w:hAnsi="Times New Roman" w:cs="Times New Roman"/>
          <w:sz w:val="28"/>
          <w:szCs w:val="28"/>
        </w:rPr>
      </w:pPr>
      <w:r w:rsidRPr="00E03636">
        <w:rPr>
          <w:rFonts w:ascii="Times New Roman" w:hAnsi="Times New Roman" w:cs="Times New Roman"/>
          <w:sz w:val="28"/>
          <w:szCs w:val="28"/>
        </w:rPr>
        <w:t xml:space="preserve">Также биржа - это, прежде всего, место, где находят друг друга покупатель и продавец ценных бумаг, где цены на последние определяются спросом и предложением на них, а сам процесс купли-продажи регламентируется правилами и нормами, то есть это определенным образом организованный фондовый рынок.  Фондовая биржа, объединяя профессиональных участников рынка ценных бумаг в одном помещении, создает условия для повышения ликвидности рынка в целом. </w:t>
      </w:r>
    </w:p>
    <w:p w:rsidR="004C0D56" w:rsidRPr="00E03636" w:rsidRDefault="004C0D56" w:rsidP="00E03636">
      <w:pPr>
        <w:spacing w:line="360" w:lineRule="auto"/>
        <w:ind w:firstLine="540"/>
        <w:jc w:val="both"/>
        <w:rPr>
          <w:rFonts w:ascii="Times New Roman" w:hAnsi="Times New Roman" w:cs="Times New Roman"/>
          <w:sz w:val="28"/>
          <w:szCs w:val="28"/>
        </w:rPr>
      </w:pPr>
      <w:r w:rsidRPr="00E03636">
        <w:rPr>
          <w:rFonts w:ascii="Times New Roman" w:hAnsi="Times New Roman" w:cs="Times New Roman"/>
          <w:sz w:val="28"/>
          <w:szCs w:val="28"/>
        </w:rPr>
        <w:t xml:space="preserve">Фондовая биржа - акционерное общество, которое сосредоточивает спрос и предложение ценных бумаг, способствует формированию их биржевого курса и осуществляет свою деятельность в соответствии с этим Законом, другими актами законодательства Украины, устава и правил фондовой биржи [1]. </w:t>
      </w:r>
    </w:p>
    <w:p w:rsidR="004C0D56" w:rsidRPr="00E03636" w:rsidRDefault="004C0D56" w:rsidP="00E03636">
      <w:pPr>
        <w:spacing w:line="360" w:lineRule="auto"/>
        <w:ind w:firstLine="540"/>
        <w:jc w:val="both"/>
        <w:rPr>
          <w:rFonts w:ascii="Times New Roman" w:hAnsi="Times New Roman" w:cs="Times New Roman"/>
          <w:sz w:val="28"/>
          <w:szCs w:val="28"/>
        </w:rPr>
      </w:pPr>
      <w:r w:rsidRPr="00E03636">
        <w:rPr>
          <w:rFonts w:ascii="Times New Roman" w:hAnsi="Times New Roman" w:cs="Times New Roman"/>
          <w:sz w:val="28"/>
          <w:szCs w:val="28"/>
        </w:rPr>
        <w:t xml:space="preserve">Для осуществления своей деятельности фондовые биржи должны поддерживать собственный капитал в размере, не меньше чем 3 миллиона гривен, а для фондовых бирж, которые осуществляют клиринг и расчеты, - не меньше чем 6 миллионов гривен. </w:t>
      </w:r>
    </w:p>
    <w:p w:rsidR="004C0D56" w:rsidRPr="00E03636" w:rsidRDefault="004C0D56" w:rsidP="00E03636">
      <w:pPr>
        <w:spacing w:line="360" w:lineRule="auto"/>
        <w:ind w:firstLine="540"/>
        <w:jc w:val="both"/>
        <w:rPr>
          <w:rFonts w:ascii="Times New Roman" w:hAnsi="Times New Roman" w:cs="Times New Roman"/>
          <w:sz w:val="28"/>
          <w:szCs w:val="28"/>
        </w:rPr>
      </w:pPr>
      <w:r w:rsidRPr="00E03636">
        <w:rPr>
          <w:rFonts w:ascii="Times New Roman" w:hAnsi="Times New Roman" w:cs="Times New Roman"/>
          <w:sz w:val="28"/>
          <w:szCs w:val="28"/>
        </w:rPr>
        <w:t xml:space="preserve">Фондовая биржа образуется и действует в организационно-правовой форме общества (кроме полного, коммандитного общества и общества с дополнительной ответственностью) или дочернего предприятия объединения торговцев ценными бумагами, и осуществляет свою деятельность в соответствии с Гражданским кодексом Украины, законов, которые регулируют вопрос образования, деятельности и прекращения юридических лиц, с особенностями, определенными этим Законом. </w:t>
      </w:r>
    </w:p>
    <w:p w:rsidR="004C0D56" w:rsidRPr="00E03636" w:rsidRDefault="004C0D56" w:rsidP="00E03636">
      <w:pPr>
        <w:spacing w:line="360" w:lineRule="auto"/>
        <w:ind w:firstLine="540"/>
        <w:jc w:val="both"/>
        <w:rPr>
          <w:rFonts w:ascii="Times New Roman" w:hAnsi="Times New Roman" w:cs="Times New Roman"/>
          <w:sz w:val="28"/>
          <w:szCs w:val="28"/>
        </w:rPr>
      </w:pPr>
      <w:r w:rsidRPr="00E03636">
        <w:rPr>
          <w:rFonts w:ascii="Times New Roman" w:hAnsi="Times New Roman" w:cs="Times New Roman"/>
          <w:sz w:val="28"/>
          <w:szCs w:val="28"/>
        </w:rPr>
        <w:t xml:space="preserve">Прибыль фондовой биржи направляется на ее развитие и не подлежит распределению между ее основателями (участниками). </w:t>
      </w:r>
    </w:p>
    <w:p w:rsidR="004C0D56" w:rsidRPr="00E03636" w:rsidRDefault="004C0D56" w:rsidP="00E03636">
      <w:pPr>
        <w:spacing w:line="360" w:lineRule="auto"/>
        <w:ind w:firstLine="540"/>
        <w:jc w:val="both"/>
        <w:rPr>
          <w:rFonts w:ascii="Times New Roman" w:hAnsi="Times New Roman" w:cs="Times New Roman"/>
          <w:sz w:val="28"/>
          <w:szCs w:val="28"/>
        </w:rPr>
      </w:pPr>
      <w:r w:rsidRPr="00E03636">
        <w:rPr>
          <w:rFonts w:ascii="Times New Roman" w:hAnsi="Times New Roman" w:cs="Times New Roman"/>
          <w:sz w:val="28"/>
          <w:szCs w:val="28"/>
        </w:rPr>
        <w:t>Фондовая биржа образуется не менее чем двадцатью основателями - торговцами ценными бумагами, которые имеют лицензию на право осуществления профессиональной деятельности на фондовом рынке, или их объединением, что насчитывает не менее чем двадцать торговцев ценными бумагами. Частица одного торговца ценными бумагами не может быть больше чем 5 процентов уставного капитала фондовой биржи.</w:t>
      </w:r>
    </w:p>
    <w:p w:rsidR="004C0D56" w:rsidRPr="00E03636" w:rsidRDefault="004C0D56" w:rsidP="00E03636">
      <w:pPr>
        <w:spacing w:line="360" w:lineRule="auto"/>
        <w:ind w:firstLine="540"/>
        <w:jc w:val="both"/>
        <w:rPr>
          <w:rFonts w:ascii="Times New Roman" w:hAnsi="Times New Roman" w:cs="Times New Roman"/>
          <w:sz w:val="28"/>
          <w:szCs w:val="28"/>
        </w:rPr>
      </w:pPr>
      <w:r w:rsidRPr="00E03636">
        <w:rPr>
          <w:rFonts w:ascii="Times New Roman" w:hAnsi="Times New Roman" w:cs="Times New Roman"/>
          <w:sz w:val="28"/>
          <w:szCs w:val="28"/>
        </w:rPr>
        <w:t>Деятельность фондовой биржи как организатора торговли временно останавливается Государственной комиссией из ценных бумаг и фондового рынка в разе, когда количество ее членов стало менее чем 20, а если фондовая биржа образована в форме дочернего предприятия объединения торговцев ценными бумагами - когда количество членов такого объединения стало меньше чем 20. Если на протяжении шести месяцев принятие новых членов не состоялось, деятельность фондовой биржи прекращается.</w:t>
      </w:r>
    </w:p>
    <w:p w:rsidR="004C0D56" w:rsidRPr="00E03636" w:rsidRDefault="004C0D56" w:rsidP="00E03636">
      <w:pPr>
        <w:spacing w:line="360" w:lineRule="auto"/>
        <w:ind w:firstLine="540"/>
        <w:jc w:val="both"/>
        <w:rPr>
          <w:rFonts w:ascii="Times New Roman" w:hAnsi="Times New Roman" w:cs="Times New Roman"/>
          <w:sz w:val="28"/>
          <w:szCs w:val="28"/>
        </w:rPr>
      </w:pPr>
      <w:r w:rsidRPr="00E03636">
        <w:rPr>
          <w:rFonts w:ascii="Times New Roman" w:hAnsi="Times New Roman" w:cs="Times New Roman"/>
          <w:sz w:val="28"/>
          <w:szCs w:val="28"/>
        </w:rPr>
        <w:t xml:space="preserve">Членами фондовой биржи могут быть исключительно торговцы ценными бумагами, которые имеют лицензию на право осуществления профессиональной деятельности на фондовом рынке и взяли на себя обязательство выполнять все правила, положения и стандарты фондовой биржи. </w:t>
      </w:r>
    </w:p>
    <w:p w:rsidR="004C0D56" w:rsidRPr="00E03636" w:rsidRDefault="004C0D56" w:rsidP="00E03636">
      <w:pPr>
        <w:spacing w:line="360" w:lineRule="auto"/>
        <w:ind w:firstLine="540"/>
        <w:jc w:val="both"/>
        <w:rPr>
          <w:rFonts w:ascii="Times New Roman" w:hAnsi="Times New Roman" w:cs="Times New Roman"/>
          <w:sz w:val="28"/>
          <w:szCs w:val="28"/>
        </w:rPr>
      </w:pPr>
      <w:r w:rsidRPr="00E03636">
        <w:rPr>
          <w:rFonts w:ascii="Times New Roman" w:hAnsi="Times New Roman" w:cs="Times New Roman"/>
          <w:sz w:val="28"/>
          <w:szCs w:val="28"/>
        </w:rPr>
        <w:t xml:space="preserve">Устав и правила фондовой биржи утверждаются ее высшим органом. </w:t>
      </w:r>
    </w:p>
    <w:p w:rsidR="004C0D56" w:rsidRPr="00E03636" w:rsidRDefault="004C0D56" w:rsidP="00E03636">
      <w:pPr>
        <w:spacing w:line="360" w:lineRule="auto"/>
        <w:ind w:firstLine="540"/>
        <w:jc w:val="both"/>
        <w:rPr>
          <w:rFonts w:ascii="Times New Roman" w:hAnsi="Times New Roman" w:cs="Times New Roman"/>
          <w:sz w:val="28"/>
          <w:szCs w:val="28"/>
        </w:rPr>
      </w:pPr>
      <w:r w:rsidRPr="00E03636">
        <w:rPr>
          <w:rFonts w:ascii="Times New Roman" w:hAnsi="Times New Roman" w:cs="Times New Roman"/>
          <w:sz w:val="28"/>
          <w:szCs w:val="28"/>
        </w:rPr>
        <w:t xml:space="preserve">В уставе фондовой биржи отмечаются наименования и местонахождение фондовой биржи, порядок управления и формирование ее органов и их компетенция, цель деятельности, основания и порядок прекращения деятельности фондовой биржи, распределения имущества фондовой биржи в случае ее ликвидации. </w:t>
      </w:r>
    </w:p>
    <w:p w:rsidR="004C0D56" w:rsidRPr="00E03636" w:rsidRDefault="004C0D56" w:rsidP="00E03636">
      <w:pPr>
        <w:spacing w:line="360" w:lineRule="auto"/>
        <w:ind w:firstLine="540"/>
        <w:jc w:val="both"/>
        <w:rPr>
          <w:rFonts w:ascii="Times New Roman" w:hAnsi="Times New Roman" w:cs="Times New Roman"/>
          <w:sz w:val="28"/>
          <w:szCs w:val="28"/>
        </w:rPr>
      </w:pPr>
      <w:r w:rsidRPr="00E03636">
        <w:rPr>
          <w:rFonts w:ascii="Times New Roman" w:hAnsi="Times New Roman" w:cs="Times New Roman"/>
          <w:sz w:val="28"/>
          <w:szCs w:val="28"/>
        </w:rPr>
        <w:t>В уставе могут предусматриваться другие положения, которые касаются создания и деятельности фондовой биржи.</w:t>
      </w:r>
    </w:p>
    <w:p w:rsidR="004C0D56" w:rsidRPr="00E03636" w:rsidRDefault="004C0D56" w:rsidP="00E03636">
      <w:pPr>
        <w:spacing w:line="360" w:lineRule="auto"/>
        <w:ind w:firstLine="540"/>
        <w:jc w:val="both"/>
        <w:rPr>
          <w:rFonts w:ascii="Times New Roman" w:hAnsi="Times New Roman" w:cs="Times New Roman"/>
          <w:sz w:val="28"/>
          <w:szCs w:val="28"/>
        </w:rPr>
      </w:pPr>
      <w:r w:rsidRPr="00E03636">
        <w:rPr>
          <w:rFonts w:ascii="Times New Roman" w:hAnsi="Times New Roman" w:cs="Times New Roman"/>
          <w:sz w:val="28"/>
          <w:szCs w:val="28"/>
        </w:rPr>
        <w:t xml:space="preserve">Фондовая биржа обязана обнародовать и предоставлять Государственной комиссии из ценных бумаг и фондового рынка информацию о: </w:t>
      </w:r>
    </w:p>
    <w:p w:rsidR="004C0D56" w:rsidRPr="00E03636" w:rsidRDefault="004C0D56" w:rsidP="003D0526">
      <w:pPr>
        <w:numPr>
          <w:ilvl w:val="0"/>
          <w:numId w:val="16"/>
        </w:numPr>
        <w:tabs>
          <w:tab w:val="clear" w:pos="1260"/>
          <w:tab w:val="left" w:pos="171"/>
        </w:tabs>
        <w:spacing w:line="360" w:lineRule="auto"/>
        <w:ind w:left="0" w:firstLine="513"/>
        <w:jc w:val="both"/>
        <w:rPr>
          <w:rFonts w:ascii="Times New Roman" w:hAnsi="Times New Roman" w:cs="Times New Roman"/>
          <w:sz w:val="28"/>
          <w:szCs w:val="28"/>
        </w:rPr>
      </w:pPr>
      <w:r w:rsidRPr="00E03636">
        <w:rPr>
          <w:rFonts w:ascii="Times New Roman" w:hAnsi="Times New Roman" w:cs="Times New Roman"/>
          <w:sz w:val="28"/>
          <w:szCs w:val="28"/>
        </w:rPr>
        <w:t xml:space="preserve">перечень торговцев ценными бумагами, допущенных к заключению договоров купли-продажи ценных бумаг на фондовой бирже; </w:t>
      </w:r>
    </w:p>
    <w:p w:rsidR="004C0D56" w:rsidRPr="00E03636" w:rsidRDefault="004C0D56" w:rsidP="003D0526">
      <w:pPr>
        <w:numPr>
          <w:ilvl w:val="0"/>
          <w:numId w:val="16"/>
        </w:numPr>
        <w:tabs>
          <w:tab w:val="clear" w:pos="1260"/>
          <w:tab w:val="left" w:pos="171"/>
        </w:tabs>
        <w:spacing w:line="360" w:lineRule="auto"/>
        <w:ind w:left="0" w:firstLine="513"/>
        <w:jc w:val="both"/>
        <w:rPr>
          <w:rFonts w:ascii="Times New Roman" w:hAnsi="Times New Roman" w:cs="Times New Roman"/>
          <w:sz w:val="28"/>
          <w:szCs w:val="28"/>
        </w:rPr>
      </w:pPr>
      <w:r w:rsidRPr="00E03636">
        <w:rPr>
          <w:rFonts w:ascii="Times New Roman" w:hAnsi="Times New Roman" w:cs="Times New Roman"/>
          <w:sz w:val="28"/>
          <w:szCs w:val="28"/>
        </w:rPr>
        <w:t xml:space="preserve">перечень ценных бумаг, которые прошли процедуру листинга; </w:t>
      </w:r>
    </w:p>
    <w:p w:rsidR="004C0D56" w:rsidRPr="00E03636" w:rsidRDefault="004C0D56" w:rsidP="003D0526">
      <w:pPr>
        <w:numPr>
          <w:ilvl w:val="0"/>
          <w:numId w:val="16"/>
        </w:numPr>
        <w:tabs>
          <w:tab w:val="clear" w:pos="1260"/>
          <w:tab w:val="left" w:pos="171"/>
          <w:tab w:val="left" w:pos="228"/>
        </w:tabs>
        <w:spacing w:line="360" w:lineRule="auto"/>
        <w:ind w:left="0" w:firstLine="513"/>
        <w:jc w:val="both"/>
        <w:rPr>
          <w:rFonts w:ascii="Times New Roman" w:hAnsi="Times New Roman" w:cs="Times New Roman"/>
          <w:sz w:val="28"/>
          <w:szCs w:val="28"/>
        </w:rPr>
      </w:pPr>
      <w:r w:rsidRPr="00E03636">
        <w:rPr>
          <w:rFonts w:ascii="Times New Roman" w:hAnsi="Times New Roman" w:cs="Times New Roman"/>
          <w:sz w:val="28"/>
          <w:szCs w:val="28"/>
        </w:rPr>
        <w:t>объем торговли ценными бумагами (количество ценных бумаг, общую стоимость заключенных договоров, курс ценных бумаг относительно каждого эмитента отдельно) за период, установленный Государственной комиссией из ценных бумаг и фондового рынка.</w:t>
      </w:r>
    </w:p>
    <w:p w:rsidR="004C0D56" w:rsidRPr="00E03636" w:rsidRDefault="004C0D56" w:rsidP="00E03636">
      <w:pPr>
        <w:tabs>
          <w:tab w:val="left" w:pos="171"/>
          <w:tab w:val="left" w:pos="228"/>
        </w:tabs>
        <w:spacing w:line="360" w:lineRule="auto"/>
        <w:ind w:firstLine="513"/>
        <w:jc w:val="both"/>
        <w:rPr>
          <w:rFonts w:ascii="Times New Roman" w:hAnsi="Times New Roman" w:cs="Times New Roman"/>
          <w:sz w:val="28"/>
          <w:szCs w:val="28"/>
        </w:rPr>
      </w:pPr>
      <w:r w:rsidRPr="00E03636">
        <w:rPr>
          <w:rFonts w:ascii="Times New Roman" w:hAnsi="Times New Roman" w:cs="Times New Roman"/>
          <w:sz w:val="28"/>
          <w:szCs w:val="28"/>
        </w:rPr>
        <w:t xml:space="preserve">Правила фондовой биржи состоят из порядка: </w:t>
      </w:r>
    </w:p>
    <w:p w:rsidR="004C0D56" w:rsidRPr="00E03636" w:rsidRDefault="004C0D56" w:rsidP="003D0526">
      <w:pPr>
        <w:numPr>
          <w:ilvl w:val="0"/>
          <w:numId w:val="17"/>
        </w:numPr>
        <w:tabs>
          <w:tab w:val="clear" w:pos="1233"/>
          <w:tab w:val="num" w:pos="0"/>
          <w:tab w:val="left" w:pos="171"/>
          <w:tab w:val="left" w:pos="228"/>
        </w:tabs>
        <w:spacing w:line="360" w:lineRule="auto"/>
        <w:ind w:left="0" w:firstLine="513"/>
        <w:jc w:val="both"/>
        <w:rPr>
          <w:rFonts w:ascii="Times New Roman" w:hAnsi="Times New Roman" w:cs="Times New Roman"/>
          <w:sz w:val="28"/>
          <w:szCs w:val="28"/>
        </w:rPr>
      </w:pPr>
      <w:r w:rsidRPr="00E03636">
        <w:rPr>
          <w:rFonts w:ascii="Times New Roman" w:hAnsi="Times New Roman" w:cs="Times New Roman"/>
          <w:sz w:val="28"/>
          <w:szCs w:val="28"/>
        </w:rPr>
        <w:t xml:space="preserve">организации и проведения биржевых торгов; </w:t>
      </w:r>
    </w:p>
    <w:p w:rsidR="004C0D56" w:rsidRPr="00E03636" w:rsidRDefault="004C0D56" w:rsidP="003D0526">
      <w:pPr>
        <w:numPr>
          <w:ilvl w:val="0"/>
          <w:numId w:val="17"/>
        </w:numPr>
        <w:tabs>
          <w:tab w:val="clear" w:pos="1233"/>
          <w:tab w:val="num" w:pos="0"/>
          <w:tab w:val="left" w:pos="171"/>
          <w:tab w:val="left" w:pos="228"/>
        </w:tabs>
        <w:spacing w:line="360" w:lineRule="auto"/>
        <w:ind w:left="0" w:firstLine="513"/>
        <w:jc w:val="both"/>
        <w:rPr>
          <w:rFonts w:ascii="Times New Roman" w:hAnsi="Times New Roman" w:cs="Times New Roman"/>
          <w:sz w:val="28"/>
          <w:szCs w:val="28"/>
        </w:rPr>
      </w:pPr>
      <w:r w:rsidRPr="00E03636">
        <w:rPr>
          <w:rFonts w:ascii="Times New Roman" w:hAnsi="Times New Roman" w:cs="Times New Roman"/>
          <w:sz w:val="28"/>
          <w:szCs w:val="28"/>
        </w:rPr>
        <w:t xml:space="preserve">листинга та делистинга ценных бумаг; </w:t>
      </w:r>
    </w:p>
    <w:p w:rsidR="004C0D56" w:rsidRPr="00E03636" w:rsidRDefault="004C0D56" w:rsidP="003D0526">
      <w:pPr>
        <w:numPr>
          <w:ilvl w:val="0"/>
          <w:numId w:val="17"/>
        </w:numPr>
        <w:tabs>
          <w:tab w:val="clear" w:pos="1233"/>
          <w:tab w:val="num" w:pos="0"/>
          <w:tab w:val="left" w:pos="171"/>
          <w:tab w:val="left" w:pos="228"/>
        </w:tabs>
        <w:spacing w:line="360" w:lineRule="auto"/>
        <w:ind w:left="0" w:firstLine="513"/>
        <w:jc w:val="both"/>
        <w:rPr>
          <w:rFonts w:ascii="Times New Roman" w:hAnsi="Times New Roman" w:cs="Times New Roman"/>
          <w:sz w:val="28"/>
          <w:szCs w:val="28"/>
        </w:rPr>
      </w:pPr>
      <w:r w:rsidRPr="00E03636">
        <w:rPr>
          <w:rFonts w:ascii="Times New Roman" w:hAnsi="Times New Roman" w:cs="Times New Roman"/>
          <w:sz w:val="28"/>
          <w:szCs w:val="28"/>
        </w:rPr>
        <w:t xml:space="preserve">допуска членов фондовой биржи и других лиц, определенных законодательством, к биржевым торгам; </w:t>
      </w:r>
    </w:p>
    <w:p w:rsidR="004C0D56" w:rsidRPr="00E03636" w:rsidRDefault="004C0D56" w:rsidP="003D0526">
      <w:pPr>
        <w:numPr>
          <w:ilvl w:val="0"/>
          <w:numId w:val="17"/>
        </w:numPr>
        <w:tabs>
          <w:tab w:val="clear" w:pos="1233"/>
          <w:tab w:val="num" w:pos="0"/>
          <w:tab w:val="left" w:pos="171"/>
          <w:tab w:val="left" w:pos="228"/>
        </w:tabs>
        <w:spacing w:line="360" w:lineRule="auto"/>
        <w:ind w:left="0" w:firstLine="513"/>
        <w:jc w:val="both"/>
        <w:rPr>
          <w:rFonts w:ascii="Times New Roman" w:hAnsi="Times New Roman" w:cs="Times New Roman"/>
          <w:sz w:val="28"/>
          <w:szCs w:val="28"/>
        </w:rPr>
      </w:pPr>
      <w:r w:rsidRPr="00E03636">
        <w:rPr>
          <w:rFonts w:ascii="Times New Roman" w:hAnsi="Times New Roman" w:cs="Times New Roman"/>
          <w:sz w:val="28"/>
          <w:szCs w:val="28"/>
        </w:rPr>
        <w:t xml:space="preserve">котировка ценных бумаг и предание огласке их биржевого курса; </w:t>
      </w:r>
    </w:p>
    <w:p w:rsidR="004C0D56" w:rsidRPr="00E03636" w:rsidRDefault="004C0D56" w:rsidP="003D0526">
      <w:pPr>
        <w:numPr>
          <w:ilvl w:val="0"/>
          <w:numId w:val="17"/>
        </w:numPr>
        <w:tabs>
          <w:tab w:val="clear" w:pos="1233"/>
          <w:tab w:val="num" w:pos="0"/>
          <w:tab w:val="left" w:pos="171"/>
          <w:tab w:val="left" w:pos="228"/>
        </w:tabs>
        <w:spacing w:line="360" w:lineRule="auto"/>
        <w:ind w:left="0" w:firstLine="513"/>
        <w:jc w:val="both"/>
        <w:rPr>
          <w:rFonts w:ascii="Times New Roman" w:hAnsi="Times New Roman" w:cs="Times New Roman"/>
          <w:sz w:val="28"/>
          <w:szCs w:val="28"/>
        </w:rPr>
      </w:pPr>
      <w:r w:rsidRPr="00E03636">
        <w:rPr>
          <w:rFonts w:ascii="Times New Roman" w:hAnsi="Times New Roman" w:cs="Times New Roman"/>
          <w:sz w:val="28"/>
          <w:szCs w:val="28"/>
        </w:rPr>
        <w:t xml:space="preserve">раскрытие информации о деятельности фондовой биржи и ее предания огласке; </w:t>
      </w:r>
    </w:p>
    <w:p w:rsidR="004C0D56" w:rsidRPr="00E03636" w:rsidRDefault="004C0D56" w:rsidP="003D0526">
      <w:pPr>
        <w:numPr>
          <w:ilvl w:val="0"/>
          <w:numId w:val="17"/>
        </w:numPr>
        <w:tabs>
          <w:tab w:val="clear" w:pos="1233"/>
          <w:tab w:val="num" w:pos="0"/>
          <w:tab w:val="left" w:pos="171"/>
          <w:tab w:val="left" w:pos="228"/>
        </w:tabs>
        <w:spacing w:line="360" w:lineRule="auto"/>
        <w:ind w:left="0" w:firstLine="513"/>
        <w:jc w:val="both"/>
        <w:rPr>
          <w:rFonts w:ascii="Times New Roman" w:hAnsi="Times New Roman" w:cs="Times New Roman"/>
          <w:sz w:val="28"/>
          <w:szCs w:val="28"/>
        </w:rPr>
      </w:pPr>
      <w:r w:rsidRPr="00E03636">
        <w:rPr>
          <w:rFonts w:ascii="Times New Roman" w:hAnsi="Times New Roman" w:cs="Times New Roman"/>
          <w:sz w:val="28"/>
          <w:szCs w:val="28"/>
        </w:rPr>
        <w:t xml:space="preserve">решение споров между членами фондовой биржи и другими лицами, которые имеют право принимать участие в биржевых торгах согласно с законодательством; </w:t>
      </w:r>
    </w:p>
    <w:p w:rsidR="004C0D56" w:rsidRPr="00E03636" w:rsidRDefault="004C0D56" w:rsidP="003D0526">
      <w:pPr>
        <w:numPr>
          <w:ilvl w:val="0"/>
          <w:numId w:val="17"/>
        </w:numPr>
        <w:tabs>
          <w:tab w:val="clear" w:pos="1233"/>
          <w:tab w:val="num" w:pos="0"/>
          <w:tab w:val="left" w:pos="171"/>
          <w:tab w:val="left" w:pos="228"/>
        </w:tabs>
        <w:spacing w:line="360" w:lineRule="auto"/>
        <w:ind w:left="0" w:firstLine="513"/>
        <w:jc w:val="both"/>
        <w:rPr>
          <w:rFonts w:ascii="Times New Roman" w:hAnsi="Times New Roman" w:cs="Times New Roman"/>
          <w:sz w:val="28"/>
          <w:szCs w:val="28"/>
        </w:rPr>
      </w:pPr>
      <w:r w:rsidRPr="00E03636">
        <w:rPr>
          <w:rFonts w:ascii="Times New Roman" w:hAnsi="Times New Roman" w:cs="Times New Roman"/>
          <w:sz w:val="28"/>
          <w:szCs w:val="28"/>
        </w:rPr>
        <w:t xml:space="preserve">осуществление контроля за соблюдением членами фондовой биржи и другими лицами, которые имеют право принимать участие в биржевых торгах согласно с законодательством, правил фондовой биржи; </w:t>
      </w:r>
    </w:p>
    <w:p w:rsidR="004C0D56" w:rsidRPr="00E03636" w:rsidRDefault="004C0D56" w:rsidP="003D0526">
      <w:pPr>
        <w:numPr>
          <w:ilvl w:val="0"/>
          <w:numId w:val="17"/>
        </w:numPr>
        <w:tabs>
          <w:tab w:val="clear" w:pos="1233"/>
          <w:tab w:val="num" w:pos="0"/>
          <w:tab w:val="left" w:pos="171"/>
          <w:tab w:val="left" w:pos="228"/>
        </w:tabs>
        <w:spacing w:line="360" w:lineRule="auto"/>
        <w:ind w:left="0" w:firstLine="513"/>
        <w:jc w:val="both"/>
        <w:rPr>
          <w:rFonts w:ascii="Times New Roman" w:hAnsi="Times New Roman" w:cs="Times New Roman"/>
          <w:sz w:val="28"/>
          <w:szCs w:val="28"/>
        </w:rPr>
      </w:pPr>
      <w:r w:rsidRPr="00E03636">
        <w:rPr>
          <w:rFonts w:ascii="Times New Roman" w:hAnsi="Times New Roman" w:cs="Times New Roman"/>
          <w:sz w:val="28"/>
          <w:szCs w:val="28"/>
        </w:rPr>
        <w:t xml:space="preserve">наложение санкций за нарушение правил фондовой биржи. </w:t>
      </w:r>
    </w:p>
    <w:p w:rsidR="004C0D56" w:rsidRPr="00E03636" w:rsidRDefault="004C0D56" w:rsidP="00E03636">
      <w:pPr>
        <w:tabs>
          <w:tab w:val="left" w:pos="171"/>
          <w:tab w:val="left" w:pos="228"/>
        </w:tabs>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Фондовая биржа создает организационные условия для заключения договоров с ценными бумагами путем котировки ценных бумаг на основе данных спроса и предложений, полученных от участников торгов на фондовой бирже. </w:t>
      </w:r>
    </w:p>
    <w:p w:rsidR="004C0D56" w:rsidRPr="00E03636" w:rsidRDefault="004C0D56" w:rsidP="00E03636">
      <w:pPr>
        <w:tabs>
          <w:tab w:val="left" w:pos="171"/>
          <w:tab w:val="left" w:pos="228"/>
        </w:tabs>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В торгах на фондовой бирже имеют право принимать участие члены фондовой биржи и другие лица в соответствии с законодательством. </w:t>
      </w:r>
    </w:p>
    <w:p w:rsidR="004C0D56" w:rsidRPr="00E03636" w:rsidRDefault="004C0D56" w:rsidP="00E03636">
      <w:pPr>
        <w:tabs>
          <w:tab w:val="left" w:pos="171"/>
          <w:tab w:val="left" w:pos="228"/>
        </w:tabs>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Торговля на фондовой бирже осуществляется по правилам фондовой биржи, которые утверждаются биржевым советом и регистрируются Государственной комиссией из ценных бумаг и фондового рынка. </w:t>
      </w:r>
    </w:p>
    <w:p w:rsidR="004C0D56" w:rsidRPr="00E03636" w:rsidRDefault="004C0D56" w:rsidP="00E03636">
      <w:pPr>
        <w:spacing w:line="360" w:lineRule="auto"/>
        <w:ind w:firstLine="540"/>
        <w:jc w:val="both"/>
        <w:rPr>
          <w:rFonts w:ascii="Times New Roman" w:hAnsi="Times New Roman" w:cs="Times New Roman"/>
          <w:sz w:val="28"/>
          <w:szCs w:val="28"/>
        </w:rPr>
      </w:pPr>
      <w:r w:rsidRPr="00E03636">
        <w:rPr>
          <w:rFonts w:ascii="Times New Roman" w:hAnsi="Times New Roman" w:cs="Times New Roman"/>
          <w:sz w:val="28"/>
          <w:szCs w:val="28"/>
        </w:rPr>
        <w:t xml:space="preserve">Государственная комиссия по ценным бумагам и фондовому рынку и ее соответствующие территориальные органы осуществляют контроль над выпуском и обращением ценных бумаг, за исключением приватизационных. Контроль над обращением приватизационных бумаг осуществляет Фонд государственного имущества Украины. </w:t>
      </w:r>
    </w:p>
    <w:p w:rsidR="004C0D56" w:rsidRPr="00E03636" w:rsidRDefault="004C0D56" w:rsidP="00E03636">
      <w:pPr>
        <w:spacing w:line="360" w:lineRule="auto"/>
        <w:ind w:firstLine="540"/>
        <w:jc w:val="both"/>
        <w:rPr>
          <w:rFonts w:ascii="Times New Roman" w:hAnsi="Times New Roman" w:cs="Times New Roman"/>
          <w:sz w:val="28"/>
          <w:szCs w:val="28"/>
        </w:rPr>
      </w:pPr>
      <w:r w:rsidRPr="00E03636">
        <w:rPr>
          <w:rFonts w:ascii="Times New Roman" w:hAnsi="Times New Roman" w:cs="Times New Roman"/>
          <w:sz w:val="28"/>
          <w:szCs w:val="28"/>
        </w:rPr>
        <w:t xml:space="preserve">Государственной комиссией по ценным бумагам и фондовому рынку назначаются государственные представители на фондовых биржах. Они уполномочены осуществлять контроль над сдерживанием положений устава и правил фондовой биржи и имеют право принимать участие в работе руководящих органов фондовых бирж. </w:t>
      </w:r>
    </w:p>
    <w:p w:rsidR="004C0D56" w:rsidRPr="00E03636" w:rsidRDefault="004C0D56" w:rsidP="00E03636">
      <w:pPr>
        <w:spacing w:line="360" w:lineRule="auto"/>
        <w:ind w:firstLine="540"/>
        <w:jc w:val="both"/>
        <w:rPr>
          <w:rFonts w:ascii="Times New Roman" w:hAnsi="Times New Roman" w:cs="Times New Roman"/>
          <w:sz w:val="28"/>
          <w:szCs w:val="28"/>
        </w:rPr>
      </w:pPr>
      <w:r w:rsidRPr="00E03636">
        <w:rPr>
          <w:rFonts w:ascii="Times New Roman" w:hAnsi="Times New Roman" w:cs="Times New Roman"/>
          <w:sz w:val="28"/>
          <w:szCs w:val="28"/>
        </w:rPr>
        <w:t>Антимонопольный комитет Украины осуществляет контроль над соблюдением требований законодательства о защите экономической конкуренции при обращении ценных бумаг. [1]</w:t>
      </w:r>
    </w:p>
    <w:p w:rsidR="004C0D56" w:rsidRPr="00E03636" w:rsidRDefault="004C0D56" w:rsidP="00E03636">
      <w:pPr>
        <w:spacing w:line="360" w:lineRule="auto"/>
        <w:ind w:firstLine="540"/>
        <w:jc w:val="both"/>
        <w:rPr>
          <w:rFonts w:ascii="Times New Roman" w:hAnsi="Times New Roman" w:cs="Times New Roman"/>
          <w:sz w:val="28"/>
          <w:szCs w:val="28"/>
        </w:rPr>
      </w:pPr>
    </w:p>
    <w:p w:rsidR="004C0D56" w:rsidRPr="00E03636" w:rsidRDefault="004C0D56" w:rsidP="00E03636">
      <w:pPr>
        <w:spacing w:line="360" w:lineRule="auto"/>
        <w:ind w:firstLine="540"/>
        <w:jc w:val="both"/>
        <w:rPr>
          <w:rFonts w:ascii="Times New Roman" w:hAnsi="Times New Roman" w:cs="Times New Roman"/>
          <w:sz w:val="28"/>
          <w:szCs w:val="28"/>
        </w:rPr>
      </w:pPr>
    </w:p>
    <w:p w:rsidR="004C0D56" w:rsidRPr="00E03636" w:rsidRDefault="004C0D56" w:rsidP="00E03636">
      <w:pPr>
        <w:spacing w:line="360" w:lineRule="auto"/>
        <w:ind w:firstLine="540"/>
        <w:jc w:val="both"/>
        <w:rPr>
          <w:rFonts w:ascii="Times New Roman" w:hAnsi="Times New Roman" w:cs="Times New Roman"/>
          <w:sz w:val="28"/>
          <w:szCs w:val="28"/>
        </w:rPr>
      </w:pPr>
      <w:r w:rsidRPr="00E03636">
        <w:rPr>
          <w:rFonts w:ascii="Times New Roman" w:hAnsi="Times New Roman" w:cs="Times New Roman"/>
          <w:sz w:val="28"/>
          <w:szCs w:val="28"/>
        </w:rPr>
        <w:t>1.3.2 Внебиржевой рынок</w:t>
      </w:r>
    </w:p>
    <w:p w:rsidR="004C0D56" w:rsidRPr="00E03636" w:rsidRDefault="004C0D56" w:rsidP="00E03636">
      <w:pPr>
        <w:tabs>
          <w:tab w:val="left" w:pos="5460"/>
        </w:tabs>
        <w:spacing w:line="360" w:lineRule="auto"/>
        <w:ind w:firstLine="540"/>
        <w:jc w:val="both"/>
        <w:rPr>
          <w:rFonts w:ascii="Times New Roman" w:hAnsi="Times New Roman" w:cs="Times New Roman"/>
          <w:sz w:val="28"/>
          <w:szCs w:val="28"/>
        </w:rPr>
      </w:pPr>
    </w:p>
    <w:p w:rsidR="004C0D56" w:rsidRPr="00E03636" w:rsidRDefault="004C0D56" w:rsidP="00E03636">
      <w:pPr>
        <w:spacing w:line="360" w:lineRule="auto"/>
        <w:ind w:right="99" w:firstLine="540"/>
        <w:jc w:val="both"/>
        <w:rPr>
          <w:rFonts w:ascii="Times New Roman" w:hAnsi="Times New Roman" w:cs="Times New Roman"/>
          <w:sz w:val="28"/>
          <w:szCs w:val="28"/>
        </w:rPr>
      </w:pPr>
      <w:r w:rsidRPr="00E03636">
        <w:rPr>
          <w:rFonts w:ascii="Times New Roman" w:hAnsi="Times New Roman" w:cs="Times New Roman"/>
          <w:sz w:val="28"/>
          <w:szCs w:val="28"/>
        </w:rPr>
        <w:t>Неотъемлемой частью бирж остаются внебиржевые организации, объединяющие брокерские и дилерские компании — торговцев ценными бумагами. Таких примеров достаточно: NASDAQ — в США, EASDAQ — в Европе, РТС (Российская торговая система) — в России, ПФТС (Внебиржевая фондовая торговая система)— на Украине.</w:t>
      </w:r>
    </w:p>
    <w:p w:rsidR="004C0D56" w:rsidRPr="00E03636" w:rsidRDefault="004C0D56" w:rsidP="00E03636">
      <w:pPr>
        <w:spacing w:line="360" w:lineRule="auto"/>
        <w:ind w:right="99" w:firstLine="540"/>
        <w:jc w:val="both"/>
        <w:rPr>
          <w:rFonts w:ascii="Times New Roman" w:hAnsi="Times New Roman" w:cs="Times New Roman"/>
          <w:sz w:val="28"/>
          <w:szCs w:val="28"/>
        </w:rPr>
      </w:pPr>
      <w:r w:rsidRPr="00E03636">
        <w:rPr>
          <w:rFonts w:ascii="Times New Roman" w:hAnsi="Times New Roman" w:cs="Times New Roman"/>
          <w:sz w:val="28"/>
          <w:szCs w:val="28"/>
        </w:rPr>
        <w:t xml:space="preserve">Значение внебиржевых рынков в различных странах определяется по-разному. В некоторых государствах торговля вне биржи не играет  существенной роли, а в некоторых даже запрещена. Что касается Украины, то именно за пределами фондовых бирж осуществляется реализация основной части впервые эмитированных ценных бумаг и практически вся вторичная торговля. Технический прогресс ведет к развитию систем внебиржевой торговли, которые более дешевы, гибки и эффективны, чем  биржевой механизм. Но, такие основные характеристики, как прозрачность, гарантированность и надежность  уступают биржевым. </w:t>
      </w:r>
    </w:p>
    <w:p w:rsidR="004C0D56" w:rsidRPr="00E03636" w:rsidRDefault="004C0D56" w:rsidP="00E03636">
      <w:pPr>
        <w:pStyle w:val="21"/>
        <w:spacing w:line="360" w:lineRule="auto"/>
        <w:ind w:right="99" w:firstLine="540"/>
        <w:jc w:val="both"/>
        <w:rPr>
          <w:sz w:val="28"/>
          <w:szCs w:val="28"/>
        </w:rPr>
      </w:pPr>
      <w:r w:rsidRPr="00E03636">
        <w:rPr>
          <w:sz w:val="28"/>
          <w:szCs w:val="28"/>
        </w:rPr>
        <w:t>Можно сделать еще одну  оговорку, так как соглашения на  рынке, который считают в Украине внебиржевым по  мировой практике относятся к «соглашениям  по договоренности». Именно с целью уменьшить рынок «соглашений по договоренности» ГКЦБФР  было утверждено Положение «О саморегулирующихся организациях фондового рынка», что обеспечит прозрачность и регулируемость рынка. Необходимость определения статуса саморегулирующихся организаций фондового рынка была вызвана также положением Концепции функционирования и развития фондового рынка на Украине о том, что «на внебиржевом рынке ценных бумаг создаются торгово-информационные системы учреждений, образованных на определенных условиях саморегулирующимися организациями…».  [13, стр. 146]</w:t>
      </w:r>
    </w:p>
    <w:p w:rsidR="004C0D56" w:rsidRPr="00E03636" w:rsidRDefault="004C0D56" w:rsidP="00E03636">
      <w:pPr>
        <w:pStyle w:val="21"/>
        <w:spacing w:line="360" w:lineRule="auto"/>
        <w:ind w:right="99" w:firstLine="540"/>
        <w:jc w:val="both"/>
        <w:rPr>
          <w:sz w:val="28"/>
          <w:szCs w:val="28"/>
        </w:rPr>
      </w:pPr>
      <w:r w:rsidRPr="00E03636">
        <w:rPr>
          <w:sz w:val="28"/>
          <w:szCs w:val="28"/>
        </w:rPr>
        <w:t>Положение «Об утверждении Положения о регулировании деятельности фондовых бирж и торгово-информационных систем» определяет электронную торгово-информационную сеть (дальше - ЕТ</w:t>
      </w:r>
      <w:r w:rsidRPr="00E03636">
        <w:rPr>
          <w:sz w:val="28"/>
          <w:szCs w:val="28"/>
          <w:lang w:val="en-US"/>
        </w:rPr>
        <w:t>I</w:t>
      </w:r>
      <w:r w:rsidRPr="00E03636">
        <w:rPr>
          <w:sz w:val="28"/>
          <w:szCs w:val="28"/>
        </w:rPr>
        <w:t>М) как электронную систему, что связывает торговцев ценными бумагами в разных местах и дает им возможность обмениваться котировками и заключать соглашения без каких-нибудь задержек во времени.</w:t>
      </w:r>
    </w:p>
    <w:p w:rsidR="004C0D56" w:rsidRPr="00E03636" w:rsidRDefault="004C0D56" w:rsidP="00E03636">
      <w:pPr>
        <w:pStyle w:val="21"/>
        <w:spacing w:line="360" w:lineRule="auto"/>
        <w:ind w:right="99" w:firstLine="540"/>
        <w:jc w:val="both"/>
        <w:rPr>
          <w:sz w:val="28"/>
          <w:szCs w:val="28"/>
        </w:rPr>
      </w:pPr>
      <w:r w:rsidRPr="00E03636">
        <w:rPr>
          <w:sz w:val="28"/>
          <w:szCs w:val="28"/>
        </w:rPr>
        <w:t xml:space="preserve">Торгово-информационная система (дальше - ТИС) - юридическое лицо, которое осуществляет деятельность по организации торговли на внебиржевом рынке и владеет или управляет ЕТІМ или другой системой средств, что предоставляет возможность обмена предложениями купли и продажи ценных бумаг. ТИС может использовать ЕТІМ, не зарегистрированную как субъект предпринимательской деятельности. </w:t>
      </w:r>
    </w:p>
    <w:p w:rsidR="004C0D56" w:rsidRPr="00E03636" w:rsidRDefault="004C0D56" w:rsidP="00E03636">
      <w:pPr>
        <w:pStyle w:val="21"/>
        <w:spacing w:line="360" w:lineRule="auto"/>
        <w:ind w:right="99" w:firstLine="540"/>
        <w:jc w:val="both"/>
        <w:rPr>
          <w:sz w:val="28"/>
          <w:szCs w:val="28"/>
        </w:rPr>
      </w:pPr>
      <w:r w:rsidRPr="00E03636">
        <w:rPr>
          <w:sz w:val="28"/>
          <w:szCs w:val="28"/>
        </w:rPr>
        <w:t xml:space="preserve">ЕТІМ должна включать и поддерживать: </w:t>
      </w:r>
    </w:p>
    <w:p w:rsidR="004C0D56" w:rsidRPr="00E03636" w:rsidRDefault="004C0D56" w:rsidP="003D0526">
      <w:pPr>
        <w:pStyle w:val="21"/>
        <w:numPr>
          <w:ilvl w:val="0"/>
          <w:numId w:val="18"/>
        </w:numPr>
        <w:tabs>
          <w:tab w:val="clear" w:pos="1260"/>
          <w:tab w:val="num" w:pos="0"/>
          <w:tab w:val="left" w:pos="228"/>
        </w:tabs>
        <w:spacing w:line="360" w:lineRule="auto"/>
        <w:ind w:left="0" w:right="99" w:hanging="6"/>
        <w:jc w:val="both"/>
        <w:rPr>
          <w:sz w:val="28"/>
          <w:szCs w:val="28"/>
        </w:rPr>
      </w:pPr>
      <w:r w:rsidRPr="00E03636">
        <w:rPr>
          <w:sz w:val="28"/>
          <w:szCs w:val="28"/>
        </w:rPr>
        <w:t xml:space="preserve">процедуры и механизмы для сбора, обработки и передачи предложений, спроса и объемов котировки от торговцев ценными бумагами, которые являются участниками такой ЕТІМ; </w:t>
      </w:r>
    </w:p>
    <w:p w:rsidR="004C0D56" w:rsidRPr="00E03636" w:rsidRDefault="004C0D56" w:rsidP="003D0526">
      <w:pPr>
        <w:pStyle w:val="21"/>
        <w:numPr>
          <w:ilvl w:val="0"/>
          <w:numId w:val="18"/>
        </w:numPr>
        <w:tabs>
          <w:tab w:val="clear" w:pos="1260"/>
          <w:tab w:val="num" w:pos="0"/>
          <w:tab w:val="left" w:pos="228"/>
        </w:tabs>
        <w:spacing w:line="360" w:lineRule="auto"/>
        <w:ind w:left="0" w:right="99" w:hanging="6"/>
        <w:jc w:val="both"/>
        <w:rPr>
          <w:sz w:val="28"/>
          <w:szCs w:val="28"/>
        </w:rPr>
      </w:pPr>
      <w:r w:rsidRPr="00E03636">
        <w:rPr>
          <w:sz w:val="28"/>
          <w:szCs w:val="28"/>
        </w:rPr>
        <w:t xml:space="preserve">записи относительно операций с ценными бумагами, которые будут содержаться на протяжении пяти лет; </w:t>
      </w:r>
    </w:p>
    <w:p w:rsidR="004C0D56" w:rsidRPr="00E03636" w:rsidRDefault="004C0D56" w:rsidP="003D0526">
      <w:pPr>
        <w:pStyle w:val="21"/>
        <w:numPr>
          <w:ilvl w:val="0"/>
          <w:numId w:val="18"/>
        </w:numPr>
        <w:tabs>
          <w:tab w:val="clear" w:pos="1260"/>
          <w:tab w:val="num" w:pos="0"/>
          <w:tab w:val="left" w:pos="228"/>
        </w:tabs>
        <w:spacing w:line="360" w:lineRule="auto"/>
        <w:ind w:left="0" w:right="99" w:hanging="6"/>
        <w:jc w:val="both"/>
        <w:rPr>
          <w:sz w:val="28"/>
          <w:szCs w:val="28"/>
        </w:rPr>
      </w:pPr>
      <w:r w:rsidRPr="00E03636">
        <w:rPr>
          <w:sz w:val="28"/>
          <w:szCs w:val="28"/>
        </w:rPr>
        <w:t xml:space="preserve">возможность подключать новых участников к системе; </w:t>
      </w:r>
    </w:p>
    <w:p w:rsidR="004C0D56" w:rsidRPr="00E03636" w:rsidRDefault="004C0D56" w:rsidP="003D0526">
      <w:pPr>
        <w:pStyle w:val="21"/>
        <w:numPr>
          <w:ilvl w:val="0"/>
          <w:numId w:val="18"/>
        </w:numPr>
        <w:tabs>
          <w:tab w:val="clear" w:pos="1260"/>
          <w:tab w:val="num" w:pos="0"/>
          <w:tab w:val="left" w:pos="228"/>
        </w:tabs>
        <w:spacing w:line="360" w:lineRule="auto"/>
        <w:ind w:left="0" w:right="99" w:hanging="6"/>
        <w:jc w:val="both"/>
        <w:rPr>
          <w:sz w:val="28"/>
          <w:szCs w:val="28"/>
        </w:rPr>
      </w:pPr>
      <w:r w:rsidRPr="00E03636">
        <w:rPr>
          <w:sz w:val="28"/>
          <w:szCs w:val="28"/>
        </w:rPr>
        <w:t xml:space="preserve">связь, что будет обеспечивать Комиссию данными в режиме реального времени в полном объеме; </w:t>
      </w:r>
    </w:p>
    <w:p w:rsidR="004C0D56" w:rsidRPr="00E03636" w:rsidRDefault="004C0D56" w:rsidP="003D0526">
      <w:pPr>
        <w:pStyle w:val="21"/>
        <w:numPr>
          <w:ilvl w:val="0"/>
          <w:numId w:val="18"/>
        </w:numPr>
        <w:tabs>
          <w:tab w:val="clear" w:pos="1260"/>
          <w:tab w:val="num" w:pos="0"/>
          <w:tab w:val="left" w:pos="228"/>
        </w:tabs>
        <w:spacing w:line="360" w:lineRule="auto"/>
        <w:ind w:left="0" w:right="99" w:hanging="6"/>
        <w:jc w:val="both"/>
        <w:rPr>
          <w:sz w:val="28"/>
          <w:szCs w:val="28"/>
        </w:rPr>
      </w:pPr>
      <w:r w:rsidRPr="00E03636">
        <w:rPr>
          <w:sz w:val="28"/>
          <w:szCs w:val="28"/>
        </w:rPr>
        <w:t xml:space="preserve">процедуры и механизмы для обеспечения быстрого доступа к информации по каждому дню торговли для Комиссии и для посторонних лиц, которые желают приобрести информацию. Такая информация должна включать цены последней купли и продажи (цены закрытия), самый высокий спрос и самое низкое предложение, объем заключенных соглашений по всем ценным бумагам, которые входят в листинг системы. ЕТІМ может брать умеренную и унифицированную плату за эту информацию; </w:t>
      </w:r>
    </w:p>
    <w:p w:rsidR="004C0D56" w:rsidRPr="00E03636" w:rsidRDefault="004C0D56" w:rsidP="003D0526">
      <w:pPr>
        <w:pStyle w:val="21"/>
        <w:numPr>
          <w:ilvl w:val="0"/>
          <w:numId w:val="18"/>
        </w:numPr>
        <w:tabs>
          <w:tab w:val="clear" w:pos="1260"/>
          <w:tab w:val="num" w:pos="0"/>
          <w:tab w:val="left" w:pos="228"/>
        </w:tabs>
        <w:spacing w:line="360" w:lineRule="auto"/>
        <w:ind w:left="0" w:right="99" w:hanging="6"/>
        <w:jc w:val="both"/>
        <w:rPr>
          <w:sz w:val="28"/>
          <w:szCs w:val="28"/>
        </w:rPr>
      </w:pPr>
      <w:r w:rsidRPr="00E03636">
        <w:rPr>
          <w:sz w:val="28"/>
          <w:szCs w:val="28"/>
        </w:rPr>
        <w:t xml:space="preserve">систему поддержки и процедуры для непредвиденных обстоятельств в случае сбоя системы; </w:t>
      </w:r>
    </w:p>
    <w:p w:rsidR="004C0D56" w:rsidRPr="00E03636" w:rsidRDefault="004C0D56" w:rsidP="003D0526">
      <w:pPr>
        <w:pStyle w:val="21"/>
        <w:numPr>
          <w:ilvl w:val="0"/>
          <w:numId w:val="18"/>
        </w:numPr>
        <w:tabs>
          <w:tab w:val="clear" w:pos="1260"/>
          <w:tab w:val="num" w:pos="0"/>
          <w:tab w:val="left" w:pos="228"/>
        </w:tabs>
        <w:spacing w:line="360" w:lineRule="auto"/>
        <w:ind w:left="0" w:right="99" w:hanging="6"/>
        <w:jc w:val="both"/>
        <w:rPr>
          <w:sz w:val="28"/>
          <w:szCs w:val="28"/>
        </w:rPr>
      </w:pPr>
      <w:r w:rsidRPr="00E03636">
        <w:rPr>
          <w:sz w:val="28"/>
          <w:szCs w:val="28"/>
        </w:rPr>
        <w:t xml:space="preserve">защита от потери или перекручивания данных или несанкционированного доступа к системе; </w:t>
      </w:r>
    </w:p>
    <w:p w:rsidR="004C0D56" w:rsidRPr="00E03636" w:rsidRDefault="004C0D56" w:rsidP="003D0526">
      <w:pPr>
        <w:pStyle w:val="21"/>
        <w:numPr>
          <w:ilvl w:val="0"/>
          <w:numId w:val="18"/>
        </w:numPr>
        <w:tabs>
          <w:tab w:val="clear" w:pos="1260"/>
          <w:tab w:val="num" w:pos="0"/>
          <w:tab w:val="left" w:pos="228"/>
        </w:tabs>
        <w:spacing w:line="360" w:lineRule="auto"/>
        <w:ind w:left="0" w:right="99" w:hanging="6"/>
        <w:jc w:val="both"/>
        <w:rPr>
          <w:color w:val="000000"/>
          <w:sz w:val="28"/>
          <w:szCs w:val="28"/>
        </w:rPr>
      </w:pPr>
      <w:r w:rsidRPr="00E03636">
        <w:rPr>
          <w:sz w:val="28"/>
          <w:szCs w:val="28"/>
        </w:rPr>
        <w:t xml:space="preserve">другие системы и процедуры, которые являются необходимыми для эффективной работы ЕТІМ. </w:t>
      </w:r>
    </w:p>
    <w:p w:rsidR="004C0D56" w:rsidRPr="00E03636" w:rsidRDefault="004C0D56" w:rsidP="00E03636">
      <w:pPr>
        <w:spacing w:line="360" w:lineRule="auto"/>
        <w:ind w:right="99" w:firstLine="540"/>
        <w:jc w:val="both"/>
        <w:rPr>
          <w:rFonts w:ascii="Times New Roman" w:hAnsi="Times New Roman" w:cs="Times New Roman"/>
          <w:sz w:val="28"/>
          <w:szCs w:val="28"/>
        </w:rPr>
      </w:pPr>
      <w:r w:rsidRPr="00E03636">
        <w:rPr>
          <w:rFonts w:ascii="Times New Roman" w:hAnsi="Times New Roman" w:cs="Times New Roman"/>
          <w:sz w:val="28"/>
          <w:szCs w:val="28"/>
        </w:rPr>
        <w:t xml:space="preserve">Необходимо отметить, что пока внебиржевой рынок Украины самоорганизуется через три ассоциативные общественные объединения – Украинскую ассоциацию инвестиционного бизнеса, Украинскую ассоциацию торговцев ценными бумагами и Украинскую ассоциацию доверительных обществ, инвестиционных фондов и компаний. </w:t>
      </w:r>
    </w:p>
    <w:p w:rsidR="004C0D56" w:rsidRPr="00E03636" w:rsidRDefault="004C0D56" w:rsidP="00E03636">
      <w:pPr>
        <w:spacing w:line="360" w:lineRule="auto"/>
        <w:ind w:right="-81" w:firstLine="540"/>
        <w:jc w:val="both"/>
        <w:rPr>
          <w:rFonts w:ascii="Times New Roman" w:hAnsi="Times New Roman" w:cs="Times New Roman"/>
          <w:sz w:val="28"/>
          <w:szCs w:val="28"/>
        </w:rPr>
      </w:pPr>
      <w:r w:rsidRPr="00E03636">
        <w:rPr>
          <w:rFonts w:ascii="Times New Roman" w:hAnsi="Times New Roman" w:cs="Times New Roman"/>
          <w:sz w:val="28"/>
          <w:szCs w:val="28"/>
        </w:rPr>
        <w:t>Украинская ассоциация торговцев ценными бумагами еще в 1992 г. создала торгово-информационную систему под названием АТ « Центральный депозитарий». Кроме этого, по контракту с Агентством международного развития США в Киеве американской фирмой « Баренц Груп» реализован проект по созданию « Внебиржевой торговой фондовой системы» (ПТФС). Система использует программный продукт фирмы «Портал», который безвозмездно предоставляется американской стороной. Американские консультанты предоставляют также помощь в создании саморегулируемых организаций, на базе которых и будет функционировать ПТФС.</w:t>
      </w:r>
    </w:p>
    <w:p w:rsidR="004C0D56" w:rsidRPr="00E03636" w:rsidRDefault="004C0D56" w:rsidP="00E03636">
      <w:pPr>
        <w:spacing w:line="360" w:lineRule="auto"/>
        <w:ind w:right="-81" w:firstLine="540"/>
        <w:jc w:val="both"/>
        <w:rPr>
          <w:rFonts w:ascii="Times New Roman" w:hAnsi="Times New Roman" w:cs="Times New Roman"/>
          <w:sz w:val="28"/>
          <w:szCs w:val="28"/>
        </w:rPr>
      </w:pPr>
      <w:r w:rsidRPr="00E03636">
        <w:rPr>
          <w:rFonts w:ascii="Times New Roman" w:hAnsi="Times New Roman" w:cs="Times New Roman"/>
          <w:sz w:val="28"/>
          <w:szCs w:val="28"/>
        </w:rPr>
        <w:t xml:space="preserve">Ассоциация ПФТС является открытым добровольным объединением профессиональных участников фондового рынка, осуществляющих торговлю ценными бумагами. В прикладном понимании ПФТС — это электронная торгово–информационная сеть, объединяющая терминалы торговцев из многих городов Украины в единую брокерскую площадку и предоставляющая возможность поддержания, сохранения и обработки информации о котировках ценных бумаг, допущенных к торговле в системе. Таким образом, трейдеры, не выходя из своих офисов, покупают и продают ценные бумаги, сидя за торговым терминалом, работая по единым и одинаковым для всех правилам. Работа трейдеров происходит в режиме реального времени. [17, стр. 210]                                                             </w:t>
      </w:r>
    </w:p>
    <w:p w:rsidR="004C0D56" w:rsidRPr="00E03636" w:rsidRDefault="004C0D56" w:rsidP="00E03636">
      <w:pPr>
        <w:spacing w:line="360" w:lineRule="auto"/>
        <w:ind w:right="-81" w:firstLine="540"/>
        <w:jc w:val="both"/>
        <w:rPr>
          <w:rFonts w:ascii="Times New Roman" w:hAnsi="Times New Roman" w:cs="Times New Roman"/>
          <w:sz w:val="28"/>
          <w:szCs w:val="28"/>
        </w:rPr>
      </w:pPr>
      <w:r w:rsidRPr="00E03636">
        <w:rPr>
          <w:rFonts w:ascii="Times New Roman" w:hAnsi="Times New Roman" w:cs="Times New Roman"/>
          <w:sz w:val="28"/>
          <w:szCs w:val="28"/>
        </w:rPr>
        <w:t>Они имеют возможность:</w:t>
      </w:r>
    </w:p>
    <w:p w:rsidR="004C0D56" w:rsidRPr="00E03636" w:rsidRDefault="004C0D56" w:rsidP="00E03636">
      <w:pPr>
        <w:spacing w:line="360" w:lineRule="auto"/>
        <w:ind w:right="-81" w:firstLine="540"/>
        <w:jc w:val="both"/>
        <w:rPr>
          <w:rFonts w:ascii="Times New Roman" w:hAnsi="Times New Roman" w:cs="Times New Roman"/>
          <w:sz w:val="28"/>
          <w:szCs w:val="28"/>
        </w:rPr>
      </w:pPr>
      <w:r w:rsidRPr="00E03636">
        <w:rPr>
          <w:rFonts w:ascii="Times New Roman" w:hAnsi="Times New Roman" w:cs="Times New Roman"/>
          <w:sz w:val="28"/>
          <w:szCs w:val="28"/>
        </w:rPr>
        <w:t>— видеть на своём мониторе котировки (позиции на покупку–продажу определённого вида, количества ценных бумаг по интересующей контрагента цене</w:t>
      </w:r>
      <w:r w:rsidRPr="00E03636">
        <w:rPr>
          <w:rFonts w:ascii="Times New Roman" w:hAnsi="Times New Roman" w:cs="Times New Roman"/>
          <w:i/>
          <w:iCs/>
          <w:sz w:val="28"/>
          <w:szCs w:val="28"/>
        </w:rPr>
        <w:t>),</w:t>
      </w:r>
      <w:r w:rsidRPr="00E03636">
        <w:rPr>
          <w:rFonts w:ascii="Times New Roman" w:hAnsi="Times New Roman" w:cs="Times New Roman"/>
          <w:sz w:val="28"/>
          <w:szCs w:val="28"/>
        </w:rPr>
        <w:t xml:space="preserve"> выставляемые другими операторами системы;</w:t>
      </w:r>
    </w:p>
    <w:p w:rsidR="004C0D56" w:rsidRPr="00E03636" w:rsidRDefault="004C0D56" w:rsidP="00E03636">
      <w:pPr>
        <w:spacing w:line="360" w:lineRule="auto"/>
        <w:ind w:right="-81" w:firstLine="540"/>
        <w:jc w:val="both"/>
        <w:rPr>
          <w:rFonts w:ascii="Times New Roman" w:hAnsi="Times New Roman" w:cs="Times New Roman"/>
          <w:sz w:val="28"/>
          <w:szCs w:val="28"/>
        </w:rPr>
      </w:pPr>
      <w:r w:rsidRPr="00E03636">
        <w:rPr>
          <w:rFonts w:ascii="Times New Roman" w:hAnsi="Times New Roman" w:cs="Times New Roman"/>
          <w:sz w:val="28"/>
          <w:szCs w:val="28"/>
        </w:rPr>
        <w:t>— устанавливать–изменять свои котировки по ценным бумагам;</w:t>
      </w:r>
    </w:p>
    <w:p w:rsidR="004C0D56" w:rsidRPr="00E03636" w:rsidRDefault="004C0D56" w:rsidP="00E03636">
      <w:pPr>
        <w:spacing w:line="360" w:lineRule="auto"/>
        <w:ind w:right="99" w:firstLine="540"/>
        <w:jc w:val="both"/>
        <w:rPr>
          <w:rFonts w:ascii="Times New Roman" w:hAnsi="Times New Roman" w:cs="Times New Roman"/>
          <w:sz w:val="28"/>
          <w:szCs w:val="28"/>
        </w:rPr>
      </w:pPr>
      <w:r w:rsidRPr="00E03636">
        <w:rPr>
          <w:rFonts w:ascii="Times New Roman" w:hAnsi="Times New Roman" w:cs="Times New Roman"/>
          <w:sz w:val="28"/>
          <w:szCs w:val="28"/>
        </w:rPr>
        <w:t>— видеть собранные на одном экране лучшие котировки по тем ценным бумагам, которые в данный момент интересны оператору;</w:t>
      </w:r>
    </w:p>
    <w:p w:rsidR="004C0D56" w:rsidRPr="00E03636" w:rsidRDefault="004C0D56" w:rsidP="00E03636">
      <w:pPr>
        <w:spacing w:line="360" w:lineRule="auto"/>
        <w:ind w:right="99" w:firstLine="540"/>
        <w:jc w:val="both"/>
        <w:rPr>
          <w:rFonts w:ascii="Times New Roman" w:hAnsi="Times New Roman" w:cs="Times New Roman"/>
          <w:sz w:val="28"/>
          <w:szCs w:val="28"/>
        </w:rPr>
      </w:pPr>
      <w:r w:rsidRPr="00E03636">
        <w:rPr>
          <w:rFonts w:ascii="Times New Roman" w:hAnsi="Times New Roman" w:cs="Times New Roman"/>
          <w:sz w:val="28"/>
          <w:szCs w:val="28"/>
        </w:rPr>
        <w:t>— вести переговоры на экранах мониторов с помощью системы;</w:t>
      </w:r>
    </w:p>
    <w:p w:rsidR="004C0D56" w:rsidRPr="00E03636" w:rsidRDefault="004C0D56" w:rsidP="00E03636">
      <w:pPr>
        <w:spacing w:line="360" w:lineRule="auto"/>
        <w:ind w:right="99" w:firstLine="540"/>
        <w:jc w:val="both"/>
        <w:rPr>
          <w:rFonts w:ascii="Times New Roman" w:hAnsi="Times New Roman" w:cs="Times New Roman"/>
          <w:sz w:val="28"/>
          <w:szCs w:val="28"/>
        </w:rPr>
      </w:pPr>
      <w:r w:rsidRPr="00E03636">
        <w:rPr>
          <w:rFonts w:ascii="Times New Roman" w:hAnsi="Times New Roman" w:cs="Times New Roman"/>
          <w:sz w:val="28"/>
          <w:szCs w:val="28"/>
        </w:rPr>
        <w:t>— вводить отчеты о проведенных сделках и т.д.</w:t>
      </w:r>
    </w:p>
    <w:p w:rsidR="004C0D56" w:rsidRPr="00E03636" w:rsidRDefault="004C0D56" w:rsidP="00E03636">
      <w:pPr>
        <w:spacing w:line="360" w:lineRule="auto"/>
        <w:ind w:right="99" w:firstLine="540"/>
        <w:jc w:val="both"/>
        <w:rPr>
          <w:rFonts w:ascii="Times New Roman" w:hAnsi="Times New Roman" w:cs="Times New Roman"/>
          <w:sz w:val="28"/>
          <w:szCs w:val="28"/>
        </w:rPr>
      </w:pPr>
      <w:r w:rsidRPr="00E03636">
        <w:rPr>
          <w:rFonts w:ascii="Times New Roman" w:hAnsi="Times New Roman" w:cs="Times New Roman"/>
          <w:sz w:val="28"/>
          <w:szCs w:val="28"/>
        </w:rPr>
        <w:t>На сегодняшний день под эгидой Ассоциации объединились более 500 торговцев из основных регионов страны.</w:t>
      </w:r>
    </w:p>
    <w:p w:rsidR="004C0D56" w:rsidRPr="00E03636" w:rsidRDefault="004C0D56" w:rsidP="00E03636">
      <w:pPr>
        <w:spacing w:line="360" w:lineRule="auto"/>
        <w:ind w:right="99" w:firstLine="540"/>
        <w:jc w:val="both"/>
        <w:rPr>
          <w:rFonts w:ascii="Times New Roman" w:hAnsi="Times New Roman" w:cs="Times New Roman"/>
          <w:sz w:val="28"/>
          <w:szCs w:val="28"/>
        </w:rPr>
      </w:pPr>
      <w:r w:rsidRPr="00E03636">
        <w:rPr>
          <w:rFonts w:ascii="Times New Roman" w:hAnsi="Times New Roman" w:cs="Times New Roman"/>
          <w:sz w:val="28"/>
          <w:szCs w:val="28"/>
        </w:rPr>
        <w:t>История ПФТС начинается с августа 1995 года, когда в Киев прибыли первые представители Баренц групп, консалтинговой фирмы, которой Агентство международного развития США поручило проект построения на Украине системы внебиржевой торговли ЦБ.</w:t>
      </w:r>
    </w:p>
    <w:p w:rsidR="004C0D56" w:rsidRPr="00E03636" w:rsidRDefault="004C0D56" w:rsidP="00E03636">
      <w:pPr>
        <w:pStyle w:val="a7"/>
        <w:spacing w:line="360" w:lineRule="auto"/>
        <w:ind w:left="0" w:right="99"/>
        <w:jc w:val="both"/>
        <w:rPr>
          <w:sz w:val="28"/>
          <w:szCs w:val="28"/>
        </w:rPr>
      </w:pPr>
      <w:r w:rsidRPr="00E03636">
        <w:rPr>
          <w:sz w:val="28"/>
          <w:szCs w:val="28"/>
        </w:rPr>
        <w:t>После встречи с 40 торговцами из всех регионов страны были отобраны 16 наиболее активных участников рынка. Первая встреча Баренц групп и группы “шестнадцати” состоялась 23 октября 1995 года. После этой даты прошли около десяти неофициальных встреч, пока 22 декабря 1995 года не был принят Устав и временное положение о вступлении в Ассоциацию.</w:t>
      </w:r>
    </w:p>
    <w:p w:rsidR="004C0D56" w:rsidRPr="00E03636" w:rsidRDefault="004C0D56" w:rsidP="00E03636">
      <w:pPr>
        <w:spacing w:line="360" w:lineRule="auto"/>
        <w:ind w:right="99" w:firstLine="540"/>
        <w:jc w:val="both"/>
        <w:rPr>
          <w:rFonts w:ascii="Times New Roman" w:hAnsi="Times New Roman" w:cs="Times New Roman"/>
          <w:sz w:val="28"/>
          <w:szCs w:val="28"/>
        </w:rPr>
      </w:pPr>
      <w:r w:rsidRPr="00E03636">
        <w:rPr>
          <w:rFonts w:ascii="Times New Roman" w:hAnsi="Times New Roman" w:cs="Times New Roman"/>
          <w:sz w:val="28"/>
          <w:szCs w:val="28"/>
        </w:rPr>
        <w:t>С момента регистрации 23 февраля 1996 года Печерской районной городской администрацией г. Киева Ассоциации “Внебиржевая фондовая торговая система” начинается ее “легальная” история.</w:t>
      </w:r>
    </w:p>
    <w:p w:rsidR="004C0D56" w:rsidRPr="00E03636" w:rsidRDefault="004C0D56" w:rsidP="00E03636">
      <w:pPr>
        <w:spacing w:line="360" w:lineRule="auto"/>
        <w:ind w:right="99" w:firstLine="540"/>
        <w:jc w:val="both"/>
        <w:rPr>
          <w:rFonts w:ascii="Times New Roman" w:hAnsi="Times New Roman" w:cs="Times New Roman"/>
          <w:sz w:val="28"/>
          <w:szCs w:val="28"/>
        </w:rPr>
      </w:pPr>
      <w:r w:rsidRPr="00E03636">
        <w:rPr>
          <w:rFonts w:ascii="Times New Roman" w:hAnsi="Times New Roman" w:cs="Times New Roman"/>
          <w:sz w:val="28"/>
          <w:szCs w:val="28"/>
        </w:rPr>
        <w:t>Согласно Уставу, целью</w:t>
      </w:r>
      <w:r w:rsidRPr="00E03636">
        <w:rPr>
          <w:rFonts w:ascii="Times New Roman" w:hAnsi="Times New Roman" w:cs="Times New Roman"/>
          <w:b/>
          <w:bCs/>
          <w:i/>
          <w:iCs/>
          <w:sz w:val="28"/>
          <w:szCs w:val="28"/>
        </w:rPr>
        <w:t xml:space="preserve"> </w:t>
      </w:r>
      <w:r w:rsidRPr="00E03636">
        <w:rPr>
          <w:rFonts w:ascii="Times New Roman" w:hAnsi="Times New Roman" w:cs="Times New Roman"/>
          <w:sz w:val="28"/>
          <w:szCs w:val="28"/>
        </w:rPr>
        <w:t>организации является содействие развитию открытого и равнодоступного рынка ценных бумаг на Украине путём разработки, внедрения и обеспечения исполнения Членами Ассоциации единых обязательных правил, требований и стандартов деятельности. Целью создания Ассоциации не является сговор между её членами о разделении фондового рынка Украины и координации хозяйственной деятельности на этом рынке определённым способом, который нарушал бы действующее антимонопольное законодательство, а также изданные на его основании правила и положения. Ассоциация не ставит целью получение прибыли. Она не имеет права вмешиваться в хозяйственную (производственную и коммерческую) деятельность её членов. Но в то же время она должна контролировать исполнение своими членами норм и правил Ассоциации, требований законодательства по ценным бумагам, обеспечивать их выполнение применением санкций и других мероприятий.</w:t>
      </w:r>
    </w:p>
    <w:p w:rsidR="004C0D56" w:rsidRPr="00E03636" w:rsidRDefault="004C0D56" w:rsidP="00E03636">
      <w:pPr>
        <w:spacing w:line="360" w:lineRule="auto"/>
        <w:ind w:right="99" w:firstLine="540"/>
        <w:jc w:val="both"/>
        <w:rPr>
          <w:rFonts w:ascii="Times New Roman" w:hAnsi="Times New Roman" w:cs="Times New Roman"/>
          <w:b/>
          <w:bCs/>
          <w:sz w:val="28"/>
          <w:szCs w:val="28"/>
          <w:u w:val="single"/>
        </w:rPr>
      </w:pPr>
      <w:r w:rsidRPr="00E03636">
        <w:rPr>
          <w:rFonts w:ascii="Times New Roman" w:hAnsi="Times New Roman" w:cs="Times New Roman"/>
          <w:sz w:val="28"/>
          <w:szCs w:val="28"/>
        </w:rPr>
        <w:t>Членами Ассоциации могут быть только юридические лица, являющиеся резидентами Украины и имеющие лицензию Государственной комиссии по ценным бумагам и фондовому рынку на осуществление всех видов деятельности по выпуску и обращению ценных бумаг. Кроме этого, необходимо иметь внесённый уставный фонд в размере не менее 1000 необлагаемых минимумов доходов граждан и три рекомендательных письма от участников ПФТС. При этом член Ассоциации должен выполнять (не нарушать) требования действующего законодательства по ценным бумагам, изданных на его основании подзаконных актов, требований Устава, правил и положений Ассоциации, решений органов управления и контроля Ассоциации, исполнять свои обязательства перед ней, в частности, уплачивать членские взносы.</w:t>
      </w:r>
    </w:p>
    <w:p w:rsidR="004C0D56" w:rsidRPr="00E03636" w:rsidRDefault="004C0D56" w:rsidP="00E03636">
      <w:pPr>
        <w:pStyle w:val="31"/>
        <w:spacing w:line="360" w:lineRule="auto"/>
        <w:ind w:right="99" w:firstLine="540"/>
        <w:jc w:val="both"/>
        <w:rPr>
          <w:sz w:val="28"/>
          <w:szCs w:val="28"/>
        </w:rPr>
      </w:pPr>
      <w:r w:rsidRPr="00E03636">
        <w:rPr>
          <w:sz w:val="28"/>
          <w:szCs w:val="28"/>
          <w:lang w:val="uk-UA"/>
        </w:rPr>
        <w:t xml:space="preserve">  Концепцией </w:t>
      </w:r>
      <w:r w:rsidRPr="00E03636">
        <w:rPr>
          <w:sz w:val="28"/>
          <w:szCs w:val="28"/>
        </w:rPr>
        <w:t>функционирования и развития  фондового рынка Украины допускается, что внебиржевая торговля ценными бумагами может осуществляться с использованием торговых площадок товарных бирж, но это не означает , что товарные биржи ( как это допускает законодательство Российской Федерации)  могут создавать фондовые отделы и устанавливать биржевой курс по ценным бумагам. Нарушение этого принципа украинского законодательства в случае с УМВБ создало небезопасный прецедент, который может стать толчком  к дальнейшему  нарушению Закона Украины «О ценных бумагах и фондовой бирже» товарными и иными биржами, которые по своему статусу не могут считаться фондовыми. В частности, в 1995 году 14 товарных бирж осуществляли операции с ценными бумагами и открыли, вопреки законодательству, фондовые отделы. [9,стр. 94]</w:t>
      </w:r>
    </w:p>
    <w:p w:rsidR="004C0D56" w:rsidRPr="00E03636" w:rsidRDefault="004C0D56" w:rsidP="00E03636">
      <w:pPr>
        <w:pStyle w:val="a7"/>
        <w:spacing w:line="360" w:lineRule="auto"/>
        <w:ind w:left="0"/>
        <w:jc w:val="both"/>
        <w:rPr>
          <w:sz w:val="28"/>
          <w:szCs w:val="28"/>
        </w:rPr>
      </w:pPr>
      <w:r w:rsidRPr="00E03636">
        <w:rPr>
          <w:sz w:val="28"/>
          <w:szCs w:val="28"/>
        </w:rPr>
        <w:t xml:space="preserve">В завершении краткого анализа положения биржевого и внебиржевого фондового рынков Украины необходимо подчеркнуть, что дальнейшее  их гармоничное развитие невозможно без создания полноценной нормативной базы. Одной главы Закона Украины « О ценных бумагах и фондовой бирже», которая регулирует порядок создания и деятельности фондовой биржи, сегодня явно недостаточно. Украина сейчас имеет возможность путем анализа разносторонних систем нормативного регулирования фондовых рынков определить наиболее необходимые при наших условиях правовые модели, которые целесообразно использовать при формировании отечественного биржевого и внебиржевого законодательства.   </w:t>
      </w:r>
    </w:p>
    <w:p w:rsidR="004C0D56" w:rsidRPr="00E03636" w:rsidRDefault="004C0D56" w:rsidP="00E03636">
      <w:pPr>
        <w:spacing w:line="360" w:lineRule="auto"/>
        <w:rPr>
          <w:rFonts w:ascii="Times New Roman" w:hAnsi="Times New Roman" w:cs="Times New Roman"/>
          <w:sz w:val="28"/>
          <w:szCs w:val="28"/>
        </w:rPr>
      </w:pPr>
      <w:r w:rsidRPr="00E03636">
        <w:rPr>
          <w:rFonts w:ascii="Times New Roman" w:hAnsi="Times New Roman" w:cs="Times New Roman"/>
          <w:sz w:val="28"/>
          <w:szCs w:val="28"/>
        </w:rPr>
        <w:br w:type="page"/>
      </w:r>
    </w:p>
    <w:p w:rsidR="003A04FF" w:rsidRPr="00E03636" w:rsidRDefault="00B43648" w:rsidP="00E03636">
      <w:pPr>
        <w:shd w:val="clear" w:color="auto" w:fill="FFFFFF"/>
        <w:spacing w:line="360" w:lineRule="auto"/>
        <w:ind w:right="29" w:firstLine="535"/>
        <w:jc w:val="center"/>
        <w:rPr>
          <w:rFonts w:ascii="Times New Roman" w:hAnsi="Times New Roman" w:cs="Times New Roman"/>
          <w:sz w:val="28"/>
          <w:szCs w:val="28"/>
        </w:rPr>
      </w:pPr>
      <w:r w:rsidRPr="00E03636">
        <w:rPr>
          <w:rFonts w:ascii="Times New Roman" w:hAnsi="Times New Roman" w:cs="Times New Roman"/>
          <w:sz w:val="28"/>
          <w:szCs w:val="28"/>
        </w:rPr>
        <w:t>2 АНАЛИЗ СОСТОЯНИЯ ФОНДОВОГО РЫНКА УКРАИНЫ</w:t>
      </w:r>
    </w:p>
    <w:p w:rsidR="00E03636" w:rsidRDefault="001139C4" w:rsidP="00E03636">
      <w:pPr>
        <w:shd w:val="clear" w:color="auto" w:fill="FFFFFF"/>
        <w:spacing w:line="360" w:lineRule="auto"/>
        <w:ind w:right="29" w:firstLine="535"/>
        <w:jc w:val="both"/>
        <w:rPr>
          <w:rFonts w:ascii="Times New Roman" w:hAnsi="Times New Roman" w:cs="Times New Roman"/>
          <w:sz w:val="28"/>
          <w:szCs w:val="28"/>
          <w:lang w:val="en-US"/>
        </w:rPr>
      </w:pPr>
      <w:r w:rsidRPr="00E03636">
        <w:rPr>
          <w:rFonts w:ascii="Times New Roman" w:hAnsi="Times New Roman" w:cs="Times New Roman"/>
          <w:sz w:val="28"/>
          <w:szCs w:val="28"/>
        </w:rPr>
        <w:t xml:space="preserve">2.1 Структурно-логическая схема анализа фондового рынка      </w:t>
      </w:r>
    </w:p>
    <w:p w:rsidR="009C61FD" w:rsidRPr="00E03636" w:rsidRDefault="001139C4" w:rsidP="00E03636">
      <w:pPr>
        <w:shd w:val="clear" w:color="auto" w:fill="FFFFFF"/>
        <w:spacing w:line="360" w:lineRule="auto"/>
        <w:ind w:right="29" w:firstLine="535"/>
        <w:jc w:val="both"/>
        <w:rPr>
          <w:rFonts w:ascii="Times New Roman" w:hAnsi="Times New Roman" w:cs="Times New Roman"/>
          <w:sz w:val="28"/>
          <w:szCs w:val="28"/>
        </w:rPr>
      </w:pPr>
      <w:r w:rsidRPr="00E03636">
        <w:rPr>
          <w:rFonts w:ascii="Times New Roman" w:hAnsi="Times New Roman" w:cs="Times New Roman"/>
          <w:sz w:val="28"/>
          <w:szCs w:val="28"/>
        </w:rPr>
        <w:t xml:space="preserve">  </w:t>
      </w:r>
    </w:p>
    <w:p w:rsidR="001139C4" w:rsidRPr="00E03636" w:rsidRDefault="000D2E32" w:rsidP="00E03636">
      <w:pPr>
        <w:shd w:val="clear" w:color="auto" w:fill="FFFFFF"/>
        <w:spacing w:line="360" w:lineRule="auto"/>
        <w:ind w:right="29" w:firstLine="535"/>
        <w:jc w:val="both"/>
        <w:rPr>
          <w:rFonts w:ascii="Times New Roman" w:hAnsi="Times New Roman" w:cs="Times New Roman"/>
          <w:sz w:val="28"/>
          <w:szCs w:val="28"/>
        </w:rPr>
      </w:pPr>
      <w:r>
        <w:rPr>
          <w:noProof/>
        </w:rPr>
        <w:pict>
          <v:line id="_x0000_s1142" style="position:absolute;left:0;text-align:left;z-index:251664384" from="27.5pt,378pt" to="244.1pt,378pt"/>
        </w:pict>
      </w:r>
      <w:r>
        <w:rPr>
          <w:noProof/>
        </w:rPr>
        <w:pict>
          <v:line id="_x0000_s1143" style="position:absolute;left:0;text-align:left;z-index:251663360" from="27.5pt,5in" to="27.5pt,378pt"/>
        </w:pict>
      </w:r>
      <w:r>
        <w:rPr>
          <w:rFonts w:ascii="Times New Roman" w:hAnsi="Times New Roman" w:cs="Times New Roman"/>
          <w:sz w:val="28"/>
          <w:szCs w:val="28"/>
        </w:rPr>
      </w:r>
      <w:r>
        <w:rPr>
          <w:rFonts w:ascii="Times New Roman" w:hAnsi="Times New Roman" w:cs="Times New Roman"/>
          <w:sz w:val="28"/>
          <w:szCs w:val="28"/>
        </w:rPr>
        <w:pict>
          <v:group id="_x0000_s1144" editas="canvas" style="width:510.15pt;height:522pt;mso-position-horizontal-relative:char;mso-position-vertical-relative:line" coordorigin="2308,1966" coordsize="7182,7371">
            <o:lock v:ext="edit" aspectratio="t"/>
            <v:shape id="_x0000_s1145" type="#_x0000_t75" style="position:absolute;left:2308;top:1966;width:7182;height:7371" o:preferrelative="f">
              <v:fill o:detectmouseclick="t"/>
              <v:path o:extrusionok="t" o:connecttype="none"/>
              <o:lock v:ext="edit" text="t"/>
            </v:shape>
            <v:shape id="_x0000_s1146" type="#_x0000_t202" style="position:absolute;left:4555;top:2601;width:1605;height:382" o:regroupid="3">
              <v:textbox style="mso-next-textbox:#_x0000_s1146">
                <w:txbxContent>
                  <w:p w:rsidR="001139C4" w:rsidRPr="001139C4" w:rsidRDefault="001139C4" w:rsidP="0056387D">
                    <w:pPr>
                      <w:jc w:val="center"/>
                      <w:rPr>
                        <w:rFonts w:ascii="Times New Roman" w:hAnsi="Times New Roman" w:cs="Times New Roman"/>
                        <w:sz w:val="24"/>
                        <w:szCs w:val="24"/>
                      </w:rPr>
                    </w:pPr>
                    <w:r>
                      <w:rPr>
                        <w:rFonts w:ascii="Times New Roman" w:hAnsi="Times New Roman" w:cs="Times New Roman"/>
                        <w:sz w:val="24"/>
                        <w:szCs w:val="24"/>
                      </w:rPr>
                      <w:t>Цель анализа</w:t>
                    </w:r>
                  </w:p>
                </w:txbxContent>
              </v:textbox>
            </v:shape>
            <v:shape id="_x0000_s1147" type="#_x0000_t202" style="position:absolute;left:4555;top:3237;width:1605;height:381" o:regroupid="3">
              <v:textbox style="mso-next-textbox:#_x0000_s1147">
                <w:txbxContent>
                  <w:p w:rsidR="00267F87" w:rsidRPr="0056387D" w:rsidRDefault="001139C4" w:rsidP="0056387D">
                    <w:pPr>
                      <w:tabs>
                        <w:tab w:val="num" w:pos="-57"/>
                      </w:tabs>
                      <w:jc w:val="center"/>
                      <w:rPr>
                        <w:rFonts w:ascii="Times New Roman" w:hAnsi="Times New Roman" w:cs="Times New Roman"/>
                        <w:sz w:val="24"/>
                        <w:szCs w:val="24"/>
                      </w:rPr>
                    </w:pPr>
                    <w:r w:rsidRPr="0056387D">
                      <w:rPr>
                        <w:rFonts w:ascii="Times New Roman" w:hAnsi="Times New Roman" w:cs="Times New Roman"/>
                        <w:sz w:val="24"/>
                        <w:szCs w:val="24"/>
                      </w:rPr>
                      <w:t>Задачи</w:t>
                    </w:r>
                    <w:r w:rsidR="0056387D" w:rsidRPr="0056387D">
                      <w:rPr>
                        <w:rFonts w:ascii="Times New Roman" w:hAnsi="Times New Roman" w:cs="Times New Roman"/>
                        <w:sz w:val="24"/>
                        <w:szCs w:val="24"/>
                      </w:rPr>
                      <w:t xml:space="preserve"> анализа</w:t>
                    </w:r>
                  </w:p>
                </w:txbxContent>
              </v:textbox>
            </v:shape>
            <v:shape id="_x0000_s1148" type="#_x0000_t202" style="position:absolute;left:4394;top:3872;width:1966;height:381" o:regroupid="3">
              <v:textbox style="mso-next-textbox:#_x0000_s1148">
                <w:txbxContent>
                  <w:p w:rsidR="00856888" w:rsidRDefault="00856888" w:rsidP="0056387D">
                    <w:pPr>
                      <w:jc w:val="center"/>
                      <w:rPr>
                        <w:rFonts w:ascii="Times New Roman" w:hAnsi="Times New Roman" w:cs="Times New Roman"/>
                        <w:sz w:val="24"/>
                        <w:szCs w:val="24"/>
                      </w:rPr>
                    </w:pPr>
                    <w:r w:rsidRPr="00856888">
                      <w:rPr>
                        <w:rFonts w:ascii="Times New Roman" w:hAnsi="Times New Roman" w:cs="Times New Roman"/>
                        <w:sz w:val="24"/>
                        <w:szCs w:val="24"/>
                      </w:rPr>
                      <w:t>Информационная база</w:t>
                    </w:r>
                  </w:p>
                </w:txbxContent>
              </v:textbox>
            </v:shape>
            <v:shape id="_x0000_s1149" type="#_x0000_t202" style="position:absolute;left:4354;top:4508;width:2087;height:378" o:regroupid="3">
              <v:textbox style="mso-next-textbox:#_x0000_s1149">
                <w:txbxContent>
                  <w:p w:rsidR="00856888" w:rsidRPr="00856888" w:rsidRDefault="00856888" w:rsidP="00856888">
                    <w:pPr>
                      <w:jc w:val="center"/>
                      <w:rPr>
                        <w:rFonts w:ascii="Times New Roman" w:hAnsi="Times New Roman" w:cs="Times New Roman"/>
                        <w:sz w:val="24"/>
                        <w:szCs w:val="24"/>
                      </w:rPr>
                    </w:pPr>
                    <w:r w:rsidRPr="00856888">
                      <w:rPr>
                        <w:rFonts w:ascii="Times New Roman" w:hAnsi="Times New Roman" w:cs="Times New Roman"/>
                        <w:sz w:val="24"/>
                        <w:szCs w:val="24"/>
                      </w:rPr>
                      <w:t>Методы анализа</w:t>
                    </w:r>
                  </w:p>
                </w:txbxContent>
              </v:textbox>
            </v:shape>
            <v:shape id="_x0000_s1150" type="#_x0000_t202" style="position:absolute;left:2308;top:5143;width:1725;height:254" o:regroupid="3">
              <v:textbox style="mso-next-textbox:#_x0000_s1150">
                <w:txbxContent>
                  <w:p w:rsidR="0056387D" w:rsidRDefault="00856888" w:rsidP="0056387D">
                    <w:pPr>
                      <w:rPr>
                        <w:rFonts w:ascii="Times New Roman" w:hAnsi="Times New Roman" w:cs="Times New Roman"/>
                        <w:sz w:val="24"/>
                        <w:szCs w:val="24"/>
                      </w:rPr>
                    </w:pPr>
                    <w:r w:rsidRPr="00856888">
                      <w:rPr>
                        <w:rFonts w:ascii="Times New Roman" w:hAnsi="Times New Roman" w:cs="Times New Roman"/>
                        <w:sz w:val="24"/>
                        <w:szCs w:val="24"/>
                      </w:rPr>
                      <w:t>Технический анализ</w:t>
                    </w:r>
                  </w:p>
                </w:txbxContent>
              </v:textbox>
            </v:shape>
            <v:shape id="_x0000_s1151" type="#_x0000_t202" style="position:absolute;left:6601;top:5143;width:2086;height:381" o:regroupid="3">
              <v:textbox style="mso-next-textbox:#_x0000_s1151">
                <w:txbxContent>
                  <w:p w:rsidR="005B0D26" w:rsidRPr="005B0D26" w:rsidRDefault="005B0D26">
                    <w:pPr>
                      <w:rPr>
                        <w:rFonts w:ascii="Times New Roman" w:hAnsi="Times New Roman" w:cs="Times New Roman"/>
                        <w:sz w:val="24"/>
                        <w:szCs w:val="24"/>
                      </w:rPr>
                    </w:pPr>
                    <w:r w:rsidRPr="005B0D26">
                      <w:rPr>
                        <w:rFonts w:ascii="Times New Roman" w:hAnsi="Times New Roman" w:cs="Times New Roman"/>
                        <w:sz w:val="24"/>
                        <w:szCs w:val="24"/>
                      </w:rPr>
                      <w:t>Фундаментальный анализ</w:t>
                    </w:r>
                  </w:p>
                </w:txbxContent>
              </v:textbox>
            </v:shape>
            <v:shape id="_x0000_s1152" type="#_x0000_t202" style="position:absolute;left:4635;top:7685;width:1685;height:381" o:regroupid="3">
              <v:textbox style="mso-next-textbox:#_x0000_s1152">
                <w:txbxContent>
                  <w:p w:rsidR="003F425E" w:rsidRPr="00E97582" w:rsidRDefault="00567D06" w:rsidP="00E97582">
                    <w:pPr>
                      <w:jc w:val="center"/>
                      <w:rPr>
                        <w:rFonts w:ascii="Times New Roman" w:hAnsi="Times New Roman" w:cs="Times New Roman"/>
                        <w:sz w:val="24"/>
                        <w:szCs w:val="24"/>
                      </w:rPr>
                    </w:pPr>
                    <w:r w:rsidRPr="00E97582">
                      <w:rPr>
                        <w:rFonts w:ascii="Times New Roman" w:hAnsi="Times New Roman" w:cs="Times New Roman"/>
                        <w:sz w:val="24"/>
                        <w:szCs w:val="24"/>
                      </w:rPr>
                      <w:t>Результаты анализа</w:t>
                    </w:r>
                  </w:p>
                </w:txbxContent>
              </v:textbox>
            </v:shape>
            <v:shape id="_x0000_s1153" type="#_x0000_t202" style="position:absolute;left:3391;top:8447;width:4173;height:381" o:regroupid="3">
              <v:textbox style="mso-next-textbox:#_x0000_s1153">
                <w:txbxContent>
                  <w:p w:rsidR="003F425E" w:rsidRPr="00E97582" w:rsidRDefault="00567D06" w:rsidP="00E97582">
                    <w:pPr>
                      <w:jc w:val="center"/>
                      <w:rPr>
                        <w:rFonts w:ascii="Times New Roman" w:hAnsi="Times New Roman" w:cs="Times New Roman"/>
                        <w:sz w:val="24"/>
                        <w:szCs w:val="24"/>
                      </w:rPr>
                    </w:pPr>
                    <w:r w:rsidRPr="00E97582">
                      <w:rPr>
                        <w:rFonts w:ascii="Times New Roman" w:hAnsi="Times New Roman" w:cs="Times New Roman"/>
                        <w:sz w:val="24"/>
                        <w:szCs w:val="24"/>
                      </w:rPr>
                      <w:t>Рекомендации в соответствии с результатом анализа</w:t>
                    </w:r>
                  </w:p>
                </w:txbxContent>
              </v:textbox>
            </v:shape>
            <v:line id="_x0000_s1154" style="position:absolute" from="5357,2347" to="5357,2601" o:regroupid="3">
              <v:stroke endarrow="block"/>
            </v:line>
            <v:line id="_x0000_s1155" style="position:absolute" from="5357,2983" to="5358,3237" o:regroupid="3">
              <v:stroke endarrow="block"/>
            </v:line>
            <v:line id="_x0000_s1156" style="position:absolute" from="5357,3618" to="5358,3874" o:regroupid="3">
              <v:stroke endarrow="block"/>
            </v:line>
            <v:line id="_x0000_s1157" style="position:absolute" from="5357,4253" to="5358,4509" o:regroupid="3">
              <v:stroke endarrow="block"/>
            </v:line>
            <v:line id="_x0000_s1158" style="position:absolute;flip:x" from="3431,4889" to="5437,5143" o:regroupid="3">
              <v:stroke endarrow="block"/>
            </v:line>
            <v:line id="_x0000_s1159" style="position:absolute" from="5397,4889" to="7323,5143" o:regroupid="3">
              <v:stroke endarrow="block"/>
            </v:line>
            <v:line id="_x0000_s1160" style="position:absolute" from="3391,7303" to="5478,7686" o:regroupid="3">
              <v:stroke endarrow="block"/>
            </v:line>
            <v:line id="_x0000_s1161" style="position:absolute;flip:x" from="5478,7303" to="7364,7685" o:regroupid="3">
              <v:stroke endarrow="block"/>
            </v:line>
            <v:line id="_x0000_s1162" style="position:absolute" from="5478,8066" to="5479,8447" o:regroupid="3">
              <v:stroke endarrow="block"/>
            </v:line>
            <v:shape id="_x0000_s1163" type="#_x0000_t202" style="position:absolute;left:3651;top:2017;width:3676;height:305" o:regroupid="3">
              <v:textbox style="mso-next-textbox:#_x0000_s1163">
                <w:txbxContent>
                  <w:p w:rsidR="001139C4" w:rsidRPr="001139C4" w:rsidRDefault="001139C4" w:rsidP="00E03636">
                    <w:pPr>
                      <w:spacing w:line="360" w:lineRule="auto"/>
                      <w:ind w:hanging="57"/>
                      <w:rPr>
                        <w:rFonts w:ascii="Times New Roman" w:hAnsi="Times New Roman" w:cs="Times New Roman"/>
                        <w:sz w:val="24"/>
                        <w:szCs w:val="24"/>
                      </w:rPr>
                    </w:pPr>
                    <w:r w:rsidRPr="001139C4">
                      <w:rPr>
                        <w:rFonts w:ascii="Times New Roman" w:hAnsi="Times New Roman" w:cs="Times New Roman"/>
                        <w:sz w:val="24"/>
                        <w:szCs w:val="24"/>
                      </w:rPr>
                      <w:t>Анализ состояния фондового рынка Украины</w:t>
                    </w:r>
                  </w:p>
                </w:txbxContent>
              </v:textbox>
            </v:shape>
            <v:shape id="_x0000_s1164" type="#_x0000_t202" style="position:absolute;left:2308;top:5778;width:1455;height:255">
              <v:textbox style="mso-next-textbox:#_x0000_s1164">
                <w:txbxContent>
                  <w:p w:rsidR="0056387D" w:rsidRDefault="0056387D" w:rsidP="0056387D">
                    <w:pPr>
                      <w:rPr>
                        <w:rFonts w:ascii="Times New Roman" w:hAnsi="Times New Roman" w:cs="Times New Roman"/>
                        <w:sz w:val="24"/>
                        <w:szCs w:val="24"/>
                      </w:rPr>
                    </w:pPr>
                    <w:r>
                      <w:rPr>
                        <w:rFonts w:ascii="Times New Roman" w:hAnsi="Times New Roman" w:cs="Times New Roman"/>
                        <w:sz w:val="24"/>
                        <w:szCs w:val="24"/>
                      </w:rPr>
                      <w:t>Анализ индексов</w:t>
                    </w:r>
                  </w:p>
                  <w:p w:rsidR="0056387D" w:rsidRDefault="0056387D">
                    <w:pPr>
                      <w:rPr>
                        <w:rFonts w:ascii="Times New Roman" w:hAnsi="Times New Roman" w:cs="Times New Roman"/>
                      </w:rPr>
                    </w:pPr>
                  </w:p>
                </w:txbxContent>
              </v:textbox>
            </v:shape>
            <v:shape id="_x0000_s1165" type="#_x0000_t202" style="position:absolute;left:2308;top:6287;width:1645;height:507">
              <v:textbox style="mso-next-textbox:#_x0000_s1165">
                <w:txbxContent>
                  <w:p w:rsidR="0056387D" w:rsidRDefault="0056387D" w:rsidP="0056387D">
                    <w:pPr>
                      <w:tabs>
                        <w:tab w:val="left" w:pos="171"/>
                      </w:tabs>
                      <w:ind w:left="360"/>
                      <w:rPr>
                        <w:rFonts w:ascii="Times New Roman" w:hAnsi="Times New Roman" w:cs="Times New Roman"/>
                        <w:sz w:val="24"/>
                        <w:szCs w:val="24"/>
                      </w:rPr>
                    </w:pPr>
                    <w:r>
                      <w:rPr>
                        <w:rFonts w:ascii="Times New Roman" w:hAnsi="Times New Roman" w:cs="Times New Roman"/>
                        <w:sz w:val="24"/>
                        <w:szCs w:val="24"/>
                      </w:rPr>
                      <w:t>Метод средних скользящих</w:t>
                    </w:r>
                  </w:p>
                  <w:p w:rsidR="0056387D" w:rsidRDefault="0056387D">
                    <w:pPr>
                      <w:rPr>
                        <w:rFonts w:ascii="Times New Roman" w:hAnsi="Times New Roman" w:cs="Times New Roman"/>
                      </w:rPr>
                    </w:pPr>
                  </w:p>
                </w:txbxContent>
              </v:textbox>
            </v:shape>
            <v:shape id="_x0000_s1166" type="#_x0000_t202" style="position:absolute;left:4114;top:5397;width:1203;height:508">
              <v:textbox style="mso-next-textbox:#_x0000_s1166">
                <w:txbxContent>
                  <w:p w:rsidR="0056387D" w:rsidRDefault="0056387D" w:rsidP="0056387D">
                    <w:pPr>
                      <w:tabs>
                        <w:tab w:val="left" w:pos="171"/>
                      </w:tabs>
                      <w:jc w:val="center"/>
                      <w:rPr>
                        <w:rFonts w:ascii="Times New Roman" w:hAnsi="Times New Roman" w:cs="Times New Roman"/>
                        <w:sz w:val="24"/>
                        <w:szCs w:val="24"/>
                      </w:rPr>
                    </w:pPr>
                    <w:r>
                      <w:rPr>
                        <w:rFonts w:ascii="Times New Roman" w:hAnsi="Times New Roman" w:cs="Times New Roman"/>
                        <w:sz w:val="24"/>
                        <w:szCs w:val="24"/>
                      </w:rPr>
                      <w:t>Построение линии тренда</w:t>
                    </w:r>
                  </w:p>
                  <w:p w:rsidR="0056387D" w:rsidRDefault="0056387D">
                    <w:pPr>
                      <w:rPr>
                        <w:rFonts w:ascii="Times New Roman" w:hAnsi="Times New Roman" w:cs="Times New Roman"/>
                      </w:rPr>
                    </w:pPr>
                  </w:p>
                </w:txbxContent>
              </v:textbox>
            </v:shape>
            <v:shape id="_x0000_s1167" type="#_x0000_t202" style="position:absolute;left:4033;top:6033;width:1324;height:890">
              <v:textbox style="mso-next-textbox:#_x0000_s1167">
                <w:txbxContent>
                  <w:p w:rsidR="0056387D" w:rsidRPr="00856888" w:rsidRDefault="0056387D" w:rsidP="00E97582">
                    <w:pPr>
                      <w:tabs>
                        <w:tab w:val="left" w:pos="171"/>
                      </w:tabs>
                      <w:ind w:left="-36"/>
                      <w:jc w:val="center"/>
                      <w:rPr>
                        <w:rFonts w:ascii="Times New Roman" w:hAnsi="Times New Roman" w:cs="Times New Roman"/>
                        <w:sz w:val="24"/>
                        <w:szCs w:val="24"/>
                      </w:rPr>
                    </w:pPr>
                    <w:r>
                      <w:rPr>
                        <w:rFonts w:ascii="Times New Roman" w:hAnsi="Times New Roman" w:cs="Times New Roman"/>
                        <w:sz w:val="24"/>
                        <w:szCs w:val="24"/>
                      </w:rPr>
                      <w:t>Построение линий поддержки и сопротивления</w:t>
                    </w:r>
                  </w:p>
                  <w:p w:rsidR="0056387D" w:rsidRDefault="0056387D">
                    <w:pPr>
                      <w:rPr>
                        <w:rFonts w:ascii="Times New Roman" w:hAnsi="Times New Roman" w:cs="Times New Roman"/>
                      </w:rPr>
                    </w:pPr>
                  </w:p>
                </w:txbxContent>
              </v:textbox>
            </v:shape>
            <v:shape id="_x0000_s1168" type="#_x0000_t202" style="position:absolute;left:5438;top:5651;width:1724;height:509">
              <v:textbox style="mso-next-textbox:#_x0000_s1168">
                <w:txbxContent>
                  <w:p w:rsidR="00E97582" w:rsidRDefault="00E97582" w:rsidP="00E97582">
                    <w:pPr>
                      <w:tabs>
                        <w:tab w:val="left" w:pos="171"/>
                      </w:tabs>
                      <w:ind w:left="-57"/>
                      <w:rPr>
                        <w:rFonts w:ascii="Times New Roman" w:hAnsi="Times New Roman" w:cs="Times New Roman"/>
                        <w:sz w:val="24"/>
                        <w:szCs w:val="24"/>
                      </w:rPr>
                    </w:pPr>
                    <w:r>
                      <w:rPr>
                        <w:rFonts w:ascii="Times New Roman" w:hAnsi="Times New Roman" w:cs="Times New Roman"/>
                        <w:sz w:val="24"/>
                        <w:szCs w:val="24"/>
                      </w:rPr>
                      <w:t>Анализ состояния экономики Украины</w:t>
                    </w:r>
                  </w:p>
                  <w:p w:rsidR="00E97582" w:rsidRDefault="00E97582">
                    <w:pPr>
                      <w:rPr>
                        <w:rFonts w:ascii="Times New Roman" w:hAnsi="Times New Roman" w:cs="Times New Roman"/>
                      </w:rPr>
                    </w:pPr>
                  </w:p>
                </w:txbxContent>
              </v:textbox>
            </v:shape>
            <v:shape id="_x0000_s1169" type="#_x0000_t202" style="position:absolute;left:7684;top:5651;width:1013;height:1144">
              <v:textbox style="mso-next-textbox:#_x0000_s1169">
                <w:txbxContent>
                  <w:p w:rsidR="00E97582" w:rsidRDefault="00E97582" w:rsidP="00E97582">
                    <w:pPr>
                      <w:tabs>
                        <w:tab w:val="left" w:pos="171"/>
                        <w:tab w:val="left" w:pos="228"/>
                      </w:tabs>
                      <w:jc w:val="center"/>
                      <w:rPr>
                        <w:rFonts w:ascii="Times New Roman" w:hAnsi="Times New Roman" w:cs="Times New Roman"/>
                        <w:sz w:val="24"/>
                        <w:szCs w:val="24"/>
                      </w:rPr>
                    </w:pPr>
                    <w:r>
                      <w:rPr>
                        <w:rFonts w:ascii="Times New Roman" w:hAnsi="Times New Roman" w:cs="Times New Roman"/>
                        <w:sz w:val="24"/>
                        <w:szCs w:val="24"/>
                      </w:rPr>
                      <w:t>Анализ состояния фондового рынка Украины</w:t>
                    </w:r>
                  </w:p>
                  <w:p w:rsidR="00E97582" w:rsidRDefault="00E97582">
                    <w:pPr>
                      <w:rPr>
                        <w:rFonts w:ascii="Times New Roman" w:hAnsi="Times New Roman" w:cs="Times New Roman"/>
                      </w:rPr>
                    </w:pPr>
                  </w:p>
                </w:txbxContent>
              </v:textbox>
            </v:shape>
            <v:shape id="_x0000_s1170" type="#_x0000_t202" style="position:absolute;left:6401;top:6414;width:1082;height:634">
              <v:textbox style="mso-next-textbox:#_x0000_s1170">
                <w:txbxContent>
                  <w:p w:rsidR="00E97582" w:rsidRPr="005B0D26" w:rsidRDefault="00E97582" w:rsidP="00E97582">
                    <w:pPr>
                      <w:tabs>
                        <w:tab w:val="left" w:pos="171"/>
                        <w:tab w:val="left" w:pos="228"/>
                      </w:tabs>
                      <w:rPr>
                        <w:rFonts w:ascii="Times New Roman" w:hAnsi="Times New Roman" w:cs="Times New Roman"/>
                        <w:sz w:val="24"/>
                        <w:szCs w:val="24"/>
                      </w:rPr>
                    </w:pPr>
                    <w:r>
                      <w:rPr>
                        <w:rFonts w:ascii="Times New Roman" w:hAnsi="Times New Roman" w:cs="Times New Roman"/>
                        <w:sz w:val="24"/>
                        <w:szCs w:val="24"/>
                      </w:rPr>
                      <w:t>Метод экспертных оценок</w:t>
                    </w:r>
                  </w:p>
                  <w:p w:rsidR="00E97582" w:rsidRDefault="00E97582">
                    <w:pPr>
                      <w:rPr>
                        <w:rFonts w:ascii="Times New Roman" w:hAnsi="Times New Roman" w:cs="Times New Roman"/>
                      </w:rPr>
                    </w:pPr>
                  </w:p>
                </w:txbxContent>
              </v:textbox>
            </v:shape>
            <v:line id="_x0000_s1171" style="position:absolute" from="3110,5397" to="3110,5778">
              <v:stroke endarrow="block"/>
            </v:line>
            <v:line id="_x0000_s1172" style="position:absolute" from="3110,5397" to="4114,5651">
              <v:stroke endarrow="block"/>
            </v:line>
            <v:line id="_x0000_s1173" style="position:absolute" from="3110,5397" to="4194,6033">
              <v:stroke endarrow="block"/>
            </v:line>
            <v:line id="_x0000_s1174" style="position:absolute" from="3110,5397" to="3672,6287">
              <v:stroke endarrow="block"/>
            </v:line>
            <v:line id="_x0000_s1175" style="position:absolute" from="7684,5524" to="8166,5651">
              <v:stroke endarrow="block"/>
            </v:line>
            <v:line id="_x0000_s1176" style="position:absolute;flip:x" from="7243,5524" to="7684,6414">
              <v:stroke endarrow="block"/>
            </v:line>
            <v:line id="_x0000_s1177" style="position:absolute;flip:x" from="6280,5524" to="7684,5651">
              <v:stroke endarrow="block"/>
            </v:line>
            <v:line id="_x0000_s1178" style="position:absolute;flip:y" from="5357,7049" to="5357,7303"/>
            <v:line id="_x0000_s1179" style="position:absolute" from="5478,7049" to="5478,7303"/>
            <v:line id="_x0000_s1180" style="position:absolute" from="5478,7303" to="8768,7303"/>
            <v:line id="_x0000_s1181" style="position:absolute;flip:y" from="8768,7049" to="8768,7303"/>
            <w10:wrap type="none"/>
            <w10:anchorlock/>
          </v:group>
        </w:pict>
      </w:r>
    </w:p>
    <w:p w:rsidR="0013249B" w:rsidRPr="00E03636" w:rsidRDefault="0013249B" w:rsidP="00E03636">
      <w:pPr>
        <w:tabs>
          <w:tab w:val="num" w:pos="-57"/>
        </w:tabs>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br w:type="page"/>
        <w:t xml:space="preserve">Анализ фондового рынка Украины ставит своей целью исследование текущего состояния фондового рынка Украины и определение направления его развития. Для достижения данной цели поставлены следующие задачи: </w:t>
      </w:r>
    </w:p>
    <w:p w:rsidR="0013249B" w:rsidRPr="00E03636" w:rsidRDefault="0013249B" w:rsidP="003D0526">
      <w:pPr>
        <w:numPr>
          <w:ilvl w:val="3"/>
          <w:numId w:val="13"/>
        </w:numPr>
        <w:tabs>
          <w:tab w:val="clear" w:pos="2880"/>
          <w:tab w:val="num" w:pos="0"/>
          <w:tab w:val="left" w:pos="399"/>
        </w:tabs>
        <w:spacing w:line="360" w:lineRule="auto"/>
        <w:ind w:left="-57" w:firstLine="570"/>
        <w:jc w:val="both"/>
        <w:rPr>
          <w:rFonts w:ascii="Times New Roman" w:hAnsi="Times New Roman" w:cs="Times New Roman"/>
          <w:sz w:val="28"/>
          <w:szCs w:val="28"/>
        </w:rPr>
      </w:pPr>
      <w:r w:rsidRPr="00E03636">
        <w:rPr>
          <w:rFonts w:ascii="Times New Roman" w:hAnsi="Times New Roman" w:cs="Times New Roman"/>
          <w:sz w:val="28"/>
          <w:szCs w:val="28"/>
        </w:rPr>
        <w:t>анализ макроэкономических показателей развития экономики Украины в целом;</w:t>
      </w:r>
    </w:p>
    <w:p w:rsidR="0013249B" w:rsidRPr="00E03636" w:rsidRDefault="0013249B" w:rsidP="003D0526">
      <w:pPr>
        <w:numPr>
          <w:ilvl w:val="3"/>
          <w:numId w:val="13"/>
        </w:numPr>
        <w:tabs>
          <w:tab w:val="clear" w:pos="2880"/>
          <w:tab w:val="num" w:pos="0"/>
          <w:tab w:val="left" w:pos="285"/>
          <w:tab w:val="left" w:pos="399"/>
        </w:tabs>
        <w:spacing w:line="360" w:lineRule="auto"/>
        <w:ind w:left="-57" w:firstLine="570"/>
        <w:jc w:val="both"/>
        <w:rPr>
          <w:rFonts w:ascii="Times New Roman" w:hAnsi="Times New Roman" w:cs="Times New Roman"/>
          <w:sz w:val="28"/>
          <w:szCs w:val="28"/>
        </w:rPr>
      </w:pPr>
      <w:r w:rsidRPr="00E03636">
        <w:rPr>
          <w:rFonts w:ascii="Times New Roman" w:hAnsi="Times New Roman" w:cs="Times New Roman"/>
          <w:sz w:val="28"/>
          <w:szCs w:val="28"/>
        </w:rPr>
        <w:t>анализ показателей развития фондового рынка Украины;</w:t>
      </w:r>
    </w:p>
    <w:p w:rsidR="0013249B" w:rsidRPr="00E03636" w:rsidRDefault="0013249B" w:rsidP="003D0526">
      <w:pPr>
        <w:numPr>
          <w:ilvl w:val="3"/>
          <w:numId w:val="13"/>
        </w:numPr>
        <w:tabs>
          <w:tab w:val="clear" w:pos="2880"/>
          <w:tab w:val="num" w:pos="0"/>
          <w:tab w:val="left" w:pos="171"/>
          <w:tab w:val="left" w:pos="285"/>
          <w:tab w:val="left" w:pos="399"/>
          <w:tab w:val="num" w:pos="741"/>
        </w:tabs>
        <w:spacing w:line="360" w:lineRule="auto"/>
        <w:ind w:left="-57"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анализ динамики индексов фондового рынка Украины, таких как ПФТС, КАС-20 и </w:t>
      </w:r>
      <w:r w:rsidRPr="00E03636">
        <w:rPr>
          <w:rFonts w:ascii="Times New Roman" w:hAnsi="Times New Roman" w:cs="Times New Roman"/>
          <w:sz w:val="28"/>
          <w:szCs w:val="28"/>
          <w:lang w:val="en-US"/>
        </w:rPr>
        <w:t>SB</w:t>
      </w:r>
      <w:r w:rsidRPr="00E03636">
        <w:rPr>
          <w:rFonts w:ascii="Times New Roman" w:hAnsi="Times New Roman" w:cs="Times New Roman"/>
          <w:sz w:val="28"/>
          <w:szCs w:val="28"/>
        </w:rPr>
        <w:t>50 и сравнение их графиков;</w:t>
      </w:r>
    </w:p>
    <w:p w:rsidR="0013249B" w:rsidRPr="00E03636" w:rsidRDefault="0013249B" w:rsidP="003D0526">
      <w:pPr>
        <w:numPr>
          <w:ilvl w:val="3"/>
          <w:numId w:val="13"/>
        </w:numPr>
        <w:tabs>
          <w:tab w:val="clear" w:pos="2880"/>
          <w:tab w:val="num" w:pos="0"/>
          <w:tab w:val="left" w:pos="171"/>
          <w:tab w:val="left" w:pos="285"/>
          <w:tab w:val="left" w:pos="399"/>
        </w:tabs>
        <w:spacing w:line="360" w:lineRule="auto"/>
        <w:ind w:left="-57" w:firstLine="570"/>
        <w:jc w:val="both"/>
        <w:rPr>
          <w:rFonts w:ascii="Times New Roman" w:hAnsi="Times New Roman" w:cs="Times New Roman"/>
          <w:sz w:val="28"/>
          <w:szCs w:val="28"/>
        </w:rPr>
      </w:pPr>
      <w:r w:rsidRPr="00E03636">
        <w:rPr>
          <w:rFonts w:ascii="Times New Roman" w:hAnsi="Times New Roman" w:cs="Times New Roman"/>
          <w:sz w:val="28"/>
          <w:szCs w:val="28"/>
        </w:rPr>
        <w:t>определение долгосрочной тенденции развития рынка.</w:t>
      </w:r>
    </w:p>
    <w:p w:rsidR="00814CD1" w:rsidRPr="00E03636" w:rsidRDefault="00814CD1" w:rsidP="00E03636">
      <w:pPr>
        <w:tabs>
          <w:tab w:val="left" w:pos="171"/>
          <w:tab w:val="left" w:pos="285"/>
          <w:tab w:val="left" w:pos="399"/>
        </w:tabs>
        <w:spacing w:line="360" w:lineRule="auto"/>
        <w:ind w:left="-57" w:firstLine="570"/>
        <w:jc w:val="both"/>
        <w:rPr>
          <w:rFonts w:ascii="Times New Roman" w:hAnsi="Times New Roman" w:cs="Times New Roman"/>
          <w:sz w:val="28"/>
          <w:szCs w:val="28"/>
          <w:lang w:val="en-US"/>
        </w:rPr>
      </w:pPr>
      <w:r w:rsidRPr="00E03636">
        <w:rPr>
          <w:rFonts w:ascii="Times New Roman" w:hAnsi="Times New Roman" w:cs="Times New Roman"/>
          <w:sz w:val="28"/>
          <w:szCs w:val="28"/>
        </w:rPr>
        <w:t>В ходе анализа будут использоваться следующие источники информации:</w:t>
      </w:r>
    </w:p>
    <w:p w:rsidR="00814CD1" w:rsidRPr="00E03636" w:rsidRDefault="00814CD1" w:rsidP="003D0526">
      <w:pPr>
        <w:numPr>
          <w:ilvl w:val="0"/>
          <w:numId w:val="10"/>
        </w:numPr>
        <w:tabs>
          <w:tab w:val="clear" w:pos="720"/>
          <w:tab w:val="num" w:pos="0"/>
          <w:tab w:val="left" w:pos="969"/>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Труды учёных финансистов и экономистов по теории фундаментального и технического анализа рынков;</w:t>
      </w:r>
    </w:p>
    <w:p w:rsidR="00814CD1" w:rsidRPr="00E03636" w:rsidRDefault="00814CD1" w:rsidP="003D0526">
      <w:pPr>
        <w:numPr>
          <w:ilvl w:val="0"/>
          <w:numId w:val="10"/>
        </w:numPr>
        <w:tabs>
          <w:tab w:val="clear" w:pos="720"/>
          <w:tab w:val="num" w:pos="0"/>
          <w:tab w:val="left" w:pos="969"/>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Периодические издания, включающие анализ фондового рынка Украины учёными-финансистами, а также , мнения экспертов, трейдеров, брокеров и инвесторов; </w:t>
      </w:r>
    </w:p>
    <w:p w:rsidR="00814CD1" w:rsidRPr="00E03636" w:rsidRDefault="00814CD1" w:rsidP="003D0526">
      <w:pPr>
        <w:numPr>
          <w:ilvl w:val="0"/>
          <w:numId w:val="10"/>
        </w:numPr>
        <w:tabs>
          <w:tab w:val="clear" w:pos="720"/>
          <w:tab w:val="num" w:pos="0"/>
          <w:tab w:val="left" w:pos="969"/>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Статистические данные</w:t>
      </w:r>
      <w:r w:rsidRPr="00E03636">
        <w:rPr>
          <w:rFonts w:ascii="Times New Roman" w:hAnsi="Times New Roman" w:cs="Times New Roman"/>
          <w:sz w:val="28"/>
          <w:szCs w:val="28"/>
          <w:lang w:val="en-US"/>
        </w:rPr>
        <w:t>;</w:t>
      </w:r>
    </w:p>
    <w:p w:rsidR="00814CD1" w:rsidRPr="00E03636" w:rsidRDefault="00814CD1" w:rsidP="003D0526">
      <w:pPr>
        <w:numPr>
          <w:ilvl w:val="0"/>
          <w:numId w:val="10"/>
        </w:numPr>
        <w:tabs>
          <w:tab w:val="clear" w:pos="720"/>
          <w:tab w:val="num" w:pos="0"/>
          <w:tab w:val="left" w:pos="969"/>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Сайты ГКЦБФР, Госкомстата, НБУ, ПФТС и другие Интернет-ресурсы;</w:t>
      </w:r>
    </w:p>
    <w:p w:rsidR="00814CD1" w:rsidRPr="00E03636" w:rsidRDefault="00814CD1" w:rsidP="003D0526">
      <w:pPr>
        <w:numPr>
          <w:ilvl w:val="0"/>
          <w:numId w:val="10"/>
        </w:numPr>
        <w:tabs>
          <w:tab w:val="clear" w:pos="720"/>
          <w:tab w:val="num" w:pos="0"/>
          <w:tab w:val="left" w:pos="969"/>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Законодательство Украины</w:t>
      </w:r>
      <w:r w:rsidRPr="00E03636">
        <w:rPr>
          <w:rFonts w:ascii="Times New Roman" w:hAnsi="Times New Roman" w:cs="Times New Roman"/>
          <w:sz w:val="28"/>
          <w:szCs w:val="28"/>
          <w:lang w:val="en-US"/>
        </w:rPr>
        <w:t>.</w:t>
      </w:r>
    </w:p>
    <w:p w:rsidR="00814CD1" w:rsidRPr="00E03636" w:rsidRDefault="00814CD1" w:rsidP="00E03636">
      <w:pPr>
        <w:tabs>
          <w:tab w:val="left" w:pos="171"/>
          <w:tab w:val="left" w:pos="285"/>
          <w:tab w:val="left" w:pos="399"/>
        </w:tabs>
        <w:spacing w:line="360" w:lineRule="auto"/>
        <w:ind w:left="-57" w:firstLine="570"/>
        <w:jc w:val="both"/>
        <w:rPr>
          <w:rFonts w:ascii="Times New Roman" w:hAnsi="Times New Roman" w:cs="Times New Roman"/>
          <w:sz w:val="28"/>
          <w:szCs w:val="28"/>
        </w:rPr>
      </w:pPr>
      <w:r w:rsidRPr="00E03636">
        <w:rPr>
          <w:rFonts w:ascii="Times New Roman" w:hAnsi="Times New Roman" w:cs="Times New Roman"/>
          <w:sz w:val="28"/>
          <w:szCs w:val="28"/>
        </w:rPr>
        <w:t>Анализ фондового рынка Украины будет осуществляться с помощью следующих методов:</w:t>
      </w:r>
    </w:p>
    <w:p w:rsidR="00814CD1" w:rsidRPr="00E03636" w:rsidRDefault="00814CD1" w:rsidP="003D0526">
      <w:pPr>
        <w:numPr>
          <w:ilvl w:val="0"/>
          <w:numId w:val="14"/>
        </w:numPr>
        <w:tabs>
          <w:tab w:val="clear" w:pos="303"/>
          <w:tab w:val="left" w:pos="-114"/>
          <w:tab w:val="num" w:pos="-57"/>
          <w:tab w:val="left" w:pos="0"/>
          <w:tab w:val="left" w:pos="912"/>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Фундаментальный анализ</w:t>
      </w:r>
      <w:r w:rsidRPr="00E03636">
        <w:rPr>
          <w:rFonts w:ascii="Times New Roman" w:hAnsi="Times New Roman" w:cs="Times New Roman"/>
          <w:sz w:val="28"/>
          <w:szCs w:val="28"/>
          <w:lang w:val="en-US"/>
        </w:rPr>
        <w:t>;</w:t>
      </w:r>
    </w:p>
    <w:p w:rsidR="00814CD1" w:rsidRPr="00E03636" w:rsidRDefault="00814CD1" w:rsidP="003D0526">
      <w:pPr>
        <w:numPr>
          <w:ilvl w:val="0"/>
          <w:numId w:val="14"/>
        </w:numPr>
        <w:tabs>
          <w:tab w:val="clear" w:pos="303"/>
          <w:tab w:val="left" w:pos="-114"/>
          <w:tab w:val="num" w:pos="-57"/>
          <w:tab w:val="left" w:pos="0"/>
          <w:tab w:val="left" w:pos="912"/>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Технический анализ.</w:t>
      </w:r>
    </w:p>
    <w:p w:rsidR="00814CD1" w:rsidRPr="00E03636" w:rsidRDefault="00814CD1" w:rsidP="00E03636">
      <w:pPr>
        <w:tabs>
          <w:tab w:val="left" w:pos="171"/>
          <w:tab w:val="left" w:pos="285"/>
          <w:tab w:val="left" w:pos="399"/>
        </w:tabs>
        <w:spacing w:line="360" w:lineRule="auto"/>
        <w:ind w:left="-57" w:firstLine="570"/>
        <w:jc w:val="both"/>
        <w:rPr>
          <w:rFonts w:ascii="Times New Roman" w:hAnsi="Times New Roman" w:cs="Times New Roman"/>
          <w:sz w:val="28"/>
          <w:szCs w:val="28"/>
        </w:rPr>
      </w:pPr>
      <w:r w:rsidRPr="00E03636">
        <w:rPr>
          <w:rFonts w:ascii="Times New Roman" w:hAnsi="Times New Roman" w:cs="Times New Roman"/>
          <w:sz w:val="28"/>
          <w:szCs w:val="28"/>
        </w:rPr>
        <w:t>В свою очередь фундаментальный анализ рынка подразумевает:</w:t>
      </w:r>
      <w:r w:rsidR="00FD2D81" w:rsidRPr="00E03636">
        <w:rPr>
          <w:rFonts w:ascii="Times New Roman" w:hAnsi="Times New Roman" w:cs="Times New Roman"/>
          <w:sz w:val="28"/>
          <w:szCs w:val="28"/>
        </w:rPr>
        <w:t xml:space="preserve"> </w:t>
      </w:r>
    </w:p>
    <w:p w:rsidR="00FD2D81" w:rsidRPr="00E03636" w:rsidRDefault="00FD2D81" w:rsidP="003D0526">
      <w:pPr>
        <w:numPr>
          <w:ilvl w:val="0"/>
          <w:numId w:val="11"/>
        </w:numPr>
        <w:tabs>
          <w:tab w:val="num" w:pos="-57"/>
          <w:tab w:val="left" w:pos="171"/>
        </w:tabs>
        <w:spacing w:line="360" w:lineRule="auto"/>
        <w:ind w:left="-57" w:firstLine="570"/>
        <w:jc w:val="both"/>
        <w:rPr>
          <w:rFonts w:ascii="Times New Roman" w:hAnsi="Times New Roman" w:cs="Times New Roman"/>
          <w:sz w:val="28"/>
          <w:szCs w:val="28"/>
        </w:rPr>
      </w:pPr>
      <w:r w:rsidRPr="00E03636">
        <w:rPr>
          <w:rFonts w:ascii="Times New Roman" w:hAnsi="Times New Roman" w:cs="Times New Roman"/>
          <w:sz w:val="28"/>
          <w:szCs w:val="28"/>
        </w:rPr>
        <w:t>Анализ состояния экономики Украины</w:t>
      </w:r>
      <w:r w:rsidRPr="00E03636">
        <w:rPr>
          <w:rFonts w:ascii="Times New Roman" w:hAnsi="Times New Roman" w:cs="Times New Roman"/>
          <w:sz w:val="28"/>
          <w:szCs w:val="28"/>
          <w:lang w:val="en-US"/>
        </w:rPr>
        <w:t>;</w:t>
      </w:r>
    </w:p>
    <w:p w:rsidR="00FD2D81" w:rsidRPr="00E03636" w:rsidRDefault="00FD2D81" w:rsidP="003D0526">
      <w:pPr>
        <w:numPr>
          <w:ilvl w:val="0"/>
          <w:numId w:val="11"/>
        </w:numPr>
        <w:tabs>
          <w:tab w:val="num" w:pos="0"/>
          <w:tab w:val="left" w:pos="171"/>
          <w:tab w:val="left" w:pos="228"/>
          <w:tab w:val="left" w:pos="912"/>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Анализ состояния фондового рынка Украины;</w:t>
      </w:r>
    </w:p>
    <w:p w:rsidR="00FD2D81" w:rsidRPr="00E03636" w:rsidRDefault="00FD2D81" w:rsidP="003D0526">
      <w:pPr>
        <w:numPr>
          <w:ilvl w:val="0"/>
          <w:numId w:val="11"/>
        </w:numPr>
        <w:tabs>
          <w:tab w:val="num" w:pos="0"/>
          <w:tab w:val="left" w:pos="171"/>
          <w:tab w:val="left" w:pos="228"/>
          <w:tab w:val="left" w:pos="912"/>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Метод экспертных оценок</w:t>
      </w:r>
      <w:r w:rsidRPr="00E03636">
        <w:rPr>
          <w:rFonts w:ascii="Times New Roman" w:hAnsi="Times New Roman" w:cs="Times New Roman"/>
          <w:sz w:val="28"/>
          <w:szCs w:val="28"/>
          <w:lang w:val="en-US"/>
        </w:rPr>
        <w:t>.</w:t>
      </w:r>
    </w:p>
    <w:p w:rsidR="00FD2D81" w:rsidRPr="00E03636" w:rsidRDefault="00FD2D81" w:rsidP="00E03636">
      <w:pPr>
        <w:tabs>
          <w:tab w:val="left" w:pos="171"/>
          <w:tab w:val="left" w:pos="228"/>
        </w:tabs>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Технический анализ включает</w:t>
      </w:r>
      <w:r w:rsidRPr="00E03636">
        <w:rPr>
          <w:rFonts w:ascii="Times New Roman" w:hAnsi="Times New Roman" w:cs="Times New Roman"/>
          <w:sz w:val="28"/>
          <w:szCs w:val="28"/>
          <w:lang w:val="en-US"/>
        </w:rPr>
        <w:t>:</w:t>
      </w:r>
    </w:p>
    <w:p w:rsidR="00FD2D81" w:rsidRPr="00E03636" w:rsidRDefault="00FD2D81" w:rsidP="003D0526">
      <w:pPr>
        <w:numPr>
          <w:ilvl w:val="0"/>
          <w:numId w:val="12"/>
        </w:numPr>
        <w:tabs>
          <w:tab w:val="clear" w:pos="720"/>
          <w:tab w:val="num" w:pos="-57"/>
          <w:tab w:val="left" w:pos="171"/>
          <w:tab w:val="left" w:pos="969"/>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Анализ индексов фондового рынка</w:t>
      </w:r>
      <w:r w:rsidRPr="00E03636">
        <w:rPr>
          <w:rFonts w:ascii="Times New Roman" w:hAnsi="Times New Roman" w:cs="Times New Roman"/>
          <w:sz w:val="28"/>
          <w:szCs w:val="28"/>
          <w:lang w:val="en-US"/>
        </w:rPr>
        <w:t>;</w:t>
      </w:r>
    </w:p>
    <w:p w:rsidR="00FD2D81" w:rsidRPr="00E03636" w:rsidRDefault="00FD2D81" w:rsidP="003D0526">
      <w:pPr>
        <w:numPr>
          <w:ilvl w:val="0"/>
          <w:numId w:val="12"/>
        </w:numPr>
        <w:tabs>
          <w:tab w:val="clear" w:pos="720"/>
          <w:tab w:val="num" w:pos="-57"/>
          <w:tab w:val="left" w:pos="171"/>
          <w:tab w:val="left" w:pos="969"/>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Метод средних скользящих</w:t>
      </w:r>
      <w:r w:rsidRPr="00E03636">
        <w:rPr>
          <w:rFonts w:ascii="Times New Roman" w:hAnsi="Times New Roman" w:cs="Times New Roman"/>
          <w:sz w:val="28"/>
          <w:szCs w:val="28"/>
          <w:lang w:val="en-US"/>
        </w:rPr>
        <w:t>;</w:t>
      </w:r>
    </w:p>
    <w:p w:rsidR="00FD2D81" w:rsidRPr="00E03636" w:rsidRDefault="00FD2D81" w:rsidP="003D0526">
      <w:pPr>
        <w:numPr>
          <w:ilvl w:val="0"/>
          <w:numId w:val="12"/>
        </w:numPr>
        <w:tabs>
          <w:tab w:val="clear" w:pos="720"/>
          <w:tab w:val="num" w:pos="-57"/>
          <w:tab w:val="left" w:pos="171"/>
          <w:tab w:val="left" w:pos="969"/>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Построение линии тренда</w:t>
      </w:r>
      <w:r w:rsidRPr="00E03636">
        <w:rPr>
          <w:rFonts w:ascii="Times New Roman" w:hAnsi="Times New Roman" w:cs="Times New Roman"/>
          <w:sz w:val="28"/>
          <w:szCs w:val="28"/>
          <w:lang w:val="en-US"/>
        </w:rPr>
        <w:t>;</w:t>
      </w:r>
    </w:p>
    <w:p w:rsidR="00FD2D81" w:rsidRPr="00E03636" w:rsidRDefault="00FD2D81" w:rsidP="003D0526">
      <w:pPr>
        <w:numPr>
          <w:ilvl w:val="0"/>
          <w:numId w:val="12"/>
        </w:numPr>
        <w:tabs>
          <w:tab w:val="clear" w:pos="720"/>
          <w:tab w:val="num" w:pos="-57"/>
          <w:tab w:val="left" w:pos="171"/>
          <w:tab w:val="left" w:pos="969"/>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Построение линий поддержки и сопротивления.</w:t>
      </w:r>
    </w:p>
    <w:p w:rsidR="00FD2D81" w:rsidRPr="00E03636" w:rsidRDefault="00FD2D81" w:rsidP="00E03636">
      <w:pPr>
        <w:tabs>
          <w:tab w:val="left" w:pos="171"/>
        </w:tabs>
        <w:spacing w:line="360" w:lineRule="auto"/>
        <w:ind w:left="-36" w:firstLine="570"/>
        <w:jc w:val="both"/>
        <w:rPr>
          <w:rFonts w:ascii="Times New Roman" w:hAnsi="Times New Roman" w:cs="Times New Roman"/>
          <w:sz w:val="28"/>
          <w:szCs w:val="28"/>
        </w:rPr>
      </w:pPr>
      <w:r w:rsidRPr="00E03636">
        <w:rPr>
          <w:rFonts w:ascii="Times New Roman" w:hAnsi="Times New Roman" w:cs="Times New Roman"/>
          <w:sz w:val="28"/>
          <w:szCs w:val="28"/>
        </w:rPr>
        <w:t>Выбор именно этих инструментов как технического, так и фундаментального анализа обусловлен следующими факторами:</w:t>
      </w:r>
    </w:p>
    <w:p w:rsidR="00FD2D81" w:rsidRPr="00E03636" w:rsidRDefault="00FD2D81" w:rsidP="003D0526">
      <w:pPr>
        <w:numPr>
          <w:ilvl w:val="0"/>
          <w:numId w:val="15"/>
        </w:numPr>
        <w:tabs>
          <w:tab w:val="left" w:pos="171"/>
        </w:tabs>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Целью исследования. В наши задачи входит определение долгосрочного направления развития фондового рынка, а не его краткосрочных колебаний, так как анализ осуществляется не в коммерческих целях.</w:t>
      </w:r>
    </w:p>
    <w:p w:rsidR="00FD2D81" w:rsidRPr="00E03636" w:rsidRDefault="00FD2D81" w:rsidP="003D0526">
      <w:pPr>
        <w:numPr>
          <w:ilvl w:val="0"/>
          <w:numId w:val="15"/>
        </w:numPr>
        <w:tabs>
          <w:tab w:val="left" w:pos="171"/>
        </w:tabs>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Информационными ограничениями. Для более детального анализа требуется больший объём информации, чем тот, который доступен непрофессиональному аналитику.</w:t>
      </w:r>
    </w:p>
    <w:p w:rsidR="00FD2D81" w:rsidRPr="00E03636" w:rsidRDefault="00FD2D81" w:rsidP="003D0526">
      <w:pPr>
        <w:numPr>
          <w:ilvl w:val="0"/>
          <w:numId w:val="15"/>
        </w:numPr>
        <w:tabs>
          <w:tab w:val="left" w:pos="171"/>
        </w:tabs>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Ограничения программного обеспечения. В настоящее время существует множество программ, созданных для анализа фондового рынка.  </w:t>
      </w:r>
    </w:p>
    <w:p w:rsidR="009C61FD" w:rsidRPr="00E03636" w:rsidRDefault="00A74B18"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Результаты проведённого анализа представлены в соответствующих частях курсовой работы (см. 2.2, 2.3 и раздел 3). Они обусловлены проведённым анализом, а также </w:t>
      </w:r>
      <w:r w:rsidR="009C61FD" w:rsidRPr="00E03636">
        <w:rPr>
          <w:rFonts w:ascii="Times New Roman" w:hAnsi="Times New Roman" w:cs="Times New Roman"/>
          <w:sz w:val="28"/>
          <w:szCs w:val="28"/>
        </w:rPr>
        <w:t xml:space="preserve">соответствуют </w:t>
      </w:r>
      <w:r w:rsidRPr="00E03636">
        <w:rPr>
          <w:rFonts w:ascii="Times New Roman" w:hAnsi="Times New Roman" w:cs="Times New Roman"/>
          <w:sz w:val="28"/>
          <w:szCs w:val="28"/>
        </w:rPr>
        <w:t xml:space="preserve">приведённым мнениям экспертов, как практиков, так и аналитиков. </w:t>
      </w:r>
      <w:r w:rsidR="009C61FD" w:rsidRPr="00E03636">
        <w:rPr>
          <w:rFonts w:ascii="Times New Roman" w:hAnsi="Times New Roman" w:cs="Times New Roman"/>
          <w:sz w:val="28"/>
          <w:szCs w:val="28"/>
        </w:rPr>
        <w:t xml:space="preserve">В качестве результатов представлена характеристика экономического состояния и тенденций развития всей Украины (в рамках фундаментального анализа), современного состояния фондового рынка и динамика его показателей. В рамках результатов  технического анализа определена тенденция развития фондового рынка Украины. В главе 3 указаны перспективы развития фондового рынка, основанные на проведённом анализе и мнении экспертов.  </w:t>
      </w:r>
    </w:p>
    <w:p w:rsidR="009C61FD" w:rsidRPr="00E03636" w:rsidRDefault="009C61FD"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Приведённые в главе 3 рекомендации соответствуют результатам анализа и направлены на улучшение состояния фондового рынка в Украине, а также на решение тех проблем, которые мешают его развитию. </w:t>
      </w:r>
    </w:p>
    <w:p w:rsidR="001F264D" w:rsidRPr="00E03636" w:rsidRDefault="00E03636" w:rsidP="00E03636">
      <w:pPr>
        <w:shd w:val="clear" w:color="auto" w:fill="FFFFFF"/>
        <w:spacing w:line="360" w:lineRule="auto"/>
        <w:ind w:right="29" w:firstLine="535"/>
        <w:rPr>
          <w:rFonts w:ascii="Times New Roman" w:hAnsi="Times New Roman" w:cs="Times New Roman"/>
          <w:sz w:val="28"/>
          <w:szCs w:val="28"/>
        </w:rPr>
      </w:pPr>
      <w:r>
        <w:rPr>
          <w:rFonts w:ascii="Times New Roman" w:hAnsi="Times New Roman" w:cs="Times New Roman"/>
          <w:sz w:val="28"/>
          <w:szCs w:val="28"/>
        </w:rPr>
        <w:br w:type="page"/>
      </w:r>
      <w:r w:rsidR="001F264D" w:rsidRPr="00E03636">
        <w:rPr>
          <w:rFonts w:ascii="Times New Roman" w:hAnsi="Times New Roman" w:cs="Times New Roman"/>
          <w:sz w:val="28"/>
          <w:szCs w:val="28"/>
        </w:rPr>
        <w:t>2.2 Фундамен6тальный анализ фондового рынка</w:t>
      </w:r>
    </w:p>
    <w:p w:rsidR="000F3EB7" w:rsidRPr="00E03636" w:rsidRDefault="000F3EB7" w:rsidP="00E03636">
      <w:pPr>
        <w:shd w:val="clear" w:color="auto" w:fill="FFFFFF"/>
        <w:spacing w:line="360" w:lineRule="auto"/>
        <w:ind w:right="29" w:firstLine="535"/>
        <w:rPr>
          <w:rFonts w:ascii="Times New Roman" w:hAnsi="Times New Roman" w:cs="Times New Roman"/>
          <w:sz w:val="28"/>
          <w:szCs w:val="28"/>
        </w:rPr>
      </w:pPr>
    </w:p>
    <w:p w:rsidR="003E0609" w:rsidRPr="00E03636" w:rsidRDefault="000F3EB7" w:rsidP="00E03636">
      <w:pPr>
        <w:shd w:val="clear" w:color="auto" w:fill="FFFFFF"/>
        <w:spacing w:line="360" w:lineRule="auto"/>
        <w:ind w:right="29" w:firstLine="535"/>
        <w:jc w:val="both"/>
        <w:rPr>
          <w:rFonts w:ascii="Times New Roman" w:hAnsi="Times New Roman" w:cs="Times New Roman"/>
          <w:sz w:val="28"/>
          <w:szCs w:val="28"/>
        </w:rPr>
      </w:pPr>
      <w:r w:rsidRPr="00E03636">
        <w:rPr>
          <w:rFonts w:ascii="Times New Roman" w:hAnsi="Times New Roman" w:cs="Times New Roman"/>
          <w:sz w:val="28"/>
          <w:szCs w:val="28"/>
        </w:rPr>
        <w:t xml:space="preserve">Известный финансист и спекулянт на различных рынках Джордж Сорос, который обычно несколько скептически относился к фундаментальному и техническому анализу, писал примерно так: «Теории поведения цен на фондовом рынке подразделяются на две категории: фундаменталистские и технические. Технический анализ изучает тенденции рынка. Несомненны его заслуги в прогнозировании вероятностей, но не действительного хода событий. Фундаментальный анализ является более интересным. Предполагается, что акции имеют истинную, фундаментальную стоимость. Последняя определяется способностью стоящих за акциями активов давать доход. Считается, что рыночная стоимость акций стремится к </w:t>
      </w:r>
      <w:r w:rsidR="00E229C4" w:rsidRPr="00E03636">
        <w:rPr>
          <w:rFonts w:ascii="Times New Roman" w:hAnsi="Times New Roman" w:cs="Times New Roman"/>
          <w:sz w:val="28"/>
          <w:szCs w:val="28"/>
        </w:rPr>
        <w:t>фундаментальной стоимости, поэтому все соответствующие исследования являются полезным руководством при принятии решений об инвестициях.</w:t>
      </w:r>
      <w:r w:rsidRPr="00E03636">
        <w:rPr>
          <w:rFonts w:ascii="Times New Roman" w:hAnsi="Times New Roman" w:cs="Times New Roman"/>
          <w:sz w:val="28"/>
          <w:szCs w:val="28"/>
        </w:rPr>
        <w:t>»</w:t>
      </w:r>
      <w:r w:rsidR="00E229C4" w:rsidRPr="00E03636">
        <w:rPr>
          <w:rFonts w:ascii="Times New Roman" w:hAnsi="Times New Roman" w:cs="Times New Roman"/>
          <w:sz w:val="28"/>
          <w:szCs w:val="28"/>
        </w:rPr>
        <w:t xml:space="preserve"> [</w:t>
      </w:r>
      <w:r w:rsidR="00F361D2" w:rsidRPr="00E03636">
        <w:rPr>
          <w:rFonts w:ascii="Times New Roman" w:hAnsi="Times New Roman" w:cs="Times New Roman"/>
          <w:sz w:val="28"/>
          <w:szCs w:val="28"/>
        </w:rPr>
        <w:t>19</w:t>
      </w:r>
      <w:r w:rsidR="00E229C4" w:rsidRPr="00E03636">
        <w:rPr>
          <w:rFonts w:ascii="Times New Roman" w:hAnsi="Times New Roman" w:cs="Times New Roman"/>
          <w:sz w:val="28"/>
          <w:szCs w:val="28"/>
        </w:rPr>
        <w:t>, стр. 303</w:t>
      </w:r>
      <w:r w:rsidR="00E229C4" w:rsidRPr="00E03636">
        <w:rPr>
          <w:rFonts w:ascii="Times New Roman" w:hAnsi="Times New Roman" w:cs="Times New Roman"/>
          <w:sz w:val="28"/>
          <w:szCs w:val="28"/>
          <w:lang w:val="en-US"/>
        </w:rPr>
        <w:t>]</w:t>
      </w:r>
    </w:p>
    <w:p w:rsidR="00E229C4" w:rsidRPr="00E03636" w:rsidRDefault="00E229C4" w:rsidP="00E03636">
      <w:pPr>
        <w:shd w:val="clear" w:color="auto" w:fill="FFFFFF"/>
        <w:spacing w:line="360" w:lineRule="auto"/>
        <w:ind w:right="29" w:firstLine="535"/>
        <w:jc w:val="both"/>
        <w:rPr>
          <w:rFonts w:ascii="Times New Roman" w:hAnsi="Times New Roman" w:cs="Times New Roman"/>
          <w:sz w:val="28"/>
          <w:szCs w:val="28"/>
        </w:rPr>
      </w:pPr>
      <w:r w:rsidRPr="00E03636">
        <w:rPr>
          <w:rFonts w:ascii="Times New Roman" w:hAnsi="Times New Roman" w:cs="Times New Roman"/>
          <w:sz w:val="28"/>
          <w:szCs w:val="28"/>
        </w:rPr>
        <w:t xml:space="preserve">Начнём с фундаментального анализа фондового рынка Украины. Для этого нам необходимо рассмотреть состояние экономики Украины и фондового рынка в целом. </w:t>
      </w:r>
      <w:r w:rsidR="0014074F" w:rsidRPr="00E03636">
        <w:rPr>
          <w:rFonts w:ascii="Times New Roman" w:hAnsi="Times New Roman" w:cs="Times New Roman"/>
          <w:sz w:val="28"/>
          <w:szCs w:val="28"/>
        </w:rPr>
        <w:t>Анализ экономического развития Украины проведём с помощью основных показателей социально-экономического развития Украины, представленных в таблице 2.2.1 [</w:t>
      </w:r>
      <w:r w:rsidR="00F361D2" w:rsidRPr="00E03636">
        <w:rPr>
          <w:rFonts w:ascii="Times New Roman" w:hAnsi="Times New Roman" w:cs="Times New Roman"/>
          <w:sz w:val="28"/>
          <w:szCs w:val="28"/>
        </w:rPr>
        <w:t>данные Государственного комитета статистики</w:t>
      </w:r>
      <w:r w:rsidR="0014074F" w:rsidRPr="00E03636">
        <w:rPr>
          <w:rFonts w:ascii="Times New Roman" w:hAnsi="Times New Roman" w:cs="Times New Roman"/>
          <w:sz w:val="28"/>
          <w:szCs w:val="28"/>
        </w:rPr>
        <w:t>].</w:t>
      </w:r>
    </w:p>
    <w:p w:rsidR="0014074F" w:rsidRPr="00E03636" w:rsidRDefault="0014074F" w:rsidP="00E03636">
      <w:pPr>
        <w:shd w:val="clear" w:color="auto" w:fill="FFFFFF"/>
        <w:spacing w:line="360" w:lineRule="auto"/>
        <w:ind w:right="29" w:firstLine="535"/>
        <w:rPr>
          <w:rFonts w:ascii="Times New Roman" w:hAnsi="Times New Roman" w:cs="Times New Roman"/>
          <w:sz w:val="28"/>
          <w:szCs w:val="28"/>
        </w:rPr>
      </w:pPr>
    </w:p>
    <w:p w:rsidR="009C61FD" w:rsidRPr="00E03636" w:rsidRDefault="009C61FD" w:rsidP="00E03636">
      <w:pPr>
        <w:spacing w:line="360" w:lineRule="auto"/>
        <w:rPr>
          <w:rFonts w:ascii="Times New Roman" w:hAnsi="Times New Roman" w:cs="Times New Roman"/>
          <w:sz w:val="28"/>
          <w:szCs w:val="28"/>
        </w:rPr>
      </w:pPr>
    </w:p>
    <w:p w:rsidR="0014074F" w:rsidRPr="00E03636" w:rsidRDefault="0014074F" w:rsidP="00E03636">
      <w:pPr>
        <w:spacing w:line="360" w:lineRule="auto"/>
        <w:rPr>
          <w:rFonts w:ascii="Times New Roman" w:hAnsi="Times New Roman" w:cs="Times New Roman"/>
          <w:sz w:val="28"/>
          <w:szCs w:val="28"/>
        </w:rPr>
      </w:pPr>
      <w:r w:rsidRPr="00E03636">
        <w:rPr>
          <w:rFonts w:ascii="Times New Roman" w:hAnsi="Times New Roman" w:cs="Times New Roman"/>
          <w:sz w:val="28"/>
          <w:szCs w:val="28"/>
        </w:rPr>
        <w:t>Таблица 2.2.1 - Основные показатели социально-экономического развития Украины</w:t>
      </w:r>
    </w:p>
    <w:tbl>
      <w:tblPr>
        <w:tblW w:w="5000" w:type="pct"/>
        <w:tblCellSpacing w:w="7" w:type="dxa"/>
        <w:tblInd w:w="-14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732"/>
        <w:gridCol w:w="1689"/>
        <w:gridCol w:w="1145"/>
        <w:gridCol w:w="1351"/>
        <w:gridCol w:w="1312"/>
        <w:gridCol w:w="1587"/>
      </w:tblGrid>
      <w:tr w:rsidR="0014074F" w:rsidRPr="00E03636">
        <w:trPr>
          <w:trHeight w:val="150"/>
          <w:tblCellSpacing w:w="7" w:type="dxa"/>
        </w:trPr>
        <w:tc>
          <w:tcPr>
            <w:tcW w:w="3289" w:type="dxa"/>
            <w:vMerge w:val="restart"/>
            <w:tcBorders>
              <w:top w:val="outset" w:sz="6" w:space="0" w:color="auto"/>
              <w:bottom w:val="outset" w:sz="6" w:space="0" w:color="auto"/>
              <w:right w:val="outset" w:sz="6" w:space="0" w:color="auto"/>
            </w:tcBorders>
            <w:vAlign w:val="center"/>
          </w:tcPr>
          <w:p w:rsidR="00EF4E3E" w:rsidRPr="00E03636" w:rsidRDefault="00EF4E3E" w:rsidP="00E03636">
            <w:pPr>
              <w:spacing w:line="360" w:lineRule="auto"/>
              <w:jc w:val="center"/>
              <w:rPr>
                <w:rFonts w:ascii="Times New Roman" w:hAnsi="Times New Roman" w:cs="Times New Roman"/>
                <w:sz w:val="28"/>
                <w:szCs w:val="28"/>
              </w:rPr>
            </w:pPr>
          </w:p>
        </w:tc>
        <w:tc>
          <w:tcPr>
            <w:tcW w:w="1507" w:type="dxa"/>
            <w:vMerge w:val="restart"/>
            <w:tcBorders>
              <w:top w:val="outset" w:sz="6" w:space="0" w:color="auto"/>
              <w:left w:val="outset" w:sz="6" w:space="0" w:color="auto"/>
              <w:bottom w:val="outset" w:sz="6" w:space="0" w:color="auto"/>
              <w:right w:val="outset" w:sz="6" w:space="0" w:color="auto"/>
            </w:tcBorders>
            <w:vAlign w:val="center"/>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rPr>
              <w:t>Фактически за</w:t>
            </w:r>
            <w:r w:rsidRPr="00E03636">
              <w:rPr>
                <w:rFonts w:ascii="Times New Roman" w:hAnsi="Times New Roman" w:cs="Times New Roman"/>
                <w:sz w:val="28"/>
                <w:szCs w:val="28"/>
                <w:lang w:val="uk-UA"/>
              </w:rPr>
              <w:t xml:space="preserve"> </w:t>
            </w:r>
            <w:r w:rsidRPr="00E03636">
              <w:rPr>
                <w:rFonts w:ascii="Times New Roman" w:hAnsi="Times New Roman" w:cs="Times New Roman"/>
                <w:sz w:val="28"/>
                <w:szCs w:val="28"/>
              </w:rPr>
              <w:t>январь–февраль 2007г.</w:t>
            </w:r>
          </w:p>
        </w:tc>
        <w:tc>
          <w:tcPr>
            <w:tcW w:w="5627" w:type="dxa"/>
            <w:gridSpan w:val="4"/>
            <w:tcBorders>
              <w:top w:val="outset" w:sz="6" w:space="0" w:color="auto"/>
              <w:left w:val="outset" w:sz="6" w:space="0" w:color="auto"/>
              <w:bottom w:val="outset" w:sz="6" w:space="0" w:color="auto"/>
            </w:tcBorders>
            <w:vAlign w:val="center"/>
          </w:tcPr>
          <w:p w:rsidR="00EF4E3E" w:rsidRPr="00E03636" w:rsidRDefault="0014074F" w:rsidP="00E03636">
            <w:pPr>
              <w:spacing w:line="360" w:lineRule="auto"/>
              <w:jc w:val="center"/>
              <w:rPr>
                <w:rFonts w:ascii="Times New Roman" w:hAnsi="Times New Roman" w:cs="Times New Roman"/>
                <w:sz w:val="28"/>
                <w:szCs w:val="28"/>
                <w:lang w:val="en-US"/>
              </w:rPr>
            </w:pPr>
            <w:r w:rsidRPr="00E03636">
              <w:rPr>
                <w:rFonts w:ascii="Times New Roman" w:hAnsi="Times New Roman" w:cs="Times New Roman"/>
                <w:sz w:val="28"/>
                <w:szCs w:val="28"/>
              </w:rPr>
              <w:t>Темпы роста,  %</w:t>
            </w:r>
          </w:p>
        </w:tc>
      </w:tr>
      <w:tr w:rsidR="0014074F" w:rsidRPr="00E03636">
        <w:trPr>
          <w:trHeight w:val="330"/>
          <w:tblCellSpacing w:w="7" w:type="dxa"/>
        </w:trPr>
        <w:tc>
          <w:tcPr>
            <w:tcW w:w="0" w:type="auto"/>
            <w:vMerge/>
            <w:tcBorders>
              <w:top w:val="outset" w:sz="6" w:space="0" w:color="auto"/>
              <w:bottom w:val="outset" w:sz="6" w:space="0" w:color="auto"/>
              <w:right w:val="outset" w:sz="6" w:space="0" w:color="auto"/>
            </w:tcBorders>
            <w:vAlign w:val="center"/>
          </w:tcPr>
          <w:p w:rsidR="0014074F" w:rsidRPr="00E03636" w:rsidRDefault="0014074F" w:rsidP="00E03636">
            <w:pPr>
              <w:spacing w:line="360" w:lineRule="auto"/>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4074F" w:rsidRPr="00E03636" w:rsidRDefault="0014074F" w:rsidP="00E03636">
            <w:pPr>
              <w:spacing w:line="360" w:lineRule="auto"/>
              <w:rPr>
                <w:rFonts w:ascii="Times New Roman" w:hAnsi="Times New Roman" w:cs="Times New Roman"/>
                <w:sz w:val="28"/>
                <w:szCs w:val="28"/>
              </w:rPr>
            </w:pPr>
          </w:p>
        </w:tc>
        <w:tc>
          <w:tcPr>
            <w:tcW w:w="2532" w:type="dxa"/>
            <w:gridSpan w:val="2"/>
            <w:tcBorders>
              <w:top w:val="outset" w:sz="6" w:space="0" w:color="auto"/>
              <w:left w:val="outset" w:sz="6" w:space="0" w:color="auto"/>
              <w:bottom w:val="outset" w:sz="6" w:space="0" w:color="auto"/>
              <w:right w:val="outset" w:sz="6" w:space="0" w:color="auto"/>
            </w:tcBorders>
            <w:vAlign w:val="center"/>
          </w:tcPr>
          <w:p w:rsidR="00EF4E3E" w:rsidRPr="00E03636" w:rsidRDefault="0014074F" w:rsidP="00E03636">
            <w:pPr>
              <w:spacing w:line="360" w:lineRule="auto"/>
              <w:jc w:val="center"/>
              <w:rPr>
                <w:rFonts w:ascii="Times New Roman" w:hAnsi="Times New Roman" w:cs="Times New Roman"/>
                <w:sz w:val="28"/>
                <w:szCs w:val="28"/>
                <w:lang w:val="en-GB"/>
              </w:rPr>
            </w:pPr>
            <w:r w:rsidRPr="00E03636">
              <w:rPr>
                <w:rFonts w:ascii="Times New Roman" w:hAnsi="Times New Roman" w:cs="Times New Roman"/>
                <w:sz w:val="28"/>
                <w:szCs w:val="28"/>
              </w:rPr>
              <w:t>февраль</w:t>
            </w:r>
            <w:r w:rsidRPr="00E03636">
              <w:rPr>
                <w:rFonts w:ascii="Times New Roman" w:hAnsi="Times New Roman" w:cs="Times New Roman"/>
                <w:sz w:val="28"/>
                <w:szCs w:val="28"/>
                <w:lang w:val="en-GB"/>
              </w:rPr>
              <w:t xml:space="preserve"> 2007</w:t>
            </w:r>
            <w:r w:rsidRPr="00E03636">
              <w:rPr>
                <w:rFonts w:ascii="Times New Roman" w:hAnsi="Times New Roman" w:cs="Times New Roman"/>
                <w:sz w:val="28"/>
                <w:szCs w:val="28"/>
              </w:rPr>
              <w:t>г</w:t>
            </w:r>
            <w:r w:rsidRPr="00E03636">
              <w:rPr>
                <w:rFonts w:ascii="Times New Roman" w:hAnsi="Times New Roman" w:cs="Times New Roman"/>
                <w:sz w:val="28"/>
                <w:szCs w:val="28"/>
                <w:lang w:val="en-GB"/>
              </w:rPr>
              <w:t>.</w:t>
            </w:r>
            <w:r w:rsidRPr="00E03636">
              <w:rPr>
                <w:rFonts w:ascii="Times New Roman" w:hAnsi="Times New Roman" w:cs="Times New Roman"/>
                <w:sz w:val="28"/>
                <w:szCs w:val="28"/>
                <w:lang w:val="en-US"/>
              </w:rPr>
              <w:t xml:space="preserve"> </w:t>
            </w:r>
            <w:r w:rsidRPr="00E03636">
              <w:rPr>
                <w:rFonts w:ascii="Times New Roman" w:hAnsi="Times New Roman" w:cs="Times New Roman"/>
                <w:sz w:val="28"/>
                <w:szCs w:val="28"/>
              </w:rPr>
              <w:t>к</w:t>
            </w:r>
          </w:p>
        </w:tc>
        <w:tc>
          <w:tcPr>
            <w:tcW w:w="1370" w:type="dxa"/>
            <w:vMerge w:val="restart"/>
            <w:tcBorders>
              <w:top w:val="outset" w:sz="6" w:space="0" w:color="auto"/>
              <w:left w:val="outset" w:sz="6" w:space="0" w:color="auto"/>
              <w:bottom w:val="outset" w:sz="6" w:space="0" w:color="auto"/>
              <w:right w:val="outset" w:sz="6" w:space="0" w:color="auto"/>
            </w:tcBorders>
            <w:vAlign w:val="center"/>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rPr>
              <w:t>январь–февраль 2007г. К январю–февралю 2006г.</w:t>
            </w:r>
          </w:p>
        </w:tc>
        <w:tc>
          <w:tcPr>
            <w:tcW w:w="1697" w:type="dxa"/>
            <w:vMerge w:val="restart"/>
            <w:tcBorders>
              <w:top w:val="outset" w:sz="6" w:space="0" w:color="auto"/>
              <w:left w:val="outset" w:sz="6" w:space="0" w:color="auto"/>
              <w:bottom w:val="outset" w:sz="6" w:space="0" w:color="auto"/>
            </w:tcBorders>
            <w:vAlign w:val="center"/>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u w:val="single"/>
              </w:rPr>
              <w:t>справочно:</w:t>
            </w:r>
            <w:r w:rsidRPr="00E03636">
              <w:rPr>
                <w:rFonts w:ascii="Times New Roman" w:hAnsi="Times New Roman" w:cs="Times New Roman"/>
                <w:sz w:val="28"/>
                <w:szCs w:val="28"/>
              </w:rPr>
              <w:t xml:space="preserve"> январь–февраль 2006г. К январю–февралю 2005г</w:t>
            </w:r>
            <w:r w:rsidRPr="00E03636">
              <w:rPr>
                <w:rFonts w:ascii="Times New Roman" w:hAnsi="Times New Roman" w:cs="Times New Roman"/>
                <w:sz w:val="28"/>
                <w:szCs w:val="28"/>
                <w:lang w:val="uk-UA"/>
              </w:rPr>
              <w:t>.</w:t>
            </w:r>
          </w:p>
        </w:tc>
      </w:tr>
      <w:tr w:rsidR="0014074F" w:rsidRPr="00E03636">
        <w:trPr>
          <w:trHeight w:val="285"/>
          <w:tblCellSpacing w:w="7" w:type="dxa"/>
        </w:trPr>
        <w:tc>
          <w:tcPr>
            <w:tcW w:w="0" w:type="auto"/>
            <w:vMerge/>
            <w:tcBorders>
              <w:top w:val="outset" w:sz="6" w:space="0" w:color="auto"/>
              <w:bottom w:val="outset" w:sz="6" w:space="0" w:color="auto"/>
              <w:right w:val="outset" w:sz="6" w:space="0" w:color="auto"/>
            </w:tcBorders>
            <w:vAlign w:val="center"/>
          </w:tcPr>
          <w:p w:rsidR="0014074F" w:rsidRPr="00E03636" w:rsidRDefault="0014074F" w:rsidP="00E03636">
            <w:pPr>
              <w:spacing w:line="360" w:lineRule="auto"/>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4074F" w:rsidRPr="00E03636" w:rsidRDefault="0014074F" w:rsidP="00E03636">
            <w:pPr>
              <w:spacing w:line="360" w:lineRule="auto"/>
              <w:rPr>
                <w:rFonts w:ascii="Times New Roman" w:hAnsi="Times New Roman" w:cs="Times New Roman"/>
                <w:sz w:val="28"/>
                <w:szCs w:val="28"/>
              </w:rPr>
            </w:pPr>
          </w:p>
        </w:tc>
        <w:tc>
          <w:tcPr>
            <w:tcW w:w="1160" w:type="dxa"/>
            <w:tcBorders>
              <w:top w:val="outset" w:sz="6" w:space="0" w:color="auto"/>
              <w:left w:val="outset" w:sz="6" w:space="0" w:color="auto"/>
              <w:bottom w:val="outset" w:sz="6" w:space="0" w:color="auto"/>
              <w:right w:val="outset" w:sz="6" w:space="0" w:color="auto"/>
            </w:tcBorders>
            <w:vAlign w:val="center"/>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rPr>
              <w:t>январю</w:t>
            </w:r>
            <w:r w:rsidRPr="00E03636">
              <w:rPr>
                <w:rFonts w:ascii="Times New Roman" w:hAnsi="Times New Roman" w:cs="Times New Roman"/>
                <w:sz w:val="28"/>
                <w:szCs w:val="28"/>
                <w:lang w:val="en-GB"/>
              </w:rPr>
              <w:t xml:space="preserve"> 2007</w:t>
            </w:r>
            <w:r w:rsidRPr="00E03636">
              <w:rPr>
                <w:rFonts w:ascii="Times New Roman" w:hAnsi="Times New Roman" w:cs="Times New Roman"/>
                <w:sz w:val="28"/>
                <w:szCs w:val="28"/>
              </w:rPr>
              <w:t>г</w:t>
            </w:r>
            <w:r w:rsidRPr="00E03636">
              <w:rPr>
                <w:rFonts w:ascii="Times New Roman" w:hAnsi="Times New Roman" w:cs="Times New Roman"/>
                <w:sz w:val="28"/>
                <w:szCs w:val="28"/>
                <w:lang w:val="en-GB"/>
              </w:rPr>
              <w:t>.</w:t>
            </w:r>
          </w:p>
        </w:tc>
        <w:tc>
          <w:tcPr>
            <w:tcW w:w="1358" w:type="dxa"/>
            <w:tcBorders>
              <w:top w:val="outset" w:sz="6" w:space="0" w:color="auto"/>
              <w:left w:val="outset" w:sz="6" w:space="0" w:color="auto"/>
              <w:bottom w:val="outset" w:sz="6" w:space="0" w:color="auto"/>
              <w:right w:val="outset" w:sz="6" w:space="0" w:color="auto"/>
            </w:tcBorders>
            <w:vAlign w:val="center"/>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rPr>
              <w:t>Февралю</w:t>
            </w:r>
            <w:r w:rsidRPr="00E03636">
              <w:rPr>
                <w:rFonts w:ascii="Times New Roman" w:hAnsi="Times New Roman" w:cs="Times New Roman"/>
                <w:sz w:val="28"/>
                <w:szCs w:val="28"/>
                <w:lang w:val="en-US"/>
              </w:rPr>
              <w:t xml:space="preserve"> </w:t>
            </w:r>
            <w:r w:rsidRPr="00E03636">
              <w:rPr>
                <w:rFonts w:ascii="Times New Roman" w:hAnsi="Times New Roman" w:cs="Times New Roman"/>
                <w:sz w:val="28"/>
                <w:szCs w:val="28"/>
                <w:lang w:val="en-GB"/>
              </w:rPr>
              <w:t>2006</w:t>
            </w:r>
            <w:r w:rsidRPr="00E03636">
              <w:rPr>
                <w:rFonts w:ascii="Times New Roman" w:hAnsi="Times New Roman" w:cs="Times New Roman"/>
                <w:sz w:val="28"/>
                <w:szCs w:val="28"/>
              </w:rPr>
              <w:t>г</w:t>
            </w:r>
            <w:r w:rsidRPr="00E03636">
              <w:rPr>
                <w:rFonts w:ascii="Times New Roman" w:hAnsi="Times New Roman" w:cs="Times New Roman"/>
                <w:sz w:val="28"/>
                <w:szCs w:val="28"/>
                <w:lang w:val="en-GB"/>
              </w:rPr>
              <w:t>.</w:t>
            </w:r>
          </w:p>
        </w:tc>
        <w:tc>
          <w:tcPr>
            <w:tcW w:w="0" w:type="auto"/>
            <w:vMerge/>
            <w:tcBorders>
              <w:top w:val="outset" w:sz="6" w:space="0" w:color="auto"/>
              <w:left w:val="outset" w:sz="6" w:space="0" w:color="auto"/>
              <w:bottom w:val="outset" w:sz="6" w:space="0" w:color="auto"/>
              <w:right w:val="outset" w:sz="6" w:space="0" w:color="auto"/>
            </w:tcBorders>
            <w:vAlign w:val="center"/>
          </w:tcPr>
          <w:p w:rsidR="0014074F" w:rsidRPr="00E03636" w:rsidRDefault="0014074F" w:rsidP="00E03636">
            <w:pPr>
              <w:spacing w:line="360" w:lineRule="auto"/>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tcBorders>
            <w:vAlign w:val="center"/>
          </w:tcPr>
          <w:p w:rsidR="0014074F" w:rsidRPr="00E03636" w:rsidRDefault="0014074F" w:rsidP="00E03636">
            <w:pPr>
              <w:spacing w:line="360" w:lineRule="auto"/>
              <w:rPr>
                <w:rFonts w:ascii="Times New Roman" w:hAnsi="Times New Roman" w:cs="Times New Roman"/>
                <w:sz w:val="28"/>
                <w:szCs w:val="28"/>
              </w:rPr>
            </w:pPr>
          </w:p>
        </w:tc>
      </w:tr>
      <w:tr w:rsidR="0014074F" w:rsidRPr="00E03636">
        <w:trPr>
          <w:trHeight w:val="150"/>
          <w:tblCellSpacing w:w="7" w:type="dxa"/>
        </w:trPr>
        <w:tc>
          <w:tcPr>
            <w:tcW w:w="3289" w:type="dxa"/>
            <w:tcBorders>
              <w:top w:val="outset" w:sz="6" w:space="0" w:color="auto"/>
              <w:bottom w:val="outset" w:sz="6" w:space="0" w:color="auto"/>
              <w:right w:val="outset" w:sz="6" w:space="0" w:color="auto"/>
            </w:tcBorders>
            <w:vAlign w:val="bottom"/>
          </w:tcPr>
          <w:p w:rsidR="00EF4E3E" w:rsidRPr="00E03636" w:rsidRDefault="0014074F" w:rsidP="00E03636">
            <w:pPr>
              <w:spacing w:line="360" w:lineRule="auto"/>
              <w:rPr>
                <w:rFonts w:ascii="Times New Roman" w:hAnsi="Times New Roman" w:cs="Times New Roman"/>
                <w:sz w:val="28"/>
                <w:szCs w:val="28"/>
                <w:lang w:val="uk-UA"/>
              </w:rPr>
            </w:pPr>
            <w:r w:rsidRPr="00E03636">
              <w:rPr>
                <w:rFonts w:ascii="Times New Roman" w:hAnsi="Times New Roman" w:cs="Times New Roman"/>
                <w:sz w:val="28"/>
                <w:szCs w:val="28"/>
              </w:rPr>
              <w:t>Валовой внутренний продукт, млн.грн.</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87392</w:t>
            </w:r>
          </w:p>
        </w:tc>
        <w:tc>
          <w:tcPr>
            <w:tcW w:w="11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х</w:t>
            </w:r>
          </w:p>
        </w:tc>
        <w:tc>
          <w:tcPr>
            <w:tcW w:w="135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107,9</w:t>
            </w:r>
          </w:p>
        </w:tc>
        <w:tc>
          <w:tcPr>
            <w:tcW w:w="13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108,6</w:t>
            </w:r>
          </w:p>
        </w:tc>
        <w:tc>
          <w:tcPr>
            <w:tcW w:w="1697" w:type="dxa"/>
            <w:tcBorders>
              <w:top w:val="outset" w:sz="6" w:space="0" w:color="auto"/>
              <w:left w:val="outset" w:sz="6" w:space="0" w:color="auto"/>
              <w:bottom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101,5</w:t>
            </w:r>
          </w:p>
        </w:tc>
      </w:tr>
      <w:tr w:rsidR="0014074F" w:rsidRPr="00E03636">
        <w:trPr>
          <w:trHeight w:val="345"/>
          <w:tblCellSpacing w:w="7" w:type="dxa"/>
        </w:trPr>
        <w:tc>
          <w:tcPr>
            <w:tcW w:w="3289" w:type="dxa"/>
            <w:tcBorders>
              <w:top w:val="outset" w:sz="6" w:space="0" w:color="auto"/>
              <w:bottom w:val="outset" w:sz="6" w:space="0" w:color="auto"/>
              <w:right w:val="outset" w:sz="6" w:space="0" w:color="auto"/>
            </w:tcBorders>
            <w:vAlign w:val="bottom"/>
          </w:tcPr>
          <w:p w:rsidR="00EF4E3E" w:rsidRPr="00E03636" w:rsidRDefault="0014074F" w:rsidP="00E03636">
            <w:pPr>
              <w:spacing w:line="360" w:lineRule="auto"/>
              <w:rPr>
                <w:rFonts w:ascii="Times New Roman" w:hAnsi="Times New Roman" w:cs="Times New Roman"/>
                <w:sz w:val="28"/>
                <w:szCs w:val="28"/>
                <w:lang w:val="uk-UA"/>
              </w:rPr>
            </w:pPr>
            <w:r w:rsidRPr="00E03636">
              <w:rPr>
                <w:rFonts w:ascii="Times New Roman" w:hAnsi="Times New Roman" w:cs="Times New Roman"/>
                <w:sz w:val="28"/>
                <w:szCs w:val="28"/>
              </w:rPr>
              <w:t xml:space="preserve">Объем реализованной </w:t>
            </w:r>
            <w:r w:rsidRPr="00E03636">
              <w:rPr>
                <w:rFonts w:ascii="Times New Roman" w:hAnsi="Times New Roman" w:cs="Times New Roman"/>
                <w:sz w:val="28"/>
                <w:szCs w:val="28"/>
                <w:lang w:val="uk-UA"/>
              </w:rPr>
              <w:t>п</w:t>
            </w:r>
            <w:r w:rsidRPr="00E03636">
              <w:rPr>
                <w:rFonts w:ascii="Times New Roman" w:hAnsi="Times New Roman" w:cs="Times New Roman"/>
                <w:sz w:val="28"/>
                <w:szCs w:val="28"/>
              </w:rPr>
              <w:t>ромышленной продукции (работ, услуг)</w:t>
            </w:r>
            <w:r w:rsidRPr="00E03636">
              <w:rPr>
                <w:rFonts w:ascii="Times New Roman" w:hAnsi="Times New Roman" w:cs="Times New Roman"/>
                <w:sz w:val="28"/>
                <w:szCs w:val="28"/>
                <w:vertAlign w:val="superscript"/>
              </w:rPr>
              <w:t>1</w:t>
            </w:r>
            <w:r w:rsidRPr="00E03636">
              <w:rPr>
                <w:rFonts w:ascii="Times New Roman" w:hAnsi="Times New Roman" w:cs="Times New Roman"/>
                <w:sz w:val="28"/>
                <w:szCs w:val="28"/>
              </w:rPr>
              <w:t>, млн.грн.</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40885,1</w:t>
            </w:r>
          </w:p>
        </w:tc>
        <w:tc>
          <w:tcPr>
            <w:tcW w:w="11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х</w:t>
            </w:r>
          </w:p>
        </w:tc>
        <w:tc>
          <w:tcPr>
            <w:tcW w:w="135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х</w:t>
            </w:r>
          </w:p>
        </w:tc>
        <w:tc>
          <w:tcPr>
            <w:tcW w:w="13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х</w:t>
            </w:r>
          </w:p>
        </w:tc>
        <w:tc>
          <w:tcPr>
            <w:tcW w:w="1697" w:type="dxa"/>
            <w:tcBorders>
              <w:top w:val="outset" w:sz="6" w:space="0" w:color="auto"/>
              <w:left w:val="outset" w:sz="6" w:space="0" w:color="auto"/>
              <w:bottom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х</w:t>
            </w:r>
          </w:p>
        </w:tc>
      </w:tr>
      <w:tr w:rsidR="0014074F" w:rsidRPr="00E03636">
        <w:trPr>
          <w:trHeight w:val="150"/>
          <w:tblCellSpacing w:w="7" w:type="dxa"/>
        </w:trPr>
        <w:tc>
          <w:tcPr>
            <w:tcW w:w="3289" w:type="dxa"/>
            <w:tcBorders>
              <w:top w:val="outset" w:sz="6" w:space="0" w:color="auto"/>
              <w:bottom w:val="outset" w:sz="6" w:space="0" w:color="auto"/>
              <w:right w:val="outset" w:sz="6" w:space="0" w:color="auto"/>
            </w:tcBorders>
            <w:vAlign w:val="bottom"/>
          </w:tcPr>
          <w:p w:rsidR="00EF4E3E" w:rsidRPr="00E03636" w:rsidRDefault="0014074F" w:rsidP="00E03636">
            <w:pPr>
              <w:spacing w:line="360" w:lineRule="auto"/>
              <w:rPr>
                <w:rFonts w:ascii="Times New Roman" w:hAnsi="Times New Roman" w:cs="Times New Roman"/>
                <w:sz w:val="28"/>
                <w:szCs w:val="28"/>
                <w:lang w:val="en-US"/>
              </w:rPr>
            </w:pPr>
            <w:r w:rsidRPr="00E03636">
              <w:rPr>
                <w:rFonts w:ascii="Times New Roman" w:hAnsi="Times New Roman" w:cs="Times New Roman"/>
                <w:sz w:val="28"/>
                <w:szCs w:val="28"/>
              </w:rPr>
              <w:t>Индекс промышленного производства</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х</w:t>
            </w:r>
          </w:p>
        </w:tc>
        <w:tc>
          <w:tcPr>
            <w:tcW w:w="11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99,4</w:t>
            </w:r>
          </w:p>
        </w:tc>
        <w:tc>
          <w:tcPr>
            <w:tcW w:w="135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111,0</w:t>
            </w:r>
          </w:p>
        </w:tc>
        <w:tc>
          <w:tcPr>
            <w:tcW w:w="13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113,4</w:t>
            </w:r>
          </w:p>
        </w:tc>
        <w:tc>
          <w:tcPr>
            <w:tcW w:w="1697" w:type="dxa"/>
            <w:tcBorders>
              <w:top w:val="outset" w:sz="6" w:space="0" w:color="auto"/>
              <w:left w:val="outset" w:sz="6" w:space="0" w:color="auto"/>
              <w:bottom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99,9</w:t>
            </w:r>
          </w:p>
        </w:tc>
      </w:tr>
      <w:tr w:rsidR="0014074F" w:rsidRPr="00E03636">
        <w:trPr>
          <w:trHeight w:val="150"/>
          <w:tblCellSpacing w:w="7" w:type="dxa"/>
        </w:trPr>
        <w:tc>
          <w:tcPr>
            <w:tcW w:w="3289" w:type="dxa"/>
            <w:tcBorders>
              <w:top w:val="outset" w:sz="6" w:space="0" w:color="auto"/>
              <w:bottom w:val="outset" w:sz="6" w:space="0" w:color="auto"/>
              <w:right w:val="outset" w:sz="6" w:space="0" w:color="auto"/>
            </w:tcBorders>
            <w:vAlign w:val="bottom"/>
          </w:tcPr>
          <w:p w:rsidR="00EF4E3E" w:rsidRPr="00E03636" w:rsidRDefault="0014074F" w:rsidP="00E03636">
            <w:pPr>
              <w:spacing w:line="360" w:lineRule="auto"/>
              <w:rPr>
                <w:rFonts w:ascii="Times New Roman" w:hAnsi="Times New Roman" w:cs="Times New Roman"/>
                <w:sz w:val="28"/>
                <w:szCs w:val="28"/>
                <w:lang w:val="uk-UA"/>
              </w:rPr>
            </w:pPr>
            <w:r w:rsidRPr="00E03636">
              <w:rPr>
                <w:rFonts w:ascii="Times New Roman" w:hAnsi="Times New Roman" w:cs="Times New Roman"/>
                <w:sz w:val="28"/>
                <w:szCs w:val="28"/>
              </w:rPr>
              <w:t>Объем продукции сельского   хозяйства, млн.грн.</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outlineLvl w:val="0"/>
              <w:rPr>
                <w:rFonts w:ascii="Times New Roman" w:hAnsi="Times New Roman" w:cs="Times New Roman"/>
                <w:kern w:val="144"/>
                <w:sz w:val="28"/>
                <w:szCs w:val="28"/>
                <w:lang w:val="uk-UA"/>
              </w:rPr>
            </w:pPr>
            <w:r w:rsidRPr="00E03636">
              <w:rPr>
                <w:rFonts w:ascii="Times New Roman" w:hAnsi="Times New Roman" w:cs="Times New Roman"/>
                <w:kern w:val="144"/>
                <w:sz w:val="28"/>
                <w:szCs w:val="28"/>
                <w:lang w:val="uk-UA"/>
              </w:rPr>
              <w:t>4850</w:t>
            </w:r>
          </w:p>
        </w:tc>
        <w:tc>
          <w:tcPr>
            <w:tcW w:w="11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outlineLvl w:val="0"/>
              <w:rPr>
                <w:rFonts w:ascii="Times New Roman" w:hAnsi="Times New Roman" w:cs="Times New Roman"/>
                <w:kern w:val="144"/>
                <w:sz w:val="28"/>
                <w:szCs w:val="28"/>
                <w:lang w:val="uk-UA"/>
              </w:rPr>
            </w:pPr>
            <w:r w:rsidRPr="00E03636">
              <w:rPr>
                <w:rFonts w:ascii="Times New Roman" w:hAnsi="Times New Roman" w:cs="Times New Roman"/>
                <w:kern w:val="144"/>
                <w:sz w:val="28"/>
                <w:szCs w:val="28"/>
                <w:lang w:val="uk-UA"/>
              </w:rPr>
              <w:t>х</w:t>
            </w:r>
          </w:p>
        </w:tc>
        <w:tc>
          <w:tcPr>
            <w:tcW w:w="135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outlineLvl w:val="0"/>
              <w:rPr>
                <w:rFonts w:ascii="Times New Roman" w:hAnsi="Times New Roman" w:cs="Times New Roman"/>
                <w:kern w:val="144"/>
                <w:sz w:val="28"/>
                <w:szCs w:val="28"/>
                <w:lang w:val="uk-UA"/>
              </w:rPr>
            </w:pPr>
            <w:r w:rsidRPr="00E03636">
              <w:rPr>
                <w:rFonts w:ascii="Times New Roman" w:hAnsi="Times New Roman" w:cs="Times New Roman"/>
                <w:kern w:val="144"/>
                <w:sz w:val="28"/>
                <w:szCs w:val="28"/>
                <w:lang w:val="uk-UA"/>
              </w:rPr>
              <w:t>х</w:t>
            </w:r>
          </w:p>
        </w:tc>
        <w:tc>
          <w:tcPr>
            <w:tcW w:w="13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outlineLvl w:val="0"/>
              <w:rPr>
                <w:rFonts w:ascii="Times New Roman" w:hAnsi="Times New Roman" w:cs="Times New Roman"/>
                <w:kern w:val="144"/>
                <w:sz w:val="28"/>
                <w:szCs w:val="28"/>
                <w:lang w:val="uk-UA"/>
              </w:rPr>
            </w:pPr>
            <w:r w:rsidRPr="00E03636">
              <w:rPr>
                <w:rFonts w:ascii="Times New Roman" w:hAnsi="Times New Roman" w:cs="Times New Roman"/>
                <w:kern w:val="144"/>
                <w:sz w:val="28"/>
                <w:szCs w:val="28"/>
                <w:lang w:val="uk-UA"/>
              </w:rPr>
              <w:t>105,6</w:t>
            </w:r>
          </w:p>
        </w:tc>
        <w:tc>
          <w:tcPr>
            <w:tcW w:w="1697" w:type="dxa"/>
            <w:tcBorders>
              <w:top w:val="outset" w:sz="6" w:space="0" w:color="auto"/>
              <w:left w:val="outset" w:sz="6" w:space="0" w:color="auto"/>
              <w:bottom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outlineLvl w:val="0"/>
              <w:rPr>
                <w:rFonts w:ascii="Times New Roman" w:hAnsi="Times New Roman" w:cs="Times New Roman"/>
                <w:kern w:val="144"/>
                <w:sz w:val="28"/>
                <w:szCs w:val="28"/>
                <w:lang w:val="uk-UA"/>
              </w:rPr>
            </w:pPr>
            <w:r w:rsidRPr="00E03636">
              <w:rPr>
                <w:rFonts w:ascii="Times New Roman" w:hAnsi="Times New Roman" w:cs="Times New Roman"/>
                <w:kern w:val="144"/>
                <w:sz w:val="28"/>
                <w:szCs w:val="28"/>
                <w:lang w:val="uk-UA"/>
              </w:rPr>
              <w:t>103,6</w:t>
            </w:r>
          </w:p>
        </w:tc>
      </w:tr>
      <w:tr w:rsidR="0014074F" w:rsidRPr="00E03636">
        <w:trPr>
          <w:trHeight w:val="150"/>
          <w:tblCellSpacing w:w="7" w:type="dxa"/>
        </w:trPr>
        <w:tc>
          <w:tcPr>
            <w:tcW w:w="3289" w:type="dxa"/>
            <w:tcBorders>
              <w:top w:val="outset" w:sz="6" w:space="0" w:color="auto"/>
              <w:bottom w:val="outset" w:sz="6" w:space="0" w:color="auto"/>
              <w:right w:val="outset" w:sz="6" w:space="0" w:color="auto"/>
            </w:tcBorders>
            <w:vAlign w:val="bottom"/>
          </w:tcPr>
          <w:p w:rsidR="00EF4E3E" w:rsidRPr="00E03636" w:rsidRDefault="0014074F" w:rsidP="00E03636">
            <w:pPr>
              <w:spacing w:line="360" w:lineRule="auto"/>
              <w:rPr>
                <w:rFonts w:ascii="Times New Roman" w:hAnsi="Times New Roman" w:cs="Times New Roman"/>
                <w:sz w:val="28"/>
                <w:szCs w:val="28"/>
                <w:lang w:val="en-US"/>
              </w:rPr>
            </w:pPr>
            <w:r w:rsidRPr="00E03636">
              <w:rPr>
                <w:rFonts w:ascii="Times New Roman" w:hAnsi="Times New Roman" w:cs="Times New Roman"/>
                <w:sz w:val="28"/>
                <w:szCs w:val="28"/>
              </w:rPr>
              <w:t>Производство продукции животноводства</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EF4E3E" w:rsidP="00E03636">
            <w:pPr>
              <w:spacing w:line="360" w:lineRule="auto"/>
              <w:jc w:val="center"/>
              <w:rPr>
                <w:rFonts w:ascii="Times New Roman" w:hAnsi="Times New Roman" w:cs="Times New Roman"/>
                <w:sz w:val="28"/>
                <w:szCs w:val="28"/>
              </w:rPr>
            </w:pPr>
          </w:p>
        </w:tc>
        <w:tc>
          <w:tcPr>
            <w:tcW w:w="11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EF4E3E" w:rsidP="00E03636">
            <w:pPr>
              <w:spacing w:line="360" w:lineRule="auto"/>
              <w:jc w:val="center"/>
              <w:rPr>
                <w:rFonts w:ascii="Times New Roman" w:hAnsi="Times New Roman" w:cs="Times New Roman"/>
                <w:sz w:val="28"/>
                <w:szCs w:val="28"/>
              </w:rPr>
            </w:pPr>
          </w:p>
        </w:tc>
        <w:tc>
          <w:tcPr>
            <w:tcW w:w="135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EF4E3E" w:rsidP="00E03636">
            <w:pPr>
              <w:spacing w:line="360" w:lineRule="auto"/>
              <w:jc w:val="center"/>
              <w:rPr>
                <w:rFonts w:ascii="Times New Roman" w:hAnsi="Times New Roman" w:cs="Times New Roman"/>
                <w:sz w:val="28"/>
                <w:szCs w:val="28"/>
              </w:rPr>
            </w:pPr>
          </w:p>
        </w:tc>
        <w:tc>
          <w:tcPr>
            <w:tcW w:w="13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EF4E3E" w:rsidP="00E03636">
            <w:pPr>
              <w:spacing w:line="360" w:lineRule="auto"/>
              <w:jc w:val="center"/>
              <w:rPr>
                <w:rFonts w:ascii="Times New Roman" w:hAnsi="Times New Roman" w:cs="Times New Roman"/>
                <w:sz w:val="28"/>
                <w:szCs w:val="28"/>
              </w:rPr>
            </w:pPr>
          </w:p>
        </w:tc>
        <w:tc>
          <w:tcPr>
            <w:tcW w:w="1697" w:type="dxa"/>
            <w:tcBorders>
              <w:top w:val="outset" w:sz="6" w:space="0" w:color="auto"/>
              <w:left w:val="outset" w:sz="6" w:space="0" w:color="auto"/>
              <w:bottom w:val="outset" w:sz="6" w:space="0" w:color="auto"/>
            </w:tcBorders>
            <w:tcMar>
              <w:top w:w="0" w:type="dxa"/>
              <w:left w:w="0" w:type="dxa"/>
              <w:bottom w:w="0" w:type="dxa"/>
              <w:right w:w="0" w:type="dxa"/>
            </w:tcMar>
            <w:vAlign w:val="bottom"/>
          </w:tcPr>
          <w:p w:rsidR="00EF4E3E" w:rsidRPr="00E03636" w:rsidRDefault="00EF4E3E" w:rsidP="00E03636">
            <w:pPr>
              <w:spacing w:line="360" w:lineRule="auto"/>
              <w:jc w:val="center"/>
              <w:rPr>
                <w:rFonts w:ascii="Times New Roman" w:hAnsi="Times New Roman" w:cs="Times New Roman"/>
                <w:sz w:val="28"/>
                <w:szCs w:val="28"/>
              </w:rPr>
            </w:pPr>
          </w:p>
        </w:tc>
      </w:tr>
      <w:tr w:rsidR="0014074F" w:rsidRPr="00E03636">
        <w:trPr>
          <w:trHeight w:val="330"/>
          <w:tblCellSpacing w:w="7" w:type="dxa"/>
        </w:trPr>
        <w:tc>
          <w:tcPr>
            <w:tcW w:w="3289" w:type="dxa"/>
            <w:tcBorders>
              <w:top w:val="outset" w:sz="6" w:space="0" w:color="auto"/>
              <w:bottom w:val="outset" w:sz="6" w:space="0" w:color="auto"/>
              <w:right w:val="outset" w:sz="6" w:space="0" w:color="auto"/>
            </w:tcBorders>
            <w:vAlign w:val="bottom"/>
          </w:tcPr>
          <w:p w:rsidR="00EF4E3E" w:rsidRPr="00E03636" w:rsidRDefault="0014074F" w:rsidP="00E03636">
            <w:pPr>
              <w:spacing w:line="360" w:lineRule="auto"/>
              <w:ind w:left="100"/>
              <w:rPr>
                <w:rFonts w:ascii="Times New Roman" w:hAnsi="Times New Roman" w:cs="Times New Roman"/>
                <w:sz w:val="28"/>
                <w:szCs w:val="28"/>
              </w:rPr>
            </w:pPr>
            <w:r w:rsidRPr="00E03636">
              <w:rPr>
                <w:rFonts w:ascii="Times New Roman" w:hAnsi="Times New Roman" w:cs="Times New Roman"/>
                <w:sz w:val="28"/>
                <w:szCs w:val="28"/>
              </w:rPr>
              <w:t>реализация скота и птицы на убой (в физическом весе), тыс.т</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outlineLvl w:val="0"/>
              <w:rPr>
                <w:rFonts w:ascii="Times New Roman" w:hAnsi="Times New Roman" w:cs="Times New Roman"/>
                <w:kern w:val="144"/>
                <w:sz w:val="28"/>
                <w:szCs w:val="28"/>
                <w:lang w:val="uk-UA"/>
              </w:rPr>
            </w:pPr>
            <w:r w:rsidRPr="00E03636">
              <w:rPr>
                <w:rFonts w:ascii="Times New Roman" w:hAnsi="Times New Roman" w:cs="Times New Roman"/>
                <w:kern w:val="144"/>
                <w:sz w:val="28"/>
                <w:szCs w:val="28"/>
                <w:lang w:val="uk-UA"/>
              </w:rPr>
              <w:t>456,6</w:t>
            </w:r>
          </w:p>
        </w:tc>
        <w:tc>
          <w:tcPr>
            <w:tcW w:w="11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outlineLvl w:val="0"/>
              <w:rPr>
                <w:rFonts w:ascii="Times New Roman" w:hAnsi="Times New Roman" w:cs="Times New Roman"/>
                <w:kern w:val="144"/>
                <w:sz w:val="28"/>
                <w:szCs w:val="28"/>
                <w:lang w:val="uk-UA"/>
              </w:rPr>
            </w:pPr>
            <w:r w:rsidRPr="00E03636">
              <w:rPr>
                <w:rFonts w:ascii="Times New Roman" w:hAnsi="Times New Roman" w:cs="Times New Roman"/>
                <w:kern w:val="144"/>
                <w:sz w:val="28"/>
                <w:szCs w:val="28"/>
                <w:lang w:val="uk-UA"/>
              </w:rPr>
              <w:t>70,1</w:t>
            </w:r>
          </w:p>
        </w:tc>
        <w:tc>
          <w:tcPr>
            <w:tcW w:w="135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outlineLvl w:val="0"/>
              <w:rPr>
                <w:rFonts w:ascii="Times New Roman" w:hAnsi="Times New Roman" w:cs="Times New Roman"/>
                <w:kern w:val="144"/>
                <w:sz w:val="28"/>
                <w:szCs w:val="28"/>
                <w:lang w:val="uk-UA"/>
              </w:rPr>
            </w:pPr>
            <w:r w:rsidRPr="00E03636">
              <w:rPr>
                <w:rFonts w:ascii="Times New Roman" w:hAnsi="Times New Roman" w:cs="Times New Roman"/>
                <w:kern w:val="144"/>
                <w:sz w:val="28"/>
                <w:szCs w:val="28"/>
                <w:lang w:val="uk-UA"/>
              </w:rPr>
              <w:t>106,9</w:t>
            </w:r>
          </w:p>
        </w:tc>
        <w:tc>
          <w:tcPr>
            <w:tcW w:w="13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outlineLvl w:val="0"/>
              <w:rPr>
                <w:rFonts w:ascii="Times New Roman" w:hAnsi="Times New Roman" w:cs="Times New Roman"/>
                <w:kern w:val="144"/>
                <w:sz w:val="28"/>
                <w:szCs w:val="28"/>
                <w:lang w:val="uk-UA"/>
              </w:rPr>
            </w:pPr>
            <w:r w:rsidRPr="00E03636">
              <w:rPr>
                <w:rFonts w:ascii="Times New Roman" w:hAnsi="Times New Roman" w:cs="Times New Roman"/>
                <w:kern w:val="144"/>
                <w:sz w:val="28"/>
                <w:szCs w:val="28"/>
                <w:lang w:val="uk-UA"/>
              </w:rPr>
              <w:t>110,2</w:t>
            </w:r>
          </w:p>
        </w:tc>
        <w:tc>
          <w:tcPr>
            <w:tcW w:w="1697" w:type="dxa"/>
            <w:tcBorders>
              <w:top w:val="outset" w:sz="6" w:space="0" w:color="auto"/>
              <w:left w:val="outset" w:sz="6" w:space="0" w:color="auto"/>
              <w:bottom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outlineLvl w:val="0"/>
              <w:rPr>
                <w:rFonts w:ascii="Times New Roman" w:hAnsi="Times New Roman" w:cs="Times New Roman"/>
                <w:kern w:val="144"/>
                <w:sz w:val="28"/>
                <w:szCs w:val="28"/>
                <w:lang w:val="uk-UA"/>
              </w:rPr>
            </w:pPr>
            <w:r w:rsidRPr="00E03636">
              <w:rPr>
                <w:rFonts w:ascii="Times New Roman" w:hAnsi="Times New Roman" w:cs="Times New Roman"/>
                <w:kern w:val="144"/>
                <w:sz w:val="28"/>
                <w:szCs w:val="28"/>
                <w:lang w:val="uk-UA"/>
              </w:rPr>
              <w:t>99,7</w:t>
            </w:r>
          </w:p>
        </w:tc>
      </w:tr>
      <w:tr w:rsidR="0014074F" w:rsidRPr="00E03636">
        <w:trPr>
          <w:trHeight w:val="150"/>
          <w:tblCellSpacing w:w="7" w:type="dxa"/>
        </w:trPr>
        <w:tc>
          <w:tcPr>
            <w:tcW w:w="3289" w:type="dxa"/>
            <w:tcBorders>
              <w:top w:val="outset" w:sz="6" w:space="0" w:color="auto"/>
              <w:bottom w:val="outset" w:sz="6" w:space="0" w:color="auto"/>
              <w:right w:val="outset" w:sz="6" w:space="0" w:color="auto"/>
            </w:tcBorders>
            <w:vAlign w:val="bottom"/>
          </w:tcPr>
          <w:p w:rsidR="00EF4E3E" w:rsidRPr="00E03636" w:rsidRDefault="0014074F" w:rsidP="00E03636">
            <w:pPr>
              <w:tabs>
                <w:tab w:val="center" w:pos="4153"/>
                <w:tab w:val="right" w:pos="8306"/>
              </w:tabs>
              <w:spacing w:line="360" w:lineRule="auto"/>
              <w:ind w:left="100"/>
              <w:rPr>
                <w:rFonts w:ascii="Times New Roman" w:hAnsi="Times New Roman" w:cs="Times New Roman"/>
                <w:sz w:val="28"/>
                <w:szCs w:val="28"/>
                <w:lang w:val="en-US"/>
              </w:rPr>
            </w:pPr>
            <w:r w:rsidRPr="00E03636">
              <w:rPr>
                <w:rFonts w:ascii="Times New Roman" w:hAnsi="Times New Roman" w:cs="Times New Roman"/>
                <w:sz w:val="28"/>
                <w:szCs w:val="28"/>
                <w:lang w:val="uk-UA"/>
              </w:rPr>
              <w:t>молоко, тыс.т</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outlineLvl w:val="0"/>
              <w:rPr>
                <w:rFonts w:ascii="Times New Roman" w:hAnsi="Times New Roman" w:cs="Times New Roman"/>
                <w:kern w:val="144"/>
                <w:sz w:val="28"/>
                <w:szCs w:val="28"/>
                <w:lang w:val="uk-UA"/>
              </w:rPr>
            </w:pPr>
            <w:r w:rsidRPr="00E03636">
              <w:rPr>
                <w:rFonts w:ascii="Times New Roman" w:hAnsi="Times New Roman" w:cs="Times New Roman"/>
                <w:kern w:val="144"/>
                <w:sz w:val="28"/>
                <w:szCs w:val="28"/>
                <w:lang w:val="uk-UA"/>
              </w:rPr>
              <w:t>1227,8</w:t>
            </w:r>
          </w:p>
        </w:tc>
        <w:tc>
          <w:tcPr>
            <w:tcW w:w="11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outlineLvl w:val="0"/>
              <w:rPr>
                <w:rFonts w:ascii="Times New Roman" w:hAnsi="Times New Roman" w:cs="Times New Roman"/>
                <w:kern w:val="144"/>
                <w:sz w:val="28"/>
                <w:szCs w:val="28"/>
                <w:lang w:val="uk-UA"/>
              </w:rPr>
            </w:pPr>
            <w:r w:rsidRPr="00E03636">
              <w:rPr>
                <w:rFonts w:ascii="Times New Roman" w:hAnsi="Times New Roman" w:cs="Times New Roman"/>
                <w:kern w:val="144"/>
                <w:sz w:val="28"/>
                <w:szCs w:val="28"/>
                <w:lang w:val="uk-UA"/>
              </w:rPr>
              <w:t>102,1</w:t>
            </w:r>
          </w:p>
        </w:tc>
        <w:tc>
          <w:tcPr>
            <w:tcW w:w="135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outlineLvl w:val="0"/>
              <w:rPr>
                <w:rFonts w:ascii="Times New Roman" w:hAnsi="Times New Roman" w:cs="Times New Roman"/>
                <w:kern w:val="144"/>
                <w:sz w:val="28"/>
                <w:szCs w:val="28"/>
                <w:lang w:val="uk-UA"/>
              </w:rPr>
            </w:pPr>
            <w:r w:rsidRPr="00E03636">
              <w:rPr>
                <w:rFonts w:ascii="Times New Roman" w:hAnsi="Times New Roman" w:cs="Times New Roman"/>
                <w:kern w:val="144"/>
                <w:sz w:val="28"/>
                <w:szCs w:val="28"/>
                <w:lang w:val="uk-UA"/>
              </w:rPr>
              <w:t>97,8</w:t>
            </w:r>
          </w:p>
        </w:tc>
        <w:tc>
          <w:tcPr>
            <w:tcW w:w="13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outlineLvl w:val="0"/>
              <w:rPr>
                <w:rFonts w:ascii="Times New Roman" w:hAnsi="Times New Roman" w:cs="Times New Roman"/>
                <w:kern w:val="144"/>
                <w:sz w:val="28"/>
                <w:szCs w:val="28"/>
                <w:lang w:val="uk-UA"/>
              </w:rPr>
            </w:pPr>
            <w:r w:rsidRPr="00E03636">
              <w:rPr>
                <w:rFonts w:ascii="Times New Roman" w:hAnsi="Times New Roman" w:cs="Times New Roman"/>
                <w:kern w:val="144"/>
                <w:sz w:val="28"/>
                <w:szCs w:val="28"/>
                <w:lang w:val="uk-UA"/>
              </w:rPr>
              <w:t>97,3</w:t>
            </w:r>
          </w:p>
        </w:tc>
        <w:tc>
          <w:tcPr>
            <w:tcW w:w="1697" w:type="dxa"/>
            <w:tcBorders>
              <w:top w:val="outset" w:sz="6" w:space="0" w:color="auto"/>
              <w:left w:val="outset" w:sz="6" w:space="0" w:color="auto"/>
              <w:bottom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outlineLvl w:val="0"/>
              <w:rPr>
                <w:rFonts w:ascii="Times New Roman" w:hAnsi="Times New Roman" w:cs="Times New Roman"/>
                <w:kern w:val="144"/>
                <w:sz w:val="28"/>
                <w:szCs w:val="28"/>
                <w:lang w:val="uk-UA"/>
              </w:rPr>
            </w:pPr>
            <w:r w:rsidRPr="00E03636">
              <w:rPr>
                <w:rFonts w:ascii="Times New Roman" w:hAnsi="Times New Roman" w:cs="Times New Roman"/>
                <w:kern w:val="144"/>
                <w:sz w:val="28"/>
                <w:szCs w:val="28"/>
                <w:lang w:val="uk-UA"/>
              </w:rPr>
              <w:t>97,7</w:t>
            </w:r>
          </w:p>
        </w:tc>
      </w:tr>
      <w:tr w:rsidR="0014074F" w:rsidRPr="00E03636">
        <w:trPr>
          <w:trHeight w:val="150"/>
          <w:tblCellSpacing w:w="7" w:type="dxa"/>
        </w:trPr>
        <w:tc>
          <w:tcPr>
            <w:tcW w:w="3289" w:type="dxa"/>
            <w:tcBorders>
              <w:top w:val="outset" w:sz="6" w:space="0" w:color="auto"/>
              <w:bottom w:val="outset" w:sz="6" w:space="0" w:color="auto"/>
              <w:right w:val="outset" w:sz="6" w:space="0" w:color="auto"/>
            </w:tcBorders>
            <w:vAlign w:val="bottom"/>
          </w:tcPr>
          <w:p w:rsidR="00EF4E3E" w:rsidRPr="00E03636" w:rsidRDefault="0014074F" w:rsidP="00E03636">
            <w:pPr>
              <w:spacing w:line="360" w:lineRule="auto"/>
              <w:ind w:left="100"/>
              <w:rPr>
                <w:rFonts w:ascii="Times New Roman" w:hAnsi="Times New Roman" w:cs="Times New Roman"/>
                <w:sz w:val="28"/>
                <w:szCs w:val="28"/>
                <w:lang w:val="uk-UA"/>
              </w:rPr>
            </w:pPr>
            <w:r w:rsidRPr="00E03636">
              <w:rPr>
                <w:rFonts w:ascii="Times New Roman" w:hAnsi="Times New Roman" w:cs="Times New Roman"/>
                <w:sz w:val="28"/>
                <w:szCs w:val="28"/>
              </w:rPr>
              <w:t>яйца</w:t>
            </w:r>
            <w:r w:rsidRPr="00E03636">
              <w:rPr>
                <w:rFonts w:ascii="Times New Roman" w:hAnsi="Times New Roman" w:cs="Times New Roman"/>
                <w:sz w:val="28"/>
                <w:szCs w:val="28"/>
                <w:lang w:val="en-GB"/>
              </w:rPr>
              <w:t xml:space="preserve">, </w:t>
            </w:r>
            <w:r w:rsidRPr="00E03636">
              <w:rPr>
                <w:rFonts w:ascii="Times New Roman" w:hAnsi="Times New Roman" w:cs="Times New Roman"/>
                <w:sz w:val="28"/>
                <w:szCs w:val="28"/>
              </w:rPr>
              <w:t>млн</w:t>
            </w:r>
            <w:r w:rsidRPr="00E03636">
              <w:rPr>
                <w:rFonts w:ascii="Times New Roman" w:hAnsi="Times New Roman" w:cs="Times New Roman"/>
                <w:sz w:val="28"/>
                <w:szCs w:val="28"/>
                <w:lang w:val="en-GB"/>
              </w:rPr>
              <w:t>.</w:t>
            </w:r>
            <w:r w:rsidRPr="00E03636">
              <w:rPr>
                <w:rFonts w:ascii="Times New Roman" w:hAnsi="Times New Roman" w:cs="Times New Roman"/>
                <w:sz w:val="28"/>
                <w:szCs w:val="28"/>
              </w:rPr>
              <w:t>шт</w:t>
            </w:r>
            <w:r w:rsidRPr="00E03636">
              <w:rPr>
                <w:rFonts w:ascii="Times New Roman" w:hAnsi="Times New Roman" w:cs="Times New Roman"/>
                <w:sz w:val="28"/>
                <w:szCs w:val="28"/>
                <w:lang w:val="en-GB"/>
              </w:rPr>
              <w:t>.</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lang w:val="uk-UA"/>
              </w:rPr>
            </w:pPr>
            <w:r w:rsidRPr="00E03636">
              <w:rPr>
                <w:rFonts w:ascii="Times New Roman" w:hAnsi="Times New Roman" w:cs="Times New Roman"/>
                <w:sz w:val="28"/>
                <w:szCs w:val="28"/>
                <w:lang w:val="uk-UA"/>
              </w:rPr>
              <w:t>1956,2</w:t>
            </w:r>
          </w:p>
        </w:tc>
        <w:tc>
          <w:tcPr>
            <w:tcW w:w="11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lang w:val="uk-UA"/>
              </w:rPr>
            </w:pPr>
            <w:r w:rsidRPr="00E03636">
              <w:rPr>
                <w:rFonts w:ascii="Times New Roman" w:hAnsi="Times New Roman" w:cs="Times New Roman"/>
                <w:sz w:val="28"/>
                <w:szCs w:val="28"/>
                <w:lang w:val="uk-UA"/>
              </w:rPr>
              <w:t>96,8</w:t>
            </w:r>
          </w:p>
        </w:tc>
        <w:tc>
          <w:tcPr>
            <w:tcW w:w="135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lang w:val="uk-UA"/>
              </w:rPr>
            </w:pPr>
            <w:r w:rsidRPr="00E03636">
              <w:rPr>
                <w:rFonts w:ascii="Times New Roman" w:hAnsi="Times New Roman" w:cs="Times New Roman"/>
                <w:sz w:val="28"/>
                <w:szCs w:val="28"/>
                <w:lang w:val="uk-UA"/>
              </w:rPr>
              <w:t>103,4</w:t>
            </w:r>
          </w:p>
        </w:tc>
        <w:tc>
          <w:tcPr>
            <w:tcW w:w="13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lang w:val="uk-UA"/>
              </w:rPr>
            </w:pPr>
            <w:r w:rsidRPr="00E03636">
              <w:rPr>
                <w:rFonts w:ascii="Times New Roman" w:hAnsi="Times New Roman" w:cs="Times New Roman"/>
                <w:sz w:val="28"/>
                <w:szCs w:val="28"/>
                <w:lang w:val="uk-UA"/>
              </w:rPr>
              <w:t>104,9</w:t>
            </w:r>
          </w:p>
        </w:tc>
        <w:tc>
          <w:tcPr>
            <w:tcW w:w="1697" w:type="dxa"/>
            <w:tcBorders>
              <w:top w:val="outset" w:sz="6" w:space="0" w:color="auto"/>
              <w:left w:val="outset" w:sz="6" w:space="0" w:color="auto"/>
              <w:bottom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lang w:val="uk-UA"/>
              </w:rPr>
            </w:pPr>
            <w:r w:rsidRPr="00E03636">
              <w:rPr>
                <w:rFonts w:ascii="Times New Roman" w:hAnsi="Times New Roman" w:cs="Times New Roman"/>
                <w:sz w:val="28"/>
                <w:szCs w:val="28"/>
                <w:lang w:val="uk-UA"/>
              </w:rPr>
              <w:t>109,9</w:t>
            </w:r>
          </w:p>
        </w:tc>
      </w:tr>
      <w:tr w:rsidR="0014074F" w:rsidRPr="00E03636">
        <w:trPr>
          <w:trHeight w:val="150"/>
          <w:tblCellSpacing w:w="7" w:type="dxa"/>
        </w:trPr>
        <w:tc>
          <w:tcPr>
            <w:tcW w:w="3289" w:type="dxa"/>
            <w:tcBorders>
              <w:top w:val="outset" w:sz="6" w:space="0" w:color="auto"/>
              <w:bottom w:val="outset" w:sz="6" w:space="0" w:color="auto"/>
              <w:right w:val="outset" w:sz="6" w:space="0" w:color="auto"/>
            </w:tcBorders>
            <w:vAlign w:val="bottom"/>
          </w:tcPr>
          <w:p w:rsidR="00EF4E3E" w:rsidRPr="00E03636" w:rsidRDefault="0014074F" w:rsidP="00E03636">
            <w:pPr>
              <w:spacing w:line="360" w:lineRule="auto"/>
              <w:rPr>
                <w:rFonts w:ascii="Times New Roman" w:hAnsi="Times New Roman" w:cs="Times New Roman"/>
                <w:sz w:val="28"/>
                <w:szCs w:val="28"/>
                <w:lang w:val="uk-UA"/>
              </w:rPr>
            </w:pPr>
            <w:r w:rsidRPr="00E03636">
              <w:rPr>
                <w:rFonts w:ascii="Times New Roman" w:hAnsi="Times New Roman" w:cs="Times New Roman"/>
                <w:sz w:val="28"/>
                <w:szCs w:val="28"/>
              </w:rPr>
              <w:t>Объем продукции строительства, млн.грн.</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4861,9</w:t>
            </w:r>
          </w:p>
        </w:tc>
        <w:tc>
          <w:tcPr>
            <w:tcW w:w="11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х</w:t>
            </w:r>
          </w:p>
        </w:tc>
        <w:tc>
          <w:tcPr>
            <w:tcW w:w="135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х</w:t>
            </w:r>
          </w:p>
        </w:tc>
        <w:tc>
          <w:tcPr>
            <w:tcW w:w="13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120,3</w:t>
            </w:r>
          </w:p>
        </w:tc>
        <w:tc>
          <w:tcPr>
            <w:tcW w:w="1697" w:type="dxa"/>
            <w:tcBorders>
              <w:top w:val="outset" w:sz="6" w:space="0" w:color="auto"/>
              <w:left w:val="outset" w:sz="6" w:space="0" w:color="auto"/>
              <w:bottom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99,9</w:t>
            </w:r>
          </w:p>
        </w:tc>
      </w:tr>
      <w:tr w:rsidR="0014074F" w:rsidRPr="00E03636">
        <w:trPr>
          <w:trHeight w:val="150"/>
          <w:tblCellSpacing w:w="7" w:type="dxa"/>
        </w:trPr>
        <w:tc>
          <w:tcPr>
            <w:tcW w:w="3289" w:type="dxa"/>
            <w:tcBorders>
              <w:top w:val="outset" w:sz="6" w:space="0" w:color="auto"/>
              <w:bottom w:val="outset" w:sz="6" w:space="0" w:color="auto"/>
              <w:right w:val="outset" w:sz="6" w:space="0" w:color="auto"/>
            </w:tcBorders>
            <w:vAlign w:val="bottom"/>
          </w:tcPr>
          <w:p w:rsidR="00EF4E3E" w:rsidRPr="00E03636" w:rsidRDefault="0014074F" w:rsidP="00E03636">
            <w:pPr>
              <w:tabs>
                <w:tab w:val="center" w:pos="4153"/>
                <w:tab w:val="right" w:pos="8306"/>
              </w:tabs>
              <w:spacing w:line="360" w:lineRule="auto"/>
              <w:rPr>
                <w:rFonts w:ascii="Times New Roman" w:hAnsi="Times New Roman" w:cs="Times New Roman"/>
                <w:sz w:val="28"/>
                <w:szCs w:val="28"/>
                <w:lang w:val="en-US"/>
              </w:rPr>
            </w:pPr>
            <w:r w:rsidRPr="00E03636">
              <w:rPr>
                <w:rFonts w:ascii="Times New Roman" w:hAnsi="Times New Roman" w:cs="Times New Roman"/>
                <w:sz w:val="28"/>
                <w:szCs w:val="28"/>
                <w:lang w:val="uk-UA"/>
              </w:rPr>
              <w:t>Грузооборот, млрд.ткм</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77,3</w:t>
            </w:r>
          </w:p>
        </w:tc>
        <w:tc>
          <w:tcPr>
            <w:tcW w:w="11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93,8</w:t>
            </w:r>
          </w:p>
        </w:tc>
        <w:tc>
          <w:tcPr>
            <w:tcW w:w="135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104,1</w:t>
            </w:r>
          </w:p>
        </w:tc>
        <w:tc>
          <w:tcPr>
            <w:tcW w:w="13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104,6</w:t>
            </w:r>
          </w:p>
        </w:tc>
        <w:tc>
          <w:tcPr>
            <w:tcW w:w="1697" w:type="dxa"/>
            <w:tcBorders>
              <w:top w:val="outset" w:sz="6" w:space="0" w:color="auto"/>
              <w:left w:val="outset" w:sz="6" w:space="0" w:color="auto"/>
              <w:bottom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100,0</w:t>
            </w:r>
          </w:p>
        </w:tc>
      </w:tr>
      <w:tr w:rsidR="0014074F" w:rsidRPr="00E03636">
        <w:trPr>
          <w:trHeight w:val="150"/>
          <w:tblCellSpacing w:w="7" w:type="dxa"/>
        </w:trPr>
        <w:tc>
          <w:tcPr>
            <w:tcW w:w="3289" w:type="dxa"/>
            <w:tcBorders>
              <w:top w:val="outset" w:sz="6" w:space="0" w:color="auto"/>
              <w:bottom w:val="outset" w:sz="6" w:space="0" w:color="auto"/>
              <w:right w:val="outset" w:sz="6" w:space="0" w:color="auto"/>
            </w:tcBorders>
            <w:vAlign w:val="bottom"/>
          </w:tcPr>
          <w:p w:rsidR="00EF4E3E" w:rsidRPr="00E03636" w:rsidRDefault="0014074F" w:rsidP="00E03636">
            <w:pPr>
              <w:tabs>
                <w:tab w:val="center" w:pos="4153"/>
                <w:tab w:val="right" w:pos="8306"/>
              </w:tabs>
              <w:spacing w:line="360" w:lineRule="auto"/>
              <w:rPr>
                <w:rFonts w:ascii="Times New Roman" w:hAnsi="Times New Roman" w:cs="Times New Roman"/>
                <w:sz w:val="28"/>
                <w:szCs w:val="28"/>
                <w:lang w:val="en-US"/>
              </w:rPr>
            </w:pPr>
            <w:r w:rsidRPr="00E03636">
              <w:rPr>
                <w:rFonts w:ascii="Times New Roman" w:hAnsi="Times New Roman" w:cs="Times New Roman"/>
                <w:sz w:val="28"/>
                <w:szCs w:val="28"/>
                <w:lang w:val="uk-UA"/>
              </w:rPr>
              <w:t>Пассажирооборот, млрд.пас.км</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20,0</w:t>
            </w:r>
          </w:p>
        </w:tc>
        <w:tc>
          <w:tcPr>
            <w:tcW w:w="11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116,2</w:t>
            </w:r>
          </w:p>
        </w:tc>
        <w:tc>
          <w:tcPr>
            <w:tcW w:w="135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102,4</w:t>
            </w:r>
          </w:p>
        </w:tc>
        <w:tc>
          <w:tcPr>
            <w:tcW w:w="13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101,3</w:t>
            </w:r>
          </w:p>
        </w:tc>
        <w:tc>
          <w:tcPr>
            <w:tcW w:w="1697" w:type="dxa"/>
            <w:tcBorders>
              <w:top w:val="outset" w:sz="6" w:space="0" w:color="auto"/>
              <w:left w:val="outset" w:sz="6" w:space="0" w:color="auto"/>
              <w:bottom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103,6</w:t>
            </w:r>
          </w:p>
        </w:tc>
      </w:tr>
      <w:tr w:rsidR="0014074F" w:rsidRPr="00E03636">
        <w:trPr>
          <w:trHeight w:val="165"/>
          <w:tblCellSpacing w:w="7" w:type="dxa"/>
        </w:trPr>
        <w:tc>
          <w:tcPr>
            <w:tcW w:w="3289" w:type="dxa"/>
            <w:tcBorders>
              <w:top w:val="outset" w:sz="6" w:space="0" w:color="auto"/>
              <w:bottom w:val="outset" w:sz="6" w:space="0" w:color="auto"/>
              <w:right w:val="outset" w:sz="6" w:space="0" w:color="auto"/>
            </w:tcBorders>
            <w:vAlign w:val="bottom"/>
          </w:tcPr>
          <w:p w:rsidR="00EF4E3E" w:rsidRPr="00E03636" w:rsidRDefault="0014074F" w:rsidP="00E03636">
            <w:pPr>
              <w:tabs>
                <w:tab w:val="center" w:pos="4153"/>
                <w:tab w:val="right" w:pos="8306"/>
              </w:tabs>
              <w:spacing w:line="360" w:lineRule="auto"/>
              <w:rPr>
                <w:rFonts w:ascii="Times New Roman" w:hAnsi="Times New Roman" w:cs="Times New Roman"/>
                <w:sz w:val="28"/>
                <w:szCs w:val="28"/>
              </w:rPr>
            </w:pPr>
            <w:r w:rsidRPr="00E03636">
              <w:rPr>
                <w:rFonts w:ascii="Times New Roman" w:hAnsi="Times New Roman" w:cs="Times New Roman"/>
                <w:sz w:val="28"/>
                <w:szCs w:val="28"/>
                <w:lang w:val="uk-UA"/>
              </w:rPr>
              <w:t>Экспорт товаров1, млн.долл.США</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3208,5</w:t>
            </w:r>
          </w:p>
        </w:tc>
        <w:tc>
          <w:tcPr>
            <w:tcW w:w="11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х</w:t>
            </w:r>
          </w:p>
        </w:tc>
        <w:tc>
          <w:tcPr>
            <w:tcW w:w="135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х</w:t>
            </w:r>
          </w:p>
        </w:tc>
        <w:tc>
          <w:tcPr>
            <w:tcW w:w="13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137,2</w:t>
            </w:r>
          </w:p>
        </w:tc>
        <w:tc>
          <w:tcPr>
            <w:tcW w:w="1697" w:type="dxa"/>
            <w:tcBorders>
              <w:top w:val="outset" w:sz="6" w:space="0" w:color="auto"/>
              <w:left w:val="outset" w:sz="6" w:space="0" w:color="auto"/>
              <w:bottom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93,9</w:t>
            </w:r>
          </w:p>
        </w:tc>
      </w:tr>
      <w:tr w:rsidR="0014074F" w:rsidRPr="00E03636">
        <w:trPr>
          <w:trHeight w:val="255"/>
          <w:tblCellSpacing w:w="7" w:type="dxa"/>
        </w:trPr>
        <w:tc>
          <w:tcPr>
            <w:tcW w:w="3289" w:type="dxa"/>
            <w:tcBorders>
              <w:top w:val="outset" w:sz="6" w:space="0" w:color="auto"/>
              <w:bottom w:val="outset" w:sz="6" w:space="0" w:color="auto"/>
              <w:right w:val="outset" w:sz="6" w:space="0" w:color="auto"/>
            </w:tcBorders>
            <w:vAlign w:val="bottom"/>
          </w:tcPr>
          <w:p w:rsidR="00EF4E3E" w:rsidRPr="00E03636" w:rsidRDefault="0014074F" w:rsidP="00E03636">
            <w:pPr>
              <w:tabs>
                <w:tab w:val="center" w:pos="4153"/>
                <w:tab w:val="right" w:pos="8306"/>
              </w:tabs>
              <w:spacing w:line="360" w:lineRule="auto"/>
              <w:rPr>
                <w:rFonts w:ascii="Times New Roman" w:hAnsi="Times New Roman" w:cs="Times New Roman"/>
                <w:sz w:val="28"/>
                <w:szCs w:val="28"/>
              </w:rPr>
            </w:pPr>
            <w:r w:rsidRPr="00E03636">
              <w:rPr>
                <w:rFonts w:ascii="Times New Roman" w:hAnsi="Times New Roman" w:cs="Times New Roman"/>
                <w:sz w:val="28"/>
                <w:szCs w:val="28"/>
                <w:lang w:val="uk-UA"/>
              </w:rPr>
              <w:t>Импорт товаров1,  млн.долл.США</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lang w:val="uk-UA"/>
              </w:rPr>
            </w:pPr>
            <w:r w:rsidRPr="00E03636">
              <w:rPr>
                <w:rFonts w:ascii="Times New Roman" w:hAnsi="Times New Roman" w:cs="Times New Roman"/>
                <w:sz w:val="28"/>
                <w:szCs w:val="28"/>
                <w:lang w:val="uk-UA"/>
              </w:rPr>
              <w:t>3700,7</w:t>
            </w:r>
          </w:p>
        </w:tc>
        <w:tc>
          <w:tcPr>
            <w:tcW w:w="11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lang w:val="uk-UA"/>
              </w:rPr>
            </w:pPr>
            <w:r w:rsidRPr="00E03636">
              <w:rPr>
                <w:rFonts w:ascii="Times New Roman" w:hAnsi="Times New Roman" w:cs="Times New Roman"/>
                <w:sz w:val="28"/>
                <w:szCs w:val="28"/>
                <w:lang w:val="uk-UA"/>
              </w:rPr>
              <w:t>х</w:t>
            </w:r>
          </w:p>
        </w:tc>
        <w:tc>
          <w:tcPr>
            <w:tcW w:w="135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х</w:t>
            </w:r>
          </w:p>
        </w:tc>
        <w:tc>
          <w:tcPr>
            <w:tcW w:w="13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136,5</w:t>
            </w:r>
          </w:p>
        </w:tc>
        <w:tc>
          <w:tcPr>
            <w:tcW w:w="1697" w:type="dxa"/>
            <w:tcBorders>
              <w:top w:val="outset" w:sz="6" w:space="0" w:color="auto"/>
              <w:left w:val="outset" w:sz="6" w:space="0" w:color="auto"/>
              <w:bottom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150,3</w:t>
            </w:r>
          </w:p>
        </w:tc>
      </w:tr>
      <w:tr w:rsidR="0014074F" w:rsidRPr="00E03636">
        <w:trPr>
          <w:trHeight w:val="150"/>
          <w:tblCellSpacing w:w="7" w:type="dxa"/>
        </w:trPr>
        <w:tc>
          <w:tcPr>
            <w:tcW w:w="3289" w:type="dxa"/>
            <w:tcBorders>
              <w:top w:val="outset" w:sz="6" w:space="0" w:color="auto"/>
              <w:bottom w:val="outset" w:sz="6" w:space="0" w:color="auto"/>
              <w:right w:val="outset" w:sz="6" w:space="0" w:color="auto"/>
            </w:tcBorders>
            <w:vAlign w:val="bottom"/>
          </w:tcPr>
          <w:p w:rsidR="00EF4E3E" w:rsidRPr="00E03636" w:rsidRDefault="0014074F" w:rsidP="00E03636">
            <w:pPr>
              <w:tabs>
                <w:tab w:val="center" w:pos="4153"/>
                <w:tab w:val="right" w:pos="8306"/>
              </w:tabs>
              <w:spacing w:line="360" w:lineRule="auto"/>
              <w:rPr>
                <w:rFonts w:ascii="Times New Roman" w:hAnsi="Times New Roman" w:cs="Times New Roman"/>
                <w:kern w:val="144"/>
                <w:sz w:val="28"/>
                <w:szCs w:val="28"/>
                <w:lang w:val="en-US"/>
              </w:rPr>
            </w:pPr>
            <w:r w:rsidRPr="00E03636">
              <w:rPr>
                <w:rFonts w:ascii="Times New Roman" w:hAnsi="Times New Roman" w:cs="Times New Roman"/>
                <w:sz w:val="28"/>
                <w:szCs w:val="28"/>
                <w:lang w:val="uk-UA"/>
              </w:rPr>
              <w:t>Сальдо (+, -), млн.долл.США</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lang w:val="uk-UA"/>
              </w:rPr>
            </w:pPr>
            <w:r w:rsidRPr="00E03636">
              <w:rPr>
                <w:rFonts w:ascii="Times New Roman" w:hAnsi="Times New Roman" w:cs="Times New Roman"/>
                <w:sz w:val="28"/>
                <w:szCs w:val="28"/>
                <w:lang w:val="uk-UA"/>
              </w:rPr>
              <w:t>-492,2</w:t>
            </w:r>
          </w:p>
        </w:tc>
        <w:tc>
          <w:tcPr>
            <w:tcW w:w="11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lang w:val="uk-UA"/>
              </w:rPr>
            </w:pPr>
            <w:r w:rsidRPr="00E03636">
              <w:rPr>
                <w:rFonts w:ascii="Times New Roman" w:hAnsi="Times New Roman" w:cs="Times New Roman"/>
                <w:sz w:val="28"/>
                <w:szCs w:val="28"/>
                <w:lang w:val="uk-UA"/>
              </w:rPr>
              <w:t>х</w:t>
            </w:r>
          </w:p>
        </w:tc>
        <w:tc>
          <w:tcPr>
            <w:tcW w:w="135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lang w:val="uk-UA"/>
              </w:rPr>
            </w:pPr>
            <w:r w:rsidRPr="00E03636">
              <w:rPr>
                <w:rFonts w:ascii="Times New Roman" w:hAnsi="Times New Roman" w:cs="Times New Roman"/>
                <w:sz w:val="28"/>
                <w:szCs w:val="28"/>
                <w:lang w:val="uk-UA"/>
              </w:rPr>
              <w:t>х</w:t>
            </w:r>
          </w:p>
        </w:tc>
        <w:tc>
          <w:tcPr>
            <w:tcW w:w="13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lang w:val="uk-UA"/>
              </w:rPr>
            </w:pPr>
            <w:r w:rsidRPr="00E03636">
              <w:rPr>
                <w:rFonts w:ascii="Times New Roman" w:hAnsi="Times New Roman" w:cs="Times New Roman"/>
                <w:sz w:val="28"/>
                <w:szCs w:val="28"/>
                <w:lang w:val="uk-UA"/>
              </w:rPr>
              <w:t>х</w:t>
            </w:r>
          </w:p>
        </w:tc>
        <w:tc>
          <w:tcPr>
            <w:tcW w:w="1697" w:type="dxa"/>
            <w:tcBorders>
              <w:top w:val="outset" w:sz="6" w:space="0" w:color="auto"/>
              <w:left w:val="outset" w:sz="6" w:space="0" w:color="auto"/>
              <w:bottom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lang w:val="uk-UA"/>
              </w:rPr>
            </w:pPr>
            <w:r w:rsidRPr="00E03636">
              <w:rPr>
                <w:rFonts w:ascii="Times New Roman" w:hAnsi="Times New Roman" w:cs="Times New Roman"/>
                <w:sz w:val="28"/>
                <w:szCs w:val="28"/>
                <w:lang w:val="uk-UA"/>
              </w:rPr>
              <w:t>х</w:t>
            </w:r>
          </w:p>
        </w:tc>
      </w:tr>
      <w:tr w:rsidR="0014074F" w:rsidRPr="00E03636">
        <w:trPr>
          <w:trHeight w:val="150"/>
          <w:tblCellSpacing w:w="7" w:type="dxa"/>
        </w:trPr>
        <w:tc>
          <w:tcPr>
            <w:tcW w:w="3289" w:type="dxa"/>
            <w:tcBorders>
              <w:top w:val="outset" w:sz="6" w:space="0" w:color="auto"/>
              <w:bottom w:val="outset" w:sz="6" w:space="0" w:color="auto"/>
              <w:right w:val="outset" w:sz="6" w:space="0" w:color="auto"/>
            </w:tcBorders>
            <w:vAlign w:val="bottom"/>
          </w:tcPr>
          <w:p w:rsidR="00EF4E3E" w:rsidRPr="00E03636" w:rsidRDefault="0014074F" w:rsidP="00E03636">
            <w:pPr>
              <w:tabs>
                <w:tab w:val="center" w:pos="4153"/>
                <w:tab w:val="right" w:pos="8306"/>
              </w:tabs>
              <w:spacing w:line="360" w:lineRule="auto"/>
              <w:rPr>
                <w:rFonts w:ascii="Times New Roman" w:hAnsi="Times New Roman" w:cs="Times New Roman"/>
                <w:sz w:val="28"/>
                <w:szCs w:val="28"/>
              </w:rPr>
            </w:pPr>
            <w:r w:rsidRPr="00E03636">
              <w:rPr>
                <w:rFonts w:ascii="Times New Roman" w:hAnsi="Times New Roman" w:cs="Times New Roman"/>
                <w:sz w:val="28"/>
                <w:szCs w:val="28"/>
                <w:lang w:val="uk-UA"/>
              </w:rPr>
              <w:t>Оборот розничной торговли, млн.грн.</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36639,2</w:t>
            </w:r>
          </w:p>
        </w:tc>
        <w:tc>
          <w:tcPr>
            <w:tcW w:w="11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х</w:t>
            </w:r>
          </w:p>
        </w:tc>
        <w:tc>
          <w:tcPr>
            <w:tcW w:w="135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х</w:t>
            </w:r>
          </w:p>
        </w:tc>
        <w:tc>
          <w:tcPr>
            <w:tcW w:w="13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125,9</w:t>
            </w:r>
          </w:p>
        </w:tc>
        <w:tc>
          <w:tcPr>
            <w:tcW w:w="1697" w:type="dxa"/>
            <w:tcBorders>
              <w:top w:val="outset" w:sz="6" w:space="0" w:color="auto"/>
              <w:left w:val="outset" w:sz="6" w:space="0" w:color="auto"/>
              <w:bottom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126,2</w:t>
            </w:r>
          </w:p>
        </w:tc>
      </w:tr>
      <w:tr w:rsidR="0014074F" w:rsidRPr="00E03636">
        <w:trPr>
          <w:trHeight w:val="225"/>
          <w:tblCellSpacing w:w="7" w:type="dxa"/>
        </w:trPr>
        <w:tc>
          <w:tcPr>
            <w:tcW w:w="3289" w:type="dxa"/>
            <w:tcBorders>
              <w:top w:val="outset" w:sz="6" w:space="0" w:color="auto"/>
              <w:bottom w:val="outset" w:sz="6" w:space="0" w:color="auto"/>
              <w:right w:val="outset" w:sz="6" w:space="0" w:color="auto"/>
            </w:tcBorders>
            <w:vAlign w:val="bottom"/>
          </w:tcPr>
          <w:p w:rsidR="00EF4E3E" w:rsidRPr="00E03636" w:rsidRDefault="0014074F" w:rsidP="00E03636">
            <w:pPr>
              <w:tabs>
                <w:tab w:val="center" w:pos="4153"/>
                <w:tab w:val="right" w:pos="8306"/>
              </w:tabs>
              <w:spacing w:line="360" w:lineRule="auto"/>
              <w:rPr>
                <w:rFonts w:ascii="Times New Roman" w:hAnsi="Times New Roman" w:cs="Times New Roman"/>
                <w:sz w:val="28"/>
                <w:szCs w:val="28"/>
                <w:lang w:val="en-US"/>
              </w:rPr>
            </w:pPr>
            <w:r w:rsidRPr="00E03636">
              <w:rPr>
                <w:rFonts w:ascii="Times New Roman" w:hAnsi="Times New Roman" w:cs="Times New Roman"/>
                <w:sz w:val="28"/>
                <w:szCs w:val="28"/>
                <w:lang w:val="uk-UA"/>
              </w:rPr>
              <w:t>Доходы населения</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EF4E3E" w:rsidP="00E03636">
            <w:pPr>
              <w:spacing w:line="360" w:lineRule="auto"/>
              <w:jc w:val="center"/>
              <w:rPr>
                <w:rFonts w:ascii="Times New Roman" w:hAnsi="Times New Roman" w:cs="Times New Roman"/>
                <w:sz w:val="28"/>
                <w:szCs w:val="28"/>
                <w:lang w:val="uk-UA"/>
              </w:rPr>
            </w:pPr>
          </w:p>
        </w:tc>
        <w:tc>
          <w:tcPr>
            <w:tcW w:w="11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EF4E3E" w:rsidP="00E03636">
            <w:pPr>
              <w:spacing w:line="360" w:lineRule="auto"/>
              <w:jc w:val="center"/>
              <w:rPr>
                <w:rFonts w:ascii="Times New Roman" w:hAnsi="Times New Roman" w:cs="Times New Roman"/>
                <w:sz w:val="28"/>
                <w:szCs w:val="28"/>
                <w:lang w:val="uk-UA"/>
              </w:rPr>
            </w:pPr>
          </w:p>
        </w:tc>
        <w:tc>
          <w:tcPr>
            <w:tcW w:w="135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EF4E3E" w:rsidP="00E03636">
            <w:pPr>
              <w:spacing w:line="360" w:lineRule="auto"/>
              <w:jc w:val="center"/>
              <w:rPr>
                <w:rFonts w:ascii="Times New Roman" w:hAnsi="Times New Roman" w:cs="Times New Roman"/>
                <w:sz w:val="28"/>
                <w:szCs w:val="28"/>
                <w:lang w:val="uk-UA"/>
              </w:rPr>
            </w:pPr>
          </w:p>
        </w:tc>
        <w:tc>
          <w:tcPr>
            <w:tcW w:w="13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EF4E3E" w:rsidP="00E03636">
            <w:pPr>
              <w:spacing w:line="360" w:lineRule="auto"/>
              <w:jc w:val="center"/>
              <w:rPr>
                <w:rFonts w:ascii="Times New Roman" w:hAnsi="Times New Roman" w:cs="Times New Roman"/>
                <w:sz w:val="28"/>
                <w:szCs w:val="28"/>
                <w:lang w:val="uk-UA"/>
              </w:rPr>
            </w:pPr>
          </w:p>
        </w:tc>
        <w:tc>
          <w:tcPr>
            <w:tcW w:w="1697" w:type="dxa"/>
            <w:tcBorders>
              <w:top w:val="outset" w:sz="6" w:space="0" w:color="auto"/>
              <w:left w:val="outset" w:sz="6" w:space="0" w:color="auto"/>
              <w:bottom w:val="outset" w:sz="6" w:space="0" w:color="auto"/>
            </w:tcBorders>
            <w:tcMar>
              <w:top w:w="0" w:type="dxa"/>
              <w:left w:w="0" w:type="dxa"/>
              <w:bottom w:w="0" w:type="dxa"/>
              <w:right w:w="0" w:type="dxa"/>
            </w:tcMar>
            <w:vAlign w:val="bottom"/>
          </w:tcPr>
          <w:p w:rsidR="00EF4E3E" w:rsidRPr="00E03636" w:rsidRDefault="00EF4E3E" w:rsidP="00E03636">
            <w:pPr>
              <w:spacing w:line="360" w:lineRule="auto"/>
              <w:jc w:val="center"/>
              <w:rPr>
                <w:rFonts w:ascii="Times New Roman" w:hAnsi="Times New Roman" w:cs="Times New Roman"/>
                <w:sz w:val="28"/>
                <w:szCs w:val="28"/>
                <w:lang w:val="uk-UA"/>
              </w:rPr>
            </w:pPr>
          </w:p>
        </w:tc>
      </w:tr>
      <w:tr w:rsidR="0014074F" w:rsidRPr="00E03636">
        <w:trPr>
          <w:trHeight w:val="225"/>
          <w:tblCellSpacing w:w="7" w:type="dxa"/>
        </w:trPr>
        <w:tc>
          <w:tcPr>
            <w:tcW w:w="3289" w:type="dxa"/>
            <w:tcBorders>
              <w:top w:val="outset" w:sz="6" w:space="0" w:color="auto"/>
              <w:bottom w:val="outset" w:sz="6" w:space="0" w:color="auto"/>
              <w:right w:val="outset" w:sz="6" w:space="0" w:color="auto"/>
            </w:tcBorders>
            <w:vAlign w:val="bottom"/>
          </w:tcPr>
          <w:p w:rsidR="00EF4E3E" w:rsidRPr="00E03636" w:rsidRDefault="0014074F" w:rsidP="00E03636">
            <w:pPr>
              <w:tabs>
                <w:tab w:val="center" w:pos="4153"/>
                <w:tab w:val="right" w:pos="8306"/>
              </w:tabs>
              <w:spacing w:line="360" w:lineRule="auto"/>
              <w:ind w:left="100"/>
              <w:rPr>
                <w:rFonts w:ascii="Times New Roman" w:hAnsi="Times New Roman" w:cs="Times New Roman"/>
                <w:sz w:val="28"/>
                <w:szCs w:val="28"/>
                <w:lang w:val="en-US"/>
              </w:rPr>
            </w:pPr>
            <w:r w:rsidRPr="00E03636">
              <w:rPr>
                <w:rFonts w:ascii="Times New Roman" w:hAnsi="Times New Roman" w:cs="Times New Roman"/>
                <w:sz w:val="28"/>
                <w:szCs w:val="28"/>
                <w:lang w:val="uk-UA"/>
              </w:rPr>
              <w:t>номинальные, млн.грн.</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vertAlign w:val="superscript"/>
              </w:rPr>
            </w:pPr>
            <w:r w:rsidRPr="00E03636">
              <w:rPr>
                <w:rFonts w:ascii="Times New Roman" w:hAnsi="Times New Roman" w:cs="Times New Roman"/>
                <w:sz w:val="28"/>
                <w:szCs w:val="28"/>
                <w:lang w:val="uk-UA"/>
              </w:rPr>
              <w:t>35294</w:t>
            </w:r>
            <w:r w:rsidRPr="00E03636">
              <w:rPr>
                <w:rFonts w:ascii="Times New Roman" w:hAnsi="Times New Roman" w:cs="Times New Roman"/>
                <w:sz w:val="28"/>
                <w:szCs w:val="28"/>
                <w:vertAlign w:val="superscript"/>
                <w:lang w:val="uk-UA"/>
              </w:rPr>
              <w:t>1</w:t>
            </w:r>
          </w:p>
        </w:tc>
        <w:tc>
          <w:tcPr>
            <w:tcW w:w="11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64,2</w:t>
            </w:r>
            <w:r w:rsidRPr="00E03636">
              <w:rPr>
                <w:rFonts w:ascii="Times New Roman" w:hAnsi="Times New Roman" w:cs="Times New Roman"/>
                <w:sz w:val="28"/>
                <w:szCs w:val="28"/>
                <w:vertAlign w:val="superscript"/>
                <w:lang w:val="uk-UA"/>
              </w:rPr>
              <w:t>2</w:t>
            </w:r>
          </w:p>
        </w:tc>
        <w:tc>
          <w:tcPr>
            <w:tcW w:w="135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vertAlign w:val="superscript"/>
              </w:rPr>
            </w:pPr>
            <w:r w:rsidRPr="00E03636">
              <w:rPr>
                <w:rFonts w:ascii="Times New Roman" w:hAnsi="Times New Roman" w:cs="Times New Roman"/>
                <w:sz w:val="28"/>
                <w:szCs w:val="28"/>
                <w:lang w:val="uk-UA"/>
              </w:rPr>
              <w:t>127,7</w:t>
            </w:r>
            <w:r w:rsidRPr="00E03636">
              <w:rPr>
                <w:rFonts w:ascii="Times New Roman" w:hAnsi="Times New Roman" w:cs="Times New Roman"/>
                <w:sz w:val="28"/>
                <w:szCs w:val="28"/>
                <w:vertAlign w:val="superscript"/>
                <w:lang w:val="uk-UA"/>
              </w:rPr>
              <w:t>3</w:t>
            </w:r>
          </w:p>
        </w:tc>
        <w:tc>
          <w:tcPr>
            <w:tcW w:w="13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х</w:t>
            </w:r>
          </w:p>
        </w:tc>
        <w:tc>
          <w:tcPr>
            <w:tcW w:w="1697" w:type="dxa"/>
            <w:tcBorders>
              <w:top w:val="outset" w:sz="6" w:space="0" w:color="auto"/>
              <w:left w:val="outset" w:sz="6" w:space="0" w:color="auto"/>
              <w:bottom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vertAlign w:val="superscript"/>
              </w:rPr>
            </w:pPr>
            <w:r w:rsidRPr="00E03636">
              <w:rPr>
                <w:rFonts w:ascii="Times New Roman" w:hAnsi="Times New Roman" w:cs="Times New Roman"/>
                <w:sz w:val="28"/>
                <w:szCs w:val="28"/>
                <w:lang w:val="uk-UA"/>
              </w:rPr>
              <w:t>132,1</w:t>
            </w:r>
            <w:r w:rsidRPr="00E03636">
              <w:rPr>
                <w:rFonts w:ascii="Times New Roman" w:hAnsi="Times New Roman" w:cs="Times New Roman"/>
                <w:sz w:val="28"/>
                <w:szCs w:val="28"/>
                <w:vertAlign w:val="superscript"/>
                <w:lang w:val="uk-UA"/>
              </w:rPr>
              <w:t>1</w:t>
            </w:r>
          </w:p>
        </w:tc>
      </w:tr>
      <w:tr w:rsidR="0014074F" w:rsidRPr="00E03636">
        <w:trPr>
          <w:trHeight w:val="210"/>
          <w:tblCellSpacing w:w="7" w:type="dxa"/>
        </w:trPr>
        <w:tc>
          <w:tcPr>
            <w:tcW w:w="3289" w:type="dxa"/>
            <w:tcBorders>
              <w:top w:val="outset" w:sz="6" w:space="0" w:color="auto"/>
              <w:bottom w:val="outset" w:sz="6" w:space="0" w:color="auto"/>
              <w:right w:val="outset" w:sz="6" w:space="0" w:color="auto"/>
            </w:tcBorders>
            <w:vAlign w:val="bottom"/>
          </w:tcPr>
          <w:p w:rsidR="00EF4E3E" w:rsidRPr="00E03636" w:rsidRDefault="0014074F" w:rsidP="00E03636">
            <w:pPr>
              <w:tabs>
                <w:tab w:val="center" w:pos="4153"/>
                <w:tab w:val="right" w:pos="8306"/>
              </w:tabs>
              <w:spacing w:line="360" w:lineRule="auto"/>
              <w:ind w:left="100"/>
              <w:rPr>
                <w:rFonts w:ascii="Times New Roman" w:hAnsi="Times New Roman" w:cs="Times New Roman"/>
                <w:sz w:val="28"/>
                <w:szCs w:val="28"/>
                <w:lang w:val="en-US"/>
              </w:rPr>
            </w:pPr>
            <w:r w:rsidRPr="00E03636">
              <w:rPr>
                <w:rFonts w:ascii="Times New Roman" w:hAnsi="Times New Roman" w:cs="Times New Roman"/>
                <w:sz w:val="28"/>
                <w:szCs w:val="28"/>
                <w:lang w:val="uk-UA"/>
              </w:rPr>
              <w:t>реальный наявный, %</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х</w:t>
            </w:r>
          </w:p>
        </w:tc>
        <w:tc>
          <w:tcPr>
            <w:tcW w:w="11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68,8</w:t>
            </w:r>
            <w:r w:rsidRPr="00E03636">
              <w:rPr>
                <w:rFonts w:ascii="Times New Roman" w:hAnsi="Times New Roman" w:cs="Times New Roman"/>
                <w:sz w:val="28"/>
                <w:szCs w:val="28"/>
                <w:vertAlign w:val="superscript"/>
                <w:lang w:val="uk-UA"/>
              </w:rPr>
              <w:t>2</w:t>
            </w:r>
          </w:p>
        </w:tc>
        <w:tc>
          <w:tcPr>
            <w:tcW w:w="135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vertAlign w:val="superscript"/>
              </w:rPr>
            </w:pPr>
            <w:r w:rsidRPr="00E03636">
              <w:rPr>
                <w:rFonts w:ascii="Times New Roman" w:hAnsi="Times New Roman" w:cs="Times New Roman"/>
                <w:sz w:val="28"/>
                <w:szCs w:val="28"/>
                <w:lang w:val="uk-UA"/>
              </w:rPr>
              <w:t>112,8</w:t>
            </w:r>
            <w:r w:rsidRPr="00E03636">
              <w:rPr>
                <w:rFonts w:ascii="Times New Roman" w:hAnsi="Times New Roman" w:cs="Times New Roman"/>
                <w:sz w:val="28"/>
                <w:szCs w:val="28"/>
                <w:vertAlign w:val="superscript"/>
                <w:lang w:val="uk-UA"/>
              </w:rPr>
              <w:t>3</w:t>
            </w:r>
          </w:p>
        </w:tc>
        <w:tc>
          <w:tcPr>
            <w:tcW w:w="13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х</w:t>
            </w:r>
          </w:p>
        </w:tc>
        <w:tc>
          <w:tcPr>
            <w:tcW w:w="1697" w:type="dxa"/>
            <w:tcBorders>
              <w:top w:val="outset" w:sz="6" w:space="0" w:color="auto"/>
              <w:left w:val="outset" w:sz="6" w:space="0" w:color="auto"/>
              <w:bottom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vertAlign w:val="superscript"/>
              </w:rPr>
            </w:pPr>
            <w:r w:rsidRPr="00E03636">
              <w:rPr>
                <w:rFonts w:ascii="Times New Roman" w:hAnsi="Times New Roman" w:cs="Times New Roman"/>
                <w:sz w:val="28"/>
                <w:szCs w:val="28"/>
                <w:lang w:val="uk-UA"/>
              </w:rPr>
              <w:t>119,2</w:t>
            </w:r>
            <w:r w:rsidRPr="00E03636">
              <w:rPr>
                <w:rFonts w:ascii="Times New Roman" w:hAnsi="Times New Roman" w:cs="Times New Roman"/>
                <w:sz w:val="28"/>
                <w:szCs w:val="28"/>
                <w:vertAlign w:val="superscript"/>
                <w:lang w:val="uk-UA"/>
              </w:rPr>
              <w:t>1</w:t>
            </w:r>
          </w:p>
        </w:tc>
      </w:tr>
      <w:tr w:rsidR="0014074F" w:rsidRPr="00E03636">
        <w:trPr>
          <w:trHeight w:val="255"/>
          <w:tblCellSpacing w:w="7" w:type="dxa"/>
        </w:trPr>
        <w:tc>
          <w:tcPr>
            <w:tcW w:w="3289" w:type="dxa"/>
            <w:tcBorders>
              <w:top w:val="outset" w:sz="6" w:space="0" w:color="auto"/>
              <w:bottom w:val="outset" w:sz="6" w:space="0" w:color="auto"/>
              <w:right w:val="outset" w:sz="6" w:space="0" w:color="auto"/>
            </w:tcBorders>
            <w:vAlign w:val="bottom"/>
          </w:tcPr>
          <w:p w:rsidR="00EF4E3E" w:rsidRPr="00E03636" w:rsidRDefault="0014074F" w:rsidP="00E03636">
            <w:pPr>
              <w:tabs>
                <w:tab w:val="center" w:pos="4153"/>
                <w:tab w:val="right" w:pos="8306"/>
              </w:tabs>
              <w:spacing w:line="360" w:lineRule="auto"/>
              <w:rPr>
                <w:rFonts w:ascii="Times New Roman" w:hAnsi="Times New Roman" w:cs="Times New Roman"/>
                <w:sz w:val="28"/>
                <w:szCs w:val="28"/>
              </w:rPr>
            </w:pPr>
            <w:r w:rsidRPr="00E03636">
              <w:rPr>
                <w:rFonts w:ascii="Times New Roman" w:hAnsi="Times New Roman" w:cs="Times New Roman"/>
                <w:sz w:val="28"/>
                <w:szCs w:val="28"/>
                <w:lang w:val="uk-UA"/>
              </w:rPr>
              <w:t>Расходы населения, млн.грн.</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vertAlign w:val="superscript"/>
              </w:rPr>
            </w:pPr>
            <w:r w:rsidRPr="00E03636">
              <w:rPr>
                <w:rFonts w:ascii="Times New Roman" w:hAnsi="Times New Roman" w:cs="Times New Roman"/>
                <w:sz w:val="28"/>
                <w:szCs w:val="28"/>
                <w:lang w:val="uk-UA"/>
              </w:rPr>
              <w:t>33868</w:t>
            </w:r>
            <w:r w:rsidRPr="00E03636">
              <w:rPr>
                <w:rFonts w:ascii="Times New Roman" w:hAnsi="Times New Roman" w:cs="Times New Roman"/>
                <w:sz w:val="28"/>
                <w:szCs w:val="28"/>
                <w:vertAlign w:val="superscript"/>
                <w:lang w:val="uk-UA"/>
              </w:rPr>
              <w:t>1</w:t>
            </w:r>
          </w:p>
        </w:tc>
        <w:tc>
          <w:tcPr>
            <w:tcW w:w="11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vertAlign w:val="superscript"/>
              </w:rPr>
            </w:pPr>
            <w:r w:rsidRPr="00E03636">
              <w:rPr>
                <w:rFonts w:ascii="Times New Roman" w:hAnsi="Times New Roman" w:cs="Times New Roman"/>
                <w:sz w:val="28"/>
                <w:szCs w:val="28"/>
                <w:lang w:val="uk-UA"/>
              </w:rPr>
              <w:t>73,2</w:t>
            </w:r>
            <w:r w:rsidRPr="00E03636">
              <w:rPr>
                <w:rFonts w:ascii="Times New Roman" w:hAnsi="Times New Roman" w:cs="Times New Roman"/>
                <w:sz w:val="28"/>
                <w:szCs w:val="28"/>
                <w:vertAlign w:val="superscript"/>
                <w:lang w:val="uk-UA"/>
              </w:rPr>
              <w:t>2</w:t>
            </w:r>
          </w:p>
        </w:tc>
        <w:tc>
          <w:tcPr>
            <w:tcW w:w="135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vertAlign w:val="superscript"/>
              </w:rPr>
            </w:pPr>
            <w:r w:rsidRPr="00E03636">
              <w:rPr>
                <w:rFonts w:ascii="Times New Roman" w:hAnsi="Times New Roman" w:cs="Times New Roman"/>
                <w:sz w:val="28"/>
                <w:szCs w:val="28"/>
                <w:lang w:val="uk-UA"/>
              </w:rPr>
              <w:t>128,0</w:t>
            </w:r>
            <w:r w:rsidRPr="00E03636">
              <w:rPr>
                <w:rFonts w:ascii="Times New Roman" w:hAnsi="Times New Roman" w:cs="Times New Roman"/>
                <w:sz w:val="28"/>
                <w:szCs w:val="28"/>
                <w:vertAlign w:val="superscript"/>
                <w:lang w:val="uk-UA"/>
              </w:rPr>
              <w:t>3</w:t>
            </w:r>
          </w:p>
        </w:tc>
        <w:tc>
          <w:tcPr>
            <w:tcW w:w="13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х</w:t>
            </w:r>
          </w:p>
        </w:tc>
        <w:tc>
          <w:tcPr>
            <w:tcW w:w="1697" w:type="dxa"/>
            <w:tcBorders>
              <w:top w:val="outset" w:sz="6" w:space="0" w:color="auto"/>
              <w:left w:val="outset" w:sz="6" w:space="0" w:color="auto"/>
              <w:bottom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vertAlign w:val="superscript"/>
              </w:rPr>
            </w:pPr>
            <w:r w:rsidRPr="00E03636">
              <w:rPr>
                <w:rFonts w:ascii="Times New Roman" w:hAnsi="Times New Roman" w:cs="Times New Roman"/>
                <w:sz w:val="28"/>
                <w:szCs w:val="28"/>
                <w:lang w:val="uk-UA"/>
              </w:rPr>
              <w:t>131,1</w:t>
            </w:r>
            <w:r w:rsidRPr="00E03636">
              <w:rPr>
                <w:rFonts w:ascii="Times New Roman" w:hAnsi="Times New Roman" w:cs="Times New Roman"/>
                <w:sz w:val="28"/>
                <w:szCs w:val="28"/>
                <w:vertAlign w:val="superscript"/>
                <w:lang w:val="uk-UA"/>
              </w:rPr>
              <w:t>1</w:t>
            </w:r>
          </w:p>
        </w:tc>
      </w:tr>
      <w:tr w:rsidR="0014074F" w:rsidRPr="00E03636">
        <w:trPr>
          <w:trHeight w:val="180"/>
          <w:tblCellSpacing w:w="7" w:type="dxa"/>
        </w:trPr>
        <w:tc>
          <w:tcPr>
            <w:tcW w:w="3289" w:type="dxa"/>
            <w:tcBorders>
              <w:top w:val="outset" w:sz="6" w:space="0" w:color="auto"/>
              <w:bottom w:val="outset" w:sz="6" w:space="0" w:color="auto"/>
              <w:right w:val="outset" w:sz="6" w:space="0" w:color="auto"/>
            </w:tcBorders>
            <w:vAlign w:val="bottom"/>
          </w:tcPr>
          <w:p w:rsidR="00EF4E3E" w:rsidRPr="00E03636" w:rsidRDefault="0014074F" w:rsidP="00E03636">
            <w:pPr>
              <w:tabs>
                <w:tab w:val="center" w:pos="4153"/>
                <w:tab w:val="right" w:pos="8306"/>
              </w:tabs>
              <w:spacing w:line="360" w:lineRule="auto"/>
              <w:rPr>
                <w:rFonts w:ascii="Times New Roman" w:hAnsi="Times New Roman" w:cs="Times New Roman"/>
                <w:sz w:val="28"/>
                <w:szCs w:val="28"/>
              </w:rPr>
            </w:pPr>
            <w:r w:rsidRPr="00E03636">
              <w:rPr>
                <w:rFonts w:ascii="Times New Roman" w:hAnsi="Times New Roman" w:cs="Times New Roman"/>
                <w:sz w:val="28"/>
                <w:szCs w:val="28"/>
                <w:lang w:val="uk-UA"/>
              </w:rPr>
              <w:t>Среднемесячная заработная плата одного работника</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EF4E3E" w:rsidP="00E03636">
            <w:pPr>
              <w:spacing w:line="360" w:lineRule="auto"/>
              <w:jc w:val="center"/>
              <w:rPr>
                <w:rFonts w:ascii="Times New Roman" w:hAnsi="Times New Roman" w:cs="Times New Roman"/>
                <w:sz w:val="28"/>
                <w:szCs w:val="28"/>
              </w:rPr>
            </w:pPr>
          </w:p>
        </w:tc>
        <w:tc>
          <w:tcPr>
            <w:tcW w:w="11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EF4E3E" w:rsidP="00E03636">
            <w:pPr>
              <w:spacing w:line="360" w:lineRule="auto"/>
              <w:jc w:val="center"/>
              <w:rPr>
                <w:rFonts w:ascii="Times New Roman" w:hAnsi="Times New Roman" w:cs="Times New Roman"/>
                <w:sz w:val="28"/>
                <w:szCs w:val="28"/>
              </w:rPr>
            </w:pPr>
          </w:p>
        </w:tc>
        <w:tc>
          <w:tcPr>
            <w:tcW w:w="135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EF4E3E" w:rsidP="00E03636">
            <w:pPr>
              <w:spacing w:line="360" w:lineRule="auto"/>
              <w:jc w:val="center"/>
              <w:rPr>
                <w:rFonts w:ascii="Times New Roman" w:hAnsi="Times New Roman" w:cs="Times New Roman"/>
                <w:sz w:val="28"/>
                <w:szCs w:val="28"/>
              </w:rPr>
            </w:pPr>
          </w:p>
        </w:tc>
        <w:tc>
          <w:tcPr>
            <w:tcW w:w="13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EF4E3E" w:rsidP="00E03636">
            <w:pPr>
              <w:spacing w:line="360" w:lineRule="auto"/>
              <w:jc w:val="center"/>
              <w:rPr>
                <w:rFonts w:ascii="Times New Roman" w:hAnsi="Times New Roman" w:cs="Times New Roman"/>
                <w:sz w:val="28"/>
                <w:szCs w:val="28"/>
              </w:rPr>
            </w:pPr>
          </w:p>
        </w:tc>
        <w:tc>
          <w:tcPr>
            <w:tcW w:w="1697" w:type="dxa"/>
            <w:tcBorders>
              <w:top w:val="outset" w:sz="6" w:space="0" w:color="auto"/>
              <w:left w:val="outset" w:sz="6" w:space="0" w:color="auto"/>
              <w:bottom w:val="outset" w:sz="6" w:space="0" w:color="auto"/>
            </w:tcBorders>
            <w:tcMar>
              <w:top w:w="0" w:type="dxa"/>
              <w:left w:w="0" w:type="dxa"/>
              <w:bottom w:w="0" w:type="dxa"/>
              <w:right w:w="0" w:type="dxa"/>
            </w:tcMar>
            <w:vAlign w:val="bottom"/>
          </w:tcPr>
          <w:p w:rsidR="00EF4E3E" w:rsidRPr="00E03636" w:rsidRDefault="00EF4E3E" w:rsidP="00E03636">
            <w:pPr>
              <w:spacing w:line="360" w:lineRule="auto"/>
              <w:jc w:val="center"/>
              <w:rPr>
                <w:rFonts w:ascii="Times New Roman" w:hAnsi="Times New Roman" w:cs="Times New Roman"/>
                <w:sz w:val="28"/>
                <w:szCs w:val="28"/>
              </w:rPr>
            </w:pPr>
          </w:p>
        </w:tc>
      </w:tr>
      <w:tr w:rsidR="0014074F" w:rsidRPr="00E03636">
        <w:trPr>
          <w:trHeight w:val="15"/>
          <w:tblCellSpacing w:w="7" w:type="dxa"/>
        </w:trPr>
        <w:tc>
          <w:tcPr>
            <w:tcW w:w="3289" w:type="dxa"/>
            <w:tcBorders>
              <w:top w:val="outset" w:sz="6" w:space="0" w:color="auto"/>
              <w:bottom w:val="outset" w:sz="6" w:space="0" w:color="auto"/>
              <w:right w:val="outset" w:sz="6" w:space="0" w:color="auto"/>
            </w:tcBorders>
            <w:vAlign w:val="bottom"/>
          </w:tcPr>
          <w:p w:rsidR="00EF4E3E" w:rsidRPr="00E03636" w:rsidRDefault="0014074F" w:rsidP="00E03636">
            <w:pPr>
              <w:tabs>
                <w:tab w:val="center" w:pos="4153"/>
                <w:tab w:val="right" w:pos="8306"/>
              </w:tabs>
              <w:spacing w:line="360" w:lineRule="auto"/>
              <w:ind w:left="100"/>
              <w:rPr>
                <w:rFonts w:ascii="Times New Roman" w:hAnsi="Times New Roman" w:cs="Times New Roman"/>
                <w:sz w:val="28"/>
                <w:szCs w:val="28"/>
                <w:lang w:val="en-US"/>
              </w:rPr>
            </w:pPr>
            <w:r w:rsidRPr="00E03636">
              <w:rPr>
                <w:rFonts w:ascii="Times New Roman" w:hAnsi="Times New Roman" w:cs="Times New Roman"/>
                <w:sz w:val="28"/>
                <w:szCs w:val="28"/>
                <w:lang w:val="uk-UA"/>
              </w:rPr>
              <w:t>номинальная, грн.</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rPr>
              <w:t>1126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rPr>
              <w:t>102,7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rPr>
              <w:t>126,2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rPr>
              <w:t>127,4</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rPr>
              <w:t>135,3</w:t>
            </w:r>
          </w:p>
        </w:tc>
      </w:tr>
      <w:tr w:rsidR="0014074F" w:rsidRPr="00E03636">
        <w:trPr>
          <w:trHeight w:val="15"/>
          <w:tblCellSpacing w:w="7" w:type="dxa"/>
        </w:trPr>
        <w:tc>
          <w:tcPr>
            <w:tcW w:w="3289" w:type="dxa"/>
            <w:tcBorders>
              <w:top w:val="outset" w:sz="6" w:space="0" w:color="auto"/>
              <w:bottom w:val="outset" w:sz="6" w:space="0" w:color="auto"/>
              <w:right w:val="outset" w:sz="6" w:space="0" w:color="auto"/>
            </w:tcBorders>
            <w:vAlign w:val="bottom"/>
          </w:tcPr>
          <w:p w:rsidR="00EF4E3E" w:rsidRPr="00E03636" w:rsidRDefault="0014074F" w:rsidP="00E03636">
            <w:pPr>
              <w:tabs>
                <w:tab w:val="center" w:pos="4153"/>
                <w:tab w:val="right" w:pos="8306"/>
              </w:tabs>
              <w:spacing w:line="360" w:lineRule="auto"/>
              <w:ind w:left="100"/>
              <w:rPr>
                <w:rFonts w:ascii="Times New Roman" w:hAnsi="Times New Roman" w:cs="Times New Roman"/>
                <w:sz w:val="28"/>
                <w:szCs w:val="28"/>
                <w:lang w:val="en-US"/>
              </w:rPr>
            </w:pPr>
            <w:r w:rsidRPr="00E03636">
              <w:rPr>
                <w:rFonts w:ascii="Times New Roman" w:hAnsi="Times New Roman" w:cs="Times New Roman"/>
                <w:sz w:val="28"/>
                <w:szCs w:val="28"/>
                <w:lang w:val="uk-UA"/>
              </w:rPr>
              <w:t>реальная,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х</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102,0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rPr>
              <w:t>111,9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lang w:val="uk-UA"/>
              </w:rPr>
            </w:pPr>
            <w:r w:rsidRPr="00E03636">
              <w:rPr>
                <w:rFonts w:ascii="Times New Roman" w:hAnsi="Times New Roman" w:cs="Times New Roman"/>
                <w:sz w:val="28"/>
                <w:szCs w:val="28"/>
                <w:lang w:val="uk-UA"/>
              </w:rPr>
              <w:t>112,3</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lang w:val="uk-UA"/>
              </w:rPr>
            </w:pPr>
            <w:r w:rsidRPr="00E03636">
              <w:rPr>
                <w:rFonts w:ascii="Times New Roman" w:hAnsi="Times New Roman" w:cs="Times New Roman"/>
                <w:sz w:val="28"/>
                <w:szCs w:val="28"/>
                <w:lang w:val="uk-UA"/>
              </w:rPr>
              <w:t>122,6</w:t>
            </w:r>
          </w:p>
        </w:tc>
      </w:tr>
      <w:tr w:rsidR="0014074F" w:rsidRPr="00E03636">
        <w:trPr>
          <w:trHeight w:val="15"/>
          <w:tblCellSpacing w:w="7" w:type="dxa"/>
        </w:trPr>
        <w:tc>
          <w:tcPr>
            <w:tcW w:w="3289" w:type="dxa"/>
            <w:tcBorders>
              <w:top w:val="outset" w:sz="6" w:space="0" w:color="auto"/>
              <w:bottom w:val="outset" w:sz="6" w:space="0" w:color="auto"/>
              <w:right w:val="outset" w:sz="6" w:space="0" w:color="auto"/>
            </w:tcBorders>
            <w:vAlign w:val="bottom"/>
          </w:tcPr>
          <w:p w:rsidR="00EF4E3E" w:rsidRPr="00E03636" w:rsidRDefault="0014074F" w:rsidP="00E03636">
            <w:pPr>
              <w:spacing w:line="360" w:lineRule="auto"/>
              <w:rPr>
                <w:rFonts w:ascii="Times New Roman" w:hAnsi="Times New Roman" w:cs="Times New Roman"/>
                <w:sz w:val="28"/>
                <w:szCs w:val="28"/>
                <w:lang w:val="uk-UA"/>
              </w:rPr>
            </w:pPr>
            <w:r w:rsidRPr="00E03636">
              <w:rPr>
                <w:rFonts w:ascii="Times New Roman" w:hAnsi="Times New Roman" w:cs="Times New Roman"/>
                <w:sz w:val="28"/>
                <w:szCs w:val="28"/>
              </w:rPr>
              <w:t>Задолженность по выплате заработной платы</w:t>
            </w:r>
            <w:r w:rsidRPr="00E03636">
              <w:rPr>
                <w:rFonts w:ascii="Times New Roman" w:hAnsi="Times New Roman" w:cs="Times New Roman"/>
                <w:sz w:val="28"/>
                <w:szCs w:val="28"/>
                <w:vertAlign w:val="superscript"/>
              </w:rPr>
              <w:t>4</w:t>
            </w:r>
            <w:r w:rsidRPr="00E03636">
              <w:rPr>
                <w:rFonts w:ascii="Times New Roman" w:hAnsi="Times New Roman" w:cs="Times New Roman"/>
                <w:sz w:val="28"/>
                <w:szCs w:val="28"/>
              </w:rPr>
              <w:t>,</w:t>
            </w:r>
            <w:r w:rsidRPr="00E03636">
              <w:rPr>
                <w:rFonts w:ascii="Times New Roman" w:hAnsi="Times New Roman" w:cs="Times New Roman"/>
                <w:sz w:val="28"/>
                <w:szCs w:val="28"/>
                <w:vertAlign w:val="superscript"/>
              </w:rPr>
              <w:t xml:space="preserve"> </w:t>
            </w:r>
            <w:r w:rsidRPr="00E03636">
              <w:rPr>
                <w:rFonts w:ascii="Times New Roman" w:hAnsi="Times New Roman" w:cs="Times New Roman"/>
                <w:sz w:val="28"/>
                <w:szCs w:val="28"/>
              </w:rPr>
              <w:t xml:space="preserve"> млн.грн.</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rPr>
              <w:t>897,9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rPr>
              <w:t>100,3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rPr>
              <w:t>84,8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х</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rPr>
              <w:t>82,6</w:t>
            </w:r>
          </w:p>
        </w:tc>
      </w:tr>
      <w:tr w:rsidR="0014074F" w:rsidRPr="00E03636">
        <w:trPr>
          <w:trHeight w:val="330"/>
          <w:tblCellSpacing w:w="7" w:type="dxa"/>
        </w:trPr>
        <w:tc>
          <w:tcPr>
            <w:tcW w:w="3289" w:type="dxa"/>
            <w:tcBorders>
              <w:top w:val="outset" w:sz="6" w:space="0" w:color="auto"/>
              <w:bottom w:val="outset" w:sz="6" w:space="0" w:color="auto"/>
              <w:right w:val="outset" w:sz="6" w:space="0" w:color="auto"/>
            </w:tcBorders>
            <w:vAlign w:val="bottom"/>
          </w:tcPr>
          <w:p w:rsidR="00EF4E3E" w:rsidRPr="00E03636" w:rsidRDefault="0014074F" w:rsidP="00E03636">
            <w:pPr>
              <w:spacing w:line="360" w:lineRule="auto"/>
              <w:rPr>
                <w:rFonts w:ascii="Times New Roman" w:hAnsi="Times New Roman" w:cs="Times New Roman"/>
                <w:sz w:val="28"/>
                <w:szCs w:val="28"/>
                <w:lang w:val="uk-UA"/>
              </w:rPr>
            </w:pPr>
            <w:r w:rsidRPr="00E03636">
              <w:rPr>
                <w:rFonts w:ascii="Times New Roman" w:hAnsi="Times New Roman" w:cs="Times New Roman"/>
                <w:sz w:val="28"/>
                <w:szCs w:val="28"/>
              </w:rPr>
              <w:t>Количество зарегистрированных безработных на конец периода, тыс. человек</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812,8</w:t>
            </w:r>
          </w:p>
        </w:tc>
        <w:tc>
          <w:tcPr>
            <w:tcW w:w="11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102,9</w:t>
            </w:r>
          </w:p>
        </w:tc>
        <w:tc>
          <w:tcPr>
            <w:tcW w:w="135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88,0</w:t>
            </w:r>
          </w:p>
        </w:tc>
        <w:tc>
          <w:tcPr>
            <w:tcW w:w="13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х</w:t>
            </w:r>
          </w:p>
        </w:tc>
        <w:tc>
          <w:tcPr>
            <w:tcW w:w="1697" w:type="dxa"/>
            <w:tcBorders>
              <w:top w:val="outset" w:sz="6" w:space="0" w:color="auto"/>
              <w:left w:val="outset" w:sz="6" w:space="0" w:color="auto"/>
              <w:bottom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х</w:t>
            </w:r>
          </w:p>
        </w:tc>
      </w:tr>
      <w:tr w:rsidR="0014074F" w:rsidRPr="00E03636">
        <w:trPr>
          <w:trHeight w:val="255"/>
          <w:tblCellSpacing w:w="7" w:type="dxa"/>
        </w:trPr>
        <w:tc>
          <w:tcPr>
            <w:tcW w:w="3289" w:type="dxa"/>
            <w:tcBorders>
              <w:top w:val="outset" w:sz="6" w:space="0" w:color="auto"/>
              <w:bottom w:val="outset" w:sz="6" w:space="0" w:color="auto"/>
              <w:right w:val="outset" w:sz="6" w:space="0" w:color="auto"/>
            </w:tcBorders>
            <w:vAlign w:val="bottom"/>
          </w:tcPr>
          <w:p w:rsidR="00EF4E3E" w:rsidRPr="00E03636" w:rsidRDefault="0014074F" w:rsidP="00E03636">
            <w:pPr>
              <w:spacing w:line="360" w:lineRule="auto"/>
              <w:rPr>
                <w:rFonts w:ascii="Times New Roman" w:hAnsi="Times New Roman" w:cs="Times New Roman"/>
                <w:sz w:val="28"/>
                <w:szCs w:val="28"/>
                <w:lang w:val="uk-UA"/>
              </w:rPr>
            </w:pPr>
            <w:r w:rsidRPr="00E03636">
              <w:rPr>
                <w:rFonts w:ascii="Times New Roman" w:hAnsi="Times New Roman" w:cs="Times New Roman"/>
                <w:sz w:val="28"/>
                <w:szCs w:val="28"/>
              </w:rPr>
              <w:t>Индекс цен производителей промышленной  продукции</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х</w:t>
            </w:r>
          </w:p>
        </w:tc>
        <w:tc>
          <w:tcPr>
            <w:tcW w:w="11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lang w:val="en-US"/>
              </w:rPr>
            </w:pPr>
            <w:r w:rsidRPr="00E03636">
              <w:rPr>
                <w:rFonts w:ascii="Times New Roman" w:hAnsi="Times New Roman" w:cs="Times New Roman"/>
                <w:sz w:val="28"/>
                <w:szCs w:val="28"/>
                <w:lang w:val="uk-UA"/>
              </w:rPr>
              <w:t>101,1</w:t>
            </w:r>
          </w:p>
        </w:tc>
        <w:tc>
          <w:tcPr>
            <w:tcW w:w="135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116,5</w:t>
            </w:r>
          </w:p>
        </w:tc>
        <w:tc>
          <w:tcPr>
            <w:tcW w:w="13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vertAlign w:val="superscript"/>
              </w:rPr>
            </w:pPr>
            <w:r w:rsidRPr="00E03636">
              <w:rPr>
                <w:rFonts w:ascii="Times New Roman" w:hAnsi="Times New Roman" w:cs="Times New Roman"/>
                <w:sz w:val="28"/>
                <w:szCs w:val="28"/>
                <w:lang w:val="uk-UA"/>
              </w:rPr>
              <w:t>103,4</w:t>
            </w:r>
            <w:r w:rsidRPr="00E03636">
              <w:rPr>
                <w:rFonts w:ascii="Times New Roman" w:hAnsi="Times New Roman" w:cs="Times New Roman"/>
                <w:sz w:val="28"/>
                <w:szCs w:val="28"/>
                <w:vertAlign w:val="superscript"/>
                <w:lang w:val="uk-UA"/>
              </w:rPr>
              <w:t>5</w:t>
            </w:r>
          </w:p>
        </w:tc>
        <w:tc>
          <w:tcPr>
            <w:tcW w:w="1697" w:type="dxa"/>
            <w:tcBorders>
              <w:top w:val="outset" w:sz="6" w:space="0" w:color="auto"/>
              <w:left w:val="outset" w:sz="6" w:space="0" w:color="auto"/>
              <w:bottom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vertAlign w:val="superscript"/>
              </w:rPr>
            </w:pPr>
            <w:r w:rsidRPr="00E03636">
              <w:rPr>
                <w:rFonts w:ascii="Times New Roman" w:hAnsi="Times New Roman" w:cs="Times New Roman"/>
                <w:sz w:val="28"/>
                <w:szCs w:val="28"/>
                <w:lang w:val="uk-UA"/>
              </w:rPr>
              <w:t>101,5</w:t>
            </w:r>
            <w:r w:rsidRPr="00E03636">
              <w:rPr>
                <w:rFonts w:ascii="Times New Roman" w:hAnsi="Times New Roman" w:cs="Times New Roman"/>
                <w:sz w:val="28"/>
                <w:szCs w:val="28"/>
                <w:vertAlign w:val="superscript"/>
                <w:lang w:val="uk-UA"/>
              </w:rPr>
              <w:t>5</w:t>
            </w:r>
          </w:p>
        </w:tc>
      </w:tr>
      <w:tr w:rsidR="0014074F" w:rsidRPr="00E03636">
        <w:trPr>
          <w:trHeight w:val="255"/>
          <w:tblCellSpacing w:w="7" w:type="dxa"/>
        </w:trPr>
        <w:tc>
          <w:tcPr>
            <w:tcW w:w="3289" w:type="dxa"/>
            <w:tcBorders>
              <w:top w:val="outset" w:sz="6" w:space="0" w:color="auto"/>
              <w:bottom w:val="outset" w:sz="6" w:space="0" w:color="auto"/>
              <w:right w:val="outset" w:sz="6" w:space="0" w:color="auto"/>
            </w:tcBorders>
            <w:vAlign w:val="bottom"/>
          </w:tcPr>
          <w:p w:rsidR="00EF4E3E" w:rsidRPr="00E03636" w:rsidRDefault="0014074F" w:rsidP="00E03636">
            <w:pPr>
              <w:spacing w:line="360" w:lineRule="auto"/>
              <w:rPr>
                <w:rFonts w:ascii="Times New Roman" w:hAnsi="Times New Roman" w:cs="Times New Roman"/>
                <w:sz w:val="28"/>
                <w:szCs w:val="28"/>
                <w:lang w:val="en-US"/>
              </w:rPr>
            </w:pPr>
            <w:r w:rsidRPr="00E03636">
              <w:rPr>
                <w:rFonts w:ascii="Times New Roman" w:hAnsi="Times New Roman" w:cs="Times New Roman"/>
                <w:sz w:val="28"/>
                <w:szCs w:val="28"/>
              </w:rPr>
              <w:t>Индекс потребительских цен</w:t>
            </w:r>
          </w:p>
        </w:tc>
        <w:tc>
          <w:tcPr>
            <w:tcW w:w="15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х</w:t>
            </w:r>
          </w:p>
        </w:tc>
        <w:tc>
          <w:tcPr>
            <w:tcW w:w="11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100,6</w:t>
            </w:r>
          </w:p>
        </w:tc>
        <w:tc>
          <w:tcPr>
            <w:tcW w:w="135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rPr>
            </w:pPr>
            <w:r w:rsidRPr="00E03636">
              <w:rPr>
                <w:rFonts w:ascii="Times New Roman" w:hAnsi="Times New Roman" w:cs="Times New Roman"/>
                <w:sz w:val="28"/>
                <w:szCs w:val="28"/>
                <w:lang w:val="uk-UA"/>
              </w:rPr>
              <w:t>109,5</w:t>
            </w:r>
          </w:p>
        </w:tc>
        <w:tc>
          <w:tcPr>
            <w:tcW w:w="13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vertAlign w:val="superscript"/>
              </w:rPr>
            </w:pPr>
            <w:r w:rsidRPr="00E03636">
              <w:rPr>
                <w:rFonts w:ascii="Times New Roman" w:hAnsi="Times New Roman" w:cs="Times New Roman"/>
                <w:sz w:val="28"/>
                <w:szCs w:val="28"/>
                <w:lang w:val="uk-UA"/>
              </w:rPr>
              <w:t>101,1</w:t>
            </w:r>
            <w:r w:rsidRPr="00E03636">
              <w:rPr>
                <w:rFonts w:ascii="Times New Roman" w:hAnsi="Times New Roman" w:cs="Times New Roman"/>
                <w:sz w:val="28"/>
                <w:szCs w:val="28"/>
                <w:vertAlign w:val="superscript"/>
                <w:lang w:val="uk-UA"/>
              </w:rPr>
              <w:t>5</w:t>
            </w:r>
          </w:p>
        </w:tc>
        <w:tc>
          <w:tcPr>
            <w:tcW w:w="1697" w:type="dxa"/>
            <w:tcBorders>
              <w:top w:val="outset" w:sz="6" w:space="0" w:color="auto"/>
              <w:left w:val="outset" w:sz="6" w:space="0" w:color="auto"/>
              <w:bottom w:val="outset" w:sz="6" w:space="0" w:color="auto"/>
            </w:tcBorders>
            <w:tcMar>
              <w:top w:w="0" w:type="dxa"/>
              <w:left w:w="0" w:type="dxa"/>
              <w:bottom w:w="0" w:type="dxa"/>
              <w:right w:w="0" w:type="dxa"/>
            </w:tcMar>
            <w:vAlign w:val="bottom"/>
          </w:tcPr>
          <w:p w:rsidR="00EF4E3E" w:rsidRPr="00E03636" w:rsidRDefault="0014074F" w:rsidP="00E03636">
            <w:pPr>
              <w:spacing w:line="360" w:lineRule="auto"/>
              <w:jc w:val="center"/>
              <w:rPr>
                <w:rFonts w:ascii="Times New Roman" w:hAnsi="Times New Roman" w:cs="Times New Roman"/>
                <w:sz w:val="28"/>
                <w:szCs w:val="28"/>
                <w:vertAlign w:val="superscript"/>
              </w:rPr>
            </w:pPr>
            <w:r w:rsidRPr="00E03636">
              <w:rPr>
                <w:rFonts w:ascii="Times New Roman" w:hAnsi="Times New Roman" w:cs="Times New Roman"/>
                <w:sz w:val="28"/>
                <w:szCs w:val="28"/>
                <w:lang w:val="uk-UA"/>
              </w:rPr>
              <w:t>103,0</w:t>
            </w:r>
            <w:r w:rsidRPr="00E03636">
              <w:rPr>
                <w:rFonts w:ascii="Times New Roman" w:hAnsi="Times New Roman" w:cs="Times New Roman"/>
                <w:sz w:val="28"/>
                <w:szCs w:val="28"/>
                <w:vertAlign w:val="superscript"/>
                <w:lang w:val="uk-UA"/>
              </w:rPr>
              <w:t>5</w:t>
            </w:r>
          </w:p>
        </w:tc>
      </w:tr>
    </w:tbl>
    <w:p w:rsidR="0014074F" w:rsidRPr="00E03636" w:rsidRDefault="0014074F" w:rsidP="00E03636">
      <w:pPr>
        <w:spacing w:line="360" w:lineRule="auto"/>
        <w:rPr>
          <w:rFonts w:ascii="Times New Roman" w:hAnsi="Times New Roman" w:cs="Times New Roman"/>
          <w:sz w:val="28"/>
          <w:szCs w:val="28"/>
          <w:lang w:val="en-US"/>
        </w:rPr>
      </w:pPr>
      <w:r w:rsidRPr="00E03636">
        <w:rPr>
          <w:rFonts w:ascii="Times New Roman" w:hAnsi="Times New Roman" w:cs="Times New Roman"/>
          <w:sz w:val="28"/>
          <w:szCs w:val="28"/>
          <w:vertAlign w:val="superscript"/>
        </w:rPr>
        <w:t xml:space="preserve">1 </w:t>
      </w:r>
      <w:r w:rsidRPr="00E03636">
        <w:rPr>
          <w:rFonts w:ascii="Times New Roman" w:hAnsi="Times New Roman" w:cs="Times New Roman"/>
          <w:sz w:val="28"/>
          <w:szCs w:val="28"/>
          <w:vertAlign w:val="superscript"/>
          <w:lang w:val="en-US"/>
        </w:rPr>
        <w:t xml:space="preserve"> </w:t>
      </w:r>
      <w:r w:rsidRPr="00E03636">
        <w:rPr>
          <w:rFonts w:ascii="Times New Roman" w:hAnsi="Times New Roman" w:cs="Times New Roman"/>
          <w:sz w:val="28"/>
          <w:szCs w:val="28"/>
        </w:rPr>
        <w:t>Данные за январь.</w:t>
      </w:r>
    </w:p>
    <w:p w:rsidR="0014074F" w:rsidRPr="00E03636" w:rsidRDefault="0014074F" w:rsidP="00E03636">
      <w:pPr>
        <w:spacing w:line="360" w:lineRule="auto"/>
        <w:rPr>
          <w:rFonts w:ascii="Times New Roman" w:hAnsi="Times New Roman" w:cs="Times New Roman"/>
          <w:sz w:val="28"/>
          <w:szCs w:val="28"/>
        </w:rPr>
      </w:pPr>
      <w:r w:rsidRPr="00E03636">
        <w:rPr>
          <w:rFonts w:ascii="Times New Roman" w:hAnsi="Times New Roman" w:cs="Times New Roman"/>
          <w:sz w:val="28"/>
          <w:szCs w:val="28"/>
          <w:vertAlign w:val="superscript"/>
          <w:lang w:val="uk-UA"/>
        </w:rPr>
        <w:t xml:space="preserve">2 </w:t>
      </w:r>
      <w:r w:rsidRPr="00E03636">
        <w:rPr>
          <w:rFonts w:ascii="Times New Roman" w:hAnsi="Times New Roman" w:cs="Times New Roman"/>
          <w:sz w:val="28"/>
          <w:szCs w:val="28"/>
          <w:vertAlign w:val="superscript"/>
        </w:rPr>
        <w:t xml:space="preserve"> </w:t>
      </w:r>
      <w:r w:rsidRPr="00E03636">
        <w:rPr>
          <w:rFonts w:ascii="Times New Roman" w:hAnsi="Times New Roman" w:cs="Times New Roman"/>
          <w:sz w:val="28"/>
          <w:szCs w:val="28"/>
          <w:lang w:val="uk-UA"/>
        </w:rPr>
        <w:t>Январь 2007г. в % к декабрю 2006г.</w:t>
      </w:r>
    </w:p>
    <w:p w:rsidR="0014074F" w:rsidRPr="00E03636" w:rsidRDefault="0014074F" w:rsidP="00E03636">
      <w:pPr>
        <w:spacing w:line="360" w:lineRule="auto"/>
        <w:rPr>
          <w:rFonts w:ascii="Times New Roman" w:hAnsi="Times New Roman" w:cs="Times New Roman"/>
          <w:sz w:val="28"/>
          <w:szCs w:val="28"/>
        </w:rPr>
      </w:pPr>
      <w:r w:rsidRPr="00E03636">
        <w:rPr>
          <w:rFonts w:ascii="Times New Roman" w:hAnsi="Times New Roman" w:cs="Times New Roman"/>
          <w:sz w:val="28"/>
          <w:szCs w:val="28"/>
          <w:vertAlign w:val="superscript"/>
        </w:rPr>
        <w:t xml:space="preserve">3  </w:t>
      </w:r>
      <w:r w:rsidRPr="00E03636">
        <w:rPr>
          <w:rFonts w:ascii="Times New Roman" w:hAnsi="Times New Roman" w:cs="Times New Roman"/>
          <w:sz w:val="28"/>
          <w:szCs w:val="28"/>
          <w:lang w:val="uk-UA"/>
        </w:rPr>
        <w:t>Январь</w:t>
      </w:r>
      <w:r w:rsidRPr="00E03636">
        <w:rPr>
          <w:rFonts w:ascii="Times New Roman" w:hAnsi="Times New Roman" w:cs="Times New Roman"/>
          <w:sz w:val="28"/>
          <w:szCs w:val="28"/>
        </w:rPr>
        <w:t xml:space="preserve"> 200</w:t>
      </w:r>
      <w:r w:rsidRPr="00E03636">
        <w:rPr>
          <w:rFonts w:ascii="Times New Roman" w:hAnsi="Times New Roman" w:cs="Times New Roman"/>
          <w:sz w:val="28"/>
          <w:szCs w:val="28"/>
          <w:lang w:val="uk-UA"/>
        </w:rPr>
        <w:t>7г</w:t>
      </w:r>
      <w:r w:rsidRPr="00E03636">
        <w:rPr>
          <w:rFonts w:ascii="Times New Roman" w:hAnsi="Times New Roman" w:cs="Times New Roman"/>
          <w:sz w:val="28"/>
          <w:szCs w:val="28"/>
        </w:rPr>
        <w:t xml:space="preserve">. </w:t>
      </w:r>
      <w:r w:rsidRPr="00E03636">
        <w:rPr>
          <w:rFonts w:ascii="Times New Roman" w:hAnsi="Times New Roman" w:cs="Times New Roman"/>
          <w:sz w:val="28"/>
          <w:szCs w:val="28"/>
          <w:lang w:val="uk-UA"/>
        </w:rPr>
        <w:t>в</w:t>
      </w:r>
      <w:r w:rsidRPr="00E03636">
        <w:rPr>
          <w:rFonts w:ascii="Times New Roman" w:hAnsi="Times New Roman" w:cs="Times New Roman"/>
          <w:sz w:val="28"/>
          <w:szCs w:val="28"/>
        </w:rPr>
        <w:t xml:space="preserve"> % </w:t>
      </w:r>
      <w:r w:rsidRPr="00E03636">
        <w:rPr>
          <w:rFonts w:ascii="Times New Roman" w:hAnsi="Times New Roman" w:cs="Times New Roman"/>
          <w:sz w:val="28"/>
          <w:szCs w:val="28"/>
          <w:lang w:val="uk-UA"/>
        </w:rPr>
        <w:t>к</w:t>
      </w:r>
      <w:r w:rsidRPr="00E03636">
        <w:rPr>
          <w:rFonts w:ascii="Times New Roman" w:hAnsi="Times New Roman" w:cs="Times New Roman"/>
          <w:sz w:val="28"/>
          <w:szCs w:val="28"/>
        </w:rPr>
        <w:t xml:space="preserve"> </w:t>
      </w:r>
      <w:r w:rsidRPr="00E03636">
        <w:rPr>
          <w:rFonts w:ascii="Times New Roman" w:hAnsi="Times New Roman" w:cs="Times New Roman"/>
          <w:sz w:val="28"/>
          <w:szCs w:val="28"/>
          <w:lang w:val="uk-UA"/>
        </w:rPr>
        <w:t>январю</w:t>
      </w:r>
      <w:r w:rsidRPr="00E03636">
        <w:rPr>
          <w:rFonts w:ascii="Times New Roman" w:hAnsi="Times New Roman" w:cs="Times New Roman"/>
          <w:sz w:val="28"/>
          <w:szCs w:val="28"/>
        </w:rPr>
        <w:t xml:space="preserve"> </w:t>
      </w:r>
      <w:r w:rsidRPr="00E03636">
        <w:rPr>
          <w:rFonts w:ascii="Times New Roman" w:hAnsi="Times New Roman" w:cs="Times New Roman"/>
          <w:sz w:val="28"/>
          <w:szCs w:val="28"/>
          <w:lang w:val="uk-UA"/>
        </w:rPr>
        <w:t>2006г.</w:t>
      </w:r>
    </w:p>
    <w:p w:rsidR="0014074F" w:rsidRPr="00E03636" w:rsidRDefault="0014074F" w:rsidP="00E03636">
      <w:pPr>
        <w:spacing w:line="360" w:lineRule="auto"/>
        <w:rPr>
          <w:rFonts w:ascii="Times New Roman" w:hAnsi="Times New Roman" w:cs="Times New Roman"/>
          <w:sz w:val="28"/>
          <w:szCs w:val="28"/>
        </w:rPr>
      </w:pPr>
      <w:r w:rsidRPr="00E03636">
        <w:rPr>
          <w:rFonts w:ascii="Times New Roman" w:hAnsi="Times New Roman" w:cs="Times New Roman"/>
          <w:sz w:val="28"/>
          <w:szCs w:val="28"/>
          <w:vertAlign w:val="superscript"/>
          <w:lang w:val="uk-UA"/>
        </w:rPr>
        <w:t>4</w:t>
      </w:r>
      <w:r w:rsidRPr="00E03636">
        <w:rPr>
          <w:rFonts w:ascii="Times New Roman" w:hAnsi="Times New Roman" w:cs="Times New Roman"/>
          <w:sz w:val="28"/>
          <w:szCs w:val="28"/>
          <w:vertAlign w:val="superscript"/>
        </w:rPr>
        <w:t xml:space="preserve"> </w:t>
      </w:r>
      <w:r w:rsidRPr="00E03636">
        <w:rPr>
          <w:rFonts w:ascii="Times New Roman" w:hAnsi="Times New Roman" w:cs="Times New Roman"/>
          <w:sz w:val="28"/>
          <w:szCs w:val="28"/>
          <w:vertAlign w:val="superscript"/>
          <w:lang w:val="uk-UA"/>
        </w:rPr>
        <w:t xml:space="preserve"> </w:t>
      </w:r>
      <w:r w:rsidRPr="00E03636">
        <w:rPr>
          <w:rFonts w:ascii="Times New Roman" w:hAnsi="Times New Roman" w:cs="Times New Roman"/>
          <w:sz w:val="28"/>
          <w:szCs w:val="28"/>
          <w:lang w:val="uk-UA"/>
        </w:rPr>
        <w:t>По состоянию на 1 марта.</w:t>
      </w:r>
    </w:p>
    <w:p w:rsidR="0014074F" w:rsidRPr="00E03636" w:rsidRDefault="0014074F" w:rsidP="00E03636">
      <w:pPr>
        <w:spacing w:line="360" w:lineRule="auto"/>
        <w:rPr>
          <w:rFonts w:ascii="Times New Roman" w:hAnsi="Times New Roman" w:cs="Times New Roman"/>
          <w:sz w:val="28"/>
          <w:szCs w:val="28"/>
          <w:lang w:val="uk-UA"/>
        </w:rPr>
      </w:pPr>
      <w:r w:rsidRPr="00E03636">
        <w:rPr>
          <w:rFonts w:ascii="Times New Roman" w:hAnsi="Times New Roman" w:cs="Times New Roman"/>
          <w:sz w:val="28"/>
          <w:szCs w:val="28"/>
          <w:vertAlign w:val="superscript"/>
          <w:lang w:val="uk-UA"/>
        </w:rPr>
        <w:t xml:space="preserve">5 </w:t>
      </w:r>
      <w:r w:rsidRPr="00E03636">
        <w:rPr>
          <w:rFonts w:ascii="Times New Roman" w:hAnsi="Times New Roman" w:cs="Times New Roman"/>
          <w:sz w:val="28"/>
          <w:szCs w:val="28"/>
          <w:vertAlign w:val="superscript"/>
        </w:rPr>
        <w:t xml:space="preserve"> </w:t>
      </w:r>
      <w:r w:rsidRPr="00E03636">
        <w:rPr>
          <w:rFonts w:ascii="Times New Roman" w:hAnsi="Times New Roman" w:cs="Times New Roman"/>
          <w:sz w:val="28"/>
          <w:szCs w:val="28"/>
          <w:lang w:val="uk-UA"/>
        </w:rPr>
        <w:t>Февраль в % к декабрю предыдущего года.</w:t>
      </w:r>
    </w:p>
    <w:p w:rsidR="0014074F" w:rsidRPr="00E03636" w:rsidRDefault="0014074F" w:rsidP="00E03636">
      <w:pPr>
        <w:spacing w:line="360" w:lineRule="auto"/>
        <w:jc w:val="both"/>
        <w:rPr>
          <w:rFonts w:ascii="Times New Roman" w:hAnsi="Times New Roman" w:cs="Times New Roman"/>
          <w:sz w:val="28"/>
          <w:szCs w:val="28"/>
          <w:lang w:val="uk-UA"/>
        </w:rPr>
      </w:pPr>
    </w:p>
    <w:p w:rsidR="0014074F" w:rsidRPr="00E03636" w:rsidRDefault="0014074F" w:rsidP="00E03636">
      <w:pPr>
        <w:spacing w:line="360" w:lineRule="auto"/>
        <w:ind w:firstLine="570"/>
        <w:jc w:val="both"/>
        <w:rPr>
          <w:rFonts w:ascii="Times New Roman" w:hAnsi="Times New Roman" w:cs="Times New Roman"/>
          <w:sz w:val="28"/>
          <w:szCs w:val="28"/>
          <w:lang w:val="uk-UA"/>
        </w:rPr>
      </w:pPr>
      <w:r w:rsidRPr="00E03636">
        <w:rPr>
          <w:rFonts w:ascii="Times New Roman" w:hAnsi="Times New Roman" w:cs="Times New Roman"/>
          <w:sz w:val="28"/>
          <w:szCs w:val="28"/>
          <w:lang w:val="uk-UA"/>
        </w:rPr>
        <w:t xml:space="preserve">Наиболее наглядную, доступную и соответствующую для наших целей  информацию дают две последние колонки таблицы, показывающие отношение </w:t>
      </w:r>
      <w:r w:rsidR="00D12B83" w:rsidRPr="00E03636">
        <w:rPr>
          <w:rFonts w:ascii="Times New Roman" w:hAnsi="Times New Roman" w:cs="Times New Roman"/>
          <w:sz w:val="28"/>
          <w:szCs w:val="28"/>
          <w:lang w:val="uk-UA"/>
        </w:rPr>
        <w:t xml:space="preserve">показателей экономического развития за январь-февраль 2007г. к январю-февралю 2006г. (колонка 4) и, для сравнения с темпами роста в 2006 г., в колонке 5 представлено отношение показателей за январь-февраль 2006 г. к янтарю-февралю 2005 г. </w:t>
      </w:r>
    </w:p>
    <w:p w:rsidR="0014074F" w:rsidRPr="00E03636" w:rsidRDefault="00D12B83" w:rsidP="00E03636">
      <w:pPr>
        <w:spacing w:line="360" w:lineRule="auto"/>
        <w:ind w:firstLine="570"/>
        <w:jc w:val="both"/>
        <w:rPr>
          <w:rFonts w:ascii="Times New Roman" w:hAnsi="Times New Roman" w:cs="Times New Roman"/>
          <w:sz w:val="28"/>
          <w:szCs w:val="28"/>
          <w:lang w:val="uk-UA"/>
        </w:rPr>
      </w:pPr>
      <w:r w:rsidRPr="00E03636">
        <w:rPr>
          <w:rFonts w:ascii="Times New Roman" w:hAnsi="Times New Roman" w:cs="Times New Roman"/>
          <w:sz w:val="28"/>
          <w:szCs w:val="28"/>
          <w:lang w:val="uk-UA"/>
        </w:rPr>
        <w:t>ВВП за два месяца этого года на 8,6 % більше, чем за эти же месяцы в 2006 г. Это говорит о достааточно высоком уровне прироста ВВП, тем болем если учитывать политическую нестабильность. Кроме того, темп роста ВВП за соответствующий период в 2006 г. Состави всего 101,5 %. То есть кроме достаточно в</w:t>
      </w:r>
      <w:r w:rsidR="001346E4" w:rsidRPr="00E03636">
        <w:rPr>
          <w:rFonts w:ascii="Times New Roman" w:hAnsi="Times New Roman" w:cs="Times New Roman"/>
          <w:sz w:val="28"/>
          <w:szCs w:val="28"/>
          <w:lang w:val="uk-UA"/>
        </w:rPr>
        <w:t>ы</w:t>
      </w:r>
      <w:r w:rsidRPr="00E03636">
        <w:rPr>
          <w:rFonts w:ascii="Times New Roman" w:hAnsi="Times New Roman" w:cs="Times New Roman"/>
          <w:sz w:val="28"/>
          <w:szCs w:val="28"/>
          <w:lang w:val="uk-UA"/>
        </w:rPr>
        <w:t>сокого</w:t>
      </w:r>
      <w:r w:rsidR="001346E4" w:rsidRPr="00E03636">
        <w:rPr>
          <w:rFonts w:ascii="Times New Roman" w:hAnsi="Times New Roman" w:cs="Times New Roman"/>
          <w:sz w:val="28"/>
          <w:szCs w:val="28"/>
          <w:lang w:val="uk-UA"/>
        </w:rPr>
        <w:t xml:space="preserve"> уровня </w:t>
      </w:r>
      <w:r w:rsidRPr="00E03636">
        <w:rPr>
          <w:rFonts w:ascii="Times New Roman" w:hAnsi="Times New Roman" w:cs="Times New Roman"/>
          <w:sz w:val="28"/>
          <w:szCs w:val="28"/>
          <w:lang w:val="uk-UA"/>
        </w:rPr>
        <w:t>ВВП</w:t>
      </w:r>
      <w:r w:rsidR="001346E4" w:rsidRPr="00E03636">
        <w:rPr>
          <w:rFonts w:ascii="Times New Roman" w:hAnsi="Times New Roman" w:cs="Times New Roman"/>
          <w:sz w:val="28"/>
          <w:szCs w:val="28"/>
          <w:lang w:val="uk-UA"/>
        </w:rPr>
        <w:t xml:space="preserve">, наблюдается и его постоянный рост, что очень ярко иллюстрирует рисунок 2.2.1, показывающий стабильный и уверенный рост показателя ВВП Украины. </w:t>
      </w:r>
    </w:p>
    <w:p w:rsidR="001346E4" w:rsidRPr="00E03636" w:rsidRDefault="001346E4"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Индекс промышленного производства, темп роста которого  в январе-феврале 2007г. составил 113,4, говорит о развитии промышленности на Украине. В 2006 г. данный темп роста составлял 99,9 %, т. е. не было обеспечен даже уровень производства 2005 г. То есть в 2007 г. мы видим резкий рост </w:t>
      </w:r>
      <w:r w:rsidR="00EF3F4F" w:rsidRPr="00E03636">
        <w:rPr>
          <w:rFonts w:ascii="Times New Roman" w:hAnsi="Times New Roman" w:cs="Times New Roman"/>
          <w:sz w:val="28"/>
          <w:szCs w:val="28"/>
        </w:rPr>
        <w:t>промышленного производства.</w:t>
      </w:r>
    </w:p>
    <w:p w:rsidR="001346E4" w:rsidRPr="00E03636" w:rsidRDefault="000D2E32" w:rsidP="00E03636">
      <w:pPr>
        <w:spacing w:line="360" w:lineRule="auto"/>
        <w:ind w:left="-1083" w:right="-567"/>
        <w:jc w:val="center"/>
        <w:rPr>
          <w:rFonts w:ascii="Times New Roman" w:hAnsi="Times New Roman" w:cs="Times New Roman"/>
          <w:color w:val="000000"/>
          <w:sz w:val="28"/>
          <w:szCs w:val="28"/>
        </w:rPr>
      </w:pPr>
      <w:r>
        <w:rPr>
          <w:rFonts w:ascii="Times New Roman" w:hAnsi="Times New Roman" w:cs="Times New Roman"/>
          <w:color w:val="000000"/>
          <w:sz w:val="28"/>
          <w:szCs w:val="28"/>
        </w:rPr>
        <w:pict>
          <v:shape id="_x0000_i1027" type="#_x0000_t75" alt="" style="width:580.5pt;height:297pt">
            <v:imagedata r:id="rId7" o:title=""/>
          </v:shape>
        </w:pict>
      </w:r>
    </w:p>
    <w:p w:rsidR="003E0609" w:rsidRPr="00E03636" w:rsidRDefault="001346E4" w:rsidP="00E03636">
      <w:pPr>
        <w:shd w:val="clear" w:color="auto" w:fill="FFFFFF"/>
        <w:spacing w:line="360" w:lineRule="auto"/>
        <w:ind w:right="29" w:firstLine="535"/>
        <w:rPr>
          <w:rFonts w:ascii="Times New Roman" w:hAnsi="Times New Roman" w:cs="Times New Roman"/>
          <w:sz w:val="28"/>
          <w:szCs w:val="28"/>
        </w:rPr>
      </w:pPr>
      <w:r w:rsidRPr="00E03636">
        <w:rPr>
          <w:rFonts w:ascii="Times New Roman" w:hAnsi="Times New Roman" w:cs="Times New Roman"/>
          <w:sz w:val="28"/>
          <w:szCs w:val="28"/>
        </w:rPr>
        <w:t xml:space="preserve">Рис. 2.2.1 Показатели ВВП Украины 1997-2007 г., млн. грн. </w:t>
      </w:r>
    </w:p>
    <w:p w:rsidR="00EF3F4F" w:rsidRPr="00E03636" w:rsidRDefault="00EF3F4F" w:rsidP="00E03636">
      <w:pPr>
        <w:shd w:val="clear" w:color="auto" w:fill="FFFFFF"/>
        <w:spacing w:line="360" w:lineRule="auto"/>
        <w:ind w:right="29" w:firstLine="535"/>
        <w:rPr>
          <w:rFonts w:ascii="Times New Roman" w:hAnsi="Times New Roman" w:cs="Times New Roman"/>
          <w:sz w:val="28"/>
          <w:szCs w:val="28"/>
        </w:rPr>
      </w:pPr>
    </w:p>
    <w:p w:rsidR="00EF3F4F" w:rsidRPr="00E03636" w:rsidRDefault="00EF3F4F" w:rsidP="00E03636">
      <w:pPr>
        <w:shd w:val="clear" w:color="auto" w:fill="FFFFFF"/>
        <w:spacing w:line="360" w:lineRule="auto"/>
        <w:ind w:right="29" w:firstLine="535"/>
        <w:jc w:val="both"/>
        <w:rPr>
          <w:rFonts w:ascii="Times New Roman" w:hAnsi="Times New Roman" w:cs="Times New Roman"/>
          <w:sz w:val="28"/>
          <w:szCs w:val="28"/>
        </w:rPr>
      </w:pPr>
      <w:r w:rsidRPr="00E03636">
        <w:rPr>
          <w:rFonts w:ascii="Times New Roman" w:hAnsi="Times New Roman" w:cs="Times New Roman"/>
          <w:sz w:val="28"/>
          <w:szCs w:val="28"/>
        </w:rPr>
        <w:t xml:space="preserve">Темп роста объёма продукции сельского хозяйства говорит о постепенном развитии этой отрасли, которая в последние годы является проблемной. При этом ситуация с производством продукции животноводства изменилась в лучшую сторону. Темпы роста, не достигающие даже 100 % ранее, теперь показывают превышение показателей производства этого года по сравнению с предыдущим. </w:t>
      </w:r>
    </w:p>
    <w:p w:rsidR="00EF3F4F" w:rsidRPr="00E03636" w:rsidRDefault="00EF3F4F" w:rsidP="00E03636">
      <w:pPr>
        <w:shd w:val="clear" w:color="auto" w:fill="FFFFFF"/>
        <w:spacing w:line="360" w:lineRule="auto"/>
        <w:ind w:right="29" w:firstLine="535"/>
        <w:jc w:val="both"/>
        <w:rPr>
          <w:rFonts w:ascii="Times New Roman" w:hAnsi="Times New Roman" w:cs="Times New Roman"/>
          <w:sz w:val="28"/>
          <w:szCs w:val="28"/>
        </w:rPr>
      </w:pPr>
      <w:r w:rsidRPr="00E03636">
        <w:rPr>
          <w:rFonts w:ascii="Times New Roman" w:hAnsi="Times New Roman" w:cs="Times New Roman"/>
          <w:sz w:val="28"/>
          <w:szCs w:val="28"/>
        </w:rPr>
        <w:t>Темп прироста строительства составляет 20 %, тогда как в 2006 г. составлял – 0,1 %. То есть значительно увеличились инвестиции в строительство как производственных, торговых, так и жилых помещений.</w:t>
      </w:r>
    </w:p>
    <w:p w:rsidR="00EF3F4F" w:rsidRPr="00E03636" w:rsidRDefault="00EF3F4F" w:rsidP="00E03636">
      <w:pPr>
        <w:shd w:val="clear" w:color="auto" w:fill="FFFFFF"/>
        <w:spacing w:line="360" w:lineRule="auto"/>
        <w:ind w:right="29" w:firstLine="535"/>
        <w:jc w:val="both"/>
        <w:rPr>
          <w:rFonts w:ascii="Times New Roman" w:hAnsi="Times New Roman" w:cs="Times New Roman"/>
          <w:sz w:val="28"/>
          <w:szCs w:val="28"/>
        </w:rPr>
      </w:pPr>
      <w:r w:rsidRPr="00E03636">
        <w:rPr>
          <w:rFonts w:ascii="Times New Roman" w:hAnsi="Times New Roman" w:cs="Times New Roman"/>
          <w:sz w:val="28"/>
          <w:szCs w:val="28"/>
        </w:rPr>
        <w:t>Экспорт  украинских товаров увеличился на 37,2 % по сравнению с предыдущим годом, что говорит о повышении конкурентоспособности товаров отечественного производства, увеличении объёмов их выпуска, развитии ВЭД Украины</w:t>
      </w:r>
      <w:r w:rsidR="00DB5D39" w:rsidRPr="00E03636">
        <w:rPr>
          <w:rFonts w:ascii="Times New Roman" w:hAnsi="Times New Roman" w:cs="Times New Roman"/>
          <w:sz w:val="28"/>
          <w:szCs w:val="28"/>
        </w:rPr>
        <w:t xml:space="preserve"> и, в конечном счёте, притоке капиталов в Украину. При этом импорт товаров в Украину хоть и вырос по сравнению с предыдущим годом, но темп роста его в 2007 г. составляет 136,5 %, тогда как в 2006 г. составлял 150,3 %. То есть Объём ввозимых Украину товаров сокращается достаточно быстрыми темпами. Тем не менее сальдо при этом всё ещё остаётся отрицательным. </w:t>
      </w:r>
    </w:p>
    <w:p w:rsidR="00DB5D39" w:rsidRPr="00E03636" w:rsidRDefault="00DB5D39" w:rsidP="00E03636">
      <w:pPr>
        <w:shd w:val="clear" w:color="auto" w:fill="FFFFFF"/>
        <w:spacing w:line="360" w:lineRule="auto"/>
        <w:ind w:right="29"/>
        <w:jc w:val="both"/>
        <w:rPr>
          <w:rFonts w:ascii="Times New Roman" w:hAnsi="Times New Roman" w:cs="Times New Roman"/>
          <w:sz w:val="28"/>
          <w:szCs w:val="28"/>
        </w:rPr>
      </w:pPr>
      <w:r w:rsidRPr="00E03636">
        <w:rPr>
          <w:rFonts w:ascii="Times New Roman" w:hAnsi="Times New Roman" w:cs="Times New Roman"/>
          <w:sz w:val="28"/>
          <w:szCs w:val="28"/>
        </w:rPr>
        <w:t xml:space="preserve">          Сравнение доходов в феврале 2007 г. с доходами в феврале 2006 г. показывает рост доходов как номинальных, так и реальных, хотя реальные доходы растут в 2 раза медленнее (на 26,2 % и на 11,9%). Расходы населения при этом увеличились на 28 %. Но при сравнении общих доходов и расходов в абсолютном выражении, видим, что доходы превышают расходы.</w:t>
      </w:r>
    </w:p>
    <w:p w:rsidR="00DB5D39" w:rsidRPr="00E03636" w:rsidRDefault="00DB5D39" w:rsidP="00E03636">
      <w:pPr>
        <w:shd w:val="clear" w:color="auto" w:fill="FFFFFF"/>
        <w:spacing w:line="360" w:lineRule="auto"/>
        <w:ind w:right="29"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Среднемесячная заработная плата одного работника составляет 1126 грн. в феврале 2007 г., что в </w:t>
      </w:r>
      <w:r w:rsidR="001D2088" w:rsidRPr="00E03636">
        <w:rPr>
          <w:rFonts w:ascii="Times New Roman" w:hAnsi="Times New Roman" w:cs="Times New Roman"/>
          <w:sz w:val="28"/>
          <w:szCs w:val="28"/>
        </w:rPr>
        <w:t xml:space="preserve">2,68 раза выше законодательно установленного прожиточного минимума. Как номинальная, так и реальная заработная плата имеет достаточно высокие темпы роста. </w:t>
      </w:r>
    </w:p>
    <w:p w:rsidR="001D2088" w:rsidRPr="00E03636" w:rsidRDefault="001D2088" w:rsidP="00E03636">
      <w:pPr>
        <w:shd w:val="clear" w:color="auto" w:fill="FFFFFF"/>
        <w:spacing w:line="360" w:lineRule="auto"/>
        <w:ind w:right="29" w:firstLine="570"/>
        <w:jc w:val="both"/>
        <w:rPr>
          <w:rFonts w:ascii="Times New Roman" w:hAnsi="Times New Roman" w:cs="Times New Roman"/>
          <w:sz w:val="28"/>
          <w:szCs w:val="28"/>
        </w:rPr>
      </w:pPr>
      <w:r w:rsidRPr="00E03636">
        <w:rPr>
          <w:rFonts w:ascii="Times New Roman" w:hAnsi="Times New Roman" w:cs="Times New Roman"/>
          <w:sz w:val="28"/>
          <w:szCs w:val="28"/>
        </w:rPr>
        <w:t>По прежнему остаётся задолженность по заработной плате и достаточно большое количество безработных (при том, что статистика учитывает только зарегистрированных безработных). Но показатели и того, и другого достаточно быстро сокращаются.</w:t>
      </w:r>
    </w:p>
    <w:p w:rsidR="001D2088" w:rsidRPr="00E03636" w:rsidRDefault="001D2088" w:rsidP="00E03636">
      <w:pPr>
        <w:pStyle w:val="af3"/>
        <w:spacing w:line="360" w:lineRule="auto"/>
        <w:ind w:firstLine="570"/>
        <w:jc w:val="both"/>
        <w:rPr>
          <w:rFonts w:ascii="Times New Roman" w:hAnsi="Times New Roman" w:cs="Times New Roman"/>
          <w:sz w:val="28"/>
          <w:szCs w:val="28"/>
          <w:lang w:val="ru-RU"/>
        </w:rPr>
      </w:pPr>
      <w:r w:rsidRPr="00E03636">
        <w:rPr>
          <w:rFonts w:ascii="Times New Roman" w:hAnsi="Times New Roman" w:cs="Times New Roman"/>
          <w:sz w:val="28"/>
          <w:szCs w:val="28"/>
          <w:lang w:val="ru-RU"/>
        </w:rPr>
        <w:t xml:space="preserve">Индекс цен производителей промышленной  продукции вырос на 3,4 % в феврале 2007 г. по сравнению с декабрём 2006 г. За тот же период индекс потребительских цен вырос на 1,1 %. </w:t>
      </w:r>
    </w:p>
    <w:p w:rsidR="00B351D4" w:rsidRPr="00E03636" w:rsidRDefault="00B351D4" w:rsidP="00E03636">
      <w:pPr>
        <w:pStyle w:val="af3"/>
        <w:spacing w:line="360" w:lineRule="auto"/>
        <w:ind w:firstLine="570"/>
        <w:jc w:val="both"/>
        <w:rPr>
          <w:rFonts w:ascii="Times New Roman" w:hAnsi="Times New Roman" w:cs="Times New Roman"/>
          <w:sz w:val="28"/>
          <w:szCs w:val="28"/>
          <w:lang w:val="ru-RU"/>
        </w:rPr>
      </w:pPr>
      <w:r w:rsidRPr="00E03636">
        <w:rPr>
          <w:rFonts w:ascii="Times New Roman" w:hAnsi="Times New Roman" w:cs="Times New Roman"/>
          <w:sz w:val="28"/>
          <w:szCs w:val="28"/>
          <w:lang w:val="ru-RU"/>
        </w:rPr>
        <w:t xml:space="preserve">Рассмотрим также такие важные для экономики страны показатели, как уровень инфляции и показатель денежной массы. </w:t>
      </w:r>
    </w:p>
    <w:p w:rsidR="009C61FD" w:rsidRPr="00E03636" w:rsidRDefault="009C61FD" w:rsidP="00E03636">
      <w:pPr>
        <w:spacing w:line="360" w:lineRule="auto"/>
        <w:ind w:firstLine="627"/>
        <w:jc w:val="both"/>
        <w:rPr>
          <w:rFonts w:ascii="Times New Roman" w:hAnsi="Times New Roman" w:cs="Times New Roman"/>
          <w:sz w:val="28"/>
          <w:szCs w:val="28"/>
        </w:rPr>
      </w:pPr>
      <w:r w:rsidRPr="00E03636">
        <w:rPr>
          <w:rFonts w:ascii="Times New Roman" w:hAnsi="Times New Roman" w:cs="Times New Roman"/>
          <w:sz w:val="28"/>
          <w:szCs w:val="28"/>
        </w:rPr>
        <w:t xml:space="preserve">Рассматривая  динамику роста денежной массы М3 (рис. 2.2.2), которая в Украине включает все денежные средства, в том числе и самые неликвидные. Такое увеличение денежной массы говорит о развитии экономики страны, о развитии фондового рынка и банковских платёжных инструментов различной степени ликвидности. То есть больше стали использоваться различные ценные бумаги, что говорит о развитии банковского сектора и фондового рынка, о совершенствовании платёжных отношений. </w:t>
      </w:r>
    </w:p>
    <w:p w:rsidR="009C61FD" w:rsidRPr="00E03636" w:rsidRDefault="009C61FD" w:rsidP="00E03636">
      <w:pPr>
        <w:tabs>
          <w:tab w:val="left" w:pos="570"/>
        </w:tabs>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Одним из основных показателей при оценке экономического состояния страны является уровень инфляции (таблица 2.2.2). По итогам 2006 г. инфляция составила 11,6 %, что является достаточно высоким показателем по сравнению с другими странами и нормальным уровнем инфляции. За три месяца 2007 г. инфляция составила 1,3 %, что меньше, чем за тот же период в прошлом году. </w:t>
      </w:r>
    </w:p>
    <w:p w:rsidR="009C61FD" w:rsidRPr="00E03636" w:rsidRDefault="009C61FD" w:rsidP="00E03636">
      <w:pPr>
        <w:pStyle w:val="af3"/>
        <w:spacing w:line="360" w:lineRule="auto"/>
        <w:ind w:firstLine="570"/>
        <w:jc w:val="both"/>
        <w:rPr>
          <w:rFonts w:ascii="Times New Roman" w:hAnsi="Times New Roman" w:cs="Times New Roman"/>
          <w:sz w:val="28"/>
          <w:szCs w:val="28"/>
          <w:lang w:val="ru-RU"/>
        </w:rPr>
      </w:pPr>
    </w:p>
    <w:p w:rsidR="00B351D4" w:rsidRPr="00E03636" w:rsidRDefault="000D2E32" w:rsidP="00E03636">
      <w:pPr>
        <w:spacing w:line="360" w:lineRule="auto"/>
        <w:ind w:left="-1134" w:right="-567"/>
        <w:jc w:val="center"/>
        <w:rPr>
          <w:rFonts w:ascii="Times New Roman" w:hAnsi="Times New Roman" w:cs="Times New Roman"/>
          <w:color w:val="000000"/>
          <w:sz w:val="28"/>
          <w:szCs w:val="28"/>
        </w:rPr>
      </w:pPr>
      <w:r>
        <w:rPr>
          <w:rFonts w:ascii="Times New Roman" w:hAnsi="Times New Roman" w:cs="Times New Roman"/>
          <w:color w:val="000000"/>
          <w:sz w:val="28"/>
          <w:szCs w:val="28"/>
        </w:rPr>
        <w:pict>
          <v:shape id="_x0000_i1028" type="#_x0000_t75" alt="" style="width:567pt;height:261pt">
            <v:imagedata r:id="rId8" o:title=""/>
          </v:shape>
        </w:pict>
      </w:r>
    </w:p>
    <w:p w:rsidR="00B351D4" w:rsidRPr="00E03636" w:rsidRDefault="00B351D4" w:rsidP="00E03636">
      <w:pPr>
        <w:pStyle w:val="3"/>
        <w:spacing w:line="360" w:lineRule="auto"/>
        <w:jc w:val="center"/>
      </w:pPr>
      <w:r w:rsidRPr="00E03636">
        <w:t>Рис. 2.2.2  Денежная масса (М3), млн.грн</w:t>
      </w:r>
      <w:r w:rsidR="005323C4" w:rsidRPr="00E03636">
        <w:t xml:space="preserve"> [Мин. Эк-ки.]</w:t>
      </w:r>
      <w:r w:rsidRPr="00E03636">
        <w:t>.</w:t>
      </w:r>
    </w:p>
    <w:p w:rsidR="00B351D4" w:rsidRPr="00E03636" w:rsidRDefault="00B351D4" w:rsidP="00E03636">
      <w:pPr>
        <w:spacing w:line="360" w:lineRule="auto"/>
        <w:rPr>
          <w:rFonts w:ascii="Times New Roman" w:hAnsi="Times New Roman" w:cs="Times New Roman"/>
          <w:sz w:val="28"/>
          <w:szCs w:val="28"/>
        </w:rPr>
      </w:pPr>
    </w:p>
    <w:p w:rsidR="00B351D4" w:rsidRPr="00E03636" w:rsidRDefault="00B351D4" w:rsidP="00E03636">
      <w:pPr>
        <w:tabs>
          <w:tab w:val="left" w:pos="570"/>
        </w:tabs>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ab/>
      </w:r>
      <w:r w:rsidR="00EF4E3E" w:rsidRPr="00E03636">
        <w:rPr>
          <w:rFonts w:ascii="Times New Roman" w:hAnsi="Times New Roman" w:cs="Times New Roman"/>
          <w:sz w:val="28"/>
          <w:szCs w:val="28"/>
        </w:rPr>
        <w:t xml:space="preserve"> </w:t>
      </w:r>
    </w:p>
    <w:p w:rsidR="00EF4E3E" w:rsidRPr="00E03636" w:rsidRDefault="00EF4E3E" w:rsidP="00E03636">
      <w:pPr>
        <w:spacing w:before="100" w:after="100" w:line="360" w:lineRule="auto"/>
        <w:ind w:left="100" w:right="100"/>
        <w:rPr>
          <w:rFonts w:ascii="Times New Roman" w:hAnsi="Times New Roman" w:cs="Times New Roman"/>
          <w:sz w:val="28"/>
          <w:szCs w:val="28"/>
        </w:rPr>
      </w:pPr>
      <w:r w:rsidRPr="00E03636">
        <w:rPr>
          <w:rFonts w:ascii="Times New Roman" w:hAnsi="Times New Roman" w:cs="Times New Roman"/>
          <w:sz w:val="28"/>
          <w:szCs w:val="28"/>
        </w:rPr>
        <w:t>Таблица 2.2.2 Величины индексов инфляции (2000-2007 гг.) в процентах к предыдущему месяцу</w:t>
      </w:r>
    </w:p>
    <w:p w:rsidR="00EF4E3E" w:rsidRPr="00E03636" w:rsidRDefault="00EF4E3E" w:rsidP="00E03636">
      <w:pPr>
        <w:spacing w:line="360" w:lineRule="auto"/>
        <w:rPr>
          <w:rFonts w:ascii="Times New Roman" w:hAnsi="Times New Roman" w:cs="Times New Roman"/>
          <w:vanish/>
          <w:color w:val="000000"/>
          <w:sz w:val="28"/>
          <w:szCs w:val="28"/>
        </w:rPr>
      </w:pPr>
    </w:p>
    <w:tbl>
      <w:tblPr>
        <w:tblW w:w="4000" w:type="pct"/>
        <w:jc w:val="center"/>
        <w:tblCellSpacing w:w="7" w:type="dxa"/>
        <w:tblCellMar>
          <w:top w:w="15" w:type="dxa"/>
          <w:left w:w="15" w:type="dxa"/>
          <w:bottom w:w="15" w:type="dxa"/>
          <w:right w:w="15" w:type="dxa"/>
        </w:tblCellMar>
        <w:tblLook w:val="0000" w:firstRow="0" w:lastRow="0" w:firstColumn="0" w:lastColumn="0" w:noHBand="0" w:noVBand="0"/>
      </w:tblPr>
      <w:tblGrid>
        <w:gridCol w:w="1674"/>
        <w:gridCol w:w="725"/>
        <w:gridCol w:w="725"/>
        <w:gridCol w:w="725"/>
        <w:gridCol w:w="726"/>
        <w:gridCol w:w="726"/>
        <w:gridCol w:w="726"/>
        <w:gridCol w:w="726"/>
        <w:gridCol w:w="733"/>
      </w:tblGrid>
      <w:tr w:rsidR="00EF4E3E" w:rsidRPr="00E03636">
        <w:trPr>
          <w:tblCellSpacing w:w="7" w:type="dxa"/>
          <w:jc w:val="center"/>
        </w:trPr>
        <w:tc>
          <w:tcPr>
            <w:tcW w:w="0" w:type="auto"/>
            <w:shd w:val="clear" w:color="auto" w:fill="EFEFEF"/>
            <w:vAlign w:val="center"/>
          </w:tcPr>
          <w:p w:rsidR="00EF4E3E" w:rsidRPr="00E03636" w:rsidRDefault="00EF4E3E" w:rsidP="00E03636">
            <w:pPr>
              <w:spacing w:line="360" w:lineRule="auto"/>
              <w:jc w:val="center"/>
              <w:rPr>
                <w:rFonts w:ascii="Times New Roman" w:hAnsi="Times New Roman" w:cs="Times New Roman"/>
                <w:b/>
                <w:bCs/>
                <w:color w:val="000000"/>
                <w:sz w:val="28"/>
                <w:szCs w:val="28"/>
              </w:rPr>
            </w:pPr>
            <w:r w:rsidRPr="00E03636">
              <w:rPr>
                <w:rFonts w:ascii="Times New Roman" w:hAnsi="Times New Roman" w:cs="Times New Roman"/>
                <w:b/>
                <w:bCs/>
                <w:color w:val="000000"/>
                <w:sz w:val="28"/>
                <w:szCs w:val="28"/>
              </w:rPr>
              <w:t>Месяц</w:t>
            </w:r>
          </w:p>
        </w:tc>
        <w:tc>
          <w:tcPr>
            <w:tcW w:w="0" w:type="auto"/>
            <w:shd w:val="clear" w:color="auto" w:fill="EFEFEF"/>
            <w:vAlign w:val="center"/>
          </w:tcPr>
          <w:p w:rsidR="00EF4E3E" w:rsidRPr="00E03636" w:rsidRDefault="00EF4E3E" w:rsidP="00E03636">
            <w:pPr>
              <w:spacing w:line="360" w:lineRule="auto"/>
              <w:jc w:val="center"/>
              <w:rPr>
                <w:rFonts w:ascii="Times New Roman" w:hAnsi="Times New Roman" w:cs="Times New Roman"/>
                <w:b/>
                <w:bCs/>
                <w:color w:val="000000"/>
                <w:sz w:val="28"/>
                <w:szCs w:val="28"/>
              </w:rPr>
            </w:pPr>
            <w:r w:rsidRPr="00E03636">
              <w:rPr>
                <w:rFonts w:ascii="Times New Roman" w:hAnsi="Times New Roman" w:cs="Times New Roman"/>
                <w:b/>
                <w:bCs/>
                <w:color w:val="000000"/>
                <w:sz w:val="28"/>
                <w:szCs w:val="28"/>
              </w:rPr>
              <w:t>2000</w:t>
            </w:r>
          </w:p>
        </w:tc>
        <w:tc>
          <w:tcPr>
            <w:tcW w:w="0" w:type="auto"/>
            <w:shd w:val="clear" w:color="auto" w:fill="EFEFEF"/>
            <w:vAlign w:val="center"/>
          </w:tcPr>
          <w:p w:rsidR="00EF4E3E" w:rsidRPr="00E03636" w:rsidRDefault="00EF4E3E" w:rsidP="00E03636">
            <w:pPr>
              <w:spacing w:line="360" w:lineRule="auto"/>
              <w:jc w:val="center"/>
              <w:rPr>
                <w:rFonts w:ascii="Times New Roman" w:hAnsi="Times New Roman" w:cs="Times New Roman"/>
                <w:b/>
                <w:bCs/>
                <w:color w:val="000000"/>
                <w:sz w:val="28"/>
                <w:szCs w:val="28"/>
              </w:rPr>
            </w:pPr>
            <w:r w:rsidRPr="00E03636">
              <w:rPr>
                <w:rFonts w:ascii="Times New Roman" w:hAnsi="Times New Roman" w:cs="Times New Roman"/>
                <w:b/>
                <w:bCs/>
                <w:color w:val="000000"/>
                <w:sz w:val="28"/>
                <w:szCs w:val="28"/>
              </w:rPr>
              <w:t>2001</w:t>
            </w:r>
          </w:p>
        </w:tc>
        <w:tc>
          <w:tcPr>
            <w:tcW w:w="0" w:type="auto"/>
            <w:shd w:val="clear" w:color="auto" w:fill="EFEFEF"/>
            <w:vAlign w:val="center"/>
          </w:tcPr>
          <w:p w:rsidR="00EF4E3E" w:rsidRPr="00E03636" w:rsidRDefault="00EF4E3E" w:rsidP="00E03636">
            <w:pPr>
              <w:spacing w:line="360" w:lineRule="auto"/>
              <w:jc w:val="center"/>
              <w:rPr>
                <w:rFonts w:ascii="Times New Roman" w:hAnsi="Times New Roman" w:cs="Times New Roman"/>
                <w:b/>
                <w:bCs/>
                <w:color w:val="000000"/>
                <w:sz w:val="28"/>
                <w:szCs w:val="28"/>
              </w:rPr>
            </w:pPr>
            <w:r w:rsidRPr="00E03636">
              <w:rPr>
                <w:rFonts w:ascii="Times New Roman" w:hAnsi="Times New Roman" w:cs="Times New Roman"/>
                <w:b/>
                <w:bCs/>
                <w:color w:val="000000"/>
                <w:sz w:val="28"/>
                <w:szCs w:val="28"/>
              </w:rPr>
              <w:t>2002</w:t>
            </w:r>
          </w:p>
        </w:tc>
        <w:tc>
          <w:tcPr>
            <w:tcW w:w="0" w:type="auto"/>
            <w:shd w:val="clear" w:color="auto" w:fill="EFEFEF"/>
            <w:vAlign w:val="center"/>
          </w:tcPr>
          <w:p w:rsidR="00EF4E3E" w:rsidRPr="00E03636" w:rsidRDefault="00EF4E3E" w:rsidP="00E03636">
            <w:pPr>
              <w:spacing w:line="360" w:lineRule="auto"/>
              <w:jc w:val="center"/>
              <w:rPr>
                <w:rFonts w:ascii="Times New Roman" w:hAnsi="Times New Roman" w:cs="Times New Roman"/>
                <w:b/>
                <w:bCs/>
                <w:color w:val="000000"/>
                <w:sz w:val="28"/>
                <w:szCs w:val="28"/>
              </w:rPr>
            </w:pPr>
            <w:r w:rsidRPr="00E03636">
              <w:rPr>
                <w:rFonts w:ascii="Times New Roman" w:hAnsi="Times New Roman" w:cs="Times New Roman"/>
                <w:b/>
                <w:bCs/>
                <w:color w:val="000000"/>
                <w:sz w:val="28"/>
                <w:szCs w:val="28"/>
              </w:rPr>
              <w:t>2003</w:t>
            </w:r>
          </w:p>
        </w:tc>
        <w:tc>
          <w:tcPr>
            <w:tcW w:w="0" w:type="auto"/>
            <w:shd w:val="clear" w:color="auto" w:fill="EFEFEF"/>
            <w:vAlign w:val="center"/>
          </w:tcPr>
          <w:p w:rsidR="00EF4E3E" w:rsidRPr="00E03636" w:rsidRDefault="00EF4E3E" w:rsidP="00E03636">
            <w:pPr>
              <w:spacing w:line="360" w:lineRule="auto"/>
              <w:jc w:val="center"/>
              <w:rPr>
                <w:rFonts w:ascii="Times New Roman" w:hAnsi="Times New Roman" w:cs="Times New Roman"/>
                <w:b/>
                <w:bCs/>
                <w:color w:val="000000"/>
                <w:sz w:val="28"/>
                <w:szCs w:val="28"/>
              </w:rPr>
            </w:pPr>
            <w:r w:rsidRPr="00E03636">
              <w:rPr>
                <w:rFonts w:ascii="Times New Roman" w:hAnsi="Times New Roman" w:cs="Times New Roman"/>
                <w:b/>
                <w:bCs/>
                <w:color w:val="000000"/>
                <w:sz w:val="28"/>
                <w:szCs w:val="28"/>
              </w:rPr>
              <w:t>2004</w:t>
            </w:r>
          </w:p>
        </w:tc>
        <w:tc>
          <w:tcPr>
            <w:tcW w:w="0" w:type="auto"/>
            <w:shd w:val="clear" w:color="auto" w:fill="EFEFEF"/>
            <w:vAlign w:val="center"/>
          </w:tcPr>
          <w:p w:rsidR="00EF4E3E" w:rsidRPr="00E03636" w:rsidRDefault="00EF4E3E" w:rsidP="00E03636">
            <w:pPr>
              <w:spacing w:line="360" w:lineRule="auto"/>
              <w:jc w:val="center"/>
              <w:rPr>
                <w:rFonts w:ascii="Times New Roman" w:hAnsi="Times New Roman" w:cs="Times New Roman"/>
                <w:b/>
                <w:bCs/>
                <w:color w:val="000000"/>
                <w:sz w:val="28"/>
                <w:szCs w:val="28"/>
              </w:rPr>
            </w:pPr>
            <w:r w:rsidRPr="00E03636">
              <w:rPr>
                <w:rFonts w:ascii="Times New Roman" w:hAnsi="Times New Roman" w:cs="Times New Roman"/>
                <w:b/>
                <w:bCs/>
                <w:color w:val="000000"/>
                <w:sz w:val="28"/>
                <w:szCs w:val="28"/>
              </w:rPr>
              <w:t>2005</w:t>
            </w:r>
          </w:p>
        </w:tc>
        <w:tc>
          <w:tcPr>
            <w:tcW w:w="0" w:type="auto"/>
            <w:shd w:val="clear" w:color="auto" w:fill="EFEFEF"/>
            <w:vAlign w:val="center"/>
          </w:tcPr>
          <w:p w:rsidR="00EF4E3E" w:rsidRPr="00E03636" w:rsidRDefault="00EF4E3E" w:rsidP="00E03636">
            <w:pPr>
              <w:spacing w:line="360" w:lineRule="auto"/>
              <w:jc w:val="center"/>
              <w:rPr>
                <w:rFonts w:ascii="Times New Roman" w:hAnsi="Times New Roman" w:cs="Times New Roman"/>
                <w:b/>
                <w:bCs/>
                <w:color w:val="000000"/>
                <w:sz w:val="28"/>
                <w:szCs w:val="28"/>
              </w:rPr>
            </w:pPr>
            <w:r w:rsidRPr="00E03636">
              <w:rPr>
                <w:rFonts w:ascii="Times New Roman" w:hAnsi="Times New Roman" w:cs="Times New Roman"/>
                <w:b/>
                <w:bCs/>
                <w:color w:val="000000"/>
                <w:sz w:val="28"/>
                <w:szCs w:val="28"/>
              </w:rPr>
              <w:t>2006</w:t>
            </w:r>
          </w:p>
        </w:tc>
        <w:tc>
          <w:tcPr>
            <w:tcW w:w="0" w:type="auto"/>
            <w:shd w:val="clear" w:color="auto" w:fill="EFEFEF"/>
            <w:vAlign w:val="center"/>
          </w:tcPr>
          <w:p w:rsidR="00EF4E3E" w:rsidRPr="00E03636" w:rsidRDefault="00EF4E3E" w:rsidP="00E03636">
            <w:pPr>
              <w:spacing w:line="360" w:lineRule="auto"/>
              <w:jc w:val="center"/>
              <w:rPr>
                <w:rFonts w:ascii="Times New Roman" w:hAnsi="Times New Roman" w:cs="Times New Roman"/>
                <w:b/>
                <w:bCs/>
                <w:color w:val="000000"/>
                <w:sz w:val="28"/>
                <w:szCs w:val="28"/>
              </w:rPr>
            </w:pPr>
            <w:r w:rsidRPr="00E03636">
              <w:rPr>
                <w:rFonts w:ascii="Times New Roman" w:hAnsi="Times New Roman" w:cs="Times New Roman"/>
                <w:b/>
                <w:bCs/>
                <w:color w:val="000000"/>
                <w:sz w:val="28"/>
                <w:szCs w:val="28"/>
              </w:rPr>
              <w:t>2007</w:t>
            </w:r>
          </w:p>
        </w:tc>
      </w:tr>
      <w:tr w:rsidR="00EF4E3E" w:rsidRPr="00E03636">
        <w:trPr>
          <w:tblCellSpacing w:w="7" w:type="dxa"/>
          <w:jc w:val="center"/>
        </w:trPr>
        <w:tc>
          <w:tcPr>
            <w:tcW w:w="0" w:type="auto"/>
            <w:shd w:val="clear" w:color="auto" w:fill="FFFFFF"/>
            <w:vAlign w:val="center"/>
          </w:tcPr>
          <w:p w:rsidR="00EF4E3E" w:rsidRPr="00E03636" w:rsidRDefault="00EF4E3E" w:rsidP="00E03636">
            <w:pPr>
              <w:spacing w:line="360" w:lineRule="auto"/>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Январь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104,6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101,5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101,0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101,5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101,4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101,7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101,2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100,5 </w:t>
            </w:r>
          </w:p>
        </w:tc>
      </w:tr>
      <w:tr w:rsidR="00EF4E3E" w:rsidRPr="00E03636">
        <w:trPr>
          <w:tblCellSpacing w:w="7" w:type="dxa"/>
          <w:jc w:val="center"/>
        </w:trPr>
        <w:tc>
          <w:tcPr>
            <w:tcW w:w="0" w:type="auto"/>
            <w:shd w:val="clear" w:color="auto" w:fill="FFFFFF"/>
            <w:vAlign w:val="center"/>
          </w:tcPr>
          <w:p w:rsidR="00EF4E3E" w:rsidRPr="00E03636" w:rsidRDefault="00EF4E3E" w:rsidP="00E03636">
            <w:pPr>
              <w:spacing w:line="360" w:lineRule="auto"/>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Февраль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103,3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100,6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98,6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101,1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100,4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101,0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101,8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100,6 </w:t>
            </w:r>
          </w:p>
        </w:tc>
      </w:tr>
      <w:tr w:rsidR="00EF4E3E" w:rsidRPr="00E03636">
        <w:trPr>
          <w:tblCellSpacing w:w="7" w:type="dxa"/>
          <w:jc w:val="center"/>
        </w:trPr>
        <w:tc>
          <w:tcPr>
            <w:tcW w:w="0" w:type="auto"/>
            <w:shd w:val="clear" w:color="auto" w:fill="FFFFFF"/>
            <w:vAlign w:val="center"/>
          </w:tcPr>
          <w:p w:rsidR="00EF4E3E" w:rsidRPr="00E03636" w:rsidRDefault="00EF4E3E" w:rsidP="00E03636">
            <w:pPr>
              <w:spacing w:line="360" w:lineRule="auto"/>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Март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102,0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100,6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99,3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101,1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100,4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101,6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99,7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100,2 </w:t>
            </w:r>
          </w:p>
        </w:tc>
      </w:tr>
      <w:tr w:rsidR="00EF4E3E" w:rsidRPr="00E03636">
        <w:trPr>
          <w:tblCellSpacing w:w="7" w:type="dxa"/>
          <w:jc w:val="center"/>
        </w:trPr>
        <w:tc>
          <w:tcPr>
            <w:tcW w:w="0" w:type="auto"/>
            <w:shd w:val="clear" w:color="auto" w:fill="FFFFFF"/>
            <w:vAlign w:val="center"/>
          </w:tcPr>
          <w:p w:rsidR="00EF4E3E" w:rsidRPr="00E03636" w:rsidRDefault="00EF4E3E" w:rsidP="00E03636">
            <w:pPr>
              <w:spacing w:line="360" w:lineRule="auto"/>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Апрель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101,7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101,5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101,4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100,7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100,7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100,7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99,6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w:t>
            </w:r>
          </w:p>
        </w:tc>
      </w:tr>
      <w:tr w:rsidR="00EF4E3E" w:rsidRPr="00E03636">
        <w:trPr>
          <w:tblCellSpacing w:w="7" w:type="dxa"/>
          <w:jc w:val="center"/>
        </w:trPr>
        <w:tc>
          <w:tcPr>
            <w:tcW w:w="0" w:type="auto"/>
            <w:shd w:val="clear" w:color="auto" w:fill="FFFFFF"/>
            <w:vAlign w:val="center"/>
          </w:tcPr>
          <w:p w:rsidR="00EF4E3E" w:rsidRPr="00E03636" w:rsidRDefault="00EF4E3E" w:rsidP="00E03636">
            <w:pPr>
              <w:spacing w:line="360" w:lineRule="auto"/>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Май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102,1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100,4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99,7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100,0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100,7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100,6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100,5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w:t>
            </w:r>
          </w:p>
        </w:tc>
      </w:tr>
      <w:tr w:rsidR="00EF4E3E" w:rsidRPr="00E03636">
        <w:trPr>
          <w:tblCellSpacing w:w="7" w:type="dxa"/>
          <w:jc w:val="center"/>
        </w:trPr>
        <w:tc>
          <w:tcPr>
            <w:tcW w:w="0" w:type="auto"/>
            <w:shd w:val="clear" w:color="auto" w:fill="FFFFFF"/>
            <w:vAlign w:val="center"/>
          </w:tcPr>
          <w:p w:rsidR="00EF4E3E" w:rsidRPr="00E03636" w:rsidRDefault="00EF4E3E" w:rsidP="00E03636">
            <w:pPr>
              <w:spacing w:line="360" w:lineRule="auto"/>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Июнь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103,7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100,6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98,2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100,1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100,7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100,6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100,1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w:t>
            </w:r>
          </w:p>
        </w:tc>
      </w:tr>
      <w:tr w:rsidR="00EF4E3E" w:rsidRPr="00E03636">
        <w:trPr>
          <w:tblCellSpacing w:w="7" w:type="dxa"/>
          <w:jc w:val="center"/>
        </w:trPr>
        <w:tc>
          <w:tcPr>
            <w:tcW w:w="0" w:type="auto"/>
            <w:shd w:val="clear" w:color="auto" w:fill="FFFFFF"/>
            <w:vAlign w:val="center"/>
          </w:tcPr>
          <w:p w:rsidR="00EF4E3E" w:rsidRPr="00E03636" w:rsidRDefault="00EF4E3E" w:rsidP="00E03636">
            <w:pPr>
              <w:spacing w:line="360" w:lineRule="auto"/>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Июль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99,9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98,3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98,5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99,9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100,0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100,3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100,9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w:t>
            </w:r>
          </w:p>
        </w:tc>
      </w:tr>
      <w:tr w:rsidR="00EF4E3E" w:rsidRPr="00E03636">
        <w:trPr>
          <w:tblCellSpacing w:w="7" w:type="dxa"/>
          <w:jc w:val="center"/>
        </w:trPr>
        <w:tc>
          <w:tcPr>
            <w:tcW w:w="0" w:type="auto"/>
            <w:shd w:val="clear" w:color="auto" w:fill="FFFFFF"/>
            <w:vAlign w:val="center"/>
          </w:tcPr>
          <w:p w:rsidR="00EF4E3E" w:rsidRPr="00E03636" w:rsidRDefault="00EF4E3E" w:rsidP="00E03636">
            <w:pPr>
              <w:spacing w:line="360" w:lineRule="auto"/>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Август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100,0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99,8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99,8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98,3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99,9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100,0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100,0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w:t>
            </w:r>
          </w:p>
        </w:tc>
      </w:tr>
      <w:tr w:rsidR="00EF4E3E" w:rsidRPr="00E03636">
        <w:trPr>
          <w:tblCellSpacing w:w="7" w:type="dxa"/>
          <w:jc w:val="center"/>
        </w:trPr>
        <w:tc>
          <w:tcPr>
            <w:tcW w:w="0" w:type="auto"/>
            <w:shd w:val="clear" w:color="auto" w:fill="FFFFFF"/>
            <w:vAlign w:val="center"/>
          </w:tcPr>
          <w:p w:rsidR="00EF4E3E" w:rsidRPr="00E03636" w:rsidRDefault="00EF4E3E" w:rsidP="00E03636">
            <w:pPr>
              <w:spacing w:line="360" w:lineRule="auto"/>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Сентябрь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102,6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100,4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100.2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100,6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101,3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100,4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102,0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w:t>
            </w:r>
          </w:p>
        </w:tc>
      </w:tr>
      <w:tr w:rsidR="00EF4E3E" w:rsidRPr="00E03636">
        <w:trPr>
          <w:tblCellSpacing w:w="7" w:type="dxa"/>
          <w:jc w:val="center"/>
        </w:trPr>
        <w:tc>
          <w:tcPr>
            <w:tcW w:w="0" w:type="auto"/>
            <w:shd w:val="clear" w:color="auto" w:fill="FFFFFF"/>
            <w:vAlign w:val="center"/>
          </w:tcPr>
          <w:p w:rsidR="00EF4E3E" w:rsidRPr="00E03636" w:rsidRDefault="00EF4E3E" w:rsidP="00E03636">
            <w:pPr>
              <w:spacing w:line="360" w:lineRule="auto"/>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Октябрь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101,4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100,2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100.7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101,3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102,2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100,9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102,6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w:t>
            </w:r>
          </w:p>
        </w:tc>
      </w:tr>
      <w:tr w:rsidR="00EF4E3E" w:rsidRPr="00E03636">
        <w:trPr>
          <w:tblCellSpacing w:w="7" w:type="dxa"/>
          <w:jc w:val="center"/>
        </w:trPr>
        <w:tc>
          <w:tcPr>
            <w:tcW w:w="0" w:type="auto"/>
            <w:shd w:val="clear" w:color="auto" w:fill="FFFFFF"/>
            <w:vAlign w:val="center"/>
          </w:tcPr>
          <w:p w:rsidR="00EF4E3E" w:rsidRPr="00E03636" w:rsidRDefault="00EF4E3E" w:rsidP="00E03636">
            <w:pPr>
              <w:spacing w:line="360" w:lineRule="auto"/>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Ноябрь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100,4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100,5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100.7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101,9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101,6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101,2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101,8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w:t>
            </w:r>
          </w:p>
        </w:tc>
      </w:tr>
      <w:tr w:rsidR="00EF4E3E" w:rsidRPr="00E03636">
        <w:trPr>
          <w:tblCellSpacing w:w="7" w:type="dxa"/>
          <w:jc w:val="center"/>
        </w:trPr>
        <w:tc>
          <w:tcPr>
            <w:tcW w:w="0" w:type="auto"/>
            <w:shd w:val="clear" w:color="auto" w:fill="FFFFFF"/>
            <w:vAlign w:val="center"/>
          </w:tcPr>
          <w:p w:rsidR="00EF4E3E" w:rsidRPr="00E03636" w:rsidRDefault="00EF4E3E" w:rsidP="00E03636">
            <w:pPr>
              <w:spacing w:line="360" w:lineRule="auto"/>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Декабрь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101,6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101,6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101.4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101,5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102,4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100,9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100,9 </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 </w:t>
            </w:r>
          </w:p>
        </w:tc>
      </w:tr>
      <w:tr w:rsidR="00EF4E3E" w:rsidRPr="00E03636">
        <w:trPr>
          <w:tblCellSpacing w:w="7" w:type="dxa"/>
          <w:jc w:val="center"/>
        </w:trPr>
        <w:tc>
          <w:tcPr>
            <w:tcW w:w="0" w:type="auto"/>
            <w:shd w:val="clear" w:color="auto" w:fill="FFFFFF"/>
            <w:vAlign w:val="center"/>
          </w:tcPr>
          <w:p w:rsidR="00EF4E3E" w:rsidRPr="00E03636" w:rsidRDefault="00EF4E3E" w:rsidP="00E03636">
            <w:pPr>
              <w:spacing w:line="360" w:lineRule="auto"/>
              <w:rPr>
                <w:rFonts w:ascii="Times New Roman" w:hAnsi="Times New Roman" w:cs="Times New Roman"/>
                <w:color w:val="000000"/>
                <w:sz w:val="28"/>
                <w:szCs w:val="28"/>
              </w:rPr>
            </w:pPr>
            <w:r w:rsidRPr="00E03636">
              <w:rPr>
                <w:rFonts w:ascii="Times New Roman" w:hAnsi="Times New Roman" w:cs="Times New Roman"/>
                <w:b/>
                <w:bCs/>
                <w:color w:val="000000"/>
                <w:sz w:val="28"/>
                <w:szCs w:val="28"/>
              </w:rPr>
              <w:t>Всего за год</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b/>
                <w:bCs/>
                <w:color w:val="000000"/>
                <w:sz w:val="28"/>
                <w:szCs w:val="28"/>
              </w:rPr>
              <w:t>125,8</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b/>
                <w:bCs/>
                <w:color w:val="000000"/>
                <w:sz w:val="28"/>
                <w:szCs w:val="28"/>
              </w:rPr>
              <w:t>106,1</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b/>
                <w:bCs/>
                <w:color w:val="000000"/>
                <w:sz w:val="28"/>
                <w:szCs w:val="28"/>
              </w:rPr>
              <w:t>99.4</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b/>
                <w:bCs/>
                <w:color w:val="000000"/>
                <w:sz w:val="28"/>
                <w:szCs w:val="28"/>
              </w:rPr>
              <w:t>108,2</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b/>
                <w:bCs/>
                <w:color w:val="000000"/>
                <w:sz w:val="28"/>
                <w:szCs w:val="28"/>
              </w:rPr>
              <w:t>112,3</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b/>
                <w:bCs/>
                <w:color w:val="000000"/>
                <w:sz w:val="28"/>
                <w:szCs w:val="28"/>
              </w:rPr>
              <w:t>110,3</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b/>
                <w:bCs/>
                <w:color w:val="000000"/>
                <w:sz w:val="28"/>
                <w:szCs w:val="28"/>
              </w:rPr>
              <w:t>111,6</w:t>
            </w:r>
          </w:p>
        </w:tc>
        <w:tc>
          <w:tcPr>
            <w:tcW w:w="0" w:type="auto"/>
            <w:shd w:val="clear" w:color="auto" w:fill="FFFFFF"/>
            <w:vAlign w:val="center"/>
          </w:tcPr>
          <w:p w:rsidR="00EF4E3E" w:rsidRPr="00E03636" w:rsidRDefault="00EF4E3E"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b/>
                <w:bCs/>
                <w:color w:val="000000"/>
                <w:sz w:val="28"/>
                <w:szCs w:val="28"/>
              </w:rPr>
              <w:t> </w:t>
            </w:r>
          </w:p>
        </w:tc>
      </w:tr>
    </w:tbl>
    <w:p w:rsidR="00EF4E3E" w:rsidRPr="00E03636" w:rsidRDefault="00EF4E3E" w:rsidP="00E03636">
      <w:pPr>
        <w:pStyle w:val="3"/>
        <w:spacing w:line="360" w:lineRule="auto"/>
        <w:jc w:val="left"/>
      </w:pPr>
      <w:r w:rsidRPr="00E03636">
        <w:t xml:space="preserve">На рис. 2.2.3 представлен график уровня безработицы за последние 10 лет. Рассматривая график за последние 4 года, можно заметить сезонную закономерность. В летний период безработица резко сокращается, тогда как в остальное время она достаточно высока. Пик безработицы приходится примерно на зимние месяцы. </w:t>
      </w:r>
      <w:r w:rsidR="00304687" w:rsidRPr="00E03636">
        <w:t xml:space="preserve">Таким образом уровень безработицы в 2006 г. колебался от 3,25 % до 2,5 %. Такой показатель безработицы является нормальным (естественным) и свидетельствует о практически полной занятости населения. </w:t>
      </w:r>
    </w:p>
    <w:p w:rsidR="00B351D4" w:rsidRPr="00E03636" w:rsidRDefault="000D2E32" w:rsidP="00E03636">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pict>
          <v:shape id="_x0000_i1029" type="#_x0000_t75" alt="" style="width:499.5pt;height:274.5pt">
            <v:imagedata r:id="rId9" o:title=""/>
          </v:shape>
        </w:pict>
      </w:r>
    </w:p>
    <w:p w:rsidR="00304687" w:rsidRPr="00E03636" w:rsidRDefault="00304687" w:rsidP="00E03636">
      <w:pPr>
        <w:spacing w:line="360" w:lineRule="auto"/>
        <w:jc w:val="center"/>
        <w:rPr>
          <w:rFonts w:ascii="Times New Roman" w:hAnsi="Times New Roman" w:cs="Times New Roman"/>
          <w:color w:val="000000"/>
          <w:sz w:val="28"/>
          <w:szCs w:val="28"/>
        </w:rPr>
      </w:pPr>
      <w:r w:rsidRPr="00E03636">
        <w:rPr>
          <w:rFonts w:ascii="Times New Roman" w:hAnsi="Times New Roman" w:cs="Times New Roman"/>
          <w:color w:val="000000"/>
          <w:sz w:val="28"/>
          <w:szCs w:val="28"/>
        </w:rPr>
        <w:t>Рис. 2.2.3 Уровень безработицы населения</w:t>
      </w:r>
    </w:p>
    <w:p w:rsidR="00B351D4" w:rsidRPr="00E03636" w:rsidRDefault="00B351D4" w:rsidP="00E03636">
      <w:pPr>
        <w:spacing w:line="360" w:lineRule="auto"/>
        <w:jc w:val="center"/>
        <w:rPr>
          <w:rFonts w:ascii="Times New Roman" w:hAnsi="Times New Roman" w:cs="Times New Roman"/>
          <w:color w:val="000000"/>
          <w:sz w:val="28"/>
          <w:szCs w:val="28"/>
        </w:rPr>
      </w:pPr>
    </w:p>
    <w:p w:rsidR="00665259" w:rsidRPr="00E03636" w:rsidRDefault="005323C4" w:rsidP="00E03636">
      <w:pPr>
        <w:pStyle w:val="a3"/>
        <w:spacing w:line="360" w:lineRule="auto"/>
        <w:ind w:firstLine="570"/>
      </w:pPr>
      <w:r w:rsidRPr="00E03636">
        <w:t xml:space="preserve">Также для составления полной картины об экономической ситуации в стране важыми показателями являются показатели результатов деятельности предприятий, показывающие эффективность деятельности предприятий в целом и </w:t>
      </w:r>
      <w:r w:rsidR="00665259" w:rsidRPr="00E03636">
        <w:t xml:space="preserve">доходы собственников. </w:t>
      </w:r>
    </w:p>
    <w:p w:rsidR="005323C4" w:rsidRPr="00E03636" w:rsidRDefault="005323C4" w:rsidP="00E03636">
      <w:pPr>
        <w:pStyle w:val="a3"/>
        <w:spacing w:line="360" w:lineRule="auto"/>
        <w:ind w:firstLine="570"/>
        <w:rPr>
          <w:lang w:val="uk-UA"/>
        </w:rPr>
      </w:pPr>
      <w:r w:rsidRPr="00E03636">
        <w:rPr>
          <w:lang w:val="uk-UA"/>
        </w:rPr>
        <w:t>Финансовые результаты предприятий от обычной деятельности до налогообложения за январь 2007 года составили 5,7 млрд. грн. (общая сумма доходов – 8,8 млрд. грн., расходов – 3,1 млрд. грн.)</w:t>
      </w:r>
    </w:p>
    <w:p w:rsidR="001D2088" w:rsidRPr="00E03636" w:rsidRDefault="005323C4" w:rsidP="00E03636">
      <w:pPr>
        <w:pStyle w:val="a3"/>
        <w:spacing w:line="360" w:lineRule="auto"/>
        <w:ind w:firstLine="570"/>
        <w:rPr>
          <w:lang w:val="uk-UA"/>
        </w:rPr>
      </w:pPr>
      <w:r w:rsidRPr="00E03636">
        <w:rPr>
          <w:lang w:val="uk-UA"/>
        </w:rPr>
        <w:t xml:space="preserve">На протяжении января 2007 г. убыточно работало 34,4 % предприятий. Больше всего таких предприятий в сфере охраны здоровъя и социальной помощи. </w:t>
      </w:r>
      <w:r w:rsidR="001D2088" w:rsidRPr="00E03636">
        <w:rPr>
          <w:lang w:val="uk-UA"/>
        </w:rPr>
        <w:t xml:space="preserve">(44,0% </w:t>
      </w:r>
      <w:r w:rsidRPr="00E03636">
        <w:rPr>
          <w:lang w:val="uk-UA"/>
        </w:rPr>
        <w:t>от общего количества предприятий соответствующего вида деятельности</w:t>
      </w:r>
      <w:r w:rsidR="001D2088" w:rsidRPr="00E03636">
        <w:rPr>
          <w:lang w:val="uk-UA"/>
        </w:rPr>
        <w:t>), на транспорт</w:t>
      </w:r>
      <w:r w:rsidRPr="00E03636">
        <w:rPr>
          <w:lang w:val="uk-UA"/>
        </w:rPr>
        <w:t>е и связи</w:t>
      </w:r>
      <w:r w:rsidR="001D2088" w:rsidRPr="00E03636">
        <w:rPr>
          <w:lang w:val="uk-UA"/>
        </w:rPr>
        <w:t xml:space="preserve"> (41,5%), </w:t>
      </w:r>
      <w:r w:rsidRPr="00E03636">
        <w:rPr>
          <w:lang w:val="uk-UA"/>
        </w:rPr>
        <w:t>в строительстве</w:t>
      </w:r>
      <w:r w:rsidR="001D2088" w:rsidRPr="00E03636">
        <w:rPr>
          <w:lang w:val="uk-UA"/>
        </w:rPr>
        <w:t xml:space="preserve"> (39,0%) </w:t>
      </w:r>
      <w:r w:rsidRPr="00E03636">
        <w:rPr>
          <w:lang w:val="uk-UA"/>
        </w:rPr>
        <w:t>и промышленности</w:t>
      </w:r>
      <w:r w:rsidR="001D2088" w:rsidRPr="00E03636">
        <w:rPr>
          <w:lang w:val="uk-UA"/>
        </w:rPr>
        <w:t xml:space="preserve"> (38,8%).</w:t>
      </w:r>
    </w:p>
    <w:p w:rsidR="001D2088" w:rsidRPr="00E03636" w:rsidRDefault="001D2088" w:rsidP="00E03636">
      <w:pPr>
        <w:pStyle w:val="a3"/>
        <w:spacing w:line="360" w:lineRule="auto"/>
        <w:ind w:firstLine="570"/>
      </w:pPr>
      <w:r w:rsidRPr="00E03636">
        <w:t> </w:t>
      </w:r>
      <w:r w:rsidR="005C33FA" w:rsidRPr="00E03636">
        <w:t xml:space="preserve">После того, как мы рассмотрели Украину в целом с экономической точки зрения, рассмотрим фондовый рынок страны в рамках фундаментального анализа. </w:t>
      </w:r>
    </w:p>
    <w:p w:rsidR="001B3C68" w:rsidRPr="00E03636" w:rsidRDefault="001B3C68" w:rsidP="00E03636">
      <w:pPr>
        <w:pStyle w:val="a3"/>
        <w:spacing w:line="360" w:lineRule="auto"/>
        <w:ind w:firstLine="570"/>
      </w:pPr>
      <w:r w:rsidRPr="00E03636">
        <w:t>В поисках новых проектов все больше инвесторов обращают внимание на рынки развивающихся стран. Среди них наибольшую популярность имеют ценные бумаги России, Украины и Казахстана.</w:t>
      </w:r>
    </w:p>
    <w:p w:rsidR="00E01FC9" w:rsidRPr="00E03636" w:rsidRDefault="001B3C68" w:rsidP="00E03636">
      <w:pPr>
        <w:pStyle w:val="a3"/>
        <w:spacing w:line="360" w:lineRule="auto"/>
        <w:ind w:firstLine="570"/>
      </w:pPr>
      <w:r w:rsidRPr="00E03636">
        <w:t>Если последний привлекает наличием нефтегазовых месторождений, то интерес к Украине вызван совсем другими причинами. В стране сильна металлургическая промышленность, но инвестиционной привлекательности это ей не прибавляет – участники рынка с осторожностью относятся к акциям металлургических компаний из-за ценовых рисков. Вместе с тем, российские эксперты фондового рынка констатируют наличие в Украине значительного количества интересных активов в разн</w:t>
      </w:r>
      <w:r w:rsidR="00E01FC9" w:rsidRPr="00E03636">
        <w:t>ых</w:t>
      </w:r>
      <w:r w:rsidRPr="00E03636">
        <w:t xml:space="preserve"> областях.</w:t>
      </w:r>
    </w:p>
    <w:p w:rsidR="001B3C68" w:rsidRPr="00E03636" w:rsidRDefault="001B3C68" w:rsidP="00E03636">
      <w:pPr>
        <w:pStyle w:val="a3"/>
        <w:spacing w:line="360" w:lineRule="auto"/>
        <w:ind w:firstLine="570"/>
      </w:pPr>
      <w:r w:rsidRPr="00E03636">
        <w:t xml:space="preserve">Характеризуя </w:t>
      </w:r>
      <w:r w:rsidRPr="00E03636">
        <w:rPr>
          <w:rStyle w:val="af5"/>
          <w:b w:val="0"/>
          <w:bCs w:val="0"/>
        </w:rPr>
        <w:t>общее состояние фондового рынка Украины</w:t>
      </w:r>
      <w:r w:rsidRPr="00E03636">
        <w:t>, эксперты констатируют, что хотя темпы роста украинского рынка в сравнении с российским и не такие значительные, российский капитал все больше внимания обращает на соседний рынок. Так российская фондовая биржа РТС приобрела донецкую биржу Индекс и ведутся переговоры по приобретению пакета в ПФТС. Участники рынка надеются, что российский фондовый рынок принесет свои технологии и таким образом украинский станет похожим на соседский [Фондовый рынок Украины: мнение российских экспертов (22 Февраля 2007 20:37) Игорь Соловей, Эксперт Центра исследований проблем гражданского общества, собкор УКРИНФОРМа в Москве, для UAtoday.net].</w:t>
      </w:r>
    </w:p>
    <w:p w:rsidR="00E01FC9" w:rsidRPr="00E03636" w:rsidRDefault="001B3C68" w:rsidP="00E03636">
      <w:pPr>
        <w:pStyle w:val="a3"/>
        <w:spacing w:line="360" w:lineRule="auto"/>
        <w:ind w:firstLine="570"/>
      </w:pPr>
      <w:r w:rsidRPr="00E03636">
        <w:t>Председатель правления “Ренессанс Капитал” Стивен Дженнингс видит в украинском фондовом рынке большой потенциал. “Вероятно, что скоро мы увидим большую переоценку стоимости активов и значительное снижение стоимости заемного капитала для украинских компаний. Мы рекомендуем российским инвесторам и всем иностранным компаниям приходить на украинский фондовый рынок сейчас”.</w:t>
      </w:r>
    </w:p>
    <w:p w:rsidR="00080E93" w:rsidRPr="00E03636" w:rsidRDefault="001B3C68" w:rsidP="00E03636">
      <w:pPr>
        <w:pStyle w:val="a3"/>
        <w:spacing w:line="360" w:lineRule="auto"/>
        <w:ind w:firstLine="570"/>
      </w:pPr>
      <w:r w:rsidRPr="00E03636">
        <w:t xml:space="preserve">Несмотря на большую ликвидность и организованность российского рынка, в Украине, по мнению председателя Инвестиционной группы “Ренессанс Капитал Украина” Григория Гуртового, существует большое количество объектов, которые интересны именно на ранней стадии входа, до их выхода на биржу. “Ранний выход на рынок страны – это результат веры в развитие экономики страны. Нам это позволило занять определенные позиции как в отношениях с правительством, так и с украинскими корпорантами и предприятиями. Поэтому мы смогли им предложить весь перечень инвестиционных услуг в полном объеме”. </w:t>
      </w:r>
      <w:r w:rsidRPr="00E03636">
        <w:br/>
        <w:t xml:space="preserve">Управляющий компании “UFC Capital” Юрий Григорук перспективность инвестирования в украинский фондовый рынок связывает с тем, что он сейчас значительно недооценен. “Украинский фондовый рынок сегодня - это российский несколько лет назад. Поэтому те, кто имеет опыт работы в России, имеют представление, насколько недооценен украинский фондовый рынок”. </w:t>
      </w:r>
    </w:p>
    <w:p w:rsidR="00E01FC9" w:rsidRPr="00E03636" w:rsidRDefault="001B3C68" w:rsidP="00E03636">
      <w:pPr>
        <w:pStyle w:val="a3"/>
        <w:spacing w:line="360" w:lineRule="auto"/>
        <w:ind w:firstLine="570"/>
      </w:pPr>
      <w:r w:rsidRPr="00E03636">
        <w:t>Еще одним важным фактором, по мнению Григорука, являются темпы роста экономики, которые “превышают аналогичные показатели соседних стран”. “Недавние заявления агентства “МООDУ'” о возможном повышении рейтинга Украины и возможное вступление страны в ВТО в июне этого года свидетельствуют о том, что украинская экономика становится все более привлекательной для инвестиций. Я ожидаю приток иностранных капиталов уже в ближайшие месяцы”, считает управляющий компании “UFC Capital”.</w:t>
      </w:r>
    </w:p>
    <w:p w:rsidR="00E01FC9" w:rsidRPr="00E03636" w:rsidRDefault="001B3C68" w:rsidP="00E03636">
      <w:pPr>
        <w:pStyle w:val="a3"/>
        <w:spacing w:line="360" w:lineRule="auto"/>
        <w:ind w:firstLine="570"/>
      </w:pPr>
      <w:r w:rsidRPr="00E03636">
        <w:t>Развитию фондового рынка сопутствует  рост национальной экономики. Несмотря на то, что экономика Украины остается, в основном, экспортноориентированной – около 70%, все большая часть приходится на внутреннее потребление. Причина – плотность населения, близость к Европе. Опять же рост цен на газ положительно сказывается на экономике – предприятия мобилизовались и начали отыскивать резервы, модернизировать оснащение и производство. В цифрах это отображается в росте ВВП: если в 2005 было около 3%, то в 2006 –уже около 6%, а в этом году “Тройка диалог” ожидает до 7% роста, несмотря даже на политическую нестабильность.</w:t>
      </w:r>
    </w:p>
    <w:p w:rsidR="00E01FC9" w:rsidRPr="00E03636" w:rsidRDefault="001B3C68" w:rsidP="00E03636">
      <w:pPr>
        <w:pStyle w:val="a3"/>
        <w:spacing w:line="360" w:lineRule="auto"/>
        <w:ind w:firstLine="570"/>
      </w:pPr>
      <w:r w:rsidRPr="00E03636">
        <w:t>Положительным фактором является также и отсутствие валютных рисков – гривна остается стабильной довольно продолжительное время.</w:t>
      </w:r>
    </w:p>
    <w:p w:rsidR="002C52F1" w:rsidRPr="00E03636" w:rsidRDefault="001B3C68" w:rsidP="00E03636">
      <w:pPr>
        <w:pStyle w:val="a3"/>
        <w:spacing w:line="360" w:lineRule="auto"/>
        <w:ind w:firstLine="570"/>
        <w:rPr>
          <w:rStyle w:val="af5"/>
          <w:b w:val="0"/>
          <w:bCs w:val="0"/>
        </w:rPr>
      </w:pPr>
      <w:r w:rsidRPr="00E03636">
        <w:rPr>
          <w:rStyle w:val="af5"/>
          <w:b w:val="0"/>
          <w:bCs w:val="0"/>
        </w:rPr>
        <w:t>Политическая ситуация</w:t>
      </w:r>
      <w:r w:rsidR="00CB0D01" w:rsidRPr="00E03636">
        <w:rPr>
          <w:rStyle w:val="af5"/>
          <w:b w:val="0"/>
          <w:bCs w:val="0"/>
        </w:rPr>
        <w:t xml:space="preserve"> – тот фактор, который наиболее отрицательно влияет на развитие фондового рынка Украины. Постоянная нестабильность и смена то тех, то других частей правительства, вытекающая отсюда непоследовательность как внешней, так и внутренней политики, заставляет инвесторов лишний раз задуматься, несмотря на достаточно позитивные экономические показатели. </w:t>
      </w:r>
    </w:p>
    <w:p w:rsidR="002C52F1" w:rsidRPr="00E03636" w:rsidRDefault="00EE5AAA" w:rsidP="00E03636">
      <w:pPr>
        <w:pStyle w:val="a3"/>
        <w:spacing w:line="360" w:lineRule="auto"/>
        <w:ind w:firstLine="570"/>
      </w:pPr>
      <w:r w:rsidRPr="00E03636">
        <w:rPr>
          <w:rStyle w:val="af5"/>
          <w:b w:val="0"/>
          <w:bCs w:val="0"/>
        </w:rPr>
        <w:t>Тем не менее, несмотря на политическую нестабильность, согласно отчёту за 2005 г. Государственной Комиссии по ценным бумагам и фондовому рынку (ГКЦБФР), выпуск ценных бумаг, зарегистрированный в 2005 г. и</w:t>
      </w:r>
      <w:r w:rsidRPr="00E03636">
        <w:rPr>
          <w:rStyle w:val="af5"/>
        </w:rPr>
        <w:t xml:space="preserve">  </w:t>
      </w:r>
      <w:r w:rsidRPr="00E03636">
        <w:t xml:space="preserve">равняющийся 61.99 миллиардам гривен, является самым высоким показателем с начала регистрации украинских ценных бумаг (рис. 2.2.4). </w:t>
      </w:r>
      <w:r w:rsidR="005513A0" w:rsidRPr="00E03636">
        <w:t xml:space="preserve">Объём выпущенных бумаг в 2005 г превышает тот же показатель 2004 г. на 78 %, что является наибольшим темпом роста за всё время существования фондового рынка на Украине. </w:t>
      </w:r>
    </w:p>
    <w:p w:rsidR="005513A0" w:rsidRPr="00E03636" w:rsidRDefault="005513A0" w:rsidP="00E03636">
      <w:pPr>
        <w:pStyle w:val="a3"/>
        <w:spacing w:line="360" w:lineRule="auto"/>
        <w:ind w:firstLine="570"/>
      </w:pPr>
      <w:r w:rsidRPr="00E03636">
        <w:t>Среди выпущенных финансовых инструментов наибольший объём занимают акции (40,03 %), инвестиционные сертификаты институтов совместного инвестирования (37,19%). Остальные виды выпущенных ценных бумаг представлены на рисунке 2.2.5.</w:t>
      </w:r>
    </w:p>
    <w:p w:rsidR="00EE5AAA" w:rsidRPr="00E03636" w:rsidRDefault="000D2E32" w:rsidP="00E03636">
      <w:pPr>
        <w:pStyle w:val="text"/>
        <w:spacing w:line="360" w:lineRule="auto"/>
        <w:rPr>
          <w:rStyle w:val="af5"/>
          <w:b w:val="0"/>
          <w:bCs w:val="0"/>
          <w:sz w:val="28"/>
          <w:szCs w:val="28"/>
        </w:rPr>
      </w:pPr>
      <w:r>
        <w:rPr>
          <w:sz w:val="28"/>
          <w:szCs w:val="28"/>
          <w:lang w:val="en-US"/>
        </w:rPr>
        <w:pict>
          <v:shape id="_x0000_i1030" type="#_x0000_t75" style="width:472.5pt;height:243.75pt" fillcolor="window">
            <v:imagedata r:id="rId10" o:title=""/>
          </v:shape>
        </w:pict>
      </w:r>
    </w:p>
    <w:p w:rsidR="009C61FD" w:rsidRPr="00E03636" w:rsidRDefault="00EE5AAA" w:rsidP="00E03636">
      <w:pPr>
        <w:pStyle w:val="text"/>
        <w:spacing w:line="360" w:lineRule="auto"/>
        <w:jc w:val="center"/>
        <w:rPr>
          <w:rStyle w:val="af5"/>
          <w:b w:val="0"/>
          <w:bCs w:val="0"/>
          <w:sz w:val="28"/>
          <w:szCs w:val="28"/>
        </w:rPr>
      </w:pPr>
      <w:r w:rsidRPr="00E03636">
        <w:rPr>
          <w:rStyle w:val="af5"/>
          <w:b w:val="0"/>
          <w:bCs w:val="0"/>
          <w:sz w:val="28"/>
          <w:szCs w:val="28"/>
        </w:rPr>
        <w:t>Рис. 2.2.4 Объём выпуска ценных бумаг, зарегистрированных ГКЦБФР в 1996-2005 г., млрд. грн.</w:t>
      </w:r>
    </w:p>
    <w:p w:rsidR="009C61FD" w:rsidRPr="00E03636" w:rsidRDefault="000D2E32" w:rsidP="00E03636">
      <w:pPr>
        <w:tabs>
          <w:tab w:val="left" w:pos="1820"/>
        </w:tabs>
        <w:spacing w:line="360" w:lineRule="auto"/>
        <w:rPr>
          <w:rFonts w:ascii="Times New Roman" w:hAnsi="Times New Roman" w:cs="Times New Roman"/>
          <w:sz w:val="28"/>
          <w:szCs w:val="28"/>
        </w:rPr>
      </w:pPr>
      <w:r>
        <w:rPr>
          <w:noProof/>
        </w:rPr>
        <w:object w:dxaOrig="1440" w:dyaOrig="1440">
          <v:shape id="_x0000_s1182" type="#_x0000_t75" style="position:absolute;margin-left:-2.85pt;margin-top:6.65pt;width:501.6pt;height:215.9pt;z-index:251661312">
            <v:imagedata r:id="rId11" o:title=""/>
            <w10:wrap type="topAndBottom"/>
          </v:shape>
          <o:OLEObject Type="Embed" ProgID="Excel.Sheet.8" ShapeID="_x0000_s1182" DrawAspect="Content" ObjectID="_1454481663" r:id="rId12"/>
        </w:object>
      </w:r>
      <w:r w:rsidR="009C61FD" w:rsidRPr="00E03636">
        <w:rPr>
          <w:rFonts w:ascii="Times New Roman" w:hAnsi="Times New Roman" w:cs="Times New Roman"/>
          <w:sz w:val="28"/>
          <w:szCs w:val="28"/>
        </w:rPr>
        <w:tab/>
      </w:r>
    </w:p>
    <w:p w:rsidR="002C52F1" w:rsidRPr="00E03636" w:rsidRDefault="005513A0" w:rsidP="00E03636">
      <w:pPr>
        <w:tabs>
          <w:tab w:val="left" w:pos="1820"/>
        </w:tabs>
        <w:spacing w:line="360" w:lineRule="auto"/>
        <w:jc w:val="center"/>
        <w:rPr>
          <w:rStyle w:val="af5"/>
          <w:rFonts w:ascii="Times New Roman" w:hAnsi="Times New Roman" w:cs="Times New Roman"/>
          <w:b w:val="0"/>
          <w:bCs w:val="0"/>
          <w:sz w:val="28"/>
          <w:szCs w:val="28"/>
        </w:rPr>
      </w:pPr>
      <w:r w:rsidRPr="00E03636">
        <w:rPr>
          <w:rStyle w:val="af5"/>
          <w:rFonts w:ascii="Times New Roman" w:hAnsi="Times New Roman" w:cs="Times New Roman"/>
          <w:b w:val="0"/>
          <w:bCs w:val="0"/>
          <w:sz w:val="28"/>
          <w:szCs w:val="28"/>
        </w:rPr>
        <w:t xml:space="preserve">Рис. 2.2.5 </w:t>
      </w:r>
      <w:r w:rsidR="001C2E3B" w:rsidRPr="00E03636">
        <w:rPr>
          <w:rStyle w:val="af5"/>
          <w:rFonts w:ascii="Times New Roman" w:hAnsi="Times New Roman" w:cs="Times New Roman"/>
          <w:b w:val="0"/>
          <w:bCs w:val="0"/>
          <w:sz w:val="28"/>
          <w:szCs w:val="28"/>
        </w:rPr>
        <w:t>Объём различных видов ценных бумаг, выпущенных в 2005 г.</w:t>
      </w:r>
    </w:p>
    <w:p w:rsidR="009C61FD" w:rsidRPr="00E03636" w:rsidRDefault="009C61FD" w:rsidP="00E03636">
      <w:pPr>
        <w:tabs>
          <w:tab w:val="left" w:pos="1820"/>
        </w:tabs>
        <w:spacing w:line="360" w:lineRule="auto"/>
        <w:rPr>
          <w:rStyle w:val="af5"/>
          <w:rFonts w:ascii="Times New Roman" w:hAnsi="Times New Roman" w:cs="Times New Roman"/>
          <w:b w:val="0"/>
          <w:bCs w:val="0"/>
          <w:sz w:val="28"/>
          <w:szCs w:val="28"/>
        </w:rPr>
      </w:pPr>
    </w:p>
    <w:p w:rsidR="00080E93" w:rsidRPr="00E03636" w:rsidRDefault="00080E93" w:rsidP="00E03636">
      <w:pPr>
        <w:tabs>
          <w:tab w:val="left" w:pos="1820"/>
        </w:tabs>
        <w:spacing w:line="360" w:lineRule="auto"/>
        <w:rPr>
          <w:rStyle w:val="af5"/>
          <w:rFonts w:ascii="Times New Roman" w:hAnsi="Times New Roman" w:cs="Times New Roman"/>
          <w:b w:val="0"/>
          <w:bCs w:val="0"/>
          <w:sz w:val="28"/>
          <w:szCs w:val="28"/>
        </w:rPr>
      </w:pPr>
    </w:p>
    <w:p w:rsidR="001C2E3B" w:rsidRPr="00E03636" w:rsidRDefault="001C2E3B"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В 2005 объем заключённых соглашений на рынке ценных бумаг равнялся 403,8 миллиардов гривен, что на  82,53 миллиарда ГРН больше объема заключённых соглашений в 2004 году. </w:t>
      </w:r>
    </w:p>
    <w:p w:rsidR="006721FD" w:rsidRPr="00E03636" w:rsidRDefault="006721FD"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При этом  на фондовом рынке Украины с нерезидентами было заключено 25% сделок, что говорит об увеличении активности отечественных инвесторов.</w:t>
      </w:r>
    </w:p>
    <w:p w:rsidR="006721FD" w:rsidRPr="00E03636" w:rsidRDefault="006721FD"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Деятельность по организации торговли на фондовом рынке осуществляют фондовые биржи и торгово-информационные системы. В Украине существует восемь бирж и две торгово-информационные системы:</w:t>
      </w:r>
    </w:p>
    <w:p w:rsidR="006721FD" w:rsidRPr="00E03636" w:rsidRDefault="006721FD"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Донецкая Фондовая Биржа (</w:t>
      </w:r>
      <w:r w:rsidRPr="00E03636">
        <w:rPr>
          <w:rFonts w:ascii="Times New Roman" w:hAnsi="Times New Roman" w:cs="Times New Roman"/>
          <w:sz w:val="28"/>
          <w:szCs w:val="28"/>
          <w:lang w:val="en-US" w:eastAsia="en-US"/>
        </w:rPr>
        <w:t>DSE</w:t>
      </w:r>
      <w:r w:rsidRPr="00E03636">
        <w:rPr>
          <w:rFonts w:ascii="Times New Roman" w:hAnsi="Times New Roman" w:cs="Times New Roman"/>
          <w:sz w:val="28"/>
          <w:szCs w:val="28"/>
        </w:rPr>
        <w:t xml:space="preserve"> );</w:t>
      </w:r>
    </w:p>
    <w:p w:rsidR="006721FD" w:rsidRPr="00E03636" w:rsidRDefault="006721FD"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Киевская Международная Фондовая Биржа (</w:t>
      </w:r>
      <w:r w:rsidRPr="00E03636">
        <w:rPr>
          <w:rFonts w:ascii="Times New Roman" w:hAnsi="Times New Roman" w:cs="Times New Roman"/>
          <w:sz w:val="28"/>
          <w:szCs w:val="28"/>
          <w:lang w:val="en-US"/>
        </w:rPr>
        <w:t>KISE</w:t>
      </w:r>
      <w:r w:rsidRPr="00E03636">
        <w:rPr>
          <w:rFonts w:ascii="Times New Roman" w:hAnsi="Times New Roman" w:cs="Times New Roman"/>
          <w:vanish/>
          <w:sz w:val="28"/>
          <w:szCs w:val="28"/>
        </w:rPr>
        <w:t>|</w:t>
      </w:r>
      <w:r w:rsidRPr="00E03636">
        <w:rPr>
          <w:rFonts w:ascii="Times New Roman" w:hAnsi="Times New Roman" w:cs="Times New Roman"/>
          <w:sz w:val="28"/>
          <w:szCs w:val="28"/>
        </w:rPr>
        <w:t>);</w:t>
      </w:r>
    </w:p>
    <w:p w:rsidR="006721FD" w:rsidRPr="00E03636" w:rsidRDefault="006721FD"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Крымская Фондовая Биржа (</w:t>
      </w:r>
      <w:r w:rsidRPr="00E03636">
        <w:rPr>
          <w:rFonts w:ascii="Times New Roman" w:hAnsi="Times New Roman" w:cs="Times New Roman"/>
          <w:sz w:val="28"/>
          <w:szCs w:val="28"/>
          <w:lang w:val="en-US"/>
        </w:rPr>
        <w:t>CSE</w:t>
      </w:r>
      <w:r w:rsidRPr="00E03636">
        <w:rPr>
          <w:rFonts w:ascii="Times New Roman" w:hAnsi="Times New Roman" w:cs="Times New Roman"/>
          <w:sz w:val="28"/>
          <w:szCs w:val="28"/>
        </w:rPr>
        <w:t xml:space="preserve"> );</w:t>
      </w:r>
    </w:p>
    <w:p w:rsidR="006721FD" w:rsidRPr="00E03636" w:rsidRDefault="006721FD"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Приднепровская Фондовая Биржа </w:t>
      </w:r>
      <w:r w:rsidRPr="00E03636">
        <w:rPr>
          <w:rFonts w:ascii="Times New Roman" w:hAnsi="Times New Roman" w:cs="Times New Roman"/>
          <w:vanish/>
          <w:sz w:val="28"/>
          <w:szCs w:val="28"/>
        </w:rPr>
        <w:t>|</w:t>
      </w:r>
      <w:r w:rsidRPr="00E03636">
        <w:rPr>
          <w:rFonts w:ascii="Times New Roman" w:hAnsi="Times New Roman" w:cs="Times New Roman"/>
          <w:sz w:val="28"/>
          <w:szCs w:val="28"/>
        </w:rPr>
        <w:t xml:space="preserve"> (</w:t>
      </w:r>
      <w:r w:rsidRPr="00E03636">
        <w:rPr>
          <w:rFonts w:ascii="Times New Roman" w:hAnsi="Times New Roman" w:cs="Times New Roman"/>
          <w:sz w:val="28"/>
          <w:szCs w:val="28"/>
          <w:lang w:val="en-US"/>
        </w:rPr>
        <w:t>PSE</w:t>
      </w:r>
      <w:r w:rsidRPr="00E03636">
        <w:rPr>
          <w:rFonts w:ascii="Times New Roman" w:hAnsi="Times New Roman" w:cs="Times New Roman"/>
          <w:sz w:val="28"/>
          <w:szCs w:val="28"/>
        </w:rPr>
        <w:t>);</w:t>
      </w:r>
    </w:p>
    <w:p w:rsidR="006721FD" w:rsidRPr="00E03636" w:rsidRDefault="006E73D1"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w:t>
      </w:r>
      <w:r w:rsidR="006721FD" w:rsidRPr="00E03636">
        <w:rPr>
          <w:rFonts w:ascii="Times New Roman" w:hAnsi="Times New Roman" w:cs="Times New Roman"/>
          <w:sz w:val="28"/>
          <w:szCs w:val="28"/>
        </w:rPr>
        <w:t>Украинский Межбанковск</w:t>
      </w:r>
      <w:r w:rsidRPr="00E03636">
        <w:rPr>
          <w:rFonts w:ascii="Times New Roman" w:hAnsi="Times New Roman" w:cs="Times New Roman"/>
          <w:sz w:val="28"/>
          <w:szCs w:val="28"/>
        </w:rPr>
        <w:t>ая Валютная Биржа</w:t>
      </w:r>
      <w:r w:rsidR="006721FD" w:rsidRPr="00E03636">
        <w:rPr>
          <w:rFonts w:ascii="Times New Roman" w:hAnsi="Times New Roman" w:cs="Times New Roman"/>
          <w:sz w:val="28"/>
          <w:szCs w:val="28"/>
        </w:rPr>
        <w:t xml:space="preserve"> (</w:t>
      </w:r>
      <w:r w:rsidR="006721FD" w:rsidRPr="00E03636">
        <w:rPr>
          <w:rFonts w:ascii="Times New Roman" w:hAnsi="Times New Roman" w:cs="Times New Roman"/>
          <w:sz w:val="28"/>
          <w:szCs w:val="28"/>
          <w:lang w:val="en-US"/>
        </w:rPr>
        <w:t>UICE</w:t>
      </w:r>
      <w:r w:rsidR="006721FD" w:rsidRPr="00E03636">
        <w:rPr>
          <w:rFonts w:ascii="Times New Roman" w:hAnsi="Times New Roman" w:cs="Times New Roman"/>
          <w:vanish/>
          <w:sz w:val="28"/>
          <w:szCs w:val="28"/>
        </w:rPr>
        <w:t>|</w:t>
      </w:r>
      <w:r w:rsidR="006721FD" w:rsidRPr="00E03636">
        <w:rPr>
          <w:rFonts w:ascii="Times New Roman" w:hAnsi="Times New Roman" w:cs="Times New Roman"/>
          <w:sz w:val="28"/>
          <w:szCs w:val="28"/>
        </w:rPr>
        <w:t>);</w:t>
      </w:r>
    </w:p>
    <w:p w:rsidR="006721FD" w:rsidRPr="00E03636" w:rsidRDefault="006E73D1"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w:t>
      </w:r>
      <w:r w:rsidR="006721FD" w:rsidRPr="00E03636">
        <w:rPr>
          <w:rFonts w:ascii="Times New Roman" w:hAnsi="Times New Roman" w:cs="Times New Roman"/>
          <w:sz w:val="28"/>
          <w:szCs w:val="28"/>
        </w:rPr>
        <w:t>Украинская Международная Фондовая Биржа (</w:t>
      </w:r>
      <w:r w:rsidR="006721FD" w:rsidRPr="00E03636">
        <w:rPr>
          <w:rFonts w:ascii="Times New Roman" w:hAnsi="Times New Roman" w:cs="Times New Roman"/>
          <w:sz w:val="28"/>
          <w:szCs w:val="28"/>
          <w:lang w:val="en-US"/>
        </w:rPr>
        <w:t>UISE</w:t>
      </w:r>
      <w:r w:rsidR="006721FD" w:rsidRPr="00E03636">
        <w:rPr>
          <w:rFonts w:ascii="Times New Roman" w:hAnsi="Times New Roman" w:cs="Times New Roman"/>
          <w:vanish/>
          <w:sz w:val="28"/>
          <w:szCs w:val="28"/>
        </w:rPr>
        <w:t>|</w:t>
      </w:r>
      <w:r w:rsidR="006721FD" w:rsidRPr="00E03636">
        <w:rPr>
          <w:rFonts w:ascii="Times New Roman" w:hAnsi="Times New Roman" w:cs="Times New Roman"/>
          <w:sz w:val="28"/>
          <w:szCs w:val="28"/>
        </w:rPr>
        <w:t>);</w:t>
      </w:r>
    </w:p>
    <w:p w:rsidR="006721FD" w:rsidRPr="00E03636" w:rsidRDefault="006E73D1"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w:t>
      </w:r>
      <w:r w:rsidR="006721FD" w:rsidRPr="00E03636">
        <w:rPr>
          <w:rFonts w:ascii="Times New Roman" w:hAnsi="Times New Roman" w:cs="Times New Roman"/>
          <w:sz w:val="28"/>
          <w:szCs w:val="28"/>
        </w:rPr>
        <w:t>Украинская Фондовая Биржа (</w:t>
      </w:r>
      <w:r w:rsidRPr="00E03636">
        <w:rPr>
          <w:rFonts w:ascii="Times New Roman" w:hAnsi="Times New Roman" w:cs="Times New Roman"/>
          <w:sz w:val="28"/>
          <w:szCs w:val="28"/>
          <w:lang w:val="en-US"/>
        </w:rPr>
        <w:t>USE</w:t>
      </w:r>
      <w:r w:rsidRPr="00E03636">
        <w:rPr>
          <w:rFonts w:ascii="Times New Roman" w:hAnsi="Times New Roman" w:cs="Times New Roman"/>
          <w:sz w:val="28"/>
          <w:szCs w:val="28"/>
        </w:rPr>
        <w:t xml:space="preserve"> </w:t>
      </w:r>
      <w:r w:rsidR="006721FD" w:rsidRPr="00E03636">
        <w:rPr>
          <w:rFonts w:ascii="Times New Roman" w:hAnsi="Times New Roman" w:cs="Times New Roman"/>
          <w:sz w:val="28"/>
          <w:szCs w:val="28"/>
        </w:rPr>
        <w:t>);</w:t>
      </w:r>
    </w:p>
    <w:p w:rsidR="006721FD" w:rsidRPr="00E03636" w:rsidRDefault="006E73D1"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w:t>
      </w:r>
      <w:r w:rsidR="006721FD" w:rsidRPr="00E03636">
        <w:rPr>
          <w:rFonts w:ascii="Times New Roman" w:hAnsi="Times New Roman" w:cs="Times New Roman"/>
          <w:sz w:val="28"/>
          <w:szCs w:val="28"/>
        </w:rPr>
        <w:t>Луганская Фондовая Биржа (</w:t>
      </w:r>
      <w:r w:rsidR="006721FD" w:rsidRPr="00E03636">
        <w:rPr>
          <w:rFonts w:ascii="Times New Roman" w:hAnsi="Times New Roman" w:cs="Times New Roman"/>
          <w:sz w:val="28"/>
          <w:szCs w:val="28"/>
          <w:lang w:val="en-US"/>
        </w:rPr>
        <w:t>LSE</w:t>
      </w:r>
      <w:r w:rsidR="006721FD" w:rsidRPr="00E03636">
        <w:rPr>
          <w:rFonts w:ascii="Times New Roman" w:hAnsi="Times New Roman" w:cs="Times New Roman"/>
          <w:vanish/>
          <w:sz w:val="28"/>
          <w:szCs w:val="28"/>
        </w:rPr>
        <w:t>|</w:t>
      </w:r>
      <w:r w:rsidR="006721FD" w:rsidRPr="00E03636">
        <w:rPr>
          <w:rFonts w:ascii="Times New Roman" w:hAnsi="Times New Roman" w:cs="Times New Roman"/>
          <w:sz w:val="28"/>
          <w:szCs w:val="28"/>
        </w:rPr>
        <w:t>);</w:t>
      </w:r>
    </w:p>
    <w:p w:rsidR="006721FD" w:rsidRPr="00E03636" w:rsidRDefault="006721FD"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Кроме того, две </w:t>
      </w:r>
      <w:r w:rsidR="006E73D1" w:rsidRPr="00E03636">
        <w:rPr>
          <w:rFonts w:ascii="Times New Roman" w:hAnsi="Times New Roman" w:cs="Times New Roman"/>
          <w:sz w:val="28"/>
          <w:szCs w:val="28"/>
        </w:rPr>
        <w:t>торгово-информационные системы</w:t>
      </w:r>
      <w:r w:rsidRPr="00E03636">
        <w:rPr>
          <w:rFonts w:ascii="Times New Roman" w:hAnsi="Times New Roman" w:cs="Times New Roman"/>
          <w:sz w:val="28"/>
          <w:szCs w:val="28"/>
        </w:rPr>
        <w:t>:</w:t>
      </w:r>
      <w:r w:rsidR="006E73D1" w:rsidRPr="00E03636">
        <w:rPr>
          <w:rFonts w:ascii="Times New Roman" w:hAnsi="Times New Roman" w:cs="Times New Roman"/>
          <w:sz w:val="28"/>
          <w:szCs w:val="28"/>
        </w:rPr>
        <w:t xml:space="preserve"> - </w:t>
      </w:r>
      <w:r w:rsidRPr="00E03636">
        <w:rPr>
          <w:rFonts w:ascii="Times New Roman" w:hAnsi="Times New Roman" w:cs="Times New Roman"/>
          <w:sz w:val="28"/>
          <w:szCs w:val="28"/>
        </w:rPr>
        <w:t xml:space="preserve"> “Первая </w:t>
      </w:r>
      <w:r w:rsidR="006E73D1" w:rsidRPr="00E03636">
        <w:rPr>
          <w:rFonts w:ascii="Times New Roman" w:hAnsi="Times New Roman" w:cs="Times New Roman"/>
          <w:sz w:val="28"/>
          <w:szCs w:val="28"/>
        </w:rPr>
        <w:t>Фондовая Торговая Система</w:t>
      </w:r>
      <w:r w:rsidRPr="00E03636">
        <w:rPr>
          <w:rFonts w:ascii="Times New Roman" w:hAnsi="Times New Roman" w:cs="Times New Roman"/>
          <w:sz w:val="28"/>
          <w:szCs w:val="28"/>
        </w:rPr>
        <w:t xml:space="preserve">” </w:t>
      </w:r>
      <w:r w:rsidR="006E73D1" w:rsidRPr="00E03636">
        <w:rPr>
          <w:rFonts w:ascii="Times New Roman" w:hAnsi="Times New Roman" w:cs="Times New Roman"/>
          <w:sz w:val="28"/>
          <w:szCs w:val="28"/>
        </w:rPr>
        <w:t xml:space="preserve">, </w:t>
      </w:r>
      <w:r w:rsidRPr="00E03636">
        <w:rPr>
          <w:rFonts w:ascii="Times New Roman" w:hAnsi="Times New Roman" w:cs="Times New Roman"/>
          <w:sz w:val="28"/>
          <w:szCs w:val="28"/>
        </w:rPr>
        <w:t>“</w:t>
      </w:r>
      <w:r w:rsidRPr="00E03636">
        <w:rPr>
          <w:rFonts w:ascii="Times New Roman" w:hAnsi="Times New Roman" w:cs="Times New Roman"/>
          <w:sz w:val="28"/>
          <w:szCs w:val="28"/>
          <w:lang w:val="en-US"/>
        </w:rPr>
        <w:t>PFTS</w:t>
      </w:r>
      <w:r w:rsidRPr="00E03636">
        <w:rPr>
          <w:rFonts w:ascii="Times New Roman" w:hAnsi="Times New Roman" w:cs="Times New Roman"/>
          <w:vanish/>
          <w:sz w:val="28"/>
          <w:szCs w:val="28"/>
        </w:rPr>
        <w:t>|</w:t>
      </w:r>
      <w:r w:rsidRPr="00E03636">
        <w:rPr>
          <w:rFonts w:ascii="Times New Roman" w:hAnsi="Times New Roman" w:cs="Times New Roman"/>
          <w:sz w:val="28"/>
          <w:szCs w:val="28"/>
        </w:rPr>
        <w:t>”;</w:t>
      </w:r>
    </w:p>
    <w:p w:rsidR="006721FD" w:rsidRPr="00E03636" w:rsidRDefault="006E73D1"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w:t>
      </w:r>
      <w:r w:rsidR="006721FD" w:rsidRPr="00E03636">
        <w:rPr>
          <w:rFonts w:ascii="Times New Roman" w:hAnsi="Times New Roman" w:cs="Times New Roman"/>
          <w:sz w:val="28"/>
          <w:szCs w:val="28"/>
        </w:rPr>
        <w:t>Дочернее предприятие Ассоциации “Южн</w:t>
      </w:r>
      <w:r w:rsidRPr="00E03636">
        <w:rPr>
          <w:rFonts w:ascii="Times New Roman" w:hAnsi="Times New Roman" w:cs="Times New Roman"/>
          <w:sz w:val="28"/>
          <w:szCs w:val="28"/>
        </w:rPr>
        <w:t>о-</w:t>
      </w:r>
      <w:r w:rsidR="006721FD" w:rsidRPr="00E03636">
        <w:rPr>
          <w:rFonts w:ascii="Times New Roman" w:hAnsi="Times New Roman" w:cs="Times New Roman"/>
          <w:sz w:val="28"/>
          <w:szCs w:val="28"/>
        </w:rPr>
        <w:t xml:space="preserve">Украинская </w:t>
      </w:r>
      <w:r w:rsidRPr="00E03636">
        <w:rPr>
          <w:rFonts w:ascii="Times New Roman" w:hAnsi="Times New Roman" w:cs="Times New Roman"/>
          <w:sz w:val="28"/>
          <w:szCs w:val="28"/>
        </w:rPr>
        <w:t xml:space="preserve">Коммерческая </w:t>
      </w:r>
      <w:r w:rsidR="006721FD" w:rsidRPr="00E03636">
        <w:rPr>
          <w:rFonts w:ascii="Times New Roman" w:hAnsi="Times New Roman" w:cs="Times New Roman"/>
          <w:sz w:val="28"/>
          <w:szCs w:val="28"/>
        </w:rPr>
        <w:t xml:space="preserve"> и Информационная Система” – “</w:t>
      </w:r>
      <w:r w:rsidRPr="00E03636">
        <w:rPr>
          <w:rFonts w:ascii="Times New Roman" w:hAnsi="Times New Roman" w:cs="Times New Roman"/>
          <w:sz w:val="28"/>
          <w:szCs w:val="28"/>
        </w:rPr>
        <w:t>Юг</w:t>
      </w:r>
      <w:r w:rsidR="006721FD" w:rsidRPr="00E03636">
        <w:rPr>
          <w:rFonts w:ascii="Times New Roman" w:hAnsi="Times New Roman" w:cs="Times New Roman"/>
          <w:sz w:val="28"/>
          <w:szCs w:val="28"/>
        </w:rPr>
        <w:t>-сервер”.</w:t>
      </w:r>
    </w:p>
    <w:p w:rsidR="006721FD" w:rsidRPr="00E03636" w:rsidRDefault="006E73D1"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На организаторах торговли ценными бумагами в 2005 г. было заключено сделок по купле-продаже ценных бумаг на </w:t>
      </w:r>
      <w:r w:rsidR="006721FD" w:rsidRPr="00E03636">
        <w:rPr>
          <w:rFonts w:ascii="Times New Roman" w:hAnsi="Times New Roman" w:cs="Times New Roman"/>
          <w:sz w:val="28"/>
          <w:szCs w:val="28"/>
        </w:rPr>
        <w:t>сумму 16</w:t>
      </w:r>
      <w:r w:rsidRPr="00E03636">
        <w:rPr>
          <w:rFonts w:ascii="Times New Roman" w:hAnsi="Times New Roman" w:cs="Times New Roman"/>
          <w:sz w:val="28"/>
          <w:szCs w:val="28"/>
        </w:rPr>
        <w:t>,</w:t>
      </w:r>
      <w:r w:rsidR="006721FD" w:rsidRPr="00E03636">
        <w:rPr>
          <w:rFonts w:ascii="Times New Roman" w:hAnsi="Times New Roman" w:cs="Times New Roman"/>
          <w:sz w:val="28"/>
          <w:szCs w:val="28"/>
        </w:rPr>
        <w:t xml:space="preserve">4 миллиардов </w:t>
      </w:r>
      <w:r w:rsidRPr="00E03636">
        <w:rPr>
          <w:rFonts w:ascii="Times New Roman" w:hAnsi="Times New Roman" w:cs="Times New Roman"/>
          <w:sz w:val="28"/>
          <w:szCs w:val="28"/>
        </w:rPr>
        <w:t>гривен.</w:t>
      </w:r>
      <w:r w:rsidR="006721FD" w:rsidRPr="00E03636">
        <w:rPr>
          <w:rFonts w:ascii="Times New Roman" w:hAnsi="Times New Roman" w:cs="Times New Roman"/>
          <w:sz w:val="28"/>
          <w:szCs w:val="28"/>
        </w:rPr>
        <w:t xml:space="preserve"> Это - самый большой </w:t>
      </w:r>
      <w:r w:rsidRPr="00E03636">
        <w:rPr>
          <w:rFonts w:ascii="Times New Roman" w:hAnsi="Times New Roman" w:cs="Times New Roman"/>
          <w:sz w:val="28"/>
          <w:szCs w:val="28"/>
        </w:rPr>
        <w:t>объём сделок</w:t>
      </w:r>
      <w:r w:rsidR="006721FD" w:rsidRPr="00E03636">
        <w:rPr>
          <w:rFonts w:ascii="Times New Roman" w:hAnsi="Times New Roman" w:cs="Times New Roman"/>
          <w:sz w:val="28"/>
          <w:szCs w:val="28"/>
        </w:rPr>
        <w:t xml:space="preserve">, </w:t>
      </w:r>
      <w:r w:rsidRPr="00E03636">
        <w:rPr>
          <w:rFonts w:ascii="Times New Roman" w:hAnsi="Times New Roman" w:cs="Times New Roman"/>
          <w:sz w:val="28"/>
          <w:szCs w:val="28"/>
        </w:rPr>
        <w:t xml:space="preserve">заключённых </w:t>
      </w:r>
      <w:r w:rsidR="006721FD" w:rsidRPr="00E03636">
        <w:rPr>
          <w:rFonts w:ascii="Times New Roman" w:hAnsi="Times New Roman" w:cs="Times New Roman"/>
          <w:sz w:val="28"/>
          <w:szCs w:val="28"/>
        </w:rPr>
        <w:t>на торговых организ</w:t>
      </w:r>
      <w:r w:rsidR="008F3B8B" w:rsidRPr="00E03636">
        <w:rPr>
          <w:rFonts w:ascii="Times New Roman" w:hAnsi="Times New Roman" w:cs="Times New Roman"/>
          <w:sz w:val="28"/>
          <w:szCs w:val="28"/>
        </w:rPr>
        <w:t>аторах в течение предыдущих лет</w:t>
      </w:r>
      <w:r w:rsidR="006721FD" w:rsidRPr="00E03636">
        <w:rPr>
          <w:rFonts w:ascii="Times New Roman" w:hAnsi="Times New Roman" w:cs="Times New Roman"/>
          <w:sz w:val="28"/>
          <w:szCs w:val="28"/>
        </w:rPr>
        <w:t>.</w:t>
      </w:r>
    </w:p>
    <w:p w:rsidR="008F3B8B" w:rsidRPr="00E03636" w:rsidRDefault="008F3B8B"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При этом объём сделок, заключённых на ПФТС в 2005 г. составляет 88,22% от всего объёма заключённых сделок на фондовом рынке. Для сравнения, в 2004 г. этот показатель равнялся 74,66 %. Именно поэтому для технического анализа фондового рынка Украины нами будет использоваться индекс ПФТС. </w:t>
      </w:r>
    </w:p>
    <w:p w:rsidR="008F3B8B" w:rsidRPr="00E03636" w:rsidRDefault="008F3B8B"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Среди существующих в Украине бирж наибольшее количество сделок было заключено в 2005 г. на Украинской Фондовой Бирже (40,73%).</w:t>
      </w:r>
    </w:p>
    <w:p w:rsidR="008F3B8B" w:rsidRPr="00E03636" w:rsidRDefault="00327DEE"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Следует учитывать, что подавляющее большинство сделок с ценными бумагами на первичном рынке заключается на УФБ, а на вторичном рынке – на ПФТС.</w:t>
      </w:r>
    </w:p>
    <w:p w:rsidR="008231EB" w:rsidRPr="00E03636" w:rsidRDefault="008231EB"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Таким образом, анализ состояния экономики Украины говорит о стабильном и значительном росте всех показателей. Украина развивается достаточно быстрыми темпами. И хотя существует значительное количество неблагоприятных факторов (таких как показатели инфляции и политическая нестабильность), это не останавливает, в свою очередь, рост фондового рынка Украины, о чём говорят показатели объёма выпуска и оборота ценных бумаг. Эксперты, как отечественные, так и зарубежные, оценивают фондовый рынок Украины как перспективный и привлекательный</w:t>
      </w:r>
      <w:r w:rsidR="00DF0053" w:rsidRPr="00E03636">
        <w:rPr>
          <w:rFonts w:ascii="Times New Roman" w:hAnsi="Times New Roman" w:cs="Times New Roman"/>
          <w:sz w:val="28"/>
          <w:szCs w:val="28"/>
        </w:rPr>
        <w:t>, хотя он находится на одной из начальных стадий развития и оценивается как не</w:t>
      </w:r>
      <w:r w:rsidR="00554557" w:rsidRPr="00E03636">
        <w:rPr>
          <w:rFonts w:ascii="Times New Roman" w:hAnsi="Times New Roman" w:cs="Times New Roman"/>
          <w:sz w:val="28"/>
          <w:szCs w:val="28"/>
        </w:rPr>
        <w:t xml:space="preserve">достаточно </w:t>
      </w:r>
      <w:r w:rsidR="00DF0053" w:rsidRPr="00E03636">
        <w:rPr>
          <w:rFonts w:ascii="Times New Roman" w:hAnsi="Times New Roman" w:cs="Times New Roman"/>
          <w:sz w:val="28"/>
          <w:szCs w:val="28"/>
        </w:rPr>
        <w:t xml:space="preserve">активный. </w:t>
      </w:r>
      <w:r w:rsidRPr="00E03636">
        <w:rPr>
          <w:rFonts w:ascii="Times New Roman" w:hAnsi="Times New Roman" w:cs="Times New Roman"/>
          <w:sz w:val="28"/>
          <w:szCs w:val="28"/>
        </w:rPr>
        <w:t xml:space="preserve">  </w:t>
      </w:r>
    </w:p>
    <w:p w:rsidR="00327DEE" w:rsidRPr="00E03636" w:rsidRDefault="00327DEE" w:rsidP="00E03636">
      <w:pPr>
        <w:spacing w:line="360" w:lineRule="auto"/>
        <w:ind w:firstLine="570"/>
        <w:jc w:val="both"/>
        <w:rPr>
          <w:rFonts w:ascii="Times New Roman" w:hAnsi="Times New Roman" w:cs="Times New Roman"/>
          <w:sz w:val="28"/>
          <w:szCs w:val="28"/>
        </w:rPr>
      </w:pPr>
    </w:p>
    <w:p w:rsidR="00AE7507" w:rsidRPr="00E03636" w:rsidRDefault="00AE7507" w:rsidP="00E03636">
      <w:pPr>
        <w:spacing w:line="360" w:lineRule="auto"/>
        <w:ind w:firstLine="570"/>
        <w:jc w:val="both"/>
        <w:rPr>
          <w:rFonts w:ascii="Times New Roman" w:hAnsi="Times New Roman" w:cs="Times New Roman"/>
          <w:sz w:val="28"/>
          <w:szCs w:val="28"/>
        </w:rPr>
      </w:pPr>
    </w:p>
    <w:p w:rsidR="00686895" w:rsidRPr="00E03636" w:rsidRDefault="008D39D4" w:rsidP="00E03636">
      <w:pPr>
        <w:pStyle w:val="text"/>
        <w:numPr>
          <w:ilvl w:val="1"/>
          <w:numId w:val="1"/>
        </w:numPr>
        <w:spacing w:line="360" w:lineRule="auto"/>
        <w:rPr>
          <w:sz w:val="28"/>
          <w:szCs w:val="28"/>
        </w:rPr>
      </w:pPr>
      <w:r w:rsidRPr="00E03636">
        <w:rPr>
          <w:sz w:val="28"/>
          <w:szCs w:val="28"/>
        </w:rPr>
        <w:t xml:space="preserve">2.3 </w:t>
      </w:r>
      <w:r w:rsidR="00686895" w:rsidRPr="00E03636">
        <w:rPr>
          <w:sz w:val="28"/>
          <w:szCs w:val="28"/>
        </w:rPr>
        <w:t xml:space="preserve">Технический анализ фондового рынка </w:t>
      </w:r>
    </w:p>
    <w:p w:rsidR="00686895" w:rsidRPr="00E03636" w:rsidRDefault="00686895" w:rsidP="00E03636">
      <w:pPr>
        <w:pStyle w:val="text"/>
        <w:spacing w:line="360" w:lineRule="auto"/>
        <w:rPr>
          <w:sz w:val="28"/>
          <w:szCs w:val="28"/>
        </w:rPr>
      </w:pPr>
    </w:p>
    <w:p w:rsidR="002944B9" w:rsidRPr="00E03636" w:rsidRDefault="00686895" w:rsidP="00E03636">
      <w:pPr>
        <w:pStyle w:val="a3"/>
        <w:spacing w:line="360" w:lineRule="auto"/>
        <w:ind w:firstLine="570"/>
      </w:pPr>
      <w:r w:rsidRPr="00E03636">
        <w:t xml:space="preserve">С развитием отечественного рынка ценных бумаг в Украине появилось большое количество разнообразных фондовых индексов, главная цель которых состоит в адекватном отображении состояния фондового рынка и уровня цен на корпоративные ценные бумаги. </w:t>
      </w:r>
    </w:p>
    <w:p w:rsidR="001B46D9" w:rsidRPr="00E03636" w:rsidRDefault="001B46D9" w:rsidP="00E03636">
      <w:pPr>
        <w:pStyle w:val="a3"/>
        <w:spacing w:line="360" w:lineRule="auto"/>
        <w:ind w:firstLine="570"/>
      </w:pPr>
      <w:r w:rsidRPr="00E03636">
        <w:t xml:space="preserve">Индекс ПФТС (первая фондовая торговая система), который рассчитывается на базе простых акций предприятий, которые прошли листинг в ПФТС. В перечень включены такие акции, по которым было зарегистрировано наибольшее количество двусторонних соглашений, причём цена двустороннего соглашения должна быть не меньше лучшей цены покупки и не больше лучшей цены продажи на момент введения отчёта в систему. </w:t>
      </w:r>
    </w:p>
    <w:p w:rsidR="001B46D9" w:rsidRPr="00E03636" w:rsidRDefault="001B46D9" w:rsidP="00E03636">
      <w:pPr>
        <w:pStyle w:val="a3"/>
        <w:spacing w:line="360" w:lineRule="auto"/>
        <w:ind w:firstLine="570"/>
      </w:pPr>
      <w:r w:rsidRPr="00E03636">
        <w:t xml:space="preserve">Объективность и правильность расчёта индекса ПФТС обеспечивается чёткой методикой и тем, что первичная информация для расчёта индекса является открытой и равнодоступной для всех заинтересованных лиц. </w:t>
      </w:r>
    </w:p>
    <w:p w:rsidR="00024B8A" w:rsidRPr="00E03636" w:rsidRDefault="001B46D9" w:rsidP="00E03636">
      <w:pPr>
        <w:pStyle w:val="a3"/>
        <w:spacing w:line="360" w:lineRule="auto"/>
        <w:ind w:firstLine="570"/>
      </w:pPr>
      <w:r w:rsidRPr="00E03636">
        <w:t>Индекс ПФТС определяет средний уровень наиболее ликвидных украинских акций, которые имеют наибольшую рыночную капитализацию.</w:t>
      </w:r>
      <w:r w:rsidR="005546C5" w:rsidRPr="00E03636">
        <w:t xml:space="preserve"> Часть акций компаний, которые включаются в индекс и оборачивается на рынке, должна превышать 10 % их общего числа. Индекс ПФТС признан международной финансовой корпорацией (МФК) как единственный индекс используемый этой организацией при мониторинге внутреннего состояния украинского фондового рынка. В мае 1998 г. Украина, как рынок, который развивается, была включена в систему индексов МФК, кроме индекса </w:t>
      </w:r>
      <w:r w:rsidR="005546C5" w:rsidRPr="00E03636">
        <w:rPr>
          <w:lang w:val="en-US"/>
        </w:rPr>
        <w:t>IFC</w:t>
      </w:r>
      <w:r w:rsidR="005546C5" w:rsidRPr="00E03636">
        <w:t xml:space="preserve"> </w:t>
      </w:r>
      <w:r w:rsidR="005546C5" w:rsidRPr="00E03636">
        <w:rPr>
          <w:lang w:val="en-US"/>
        </w:rPr>
        <w:t>Fronter</w:t>
      </w:r>
      <w:r w:rsidR="002944B9" w:rsidRPr="00E03636">
        <w:t xml:space="preserve"> [</w:t>
      </w:r>
      <w:r w:rsidR="00F361D2" w:rsidRPr="00E03636">
        <w:t xml:space="preserve">26, </w:t>
      </w:r>
      <w:r w:rsidR="002944B9" w:rsidRPr="00E03636">
        <w:t>стр. 4]</w:t>
      </w:r>
      <w:r w:rsidR="005546C5" w:rsidRPr="00E03636">
        <w:t>.</w:t>
      </w:r>
      <w:r w:rsidRPr="00E03636">
        <w:t xml:space="preserve"> </w:t>
      </w:r>
    </w:p>
    <w:p w:rsidR="002944B9" w:rsidRPr="00E03636" w:rsidRDefault="002944B9" w:rsidP="00E03636">
      <w:pPr>
        <w:pStyle w:val="a3"/>
        <w:spacing w:line="360" w:lineRule="auto"/>
        <w:ind w:firstLine="570"/>
      </w:pPr>
      <w:r w:rsidRPr="00E03636">
        <w:t xml:space="preserve">Мы при проведении анализа фондового рынка Украины будем использовать за основу именно этот индекс, как наиболее распространённый и всеми признаваемый. </w:t>
      </w:r>
    </w:p>
    <w:p w:rsidR="00DB5D39" w:rsidRPr="00E03636" w:rsidRDefault="000D2E32" w:rsidP="00E03636">
      <w:pPr>
        <w:shd w:val="clear" w:color="auto" w:fill="FFFFFF"/>
        <w:spacing w:line="360" w:lineRule="auto"/>
        <w:ind w:left="-1134" w:right="-567"/>
        <w:jc w:val="both"/>
        <w:rPr>
          <w:rFonts w:ascii="Times New Roman" w:hAnsi="Times New Roman" w:cs="Times New Roman"/>
          <w:sz w:val="28"/>
          <w:szCs w:val="28"/>
          <w:lang w:val="uk-UA"/>
        </w:rPr>
      </w:pPr>
      <w:r>
        <w:rPr>
          <w:rFonts w:ascii="Times New Roman" w:hAnsi="Times New Roman" w:cs="Times New Roman"/>
          <w:sz w:val="28"/>
          <w:szCs w:val="28"/>
          <w:lang w:val="uk-UA"/>
        </w:rPr>
        <w:pict>
          <v:shape id="_x0000_i1032" type="#_x0000_t75" style="width:8in;height:306pt">
            <v:imagedata r:id="rId13" o:title=""/>
          </v:shape>
        </w:pict>
      </w:r>
    </w:p>
    <w:p w:rsidR="00D32B9B" w:rsidRPr="00E03636" w:rsidRDefault="00327DEE" w:rsidP="00E03636">
      <w:pPr>
        <w:shd w:val="clear" w:color="auto" w:fill="FFFFFF"/>
        <w:spacing w:line="360" w:lineRule="auto"/>
        <w:ind w:right="29" w:firstLine="535"/>
        <w:jc w:val="both"/>
        <w:rPr>
          <w:rFonts w:ascii="Times New Roman" w:hAnsi="Times New Roman" w:cs="Times New Roman"/>
          <w:sz w:val="28"/>
          <w:szCs w:val="28"/>
          <w:lang w:val="uk-UA"/>
        </w:rPr>
      </w:pPr>
      <w:r w:rsidRPr="00E03636">
        <w:rPr>
          <w:rFonts w:ascii="Times New Roman" w:hAnsi="Times New Roman" w:cs="Times New Roman"/>
          <w:sz w:val="28"/>
          <w:szCs w:val="28"/>
          <w:lang w:val="uk-UA"/>
        </w:rPr>
        <w:t xml:space="preserve">Рис. 2.3.1 </w:t>
      </w:r>
      <w:r w:rsidR="00C56BF1" w:rsidRPr="00E03636">
        <w:rPr>
          <w:rFonts w:ascii="Times New Roman" w:hAnsi="Times New Roman" w:cs="Times New Roman"/>
          <w:sz w:val="28"/>
          <w:szCs w:val="28"/>
          <w:lang w:val="uk-UA"/>
        </w:rPr>
        <w:t xml:space="preserve">Индекс ПФТС </w:t>
      </w:r>
      <w:r w:rsidRPr="00E03636">
        <w:rPr>
          <w:rFonts w:ascii="Times New Roman" w:hAnsi="Times New Roman" w:cs="Times New Roman"/>
          <w:sz w:val="28"/>
          <w:szCs w:val="28"/>
          <w:lang w:val="uk-UA"/>
        </w:rPr>
        <w:t xml:space="preserve">и показатель объёма торгов </w:t>
      </w:r>
      <w:r w:rsidR="00C56BF1" w:rsidRPr="00E03636">
        <w:rPr>
          <w:rFonts w:ascii="Times New Roman" w:hAnsi="Times New Roman" w:cs="Times New Roman"/>
          <w:sz w:val="28"/>
          <w:szCs w:val="28"/>
          <w:lang w:val="uk-UA"/>
        </w:rPr>
        <w:t xml:space="preserve">за </w:t>
      </w:r>
      <w:r w:rsidR="00FF7CA6" w:rsidRPr="00E03636">
        <w:rPr>
          <w:rFonts w:ascii="Times New Roman" w:hAnsi="Times New Roman" w:cs="Times New Roman"/>
          <w:sz w:val="28"/>
          <w:szCs w:val="28"/>
          <w:lang w:val="uk-UA"/>
        </w:rPr>
        <w:t>180 дней</w:t>
      </w:r>
    </w:p>
    <w:p w:rsidR="00D32B9B" w:rsidRPr="00E03636" w:rsidRDefault="00D32B9B" w:rsidP="00E03636">
      <w:pPr>
        <w:shd w:val="clear" w:color="auto" w:fill="FFFFFF"/>
        <w:spacing w:line="360" w:lineRule="auto"/>
        <w:ind w:right="29" w:firstLine="535"/>
        <w:jc w:val="both"/>
        <w:rPr>
          <w:rFonts w:ascii="Times New Roman" w:hAnsi="Times New Roman" w:cs="Times New Roman"/>
          <w:sz w:val="28"/>
          <w:szCs w:val="28"/>
          <w:lang w:val="uk-UA"/>
        </w:rPr>
      </w:pPr>
      <w:r w:rsidRPr="00E03636">
        <w:rPr>
          <w:rFonts w:ascii="Times New Roman" w:hAnsi="Times New Roman" w:cs="Times New Roman"/>
          <w:sz w:val="28"/>
          <w:szCs w:val="28"/>
          <w:lang w:val="uk-UA"/>
        </w:rPr>
        <w:t xml:space="preserve">На рисунке 2.3.1 показана динамика </w:t>
      </w:r>
      <w:r w:rsidR="00FF7CA6" w:rsidRPr="00E03636">
        <w:rPr>
          <w:rFonts w:ascii="Times New Roman" w:hAnsi="Times New Roman" w:cs="Times New Roman"/>
          <w:sz w:val="28"/>
          <w:szCs w:val="28"/>
          <w:lang w:val="uk-UA"/>
        </w:rPr>
        <w:t xml:space="preserve">индекса ПФТС за последние полгода. Как мы видим на данном графике, занчение индекса в долгосрочной перспективе возростает, так как каждый последующий минимум больше предыдущего, а каждый значительный максимум выше предшествующего ему максимума значения индекса. </w:t>
      </w:r>
    </w:p>
    <w:p w:rsidR="00FF7CA6" w:rsidRPr="00E03636" w:rsidRDefault="00FF7CA6" w:rsidP="00E03636">
      <w:pPr>
        <w:shd w:val="clear" w:color="auto" w:fill="FFFFFF"/>
        <w:spacing w:line="360" w:lineRule="auto"/>
        <w:ind w:right="29" w:firstLine="535"/>
        <w:jc w:val="both"/>
        <w:rPr>
          <w:rFonts w:ascii="Times New Roman" w:hAnsi="Times New Roman" w:cs="Times New Roman"/>
          <w:sz w:val="28"/>
          <w:szCs w:val="28"/>
          <w:lang w:val="uk-UA"/>
        </w:rPr>
      </w:pPr>
      <w:r w:rsidRPr="00E03636">
        <w:rPr>
          <w:rFonts w:ascii="Times New Roman" w:hAnsi="Times New Roman" w:cs="Times New Roman"/>
          <w:sz w:val="28"/>
          <w:szCs w:val="28"/>
          <w:lang w:val="uk-UA"/>
        </w:rPr>
        <w:t xml:space="preserve">Объёмы торгов кажутся стабильными, но если взять динамику объёмов торгов на ПФТС за более длительный период (см. рис. 2.3.2), то мы увидим незначительное снижение объёмов заключённых на ПФТС сделок, хотя само значение индекса, а значит и котировки ценных бумаг, за это время выросли довольно значительно.  </w:t>
      </w:r>
    </w:p>
    <w:p w:rsidR="003A04FF" w:rsidRPr="00E03636" w:rsidRDefault="000D2E32" w:rsidP="00E03636">
      <w:pPr>
        <w:shd w:val="clear" w:color="auto" w:fill="FFFFFF"/>
        <w:spacing w:line="360" w:lineRule="auto"/>
        <w:ind w:left="-1134" w:right="-567"/>
        <w:jc w:val="both"/>
        <w:rPr>
          <w:rFonts w:ascii="Times New Roman" w:hAnsi="Times New Roman" w:cs="Times New Roman"/>
          <w:sz w:val="28"/>
          <w:szCs w:val="28"/>
          <w:lang w:val="uk-UA"/>
        </w:rPr>
      </w:pPr>
      <w:r>
        <w:rPr>
          <w:rFonts w:ascii="Times New Roman" w:hAnsi="Times New Roman" w:cs="Times New Roman"/>
          <w:sz w:val="28"/>
          <w:szCs w:val="28"/>
          <w:lang w:val="uk-UA"/>
        </w:rPr>
        <w:pict>
          <v:shape id="_x0000_i1033" type="#_x0000_t75" style="width:594pt;height:267.75pt">
            <v:imagedata r:id="rId14" o:title=""/>
          </v:shape>
        </w:pict>
      </w:r>
    </w:p>
    <w:p w:rsidR="00AE1F4D" w:rsidRPr="00E03636" w:rsidRDefault="00FF7CA6" w:rsidP="00E03636">
      <w:pPr>
        <w:shd w:val="clear" w:color="auto" w:fill="FFFFFF"/>
        <w:spacing w:line="360" w:lineRule="auto"/>
        <w:ind w:right="29" w:firstLine="535"/>
        <w:jc w:val="center"/>
        <w:rPr>
          <w:rFonts w:ascii="Times New Roman" w:hAnsi="Times New Roman" w:cs="Times New Roman"/>
          <w:sz w:val="28"/>
          <w:szCs w:val="28"/>
          <w:lang w:val="uk-UA"/>
        </w:rPr>
      </w:pPr>
      <w:r w:rsidRPr="00E03636">
        <w:rPr>
          <w:rFonts w:ascii="Times New Roman" w:hAnsi="Times New Roman" w:cs="Times New Roman"/>
          <w:sz w:val="28"/>
          <w:szCs w:val="28"/>
          <w:lang w:val="uk-UA"/>
        </w:rPr>
        <w:t xml:space="preserve">Рис. 2.3.2 Динамика индекса </w:t>
      </w:r>
      <w:r w:rsidR="00C56BF1" w:rsidRPr="00E03636">
        <w:rPr>
          <w:rFonts w:ascii="Times New Roman" w:hAnsi="Times New Roman" w:cs="Times New Roman"/>
          <w:sz w:val="28"/>
          <w:szCs w:val="28"/>
          <w:lang w:val="uk-UA"/>
        </w:rPr>
        <w:t xml:space="preserve">ПФТС за </w:t>
      </w:r>
      <w:r w:rsidRPr="00E03636">
        <w:rPr>
          <w:rFonts w:ascii="Times New Roman" w:hAnsi="Times New Roman" w:cs="Times New Roman"/>
          <w:sz w:val="28"/>
          <w:szCs w:val="28"/>
          <w:lang w:val="uk-UA"/>
        </w:rPr>
        <w:t>380 дней</w:t>
      </w:r>
    </w:p>
    <w:p w:rsidR="00C41AFC" w:rsidRPr="00E03636" w:rsidRDefault="00181A19" w:rsidP="00E03636">
      <w:pPr>
        <w:spacing w:line="360" w:lineRule="auto"/>
        <w:rPr>
          <w:rFonts w:ascii="Times New Roman" w:hAnsi="Times New Roman" w:cs="Times New Roman"/>
          <w:sz w:val="28"/>
          <w:szCs w:val="28"/>
          <w:lang w:val="uk-UA"/>
        </w:rPr>
      </w:pPr>
      <w:r w:rsidRPr="00E03636">
        <w:rPr>
          <w:rFonts w:ascii="Times New Roman" w:hAnsi="Times New Roman" w:cs="Times New Roman"/>
          <w:sz w:val="28"/>
          <w:szCs w:val="28"/>
        </w:rPr>
        <w:object w:dxaOrig="9914" w:dyaOrig="5040">
          <v:shape id="_x0000_i1034" type="#_x0000_t75" style="width:495.75pt;height:252pt" o:ole="">
            <v:imagedata r:id="rId15" o:title=""/>
          </v:shape>
          <o:OLEObject Type="Embed" ProgID="Excel.Sheet.8" ShapeID="_x0000_i1034" DrawAspect="Content" ObjectID="_1454481661" r:id="rId16">
            <o:FieldCodes>\s</o:FieldCodes>
          </o:OLEObject>
        </w:object>
      </w:r>
    </w:p>
    <w:p w:rsidR="00C41AFC" w:rsidRPr="00E03636" w:rsidRDefault="00C41AFC" w:rsidP="00E03636">
      <w:pPr>
        <w:spacing w:line="360" w:lineRule="auto"/>
        <w:rPr>
          <w:rFonts w:ascii="Times New Roman" w:hAnsi="Times New Roman" w:cs="Times New Roman"/>
          <w:sz w:val="28"/>
          <w:szCs w:val="28"/>
          <w:lang w:val="uk-UA"/>
        </w:rPr>
      </w:pPr>
    </w:p>
    <w:p w:rsidR="00C41AFC" w:rsidRPr="00E03636" w:rsidRDefault="00C41AFC" w:rsidP="00E03636">
      <w:pPr>
        <w:shd w:val="clear" w:color="auto" w:fill="FFFFFF"/>
        <w:tabs>
          <w:tab w:val="left" w:pos="4640"/>
        </w:tabs>
        <w:spacing w:line="360" w:lineRule="auto"/>
        <w:ind w:right="29" w:firstLine="535"/>
        <w:jc w:val="center"/>
        <w:rPr>
          <w:rFonts w:ascii="Times New Roman" w:hAnsi="Times New Roman" w:cs="Times New Roman"/>
          <w:sz w:val="28"/>
          <w:szCs w:val="28"/>
          <w:lang w:val="uk-UA"/>
        </w:rPr>
      </w:pPr>
      <w:r w:rsidRPr="00E03636">
        <w:rPr>
          <w:rFonts w:ascii="Times New Roman" w:hAnsi="Times New Roman" w:cs="Times New Roman"/>
          <w:sz w:val="28"/>
          <w:szCs w:val="28"/>
          <w:lang w:val="uk-UA"/>
        </w:rPr>
        <w:t>Рис. 2.3.3 Индекс ПФТС и скользящая средняя за 180 дней.</w:t>
      </w:r>
    </w:p>
    <w:p w:rsidR="00C41AFC" w:rsidRPr="00E03636" w:rsidRDefault="00C41AFC" w:rsidP="00E03636">
      <w:pPr>
        <w:shd w:val="clear" w:color="auto" w:fill="FFFFFF"/>
        <w:spacing w:line="360" w:lineRule="auto"/>
        <w:ind w:right="29" w:firstLine="570"/>
        <w:jc w:val="both"/>
        <w:rPr>
          <w:rFonts w:ascii="Times New Roman" w:hAnsi="Times New Roman" w:cs="Times New Roman"/>
          <w:sz w:val="28"/>
          <w:szCs w:val="28"/>
          <w:lang w:val="uk-UA"/>
        </w:rPr>
      </w:pPr>
      <w:r w:rsidRPr="00E03636">
        <w:rPr>
          <w:rFonts w:ascii="Times New Roman" w:hAnsi="Times New Roman" w:cs="Times New Roman"/>
          <w:sz w:val="28"/>
          <w:szCs w:val="28"/>
          <w:lang w:val="uk-UA"/>
        </w:rPr>
        <w:t xml:space="preserve">Специалистами технического анализа был разработан метод средних скользящих, который позволяет разделить случайные и существенные колебания цен, подтверждает полученные другими способами прогнозы изменения тенденцій рынка. </w:t>
      </w:r>
    </w:p>
    <w:p w:rsidR="00C41AFC" w:rsidRPr="00E03636" w:rsidRDefault="00C41AFC" w:rsidP="00E03636">
      <w:pPr>
        <w:shd w:val="clear" w:color="auto" w:fill="FFFFFF"/>
        <w:spacing w:line="360" w:lineRule="auto"/>
        <w:ind w:right="29" w:firstLine="570"/>
        <w:jc w:val="both"/>
        <w:rPr>
          <w:rFonts w:ascii="Times New Roman" w:hAnsi="Times New Roman" w:cs="Times New Roman"/>
          <w:sz w:val="28"/>
          <w:szCs w:val="28"/>
          <w:lang w:val="uk-UA"/>
        </w:rPr>
      </w:pPr>
      <w:r w:rsidRPr="00E03636">
        <w:rPr>
          <w:rFonts w:ascii="Times New Roman" w:hAnsi="Times New Roman" w:cs="Times New Roman"/>
          <w:sz w:val="28"/>
          <w:szCs w:val="28"/>
          <w:lang w:val="uk-UA"/>
        </w:rPr>
        <w:t>Метод средних основыввается на вычислении среднего курса показателя за определённое число сессий, прежшествующих расчётному дню, и построению графика результатов вичислений на одном графике с текучи значеним показателя</w:t>
      </w:r>
      <w:r w:rsidR="00181A19" w:rsidRPr="00E03636">
        <w:rPr>
          <w:rFonts w:ascii="Times New Roman" w:hAnsi="Times New Roman" w:cs="Times New Roman"/>
          <w:sz w:val="28"/>
          <w:szCs w:val="28"/>
          <w:lang w:val="uk-UA"/>
        </w:rPr>
        <w:t xml:space="preserve"> </w:t>
      </w:r>
      <w:r w:rsidR="00181A19" w:rsidRPr="00E03636">
        <w:rPr>
          <w:rFonts w:ascii="Times New Roman" w:hAnsi="Times New Roman" w:cs="Times New Roman"/>
          <w:sz w:val="28"/>
          <w:szCs w:val="28"/>
        </w:rPr>
        <w:t>[</w:t>
      </w:r>
      <w:r w:rsidR="00F361D2" w:rsidRPr="00E03636">
        <w:rPr>
          <w:rFonts w:ascii="Times New Roman" w:hAnsi="Times New Roman" w:cs="Times New Roman"/>
          <w:sz w:val="28"/>
          <w:szCs w:val="28"/>
        </w:rPr>
        <w:t>18</w:t>
      </w:r>
      <w:r w:rsidR="00181A19" w:rsidRPr="00E03636">
        <w:rPr>
          <w:rFonts w:ascii="Times New Roman" w:hAnsi="Times New Roman" w:cs="Times New Roman"/>
          <w:sz w:val="28"/>
          <w:szCs w:val="28"/>
        </w:rPr>
        <w:t>, стр. 312]</w:t>
      </w:r>
      <w:r w:rsidRPr="00E03636">
        <w:rPr>
          <w:rFonts w:ascii="Times New Roman" w:hAnsi="Times New Roman" w:cs="Times New Roman"/>
          <w:sz w:val="28"/>
          <w:szCs w:val="28"/>
          <w:lang w:val="uk-UA"/>
        </w:rPr>
        <w:t xml:space="preserve">. </w:t>
      </w:r>
    </w:p>
    <w:p w:rsidR="002261F4" w:rsidRPr="00E03636" w:rsidRDefault="00C41AFC" w:rsidP="00E03636">
      <w:pPr>
        <w:shd w:val="clear" w:color="auto" w:fill="FFFFFF"/>
        <w:spacing w:line="360" w:lineRule="auto"/>
        <w:ind w:right="29" w:firstLine="570"/>
        <w:jc w:val="both"/>
        <w:rPr>
          <w:rFonts w:ascii="Times New Roman" w:hAnsi="Times New Roman" w:cs="Times New Roman"/>
          <w:sz w:val="28"/>
          <w:szCs w:val="28"/>
        </w:rPr>
      </w:pPr>
      <w:r w:rsidRPr="00E03636">
        <w:rPr>
          <w:rFonts w:ascii="Times New Roman" w:hAnsi="Times New Roman" w:cs="Times New Roman"/>
          <w:sz w:val="28"/>
          <w:szCs w:val="28"/>
          <w:lang w:val="uk-UA"/>
        </w:rPr>
        <w:t>Количество периодов, принимаемое при рас четах (иногда эту величину называют окном усреднения), бывает разнообразным в зависимости от целей расчёта и тактики аналітика</w:t>
      </w:r>
      <w:r w:rsidRPr="00E03636">
        <w:rPr>
          <w:rFonts w:ascii="Times New Roman" w:hAnsi="Times New Roman" w:cs="Times New Roman"/>
          <w:sz w:val="28"/>
          <w:szCs w:val="28"/>
        </w:rPr>
        <w:t>: 6, 10, 15, 45 и даже 100 периодов. Три первые указанные периода определяются как краткосрочные</w:t>
      </w:r>
      <w:r w:rsidR="002261F4" w:rsidRPr="00E03636">
        <w:rPr>
          <w:rFonts w:ascii="Times New Roman" w:hAnsi="Times New Roman" w:cs="Times New Roman"/>
          <w:sz w:val="28"/>
          <w:szCs w:val="28"/>
        </w:rPr>
        <w:t>, периоды 30-45 используются для построения долгосрочных прогнозов.</w:t>
      </w:r>
    </w:p>
    <w:p w:rsidR="002261F4" w:rsidRPr="00E03636" w:rsidRDefault="002261F4" w:rsidP="00E03636">
      <w:pPr>
        <w:shd w:val="clear" w:color="auto" w:fill="FFFFFF"/>
        <w:spacing w:line="360" w:lineRule="auto"/>
        <w:ind w:right="29"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Исследования показали, что лучшие сигналы для технических аналитиков вырабатывают средние скользящие за 15 биржевых торгов (для краткосрочных прогнозов) и за 45 торгов (для пронозов на более длительные сроки). </w:t>
      </w:r>
    </w:p>
    <w:p w:rsidR="00181A19" w:rsidRPr="00E03636" w:rsidRDefault="002261F4" w:rsidP="00E03636">
      <w:pPr>
        <w:shd w:val="clear" w:color="auto" w:fill="FFFFFF"/>
        <w:spacing w:line="360" w:lineRule="auto"/>
        <w:ind w:right="29"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На рисунке 2.3.3 представлены средние скользящие индекса ПФТС за 15 и 45 периодов. </w:t>
      </w:r>
      <w:r w:rsidR="00181A19" w:rsidRPr="00E03636">
        <w:rPr>
          <w:rFonts w:ascii="Times New Roman" w:hAnsi="Times New Roman" w:cs="Times New Roman"/>
          <w:sz w:val="28"/>
          <w:szCs w:val="28"/>
        </w:rPr>
        <w:t xml:space="preserve">Превышение значения индекса как показателей средней, рассчитанной за 15 периодов, так и средней, рассчитанной за 45 периодов, говорит о тенденции рынка расти дальше как в краткосрочном, так и в долгосрочном периодах. Причём значительное расстояние между показателем индекса и средней с шагом в 45 периодов выглядит особенно обнадёживающе. Обратим внимание на то, что в декабре 2006 года средняя скользящая  с меньшим шагом пересекла снизу вверх среднюю с большим шагом, что является сигналом к росту рынка. И действительно, как мы видим на графике, начался длительный рост индекса, который привёл его к показателю в 800. </w:t>
      </w:r>
    </w:p>
    <w:p w:rsidR="00751B13" w:rsidRPr="00E03636" w:rsidRDefault="00751B13" w:rsidP="00E03636">
      <w:pPr>
        <w:shd w:val="clear" w:color="auto" w:fill="FFFFFF"/>
        <w:spacing w:line="360" w:lineRule="auto"/>
        <w:ind w:right="29" w:firstLine="570"/>
        <w:jc w:val="both"/>
        <w:rPr>
          <w:rFonts w:ascii="Times New Roman" w:hAnsi="Times New Roman" w:cs="Times New Roman"/>
          <w:sz w:val="28"/>
          <w:szCs w:val="28"/>
        </w:rPr>
      </w:pPr>
      <w:r w:rsidRPr="00E03636">
        <w:rPr>
          <w:rFonts w:ascii="Times New Roman" w:hAnsi="Times New Roman" w:cs="Times New Roman"/>
          <w:sz w:val="28"/>
          <w:szCs w:val="28"/>
        </w:rPr>
        <w:t>Как было сказано ранее, линии поддержки и сопротивления представляют собой горизонтальные уровни, при достижении которых рынок перестаёт соответственно падать или расти. На любом рынке цена – это то справедливое значение стоимости, на которое согласны как продавцы, так и покупатели. Если покупатели думают, что цена низка, они попытаются купить. Это, в свою очередь, увеличит спрос, и цена вырастет. По мере роста цены покупатели становятся менее агрессивными в своём поведении, а продавцы  - как раз наоборот. В некоторой точке агрессивное поведение покупателей и продавцов уравновесится и этот уровень цены станет линией сопротивления. Для линии поддержки верно обратное. [</w:t>
      </w:r>
      <w:r w:rsidR="00F361D2" w:rsidRPr="00E03636">
        <w:rPr>
          <w:rFonts w:ascii="Times New Roman" w:hAnsi="Times New Roman" w:cs="Times New Roman"/>
          <w:sz w:val="28"/>
          <w:szCs w:val="28"/>
        </w:rPr>
        <w:t>15</w:t>
      </w:r>
      <w:r w:rsidRPr="00E03636">
        <w:rPr>
          <w:rFonts w:ascii="Times New Roman" w:hAnsi="Times New Roman" w:cs="Times New Roman"/>
          <w:sz w:val="28"/>
          <w:szCs w:val="28"/>
        </w:rPr>
        <w:t xml:space="preserve">, стр. 44] На рисунке 2.2.4 представлены линии поддержки и сопротивления индекса ПФТС. </w:t>
      </w:r>
    </w:p>
    <w:p w:rsidR="00751B13" w:rsidRDefault="00751B13" w:rsidP="00E03636">
      <w:pPr>
        <w:shd w:val="clear" w:color="auto" w:fill="FFFFFF"/>
        <w:spacing w:line="360" w:lineRule="auto"/>
        <w:ind w:right="29" w:firstLine="570"/>
        <w:jc w:val="both"/>
        <w:rPr>
          <w:rFonts w:ascii="Times New Roman" w:hAnsi="Times New Roman" w:cs="Times New Roman"/>
          <w:sz w:val="28"/>
          <w:szCs w:val="28"/>
          <w:lang w:val="en-US"/>
        </w:rPr>
      </w:pPr>
      <w:r w:rsidRPr="00E03636">
        <w:rPr>
          <w:rFonts w:ascii="Times New Roman" w:hAnsi="Times New Roman" w:cs="Times New Roman"/>
          <w:sz w:val="28"/>
          <w:szCs w:val="28"/>
        </w:rPr>
        <w:t>Линии тренда – это линии поддержки или сопротивления, имеющие наклон в сторону тренда [</w:t>
      </w:r>
      <w:r w:rsidR="00F361D2" w:rsidRPr="00E03636">
        <w:rPr>
          <w:rFonts w:ascii="Times New Roman" w:hAnsi="Times New Roman" w:cs="Times New Roman"/>
          <w:sz w:val="28"/>
          <w:szCs w:val="28"/>
        </w:rPr>
        <w:t>15</w:t>
      </w:r>
      <w:r w:rsidRPr="00E03636">
        <w:rPr>
          <w:rFonts w:ascii="Times New Roman" w:hAnsi="Times New Roman" w:cs="Times New Roman"/>
          <w:sz w:val="28"/>
          <w:szCs w:val="28"/>
        </w:rPr>
        <w:t xml:space="preserve">, стр. 59]. На рисунке 2.3.5 построены линейная и логарифмическая линии тренда. Обе показывают восходящее движение рынка, но логарифмическая линия тренда имеет при этом более сглаженные очертания. </w:t>
      </w:r>
    </w:p>
    <w:p w:rsidR="003D0526" w:rsidRDefault="003D0526" w:rsidP="00E03636">
      <w:pPr>
        <w:shd w:val="clear" w:color="auto" w:fill="FFFFFF"/>
        <w:spacing w:line="360" w:lineRule="auto"/>
        <w:ind w:right="29" w:firstLine="570"/>
        <w:jc w:val="both"/>
        <w:rPr>
          <w:rFonts w:ascii="Times New Roman" w:hAnsi="Times New Roman" w:cs="Times New Roman"/>
          <w:sz w:val="28"/>
          <w:szCs w:val="28"/>
          <w:lang w:val="en-US"/>
        </w:rPr>
      </w:pPr>
    </w:p>
    <w:p w:rsidR="003D0526" w:rsidRDefault="003D0526" w:rsidP="00E03636">
      <w:pPr>
        <w:shd w:val="clear" w:color="auto" w:fill="FFFFFF"/>
        <w:spacing w:line="360" w:lineRule="auto"/>
        <w:ind w:right="29" w:firstLine="570"/>
        <w:jc w:val="both"/>
        <w:rPr>
          <w:rFonts w:ascii="Times New Roman" w:hAnsi="Times New Roman" w:cs="Times New Roman"/>
          <w:sz w:val="28"/>
          <w:szCs w:val="28"/>
          <w:lang w:val="en-US"/>
        </w:rPr>
      </w:pPr>
    </w:p>
    <w:p w:rsidR="003D0526" w:rsidRDefault="000D2E32" w:rsidP="00E03636">
      <w:pPr>
        <w:shd w:val="clear" w:color="auto" w:fill="FFFFFF"/>
        <w:spacing w:line="360" w:lineRule="auto"/>
        <w:ind w:right="29" w:firstLine="570"/>
        <w:jc w:val="both"/>
        <w:rPr>
          <w:rFonts w:ascii="Times New Roman" w:hAnsi="Times New Roman" w:cs="Times New Roman"/>
          <w:sz w:val="28"/>
          <w:szCs w:val="28"/>
          <w:lang w:val="en-US"/>
        </w:rPr>
      </w:pPr>
      <w:r>
        <w:rPr>
          <w:noProof/>
        </w:rPr>
        <w:object w:dxaOrig="1440" w:dyaOrig="1440">
          <v:group id="_x0000_s1183" style="position:absolute;left:0;text-align:left;margin-left:22.8pt;margin-top:-9pt;width:441pt;height:279pt;z-index:251662336" coordorigin="1589,8874" coordsize="8820,5580">
            <v:shape id="_x0000_s1184" type="#_x0000_t75" style="position:absolute;left:1589;top:8874;width:8820;height:5580" fillcolor="black" strokecolor="white" strokeweight="3e-5mm">
              <v:imagedata r:id="rId17" o:title=""/>
              <o:lock v:ext="edit" rotation="t"/>
            </v:shape>
            <v:line id="_x0000_s1185" style="position:absolute;flip:x" from="2216,9954" to="8087,11394" strokeweight="1.5pt">
              <v:stroke dashstyle="dashDot"/>
            </v:line>
            <v:line id="_x0000_s1186" style="position:absolute;flip:y" from="2615,9414" to="7973,10314" strokeweight="1.5pt">
              <v:stroke dashstyle="dashDot"/>
            </v:line>
          </v:group>
          <o:OLEObject Type="Embed" ProgID="Excel.Sheet.8" ShapeID="_x0000_s1184" DrawAspect="Content" ObjectID="_1454481664" r:id="rId18">
            <o:FieldCodes>\s</o:FieldCodes>
          </o:OLEObject>
        </w:object>
      </w:r>
    </w:p>
    <w:p w:rsidR="003D0526" w:rsidRDefault="003D0526" w:rsidP="00E03636">
      <w:pPr>
        <w:shd w:val="clear" w:color="auto" w:fill="FFFFFF"/>
        <w:spacing w:line="360" w:lineRule="auto"/>
        <w:ind w:right="29" w:firstLine="570"/>
        <w:jc w:val="both"/>
        <w:rPr>
          <w:rFonts w:ascii="Times New Roman" w:hAnsi="Times New Roman" w:cs="Times New Roman"/>
          <w:sz w:val="28"/>
          <w:szCs w:val="28"/>
          <w:lang w:val="en-US"/>
        </w:rPr>
      </w:pPr>
    </w:p>
    <w:p w:rsidR="003D0526" w:rsidRDefault="003D0526" w:rsidP="00E03636">
      <w:pPr>
        <w:shd w:val="clear" w:color="auto" w:fill="FFFFFF"/>
        <w:spacing w:line="360" w:lineRule="auto"/>
        <w:ind w:right="29" w:firstLine="570"/>
        <w:jc w:val="both"/>
        <w:rPr>
          <w:rFonts w:ascii="Times New Roman" w:hAnsi="Times New Roman" w:cs="Times New Roman"/>
          <w:sz w:val="28"/>
          <w:szCs w:val="28"/>
          <w:lang w:val="en-US"/>
        </w:rPr>
      </w:pPr>
    </w:p>
    <w:p w:rsidR="003D0526" w:rsidRDefault="003D0526" w:rsidP="00E03636">
      <w:pPr>
        <w:shd w:val="clear" w:color="auto" w:fill="FFFFFF"/>
        <w:spacing w:line="360" w:lineRule="auto"/>
        <w:ind w:right="29" w:firstLine="570"/>
        <w:jc w:val="both"/>
        <w:rPr>
          <w:rFonts w:ascii="Times New Roman" w:hAnsi="Times New Roman" w:cs="Times New Roman"/>
          <w:sz w:val="28"/>
          <w:szCs w:val="28"/>
          <w:lang w:val="en-US"/>
        </w:rPr>
      </w:pPr>
    </w:p>
    <w:p w:rsidR="003D0526" w:rsidRDefault="003D0526" w:rsidP="00E03636">
      <w:pPr>
        <w:shd w:val="clear" w:color="auto" w:fill="FFFFFF"/>
        <w:spacing w:line="360" w:lineRule="auto"/>
        <w:ind w:right="29" w:firstLine="570"/>
        <w:jc w:val="both"/>
        <w:rPr>
          <w:rFonts w:ascii="Times New Roman" w:hAnsi="Times New Roman" w:cs="Times New Roman"/>
          <w:sz w:val="28"/>
          <w:szCs w:val="28"/>
          <w:lang w:val="en-US"/>
        </w:rPr>
      </w:pPr>
    </w:p>
    <w:p w:rsidR="003D0526" w:rsidRPr="003D0526" w:rsidRDefault="003D0526" w:rsidP="00E03636">
      <w:pPr>
        <w:shd w:val="clear" w:color="auto" w:fill="FFFFFF"/>
        <w:spacing w:line="360" w:lineRule="auto"/>
        <w:ind w:right="29" w:firstLine="570"/>
        <w:jc w:val="both"/>
        <w:rPr>
          <w:rFonts w:ascii="Times New Roman" w:hAnsi="Times New Roman" w:cs="Times New Roman"/>
          <w:sz w:val="28"/>
          <w:szCs w:val="28"/>
          <w:lang w:val="en-US"/>
        </w:rPr>
      </w:pPr>
    </w:p>
    <w:p w:rsidR="00751B13" w:rsidRPr="00E03636" w:rsidRDefault="00751B13" w:rsidP="00E03636">
      <w:pPr>
        <w:shd w:val="clear" w:color="auto" w:fill="FFFFFF"/>
        <w:spacing w:line="360" w:lineRule="auto"/>
        <w:ind w:right="29" w:firstLine="570"/>
        <w:jc w:val="both"/>
        <w:rPr>
          <w:rFonts w:ascii="Times New Roman" w:hAnsi="Times New Roman" w:cs="Times New Roman"/>
          <w:sz w:val="28"/>
          <w:szCs w:val="28"/>
        </w:rPr>
      </w:pPr>
    </w:p>
    <w:p w:rsidR="00751B13" w:rsidRPr="00E03636" w:rsidRDefault="00751B13" w:rsidP="00E03636">
      <w:pPr>
        <w:shd w:val="clear" w:color="auto" w:fill="FFFFFF"/>
        <w:spacing w:line="360" w:lineRule="auto"/>
        <w:ind w:right="29" w:firstLine="570"/>
        <w:jc w:val="both"/>
        <w:rPr>
          <w:rFonts w:ascii="Times New Roman" w:hAnsi="Times New Roman" w:cs="Times New Roman"/>
          <w:sz w:val="28"/>
          <w:szCs w:val="28"/>
        </w:rPr>
      </w:pPr>
    </w:p>
    <w:p w:rsidR="00751B13" w:rsidRPr="00E03636" w:rsidRDefault="00751B13" w:rsidP="00E03636">
      <w:pPr>
        <w:shd w:val="clear" w:color="auto" w:fill="FFFFFF"/>
        <w:tabs>
          <w:tab w:val="left" w:pos="4460"/>
        </w:tabs>
        <w:spacing w:line="360" w:lineRule="auto"/>
        <w:ind w:right="29" w:firstLine="570"/>
        <w:jc w:val="center"/>
        <w:rPr>
          <w:rFonts w:ascii="Times New Roman" w:hAnsi="Times New Roman" w:cs="Times New Roman"/>
          <w:sz w:val="28"/>
          <w:szCs w:val="28"/>
        </w:rPr>
      </w:pPr>
      <w:r w:rsidRPr="00E03636">
        <w:rPr>
          <w:rFonts w:ascii="Times New Roman" w:hAnsi="Times New Roman" w:cs="Times New Roman"/>
          <w:sz w:val="28"/>
          <w:szCs w:val="28"/>
        </w:rPr>
        <w:t>Рис. 2.2.4 Линии поддержки и сопротивления индекса ПФТС</w:t>
      </w:r>
    </w:p>
    <w:p w:rsidR="003D0526" w:rsidRDefault="003D0526" w:rsidP="00E03636">
      <w:pPr>
        <w:shd w:val="clear" w:color="auto" w:fill="FFFFFF"/>
        <w:spacing w:line="360" w:lineRule="auto"/>
        <w:ind w:right="29" w:firstLine="570"/>
        <w:jc w:val="both"/>
        <w:rPr>
          <w:rFonts w:ascii="Times New Roman" w:hAnsi="Times New Roman" w:cs="Times New Roman"/>
          <w:sz w:val="28"/>
          <w:szCs w:val="28"/>
          <w:lang w:val="en-US"/>
        </w:rPr>
      </w:pPr>
    </w:p>
    <w:p w:rsidR="003D0526" w:rsidRDefault="003D0526" w:rsidP="00E03636">
      <w:pPr>
        <w:shd w:val="clear" w:color="auto" w:fill="FFFFFF"/>
        <w:spacing w:line="360" w:lineRule="auto"/>
        <w:ind w:right="29" w:firstLine="570"/>
        <w:jc w:val="both"/>
        <w:rPr>
          <w:rFonts w:ascii="Times New Roman" w:hAnsi="Times New Roman" w:cs="Times New Roman"/>
          <w:sz w:val="28"/>
          <w:szCs w:val="28"/>
          <w:lang w:val="en-US"/>
        </w:rPr>
      </w:pPr>
    </w:p>
    <w:p w:rsidR="003D0526" w:rsidRDefault="003D0526" w:rsidP="00E03636">
      <w:pPr>
        <w:shd w:val="clear" w:color="auto" w:fill="FFFFFF"/>
        <w:spacing w:line="360" w:lineRule="auto"/>
        <w:ind w:right="29" w:firstLine="570"/>
        <w:jc w:val="both"/>
        <w:rPr>
          <w:rFonts w:ascii="Times New Roman" w:hAnsi="Times New Roman" w:cs="Times New Roman"/>
          <w:sz w:val="28"/>
          <w:szCs w:val="28"/>
          <w:lang w:val="en-US"/>
        </w:rPr>
      </w:pPr>
    </w:p>
    <w:p w:rsidR="00357FCE" w:rsidRPr="00E03636" w:rsidRDefault="00AF4622" w:rsidP="00E03636">
      <w:pPr>
        <w:shd w:val="clear" w:color="auto" w:fill="FFFFFF"/>
        <w:spacing w:line="360" w:lineRule="auto"/>
        <w:ind w:right="29" w:firstLine="570"/>
        <w:jc w:val="both"/>
        <w:rPr>
          <w:rFonts w:ascii="Times New Roman" w:hAnsi="Times New Roman" w:cs="Times New Roman"/>
          <w:sz w:val="28"/>
          <w:szCs w:val="28"/>
        </w:rPr>
      </w:pPr>
      <w:r w:rsidRPr="00E03636">
        <w:rPr>
          <w:rFonts w:ascii="Times New Roman" w:hAnsi="Times New Roman" w:cs="Times New Roman"/>
          <w:sz w:val="28"/>
          <w:szCs w:val="28"/>
        </w:rPr>
        <w:object w:dxaOrig="8819" w:dyaOrig="5312">
          <v:shape id="_x0000_i1036" type="#_x0000_t75" style="width:441pt;height:265.5pt" o:ole="">
            <v:imagedata r:id="rId19" o:title=""/>
          </v:shape>
          <o:OLEObject Type="Embed" ProgID="Excel.Sheet.8" ShapeID="_x0000_i1036" DrawAspect="Content" ObjectID="_1454481662" r:id="rId20">
            <o:FieldCodes>\s</o:FieldCodes>
          </o:OLEObject>
        </w:object>
      </w:r>
    </w:p>
    <w:p w:rsidR="00181A19" w:rsidRPr="00E03636" w:rsidRDefault="00AF4622" w:rsidP="00E03636">
      <w:pPr>
        <w:shd w:val="clear" w:color="auto" w:fill="FFFFFF"/>
        <w:tabs>
          <w:tab w:val="left" w:pos="4860"/>
        </w:tabs>
        <w:spacing w:line="360" w:lineRule="auto"/>
        <w:ind w:right="29" w:firstLine="570"/>
        <w:jc w:val="center"/>
        <w:rPr>
          <w:rFonts w:ascii="Times New Roman" w:hAnsi="Times New Roman" w:cs="Times New Roman"/>
          <w:sz w:val="28"/>
          <w:szCs w:val="28"/>
        </w:rPr>
      </w:pPr>
      <w:r w:rsidRPr="00E03636">
        <w:rPr>
          <w:rFonts w:ascii="Times New Roman" w:hAnsi="Times New Roman" w:cs="Times New Roman"/>
          <w:sz w:val="28"/>
          <w:szCs w:val="28"/>
        </w:rPr>
        <w:t>Рис. 2.3.</w:t>
      </w:r>
      <w:r w:rsidR="00751B13" w:rsidRPr="00E03636">
        <w:rPr>
          <w:rFonts w:ascii="Times New Roman" w:hAnsi="Times New Roman" w:cs="Times New Roman"/>
          <w:sz w:val="28"/>
          <w:szCs w:val="28"/>
        </w:rPr>
        <w:t>5</w:t>
      </w:r>
      <w:r w:rsidRPr="00E03636">
        <w:rPr>
          <w:rFonts w:ascii="Times New Roman" w:hAnsi="Times New Roman" w:cs="Times New Roman"/>
          <w:sz w:val="28"/>
          <w:szCs w:val="28"/>
        </w:rPr>
        <w:t xml:space="preserve"> Индекс ПФТС и линии тренда</w:t>
      </w:r>
    </w:p>
    <w:p w:rsidR="00906C94" w:rsidRPr="00E03636" w:rsidRDefault="00906C94" w:rsidP="00E03636">
      <w:pPr>
        <w:shd w:val="clear" w:color="auto" w:fill="FFFFFF"/>
        <w:spacing w:line="360" w:lineRule="auto"/>
        <w:ind w:right="29" w:firstLine="570"/>
        <w:jc w:val="both"/>
        <w:rPr>
          <w:rFonts w:ascii="Times New Roman" w:hAnsi="Times New Roman" w:cs="Times New Roman"/>
          <w:sz w:val="28"/>
          <w:szCs w:val="28"/>
          <w:lang w:val="uk-UA"/>
        </w:rPr>
      </w:pPr>
    </w:p>
    <w:p w:rsidR="0033302F" w:rsidRPr="00E03636" w:rsidRDefault="009F64C9" w:rsidP="00E03636">
      <w:pPr>
        <w:shd w:val="clear" w:color="auto" w:fill="FFFFFF"/>
        <w:spacing w:line="360" w:lineRule="auto"/>
        <w:ind w:right="29" w:firstLine="570"/>
        <w:jc w:val="both"/>
        <w:rPr>
          <w:rFonts w:ascii="Times New Roman" w:hAnsi="Times New Roman" w:cs="Times New Roman"/>
          <w:sz w:val="28"/>
          <w:szCs w:val="28"/>
          <w:lang w:val="uk-UA"/>
        </w:rPr>
      </w:pPr>
      <w:r w:rsidRPr="00E03636">
        <w:rPr>
          <w:rFonts w:ascii="Times New Roman" w:hAnsi="Times New Roman" w:cs="Times New Roman"/>
          <w:sz w:val="28"/>
          <w:szCs w:val="28"/>
          <w:lang w:val="uk-UA"/>
        </w:rPr>
        <w:t xml:space="preserve">В Украине кроме индекса ПФТС существует ещё ряд индексов. Рассмотрим некоторые из них. </w:t>
      </w:r>
    </w:p>
    <w:p w:rsidR="00753964" w:rsidRPr="00E03636" w:rsidRDefault="00753964" w:rsidP="00E03636">
      <w:pPr>
        <w:shd w:val="clear" w:color="auto" w:fill="FFFFFF"/>
        <w:spacing w:line="360" w:lineRule="auto"/>
        <w:ind w:right="29" w:firstLine="570"/>
        <w:jc w:val="both"/>
        <w:rPr>
          <w:rFonts w:ascii="Times New Roman" w:hAnsi="Times New Roman" w:cs="Times New Roman"/>
          <w:sz w:val="28"/>
          <w:szCs w:val="28"/>
          <w:lang w:val="en-US"/>
        </w:rPr>
      </w:pPr>
      <w:r w:rsidRPr="00E03636">
        <w:rPr>
          <w:rFonts w:ascii="Times New Roman" w:hAnsi="Times New Roman" w:cs="Times New Roman"/>
          <w:sz w:val="28"/>
          <w:szCs w:val="28"/>
          <w:lang w:val="uk-UA"/>
        </w:rPr>
        <w:t>И</w:t>
      </w:r>
      <w:r w:rsidR="0033302F" w:rsidRPr="00E03636">
        <w:rPr>
          <w:rFonts w:ascii="Times New Roman" w:hAnsi="Times New Roman" w:cs="Times New Roman"/>
          <w:sz w:val="28"/>
          <w:szCs w:val="28"/>
          <w:lang w:val="uk-UA"/>
        </w:rPr>
        <w:t xml:space="preserve">ндекс </w:t>
      </w:r>
      <w:r w:rsidR="0033302F" w:rsidRPr="00E03636">
        <w:rPr>
          <w:rFonts w:ascii="Times New Roman" w:hAnsi="Times New Roman" w:cs="Times New Roman"/>
          <w:sz w:val="28"/>
          <w:szCs w:val="28"/>
          <w:lang w:val="en-US"/>
        </w:rPr>
        <w:t>SB</w:t>
      </w:r>
      <w:r w:rsidR="0033302F" w:rsidRPr="00E03636">
        <w:rPr>
          <w:rFonts w:ascii="Times New Roman" w:hAnsi="Times New Roman" w:cs="Times New Roman"/>
          <w:sz w:val="28"/>
          <w:szCs w:val="28"/>
          <w:lang w:val="uk-UA"/>
        </w:rPr>
        <w:t xml:space="preserve"> 50 </w:t>
      </w:r>
      <w:r w:rsidR="0033302F" w:rsidRPr="00E03636">
        <w:rPr>
          <w:rFonts w:ascii="Times New Roman" w:hAnsi="Times New Roman" w:cs="Times New Roman"/>
          <w:sz w:val="28"/>
          <w:szCs w:val="28"/>
          <w:lang w:val="en-US"/>
        </w:rPr>
        <w:t>UKRAINE</w:t>
      </w:r>
      <w:r w:rsidR="0033302F" w:rsidRPr="00E03636">
        <w:rPr>
          <w:rFonts w:ascii="Times New Roman" w:hAnsi="Times New Roman" w:cs="Times New Roman"/>
          <w:sz w:val="28"/>
          <w:szCs w:val="28"/>
          <w:lang w:val="uk-UA"/>
        </w:rPr>
        <w:t xml:space="preserve"> создан компанией </w:t>
      </w:r>
      <w:r w:rsidR="0033302F" w:rsidRPr="00E03636">
        <w:rPr>
          <w:rFonts w:ascii="Times New Roman" w:hAnsi="Times New Roman" w:cs="Times New Roman"/>
          <w:sz w:val="28"/>
          <w:szCs w:val="28"/>
          <w:lang w:val="en-US"/>
        </w:rPr>
        <w:t>Sigma</w:t>
      </w:r>
      <w:r w:rsidR="0033302F" w:rsidRPr="00E03636">
        <w:rPr>
          <w:rFonts w:ascii="Times New Roman" w:hAnsi="Times New Roman" w:cs="Times New Roman"/>
          <w:sz w:val="28"/>
          <w:szCs w:val="28"/>
          <w:lang w:val="uk-UA"/>
        </w:rPr>
        <w:t xml:space="preserve"> </w:t>
      </w:r>
      <w:r w:rsidR="0033302F" w:rsidRPr="00E03636">
        <w:rPr>
          <w:rFonts w:ascii="Times New Roman" w:hAnsi="Times New Roman" w:cs="Times New Roman"/>
          <w:sz w:val="28"/>
          <w:szCs w:val="28"/>
          <w:lang w:val="en-US"/>
        </w:rPr>
        <w:t>Bleyzer</w:t>
      </w:r>
      <w:r w:rsidR="0033302F" w:rsidRPr="00E03636">
        <w:rPr>
          <w:rFonts w:ascii="Times New Roman" w:hAnsi="Times New Roman" w:cs="Times New Roman"/>
          <w:sz w:val="28"/>
          <w:szCs w:val="28"/>
        </w:rPr>
        <w:t xml:space="preserve"> с целью повышения прозрачности инструмента анализа украинского фондового рынка. В основу его расчёта заложены принципиальные решения, которые используются ведущими мировыми индексами; так отдельно для расчёта капитализации используются цены реально заключённых сделок. Кроме того, не принимаются во внимание акции, которые находятся в государственной или коллективной собственности, а также в собственности стратегических инвесторов, то есть на индекс не влияют большие пакеты акций, которых нет в свободном обороте. Хотя   </w:t>
      </w:r>
      <w:r w:rsidR="0033302F" w:rsidRPr="00E03636">
        <w:rPr>
          <w:rFonts w:ascii="Times New Roman" w:hAnsi="Times New Roman" w:cs="Times New Roman"/>
          <w:sz w:val="28"/>
          <w:szCs w:val="28"/>
          <w:lang w:val="en-US"/>
        </w:rPr>
        <w:t>SB</w:t>
      </w:r>
      <w:r w:rsidR="0033302F" w:rsidRPr="00E03636">
        <w:rPr>
          <w:rFonts w:ascii="Times New Roman" w:hAnsi="Times New Roman" w:cs="Times New Roman"/>
          <w:sz w:val="28"/>
          <w:szCs w:val="28"/>
          <w:lang w:val="uk-UA"/>
        </w:rPr>
        <w:t xml:space="preserve"> 50 рассчитывается по строгим правилам и болем точно отображает ситуацію на рынке, он имеет и некоторые недостатки</w:t>
      </w:r>
      <w:r w:rsidR="0033302F" w:rsidRPr="00E03636">
        <w:rPr>
          <w:rFonts w:ascii="Times New Roman" w:hAnsi="Times New Roman" w:cs="Times New Roman"/>
          <w:sz w:val="28"/>
          <w:szCs w:val="28"/>
        </w:rPr>
        <w:t xml:space="preserve">: учитывает только соглашения ПФТС, а вне ПФТС существует около 75 % вторичного рынка. Кроме того, цена акций определяется как средняя цена сделок, заключённых на протяжении рабочего дня, что обуславливается технологией и формой предоставления информации на ПФТС. </w:t>
      </w:r>
    </w:p>
    <w:p w:rsidR="00753964" w:rsidRPr="00E03636" w:rsidRDefault="00753964" w:rsidP="00E03636">
      <w:pPr>
        <w:shd w:val="clear" w:color="auto" w:fill="FFFFFF"/>
        <w:spacing w:line="360" w:lineRule="auto"/>
        <w:ind w:right="29"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На рисунке 2.3.6 представлена динамика индекса за 360 дней. Очевидно, что его график очень похож на график индекса ПФТС и показывает аналогичную тенденцию к возрастанию. </w:t>
      </w:r>
    </w:p>
    <w:p w:rsidR="00753964" w:rsidRPr="00E03636" w:rsidRDefault="000D2E32" w:rsidP="00E03636">
      <w:pPr>
        <w:shd w:val="clear" w:color="auto" w:fill="FFFFFF"/>
        <w:spacing w:line="360" w:lineRule="auto"/>
        <w:ind w:right="29" w:firstLine="570"/>
        <w:jc w:val="both"/>
        <w:rPr>
          <w:rFonts w:ascii="Times New Roman" w:hAnsi="Times New Roman" w:cs="Times New Roman"/>
          <w:sz w:val="28"/>
          <w:szCs w:val="28"/>
          <w:lang w:val="uk-UA"/>
        </w:rPr>
      </w:pPr>
      <w:r>
        <w:rPr>
          <w:rFonts w:ascii="Times New Roman" w:hAnsi="Times New Roman" w:cs="Times New Roman"/>
          <w:sz w:val="28"/>
          <w:szCs w:val="28"/>
        </w:rPr>
        <w:pict>
          <v:shape id="_x0000_i1037" type="#_x0000_t75" style="width:431.25pt;height:266.25pt">
            <v:imagedata r:id="rId21" o:title=""/>
          </v:shape>
        </w:pict>
      </w:r>
    </w:p>
    <w:p w:rsidR="00753964" w:rsidRPr="00E03636" w:rsidRDefault="00753964" w:rsidP="00E03636">
      <w:pPr>
        <w:shd w:val="clear" w:color="auto" w:fill="FFFFFF"/>
        <w:tabs>
          <w:tab w:val="left" w:pos="4580"/>
        </w:tabs>
        <w:spacing w:line="360" w:lineRule="auto"/>
        <w:ind w:right="29" w:firstLine="570"/>
        <w:jc w:val="center"/>
        <w:rPr>
          <w:rFonts w:ascii="Times New Roman" w:hAnsi="Times New Roman" w:cs="Times New Roman"/>
          <w:sz w:val="28"/>
          <w:szCs w:val="28"/>
        </w:rPr>
      </w:pPr>
      <w:r w:rsidRPr="00E03636">
        <w:rPr>
          <w:rFonts w:ascii="Times New Roman" w:hAnsi="Times New Roman" w:cs="Times New Roman"/>
          <w:sz w:val="28"/>
          <w:szCs w:val="28"/>
          <w:lang w:val="uk-UA"/>
        </w:rPr>
        <w:t xml:space="preserve">Рис. 2.3.6 Индекс </w:t>
      </w:r>
      <w:r w:rsidRPr="00E03636">
        <w:rPr>
          <w:rFonts w:ascii="Times New Roman" w:hAnsi="Times New Roman" w:cs="Times New Roman"/>
          <w:sz w:val="28"/>
          <w:szCs w:val="28"/>
          <w:lang w:val="en-US"/>
        </w:rPr>
        <w:t>SB</w:t>
      </w:r>
      <w:r w:rsidRPr="00E03636">
        <w:rPr>
          <w:rFonts w:ascii="Times New Roman" w:hAnsi="Times New Roman" w:cs="Times New Roman"/>
          <w:sz w:val="28"/>
          <w:szCs w:val="28"/>
          <w:lang w:val="uk-UA"/>
        </w:rPr>
        <w:t xml:space="preserve"> 50 </w:t>
      </w:r>
      <w:r w:rsidRPr="00E03636">
        <w:rPr>
          <w:rFonts w:ascii="Times New Roman" w:hAnsi="Times New Roman" w:cs="Times New Roman"/>
          <w:sz w:val="28"/>
          <w:szCs w:val="28"/>
          <w:lang w:val="en-US"/>
        </w:rPr>
        <w:t>UKRAINE</w:t>
      </w:r>
      <w:r w:rsidRPr="00E03636">
        <w:rPr>
          <w:rFonts w:ascii="Times New Roman" w:hAnsi="Times New Roman" w:cs="Times New Roman"/>
          <w:sz w:val="28"/>
          <w:szCs w:val="28"/>
        </w:rPr>
        <w:t xml:space="preserve"> за 360 дней</w:t>
      </w:r>
    </w:p>
    <w:p w:rsidR="00753964" w:rsidRPr="00E03636" w:rsidRDefault="00753964" w:rsidP="00E03636">
      <w:pPr>
        <w:shd w:val="clear" w:color="auto" w:fill="FFFFFF"/>
        <w:tabs>
          <w:tab w:val="left" w:pos="4580"/>
        </w:tabs>
        <w:spacing w:line="360" w:lineRule="auto"/>
        <w:ind w:right="29" w:firstLine="570"/>
        <w:jc w:val="center"/>
        <w:rPr>
          <w:rFonts w:ascii="Times New Roman" w:hAnsi="Times New Roman" w:cs="Times New Roman"/>
          <w:sz w:val="28"/>
          <w:szCs w:val="28"/>
        </w:rPr>
      </w:pPr>
    </w:p>
    <w:p w:rsidR="00753964" w:rsidRPr="00E03636" w:rsidRDefault="00753964" w:rsidP="00E03636">
      <w:pPr>
        <w:shd w:val="clear" w:color="auto" w:fill="FFFFFF"/>
        <w:tabs>
          <w:tab w:val="left" w:pos="4580"/>
        </w:tabs>
        <w:spacing w:line="360" w:lineRule="auto"/>
        <w:ind w:right="29" w:firstLine="570"/>
        <w:jc w:val="both"/>
        <w:rPr>
          <w:rFonts w:ascii="Times New Roman" w:hAnsi="Times New Roman" w:cs="Times New Roman"/>
          <w:sz w:val="28"/>
          <w:szCs w:val="28"/>
        </w:rPr>
      </w:pPr>
      <w:r w:rsidRPr="00E03636">
        <w:rPr>
          <w:rFonts w:ascii="Times New Roman" w:hAnsi="Times New Roman" w:cs="Times New Roman"/>
          <w:sz w:val="28"/>
          <w:szCs w:val="28"/>
        </w:rPr>
        <w:t>Начиная с 1997 года на фондовом рынке рассчитывается индекс КАС-20. Этот индекс рассчитывает компания «Альфа-капитал» по методике среднего взвешенного арифметического. Целью создания индекса является объективное отображение состояния фондового рынка на базе котировок акций 20 ликвидных предприятий. Преимуществом взвешенного индекса является предоставление большего удельного веса большим компаниям, которые являются «голубыми фишками» фондового рынка Украины [</w:t>
      </w:r>
      <w:r w:rsidR="00F361D2" w:rsidRPr="00E03636">
        <w:rPr>
          <w:rFonts w:ascii="Times New Roman" w:hAnsi="Times New Roman" w:cs="Times New Roman"/>
          <w:sz w:val="28"/>
          <w:szCs w:val="28"/>
        </w:rPr>
        <w:t>26, стр. 7</w:t>
      </w:r>
      <w:r w:rsidRPr="00E03636">
        <w:rPr>
          <w:rFonts w:ascii="Times New Roman" w:hAnsi="Times New Roman" w:cs="Times New Roman"/>
          <w:sz w:val="28"/>
          <w:szCs w:val="28"/>
        </w:rPr>
        <w:t xml:space="preserve">]. </w:t>
      </w:r>
    </w:p>
    <w:p w:rsidR="00991684" w:rsidRPr="00E03636" w:rsidRDefault="00991684" w:rsidP="00E03636">
      <w:pPr>
        <w:shd w:val="clear" w:color="auto" w:fill="FFFFFF"/>
        <w:tabs>
          <w:tab w:val="left" w:pos="4580"/>
        </w:tabs>
        <w:spacing w:line="360" w:lineRule="auto"/>
        <w:ind w:right="29"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На рисунке 2.3.7 представлена динамика данного индекса, которая также отражает долгосрочный рост украинского фондового рынка непосредственно с момента создания индекса. Тем не менее на данном графике максимумы выпажены не так резко, как на графике индекса ПФТС. </w:t>
      </w:r>
    </w:p>
    <w:p w:rsidR="00991684" w:rsidRPr="00E03636" w:rsidRDefault="000D2E32" w:rsidP="00E03636">
      <w:pPr>
        <w:shd w:val="clear" w:color="auto" w:fill="FFFFFF"/>
        <w:tabs>
          <w:tab w:val="left" w:pos="4580"/>
        </w:tabs>
        <w:spacing w:line="360" w:lineRule="auto"/>
        <w:ind w:right="29" w:firstLine="570"/>
        <w:jc w:val="both"/>
        <w:rPr>
          <w:rFonts w:ascii="Times New Roman" w:hAnsi="Times New Roman" w:cs="Times New Roman"/>
          <w:sz w:val="28"/>
          <w:szCs w:val="28"/>
        </w:rPr>
      </w:pPr>
      <w:r>
        <w:rPr>
          <w:rFonts w:ascii="Times New Roman" w:hAnsi="Times New Roman" w:cs="Times New Roman"/>
          <w:sz w:val="28"/>
          <w:szCs w:val="28"/>
        </w:rPr>
        <w:pict>
          <v:shape id="_x0000_i1038" type="#_x0000_t75" style="width:443.25pt;height:198pt">
            <v:imagedata r:id="rId22" o:title=""/>
          </v:shape>
        </w:pict>
      </w:r>
    </w:p>
    <w:p w:rsidR="00EC6A98" w:rsidRPr="00E03636" w:rsidRDefault="00991684" w:rsidP="00E03636">
      <w:pPr>
        <w:shd w:val="clear" w:color="auto" w:fill="FFFFFF"/>
        <w:spacing w:line="360" w:lineRule="auto"/>
        <w:ind w:right="29" w:firstLine="570"/>
        <w:jc w:val="center"/>
        <w:rPr>
          <w:rFonts w:ascii="Times New Roman" w:hAnsi="Times New Roman" w:cs="Times New Roman"/>
          <w:sz w:val="28"/>
          <w:szCs w:val="28"/>
        </w:rPr>
      </w:pPr>
      <w:r w:rsidRPr="00E03636">
        <w:rPr>
          <w:rFonts w:ascii="Times New Roman" w:hAnsi="Times New Roman" w:cs="Times New Roman"/>
          <w:sz w:val="28"/>
          <w:szCs w:val="28"/>
        </w:rPr>
        <w:t>Рис. 2.3.7 Динамика изменения индекса КАС-20 за 306 дней</w:t>
      </w:r>
    </w:p>
    <w:p w:rsidR="00EC6A98" w:rsidRPr="00E03636" w:rsidRDefault="00EC6A98" w:rsidP="00E03636">
      <w:pPr>
        <w:shd w:val="clear" w:color="auto" w:fill="FFFFFF"/>
        <w:spacing w:line="360" w:lineRule="auto"/>
        <w:ind w:right="29" w:firstLine="570"/>
        <w:jc w:val="center"/>
        <w:rPr>
          <w:rFonts w:ascii="Times New Roman" w:hAnsi="Times New Roman" w:cs="Times New Roman"/>
          <w:sz w:val="28"/>
          <w:szCs w:val="28"/>
        </w:rPr>
      </w:pPr>
    </w:p>
    <w:p w:rsidR="00EC6A98" w:rsidRPr="00E03636" w:rsidRDefault="00EC6A98" w:rsidP="00E03636">
      <w:pPr>
        <w:shd w:val="clear" w:color="auto" w:fill="FFFFFF"/>
        <w:spacing w:line="360" w:lineRule="auto"/>
        <w:ind w:right="29"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Таким образом, анализ динамики значений индексов ПФТС, КАС-20 и </w:t>
      </w:r>
      <w:r w:rsidRPr="00E03636">
        <w:rPr>
          <w:rFonts w:ascii="Times New Roman" w:hAnsi="Times New Roman" w:cs="Times New Roman"/>
          <w:sz w:val="28"/>
          <w:szCs w:val="28"/>
          <w:lang w:val="en-US"/>
        </w:rPr>
        <w:t>SB</w:t>
      </w:r>
      <w:r w:rsidRPr="00E03636">
        <w:rPr>
          <w:rFonts w:ascii="Times New Roman" w:hAnsi="Times New Roman" w:cs="Times New Roman"/>
          <w:sz w:val="28"/>
          <w:szCs w:val="28"/>
        </w:rPr>
        <w:t>50 говорит о долгосрочной перспективе роста фондового рынка Украины. Безусловно, на рынке существует ряд проблем, таких как нестабильность, непрозрачность, недостаточная активность и прочие, но технический анализ говорит нам о перспективности украинского фондового рынка в долгосрочной перспективе. Такой вывод технического анализа совпадает с результатом фундаментального анализа.</w:t>
      </w:r>
    </w:p>
    <w:p w:rsidR="000732F9" w:rsidRPr="00E03636" w:rsidRDefault="00B43648" w:rsidP="00E03636">
      <w:pPr>
        <w:shd w:val="clear" w:color="auto" w:fill="FFFFFF"/>
        <w:spacing w:line="360" w:lineRule="auto"/>
        <w:ind w:right="29" w:firstLine="570"/>
        <w:jc w:val="center"/>
        <w:rPr>
          <w:rFonts w:ascii="Times New Roman" w:hAnsi="Times New Roman" w:cs="Times New Roman"/>
          <w:sz w:val="28"/>
          <w:szCs w:val="28"/>
          <w:lang w:val="uk-UA"/>
        </w:rPr>
      </w:pPr>
      <w:r w:rsidRPr="00E03636">
        <w:rPr>
          <w:rFonts w:ascii="Times New Roman" w:hAnsi="Times New Roman" w:cs="Times New Roman"/>
          <w:sz w:val="28"/>
          <w:szCs w:val="28"/>
          <w:lang w:val="uk-UA"/>
        </w:rPr>
        <w:br w:type="page"/>
        <w:t>3 ПЕРСПЕКТИВЫ РАЗВИТИЯ ФОНДОВОГО РЫНКА УКРАИНЫ</w:t>
      </w:r>
    </w:p>
    <w:p w:rsidR="00B43648" w:rsidRPr="00E03636" w:rsidRDefault="00B43648" w:rsidP="00E03636">
      <w:pPr>
        <w:shd w:val="clear" w:color="auto" w:fill="FFFFFF"/>
        <w:spacing w:line="360" w:lineRule="auto"/>
        <w:ind w:right="29" w:firstLine="535"/>
        <w:jc w:val="center"/>
        <w:rPr>
          <w:rFonts w:ascii="Times New Roman" w:hAnsi="Times New Roman" w:cs="Times New Roman"/>
          <w:sz w:val="28"/>
          <w:szCs w:val="28"/>
          <w:lang w:val="uk-UA"/>
        </w:rPr>
      </w:pPr>
    </w:p>
    <w:p w:rsidR="00451E60" w:rsidRPr="00E03636" w:rsidRDefault="00451E60" w:rsidP="00E03636">
      <w:pPr>
        <w:shd w:val="clear" w:color="auto" w:fill="FFFFFF"/>
        <w:spacing w:line="360" w:lineRule="auto"/>
        <w:ind w:left="5" w:right="19" w:firstLine="250"/>
        <w:jc w:val="both"/>
        <w:rPr>
          <w:rFonts w:ascii="Times New Roman" w:hAnsi="Times New Roman" w:cs="Times New Roman"/>
          <w:sz w:val="28"/>
          <w:szCs w:val="28"/>
        </w:rPr>
      </w:pPr>
      <w:r w:rsidRPr="00E03636">
        <w:rPr>
          <w:rFonts w:ascii="Times New Roman" w:hAnsi="Times New Roman" w:cs="Times New Roman"/>
          <w:spacing w:val="-5"/>
          <w:sz w:val="28"/>
          <w:szCs w:val="28"/>
        </w:rPr>
        <w:t>Украинский  фондовый рынок сейчас находится на стадии формирования и становления.</w:t>
      </w:r>
      <w:r w:rsidRPr="00E03636">
        <w:rPr>
          <w:rFonts w:ascii="Times New Roman" w:hAnsi="Times New Roman" w:cs="Times New Roman"/>
          <w:spacing w:val="-4"/>
          <w:sz w:val="28"/>
          <w:szCs w:val="28"/>
        </w:rPr>
        <w:t xml:space="preserve"> Несмотря на объективные трудности, которые возникают при этом, сделанные шаги дают надежду на то, что Украина постепенно приближается к цели — создания эффективного и справедливого рынка ценных бумаг, регулированного государством и интегрированного в мировые фондовые рынки.</w:t>
      </w:r>
    </w:p>
    <w:p w:rsidR="00451E60" w:rsidRPr="00E03636" w:rsidRDefault="00451E60" w:rsidP="00E03636">
      <w:pPr>
        <w:shd w:val="clear" w:color="auto" w:fill="FFFFFF"/>
        <w:spacing w:line="360" w:lineRule="auto"/>
        <w:ind w:left="10" w:right="14" w:firstLine="235"/>
        <w:jc w:val="both"/>
        <w:rPr>
          <w:rFonts w:ascii="Times New Roman" w:hAnsi="Times New Roman" w:cs="Times New Roman"/>
          <w:sz w:val="28"/>
          <w:szCs w:val="28"/>
        </w:rPr>
      </w:pPr>
      <w:r w:rsidRPr="00E03636">
        <w:rPr>
          <w:rFonts w:ascii="Times New Roman" w:hAnsi="Times New Roman" w:cs="Times New Roman"/>
          <w:spacing w:val="-4"/>
          <w:sz w:val="28"/>
          <w:szCs w:val="28"/>
        </w:rPr>
        <w:t xml:space="preserve">Вместе с тем уже есть первые, иногда отрицательные, уроки. </w:t>
      </w:r>
      <w:r w:rsidRPr="00E03636">
        <w:rPr>
          <w:rFonts w:ascii="Times New Roman" w:hAnsi="Times New Roman" w:cs="Times New Roman"/>
          <w:spacing w:val="-5"/>
          <w:sz w:val="28"/>
          <w:szCs w:val="28"/>
        </w:rPr>
        <w:t>В частности, такие досадные разочарования, как противоправная деятельность некоторых доверительных обществ и финансовых посредников на рынке ценных бумаг.</w:t>
      </w:r>
      <w:r w:rsidRPr="00E03636">
        <w:rPr>
          <w:rFonts w:ascii="Times New Roman" w:hAnsi="Times New Roman" w:cs="Times New Roman"/>
          <w:spacing w:val="-6"/>
          <w:sz w:val="28"/>
          <w:szCs w:val="28"/>
        </w:rPr>
        <w:t xml:space="preserve"> Причина этого — несовершенство законодательной базы и отсутствие эффективного контроля со стороны государства за процессами, которые происходят на фондовом рынке.</w:t>
      </w:r>
    </w:p>
    <w:p w:rsidR="00451E60" w:rsidRPr="00E03636" w:rsidRDefault="00451E60" w:rsidP="00E03636">
      <w:pPr>
        <w:shd w:val="clear" w:color="auto" w:fill="FFFFFF"/>
        <w:spacing w:line="360" w:lineRule="auto"/>
        <w:ind w:left="14" w:right="10" w:firstLine="245"/>
        <w:jc w:val="both"/>
        <w:rPr>
          <w:rFonts w:ascii="Times New Roman" w:hAnsi="Times New Roman" w:cs="Times New Roman"/>
          <w:sz w:val="28"/>
          <w:szCs w:val="28"/>
        </w:rPr>
      </w:pPr>
      <w:r w:rsidRPr="00E03636">
        <w:rPr>
          <w:rFonts w:ascii="Times New Roman" w:hAnsi="Times New Roman" w:cs="Times New Roman"/>
          <w:spacing w:val="-5"/>
          <w:sz w:val="28"/>
          <w:szCs w:val="28"/>
        </w:rPr>
        <w:t>Следует отметить, что становление украинского фондового рынка идет путем, который уже прошел русский фондовый рынок.</w:t>
      </w:r>
      <w:r w:rsidRPr="00E03636">
        <w:rPr>
          <w:rFonts w:ascii="Times New Roman" w:hAnsi="Times New Roman" w:cs="Times New Roman"/>
          <w:spacing w:val="-6"/>
          <w:sz w:val="28"/>
          <w:szCs w:val="28"/>
        </w:rPr>
        <w:t xml:space="preserve"> Отечественному фондовому рынку сегодня присущи черты, которыми Я.М. Миркин в свое время охарактеризовал  русский рынок, а именно:</w:t>
      </w:r>
    </w:p>
    <w:p w:rsidR="00451E60" w:rsidRPr="00E03636" w:rsidRDefault="00451E60" w:rsidP="003D0526">
      <w:pPr>
        <w:numPr>
          <w:ilvl w:val="0"/>
          <w:numId w:val="6"/>
        </w:numPr>
        <w:shd w:val="clear" w:color="auto" w:fill="FFFFFF"/>
        <w:tabs>
          <w:tab w:val="clear" w:pos="720"/>
          <w:tab w:val="num" w:pos="0"/>
        </w:tabs>
        <w:spacing w:line="360" w:lineRule="auto"/>
        <w:ind w:left="0" w:firstLine="540"/>
        <w:rPr>
          <w:rFonts w:ascii="Times New Roman" w:hAnsi="Times New Roman" w:cs="Times New Roman"/>
          <w:sz w:val="28"/>
          <w:szCs w:val="28"/>
        </w:rPr>
      </w:pPr>
      <w:r w:rsidRPr="00E03636">
        <w:rPr>
          <w:rFonts w:ascii="Times New Roman" w:hAnsi="Times New Roman" w:cs="Times New Roman"/>
          <w:spacing w:val="-3"/>
          <w:sz w:val="28"/>
          <w:szCs w:val="28"/>
        </w:rPr>
        <w:t>небольшие объемы и неликвидность;</w:t>
      </w:r>
    </w:p>
    <w:p w:rsidR="00451E60" w:rsidRPr="00E03636" w:rsidRDefault="00451E60" w:rsidP="003D0526">
      <w:pPr>
        <w:numPr>
          <w:ilvl w:val="0"/>
          <w:numId w:val="6"/>
        </w:numPr>
        <w:shd w:val="clear" w:color="auto" w:fill="FFFFFF"/>
        <w:tabs>
          <w:tab w:val="clear" w:pos="720"/>
          <w:tab w:val="num" w:pos="0"/>
        </w:tabs>
        <w:spacing w:line="360" w:lineRule="auto"/>
        <w:ind w:left="0" w:firstLine="540"/>
        <w:rPr>
          <w:rFonts w:ascii="Times New Roman" w:hAnsi="Times New Roman" w:cs="Times New Roman"/>
          <w:sz w:val="28"/>
          <w:szCs w:val="28"/>
        </w:rPr>
      </w:pPr>
      <w:r w:rsidRPr="00E03636">
        <w:rPr>
          <w:rFonts w:ascii="Times New Roman" w:hAnsi="Times New Roman" w:cs="Times New Roman"/>
          <w:spacing w:val="-3"/>
          <w:sz w:val="28"/>
          <w:szCs w:val="28"/>
        </w:rPr>
        <w:t>политическая нестабильность, усиливающая недоверие инвесторов;</w:t>
      </w:r>
    </w:p>
    <w:p w:rsidR="00451E60" w:rsidRPr="00E03636" w:rsidRDefault="00451E60" w:rsidP="003D0526">
      <w:pPr>
        <w:numPr>
          <w:ilvl w:val="0"/>
          <w:numId w:val="6"/>
        </w:numPr>
        <w:shd w:val="clear" w:color="auto" w:fill="FFFFFF"/>
        <w:tabs>
          <w:tab w:val="clear" w:pos="720"/>
          <w:tab w:val="num" w:pos="0"/>
        </w:tabs>
        <w:spacing w:line="360" w:lineRule="auto"/>
        <w:ind w:left="0" w:firstLine="540"/>
        <w:rPr>
          <w:rFonts w:ascii="Times New Roman" w:hAnsi="Times New Roman" w:cs="Times New Roman"/>
          <w:sz w:val="28"/>
          <w:szCs w:val="28"/>
        </w:rPr>
      </w:pPr>
      <w:r w:rsidRPr="00E03636">
        <w:rPr>
          <w:rFonts w:ascii="Times New Roman" w:hAnsi="Times New Roman" w:cs="Times New Roman"/>
          <w:spacing w:val="-4"/>
          <w:sz w:val="28"/>
          <w:szCs w:val="28"/>
        </w:rPr>
        <w:t>неоформленность в макроэкономическом понимании;</w:t>
      </w:r>
    </w:p>
    <w:p w:rsidR="00451E60" w:rsidRPr="00E03636" w:rsidRDefault="00451E60" w:rsidP="003D0526">
      <w:pPr>
        <w:numPr>
          <w:ilvl w:val="0"/>
          <w:numId w:val="6"/>
        </w:numPr>
        <w:shd w:val="clear" w:color="auto" w:fill="FFFFFF"/>
        <w:tabs>
          <w:tab w:val="clear" w:pos="720"/>
          <w:tab w:val="num" w:pos="0"/>
        </w:tabs>
        <w:spacing w:line="360" w:lineRule="auto"/>
        <w:ind w:left="0" w:right="10" w:firstLine="540"/>
        <w:jc w:val="both"/>
        <w:rPr>
          <w:rFonts w:ascii="Times New Roman" w:hAnsi="Times New Roman" w:cs="Times New Roman"/>
          <w:sz w:val="28"/>
          <w:szCs w:val="28"/>
        </w:rPr>
      </w:pPr>
      <w:r w:rsidRPr="00E03636">
        <w:rPr>
          <w:rFonts w:ascii="Times New Roman" w:hAnsi="Times New Roman" w:cs="Times New Roman"/>
          <w:spacing w:val="-7"/>
          <w:sz w:val="28"/>
          <w:szCs w:val="28"/>
        </w:rPr>
        <w:t>неразвитость материальной базы, технологий торговли, регулятивной и информационной инфраструктуры, регистрационной, депозитарной и клиринговой сети;</w:t>
      </w:r>
    </w:p>
    <w:p w:rsidR="00451E60" w:rsidRPr="00E03636" w:rsidRDefault="00451E60" w:rsidP="003D0526">
      <w:pPr>
        <w:numPr>
          <w:ilvl w:val="0"/>
          <w:numId w:val="6"/>
        </w:numPr>
        <w:shd w:val="clear" w:color="auto" w:fill="FFFFFF"/>
        <w:tabs>
          <w:tab w:val="clear" w:pos="720"/>
          <w:tab w:val="num" w:pos="0"/>
        </w:tabs>
        <w:spacing w:line="360" w:lineRule="auto"/>
        <w:ind w:left="0" w:right="5" w:firstLine="540"/>
        <w:jc w:val="both"/>
        <w:rPr>
          <w:rFonts w:ascii="Times New Roman" w:hAnsi="Times New Roman" w:cs="Times New Roman"/>
          <w:sz w:val="28"/>
          <w:szCs w:val="28"/>
        </w:rPr>
      </w:pPr>
      <w:r w:rsidRPr="00E03636">
        <w:rPr>
          <w:rFonts w:ascii="Times New Roman" w:hAnsi="Times New Roman" w:cs="Times New Roman"/>
          <w:spacing w:val="-6"/>
          <w:sz w:val="28"/>
          <w:szCs w:val="28"/>
        </w:rPr>
        <w:t xml:space="preserve">ослабленная роль государственного регулирования, которое поясняется </w:t>
      </w:r>
      <w:r w:rsidRPr="00E03636">
        <w:rPr>
          <w:rFonts w:ascii="Times New Roman" w:hAnsi="Times New Roman" w:cs="Times New Roman"/>
          <w:spacing w:val="-7"/>
          <w:sz w:val="28"/>
          <w:szCs w:val="28"/>
        </w:rPr>
        <w:t xml:space="preserve">его раздробленной системой (несколько государственных органов прямо </w:t>
      </w:r>
      <w:r w:rsidRPr="00E03636">
        <w:rPr>
          <w:rFonts w:ascii="Times New Roman" w:hAnsi="Times New Roman" w:cs="Times New Roman"/>
          <w:spacing w:val="-2"/>
          <w:sz w:val="28"/>
          <w:szCs w:val="28"/>
        </w:rPr>
        <w:t>влияют на рынок и регулируют его);</w:t>
      </w:r>
    </w:p>
    <w:p w:rsidR="00451E60" w:rsidRPr="00E03636" w:rsidRDefault="00451E60" w:rsidP="003D0526">
      <w:pPr>
        <w:numPr>
          <w:ilvl w:val="0"/>
          <w:numId w:val="6"/>
        </w:numPr>
        <w:shd w:val="clear" w:color="auto" w:fill="FFFFFF"/>
        <w:tabs>
          <w:tab w:val="clear" w:pos="720"/>
          <w:tab w:val="num" w:pos="0"/>
        </w:tabs>
        <w:spacing w:line="360" w:lineRule="auto"/>
        <w:ind w:left="0" w:right="19" w:firstLine="540"/>
        <w:jc w:val="both"/>
        <w:rPr>
          <w:rFonts w:ascii="Times New Roman" w:hAnsi="Times New Roman" w:cs="Times New Roman"/>
          <w:spacing w:val="-5"/>
          <w:sz w:val="28"/>
          <w:szCs w:val="28"/>
        </w:rPr>
      </w:pPr>
      <w:r w:rsidRPr="00E03636">
        <w:rPr>
          <w:rFonts w:ascii="Times New Roman" w:hAnsi="Times New Roman" w:cs="Times New Roman"/>
          <w:spacing w:val="-4"/>
          <w:sz w:val="28"/>
          <w:szCs w:val="28"/>
        </w:rPr>
        <w:t>высокая степень всех рисков, связанных с ценными бумагами</w:t>
      </w:r>
      <w:r w:rsidRPr="00E03636">
        <w:rPr>
          <w:rFonts w:ascii="Times New Roman" w:hAnsi="Times New Roman" w:cs="Times New Roman"/>
          <w:spacing w:val="-5"/>
          <w:sz w:val="28"/>
          <w:szCs w:val="28"/>
        </w:rPr>
        <w:t xml:space="preserve"> (доходного риска, риска ликвидности, политического, законодательного и других рисков);</w:t>
      </w:r>
    </w:p>
    <w:p w:rsidR="00451E60" w:rsidRPr="00E03636" w:rsidRDefault="00451E60" w:rsidP="003D0526">
      <w:pPr>
        <w:numPr>
          <w:ilvl w:val="0"/>
          <w:numId w:val="6"/>
        </w:numPr>
        <w:shd w:val="clear" w:color="auto" w:fill="FFFFFF"/>
        <w:tabs>
          <w:tab w:val="clear" w:pos="720"/>
          <w:tab w:val="num" w:pos="0"/>
        </w:tabs>
        <w:spacing w:line="360" w:lineRule="auto"/>
        <w:ind w:left="0" w:right="19" w:firstLine="540"/>
        <w:jc w:val="both"/>
        <w:rPr>
          <w:rFonts w:ascii="Times New Roman" w:hAnsi="Times New Roman" w:cs="Times New Roman"/>
          <w:sz w:val="28"/>
          <w:szCs w:val="28"/>
        </w:rPr>
      </w:pPr>
      <w:r w:rsidRPr="00E03636">
        <w:rPr>
          <w:rFonts w:ascii="Times New Roman" w:hAnsi="Times New Roman" w:cs="Times New Roman"/>
          <w:spacing w:val="-5"/>
          <w:sz w:val="28"/>
          <w:szCs w:val="28"/>
        </w:rPr>
        <w:t xml:space="preserve"> очень высокие технические риски </w:t>
      </w:r>
      <w:r w:rsidRPr="00E03636">
        <w:rPr>
          <w:rFonts w:ascii="Times New Roman" w:hAnsi="Times New Roman" w:cs="Times New Roman"/>
          <w:spacing w:val="-6"/>
          <w:sz w:val="28"/>
          <w:szCs w:val="28"/>
        </w:rPr>
        <w:t>(риск неурегулированности расчетов по ценным бумагам, риск</w:t>
      </w:r>
      <w:r w:rsidRPr="00E03636">
        <w:rPr>
          <w:rFonts w:ascii="Times New Roman" w:hAnsi="Times New Roman" w:cs="Times New Roman"/>
          <w:spacing w:val="-2"/>
          <w:sz w:val="28"/>
          <w:szCs w:val="28"/>
        </w:rPr>
        <w:t xml:space="preserve"> передачи средств и т.п.);</w:t>
      </w:r>
    </w:p>
    <w:p w:rsidR="00451E60" w:rsidRPr="00E03636" w:rsidRDefault="00451E60" w:rsidP="003D0526">
      <w:pPr>
        <w:numPr>
          <w:ilvl w:val="0"/>
          <w:numId w:val="6"/>
        </w:numPr>
        <w:shd w:val="clear" w:color="auto" w:fill="FFFFFF"/>
        <w:tabs>
          <w:tab w:val="clear" w:pos="720"/>
          <w:tab w:val="num" w:pos="0"/>
        </w:tabs>
        <w:spacing w:line="360" w:lineRule="auto"/>
        <w:ind w:left="0" w:right="5" w:firstLine="540"/>
        <w:jc w:val="both"/>
        <w:rPr>
          <w:rFonts w:ascii="Times New Roman" w:hAnsi="Times New Roman" w:cs="Times New Roman"/>
          <w:sz w:val="28"/>
          <w:szCs w:val="28"/>
        </w:rPr>
      </w:pPr>
      <w:r w:rsidRPr="00E03636">
        <w:rPr>
          <w:rFonts w:ascii="Times New Roman" w:hAnsi="Times New Roman" w:cs="Times New Roman"/>
          <w:spacing w:val="-4"/>
          <w:sz w:val="28"/>
          <w:szCs w:val="28"/>
        </w:rPr>
        <w:t>значительные масштабы грюндерства, агрессивная политика учреждения</w:t>
      </w:r>
      <w:r w:rsidRPr="00E03636">
        <w:rPr>
          <w:rFonts w:ascii="Times New Roman" w:hAnsi="Times New Roman" w:cs="Times New Roman"/>
          <w:spacing w:val="-3"/>
          <w:sz w:val="28"/>
          <w:szCs w:val="28"/>
        </w:rPr>
        <w:t xml:space="preserve"> нежизнеспособных компаний;</w:t>
      </w:r>
    </w:p>
    <w:p w:rsidR="00451E60" w:rsidRPr="00E03636" w:rsidRDefault="00451E60" w:rsidP="003D0526">
      <w:pPr>
        <w:numPr>
          <w:ilvl w:val="0"/>
          <w:numId w:val="6"/>
        </w:numPr>
        <w:shd w:val="clear" w:color="auto" w:fill="FFFFFF"/>
        <w:tabs>
          <w:tab w:val="clear" w:pos="720"/>
          <w:tab w:val="num" w:pos="0"/>
        </w:tabs>
        <w:spacing w:line="360" w:lineRule="auto"/>
        <w:ind w:left="0" w:right="10" w:firstLine="540"/>
        <w:jc w:val="both"/>
        <w:rPr>
          <w:rFonts w:ascii="Times New Roman" w:hAnsi="Times New Roman" w:cs="Times New Roman"/>
          <w:sz w:val="28"/>
          <w:szCs w:val="28"/>
        </w:rPr>
      </w:pPr>
      <w:r w:rsidRPr="00E03636">
        <w:rPr>
          <w:rFonts w:ascii="Times New Roman" w:hAnsi="Times New Roman" w:cs="Times New Roman"/>
          <w:spacing w:val="-5"/>
          <w:sz w:val="28"/>
          <w:szCs w:val="28"/>
        </w:rPr>
        <w:t>отсутствие крупных, с продолжительным опытом работы, инвестиционных</w:t>
      </w:r>
      <w:r w:rsidRPr="00E03636">
        <w:rPr>
          <w:rFonts w:ascii="Times New Roman" w:hAnsi="Times New Roman" w:cs="Times New Roman"/>
          <w:spacing w:val="-3"/>
          <w:sz w:val="28"/>
          <w:szCs w:val="28"/>
        </w:rPr>
        <w:t xml:space="preserve"> институтов, которые заслуживают общественного доверия;</w:t>
      </w:r>
    </w:p>
    <w:p w:rsidR="00451E60" w:rsidRPr="00E03636" w:rsidRDefault="00451E60" w:rsidP="003D0526">
      <w:pPr>
        <w:numPr>
          <w:ilvl w:val="0"/>
          <w:numId w:val="6"/>
        </w:numPr>
        <w:shd w:val="clear" w:color="auto" w:fill="FFFFFF"/>
        <w:tabs>
          <w:tab w:val="clear" w:pos="720"/>
          <w:tab w:val="num" w:pos="0"/>
        </w:tabs>
        <w:spacing w:line="360" w:lineRule="auto"/>
        <w:ind w:left="0" w:firstLine="540"/>
        <w:rPr>
          <w:rFonts w:ascii="Times New Roman" w:hAnsi="Times New Roman" w:cs="Times New Roman"/>
          <w:sz w:val="28"/>
          <w:szCs w:val="28"/>
        </w:rPr>
      </w:pPr>
      <w:r w:rsidRPr="00E03636">
        <w:rPr>
          <w:rFonts w:ascii="Times New Roman" w:hAnsi="Times New Roman" w:cs="Times New Roman"/>
          <w:spacing w:val="-2"/>
          <w:sz w:val="28"/>
          <w:szCs w:val="28"/>
        </w:rPr>
        <w:t>отсутствие достаточного количества квалифицированных специалистов;</w:t>
      </w:r>
    </w:p>
    <w:p w:rsidR="00451E60" w:rsidRPr="00E03636" w:rsidRDefault="00451E60" w:rsidP="003D0526">
      <w:pPr>
        <w:numPr>
          <w:ilvl w:val="0"/>
          <w:numId w:val="6"/>
        </w:numPr>
        <w:shd w:val="clear" w:color="auto" w:fill="FFFFFF"/>
        <w:tabs>
          <w:tab w:val="clear" w:pos="720"/>
          <w:tab w:val="num" w:pos="0"/>
        </w:tabs>
        <w:spacing w:line="360" w:lineRule="auto"/>
        <w:ind w:left="0" w:right="10" w:firstLine="540"/>
        <w:jc w:val="both"/>
        <w:rPr>
          <w:rFonts w:ascii="Times New Roman" w:hAnsi="Times New Roman" w:cs="Times New Roman"/>
          <w:sz w:val="28"/>
          <w:szCs w:val="28"/>
        </w:rPr>
      </w:pPr>
      <w:r w:rsidRPr="00E03636">
        <w:rPr>
          <w:rFonts w:ascii="Times New Roman" w:hAnsi="Times New Roman" w:cs="Times New Roman"/>
          <w:spacing w:val="-4"/>
          <w:sz w:val="28"/>
          <w:szCs w:val="28"/>
        </w:rPr>
        <w:t xml:space="preserve">агрессивность, острая конкуренция из-за отсутствия традиций </w:t>
      </w:r>
      <w:r w:rsidRPr="00E03636">
        <w:rPr>
          <w:rFonts w:ascii="Times New Roman" w:hAnsi="Times New Roman" w:cs="Times New Roman"/>
          <w:spacing w:val="-3"/>
          <w:sz w:val="28"/>
          <w:szCs w:val="28"/>
        </w:rPr>
        <w:t>деловой рыночной этики.</w:t>
      </w:r>
    </w:p>
    <w:p w:rsidR="00451E60" w:rsidRPr="00E03636" w:rsidRDefault="00451E60" w:rsidP="00E03636">
      <w:pPr>
        <w:shd w:val="clear" w:color="auto" w:fill="FFFFFF"/>
        <w:spacing w:before="5" w:line="360" w:lineRule="auto"/>
        <w:ind w:left="14" w:right="5" w:firstLine="526"/>
        <w:jc w:val="both"/>
        <w:rPr>
          <w:rFonts w:ascii="Times New Roman" w:hAnsi="Times New Roman" w:cs="Times New Roman"/>
          <w:sz w:val="28"/>
          <w:szCs w:val="28"/>
        </w:rPr>
      </w:pPr>
      <w:r w:rsidRPr="00E03636">
        <w:rPr>
          <w:rFonts w:ascii="Times New Roman" w:hAnsi="Times New Roman" w:cs="Times New Roman"/>
          <w:spacing w:val="-5"/>
          <w:sz w:val="28"/>
          <w:szCs w:val="28"/>
        </w:rPr>
        <w:t>Стихийно в Украине избрана смешанная, промежуточная модель фондового рынка, на котором одновременно и с равными правами присутствуют и коммерческие банки, которые имеют все права на операции с ценными бумагами, и небанковские институты.</w:t>
      </w:r>
      <w:r w:rsidRPr="00E03636">
        <w:rPr>
          <w:rFonts w:ascii="Times New Roman" w:hAnsi="Times New Roman" w:cs="Times New Roman"/>
          <w:spacing w:val="-3"/>
          <w:sz w:val="28"/>
          <w:szCs w:val="28"/>
        </w:rPr>
        <w:t xml:space="preserve"> В украинской практике, в сущности, сложилась европейская модель универсального коммерческого банка, в отличие от "американской" модели, где банк имеет значительные ограничения на операции с ценными бумагами.</w:t>
      </w:r>
    </w:p>
    <w:p w:rsidR="004442D9" w:rsidRPr="00E03636" w:rsidRDefault="004442D9" w:rsidP="00E03636">
      <w:pPr>
        <w:shd w:val="clear" w:color="auto" w:fill="FFFFFF"/>
        <w:spacing w:line="360" w:lineRule="auto"/>
        <w:ind w:left="14" w:right="14" w:firstLine="526"/>
        <w:jc w:val="both"/>
        <w:rPr>
          <w:rFonts w:ascii="Times New Roman" w:hAnsi="Times New Roman" w:cs="Times New Roman"/>
          <w:sz w:val="28"/>
          <w:szCs w:val="28"/>
        </w:rPr>
      </w:pPr>
      <w:r w:rsidRPr="00E03636">
        <w:rPr>
          <w:rFonts w:ascii="Times New Roman" w:hAnsi="Times New Roman" w:cs="Times New Roman"/>
          <w:spacing w:val="-5"/>
          <w:sz w:val="28"/>
          <w:szCs w:val="28"/>
        </w:rPr>
        <w:t>Модели фондовых рынков других стран представляют собой в значительной мере результат эволюции указанных рынков, характер которой определяется многими факторами. С одной стороны, это конкретные историко-национальные особенности определенной страны, а также особенности ментальности её населения.</w:t>
      </w:r>
      <w:r w:rsidRPr="00E03636">
        <w:rPr>
          <w:rFonts w:ascii="Times New Roman" w:hAnsi="Times New Roman" w:cs="Times New Roman"/>
          <w:spacing w:val="-3"/>
          <w:sz w:val="28"/>
          <w:szCs w:val="28"/>
        </w:rPr>
        <w:t xml:space="preserve"> С другой, фондовый рынок представляет собой сложную совокупность правоотношений по поводу ценных бумаг, которая от этих особенностей не зависит. [1</w:t>
      </w:r>
      <w:r w:rsidR="00F361D2" w:rsidRPr="00E03636">
        <w:rPr>
          <w:rFonts w:ascii="Times New Roman" w:hAnsi="Times New Roman" w:cs="Times New Roman"/>
          <w:spacing w:val="-3"/>
          <w:sz w:val="28"/>
          <w:szCs w:val="28"/>
        </w:rPr>
        <w:t>5</w:t>
      </w:r>
      <w:r w:rsidRPr="00E03636">
        <w:rPr>
          <w:rFonts w:ascii="Times New Roman" w:hAnsi="Times New Roman" w:cs="Times New Roman"/>
          <w:spacing w:val="-3"/>
          <w:sz w:val="28"/>
          <w:szCs w:val="28"/>
        </w:rPr>
        <w:t>, стр. 11]</w:t>
      </w:r>
    </w:p>
    <w:p w:rsidR="004442D9" w:rsidRPr="00E03636" w:rsidRDefault="004442D9" w:rsidP="00E03636">
      <w:pPr>
        <w:shd w:val="clear" w:color="auto" w:fill="FFFFFF"/>
        <w:spacing w:line="360" w:lineRule="auto"/>
        <w:ind w:right="19" w:firstLine="235"/>
        <w:jc w:val="both"/>
        <w:rPr>
          <w:rFonts w:ascii="Times New Roman" w:hAnsi="Times New Roman" w:cs="Times New Roman"/>
          <w:sz w:val="28"/>
          <w:szCs w:val="28"/>
        </w:rPr>
      </w:pPr>
      <w:r w:rsidRPr="00E03636">
        <w:rPr>
          <w:rFonts w:ascii="Times New Roman" w:hAnsi="Times New Roman" w:cs="Times New Roman"/>
          <w:color w:val="000000"/>
          <w:spacing w:val="3"/>
          <w:sz w:val="28"/>
          <w:szCs w:val="28"/>
        </w:rPr>
        <w:t xml:space="preserve">Эффективное функционирование фондового рынка и снижение себестоимости операций, которые осуществляются на нем, зависит от достижения выработанных мировым опытом ориентиров в стандартах относительно клиринга </w:t>
      </w:r>
      <w:r w:rsidRPr="00E03636">
        <w:rPr>
          <w:rFonts w:ascii="Times New Roman" w:hAnsi="Times New Roman" w:cs="Times New Roman"/>
          <w:color w:val="000000"/>
          <w:spacing w:val="9"/>
          <w:sz w:val="28"/>
          <w:szCs w:val="28"/>
        </w:rPr>
        <w:t>и расчетов по ценным бумагам, их регистрации и перерегистрации.</w:t>
      </w:r>
    </w:p>
    <w:p w:rsidR="004442D9" w:rsidRPr="00E03636" w:rsidRDefault="004442D9" w:rsidP="00E03636">
      <w:pPr>
        <w:shd w:val="clear" w:color="auto" w:fill="FFFFFF"/>
        <w:spacing w:line="360" w:lineRule="auto"/>
        <w:ind w:left="5" w:right="43" w:firstLine="235"/>
        <w:jc w:val="both"/>
        <w:rPr>
          <w:rFonts w:ascii="Times New Roman" w:hAnsi="Times New Roman" w:cs="Times New Roman"/>
          <w:sz w:val="28"/>
          <w:szCs w:val="28"/>
        </w:rPr>
      </w:pPr>
      <w:r w:rsidRPr="00E03636">
        <w:rPr>
          <w:rFonts w:ascii="Times New Roman" w:hAnsi="Times New Roman" w:cs="Times New Roman"/>
          <w:color w:val="000000"/>
          <w:spacing w:val="4"/>
          <w:sz w:val="28"/>
          <w:szCs w:val="28"/>
        </w:rPr>
        <w:t>Развитие системы клиринга и расчетов по ценным</w:t>
      </w:r>
      <w:r w:rsidRPr="00E03636">
        <w:rPr>
          <w:rFonts w:ascii="Times New Roman" w:hAnsi="Times New Roman" w:cs="Times New Roman"/>
          <w:color w:val="000000"/>
          <w:spacing w:val="3"/>
          <w:sz w:val="28"/>
          <w:szCs w:val="28"/>
        </w:rPr>
        <w:t xml:space="preserve"> бумагам должно быть направлено на снижение</w:t>
      </w:r>
      <w:r w:rsidRPr="00E03636">
        <w:rPr>
          <w:rFonts w:ascii="Times New Roman" w:hAnsi="Times New Roman" w:cs="Times New Roman"/>
          <w:color w:val="000000"/>
          <w:spacing w:val="5"/>
          <w:sz w:val="28"/>
          <w:szCs w:val="28"/>
        </w:rPr>
        <w:t xml:space="preserve"> присущего этим системам риска путем сокращения срока между заключением и реализацией </w:t>
      </w:r>
      <w:r w:rsidRPr="00E03636">
        <w:rPr>
          <w:rFonts w:ascii="Times New Roman" w:hAnsi="Times New Roman" w:cs="Times New Roman"/>
          <w:color w:val="000000"/>
          <w:spacing w:val="3"/>
          <w:sz w:val="28"/>
          <w:szCs w:val="28"/>
        </w:rPr>
        <w:t xml:space="preserve">соглашений по ценным бумагам, обеспечением гарантий и их </w:t>
      </w:r>
      <w:r w:rsidRPr="00E03636">
        <w:rPr>
          <w:rFonts w:ascii="Times New Roman" w:hAnsi="Times New Roman" w:cs="Times New Roman"/>
          <w:color w:val="000000"/>
          <w:spacing w:val="4"/>
          <w:sz w:val="28"/>
          <w:szCs w:val="28"/>
        </w:rPr>
        <w:t>выполнением и установлением принципа одновременного обмена денег на ценные бумаги. Эффективность может повышаться путем отказа от физического перемещения</w:t>
      </w:r>
      <w:r w:rsidRPr="00E03636">
        <w:rPr>
          <w:rFonts w:ascii="Times New Roman" w:hAnsi="Times New Roman" w:cs="Times New Roman"/>
          <w:color w:val="000000"/>
          <w:spacing w:val="5"/>
          <w:sz w:val="28"/>
          <w:szCs w:val="28"/>
        </w:rPr>
        <w:t xml:space="preserve"> ценных бумаг, стимулирования их использования</w:t>
      </w:r>
      <w:r w:rsidRPr="00E03636">
        <w:rPr>
          <w:rFonts w:ascii="Times New Roman" w:hAnsi="Times New Roman" w:cs="Times New Roman"/>
          <w:color w:val="000000"/>
          <w:spacing w:val="6"/>
          <w:sz w:val="28"/>
          <w:szCs w:val="28"/>
        </w:rPr>
        <w:t xml:space="preserve">, а также стандартизированных методов связи и </w:t>
      </w:r>
      <w:r w:rsidRPr="00E03636">
        <w:rPr>
          <w:rFonts w:ascii="Times New Roman" w:hAnsi="Times New Roman" w:cs="Times New Roman"/>
          <w:color w:val="000000"/>
          <w:spacing w:val="5"/>
          <w:sz w:val="28"/>
          <w:szCs w:val="28"/>
        </w:rPr>
        <w:t>строгих временных рамок выполнения операций [2</w:t>
      </w:r>
      <w:r w:rsidR="00F361D2" w:rsidRPr="00E03636">
        <w:rPr>
          <w:rFonts w:ascii="Times New Roman" w:hAnsi="Times New Roman" w:cs="Times New Roman"/>
          <w:color w:val="000000"/>
          <w:spacing w:val="5"/>
          <w:sz w:val="28"/>
          <w:szCs w:val="28"/>
        </w:rPr>
        <w:t>2</w:t>
      </w:r>
      <w:r w:rsidRPr="00E03636">
        <w:rPr>
          <w:rFonts w:ascii="Times New Roman" w:hAnsi="Times New Roman" w:cs="Times New Roman"/>
          <w:color w:val="000000"/>
          <w:spacing w:val="5"/>
          <w:sz w:val="28"/>
          <w:szCs w:val="28"/>
        </w:rPr>
        <w:t>, стр. 15].</w:t>
      </w:r>
    </w:p>
    <w:p w:rsidR="004442D9" w:rsidRPr="00E03636" w:rsidRDefault="004442D9" w:rsidP="00E03636">
      <w:pPr>
        <w:shd w:val="clear" w:color="auto" w:fill="FFFFFF"/>
        <w:spacing w:line="360" w:lineRule="auto"/>
        <w:ind w:left="10" w:right="34" w:firstLine="226"/>
        <w:jc w:val="both"/>
        <w:rPr>
          <w:rFonts w:ascii="Times New Roman" w:hAnsi="Times New Roman" w:cs="Times New Roman"/>
          <w:sz w:val="28"/>
          <w:szCs w:val="28"/>
        </w:rPr>
      </w:pPr>
      <w:r w:rsidRPr="00E03636">
        <w:rPr>
          <w:rFonts w:ascii="Times New Roman" w:hAnsi="Times New Roman" w:cs="Times New Roman"/>
          <w:color w:val="000000"/>
          <w:spacing w:val="11"/>
          <w:sz w:val="28"/>
          <w:szCs w:val="28"/>
        </w:rPr>
        <w:t>Конкретными ориентирами в достижении мировых</w:t>
      </w:r>
      <w:r w:rsidRPr="00E03636">
        <w:rPr>
          <w:rFonts w:ascii="Times New Roman" w:hAnsi="Times New Roman" w:cs="Times New Roman"/>
          <w:color w:val="000000"/>
          <w:spacing w:val="8"/>
          <w:sz w:val="28"/>
          <w:szCs w:val="28"/>
        </w:rPr>
        <w:t xml:space="preserve"> стандартов на уровне ценных бумаг являются такие конечные цели:</w:t>
      </w:r>
    </w:p>
    <w:p w:rsidR="004442D9" w:rsidRPr="00E03636" w:rsidRDefault="004442D9" w:rsidP="00E03636">
      <w:pPr>
        <w:numPr>
          <w:ilvl w:val="0"/>
          <w:numId w:val="4"/>
        </w:numPr>
        <w:shd w:val="clear" w:color="auto" w:fill="FFFFFF"/>
        <w:tabs>
          <w:tab w:val="left" w:pos="245"/>
        </w:tabs>
        <w:spacing w:before="48" w:line="360" w:lineRule="auto"/>
        <w:ind w:left="245" w:hanging="226"/>
        <w:jc w:val="both"/>
        <w:rPr>
          <w:rFonts w:ascii="Times New Roman" w:hAnsi="Times New Roman" w:cs="Times New Roman"/>
          <w:color w:val="000000"/>
          <w:sz w:val="28"/>
          <w:szCs w:val="28"/>
        </w:rPr>
      </w:pPr>
      <w:r w:rsidRPr="00E03636">
        <w:rPr>
          <w:rFonts w:ascii="Times New Roman" w:hAnsi="Times New Roman" w:cs="Times New Roman"/>
          <w:color w:val="000000"/>
          <w:spacing w:val="9"/>
          <w:sz w:val="28"/>
          <w:szCs w:val="28"/>
        </w:rPr>
        <w:t xml:space="preserve">государство  должно  иметь развитую и эффективно </w:t>
      </w:r>
      <w:r w:rsidRPr="00E03636">
        <w:rPr>
          <w:rFonts w:ascii="Times New Roman" w:hAnsi="Times New Roman" w:cs="Times New Roman"/>
          <w:color w:val="000000"/>
          <w:spacing w:val="3"/>
          <w:sz w:val="28"/>
          <w:szCs w:val="28"/>
        </w:rPr>
        <w:t xml:space="preserve">действующую систему Национального депозитария ценных </w:t>
      </w:r>
      <w:r w:rsidRPr="00E03636">
        <w:rPr>
          <w:rFonts w:ascii="Times New Roman" w:hAnsi="Times New Roman" w:cs="Times New Roman"/>
          <w:spacing w:val="3"/>
          <w:sz w:val="28"/>
          <w:szCs w:val="28"/>
        </w:rPr>
        <w:t xml:space="preserve"> </w:t>
      </w:r>
      <w:r w:rsidRPr="00E03636">
        <w:rPr>
          <w:rFonts w:ascii="Times New Roman" w:hAnsi="Times New Roman" w:cs="Times New Roman"/>
          <w:color w:val="000000"/>
          <w:spacing w:val="6"/>
          <w:sz w:val="28"/>
          <w:szCs w:val="28"/>
        </w:rPr>
        <w:t xml:space="preserve">бумаг. Кроме сохранения ценных бумаг, система </w:t>
      </w:r>
      <w:r w:rsidRPr="00E03636">
        <w:rPr>
          <w:rFonts w:ascii="Times New Roman" w:hAnsi="Times New Roman" w:cs="Times New Roman"/>
          <w:spacing w:val="6"/>
          <w:sz w:val="28"/>
          <w:szCs w:val="28"/>
        </w:rPr>
        <w:t xml:space="preserve"> </w:t>
      </w:r>
      <w:r w:rsidRPr="00E03636">
        <w:rPr>
          <w:rFonts w:ascii="Times New Roman" w:hAnsi="Times New Roman" w:cs="Times New Roman"/>
          <w:color w:val="000000"/>
          <w:spacing w:val="5"/>
          <w:sz w:val="28"/>
          <w:szCs w:val="28"/>
        </w:rPr>
        <w:t>Н</w:t>
      </w:r>
      <w:r w:rsidR="003D0526">
        <w:rPr>
          <w:rFonts w:ascii="Times New Roman" w:hAnsi="Times New Roman" w:cs="Times New Roman"/>
          <w:color w:val="000000"/>
          <w:spacing w:val="5"/>
          <w:sz w:val="28"/>
          <w:szCs w:val="28"/>
        </w:rPr>
        <w:t>ационального депозитария может</w:t>
      </w:r>
      <w:r w:rsidR="003D0526" w:rsidRPr="003D0526">
        <w:rPr>
          <w:rFonts w:ascii="Times New Roman" w:hAnsi="Times New Roman" w:cs="Times New Roman"/>
          <w:color w:val="000000"/>
          <w:spacing w:val="5"/>
          <w:sz w:val="28"/>
          <w:szCs w:val="28"/>
        </w:rPr>
        <w:t xml:space="preserve"> </w:t>
      </w:r>
      <w:r w:rsidRPr="00E03636">
        <w:rPr>
          <w:rFonts w:ascii="Times New Roman" w:hAnsi="Times New Roman" w:cs="Times New Roman"/>
          <w:color w:val="000000"/>
          <w:spacing w:val="5"/>
          <w:sz w:val="28"/>
          <w:szCs w:val="28"/>
        </w:rPr>
        <w:t>осуществлять  и</w:t>
      </w:r>
      <w:r w:rsidRPr="00E03636">
        <w:rPr>
          <w:rFonts w:ascii="Times New Roman" w:hAnsi="Times New Roman" w:cs="Times New Roman"/>
          <w:color w:val="000000"/>
          <w:spacing w:val="3"/>
          <w:sz w:val="28"/>
          <w:szCs w:val="28"/>
        </w:rPr>
        <w:t xml:space="preserve">дальнейшее обслуживание соглашений по ценным бумагам и </w:t>
      </w:r>
      <w:r w:rsidRPr="00E03636">
        <w:rPr>
          <w:rFonts w:ascii="Times New Roman" w:hAnsi="Times New Roman" w:cs="Times New Roman"/>
          <w:spacing w:val="3"/>
          <w:sz w:val="28"/>
          <w:szCs w:val="28"/>
        </w:rPr>
        <w:t xml:space="preserve"> </w:t>
      </w:r>
      <w:r w:rsidRPr="00E03636">
        <w:rPr>
          <w:rFonts w:ascii="Times New Roman" w:hAnsi="Times New Roman" w:cs="Times New Roman"/>
          <w:color w:val="000000"/>
          <w:spacing w:val="4"/>
          <w:sz w:val="28"/>
          <w:szCs w:val="28"/>
        </w:rPr>
        <w:t xml:space="preserve">обработке информации по ним. Депозитарий может как </w:t>
      </w:r>
      <w:r w:rsidRPr="00E03636">
        <w:rPr>
          <w:rFonts w:ascii="Times New Roman" w:hAnsi="Times New Roman" w:cs="Times New Roman"/>
          <w:spacing w:val="4"/>
          <w:sz w:val="28"/>
          <w:szCs w:val="28"/>
        </w:rPr>
        <w:t xml:space="preserve"> </w:t>
      </w:r>
      <w:r w:rsidRPr="00E03636">
        <w:rPr>
          <w:rFonts w:ascii="Times New Roman" w:hAnsi="Times New Roman" w:cs="Times New Roman"/>
          <w:color w:val="000000"/>
          <w:spacing w:val="5"/>
          <w:sz w:val="28"/>
          <w:szCs w:val="28"/>
        </w:rPr>
        <w:t>включать систему платежей в свою структуру, так</w:t>
      </w:r>
      <w:r w:rsidRPr="00E03636">
        <w:rPr>
          <w:rFonts w:ascii="Times New Roman" w:hAnsi="Times New Roman" w:cs="Times New Roman"/>
          <w:color w:val="000000"/>
          <w:spacing w:val="5"/>
          <w:sz w:val="28"/>
          <w:szCs w:val="28"/>
        </w:rPr>
        <w:br/>
      </w:r>
      <w:r w:rsidRPr="00E03636">
        <w:rPr>
          <w:rFonts w:ascii="Times New Roman" w:hAnsi="Times New Roman" w:cs="Times New Roman"/>
          <w:spacing w:val="5"/>
          <w:sz w:val="28"/>
          <w:szCs w:val="28"/>
        </w:rPr>
        <w:t xml:space="preserve"> </w:t>
      </w:r>
      <w:r w:rsidRPr="00E03636">
        <w:rPr>
          <w:rFonts w:ascii="Times New Roman" w:hAnsi="Times New Roman" w:cs="Times New Roman"/>
          <w:color w:val="000000"/>
          <w:spacing w:val="6"/>
          <w:sz w:val="28"/>
          <w:szCs w:val="28"/>
        </w:rPr>
        <w:t>и быть связанным с отдельной системой платежей;</w:t>
      </w:r>
    </w:p>
    <w:p w:rsidR="004442D9" w:rsidRPr="00E03636" w:rsidRDefault="004442D9" w:rsidP="00E03636">
      <w:pPr>
        <w:numPr>
          <w:ilvl w:val="0"/>
          <w:numId w:val="4"/>
        </w:numPr>
        <w:shd w:val="clear" w:color="auto" w:fill="FFFFFF"/>
        <w:tabs>
          <w:tab w:val="left" w:pos="245"/>
        </w:tabs>
        <w:spacing w:line="360" w:lineRule="auto"/>
        <w:ind w:left="245" w:hanging="226"/>
        <w:jc w:val="both"/>
        <w:rPr>
          <w:rFonts w:ascii="Times New Roman" w:hAnsi="Times New Roman" w:cs="Times New Roman"/>
          <w:color w:val="000000"/>
          <w:sz w:val="28"/>
          <w:szCs w:val="28"/>
        </w:rPr>
      </w:pPr>
      <w:r w:rsidRPr="00E03636">
        <w:rPr>
          <w:rFonts w:ascii="Times New Roman" w:hAnsi="Times New Roman" w:cs="Times New Roman"/>
          <w:color w:val="000000"/>
          <w:spacing w:val="8"/>
          <w:sz w:val="28"/>
          <w:szCs w:val="28"/>
        </w:rPr>
        <w:t xml:space="preserve">создание системы зачета требований при наличии достаточного </w:t>
      </w:r>
      <w:r w:rsidRPr="00E03636">
        <w:rPr>
          <w:rFonts w:ascii="Times New Roman" w:hAnsi="Times New Roman" w:cs="Times New Roman"/>
          <w:color w:val="000000"/>
          <w:spacing w:val="3"/>
          <w:sz w:val="28"/>
          <w:szCs w:val="28"/>
        </w:rPr>
        <w:t>объема фондового рынка;</w:t>
      </w:r>
    </w:p>
    <w:p w:rsidR="004442D9" w:rsidRPr="00E03636" w:rsidRDefault="004442D9" w:rsidP="00E03636">
      <w:pPr>
        <w:numPr>
          <w:ilvl w:val="0"/>
          <w:numId w:val="4"/>
        </w:numPr>
        <w:shd w:val="clear" w:color="auto" w:fill="FFFFFF"/>
        <w:tabs>
          <w:tab w:val="left" w:pos="245"/>
        </w:tabs>
        <w:spacing w:line="360" w:lineRule="auto"/>
        <w:ind w:left="245" w:hanging="226"/>
        <w:jc w:val="both"/>
        <w:rPr>
          <w:rFonts w:ascii="Times New Roman" w:hAnsi="Times New Roman" w:cs="Times New Roman"/>
          <w:color w:val="000000"/>
          <w:sz w:val="28"/>
          <w:szCs w:val="28"/>
        </w:rPr>
      </w:pPr>
      <w:r w:rsidRPr="00E03636">
        <w:rPr>
          <w:rFonts w:ascii="Times New Roman" w:hAnsi="Times New Roman" w:cs="Times New Roman"/>
          <w:color w:val="000000"/>
          <w:spacing w:val="7"/>
          <w:sz w:val="28"/>
          <w:szCs w:val="28"/>
        </w:rPr>
        <w:t xml:space="preserve">все соглашения по ценным бумагам должны выполняться </w:t>
      </w:r>
      <w:r w:rsidRPr="00E03636">
        <w:rPr>
          <w:rFonts w:ascii="Times New Roman" w:hAnsi="Times New Roman" w:cs="Times New Roman"/>
          <w:spacing w:val="7"/>
          <w:sz w:val="28"/>
          <w:szCs w:val="28"/>
        </w:rPr>
        <w:t xml:space="preserve"> </w:t>
      </w:r>
      <w:r w:rsidRPr="00E03636">
        <w:rPr>
          <w:rFonts w:ascii="Times New Roman" w:hAnsi="Times New Roman" w:cs="Times New Roman"/>
          <w:color w:val="000000"/>
          <w:spacing w:val="8"/>
          <w:sz w:val="28"/>
          <w:szCs w:val="28"/>
        </w:rPr>
        <w:t xml:space="preserve">соответственно принципу  «поставка против </w:t>
      </w:r>
      <w:r w:rsidRPr="00E03636">
        <w:rPr>
          <w:rFonts w:ascii="Times New Roman" w:hAnsi="Times New Roman" w:cs="Times New Roman"/>
          <w:spacing w:val="8"/>
          <w:sz w:val="28"/>
          <w:szCs w:val="28"/>
        </w:rPr>
        <w:t>плате</w:t>
      </w:r>
      <w:r w:rsidRPr="00E03636">
        <w:rPr>
          <w:rFonts w:ascii="Times New Roman" w:hAnsi="Times New Roman" w:cs="Times New Roman"/>
          <w:spacing w:val="8"/>
          <w:sz w:val="28"/>
          <w:szCs w:val="28"/>
        </w:rPr>
        <w:softHyphen/>
      </w:r>
      <w:r w:rsidRPr="00E03636">
        <w:rPr>
          <w:rFonts w:ascii="Times New Roman" w:hAnsi="Times New Roman" w:cs="Times New Roman"/>
          <w:spacing w:val="-1"/>
          <w:sz w:val="28"/>
          <w:szCs w:val="28"/>
        </w:rPr>
        <w:t>жа»</w:t>
      </w:r>
      <w:r w:rsidRPr="00E03636">
        <w:rPr>
          <w:rFonts w:ascii="Times New Roman" w:hAnsi="Times New Roman" w:cs="Times New Roman"/>
          <w:color w:val="000000"/>
          <w:spacing w:val="-1"/>
          <w:sz w:val="28"/>
          <w:szCs w:val="28"/>
        </w:rPr>
        <w:t>;</w:t>
      </w:r>
    </w:p>
    <w:p w:rsidR="004442D9" w:rsidRPr="00E03636" w:rsidRDefault="004442D9" w:rsidP="00E03636">
      <w:pPr>
        <w:numPr>
          <w:ilvl w:val="0"/>
          <w:numId w:val="4"/>
        </w:numPr>
        <w:shd w:val="clear" w:color="auto" w:fill="FFFFFF"/>
        <w:tabs>
          <w:tab w:val="left" w:pos="245"/>
        </w:tabs>
        <w:spacing w:line="360" w:lineRule="auto"/>
        <w:ind w:left="245" w:hanging="226"/>
        <w:jc w:val="both"/>
        <w:rPr>
          <w:rFonts w:ascii="Times New Roman" w:hAnsi="Times New Roman" w:cs="Times New Roman"/>
          <w:color w:val="000000"/>
          <w:sz w:val="28"/>
          <w:szCs w:val="28"/>
        </w:rPr>
      </w:pPr>
      <w:r w:rsidRPr="00E03636">
        <w:rPr>
          <w:rFonts w:ascii="Times New Roman" w:hAnsi="Times New Roman" w:cs="Times New Roman"/>
          <w:color w:val="000000"/>
          <w:spacing w:val="7"/>
          <w:sz w:val="28"/>
          <w:szCs w:val="28"/>
        </w:rPr>
        <w:t xml:space="preserve">должны быть приняты стандарты Международной </w:t>
      </w:r>
      <w:r w:rsidRPr="00E03636">
        <w:rPr>
          <w:rFonts w:ascii="Times New Roman" w:hAnsi="Times New Roman" w:cs="Times New Roman"/>
          <w:spacing w:val="7"/>
          <w:sz w:val="28"/>
          <w:szCs w:val="28"/>
        </w:rPr>
        <w:t>ор</w:t>
      </w:r>
      <w:r w:rsidRPr="00E03636">
        <w:rPr>
          <w:rFonts w:ascii="Times New Roman" w:hAnsi="Times New Roman" w:cs="Times New Roman"/>
          <w:spacing w:val="2"/>
          <w:sz w:val="28"/>
          <w:szCs w:val="28"/>
        </w:rPr>
        <w:t>ганизации по стандартизации (</w:t>
      </w:r>
      <w:r w:rsidRPr="00E03636">
        <w:rPr>
          <w:rFonts w:ascii="Times New Roman" w:hAnsi="Times New Roman" w:cs="Times New Roman"/>
          <w:spacing w:val="2"/>
          <w:sz w:val="28"/>
          <w:szCs w:val="28"/>
          <w:lang w:val="en-US"/>
        </w:rPr>
        <w:t>ISO</w:t>
      </w:r>
      <w:r w:rsidRPr="00E03636">
        <w:rPr>
          <w:rFonts w:ascii="Times New Roman" w:hAnsi="Times New Roman" w:cs="Times New Roman"/>
          <w:spacing w:val="2"/>
          <w:sz w:val="28"/>
          <w:szCs w:val="28"/>
        </w:rPr>
        <w:t>) для обращения докумен</w:t>
      </w:r>
      <w:r w:rsidRPr="00E03636">
        <w:rPr>
          <w:rFonts w:ascii="Times New Roman" w:hAnsi="Times New Roman" w:cs="Times New Roman"/>
          <w:spacing w:val="6"/>
          <w:sz w:val="28"/>
          <w:szCs w:val="28"/>
        </w:rPr>
        <w:t>тов по операциям с ценными бумагами и их нуме-</w:t>
      </w:r>
      <w:r w:rsidRPr="00E03636">
        <w:rPr>
          <w:rFonts w:ascii="Times New Roman" w:hAnsi="Times New Roman" w:cs="Times New Roman"/>
          <w:spacing w:val="6"/>
          <w:sz w:val="28"/>
          <w:szCs w:val="28"/>
        </w:rPr>
        <w:softHyphen/>
        <w:t xml:space="preserve"> </w:t>
      </w:r>
      <w:r w:rsidRPr="00E03636">
        <w:rPr>
          <w:rFonts w:ascii="Times New Roman" w:hAnsi="Times New Roman" w:cs="Times New Roman"/>
          <w:color w:val="000000"/>
          <w:spacing w:val="1"/>
          <w:sz w:val="28"/>
          <w:szCs w:val="28"/>
        </w:rPr>
        <w:t>рации.</w:t>
      </w:r>
    </w:p>
    <w:p w:rsidR="004442D9" w:rsidRPr="00E03636" w:rsidRDefault="004442D9" w:rsidP="00E03636">
      <w:pPr>
        <w:shd w:val="clear" w:color="auto" w:fill="FFFFFF"/>
        <w:spacing w:before="14" w:line="360" w:lineRule="auto"/>
        <w:ind w:left="259"/>
        <w:jc w:val="both"/>
        <w:rPr>
          <w:rFonts w:ascii="Times New Roman" w:hAnsi="Times New Roman" w:cs="Times New Roman"/>
          <w:sz w:val="28"/>
          <w:szCs w:val="28"/>
        </w:rPr>
      </w:pPr>
      <w:r w:rsidRPr="00E03636">
        <w:rPr>
          <w:rFonts w:ascii="Times New Roman" w:hAnsi="Times New Roman" w:cs="Times New Roman"/>
          <w:color w:val="000000"/>
          <w:spacing w:val="-1"/>
          <w:sz w:val="28"/>
          <w:szCs w:val="28"/>
        </w:rPr>
        <w:t>Обращение ценных бумаг может обеспечиваться системами:</w:t>
      </w:r>
    </w:p>
    <w:p w:rsidR="004442D9" w:rsidRPr="00E03636" w:rsidRDefault="004442D9" w:rsidP="00E03636">
      <w:pPr>
        <w:numPr>
          <w:ilvl w:val="0"/>
          <w:numId w:val="4"/>
        </w:numPr>
        <w:shd w:val="clear" w:color="auto" w:fill="FFFFFF"/>
        <w:tabs>
          <w:tab w:val="left" w:pos="245"/>
        </w:tabs>
        <w:spacing w:before="58" w:line="360" w:lineRule="auto"/>
        <w:ind w:left="245" w:hanging="226"/>
        <w:jc w:val="both"/>
        <w:rPr>
          <w:rFonts w:ascii="Times New Roman" w:hAnsi="Times New Roman" w:cs="Times New Roman"/>
          <w:color w:val="000000"/>
          <w:sz w:val="28"/>
          <w:szCs w:val="28"/>
        </w:rPr>
      </w:pPr>
      <w:r w:rsidRPr="00E03636">
        <w:rPr>
          <w:rFonts w:ascii="Times New Roman" w:hAnsi="Times New Roman" w:cs="Times New Roman"/>
          <w:color w:val="000000"/>
          <w:spacing w:val="8"/>
          <w:sz w:val="28"/>
          <w:szCs w:val="28"/>
        </w:rPr>
        <w:t>биржевой и внебиржевой торговли ценными бумагами</w:t>
      </w:r>
      <w:r w:rsidRPr="00E03636">
        <w:rPr>
          <w:rFonts w:ascii="Times New Roman" w:hAnsi="Times New Roman" w:cs="Times New Roman"/>
          <w:color w:val="000000"/>
          <w:sz w:val="28"/>
          <w:szCs w:val="28"/>
        </w:rPr>
        <w:t>;</w:t>
      </w:r>
    </w:p>
    <w:p w:rsidR="004442D9" w:rsidRPr="00E03636" w:rsidRDefault="004442D9" w:rsidP="00E03636">
      <w:pPr>
        <w:numPr>
          <w:ilvl w:val="0"/>
          <w:numId w:val="4"/>
        </w:numPr>
        <w:shd w:val="clear" w:color="auto" w:fill="FFFFFF"/>
        <w:tabs>
          <w:tab w:val="left" w:pos="245"/>
        </w:tabs>
        <w:spacing w:line="360" w:lineRule="auto"/>
        <w:ind w:left="19"/>
        <w:jc w:val="both"/>
        <w:rPr>
          <w:rFonts w:ascii="Times New Roman" w:hAnsi="Times New Roman" w:cs="Times New Roman"/>
          <w:color w:val="000000"/>
          <w:sz w:val="28"/>
          <w:szCs w:val="28"/>
        </w:rPr>
      </w:pPr>
      <w:r w:rsidRPr="00E03636">
        <w:rPr>
          <w:rFonts w:ascii="Times New Roman" w:hAnsi="Times New Roman" w:cs="Times New Roman"/>
          <w:color w:val="000000"/>
          <w:spacing w:val="5"/>
          <w:sz w:val="28"/>
          <w:szCs w:val="28"/>
        </w:rPr>
        <w:t>Национального депозитария ценных бумаг;</w:t>
      </w:r>
    </w:p>
    <w:p w:rsidR="004442D9" w:rsidRPr="00E03636" w:rsidRDefault="004442D9" w:rsidP="00E03636">
      <w:pPr>
        <w:numPr>
          <w:ilvl w:val="0"/>
          <w:numId w:val="4"/>
        </w:numPr>
        <w:shd w:val="clear" w:color="auto" w:fill="FFFFFF"/>
        <w:tabs>
          <w:tab w:val="left" w:pos="245"/>
        </w:tabs>
        <w:spacing w:line="360" w:lineRule="auto"/>
        <w:ind w:left="245" w:hanging="226"/>
        <w:jc w:val="both"/>
        <w:rPr>
          <w:rFonts w:ascii="Times New Roman" w:hAnsi="Times New Roman" w:cs="Times New Roman"/>
          <w:sz w:val="28"/>
          <w:szCs w:val="28"/>
        </w:rPr>
      </w:pPr>
      <w:r w:rsidRPr="00E03636">
        <w:rPr>
          <w:rFonts w:ascii="Times New Roman" w:hAnsi="Times New Roman" w:cs="Times New Roman"/>
          <w:color w:val="000000"/>
          <w:spacing w:val="8"/>
          <w:sz w:val="28"/>
          <w:szCs w:val="28"/>
        </w:rPr>
        <w:t>зачета требований (клиринга), которые</w:t>
      </w:r>
      <w:r w:rsidRPr="00E03636">
        <w:rPr>
          <w:rFonts w:ascii="Times New Roman" w:hAnsi="Times New Roman" w:cs="Times New Roman"/>
          <w:spacing w:val="8"/>
          <w:sz w:val="28"/>
          <w:szCs w:val="28"/>
        </w:rPr>
        <w:t xml:space="preserve"> будут</w:t>
      </w:r>
      <w:r w:rsidRPr="00E03636">
        <w:rPr>
          <w:rFonts w:ascii="Times New Roman" w:hAnsi="Times New Roman" w:cs="Times New Roman"/>
          <w:color w:val="000000"/>
          <w:spacing w:val="8"/>
          <w:sz w:val="28"/>
          <w:szCs w:val="28"/>
        </w:rPr>
        <w:t xml:space="preserve"> развиваться, исходя </w:t>
      </w:r>
      <w:r w:rsidRPr="00E03636">
        <w:rPr>
          <w:rFonts w:ascii="Times New Roman" w:hAnsi="Times New Roman" w:cs="Times New Roman"/>
          <w:color w:val="000000"/>
          <w:spacing w:val="2"/>
          <w:sz w:val="28"/>
          <w:szCs w:val="28"/>
        </w:rPr>
        <w:t xml:space="preserve">из потребностей фондового рынка с целью </w:t>
      </w:r>
      <w:r w:rsidRPr="00E03636">
        <w:rPr>
          <w:rFonts w:ascii="Times New Roman" w:hAnsi="Times New Roman" w:cs="Times New Roman"/>
          <w:spacing w:val="2"/>
          <w:sz w:val="28"/>
          <w:szCs w:val="28"/>
        </w:rPr>
        <w:t>обеспечения</w:t>
      </w:r>
      <w:r w:rsidRPr="00E03636">
        <w:rPr>
          <w:rFonts w:ascii="Times New Roman" w:hAnsi="Times New Roman" w:cs="Times New Roman"/>
          <w:color w:val="000000"/>
          <w:spacing w:val="8"/>
          <w:sz w:val="28"/>
          <w:szCs w:val="28"/>
        </w:rPr>
        <w:t xml:space="preserve"> своевременной поставки ценных бумаг против </w:t>
      </w:r>
      <w:r w:rsidRPr="00E03636">
        <w:rPr>
          <w:rFonts w:ascii="Times New Roman" w:hAnsi="Times New Roman" w:cs="Times New Roman"/>
          <w:noProof/>
          <w:sz w:val="28"/>
          <w:szCs w:val="28"/>
        </w:rPr>
        <w:t>платежа</w:t>
      </w:r>
      <w:r w:rsidRPr="00E03636">
        <w:rPr>
          <w:rFonts w:ascii="Times New Roman" w:hAnsi="Times New Roman" w:cs="Times New Roman"/>
          <w:color w:val="000000"/>
          <w:spacing w:val="2"/>
          <w:sz w:val="28"/>
          <w:szCs w:val="28"/>
        </w:rPr>
        <w:t>. Для предоставления процесса денежного клиринга и выполнения соглашений относительно ценных бумаг, государственного контроля и безопасности, клиринговым банком в системе Национального депозитария должны выступать НБУ и уполномоченные им коммерческие банки;</w:t>
      </w:r>
    </w:p>
    <w:p w:rsidR="004442D9" w:rsidRPr="00E03636" w:rsidRDefault="004442D9" w:rsidP="00E03636">
      <w:pPr>
        <w:numPr>
          <w:ilvl w:val="0"/>
          <w:numId w:val="5"/>
        </w:numPr>
        <w:shd w:val="clear" w:color="auto" w:fill="FFFFFF"/>
        <w:tabs>
          <w:tab w:val="left" w:pos="259"/>
        </w:tabs>
        <w:spacing w:line="360" w:lineRule="auto"/>
        <w:ind w:left="259" w:hanging="221"/>
        <w:jc w:val="both"/>
        <w:rPr>
          <w:rFonts w:ascii="Times New Roman" w:hAnsi="Times New Roman" w:cs="Times New Roman"/>
          <w:color w:val="000000"/>
          <w:sz w:val="28"/>
          <w:szCs w:val="28"/>
        </w:rPr>
      </w:pPr>
      <w:r w:rsidRPr="00E03636">
        <w:rPr>
          <w:rFonts w:ascii="Times New Roman" w:hAnsi="Times New Roman" w:cs="Times New Roman"/>
          <w:color w:val="000000"/>
          <w:spacing w:val="1"/>
          <w:sz w:val="28"/>
          <w:szCs w:val="28"/>
        </w:rPr>
        <w:t xml:space="preserve">быстро и эффективно организованной сверки </w:t>
      </w:r>
      <w:r w:rsidRPr="00E03636">
        <w:rPr>
          <w:rFonts w:ascii="Times New Roman" w:hAnsi="Times New Roman" w:cs="Times New Roman"/>
          <w:color w:val="000000"/>
          <w:spacing w:val="4"/>
          <w:sz w:val="28"/>
          <w:szCs w:val="28"/>
        </w:rPr>
        <w:t>условий соглашений относительно ценных бумаг;</w:t>
      </w:r>
    </w:p>
    <w:p w:rsidR="004442D9" w:rsidRPr="00E03636" w:rsidRDefault="004442D9" w:rsidP="00E03636">
      <w:pPr>
        <w:numPr>
          <w:ilvl w:val="0"/>
          <w:numId w:val="5"/>
        </w:numPr>
        <w:shd w:val="clear" w:color="auto" w:fill="FFFFFF"/>
        <w:tabs>
          <w:tab w:val="left" w:pos="259"/>
        </w:tabs>
        <w:spacing w:line="360" w:lineRule="auto"/>
        <w:ind w:left="259" w:hanging="221"/>
        <w:jc w:val="both"/>
        <w:rPr>
          <w:rFonts w:ascii="Times New Roman" w:hAnsi="Times New Roman" w:cs="Times New Roman"/>
          <w:color w:val="000000"/>
          <w:sz w:val="28"/>
          <w:szCs w:val="28"/>
        </w:rPr>
      </w:pPr>
      <w:r w:rsidRPr="00E03636">
        <w:rPr>
          <w:rFonts w:ascii="Times New Roman" w:hAnsi="Times New Roman" w:cs="Times New Roman"/>
          <w:color w:val="000000"/>
          <w:spacing w:val="-1"/>
          <w:sz w:val="28"/>
          <w:szCs w:val="28"/>
        </w:rPr>
        <w:t xml:space="preserve">надежного и беспрепятственного засвидетельствования </w:t>
      </w:r>
      <w:r w:rsidRPr="00E03636">
        <w:rPr>
          <w:rFonts w:ascii="Times New Roman" w:hAnsi="Times New Roman" w:cs="Times New Roman"/>
          <w:spacing w:val="-1"/>
          <w:sz w:val="28"/>
          <w:szCs w:val="28"/>
        </w:rPr>
        <w:t>перехо</w:t>
      </w:r>
      <w:r w:rsidRPr="00E03636">
        <w:rPr>
          <w:rFonts w:ascii="Times New Roman" w:hAnsi="Times New Roman" w:cs="Times New Roman"/>
          <w:spacing w:val="3"/>
          <w:sz w:val="28"/>
          <w:szCs w:val="28"/>
        </w:rPr>
        <w:t>да</w:t>
      </w:r>
      <w:r w:rsidRPr="00E03636">
        <w:rPr>
          <w:rFonts w:ascii="Times New Roman" w:hAnsi="Times New Roman" w:cs="Times New Roman"/>
          <w:color w:val="000000"/>
          <w:spacing w:val="3"/>
          <w:sz w:val="28"/>
          <w:szCs w:val="28"/>
        </w:rPr>
        <w:t xml:space="preserve">  прав   собственности  в  ценные  бумаги.   Для  этого функция регистрации права собственности на ценные бумаги</w:t>
      </w:r>
      <w:r w:rsidRPr="00E03636">
        <w:rPr>
          <w:rFonts w:ascii="Times New Roman" w:hAnsi="Times New Roman" w:cs="Times New Roman"/>
          <w:color w:val="000000"/>
          <w:spacing w:val="7"/>
          <w:sz w:val="28"/>
          <w:szCs w:val="28"/>
        </w:rPr>
        <w:t xml:space="preserve"> и их перехода должна быть отделена </w:t>
      </w:r>
      <w:r w:rsidRPr="00E03636">
        <w:rPr>
          <w:rFonts w:ascii="Times New Roman" w:hAnsi="Times New Roman" w:cs="Times New Roman"/>
          <w:color w:val="000000"/>
          <w:spacing w:val="-1"/>
          <w:sz w:val="28"/>
          <w:szCs w:val="28"/>
        </w:rPr>
        <w:t xml:space="preserve">от   эмитентов   и   осуществляться   уполномоченными </w:t>
      </w:r>
      <w:r w:rsidRPr="00E03636">
        <w:rPr>
          <w:rFonts w:ascii="Times New Roman" w:hAnsi="Times New Roman" w:cs="Times New Roman"/>
          <w:color w:val="000000"/>
          <w:spacing w:val="1"/>
          <w:sz w:val="28"/>
          <w:szCs w:val="28"/>
        </w:rPr>
        <w:t xml:space="preserve">учреждениями,   независимыми   от   эмитентов.   Эти   же </w:t>
      </w:r>
      <w:r w:rsidRPr="00E03636">
        <w:rPr>
          <w:rFonts w:ascii="Times New Roman" w:hAnsi="Times New Roman" w:cs="Times New Roman"/>
          <w:color w:val="000000"/>
          <w:spacing w:val="6"/>
          <w:sz w:val="28"/>
          <w:szCs w:val="28"/>
        </w:rPr>
        <w:t>учреждения</w:t>
      </w:r>
      <w:r w:rsidRPr="00E03636">
        <w:rPr>
          <w:rFonts w:ascii="Times New Roman" w:hAnsi="Times New Roman" w:cs="Times New Roman"/>
          <w:spacing w:val="6"/>
          <w:sz w:val="28"/>
          <w:szCs w:val="28"/>
        </w:rPr>
        <w:t xml:space="preserve"> будут</w:t>
      </w:r>
      <w:r w:rsidRPr="00E03636">
        <w:rPr>
          <w:rFonts w:ascii="Times New Roman" w:hAnsi="Times New Roman" w:cs="Times New Roman"/>
          <w:color w:val="000000"/>
          <w:spacing w:val="6"/>
          <w:sz w:val="28"/>
          <w:szCs w:val="28"/>
        </w:rPr>
        <w:t xml:space="preserve"> предоставлять эмитентам и акционерам </w:t>
      </w:r>
      <w:r w:rsidRPr="00E03636">
        <w:rPr>
          <w:rFonts w:ascii="Times New Roman" w:hAnsi="Times New Roman" w:cs="Times New Roman"/>
          <w:color w:val="000000"/>
          <w:sz w:val="28"/>
          <w:szCs w:val="28"/>
        </w:rPr>
        <w:t xml:space="preserve">сведения о реестре собственников соответствующих ценных </w:t>
      </w:r>
      <w:r w:rsidRPr="00E03636">
        <w:rPr>
          <w:rFonts w:ascii="Times New Roman" w:hAnsi="Times New Roman" w:cs="Times New Roman"/>
          <w:sz w:val="28"/>
          <w:szCs w:val="28"/>
        </w:rPr>
        <w:t xml:space="preserve"> </w:t>
      </w:r>
      <w:r w:rsidRPr="00E03636">
        <w:rPr>
          <w:rFonts w:ascii="Times New Roman" w:hAnsi="Times New Roman" w:cs="Times New Roman"/>
          <w:color w:val="000000"/>
          <w:sz w:val="28"/>
          <w:szCs w:val="28"/>
        </w:rPr>
        <w:t>бумаг [7, стр125].</w:t>
      </w:r>
    </w:p>
    <w:p w:rsidR="004442D9" w:rsidRPr="00E03636" w:rsidRDefault="004442D9" w:rsidP="00E03636">
      <w:pPr>
        <w:shd w:val="clear" w:color="auto" w:fill="FFFFFF"/>
        <w:spacing w:before="62" w:line="360" w:lineRule="auto"/>
        <w:ind w:left="10" w:firstLine="530"/>
        <w:jc w:val="both"/>
        <w:rPr>
          <w:rFonts w:ascii="Times New Roman" w:hAnsi="Times New Roman" w:cs="Times New Roman"/>
          <w:sz w:val="28"/>
          <w:szCs w:val="28"/>
        </w:rPr>
      </w:pPr>
      <w:r w:rsidRPr="00E03636">
        <w:rPr>
          <w:rFonts w:ascii="Times New Roman" w:hAnsi="Times New Roman" w:cs="Times New Roman"/>
          <w:color w:val="000000"/>
          <w:spacing w:val="-1"/>
          <w:sz w:val="28"/>
          <w:szCs w:val="28"/>
        </w:rPr>
        <w:t>Для обеспечения достаточной прозрачности фондового рынка может проводиться широкое информирование о доходности операций с ценными бумагами и рисках, связанных как с эмитентами, так и с деятельностью посредников на фондовом рынке.</w:t>
      </w:r>
      <w:r w:rsidRPr="00E03636">
        <w:rPr>
          <w:rFonts w:ascii="Times New Roman" w:hAnsi="Times New Roman" w:cs="Times New Roman"/>
          <w:color w:val="000000"/>
          <w:spacing w:val="3"/>
          <w:sz w:val="28"/>
          <w:szCs w:val="28"/>
        </w:rPr>
        <w:t xml:space="preserve"> Эта информация будет обеспечиваться путем установления процедур и стандартов раскрытия информации об эмиссиях ценных бумаг, эмитентах, ценах и объемах торговли ценными бумагами. Давать такую информацию должны эмитенты, посредники системы биржевой и внебиржевой торговли, Комиссия по ценным бумагам через официальные и специальные издания.</w:t>
      </w:r>
    </w:p>
    <w:p w:rsidR="004442D9" w:rsidRPr="00E03636" w:rsidRDefault="004442D9" w:rsidP="00E03636">
      <w:pPr>
        <w:shd w:val="clear" w:color="auto" w:fill="FFFFFF"/>
        <w:spacing w:line="360" w:lineRule="auto"/>
        <w:ind w:firstLine="240"/>
        <w:jc w:val="both"/>
        <w:rPr>
          <w:rFonts w:ascii="Times New Roman" w:hAnsi="Times New Roman" w:cs="Times New Roman"/>
          <w:sz w:val="28"/>
          <w:szCs w:val="28"/>
        </w:rPr>
      </w:pPr>
      <w:r w:rsidRPr="00E03636">
        <w:rPr>
          <w:rFonts w:ascii="Times New Roman" w:hAnsi="Times New Roman" w:cs="Times New Roman"/>
          <w:color w:val="000000"/>
          <w:spacing w:val="2"/>
          <w:sz w:val="28"/>
          <w:szCs w:val="28"/>
        </w:rPr>
        <w:t>Государство может оказывать содействие внедрению передовых технологий, необходимых для поддержки фондового рынка. Для кадрового обеспечения функционирования фондового рынка в Украине создается система подготовки отечественных специалистов.</w:t>
      </w:r>
      <w:r w:rsidRPr="00E03636">
        <w:rPr>
          <w:rFonts w:ascii="Times New Roman" w:hAnsi="Times New Roman" w:cs="Times New Roman"/>
          <w:color w:val="000000"/>
          <w:spacing w:val="4"/>
          <w:sz w:val="28"/>
          <w:szCs w:val="28"/>
        </w:rPr>
        <w:t xml:space="preserve"> Фондовый рынок Украины  становится составной частью мирового рынка финансовых ресурсов, предоставляя иностранным инвесторам надежный механизм для осуществления инвестиций в экономику Украины.</w:t>
      </w:r>
    </w:p>
    <w:p w:rsidR="004442D9" w:rsidRPr="00E03636" w:rsidRDefault="004442D9" w:rsidP="00E03636">
      <w:pPr>
        <w:shd w:val="clear" w:color="auto" w:fill="FFFFFF"/>
        <w:spacing w:line="360" w:lineRule="auto"/>
        <w:ind w:left="14" w:firstLine="526"/>
        <w:jc w:val="both"/>
        <w:rPr>
          <w:rFonts w:ascii="Times New Roman" w:hAnsi="Times New Roman" w:cs="Times New Roman"/>
          <w:sz w:val="28"/>
          <w:szCs w:val="28"/>
        </w:rPr>
      </w:pPr>
      <w:r w:rsidRPr="00E03636">
        <w:rPr>
          <w:rFonts w:ascii="Times New Roman" w:hAnsi="Times New Roman" w:cs="Times New Roman"/>
          <w:color w:val="000000"/>
          <w:sz w:val="28"/>
          <w:szCs w:val="28"/>
        </w:rPr>
        <w:t>Предпосылкой для этого может стать создание сети</w:t>
      </w:r>
      <w:r w:rsidRPr="00E03636">
        <w:rPr>
          <w:rFonts w:ascii="Times New Roman" w:hAnsi="Times New Roman" w:cs="Times New Roman"/>
          <w:color w:val="000000"/>
          <w:spacing w:val="3"/>
          <w:sz w:val="28"/>
          <w:szCs w:val="28"/>
        </w:rPr>
        <w:t xml:space="preserve"> организаций, которые</w:t>
      </w:r>
      <w:r w:rsidRPr="00E03636">
        <w:rPr>
          <w:rFonts w:ascii="Times New Roman" w:hAnsi="Times New Roman" w:cs="Times New Roman"/>
          <w:spacing w:val="3"/>
          <w:sz w:val="28"/>
          <w:szCs w:val="28"/>
        </w:rPr>
        <w:t xml:space="preserve"> будут</w:t>
      </w:r>
      <w:r w:rsidRPr="00E03636">
        <w:rPr>
          <w:rFonts w:ascii="Times New Roman" w:hAnsi="Times New Roman" w:cs="Times New Roman"/>
          <w:color w:val="000000"/>
          <w:spacing w:val="3"/>
          <w:sz w:val="28"/>
          <w:szCs w:val="28"/>
        </w:rPr>
        <w:t xml:space="preserve"> специализироваться на работе с </w:t>
      </w:r>
      <w:r w:rsidRPr="00E03636">
        <w:rPr>
          <w:rFonts w:ascii="Times New Roman" w:hAnsi="Times New Roman" w:cs="Times New Roman"/>
          <w:color w:val="000000"/>
          <w:spacing w:val="1"/>
          <w:sz w:val="28"/>
          <w:szCs w:val="28"/>
        </w:rPr>
        <w:t>ценными бумагами, фондовых бирж и систем Национального</w:t>
      </w:r>
      <w:r w:rsidRPr="00E03636">
        <w:rPr>
          <w:rFonts w:ascii="Times New Roman" w:hAnsi="Times New Roman" w:cs="Times New Roman"/>
          <w:color w:val="000000"/>
          <w:sz w:val="28"/>
          <w:szCs w:val="28"/>
        </w:rPr>
        <w:t xml:space="preserve"> депозитария, связанных с эффективной сис</w:t>
      </w:r>
      <w:r w:rsidRPr="00E03636">
        <w:rPr>
          <w:rFonts w:ascii="Times New Roman" w:hAnsi="Times New Roman" w:cs="Times New Roman"/>
          <w:color w:val="000000"/>
          <w:spacing w:val="2"/>
          <w:sz w:val="28"/>
          <w:szCs w:val="28"/>
        </w:rPr>
        <w:t>темой платежей. Национальный депозитарий должен войти в международную сеть центральных депозитарных учреждений, торговых систем и международных организаций по стандартизации для обеспечения представительства субъектов фондового рынка Украины на мировом рынке.</w:t>
      </w:r>
    </w:p>
    <w:p w:rsidR="004442D9" w:rsidRPr="00E03636" w:rsidRDefault="004442D9" w:rsidP="00E03636">
      <w:pPr>
        <w:shd w:val="clear" w:color="auto" w:fill="FFFFFF"/>
        <w:spacing w:line="360" w:lineRule="auto"/>
        <w:ind w:left="14" w:firstLine="235"/>
        <w:jc w:val="both"/>
        <w:rPr>
          <w:rFonts w:ascii="Times New Roman" w:hAnsi="Times New Roman" w:cs="Times New Roman"/>
          <w:sz w:val="28"/>
          <w:szCs w:val="28"/>
        </w:rPr>
      </w:pPr>
      <w:r w:rsidRPr="00E03636">
        <w:rPr>
          <w:rFonts w:ascii="Times New Roman" w:hAnsi="Times New Roman" w:cs="Times New Roman"/>
          <w:color w:val="000000"/>
          <w:spacing w:val="6"/>
          <w:sz w:val="28"/>
          <w:szCs w:val="28"/>
        </w:rPr>
        <w:t>Для обеспечения защиты внутреннего инвестора следует установить жесткую процедуру допуска ценных бумаг иностранных эмитентов на национальный фондовый рынок.</w:t>
      </w:r>
      <w:r w:rsidRPr="00E03636">
        <w:rPr>
          <w:rFonts w:ascii="Times New Roman" w:hAnsi="Times New Roman" w:cs="Times New Roman"/>
          <w:color w:val="000000"/>
          <w:spacing w:val="2"/>
          <w:sz w:val="28"/>
          <w:szCs w:val="28"/>
        </w:rPr>
        <w:t xml:space="preserve"> А для защиты отечественных инвесторов</w:t>
      </w:r>
      <w:r w:rsidRPr="00E03636">
        <w:rPr>
          <w:rFonts w:ascii="Times New Roman" w:hAnsi="Times New Roman" w:cs="Times New Roman"/>
          <w:color w:val="000000"/>
          <w:spacing w:val="4"/>
          <w:sz w:val="28"/>
          <w:szCs w:val="28"/>
        </w:rPr>
        <w:t xml:space="preserve"> во время осуществления операций с иностранными ценными</w:t>
      </w:r>
      <w:r w:rsidRPr="00E03636">
        <w:rPr>
          <w:rFonts w:ascii="Times New Roman" w:hAnsi="Times New Roman" w:cs="Times New Roman"/>
          <w:color w:val="000000"/>
          <w:spacing w:val="2"/>
          <w:sz w:val="28"/>
          <w:szCs w:val="28"/>
        </w:rPr>
        <w:t xml:space="preserve"> бумагами необходимо развивать контакты и сотрудничество</w:t>
      </w:r>
      <w:r w:rsidRPr="00E03636">
        <w:rPr>
          <w:rFonts w:ascii="Times New Roman" w:hAnsi="Times New Roman" w:cs="Times New Roman"/>
          <w:color w:val="000000"/>
          <w:spacing w:val="3"/>
          <w:sz w:val="28"/>
          <w:szCs w:val="28"/>
        </w:rPr>
        <w:t xml:space="preserve"> с иностранными регулирующими и контролирующими</w:t>
      </w:r>
      <w:r w:rsidRPr="00E03636">
        <w:rPr>
          <w:rFonts w:ascii="Times New Roman" w:hAnsi="Times New Roman" w:cs="Times New Roman"/>
          <w:color w:val="000000"/>
          <w:spacing w:val="7"/>
          <w:sz w:val="28"/>
          <w:szCs w:val="28"/>
        </w:rPr>
        <w:t xml:space="preserve"> органами по ценным бумагам.</w:t>
      </w:r>
    </w:p>
    <w:p w:rsidR="004442D9" w:rsidRPr="00E03636" w:rsidRDefault="004442D9" w:rsidP="00E03636">
      <w:pPr>
        <w:shd w:val="clear" w:color="auto" w:fill="FFFFFF"/>
        <w:spacing w:line="360" w:lineRule="auto"/>
        <w:ind w:left="10" w:firstLine="235"/>
        <w:jc w:val="both"/>
        <w:rPr>
          <w:rFonts w:ascii="Times New Roman" w:hAnsi="Times New Roman" w:cs="Times New Roman"/>
          <w:color w:val="000000"/>
          <w:spacing w:val="7"/>
          <w:sz w:val="28"/>
          <w:szCs w:val="28"/>
        </w:rPr>
      </w:pPr>
      <w:r w:rsidRPr="00E03636">
        <w:rPr>
          <w:rFonts w:ascii="Times New Roman" w:hAnsi="Times New Roman" w:cs="Times New Roman"/>
          <w:color w:val="000000"/>
          <w:spacing w:val="5"/>
          <w:sz w:val="28"/>
          <w:szCs w:val="28"/>
        </w:rPr>
        <w:t xml:space="preserve">Итак, соблюдение всех указанных принципов и </w:t>
      </w:r>
      <w:r w:rsidRPr="00E03636">
        <w:rPr>
          <w:rFonts w:ascii="Times New Roman" w:hAnsi="Times New Roman" w:cs="Times New Roman"/>
          <w:color w:val="000000"/>
          <w:spacing w:val="2"/>
          <w:sz w:val="28"/>
          <w:szCs w:val="28"/>
        </w:rPr>
        <w:t xml:space="preserve">стандартов функционирования фондового </w:t>
      </w:r>
      <w:r w:rsidRPr="00E03636">
        <w:rPr>
          <w:rFonts w:ascii="Times New Roman" w:hAnsi="Times New Roman" w:cs="Times New Roman"/>
          <w:color w:val="000000"/>
          <w:spacing w:val="5"/>
          <w:sz w:val="28"/>
          <w:szCs w:val="28"/>
        </w:rPr>
        <w:t>рынка разрешит создать деловой и прозрачный рынок, на котором будут</w:t>
      </w:r>
      <w:r w:rsidRPr="00E03636">
        <w:rPr>
          <w:rFonts w:ascii="Times New Roman" w:hAnsi="Times New Roman" w:cs="Times New Roman"/>
          <w:color w:val="000000"/>
          <w:spacing w:val="3"/>
          <w:sz w:val="28"/>
          <w:szCs w:val="28"/>
        </w:rPr>
        <w:t xml:space="preserve"> не только функционировать разные виды ценных бумаг, но и</w:t>
      </w:r>
      <w:r w:rsidRPr="00E03636">
        <w:rPr>
          <w:rFonts w:ascii="Times New Roman" w:hAnsi="Times New Roman" w:cs="Times New Roman"/>
          <w:spacing w:val="3"/>
          <w:sz w:val="28"/>
          <w:szCs w:val="28"/>
        </w:rPr>
        <w:t xml:space="preserve"> будут</w:t>
      </w:r>
      <w:r w:rsidRPr="00E03636">
        <w:rPr>
          <w:rFonts w:ascii="Times New Roman" w:hAnsi="Times New Roman" w:cs="Times New Roman"/>
          <w:color w:val="000000"/>
          <w:spacing w:val="3"/>
          <w:sz w:val="28"/>
          <w:szCs w:val="28"/>
        </w:rPr>
        <w:t xml:space="preserve"> происходить процессы, оказывающие </w:t>
      </w:r>
      <w:r w:rsidRPr="00E03636">
        <w:rPr>
          <w:rFonts w:ascii="Times New Roman" w:hAnsi="Times New Roman" w:cs="Times New Roman"/>
          <w:color w:val="000000"/>
          <w:spacing w:val="6"/>
          <w:sz w:val="28"/>
          <w:szCs w:val="28"/>
        </w:rPr>
        <w:t xml:space="preserve">положительное влияние не только на финансовый рынок, а </w:t>
      </w:r>
      <w:r w:rsidRPr="00E03636">
        <w:rPr>
          <w:rFonts w:ascii="Times New Roman" w:hAnsi="Times New Roman" w:cs="Times New Roman"/>
          <w:color w:val="000000"/>
          <w:spacing w:val="7"/>
          <w:sz w:val="28"/>
          <w:szCs w:val="28"/>
        </w:rPr>
        <w:t>и на развитие экономики всей страны. [20, стр. 17]</w:t>
      </w:r>
    </w:p>
    <w:p w:rsidR="004442D9" w:rsidRPr="00E03636" w:rsidRDefault="004442D9" w:rsidP="00E03636">
      <w:pPr>
        <w:shd w:val="clear" w:color="auto" w:fill="FFFFFF"/>
        <w:spacing w:line="360" w:lineRule="auto"/>
        <w:ind w:left="10" w:firstLine="235"/>
        <w:jc w:val="both"/>
        <w:rPr>
          <w:rFonts w:ascii="Times New Roman" w:hAnsi="Times New Roman" w:cs="Times New Roman"/>
          <w:color w:val="000000"/>
          <w:spacing w:val="-5"/>
          <w:sz w:val="28"/>
          <w:szCs w:val="28"/>
        </w:rPr>
      </w:pPr>
      <w:r w:rsidRPr="00E03636">
        <w:rPr>
          <w:rFonts w:ascii="Times New Roman" w:hAnsi="Times New Roman" w:cs="Times New Roman"/>
          <w:color w:val="000000"/>
          <w:spacing w:val="-5"/>
          <w:sz w:val="28"/>
          <w:szCs w:val="28"/>
        </w:rPr>
        <w:t>Формирования цивилизованного фондового рынка в Украине является центральным звеном рыночных преобразований и будет оказывать содействие оздоровлению экономики Украины, инвестированию ее стержневых областей и объектов, ускорению процесса приватизации государственного имущества. [13, стр. 10]</w:t>
      </w:r>
    </w:p>
    <w:p w:rsidR="004442D9" w:rsidRPr="00E03636" w:rsidRDefault="004442D9" w:rsidP="003D0526">
      <w:pPr>
        <w:shd w:val="clear" w:color="auto" w:fill="FFFFFF"/>
        <w:spacing w:line="360" w:lineRule="auto"/>
        <w:ind w:left="14" w:right="-105" w:firstLine="526"/>
        <w:jc w:val="both"/>
        <w:rPr>
          <w:rFonts w:ascii="Times New Roman" w:hAnsi="Times New Roman" w:cs="Times New Roman"/>
          <w:spacing w:val="-5"/>
          <w:sz w:val="28"/>
          <w:szCs w:val="28"/>
        </w:rPr>
      </w:pPr>
      <w:r w:rsidRPr="00E03636">
        <w:rPr>
          <w:rFonts w:ascii="Times New Roman" w:hAnsi="Times New Roman" w:cs="Times New Roman"/>
          <w:spacing w:val="-5"/>
          <w:sz w:val="28"/>
          <w:szCs w:val="28"/>
        </w:rPr>
        <w:t xml:space="preserve">Таким образом,    за последние    годы в     Украине    осуществлены    значительные шаги в </w:t>
      </w:r>
    </w:p>
    <w:p w:rsidR="004442D9" w:rsidRPr="00E03636" w:rsidRDefault="004442D9" w:rsidP="00E03636">
      <w:pPr>
        <w:shd w:val="clear" w:color="auto" w:fill="FFFFFF"/>
        <w:spacing w:line="360" w:lineRule="auto"/>
        <w:ind w:left="14" w:right="-2654" w:hanging="14"/>
        <w:jc w:val="both"/>
        <w:rPr>
          <w:rFonts w:ascii="Times New Roman" w:hAnsi="Times New Roman" w:cs="Times New Roman"/>
          <w:spacing w:val="-6"/>
          <w:sz w:val="28"/>
          <w:szCs w:val="28"/>
        </w:rPr>
      </w:pPr>
      <w:r w:rsidRPr="00E03636">
        <w:rPr>
          <w:rFonts w:ascii="Times New Roman" w:hAnsi="Times New Roman" w:cs="Times New Roman"/>
          <w:spacing w:val="-5"/>
          <w:sz w:val="28"/>
          <w:szCs w:val="28"/>
        </w:rPr>
        <w:t xml:space="preserve">направлении создания необходимой   правовой базы фондового рынка.  </w:t>
      </w:r>
      <w:r w:rsidRPr="00E03636">
        <w:rPr>
          <w:rFonts w:ascii="Times New Roman" w:hAnsi="Times New Roman" w:cs="Times New Roman"/>
          <w:spacing w:val="-6"/>
          <w:sz w:val="28"/>
          <w:szCs w:val="28"/>
        </w:rPr>
        <w:t xml:space="preserve"> Речь   идет   фактически</w:t>
      </w:r>
    </w:p>
    <w:p w:rsidR="004442D9" w:rsidRPr="00E03636" w:rsidRDefault="004442D9" w:rsidP="00E03636">
      <w:pPr>
        <w:shd w:val="clear" w:color="auto" w:fill="FFFFFF"/>
        <w:spacing w:line="360" w:lineRule="auto"/>
        <w:ind w:left="14" w:right="-2654" w:hanging="14"/>
        <w:jc w:val="both"/>
        <w:rPr>
          <w:rFonts w:ascii="Times New Roman" w:hAnsi="Times New Roman" w:cs="Times New Roman"/>
          <w:spacing w:val="-6"/>
          <w:sz w:val="28"/>
          <w:szCs w:val="28"/>
        </w:rPr>
      </w:pPr>
      <w:r w:rsidRPr="00E03636">
        <w:rPr>
          <w:rFonts w:ascii="Times New Roman" w:hAnsi="Times New Roman" w:cs="Times New Roman"/>
          <w:spacing w:val="-6"/>
          <w:sz w:val="28"/>
          <w:szCs w:val="28"/>
        </w:rPr>
        <w:t xml:space="preserve">о создании второго поколения       отечественного   законодательства о ценных бумагах. При этом </w:t>
      </w:r>
    </w:p>
    <w:p w:rsidR="004442D9" w:rsidRPr="00E03636" w:rsidRDefault="004442D9" w:rsidP="00E03636">
      <w:pPr>
        <w:shd w:val="clear" w:color="auto" w:fill="FFFFFF"/>
        <w:spacing w:line="360" w:lineRule="auto"/>
        <w:ind w:left="14" w:right="-2654" w:hanging="14"/>
        <w:jc w:val="both"/>
        <w:rPr>
          <w:rFonts w:ascii="Times New Roman" w:hAnsi="Times New Roman" w:cs="Times New Roman"/>
          <w:spacing w:val="-6"/>
          <w:sz w:val="28"/>
          <w:szCs w:val="28"/>
        </w:rPr>
      </w:pPr>
      <w:r w:rsidRPr="00E03636">
        <w:rPr>
          <w:rFonts w:ascii="Times New Roman" w:hAnsi="Times New Roman" w:cs="Times New Roman"/>
          <w:spacing w:val="-6"/>
          <w:sz w:val="28"/>
          <w:szCs w:val="28"/>
        </w:rPr>
        <w:t>дальнейшая   законодательная   работа   в первую      очередь должна быть направлена на решение</w:t>
      </w:r>
    </w:p>
    <w:p w:rsidR="004442D9" w:rsidRPr="00E03636" w:rsidRDefault="004442D9" w:rsidP="00E03636">
      <w:pPr>
        <w:shd w:val="clear" w:color="auto" w:fill="FFFFFF"/>
        <w:spacing w:line="360" w:lineRule="auto"/>
        <w:ind w:left="14" w:right="-2654" w:hanging="14"/>
        <w:jc w:val="both"/>
        <w:rPr>
          <w:rFonts w:ascii="Times New Roman" w:hAnsi="Times New Roman" w:cs="Times New Roman"/>
          <w:spacing w:val="-6"/>
          <w:sz w:val="28"/>
          <w:szCs w:val="28"/>
        </w:rPr>
      </w:pPr>
      <w:r w:rsidRPr="00E03636">
        <w:rPr>
          <w:rFonts w:ascii="Times New Roman" w:hAnsi="Times New Roman" w:cs="Times New Roman"/>
          <w:spacing w:val="-6"/>
          <w:sz w:val="28"/>
          <w:szCs w:val="28"/>
        </w:rPr>
        <w:t xml:space="preserve"> целого круга проблем, которые сегодня   существуют в сфере    правового обеспечения функцио-</w:t>
      </w:r>
    </w:p>
    <w:p w:rsidR="004442D9" w:rsidRPr="00E03636" w:rsidRDefault="004442D9" w:rsidP="00E03636">
      <w:pPr>
        <w:shd w:val="clear" w:color="auto" w:fill="FFFFFF"/>
        <w:spacing w:line="360" w:lineRule="auto"/>
        <w:ind w:left="14" w:right="-2654" w:hanging="14"/>
        <w:jc w:val="both"/>
        <w:rPr>
          <w:rFonts w:ascii="Times New Roman" w:hAnsi="Times New Roman" w:cs="Times New Roman"/>
          <w:sz w:val="28"/>
          <w:szCs w:val="28"/>
        </w:rPr>
      </w:pPr>
      <w:r w:rsidRPr="00E03636">
        <w:rPr>
          <w:rFonts w:ascii="Times New Roman" w:hAnsi="Times New Roman" w:cs="Times New Roman"/>
          <w:spacing w:val="-6"/>
          <w:sz w:val="28"/>
          <w:szCs w:val="28"/>
        </w:rPr>
        <w:t>нирования украинского фондового рынка и которые можно очертить таким образом:</w:t>
      </w:r>
    </w:p>
    <w:p w:rsidR="004442D9" w:rsidRPr="00E03636" w:rsidRDefault="004442D9" w:rsidP="003D0526">
      <w:pPr>
        <w:numPr>
          <w:ilvl w:val="0"/>
          <w:numId w:val="9"/>
        </w:numPr>
        <w:shd w:val="clear" w:color="auto" w:fill="FFFFFF"/>
        <w:tabs>
          <w:tab w:val="clear" w:pos="1260"/>
          <w:tab w:val="num" w:pos="0"/>
        </w:tabs>
        <w:spacing w:line="360" w:lineRule="auto"/>
        <w:ind w:left="0" w:right="66" w:firstLine="540"/>
        <w:jc w:val="both"/>
        <w:rPr>
          <w:rFonts w:ascii="Times New Roman" w:hAnsi="Times New Roman" w:cs="Times New Roman"/>
          <w:color w:val="000000"/>
          <w:spacing w:val="-7"/>
          <w:sz w:val="28"/>
          <w:szCs w:val="28"/>
        </w:rPr>
      </w:pPr>
      <w:r w:rsidRPr="00E03636">
        <w:rPr>
          <w:rFonts w:ascii="Times New Roman" w:hAnsi="Times New Roman" w:cs="Times New Roman"/>
          <w:color w:val="000000"/>
          <w:spacing w:val="-7"/>
          <w:sz w:val="28"/>
          <w:szCs w:val="28"/>
        </w:rPr>
        <w:t>законодательные акты в целом не имеют    необходимой степени детальности, они противо-</w:t>
      </w:r>
    </w:p>
    <w:p w:rsidR="004442D9" w:rsidRPr="00E03636" w:rsidRDefault="004442D9" w:rsidP="003D0526">
      <w:pPr>
        <w:shd w:val="clear" w:color="auto" w:fill="FFFFFF"/>
        <w:spacing w:line="360" w:lineRule="auto"/>
        <w:ind w:right="66"/>
        <w:jc w:val="both"/>
        <w:rPr>
          <w:rFonts w:ascii="Times New Roman" w:hAnsi="Times New Roman" w:cs="Times New Roman"/>
          <w:color w:val="000000"/>
          <w:spacing w:val="-7"/>
          <w:sz w:val="28"/>
          <w:szCs w:val="28"/>
        </w:rPr>
      </w:pPr>
      <w:r w:rsidRPr="00E03636">
        <w:rPr>
          <w:rFonts w:ascii="Times New Roman" w:hAnsi="Times New Roman" w:cs="Times New Roman"/>
          <w:color w:val="000000"/>
          <w:spacing w:val="-7"/>
          <w:sz w:val="28"/>
          <w:szCs w:val="28"/>
        </w:rPr>
        <w:t xml:space="preserve">речивые, на их содержании сказалась   борьба   между собой    разных    государственных органов и </w:t>
      </w:r>
    </w:p>
    <w:p w:rsidR="004442D9" w:rsidRPr="00E03636" w:rsidRDefault="004442D9" w:rsidP="003D0526">
      <w:pPr>
        <w:shd w:val="clear" w:color="auto" w:fill="FFFFFF"/>
        <w:spacing w:line="360" w:lineRule="auto"/>
        <w:ind w:right="66"/>
        <w:jc w:val="both"/>
        <w:rPr>
          <w:rFonts w:ascii="Times New Roman" w:hAnsi="Times New Roman" w:cs="Times New Roman"/>
          <w:sz w:val="28"/>
          <w:szCs w:val="28"/>
        </w:rPr>
      </w:pPr>
      <w:r w:rsidRPr="00E03636">
        <w:rPr>
          <w:rFonts w:ascii="Times New Roman" w:hAnsi="Times New Roman" w:cs="Times New Roman"/>
          <w:color w:val="000000"/>
          <w:spacing w:val="-7"/>
          <w:sz w:val="28"/>
          <w:szCs w:val="28"/>
        </w:rPr>
        <w:t>концепций развития рынка ценных бумаг;</w:t>
      </w:r>
    </w:p>
    <w:p w:rsidR="004442D9" w:rsidRPr="00E03636" w:rsidRDefault="004442D9" w:rsidP="003D0526">
      <w:pPr>
        <w:numPr>
          <w:ilvl w:val="0"/>
          <w:numId w:val="9"/>
        </w:numPr>
        <w:shd w:val="clear" w:color="auto" w:fill="FFFFFF"/>
        <w:tabs>
          <w:tab w:val="clear" w:pos="1260"/>
          <w:tab w:val="num" w:pos="0"/>
        </w:tabs>
        <w:spacing w:line="360" w:lineRule="auto"/>
        <w:ind w:left="0" w:right="66" w:firstLine="540"/>
        <w:jc w:val="both"/>
        <w:rPr>
          <w:rFonts w:ascii="Times New Roman" w:hAnsi="Times New Roman" w:cs="Times New Roman"/>
          <w:color w:val="000000"/>
          <w:spacing w:val="-7"/>
          <w:sz w:val="28"/>
          <w:szCs w:val="28"/>
        </w:rPr>
      </w:pPr>
      <w:r w:rsidRPr="00E03636">
        <w:rPr>
          <w:rFonts w:ascii="Times New Roman" w:hAnsi="Times New Roman" w:cs="Times New Roman"/>
          <w:color w:val="000000"/>
          <w:spacing w:val="-7"/>
          <w:sz w:val="28"/>
          <w:szCs w:val="28"/>
        </w:rPr>
        <w:t xml:space="preserve">нормативная база, которая направленная на регулирование общего обращения ценных бумаг, </w:t>
      </w:r>
    </w:p>
    <w:p w:rsidR="004442D9" w:rsidRPr="00E03636" w:rsidRDefault="004442D9" w:rsidP="003D0526">
      <w:pPr>
        <w:shd w:val="clear" w:color="auto" w:fill="FFFFFF"/>
        <w:spacing w:line="360" w:lineRule="auto"/>
        <w:ind w:right="66"/>
        <w:jc w:val="both"/>
        <w:rPr>
          <w:rFonts w:ascii="Times New Roman" w:hAnsi="Times New Roman" w:cs="Times New Roman"/>
          <w:color w:val="000000"/>
          <w:spacing w:val="-7"/>
          <w:sz w:val="28"/>
          <w:szCs w:val="28"/>
        </w:rPr>
      </w:pPr>
      <w:r w:rsidRPr="00E03636">
        <w:rPr>
          <w:rFonts w:ascii="Times New Roman" w:hAnsi="Times New Roman" w:cs="Times New Roman"/>
          <w:color w:val="000000"/>
          <w:spacing w:val="-7"/>
          <w:sz w:val="28"/>
          <w:szCs w:val="28"/>
        </w:rPr>
        <w:t xml:space="preserve">имеет большие пробелы, не охватывает    важнейшие и      наиболее деликатные области  фондового </w:t>
      </w:r>
    </w:p>
    <w:p w:rsidR="004442D9" w:rsidRPr="00E03636" w:rsidRDefault="004442D9" w:rsidP="003D0526">
      <w:pPr>
        <w:shd w:val="clear" w:color="auto" w:fill="FFFFFF"/>
        <w:spacing w:line="360" w:lineRule="auto"/>
        <w:ind w:right="66"/>
        <w:jc w:val="both"/>
        <w:rPr>
          <w:rFonts w:ascii="Times New Roman" w:hAnsi="Times New Roman" w:cs="Times New Roman"/>
          <w:color w:val="000000"/>
          <w:spacing w:val="-7"/>
          <w:sz w:val="28"/>
          <w:szCs w:val="28"/>
        </w:rPr>
      </w:pPr>
      <w:r w:rsidRPr="00E03636">
        <w:rPr>
          <w:rFonts w:ascii="Times New Roman" w:hAnsi="Times New Roman" w:cs="Times New Roman"/>
          <w:color w:val="000000"/>
          <w:spacing w:val="-7"/>
          <w:sz w:val="28"/>
          <w:szCs w:val="28"/>
        </w:rPr>
        <w:t xml:space="preserve">рынка (приблизительно 50 процентов    нормативных    актов связаны с государственными ценными </w:t>
      </w:r>
    </w:p>
    <w:p w:rsidR="004442D9" w:rsidRPr="00E03636" w:rsidRDefault="004442D9" w:rsidP="003D0526">
      <w:pPr>
        <w:shd w:val="clear" w:color="auto" w:fill="FFFFFF"/>
        <w:spacing w:line="360" w:lineRule="auto"/>
        <w:ind w:right="66"/>
        <w:jc w:val="both"/>
        <w:rPr>
          <w:rFonts w:ascii="Times New Roman" w:hAnsi="Times New Roman" w:cs="Times New Roman"/>
          <w:sz w:val="28"/>
          <w:szCs w:val="28"/>
        </w:rPr>
      </w:pPr>
      <w:r w:rsidRPr="00E03636">
        <w:rPr>
          <w:rFonts w:ascii="Times New Roman" w:hAnsi="Times New Roman" w:cs="Times New Roman"/>
          <w:color w:val="000000"/>
          <w:spacing w:val="-7"/>
          <w:sz w:val="28"/>
          <w:szCs w:val="28"/>
        </w:rPr>
        <w:t>бумагами и приватизацией);</w:t>
      </w:r>
    </w:p>
    <w:p w:rsidR="004442D9" w:rsidRPr="00E03636" w:rsidRDefault="004442D9" w:rsidP="003D0526">
      <w:pPr>
        <w:numPr>
          <w:ilvl w:val="0"/>
          <w:numId w:val="9"/>
        </w:numPr>
        <w:shd w:val="clear" w:color="auto" w:fill="FFFFFF"/>
        <w:tabs>
          <w:tab w:val="clear" w:pos="1260"/>
          <w:tab w:val="num" w:pos="0"/>
        </w:tabs>
        <w:spacing w:line="360" w:lineRule="auto"/>
        <w:ind w:left="0" w:right="66" w:firstLine="540"/>
        <w:jc w:val="both"/>
        <w:rPr>
          <w:rFonts w:ascii="Times New Roman" w:hAnsi="Times New Roman" w:cs="Times New Roman"/>
          <w:sz w:val="28"/>
          <w:szCs w:val="28"/>
        </w:rPr>
      </w:pPr>
      <w:r w:rsidRPr="00E03636">
        <w:rPr>
          <w:rFonts w:ascii="Times New Roman" w:hAnsi="Times New Roman" w:cs="Times New Roman"/>
          <w:color w:val="000000"/>
          <w:spacing w:val="-4"/>
          <w:sz w:val="28"/>
          <w:szCs w:val="28"/>
        </w:rPr>
        <w:t>нормативная база в сфере фондового рынка не систематизированная,    не ведется   ее учет,</w:t>
      </w:r>
    </w:p>
    <w:p w:rsidR="004442D9" w:rsidRPr="00E03636" w:rsidRDefault="004442D9" w:rsidP="003D0526">
      <w:pPr>
        <w:shd w:val="clear" w:color="auto" w:fill="FFFFFF"/>
        <w:spacing w:line="360" w:lineRule="auto"/>
        <w:ind w:right="66"/>
        <w:jc w:val="both"/>
        <w:rPr>
          <w:rFonts w:ascii="Times New Roman" w:hAnsi="Times New Roman" w:cs="Times New Roman"/>
          <w:sz w:val="28"/>
          <w:szCs w:val="28"/>
        </w:rPr>
      </w:pPr>
      <w:r w:rsidRPr="00E03636">
        <w:rPr>
          <w:rFonts w:ascii="Times New Roman" w:hAnsi="Times New Roman" w:cs="Times New Roman"/>
          <w:color w:val="000000"/>
          <w:spacing w:val="-4"/>
          <w:sz w:val="28"/>
          <w:szCs w:val="28"/>
        </w:rPr>
        <w:t xml:space="preserve"> нет официальных изданий по ценным бумагам;</w:t>
      </w:r>
    </w:p>
    <w:p w:rsidR="004442D9" w:rsidRPr="00E03636" w:rsidRDefault="004442D9" w:rsidP="003D0526">
      <w:pPr>
        <w:numPr>
          <w:ilvl w:val="0"/>
          <w:numId w:val="9"/>
        </w:numPr>
        <w:shd w:val="clear" w:color="auto" w:fill="FFFFFF"/>
        <w:tabs>
          <w:tab w:val="clear" w:pos="1260"/>
          <w:tab w:val="num" w:pos="0"/>
        </w:tabs>
        <w:spacing w:line="360" w:lineRule="auto"/>
        <w:ind w:left="0" w:right="66" w:firstLine="540"/>
        <w:jc w:val="both"/>
        <w:rPr>
          <w:rFonts w:ascii="Times New Roman" w:hAnsi="Times New Roman" w:cs="Times New Roman"/>
          <w:color w:val="000000"/>
          <w:spacing w:val="-5"/>
          <w:sz w:val="28"/>
          <w:szCs w:val="28"/>
        </w:rPr>
      </w:pPr>
      <w:r w:rsidRPr="00E03636">
        <w:rPr>
          <w:rFonts w:ascii="Times New Roman" w:hAnsi="Times New Roman" w:cs="Times New Roman"/>
          <w:color w:val="000000"/>
          <w:spacing w:val="-6"/>
          <w:sz w:val="28"/>
          <w:szCs w:val="28"/>
        </w:rPr>
        <w:t xml:space="preserve">украинское законодательство       имеет уклон в направления     </w:t>
      </w:r>
      <w:r w:rsidRPr="00E03636">
        <w:rPr>
          <w:rFonts w:ascii="Times New Roman" w:hAnsi="Times New Roman" w:cs="Times New Roman"/>
          <w:color w:val="000000"/>
          <w:spacing w:val="-4"/>
          <w:sz w:val="28"/>
          <w:szCs w:val="28"/>
        </w:rPr>
        <w:t>регулирования формальной</w:t>
      </w:r>
    </w:p>
    <w:p w:rsidR="004442D9" w:rsidRPr="00E03636" w:rsidRDefault="004442D9" w:rsidP="003D0526">
      <w:pPr>
        <w:shd w:val="clear" w:color="auto" w:fill="FFFFFF"/>
        <w:spacing w:line="360" w:lineRule="auto"/>
        <w:ind w:right="66"/>
        <w:jc w:val="both"/>
        <w:rPr>
          <w:rFonts w:ascii="Times New Roman" w:hAnsi="Times New Roman" w:cs="Times New Roman"/>
          <w:color w:val="000000"/>
          <w:spacing w:val="-5"/>
          <w:sz w:val="28"/>
          <w:szCs w:val="28"/>
        </w:rPr>
      </w:pPr>
      <w:r w:rsidRPr="00E03636">
        <w:rPr>
          <w:rFonts w:ascii="Times New Roman" w:hAnsi="Times New Roman" w:cs="Times New Roman"/>
          <w:color w:val="000000"/>
          <w:spacing w:val="-4"/>
          <w:sz w:val="28"/>
          <w:szCs w:val="28"/>
        </w:rPr>
        <w:t xml:space="preserve">(регистрация, лицензирования, аттестация </w:t>
      </w:r>
      <w:r w:rsidRPr="00E03636">
        <w:rPr>
          <w:rFonts w:ascii="Times New Roman" w:hAnsi="Times New Roman" w:cs="Times New Roman"/>
          <w:color w:val="000000"/>
          <w:spacing w:val="-5"/>
          <w:sz w:val="28"/>
          <w:szCs w:val="28"/>
        </w:rPr>
        <w:t>и т. д.), а не содержательной (достаточность капиталов,</w:t>
      </w:r>
    </w:p>
    <w:p w:rsidR="004442D9" w:rsidRPr="00E03636" w:rsidRDefault="004442D9" w:rsidP="003D0526">
      <w:pPr>
        <w:shd w:val="clear" w:color="auto" w:fill="FFFFFF"/>
        <w:spacing w:line="360" w:lineRule="auto"/>
        <w:ind w:right="66"/>
        <w:jc w:val="both"/>
        <w:rPr>
          <w:rFonts w:ascii="Times New Roman" w:hAnsi="Times New Roman" w:cs="Times New Roman"/>
          <w:sz w:val="28"/>
          <w:szCs w:val="28"/>
        </w:rPr>
      </w:pPr>
      <w:r w:rsidRPr="00E03636">
        <w:rPr>
          <w:rFonts w:ascii="Times New Roman" w:hAnsi="Times New Roman" w:cs="Times New Roman"/>
          <w:color w:val="000000"/>
          <w:spacing w:val="-5"/>
          <w:sz w:val="28"/>
          <w:szCs w:val="28"/>
        </w:rPr>
        <w:t xml:space="preserve"> предупреждения </w:t>
      </w:r>
      <w:r w:rsidRPr="00E03636">
        <w:rPr>
          <w:rFonts w:ascii="Times New Roman" w:hAnsi="Times New Roman" w:cs="Times New Roman"/>
          <w:color w:val="000000"/>
          <w:spacing w:val="-3"/>
          <w:sz w:val="28"/>
          <w:szCs w:val="28"/>
        </w:rPr>
        <w:t>банкротств)        стороны       деятельности  субъектов фондового рынка;</w:t>
      </w:r>
    </w:p>
    <w:p w:rsidR="004442D9" w:rsidRPr="00E03636" w:rsidRDefault="004442D9" w:rsidP="003D0526">
      <w:pPr>
        <w:numPr>
          <w:ilvl w:val="0"/>
          <w:numId w:val="9"/>
        </w:numPr>
        <w:shd w:val="clear" w:color="auto" w:fill="FFFFFF"/>
        <w:tabs>
          <w:tab w:val="clear" w:pos="1260"/>
          <w:tab w:val="num" w:pos="0"/>
        </w:tabs>
        <w:spacing w:line="360" w:lineRule="auto"/>
        <w:ind w:left="0" w:right="66" w:firstLine="540"/>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нет полноценного правового обеспечения контроля государственных органов за приме-</w:t>
      </w:r>
    </w:p>
    <w:p w:rsidR="004442D9" w:rsidRPr="00E03636" w:rsidRDefault="004442D9" w:rsidP="003D0526">
      <w:pPr>
        <w:shd w:val="clear" w:color="auto" w:fill="FFFFFF"/>
        <w:spacing w:line="360" w:lineRule="auto"/>
        <w:ind w:right="66"/>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xml:space="preserve">нением действующего законодательства в сфере фондового рынка,   не наращиваются  ресурсы </w:t>
      </w:r>
    </w:p>
    <w:p w:rsidR="004442D9" w:rsidRPr="00E03636" w:rsidRDefault="004442D9" w:rsidP="003D0526">
      <w:pPr>
        <w:shd w:val="clear" w:color="auto" w:fill="FFFFFF"/>
        <w:spacing w:line="360" w:lineRule="auto"/>
        <w:ind w:right="66"/>
        <w:jc w:val="both"/>
        <w:rPr>
          <w:rFonts w:ascii="Times New Roman" w:hAnsi="Times New Roman" w:cs="Times New Roman"/>
          <w:sz w:val="28"/>
          <w:szCs w:val="28"/>
        </w:rPr>
      </w:pPr>
      <w:r w:rsidRPr="00E03636">
        <w:rPr>
          <w:rFonts w:ascii="Times New Roman" w:hAnsi="Times New Roman" w:cs="Times New Roman"/>
          <w:color w:val="000000"/>
          <w:spacing w:val="-4"/>
          <w:sz w:val="28"/>
          <w:szCs w:val="28"/>
        </w:rPr>
        <w:t>такого контроля;</w:t>
      </w:r>
    </w:p>
    <w:p w:rsidR="004442D9" w:rsidRPr="00E03636" w:rsidRDefault="004442D9" w:rsidP="003D0526">
      <w:pPr>
        <w:numPr>
          <w:ilvl w:val="0"/>
          <w:numId w:val="9"/>
        </w:numPr>
        <w:shd w:val="clear" w:color="auto" w:fill="FFFFFF"/>
        <w:tabs>
          <w:tab w:val="clear" w:pos="1260"/>
          <w:tab w:val="num" w:pos="0"/>
        </w:tabs>
        <w:spacing w:line="360" w:lineRule="auto"/>
        <w:ind w:left="0" w:right="66" w:firstLine="540"/>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xml:space="preserve">бессистемное использование при разработке законодательных актов разных иностранных </w:t>
      </w:r>
    </w:p>
    <w:p w:rsidR="004442D9" w:rsidRPr="00E03636" w:rsidRDefault="004442D9" w:rsidP="003D0526">
      <w:pPr>
        <w:shd w:val="clear" w:color="auto" w:fill="FFFFFF"/>
        <w:spacing w:line="360" w:lineRule="auto"/>
        <w:ind w:right="66"/>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xml:space="preserve">и международных правовых стандартов и моделей, связанных с   фондовым рынком,  угрожает в </w:t>
      </w:r>
    </w:p>
    <w:p w:rsidR="004442D9" w:rsidRPr="00E03636" w:rsidRDefault="004442D9" w:rsidP="003D0526">
      <w:pPr>
        <w:shd w:val="clear" w:color="auto" w:fill="FFFFFF"/>
        <w:spacing w:line="360" w:lineRule="auto"/>
        <w:ind w:right="66"/>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дальнейшем       привести  к созданию противоречивой и несовершенной   системы правового ре-</w:t>
      </w:r>
    </w:p>
    <w:p w:rsidR="004442D9" w:rsidRPr="00E03636" w:rsidRDefault="004442D9" w:rsidP="003D0526">
      <w:pPr>
        <w:shd w:val="clear" w:color="auto" w:fill="FFFFFF"/>
        <w:spacing w:line="360" w:lineRule="auto"/>
        <w:ind w:right="66"/>
        <w:jc w:val="both"/>
        <w:rPr>
          <w:rFonts w:ascii="Times New Roman" w:hAnsi="Times New Roman" w:cs="Times New Roman"/>
          <w:sz w:val="28"/>
          <w:szCs w:val="28"/>
        </w:rPr>
      </w:pPr>
      <w:r w:rsidRPr="00E03636">
        <w:rPr>
          <w:rFonts w:ascii="Times New Roman" w:hAnsi="Times New Roman" w:cs="Times New Roman"/>
          <w:color w:val="000000"/>
          <w:spacing w:val="-4"/>
          <w:sz w:val="28"/>
          <w:szCs w:val="28"/>
        </w:rPr>
        <w:t>гулирования фондового рынка;</w:t>
      </w:r>
    </w:p>
    <w:p w:rsidR="004442D9" w:rsidRPr="00E03636" w:rsidRDefault="004442D9" w:rsidP="003D0526">
      <w:pPr>
        <w:numPr>
          <w:ilvl w:val="0"/>
          <w:numId w:val="9"/>
        </w:numPr>
        <w:shd w:val="clear" w:color="auto" w:fill="FFFFFF"/>
        <w:tabs>
          <w:tab w:val="clear" w:pos="1260"/>
          <w:tab w:val="num" w:pos="0"/>
        </w:tabs>
        <w:spacing w:line="360" w:lineRule="auto"/>
        <w:ind w:left="0" w:right="66" w:firstLine="540"/>
        <w:jc w:val="both"/>
        <w:rPr>
          <w:rFonts w:ascii="Times New Roman" w:hAnsi="Times New Roman" w:cs="Times New Roman"/>
          <w:color w:val="000000"/>
          <w:spacing w:val="-5"/>
          <w:sz w:val="28"/>
          <w:szCs w:val="28"/>
        </w:rPr>
      </w:pPr>
      <w:r w:rsidRPr="00E03636">
        <w:rPr>
          <w:rFonts w:ascii="Times New Roman" w:hAnsi="Times New Roman" w:cs="Times New Roman"/>
          <w:color w:val="000000"/>
          <w:spacing w:val="-5"/>
          <w:sz w:val="28"/>
          <w:szCs w:val="28"/>
        </w:rPr>
        <w:t>украинская юридическая терминология в сфере ценных бумаг  (уже принятая   или  та, что</w:t>
      </w:r>
    </w:p>
    <w:p w:rsidR="004442D9" w:rsidRPr="00E03636" w:rsidRDefault="004442D9" w:rsidP="003D0526">
      <w:pPr>
        <w:shd w:val="clear" w:color="auto" w:fill="FFFFFF"/>
        <w:spacing w:line="360" w:lineRule="auto"/>
        <w:ind w:right="66"/>
        <w:jc w:val="both"/>
        <w:rPr>
          <w:rFonts w:ascii="Times New Roman" w:hAnsi="Times New Roman" w:cs="Times New Roman"/>
          <w:color w:val="000000"/>
          <w:spacing w:val="-5"/>
          <w:sz w:val="28"/>
          <w:szCs w:val="28"/>
        </w:rPr>
      </w:pPr>
      <w:r w:rsidRPr="00E03636">
        <w:rPr>
          <w:rFonts w:ascii="Times New Roman" w:hAnsi="Times New Roman" w:cs="Times New Roman"/>
          <w:color w:val="000000"/>
          <w:spacing w:val="-5"/>
          <w:sz w:val="28"/>
          <w:szCs w:val="28"/>
        </w:rPr>
        <w:t xml:space="preserve">разрабатывается в проектах новых нормативных актов) часто не совпадает с   международной, что </w:t>
      </w:r>
    </w:p>
    <w:p w:rsidR="004442D9" w:rsidRPr="00E03636" w:rsidRDefault="004442D9" w:rsidP="003D0526">
      <w:pPr>
        <w:shd w:val="clear" w:color="auto" w:fill="FFFFFF"/>
        <w:spacing w:line="360" w:lineRule="auto"/>
        <w:ind w:right="66"/>
        <w:jc w:val="both"/>
        <w:rPr>
          <w:rFonts w:ascii="Times New Roman" w:hAnsi="Times New Roman" w:cs="Times New Roman"/>
          <w:sz w:val="28"/>
          <w:szCs w:val="28"/>
        </w:rPr>
      </w:pPr>
      <w:r w:rsidRPr="00E03636">
        <w:rPr>
          <w:rFonts w:ascii="Times New Roman" w:hAnsi="Times New Roman" w:cs="Times New Roman"/>
          <w:color w:val="000000"/>
          <w:spacing w:val="-5"/>
          <w:sz w:val="28"/>
          <w:szCs w:val="28"/>
        </w:rPr>
        <w:t>может привести к несогласованности  между отечественным и иностранным законодательством.</w:t>
      </w:r>
    </w:p>
    <w:p w:rsidR="004442D9" w:rsidRPr="00E03636" w:rsidRDefault="004442D9" w:rsidP="003D0526">
      <w:pPr>
        <w:shd w:val="clear" w:color="auto" w:fill="FFFFFF"/>
        <w:spacing w:line="360" w:lineRule="auto"/>
        <w:ind w:right="66" w:firstLine="540"/>
        <w:jc w:val="both"/>
        <w:rPr>
          <w:rFonts w:ascii="Times New Roman" w:hAnsi="Times New Roman" w:cs="Times New Roman"/>
          <w:color w:val="000000"/>
          <w:spacing w:val="-3"/>
          <w:sz w:val="28"/>
          <w:szCs w:val="28"/>
        </w:rPr>
      </w:pPr>
      <w:r w:rsidRPr="00E03636">
        <w:rPr>
          <w:rFonts w:ascii="Times New Roman" w:hAnsi="Times New Roman" w:cs="Times New Roman"/>
          <w:color w:val="000000"/>
          <w:spacing w:val="-3"/>
          <w:sz w:val="28"/>
          <w:szCs w:val="28"/>
        </w:rPr>
        <w:t>Новое законодательство должно быть логическим продолжением и      развитием правовых</w:t>
      </w:r>
    </w:p>
    <w:p w:rsidR="004442D9" w:rsidRPr="00E03636" w:rsidRDefault="004442D9" w:rsidP="003D0526">
      <w:pPr>
        <w:shd w:val="clear" w:color="auto" w:fill="FFFFFF"/>
        <w:spacing w:line="360" w:lineRule="auto"/>
        <w:ind w:right="66" w:hanging="14"/>
        <w:jc w:val="both"/>
        <w:rPr>
          <w:rFonts w:ascii="Times New Roman" w:hAnsi="Times New Roman" w:cs="Times New Roman"/>
          <w:color w:val="000000"/>
          <w:spacing w:val="-3"/>
          <w:sz w:val="28"/>
          <w:szCs w:val="28"/>
        </w:rPr>
      </w:pPr>
      <w:r w:rsidRPr="00E03636">
        <w:rPr>
          <w:rFonts w:ascii="Times New Roman" w:hAnsi="Times New Roman" w:cs="Times New Roman"/>
          <w:color w:val="000000"/>
          <w:spacing w:val="-3"/>
          <w:sz w:val="28"/>
          <w:szCs w:val="28"/>
        </w:rPr>
        <w:t xml:space="preserve">основ функционирования фондового рынка  Украины, которые были начаты Законами Украины </w:t>
      </w:r>
    </w:p>
    <w:p w:rsidR="004442D9" w:rsidRPr="00E03636" w:rsidRDefault="004442D9" w:rsidP="003D0526">
      <w:pPr>
        <w:shd w:val="clear" w:color="auto" w:fill="FFFFFF"/>
        <w:spacing w:line="360" w:lineRule="auto"/>
        <w:ind w:right="66" w:hanging="14"/>
        <w:jc w:val="both"/>
        <w:rPr>
          <w:rFonts w:ascii="Times New Roman" w:hAnsi="Times New Roman" w:cs="Times New Roman"/>
          <w:color w:val="000000"/>
          <w:spacing w:val="-3"/>
          <w:sz w:val="28"/>
          <w:szCs w:val="28"/>
        </w:rPr>
      </w:pPr>
      <w:r w:rsidRPr="00E03636">
        <w:rPr>
          <w:rFonts w:ascii="Times New Roman" w:hAnsi="Times New Roman" w:cs="Times New Roman"/>
          <w:color w:val="000000"/>
          <w:spacing w:val="-3"/>
          <w:sz w:val="28"/>
          <w:szCs w:val="28"/>
        </w:rPr>
        <w:t>"О ценных бумагах и фондовой бирже", "О хозяйственных      обществах", "О приватизационных</w:t>
      </w:r>
    </w:p>
    <w:p w:rsidR="004442D9" w:rsidRPr="00E03636" w:rsidRDefault="004442D9" w:rsidP="003D0526">
      <w:pPr>
        <w:shd w:val="clear" w:color="auto" w:fill="FFFFFF"/>
        <w:spacing w:line="360" w:lineRule="auto"/>
        <w:ind w:right="66" w:hanging="14"/>
        <w:jc w:val="both"/>
        <w:rPr>
          <w:rFonts w:ascii="Times New Roman" w:hAnsi="Times New Roman" w:cs="Times New Roman"/>
          <w:color w:val="000000"/>
          <w:spacing w:val="-3"/>
          <w:sz w:val="28"/>
          <w:szCs w:val="28"/>
        </w:rPr>
      </w:pPr>
      <w:r w:rsidRPr="00E03636">
        <w:rPr>
          <w:rFonts w:ascii="Times New Roman" w:hAnsi="Times New Roman" w:cs="Times New Roman"/>
          <w:color w:val="000000"/>
          <w:spacing w:val="-3"/>
          <w:sz w:val="28"/>
          <w:szCs w:val="28"/>
        </w:rPr>
        <w:t xml:space="preserve"> бумагах". Вместе с тем оно должно базироваться на Концепции  функционирования и развития</w:t>
      </w:r>
    </w:p>
    <w:p w:rsidR="004442D9" w:rsidRPr="00E03636" w:rsidRDefault="004442D9" w:rsidP="003D0526">
      <w:pPr>
        <w:shd w:val="clear" w:color="auto" w:fill="FFFFFF"/>
        <w:spacing w:line="360" w:lineRule="auto"/>
        <w:ind w:right="9" w:hanging="14"/>
        <w:jc w:val="both"/>
        <w:rPr>
          <w:rFonts w:ascii="Times New Roman" w:hAnsi="Times New Roman" w:cs="Times New Roman"/>
          <w:color w:val="000000"/>
          <w:spacing w:val="-3"/>
          <w:sz w:val="28"/>
          <w:szCs w:val="28"/>
        </w:rPr>
      </w:pPr>
      <w:r w:rsidRPr="00E03636">
        <w:rPr>
          <w:rFonts w:ascii="Times New Roman" w:hAnsi="Times New Roman" w:cs="Times New Roman"/>
          <w:color w:val="000000"/>
          <w:spacing w:val="-3"/>
          <w:sz w:val="28"/>
          <w:szCs w:val="28"/>
        </w:rPr>
        <w:t xml:space="preserve"> фондового рынка Украины, одобренной Верховной Радой Украины 22 сентября 1995 г., уточнять </w:t>
      </w:r>
    </w:p>
    <w:p w:rsidR="004442D9" w:rsidRPr="00E03636" w:rsidRDefault="004442D9" w:rsidP="003D0526">
      <w:pPr>
        <w:shd w:val="clear" w:color="auto" w:fill="FFFFFF"/>
        <w:spacing w:line="360" w:lineRule="auto"/>
        <w:ind w:right="9" w:hanging="14"/>
        <w:jc w:val="both"/>
        <w:rPr>
          <w:rFonts w:ascii="Times New Roman" w:hAnsi="Times New Roman" w:cs="Times New Roman"/>
          <w:color w:val="000000"/>
          <w:spacing w:val="-3"/>
          <w:sz w:val="28"/>
          <w:szCs w:val="28"/>
        </w:rPr>
      </w:pPr>
      <w:r w:rsidRPr="00E03636">
        <w:rPr>
          <w:rFonts w:ascii="Times New Roman" w:hAnsi="Times New Roman" w:cs="Times New Roman"/>
          <w:color w:val="000000"/>
          <w:spacing w:val="-3"/>
          <w:sz w:val="28"/>
          <w:szCs w:val="28"/>
        </w:rPr>
        <w:t xml:space="preserve">и дополнять ее   основные положения,     которыми      определяются перспективы формирования </w:t>
      </w:r>
    </w:p>
    <w:p w:rsidR="004442D9" w:rsidRPr="00E03636" w:rsidRDefault="004442D9" w:rsidP="003D0526">
      <w:pPr>
        <w:shd w:val="clear" w:color="auto" w:fill="FFFFFF"/>
        <w:spacing w:line="360" w:lineRule="auto"/>
        <w:ind w:right="9" w:hanging="14"/>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3"/>
          <w:sz w:val="28"/>
          <w:szCs w:val="28"/>
        </w:rPr>
        <w:t>отечественного фондового рынка.</w:t>
      </w:r>
      <w:r w:rsidRPr="00E03636">
        <w:rPr>
          <w:rFonts w:ascii="Times New Roman" w:hAnsi="Times New Roman" w:cs="Times New Roman"/>
          <w:color w:val="000000"/>
          <w:spacing w:val="-4"/>
          <w:sz w:val="28"/>
          <w:szCs w:val="28"/>
        </w:rPr>
        <w:t xml:space="preserve"> Закономерно также  рассматривать  одной    из основных задач </w:t>
      </w:r>
    </w:p>
    <w:p w:rsidR="004442D9" w:rsidRPr="00E03636" w:rsidRDefault="004442D9" w:rsidP="003D0526">
      <w:pPr>
        <w:shd w:val="clear" w:color="auto" w:fill="FFFFFF"/>
        <w:spacing w:line="360" w:lineRule="auto"/>
        <w:ind w:right="9" w:hanging="14"/>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нового законодательства устранение      пробелов, то есть    урегулирование тех важных вопросов,</w:t>
      </w:r>
    </w:p>
    <w:p w:rsidR="004442D9" w:rsidRPr="00E03636" w:rsidRDefault="004442D9" w:rsidP="003D0526">
      <w:pPr>
        <w:shd w:val="clear" w:color="auto" w:fill="FFFFFF"/>
        <w:spacing w:line="360" w:lineRule="auto"/>
        <w:ind w:right="9" w:hanging="14"/>
        <w:jc w:val="both"/>
        <w:rPr>
          <w:rFonts w:ascii="Times New Roman" w:hAnsi="Times New Roman" w:cs="Times New Roman"/>
          <w:color w:val="000000"/>
          <w:spacing w:val="-4"/>
          <w:sz w:val="28"/>
          <w:szCs w:val="28"/>
        </w:rPr>
      </w:pPr>
      <w:r w:rsidRPr="00E03636">
        <w:rPr>
          <w:rFonts w:ascii="Times New Roman" w:hAnsi="Times New Roman" w:cs="Times New Roman"/>
          <w:color w:val="000000"/>
          <w:spacing w:val="-4"/>
          <w:sz w:val="28"/>
          <w:szCs w:val="28"/>
        </w:rPr>
        <w:t xml:space="preserve"> актуальность которых     определенна     практикой  последних лет становления фондового рынка </w:t>
      </w:r>
    </w:p>
    <w:p w:rsidR="004442D9" w:rsidRPr="00E03636" w:rsidRDefault="004442D9" w:rsidP="003D0526">
      <w:pPr>
        <w:shd w:val="clear" w:color="auto" w:fill="FFFFFF"/>
        <w:spacing w:line="360" w:lineRule="auto"/>
        <w:ind w:right="9" w:hanging="14"/>
        <w:jc w:val="both"/>
        <w:rPr>
          <w:rFonts w:ascii="Times New Roman" w:hAnsi="Times New Roman" w:cs="Times New Roman"/>
          <w:sz w:val="28"/>
          <w:szCs w:val="28"/>
        </w:rPr>
      </w:pPr>
      <w:r w:rsidRPr="00E03636">
        <w:rPr>
          <w:rFonts w:ascii="Times New Roman" w:hAnsi="Times New Roman" w:cs="Times New Roman"/>
          <w:color w:val="000000"/>
          <w:spacing w:val="-4"/>
          <w:sz w:val="28"/>
          <w:szCs w:val="28"/>
        </w:rPr>
        <w:t xml:space="preserve">Украины. </w:t>
      </w:r>
    </w:p>
    <w:p w:rsidR="004442D9" w:rsidRPr="00E03636" w:rsidRDefault="004442D9" w:rsidP="003D0526">
      <w:pPr>
        <w:shd w:val="clear" w:color="auto" w:fill="FFFFFF"/>
        <w:spacing w:line="360" w:lineRule="auto"/>
        <w:ind w:right="9" w:firstLine="540"/>
        <w:jc w:val="both"/>
        <w:rPr>
          <w:rFonts w:ascii="Times New Roman" w:hAnsi="Times New Roman" w:cs="Times New Roman"/>
          <w:color w:val="000000"/>
          <w:spacing w:val="-3"/>
          <w:sz w:val="28"/>
          <w:szCs w:val="28"/>
        </w:rPr>
      </w:pPr>
      <w:r w:rsidRPr="00E03636">
        <w:rPr>
          <w:rFonts w:ascii="Times New Roman" w:hAnsi="Times New Roman" w:cs="Times New Roman"/>
          <w:color w:val="000000"/>
          <w:spacing w:val="-5"/>
          <w:sz w:val="28"/>
          <w:szCs w:val="28"/>
        </w:rPr>
        <w:t xml:space="preserve">Важным условием создания качественной нормативно-правовой    </w:t>
      </w:r>
      <w:r w:rsidRPr="00E03636">
        <w:rPr>
          <w:rFonts w:ascii="Times New Roman" w:hAnsi="Times New Roman" w:cs="Times New Roman"/>
          <w:color w:val="000000"/>
          <w:spacing w:val="-3"/>
          <w:sz w:val="28"/>
          <w:szCs w:val="28"/>
        </w:rPr>
        <w:t>базы функционирования</w:t>
      </w:r>
    </w:p>
    <w:p w:rsidR="00632EFB" w:rsidRPr="00E03636" w:rsidRDefault="004442D9" w:rsidP="003D0526">
      <w:pPr>
        <w:shd w:val="clear" w:color="auto" w:fill="FFFFFF"/>
        <w:spacing w:line="360" w:lineRule="auto"/>
        <w:ind w:right="9" w:hanging="14"/>
        <w:jc w:val="both"/>
        <w:rPr>
          <w:rFonts w:ascii="Times New Roman" w:hAnsi="Times New Roman" w:cs="Times New Roman"/>
          <w:color w:val="000000"/>
          <w:spacing w:val="-3"/>
          <w:sz w:val="28"/>
          <w:szCs w:val="28"/>
        </w:rPr>
      </w:pPr>
      <w:r w:rsidRPr="00E03636">
        <w:rPr>
          <w:rFonts w:ascii="Times New Roman" w:hAnsi="Times New Roman" w:cs="Times New Roman"/>
          <w:color w:val="000000"/>
          <w:spacing w:val="-3"/>
          <w:sz w:val="28"/>
          <w:szCs w:val="28"/>
        </w:rPr>
        <w:t>фондового рынка в  Украине является усовершенствования системы государственного управления</w:t>
      </w:r>
    </w:p>
    <w:p w:rsidR="004442D9" w:rsidRPr="00E03636" w:rsidRDefault="004442D9" w:rsidP="00E03636">
      <w:pPr>
        <w:shd w:val="clear" w:color="auto" w:fill="FFFFFF"/>
        <w:spacing w:line="360" w:lineRule="auto"/>
        <w:ind w:right="-2474" w:hanging="14"/>
        <w:jc w:val="both"/>
        <w:rPr>
          <w:rFonts w:ascii="Times New Roman" w:hAnsi="Times New Roman" w:cs="Times New Roman"/>
          <w:sz w:val="28"/>
          <w:szCs w:val="28"/>
        </w:rPr>
      </w:pPr>
      <w:r w:rsidRPr="00E03636">
        <w:rPr>
          <w:rFonts w:ascii="Times New Roman" w:hAnsi="Times New Roman" w:cs="Times New Roman"/>
          <w:color w:val="000000"/>
          <w:spacing w:val="-3"/>
          <w:sz w:val="28"/>
          <w:szCs w:val="28"/>
        </w:rPr>
        <w:t xml:space="preserve"> и контроля за </w:t>
      </w:r>
      <w:r w:rsidRPr="00E03636">
        <w:rPr>
          <w:rFonts w:ascii="Times New Roman" w:hAnsi="Times New Roman" w:cs="Times New Roman"/>
          <w:color w:val="000000"/>
          <w:spacing w:val="-2"/>
          <w:sz w:val="28"/>
          <w:szCs w:val="28"/>
        </w:rPr>
        <w:t>процессами, которые происходят на этом рынке[13, стр. 145].</w:t>
      </w:r>
    </w:p>
    <w:p w:rsidR="004442D9" w:rsidRPr="00E03636" w:rsidRDefault="004442D9" w:rsidP="00E03636">
      <w:pPr>
        <w:shd w:val="clear" w:color="auto" w:fill="FFFFFF"/>
        <w:spacing w:line="360" w:lineRule="auto"/>
        <w:ind w:firstLine="540"/>
        <w:jc w:val="both"/>
        <w:rPr>
          <w:rFonts w:ascii="Times New Roman" w:hAnsi="Times New Roman" w:cs="Times New Roman"/>
          <w:sz w:val="28"/>
          <w:szCs w:val="28"/>
        </w:rPr>
      </w:pPr>
      <w:r w:rsidRPr="00E03636">
        <w:rPr>
          <w:rFonts w:ascii="Times New Roman" w:hAnsi="Times New Roman" w:cs="Times New Roman"/>
          <w:sz w:val="28"/>
          <w:szCs w:val="28"/>
        </w:rPr>
        <w:t>Упорядочивания     требует биржевая  торговля производными     ценными бумагами – опционами, фьючерсными договорами, варрантами и др.    Стандарты        организованного рынка производных ценных бумаг  полностью обошли действующее    законодательство ( в частности, обязательность регистрации производной     ценной бумаги в    государственном регистрационном органе), который дает       возможность биржам      осуществлять торги по собственному усмотрению и по правилам, не соответствующим мировым нормам и стандартам.</w:t>
      </w:r>
    </w:p>
    <w:p w:rsidR="004442D9" w:rsidRPr="00E03636" w:rsidRDefault="004442D9" w:rsidP="00E03636">
      <w:pPr>
        <w:shd w:val="clear" w:color="auto" w:fill="FFFFFF"/>
        <w:spacing w:line="360" w:lineRule="auto"/>
        <w:ind w:firstLine="540"/>
        <w:jc w:val="both"/>
        <w:rPr>
          <w:rFonts w:ascii="Times New Roman" w:hAnsi="Times New Roman" w:cs="Times New Roman"/>
          <w:sz w:val="28"/>
          <w:szCs w:val="28"/>
        </w:rPr>
      </w:pPr>
      <w:r w:rsidRPr="00E03636">
        <w:rPr>
          <w:rFonts w:ascii="Times New Roman" w:hAnsi="Times New Roman" w:cs="Times New Roman"/>
          <w:sz w:val="28"/>
          <w:szCs w:val="28"/>
        </w:rPr>
        <w:t>Сп</w:t>
      </w:r>
      <w:r w:rsidRPr="00E03636">
        <w:rPr>
          <w:rFonts w:ascii="Times New Roman" w:hAnsi="Times New Roman" w:cs="Times New Roman"/>
          <w:color w:val="000000"/>
          <w:spacing w:val="-4"/>
          <w:sz w:val="28"/>
          <w:szCs w:val="28"/>
        </w:rPr>
        <w:t xml:space="preserve">ециалисты считают, что Украине нужен ликвидный, надежный, прозрачный и  эффективно работающий фондовый рынок, который может </w:t>
      </w:r>
      <w:r w:rsidRPr="00E03636">
        <w:rPr>
          <w:rFonts w:ascii="Times New Roman" w:hAnsi="Times New Roman" w:cs="Times New Roman"/>
          <w:color w:val="000000"/>
          <w:spacing w:val="-2"/>
          <w:sz w:val="28"/>
          <w:szCs w:val="28"/>
        </w:rPr>
        <w:t xml:space="preserve">обеспечить реализацию национальных интересов Украины и будет способствовать укреплению ее экономического суверенитета. </w:t>
      </w:r>
      <w:r w:rsidRPr="00E03636">
        <w:rPr>
          <w:rFonts w:ascii="Times New Roman" w:hAnsi="Times New Roman" w:cs="Times New Roman"/>
          <w:color w:val="000000"/>
          <w:spacing w:val="-3"/>
          <w:sz w:val="28"/>
          <w:szCs w:val="28"/>
        </w:rPr>
        <w:t>С этой целью необходимо:</w:t>
      </w:r>
    </w:p>
    <w:p w:rsidR="004442D9" w:rsidRPr="00E03636" w:rsidRDefault="004442D9" w:rsidP="003D0526">
      <w:pPr>
        <w:numPr>
          <w:ilvl w:val="0"/>
          <w:numId w:val="7"/>
        </w:numPr>
        <w:shd w:val="clear" w:color="auto" w:fill="FFFFFF"/>
        <w:tabs>
          <w:tab w:val="clear" w:pos="720"/>
          <w:tab w:val="num" w:pos="0"/>
        </w:tabs>
        <w:spacing w:line="360" w:lineRule="auto"/>
        <w:ind w:left="0" w:firstLine="540"/>
        <w:jc w:val="both"/>
        <w:rPr>
          <w:rFonts w:ascii="Times New Roman" w:hAnsi="Times New Roman" w:cs="Times New Roman"/>
          <w:sz w:val="28"/>
          <w:szCs w:val="28"/>
        </w:rPr>
      </w:pPr>
      <w:r w:rsidRPr="00E03636">
        <w:rPr>
          <w:rFonts w:ascii="Times New Roman" w:hAnsi="Times New Roman" w:cs="Times New Roman"/>
          <w:color w:val="000000"/>
          <w:spacing w:val="-2"/>
          <w:sz w:val="28"/>
          <w:szCs w:val="28"/>
        </w:rPr>
        <w:t xml:space="preserve">содействовать поступлению инвестиций в реальный сектор экономики; </w:t>
      </w:r>
      <w:r w:rsidRPr="00E03636">
        <w:rPr>
          <w:rFonts w:ascii="Times New Roman" w:hAnsi="Times New Roman" w:cs="Times New Roman"/>
          <w:color w:val="000000"/>
          <w:spacing w:val="-3"/>
          <w:sz w:val="28"/>
          <w:szCs w:val="28"/>
        </w:rPr>
        <w:t>сформировать эффективную систему защиты прав и законных интересов инве</w:t>
      </w:r>
      <w:r w:rsidRPr="00E03636">
        <w:rPr>
          <w:rFonts w:ascii="Times New Roman" w:hAnsi="Times New Roman" w:cs="Times New Roman"/>
          <w:color w:val="000000"/>
          <w:spacing w:val="-3"/>
          <w:sz w:val="28"/>
          <w:szCs w:val="28"/>
        </w:rPr>
        <w:softHyphen/>
      </w:r>
      <w:r w:rsidRPr="00E03636">
        <w:rPr>
          <w:rFonts w:ascii="Times New Roman" w:hAnsi="Times New Roman" w:cs="Times New Roman"/>
          <w:color w:val="000000"/>
          <w:spacing w:val="-5"/>
          <w:sz w:val="28"/>
          <w:szCs w:val="28"/>
        </w:rPr>
        <w:t>сторов;</w:t>
      </w:r>
    </w:p>
    <w:p w:rsidR="004442D9" w:rsidRPr="00E03636" w:rsidRDefault="004442D9" w:rsidP="003D0526">
      <w:pPr>
        <w:numPr>
          <w:ilvl w:val="0"/>
          <w:numId w:val="7"/>
        </w:numPr>
        <w:shd w:val="clear" w:color="auto" w:fill="FFFFFF"/>
        <w:tabs>
          <w:tab w:val="clear" w:pos="720"/>
          <w:tab w:val="num" w:pos="0"/>
          <w:tab w:val="left" w:pos="535"/>
        </w:tabs>
        <w:spacing w:before="95" w:line="360" w:lineRule="auto"/>
        <w:ind w:left="0" w:firstLine="540"/>
        <w:rPr>
          <w:rFonts w:ascii="Times New Roman" w:hAnsi="Times New Roman" w:cs="Times New Roman"/>
          <w:sz w:val="28"/>
          <w:szCs w:val="28"/>
        </w:rPr>
      </w:pPr>
      <w:r w:rsidRPr="00E03636">
        <w:rPr>
          <w:rFonts w:ascii="Times New Roman" w:hAnsi="Times New Roman" w:cs="Times New Roman"/>
          <w:color w:val="000000"/>
          <w:spacing w:val="-4"/>
          <w:sz w:val="28"/>
          <w:szCs w:val="28"/>
        </w:rPr>
        <w:t>создать систему финансовых институтов и финансовых инструментов для при</w:t>
      </w:r>
      <w:r w:rsidRPr="00E03636">
        <w:rPr>
          <w:rFonts w:ascii="Times New Roman" w:hAnsi="Times New Roman" w:cs="Times New Roman"/>
          <w:color w:val="000000"/>
          <w:spacing w:val="-3"/>
          <w:sz w:val="28"/>
          <w:szCs w:val="28"/>
        </w:rPr>
        <w:t>влечения отечественных и иностранных инвестиционных ресурсов;</w:t>
      </w:r>
    </w:p>
    <w:p w:rsidR="004442D9" w:rsidRPr="00E03636" w:rsidRDefault="004442D9" w:rsidP="003D0526">
      <w:pPr>
        <w:numPr>
          <w:ilvl w:val="0"/>
          <w:numId w:val="7"/>
        </w:numPr>
        <w:shd w:val="clear" w:color="auto" w:fill="FFFFFF"/>
        <w:tabs>
          <w:tab w:val="clear" w:pos="720"/>
          <w:tab w:val="num" w:pos="0"/>
        </w:tabs>
        <w:spacing w:line="360" w:lineRule="auto"/>
        <w:ind w:left="0" w:right="33" w:firstLine="540"/>
        <w:jc w:val="both"/>
        <w:rPr>
          <w:rFonts w:ascii="Times New Roman" w:hAnsi="Times New Roman" w:cs="Times New Roman"/>
          <w:sz w:val="28"/>
          <w:szCs w:val="28"/>
        </w:rPr>
      </w:pPr>
      <w:r w:rsidRPr="00E03636">
        <w:rPr>
          <w:rFonts w:ascii="Times New Roman" w:hAnsi="Times New Roman" w:cs="Times New Roman"/>
          <w:color w:val="000000"/>
          <w:spacing w:val="-3"/>
          <w:sz w:val="28"/>
          <w:szCs w:val="28"/>
        </w:rPr>
        <w:t>построить надежную и современную систему выполнения соглашений с цен</w:t>
      </w:r>
      <w:r w:rsidRPr="00E03636">
        <w:rPr>
          <w:rFonts w:ascii="Times New Roman" w:hAnsi="Times New Roman" w:cs="Times New Roman"/>
          <w:color w:val="000000"/>
          <w:spacing w:val="-3"/>
          <w:sz w:val="28"/>
          <w:szCs w:val="28"/>
        </w:rPr>
        <w:softHyphen/>
        <w:t>ными бумагами и учета прав собственности на ценные бумаги;</w:t>
      </w:r>
    </w:p>
    <w:p w:rsidR="004442D9" w:rsidRPr="00E03636" w:rsidRDefault="004442D9" w:rsidP="003D0526">
      <w:pPr>
        <w:numPr>
          <w:ilvl w:val="0"/>
          <w:numId w:val="7"/>
        </w:numPr>
        <w:shd w:val="clear" w:color="auto" w:fill="FFFFFF"/>
        <w:tabs>
          <w:tab w:val="clear" w:pos="720"/>
          <w:tab w:val="num" w:pos="0"/>
        </w:tabs>
        <w:spacing w:line="360" w:lineRule="auto"/>
        <w:ind w:left="0" w:right="33" w:firstLine="540"/>
        <w:jc w:val="both"/>
        <w:rPr>
          <w:rFonts w:ascii="Times New Roman" w:hAnsi="Times New Roman" w:cs="Times New Roman"/>
          <w:sz w:val="28"/>
          <w:szCs w:val="28"/>
        </w:rPr>
      </w:pPr>
      <w:r w:rsidRPr="00E03636">
        <w:rPr>
          <w:rFonts w:ascii="Times New Roman" w:hAnsi="Times New Roman" w:cs="Times New Roman"/>
          <w:color w:val="000000"/>
          <w:spacing w:val="-4"/>
          <w:sz w:val="28"/>
          <w:szCs w:val="28"/>
        </w:rPr>
        <w:t>содействовать концентрации и централизации торговли корпоративными цен</w:t>
      </w:r>
      <w:r w:rsidRPr="00E03636">
        <w:rPr>
          <w:rFonts w:ascii="Times New Roman" w:hAnsi="Times New Roman" w:cs="Times New Roman"/>
          <w:color w:val="000000"/>
          <w:spacing w:val="-4"/>
          <w:sz w:val="28"/>
          <w:szCs w:val="28"/>
        </w:rPr>
        <w:softHyphen/>
      </w:r>
      <w:r w:rsidRPr="00E03636">
        <w:rPr>
          <w:rFonts w:ascii="Times New Roman" w:hAnsi="Times New Roman" w:cs="Times New Roman"/>
          <w:color w:val="000000"/>
          <w:spacing w:val="-5"/>
          <w:sz w:val="28"/>
          <w:szCs w:val="28"/>
        </w:rPr>
        <w:t>ными бумагами украинских эмитентов на организованном рынке на условиях конку</w:t>
      </w:r>
      <w:r w:rsidRPr="00E03636">
        <w:rPr>
          <w:rFonts w:ascii="Times New Roman" w:hAnsi="Times New Roman" w:cs="Times New Roman"/>
          <w:color w:val="000000"/>
          <w:spacing w:val="-5"/>
          <w:sz w:val="28"/>
          <w:szCs w:val="28"/>
        </w:rPr>
        <w:softHyphen/>
      </w:r>
      <w:r w:rsidRPr="00E03636">
        <w:rPr>
          <w:rFonts w:ascii="Times New Roman" w:hAnsi="Times New Roman" w:cs="Times New Roman"/>
          <w:color w:val="000000"/>
          <w:spacing w:val="-4"/>
          <w:sz w:val="28"/>
          <w:szCs w:val="28"/>
        </w:rPr>
        <w:t>ренции и инноваций;</w:t>
      </w:r>
    </w:p>
    <w:p w:rsidR="004442D9" w:rsidRPr="00E03636" w:rsidRDefault="004442D9" w:rsidP="003D0526">
      <w:pPr>
        <w:numPr>
          <w:ilvl w:val="0"/>
          <w:numId w:val="7"/>
        </w:numPr>
        <w:shd w:val="clear" w:color="auto" w:fill="FFFFFF"/>
        <w:tabs>
          <w:tab w:val="clear" w:pos="720"/>
          <w:tab w:val="num" w:pos="0"/>
        </w:tabs>
        <w:spacing w:line="360" w:lineRule="auto"/>
        <w:ind w:left="0" w:right="33" w:firstLine="540"/>
        <w:jc w:val="both"/>
        <w:rPr>
          <w:rFonts w:ascii="Times New Roman" w:hAnsi="Times New Roman" w:cs="Times New Roman"/>
          <w:sz w:val="28"/>
          <w:szCs w:val="28"/>
        </w:rPr>
      </w:pPr>
      <w:r w:rsidRPr="00E03636">
        <w:rPr>
          <w:rFonts w:ascii="Times New Roman" w:hAnsi="Times New Roman" w:cs="Times New Roman"/>
          <w:color w:val="000000"/>
          <w:spacing w:val="-4"/>
          <w:sz w:val="28"/>
          <w:szCs w:val="28"/>
        </w:rPr>
        <w:t>внедрять эффективную систему организованной торговли, которая должна оп</w:t>
      </w:r>
      <w:r w:rsidRPr="00E03636">
        <w:rPr>
          <w:rFonts w:ascii="Times New Roman" w:hAnsi="Times New Roman" w:cs="Times New Roman"/>
          <w:color w:val="000000"/>
          <w:spacing w:val="-4"/>
          <w:sz w:val="28"/>
          <w:szCs w:val="28"/>
        </w:rPr>
        <w:softHyphen/>
      </w:r>
      <w:r w:rsidRPr="00E03636">
        <w:rPr>
          <w:rFonts w:ascii="Times New Roman" w:hAnsi="Times New Roman" w:cs="Times New Roman"/>
          <w:color w:val="000000"/>
          <w:spacing w:val="-3"/>
          <w:sz w:val="28"/>
          <w:szCs w:val="28"/>
        </w:rPr>
        <w:t>ределять рыночную стоимость ценных бумаг украинских эмитентов;</w:t>
      </w:r>
    </w:p>
    <w:p w:rsidR="004442D9" w:rsidRPr="00E03636" w:rsidRDefault="004442D9" w:rsidP="003D0526">
      <w:pPr>
        <w:numPr>
          <w:ilvl w:val="0"/>
          <w:numId w:val="7"/>
        </w:numPr>
        <w:shd w:val="clear" w:color="auto" w:fill="FFFFFF"/>
        <w:tabs>
          <w:tab w:val="clear" w:pos="720"/>
          <w:tab w:val="num" w:pos="0"/>
        </w:tabs>
        <w:spacing w:line="360" w:lineRule="auto"/>
        <w:ind w:left="0" w:right="29" w:firstLine="540"/>
        <w:jc w:val="both"/>
        <w:rPr>
          <w:rFonts w:ascii="Times New Roman" w:hAnsi="Times New Roman" w:cs="Times New Roman"/>
          <w:sz w:val="28"/>
          <w:szCs w:val="28"/>
        </w:rPr>
      </w:pPr>
      <w:r w:rsidRPr="00E03636">
        <w:rPr>
          <w:rFonts w:ascii="Times New Roman" w:hAnsi="Times New Roman" w:cs="Times New Roman"/>
          <w:color w:val="000000"/>
          <w:spacing w:val="-3"/>
          <w:sz w:val="28"/>
          <w:szCs w:val="28"/>
        </w:rPr>
        <w:t xml:space="preserve"> обеспечить условия для повышения конкурентоспособности фондового рынка </w:t>
      </w:r>
      <w:r w:rsidRPr="00E03636">
        <w:rPr>
          <w:rFonts w:ascii="Times New Roman" w:hAnsi="Times New Roman" w:cs="Times New Roman"/>
          <w:color w:val="000000"/>
          <w:spacing w:val="-4"/>
          <w:sz w:val="28"/>
          <w:szCs w:val="28"/>
        </w:rPr>
        <w:t>Украины с дальнейшей цивилизованной его интеграцией в международные рынк</w:t>
      </w:r>
      <w:r w:rsidRPr="00E03636">
        <w:rPr>
          <w:rFonts w:ascii="Times New Roman" w:hAnsi="Times New Roman" w:cs="Times New Roman"/>
          <w:color w:val="000000"/>
          <w:spacing w:val="-5"/>
          <w:sz w:val="28"/>
          <w:szCs w:val="28"/>
        </w:rPr>
        <w:t>и капитала;</w:t>
      </w:r>
    </w:p>
    <w:p w:rsidR="004442D9" w:rsidRPr="00E03636" w:rsidRDefault="004442D9" w:rsidP="003D0526">
      <w:pPr>
        <w:numPr>
          <w:ilvl w:val="0"/>
          <w:numId w:val="7"/>
        </w:numPr>
        <w:shd w:val="clear" w:color="auto" w:fill="FFFFFF"/>
        <w:tabs>
          <w:tab w:val="clear" w:pos="720"/>
          <w:tab w:val="num" w:pos="0"/>
          <w:tab w:val="left" w:pos="535"/>
        </w:tabs>
        <w:spacing w:before="4" w:line="360" w:lineRule="auto"/>
        <w:ind w:left="0" w:firstLine="540"/>
        <w:rPr>
          <w:rFonts w:ascii="Times New Roman" w:hAnsi="Times New Roman" w:cs="Times New Roman"/>
          <w:sz w:val="28"/>
          <w:szCs w:val="28"/>
        </w:rPr>
      </w:pPr>
      <w:r w:rsidRPr="00E03636">
        <w:rPr>
          <w:rFonts w:ascii="Times New Roman" w:hAnsi="Times New Roman" w:cs="Times New Roman"/>
          <w:color w:val="000000"/>
          <w:spacing w:val="-4"/>
          <w:sz w:val="28"/>
          <w:szCs w:val="28"/>
        </w:rPr>
        <w:t>препятствовать перемещению торговли и учету прав собственности на ценные</w:t>
      </w:r>
      <w:r w:rsidRPr="00E03636">
        <w:rPr>
          <w:rFonts w:ascii="Times New Roman" w:hAnsi="Times New Roman" w:cs="Times New Roman"/>
          <w:color w:val="000000"/>
          <w:spacing w:val="-4"/>
          <w:sz w:val="28"/>
          <w:szCs w:val="28"/>
        </w:rPr>
        <w:br/>
      </w:r>
      <w:r w:rsidRPr="00E03636">
        <w:rPr>
          <w:rFonts w:ascii="Times New Roman" w:hAnsi="Times New Roman" w:cs="Times New Roman"/>
          <w:color w:val="000000"/>
          <w:spacing w:val="-3"/>
          <w:sz w:val="28"/>
          <w:szCs w:val="28"/>
        </w:rPr>
        <w:t>бумаги украинских эмитентов на фондовые рынки других государств;</w:t>
      </w:r>
    </w:p>
    <w:p w:rsidR="004442D9" w:rsidRPr="00E03636" w:rsidRDefault="004442D9" w:rsidP="003D0526">
      <w:pPr>
        <w:numPr>
          <w:ilvl w:val="0"/>
          <w:numId w:val="7"/>
        </w:numPr>
        <w:shd w:val="clear" w:color="auto" w:fill="FFFFFF"/>
        <w:tabs>
          <w:tab w:val="clear" w:pos="720"/>
          <w:tab w:val="num" w:pos="0"/>
        </w:tabs>
        <w:spacing w:line="360" w:lineRule="auto"/>
        <w:ind w:left="0" w:right="37" w:firstLine="540"/>
        <w:jc w:val="both"/>
        <w:rPr>
          <w:rFonts w:ascii="Times New Roman" w:hAnsi="Times New Roman" w:cs="Times New Roman"/>
          <w:sz w:val="28"/>
          <w:szCs w:val="28"/>
        </w:rPr>
      </w:pPr>
      <w:r w:rsidRPr="00E03636">
        <w:rPr>
          <w:rFonts w:ascii="Times New Roman" w:hAnsi="Times New Roman" w:cs="Times New Roman"/>
          <w:color w:val="000000"/>
          <w:spacing w:val="-9"/>
          <w:sz w:val="28"/>
          <w:szCs w:val="28"/>
        </w:rPr>
        <w:t>согласовывать политику государства на фондовом рынке с денежно-кредитной, ва</w:t>
      </w:r>
      <w:r w:rsidRPr="00E03636">
        <w:rPr>
          <w:rFonts w:ascii="Times New Roman" w:hAnsi="Times New Roman" w:cs="Times New Roman"/>
          <w:color w:val="000000"/>
          <w:spacing w:val="-9"/>
          <w:sz w:val="28"/>
          <w:szCs w:val="28"/>
        </w:rPr>
        <w:softHyphen/>
      </w:r>
      <w:r w:rsidRPr="00E03636">
        <w:rPr>
          <w:rFonts w:ascii="Times New Roman" w:hAnsi="Times New Roman" w:cs="Times New Roman"/>
          <w:color w:val="000000"/>
          <w:spacing w:val="-8"/>
          <w:sz w:val="28"/>
          <w:szCs w:val="28"/>
        </w:rPr>
        <w:t>лютной и бюджетно-налоговой политикой с целью развития фондового рынка Украины.</w:t>
      </w:r>
    </w:p>
    <w:p w:rsidR="004442D9" w:rsidRPr="00E03636" w:rsidRDefault="00451E60" w:rsidP="00E03636">
      <w:pPr>
        <w:shd w:val="clear" w:color="auto" w:fill="FFFFFF"/>
        <w:spacing w:before="4" w:line="360" w:lineRule="auto"/>
        <w:ind w:left="29" w:right="8" w:firstLine="321"/>
        <w:jc w:val="both"/>
        <w:rPr>
          <w:rFonts w:ascii="Times New Roman" w:hAnsi="Times New Roman" w:cs="Times New Roman"/>
          <w:sz w:val="28"/>
          <w:szCs w:val="28"/>
        </w:rPr>
      </w:pPr>
      <w:r w:rsidRPr="00E03636">
        <w:rPr>
          <w:rFonts w:ascii="Times New Roman" w:hAnsi="Times New Roman" w:cs="Times New Roman"/>
          <w:spacing w:val="-2"/>
          <w:sz w:val="28"/>
          <w:szCs w:val="28"/>
        </w:rPr>
        <w:t>Г</w:t>
      </w:r>
      <w:r w:rsidR="004442D9" w:rsidRPr="00E03636">
        <w:rPr>
          <w:rFonts w:ascii="Times New Roman" w:hAnsi="Times New Roman" w:cs="Times New Roman"/>
          <w:spacing w:val="-2"/>
          <w:sz w:val="28"/>
          <w:szCs w:val="28"/>
        </w:rPr>
        <w:t xml:space="preserve">КЦБФР </w:t>
      </w:r>
      <w:r w:rsidR="004442D9" w:rsidRPr="00E03636">
        <w:rPr>
          <w:rFonts w:ascii="Times New Roman" w:hAnsi="Times New Roman" w:cs="Times New Roman"/>
          <w:color w:val="000000"/>
          <w:spacing w:val="-2"/>
          <w:sz w:val="28"/>
          <w:szCs w:val="28"/>
        </w:rPr>
        <w:t>в течение всех лет своей деятельности постоянно утверждала, что для содействия ускоренному развитию организованного фондового рынка надо на законодательном уровне обеспечить льготное налогообложение деятельности его профессиональных участников.</w:t>
      </w:r>
      <w:r w:rsidR="004442D9" w:rsidRPr="00E03636">
        <w:rPr>
          <w:rFonts w:ascii="Times New Roman" w:hAnsi="Times New Roman" w:cs="Times New Roman"/>
          <w:color w:val="000000"/>
          <w:spacing w:val="-4"/>
          <w:sz w:val="28"/>
          <w:szCs w:val="28"/>
        </w:rPr>
        <w:t xml:space="preserve"> Но несмотря на то, что Верховная Рада Украины пошла на такие шаги и внесла в действующее законодательство соответствующие изменения, а Кабинет Министров Украины также утвердил определенное решение — это не оказывало содействие возрастанию объемов торгов на организованном рынке за счет уменьшения соответствующих объемов на неорганизованном рынке.</w:t>
      </w:r>
      <w:r w:rsidR="004442D9" w:rsidRPr="00E03636">
        <w:rPr>
          <w:rFonts w:ascii="Times New Roman" w:hAnsi="Times New Roman" w:cs="Times New Roman"/>
          <w:color w:val="000000"/>
          <w:spacing w:val="-3"/>
          <w:sz w:val="28"/>
          <w:szCs w:val="28"/>
        </w:rPr>
        <w:t xml:space="preserve"> </w:t>
      </w:r>
    </w:p>
    <w:p w:rsidR="004442D9" w:rsidRPr="00E03636" w:rsidRDefault="004442D9" w:rsidP="00E03636">
      <w:pPr>
        <w:shd w:val="clear" w:color="auto" w:fill="FFFFFF"/>
        <w:spacing w:before="8" w:line="360" w:lineRule="auto"/>
        <w:ind w:left="21" w:right="29" w:firstLine="329"/>
        <w:jc w:val="both"/>
        <w:rPr>
          <w:rFonts w:ascii="Times New Roman" w:hAnsi="Times New Roman" w:cs="Times New Roman"/>
          <w:sz w:val="28"/>
          <w:szCs w:val="28"/>
        </w:rPr>
      </w:pPr>
      <w:r w:rsidRPr="00E03636">
        <w:rPr>
          <w:rFonts w:ascii="Times New Roman" w:hAnsi="Times New Roman" w:cs="Times New Roman"/>
          <w:color w:val="000000"/>
          <w:spacing w:val="-3"/>
          <w:sz w:val="28"/>
          <w:szCs w:val="28"/>
        </w:rPr>
        <w:t xml:space="preserve">По словам руководителя аппарата </w:t>
      </w:r>
      <w:r w:rsidR="00451E60" w:rsidRPr="00E03636">
        <w:rPr>
          <w:rFonts w:ascii="Times New Roman" w:hAnsi="Times New Roman" w:cs="Times New Roman"/>
          <w:spacing w:val="-3"/>
          <w:sz w:val="28"/>
          <w:szCs w:val="28"/>
        </w:rPr>
        <w:t>Г</w:t>
      </w:r>
      <w:r w:rsidRPr="00E03636">
        <w:rPr>
          <w:rFonts w:ascii="Times New Roman" w:hAnsi="Times New Roman" w:cs="Times New Roman"/>
          <w:spacing w:val="-3"/>
          <w:sz w:val="28"/>
          <w:szCs w:val="28"/>
        </w:rPr>
        <w:t>КЦБФР</w:t>
      </w:r>
      <w:r w:rsidRPr="00E03636">
        <w:rPr>
          <w:rFonts w:ascii="Times New Roman" w:hAnsi="Times New Roman" w:cs="Times New Roman"/>
          <w:color w:val="000000"/>
          <w:spacing w:val="-3"/>
          <w:sz w:val="28"/>
          <w:szCs w:val="28"/>
        </w:rPr>
        <w:t>, почти из восьми сотен торговцев ценными бумагами на организованном фондовом рынке страны работают лишь 5-10%, то есть 40-80.</w:t>
      </w:r>
    </w:p>
    <w:p w:rsidR="004442D9" w:rsidRPr="00E03636" w:rsidRDefault="004442D9" w:rsidP="00E03636">
      <w:pPr>
        <w:shd w:val="clear" w:color="auto" w:fill="FFFFFF"/>
        <w:spacing w:before="8" w:line="360" w:lineRule="auto"/>
        <w:ind w:left="12" w:right="33" w:firstLine="325"/>
        <w:jc w:val="both"/>
        <w:rPr>
          <w:rFonts w:ascii="Times New Roman" w:hAnsi="Times New Roman" w:cs="Times New Roman"/>
          <w:color w:val="000000"/>
          <w:spacing w:val="-3"/>
          <w:sz w:val="28"/>
          <w:szCs w:val="28"/>
        </w:rPr>
      </w:pPr>
      <w:r w:rsidRPr="00E03636">
        <w:rPr>
          <w:rFonts w:ascii="Times New Roman" w:hAnsi="Times New Roman" w:cs="Times New Roman"/>
          <w:color w:val="000000"/>
          <w:spacing w:val="-3"/>
          <w:sz w:val="28"/>
          <w:szCs w:val="28"/>
        </w:rPr>
        <w:t>Известно, что значительное преимущество неорганизованного фондового рынка над организованным порождает такие отрицательные явления, как непрозрачность и недостаточная информационная открытость отечественного фондового рынка, который препятствует поступлению инвестиций в Украину. [19, стр. 121]</w:t>
      </w:r>
    </w:p>
    <w:p w:rsidR="004442D9" w:rsidRPr="00E03636" w:rsidRDefault="004442D9" w:rsidP="00E03636">
      <w:pPr>
        <w:shd w:val="clear" w:color="auto" w:fill="FFFFFF"/>
        <w:spacing w:line="360" w:lineRule="auto"/>
        <w:ind w:firstLine="240"/>
        <w:jc w:val="both"/>
        <w:rPr>
          <w:rFonts w:ascii="Times New Roman" w:hAnsi="Times New Roman" w:cs="Times New Roman"/>
          <w:sz w:val="28"/>
          <w:szCs w:val="28"/>
        </w:rPr>
      </w:pPr>
      <w:r w:rsidRPr="00E03636">
        <w:rPr>
          <w:rFonts w:ascii="Times New Roman" w:hAnsi="Times New Roman" w:cs="Times New Roman"/>
          <w:color w:val="000000"/>
          <w:spacing w:val="4"/>
          <w:sz w:val="28"/>
          <w:szCs w:val="28"/>
        </w:rPr>
        <w:t>Фондовый рынок Украины  становится составной частью мирового рынка финансовых ресурсов, предоставляя иностранным инвесторам надежный механизм для осуществления инвестиций в экономику Украины. [16, стр. 112]</w:t>
      </w:r>
    </w:p>
    <w:p w:rsidR="006D0321" w:rsidRPr="00E03636" w:rsidRDefault="006D0321" w:rsidP="00E03636">
      <w:pPr>
        <w:spacing w:line="360" w:lineRule="auto"/>
        <w:ind w:firstLine="513"/>
        <w:jc w:val="both"/>
        <w:rPr>
          <w:rFonts w:ascii="Times New Roman" w:hAnsi="Times New Roman" w:cs="Times New Roman"/>
          <w:color w:val="000000"/>
          <w:sz w:val="28"/>
          <w:szCs w:val="28"/>
        </w:rPr>
      </w:pPr>
      <w:r w:rsidRPr="00E03636">
        <w:rPr>
          <w:rFonts w:ascii="Times New Roman" w:hAnsi="Times New Roman" w:cs="Times New Roman"/>
          <w:color w:val="000000"/>
          <w:sz w:val="28"/>
          <w:szCs w:val="28"/>
        </w:rPr>
        <w:t>Аналитики АКБ "Укрсоцбанк" (Киев) прогнозируют, что 2007 год будет позитивным для украинского рынка акций.</w:t>
      </w:r>
      <w:r w:rsidR="00451E60" w:rsidRPr="00E03636">
        <w:rPr>
          <w:rFonts w:ascii="Times New Roman" w:hAnsi="Times New Roman" w:cs="Times New Roman"/>
          <w:color w:val="000000"/>
          <w:sz w:val="28"/>
          <w:szCs w:val="28"/>
        </w:rPr>
        <w:t xml:space="preserve"> </w:t>
      </w:r>
      <w:r w:rsidRPr="00E03636">
        <w:rPr>
          <w:rFonts w:ascii="Times New Roman" w:hAnsi="Times New Roman" w:cs="Times New Roman"/>
          <w:color w:val="000000"/>
          <w:sz w:val="28"/>
          <w:szCs w:val="28"/>
        </w:rPr>
        <w:t>"Мы видим нарастающий поток прямых иностранных инвестиций в Украину, активное изменение структуры экономики и отсутствие выборных рисков. Это наверняка будет способствовать не только продолжению роста ВВП Украины, но и росту корпоративных прибылей", - считают эксперты банка, мнение которых приведено в распространенном в среду аналитическом обзоре банка.</w:t>
      </w:r>
    </w:p>
    <w:p w:rsidR="006D0321" w:rsidRPr="00E03636" w:rsidRDefault="006D0321" w:rsidP="00E03636">
      <w:pPr>
        <w:spacing w:line="360" w:lineRule="auto"/>
        <w:ind w:firstLine="513"/>
        <w:jc w:val="both"/>
        <w:rPr>
          <w:rFonts w:ascii="Times New Roman" w:hAnsi="Times New Roman" w:cs="Times New Roman"/>
          <w:color w:val="000000"/>
          <w:sz w:val="28"/>
          <w:szCs w:val="28"/>
        </w:rPr>
      </w:pPr>
      <w:r w:rsidRPr="00E03636">
        <w:rPr>
          <w:rFonts w:ascii="Times New Roman" w:hAnsi="Times New Roman" w:cs="Times New Roman"/>
          <w:color w:val="000000"/>
          <w:sz w:val="28"/>
          <w:szCs w:val="28"/>
        </w:rPr>
        <w:t>Аналитики считают, что ожидаемое смягчение денежной политики в США на фоне незначительного замедления темпов роста американской экономики может способствовать притоку капитала на развивающие рынки, в том числе и в Украину.</w:t>
      </w:r>
    </w:p>
    <w:p w:rsidR="006D0321" w:rsidRPr="00E03636" w:rsidRDefault="006D0321" w:rsidP="00E03636">
      <w:pPr>
        <w:spacing w:line="360" w:lineRule="auto"/>
        <w:ind w:firstLine="513"/>
        <w:jc w:val="both"/>
        <w:rPr>
          <w:rFonts w:ascii="Times New Roman" w:hAnsi="Times New Roman" w:cs="Times New Roman"/>
          <w:color w:val="000000"/>
          <w:sz w:val="28"/>
          <w:szCs w:val="28"/>
        </w:rPr>
      </w:pPr>
      <w:r w:rsidRPr="00E03636">
        <w:rPr>
          <w:rFonts w:ascii="Times New Roman" w:hAnsi="Times New Roman" w:cs="Times New Roman"/>
          <w:color w:val="000000"/>
          <w:sz w:val="28"/>
          <w:szCs w:val="28"/>
        </w:rPr>
        <w:t>"Это повысит ликвидность во всех эшелонах отечественного фондового рынка", - считают специалисты банка.</w:t>
      </w:r>
    </w:p>
    <w:p w:rsidR="006D0321" w:rsidRPr="00E03636" w:rsidRDefault="006D0321" w:rsidP="00E03636">
      <w:pPr>
        <w:spacing w:line="360" w:lineRule="auto"/>
        <w:ind w:firstLine="513"/>
        <w:jc w:val="both"/>
        <w:rPr>
          <w:rFonts w:ascii="Times New Roman" w:hAnsi="Times New Roman" w:cs="Times New Roman"/>
          <w:color w:val="000000"/>
          <w:sz w:val="28"/>
          <w:szCs w:val="28"/>
        </w:rPr>
      </w:pPr>
      <w:r w:rsidRPr="00E03636">
        <w:rPr>
          <w:rFonts w:ascii="Times New Roman" w:hAnsi="Times New Roman" w:cs="Times New Roman"/>
          <w:color w:val="000000"/>
          <w:sz w:val="28"/>
          <w:szCs w:val="28"/>
        </w:rPr>
        <w:t>Кроме того, аналитики отметили серьезное влияние мировых тенденций в 2006 году на украинский фондовый рынок.</w:t>
      </w:r>
    </w:p>
    <w:p w:rsidR="006D0321" w:rsidRPr="00E03636" w:rsidRDefault="006D0321" w:rsidP="00E03636">
      <w:pPr>
        <w:spacing w:line="360" w:lineRule="auto"/>
        <w:ind w:firstLine="513"/>
        <w:jc w:val="both"/>
        <w:rPr>
          <w:rFonts w:ascii="Times New Roman" w:hAnsi="Times New Roman" w:cs="Times New Roman"/>
          <w:color w:val="000000"/>
          <w:sz w:val="28"/>
          <w:szCs w:val="28"/>
        </w:rPr>
      </w:pPr>
      <w:r w:rsidRPr="00E03636">
        <w:rPr>
          <w:rFonts w:ascii="Times New Roman" w:hAnsi="Times New Roman" w:cs="Times New Roman"/>
          <w:color w:val="000000"/>
          <w:sz w:val="28"/>
          <w:szCs w:val="28"/>
        </w:rPr>
        <w:t>"Проведя анализ зависимости динамики украинского рынка акций от мировых тенденций в 2006 году, мы можем отметить, что корреляция изменений ПФТС-индекса к среднему индексу из выбранных нами составила 77%, что указывает на весомое влияние мировых тенденций на украинский рынок", - говорится в аналитическом обзоре Укрсоцбанка.</w:t>
      </w:r>
    </w:p>
    <w:p w:rsidR="006D0321" w:rsidRPr="00E03636" w:rsidRDefault="006D0321" w:rsidP="00E03636">
      <w:pPr>
        <w:spacing w:line="360" w:lineRule="auto"/>
        <w:ind w:firstLine="513"/>
        <w:jc w:val="both"/>
        <w:rPr>
          <w:rFonts w:ascii="Times New Roman" w:hAnsi="Times New Roman" w:cs="Times New Roman"/>
          <w:color w:val="000000"/>
          <w:sz w:val="28"/>
          <w:szCs w:val="28"/>
        </w:rPr>
      </w:pPr>
      <w:r w:rsidRPr="00E03636">
        <w:rPr>
          <w:rFonts w:ascii="Times New Roman" w:hAnsi="Times New Roman" w:cs="Times New Roman"/>
          <w:color w:val="000000"/>
          <w:sz w:val="28"/>
          <w:szCs w:val="28"/>
        </w:rPr>
        <w:t>По мнению экспертов, основные объемы инвестиций в украинские акции по-прежнему приходятся на иностранных инвесторов, чувствительных к динамике мировых фондовых рынков.</w:t>
      </w:r>
    </w:p>
    <w:p w:rsidR="00451E60" w:rsidRPr="00E03636" w:rsidRDefault="006D0321" w:rsidP="00E03636">
      <w:pPr>
        <w:shd w:val="clear" w:color="auto" w:fill="FFFFFF"/>
        <w:spacing w:line="360" w:lineRule="auto"/>
        <w:ind w:right="29" w:firstLine="513"/>
        <w:jc w:val="both"/>
        <w:rPr>
          <w:rFonts w:ascii="Times New Roman" w:hAnsi="Times New Roman" w:cs="Times New Roman"/>
          <w:color w:val="000000"/>
          <w:sz w:val="28"/>
          <w:szCs w:val="28"/>
        </w:rPr>
      </w:pPr>
      <w:r w:rsidRPr="00E03636">
        <w:rPr>
          <w:rFonts w:ascii="Times New Roman" w:hAnsi="Times New Roman" w:cs="Times New Roman"/>
          <w:color w:val="000000"/>
          <w:sz w:val="28"/>
          <w:szCs w:val="28"/>
        </w:rPr>
        <w:t>Украинский ПФТС-индекс, по сравнению с фондовыми индексами других стран, находится среди лидеров – он намного обошел фондовые индексы развитых стран, в частности, США и Великобритании, и оказался впереди большинства фондовых индексов развивающихся рынков</w:t>
      </w:r>
      <w:r w:rsidR="00451E60" w:rsidRPr="00E03636">
        <w:rPr>
          <w:rFonts w:ascii="Times New Roman" w:hAnsi="Times New Roman" w:cs="Times New Roman"/>
          <w:color w:val="000000"/>
          <w:sz w:val="28"/>
          <w:szCs w:val="28"/>
        </w:rPr>
        <w:t>.</w:t>
      </w:r>
      <w:r w:rsidRPr="00E03636">
        <w:rPr>
          <w:rFonts w:ascii="Times New Roman" w:hAnsi="Times New Roman" w:cs="Times New Roman"/>
          <w:color w:val="000000"/>
          <w:sz w:val="28"/>
          <w:szCs w:val="28"/>
        </w:rPr>
        <w:t xml:space="preserve"> </w:t>
      </w:r>
    </w:p>
    <w:p w:rsidR="00A16193" w:rsidRPr="00E03636" w:rsidRDefault="00A16193" w:rsidP="00E03636">
      <w:pPr>
        <w:pStyle w:val="a3"/>
        <w:spacing w:line="360" w:lineRule="auto"/>
        <w:ind w:firstLine="570"/>
      </w:pPr>
      <w:r w:rsidRPr="00E03636">
        <w:t xml:space="preserve">Формально дешевым украинский рынок назвать нельзя, считает глава аналитического департамента “Тройка диалог Украина” Андрей Богданов. С другой стороны, реальные финансовые показатели компании чаще всего бывают лучше, чем объявляется в отчетности. Яркий пример – приобретение “Криворожстали” Миталл Стиллом, в результате чего лишь за год чистая прибыль выросла почти на 70 %. Это объясняется не только положительным влиянием нового инвестора, а и тем, что он смог разблокировать финансовые потоки, которые были скрыты раньше. </w:t>
      </w:r>
    </w:p>
    <w:p w:rsidR="00A16193" w:rsidRPr="00E03636" w:rsidRDefault="00A16193" w:rsidP="00E03636">
      <w:pPr>
        <w:pStyle w:val="a3"/>
        <w:spacing w:line="360" w:lineRule="auto"/>
        <w:ind w:firstLine="570"/>
      </w:pPr>
      <w:r w:rsidRPr="00E03636">
        <w:t xml:space="preserve">Аналитик считает также, что сейчас в Украине идет первая волна понимания преимуществ и выгод фондового рынка. “Если раньше традиционным путем для украинских компании был долговой (получения кредитов, и т.п.), то сейчас ставка будет делаться на капитализацию. По моему мнению, через 2-3 года фондовый рынок Украины кардинально изменится в сторону его возрастания”. </w:t>
      </w:r>
    </w:p>
    <w:p w:rsidR="00A16193" w:rsidRPr="00E03636" w:rsidRDefault="00A16193" w:rsidP="00E03636">
      <w:pPr>
        <w:pStyle w:val="a3"/>
        <w:spacing w:line="360" w:lineRule="auto"/>
        <w:ind w:firstLine="570"/>
      </w:pPr>
      <w:r w:rsidRPr="00E03636">
        <w:rPr>
          <w:rStyle w:val="af5"/>
          <w:b w:val="0"/>
          <w:bCs w:val="0"/>
        </w:rPr>
        <w:t>Наиболее перспективными</w:t>
      </w:r>
      <w:r w:rsidRPr="00E03636">
        <w:t>, по мнению председателя “Ренессанс капитал Украина” Григория Гуртового, являются все сферы, связанные с потреблением – в первую очередь сельскохозяйственный сектор. Глава аналитического департамента “Тройка диалог Украина” Андрей Богданов называет также розницу, телекоммуникации, банковскую сферу. Он считает, что далеко не все компании этих секторов присутствуют на фондовом рынке. “В дальнейшем мы ожидаем ІРО новых компаний на сумму 2-3 миллиарда долларов. Это диверсифицирует фондовый рынок и даст иностранным инвесторам возможность войти в те секторы, которые более всего растут в Украине”.</w:t>
      </w:r>
    </w:p>
    <w:p w:rsidR="00A16193" w:rsidRPr="00E03636" w:rsidRDefault="00A16193" w:rsidP="00E03636">
      <w:pPr>
        <w:pStyle w:val="a3"/>
        <w:spacing w:line="360" w:lineRule="auto"/>
        <w:ind w:firstLine="570"/>
      </w:pPr>
      <w:r w:rsidRPr="00E03636">
        <w:t xml:space="preserve">Привлекательность вложения средств в банковскую сферу Украины старший аналитик по банкам Центральной и Восточной Европы Ярослав Совгира связывает с недостаточной насыщенностью банковских услуг. “Если сравнивать объемы кредитования, которые были несколько лет назад, и сравнить их с ВВП, то уровень проникновения банковских кредитов в экономику Украины был низким. Сейчас же он безусловно повышается, но потенциал еще есть. С другой стороны, и качество предоставления банковских услуг несколько лет была очень низким, хотя сейчас конечно значительно улучшается”. </w:t>
      </w:r>
    </w:p>
    <w:p w:rsidR="00B65963" w:rsidRPr="00E03636" w:rsidRDefault="00632EFB" w:rsidP="00E03636">
      <w:pPr>
        <w:shd w:val="clear" w:color="auto" w:fill="FFFFFF"/>
        <w:spacing w:line="360" w:lineRule="auto"/>
        <w:ind w:right="29" w:firstLine="570"/>
        <w:jc w:val="both"/>
        <w:rPr>
          <w:rFonts w:ascii="Times New Roman" w:hAnsi="Times New Roman" w:cs="Times New Roman"/>
          <w:color w:val="000000"/>
          <w:sz w:val="28"/>
          <w:szCs w:val="28"/>
        </w:rPr>
      </w:pPr>
      <w:r w:rsidRPr="00E03636">
        <w:rPr>
          <w:rFonts w:ascii="Times New Roman" w:hAnsi="Times New Roman" w:cs="Times New Roman"/>
          <w:color w:val="000000"/>
          <w:sz w:val="28"/>
          <w:szCs w:val="28"/>
        </w:rPr>
        <w:t>Проблема украинского рынка в том, что доля иностранных инвесторов составляет около 70%, отсюда соответственно и существенная реакция на внешние факторы. К тому же иностранные инвесторы будут, скорее всего, пересматривать риски на развивающихся рынках в сторону их увеличения, но пока Украина остается привлекательной, на это влияют такие факторы как вступление в ВТО, грядущие выборы в России, волатильность на рынке нефти. При этом, как утверждают аналитики много украинских акций недооценены, что создает неплохую почву для роста цен на них. Однако основной проблемой остается то, что бумаг ценных бумаг мало, и крупные суммы инвестирования приходится диверсифицировать.</w:t>
      </w:r>
    </w:p>
    <w:p w:rsidR="00B65963" w:rsidRPr="00E03636" w:rsidRDefault="00632EFB" w:rsidP="00E03636">
      <w:pPr>
        <w:shd w:val="clear" w:color="auto" w:fill="FFFFFF"/>
        <w:spacing w:line="360" w:lineRule="auto"/>
        <w:ind w:right="29" w:firstLine="570"/>
        <w:jc w:val="both"/>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В марте 2007 года  вступили в силу положение ГКЦБФР о раскрытии информации эмитентов ценных бумаг, которые, в частности, ужесточают требования к порядку раскрытия квартальной информации предприятий. </w:t>
      </w:r>
    </w:p>
    <w:p w:rsidR="00B65963" w:rsidRPr="00E03636" w:rsidRDefault="00632EFB" w:rsidP="00E03636">
      <w:pPr>
        <w:shd w:val="clear" w:color="auto" w:fill="FFFFFF"/>
        <w:spacing w:line="360" w:lineRule="auto"/>
        <w:ind w:right="29" w:firstLine="570"/>
        <w:jc w:val="both"/>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По мнению экспертов, нововведение улучшит определение игроками справедливой стоимости акций украинских компаний и увеличит ликвидность рынка, который станет более прозрачным. </w:t>
      </w:r>
    </w:p>
    <w:p w:rsidR="00B65963" w:rsidRPr="00E03636" w:rsidRDefault="00632EFB" w:rsidP="00E03636">
      <w:pPr>
        <w:shd w:val="clear" w:color="auto" w:fill="FFFFFF"/>
        <w:spacing w:line="360" w:lineRule="auto"/>
        <w:ind w:right="29" w:firstLine="570"/>
        <w:jc w:val="both"/>
        <w:rPr>
          <w:rFonts w:ascii="Times New Roman" w:hAnsi="Times New Roman" w:cs="Times New Roman"/>
          <w:color w:val="000000"/>
          <w:sz w:val="28"/>
          <w:szCs w:val="28"/>
        </w:rPr>
      </w:pPr>
      <w:r w:rsidRPr="00E03636">
        <w:rPr>
          <w:rFonts w:ascii="Times New Roman" w:hAnsi="Times New Roman" w:cs="Times New Roman"/>
          <w:color w:val="000000"/>
          <w:sz w:val="28"/>
          <w:szCs w:val="28"/>
        </w:rPr>
        <w:t>В отчетности предприятие обязано</w:t>
      </w:r>
      <w:r w:rsidR="00B65963" w:rsidRPr="00E03636">
        <w:rPr>
          <w:rFonts w:ascii="Times New Roman" w:hAnsi="Times New Roman" w:cs="Times New Roman"/>
          <w:color w:val="000000"/>
          <w:sz w:val="28"/>
          <w:szCs w:val="28"/>
        </w:rPr>
        <w:t xml:space="preserve"> будет</w:t>
      </w:r>
      <w:r w:rsidRPr="00E03636">
        <w:rPr>
          <w:rFonts w:ascii="Times New Roman" w:hAnsi="Times New Roman" w:cs="Times New Roman"/>
          <w:color w:val="000000"/>
          <w:sz w:val="28"/>
          <w:szCs w:val="28"/>
        </w:rPr>
        <w:t xml:space="preserve"> указывать информацию о его участии в создании юридических лиц, основные ведомости об эмиссии акций эмитента, о его облигациях при закрытом размещении, о лицах, ведущих учет прав собственности на акции в депозитарной системе, услугами которого пользуется компания, о корпоративном секретаре, о хозяйственной и финансовой деятельности, и ее итогах. </w:t>
      </w:r>
    </w:p>
    <w:p w:rsidR="00B65963" w:rsidRPr="00E03636" w:rsidRDefault="00632EFB" w:rsidP="00E03636">
      <w:pPr>
        <w:shd w:val="clear" w:color="auto" w:fill="FFFFFF"/>
        <w:spacing w:line="360" w:lineRule="auto"/>
        <w:ind w:right="29" w:firstLine="570"/>
        <w:jc w:val="both"/>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Эксперты уверены, что введение обязательной ежеквартальной отчетности сделает украинский рынок более привлекательным для инвесторов. Как рассказал аналитик ИК “Ренессанс Капитал Украина” Фаиг Байрамов, сейчас все аналитические прогнозы в основном делаются на год, так как официальную ежеквартальную информацию трудно достать. “Все внимание направлено на финансовую отчетность компании, к примеру ее чистый доход, также очень важно знать ее кредитные задолженности”,— сказал аналитик. Теперь анализировать показатели компании будет проще, заключает господин Байрамов. Аналитик ИК “Тройка Диалог Украина” Максим Бугрий добавляет, что годовая отчетность традиционно подается компаниями с опозданием. Замгендиректора КУА “Фоил Эссет Менеджмент Украина” Дмитрий Мошкало добавляет, что обязательная публикация ежеквартальной отчетности поможет уравнять в правах участников рынка. “При желании раньше тоже можно было получить отчетность по трем месяцам работы, но вопрос о ее предоставлении решал финансовый директор компании, который мог отказать в запросе по личным мотивам”, — поясняет господин Мошкало. </w:t>
      </w:r>
    </w:p>
    <w:p w:rsidR="00D576A5" w:rsidRPr="00E03636" w:rsidRDefault="00212E88"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Согласно основным направлениям развития фондового рынка Украины на 2005 - 2010 годы,  г</w:t>
      </w:r>
      <w:r w:rsidR="00D576A5" w:rsidRPr="00E03636">
        <w:rPr>
          <w:rFonts w:ascii="Times New Roman" w:hAnsi="Times New Roman" w:cs="Times New Roman"/>
          <w:sz w:val="28"/>
          <w:szCs w:val="28"/>
        </w:rPr>
        <w:t xml:space="preserve">осударственная политика в сфере функционирования фондового рынка должна быть направлена на создание условий для постоянного повышения капитализации экономики, внедрения эффективной системы защиты прав инвесторов, обеспечения прозрачных правил и процедуры деятельности участников фондового рынка, использования надежных и ликвидных инструментов рынка ценных бумаг.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Развитие фондового рынка Украины должно происходить через: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I. Усовершенствование механизмов защиты прав инвесторов: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внедрение общепринятых международных принципов корпоративного управления и деятельности акционерных обществ;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введение в акционерных обществах должности корпоративного секретаря с возложением на него функций относительно организации мероприятий по корпоративному управлению в этих обществах;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разработку и реализацию стратегии эффективной дивидендной политики в акционерных обществах;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внедрение механизма оценки эффективности управления акционерными обществами через показатель их капитализации на фондовых биржах, усовершенствование системы вознаграждения членов правления таких обществ с учетом этого показателя;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образование системы специализированных судов для рассмотрения корпоративных споров в акционерных обществах;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внедрения для миноритарных акционеров в средствах массовой информации образовательных и учебных программ по вопросам законодательной регуляции корпоративного управления, прав и обязанностей акционеров;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систематическое обобщение Верховным Судом Украины практики рассмотрения судами дел о защите прав и законных интересов акционеров;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обеспечение поддержки образования и деятельности общественных организаций гражданами, которые являются миноритарными акционерами, с целью защиты их прав, предоставления необходимой научной ко помощи;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II. Развитие инструментов рынка ценных бумаг: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внедрение новых видов ипотечных ценных бумаг, а также производных (деривативов);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создание условий для широкого использования органами местного самоуправления облигаций местных ссуд с целью привлечения инвестиций для реализации региональных социально-экономических программ;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-внедрение системы рейтингов субъектов ведения хозяйства и инструментов фондового рынка независимыми рейтинговыми агентствами, в частности ведущими международными рейтинговыми агентствами;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III. Сосредоточение заключения договоров купли-продажи ценных бумаг на фондовых биржах и других организаторах торговли ценными бумагами: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усовершенствование механизмов открытого размещения ценных бумаг акционерных обществ на фондовых биржах;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установка требований к организаторам торговли ценными бумагами относительно минимального объема торгов ценными бумагами на них;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приведения законодательства в части создания и функционирования организаторов торговли ценными бумагами в соответствие с директивами ЕС;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завершение внедрения единственных стандартов деятельности для организаторов торговли ценными бумагами;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IV. Усовершенствование Национальной депозитарной системы: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создание на основе Национального депозитария Украины центрального депозитария ценных бумаг, контролируемого государством и независимого от влияния промышленных финансово групп и профессиональных участников фондового рынка;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внедрение централизованной, прозрачной и надежной системы учета прав собственности на ценные бумаги;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введение единых правил и технологических процедур учета ценных бумаг;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унификацию принципов и порядка осуществления деятельности участниками Национальной депозитарной системы и взаимодействия между ними;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внедрение новых видов профессиональной деятельности на рынке ценных бумаг;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V. Усовершенствование системы раскрытия информации на рынке ценных бумаг: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дальнейшее совершенствование системы раскрытия информации на фондовом рынке на основах свободного, оперативного, бесплатного доступа инвесторов к информации об эмитентов ценных бумаг и профессиональных участников фондового рынка, в частности внедрение международных стандартов раскрытия информации;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внедрение административной и криминальной ответственности за использование инсайдерской информации во время осуществления операций с ценными бумагами и за препятствие в доступе к информации об эмитентов ценных бумаг, профессиональных участников фондового рынка и/или искажения такой информации;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VI. Развитие инвестиционной инфраструктуры: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 расширение перечня финансовых инструментов, в которые могут инвестироваться активы негосударственных пенсионных фондов;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повышение требований к компаниям, которые осуществляют деятельность из управления активами негосударственных пенсионных фондов; </w:t>
      </w:r>
    </w:p>
    <w:p w:rsidR="00D576A5" w:rsidRPr="00E03636" w:rsidRDefault="00D576A5"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усовершенствование порядка ведения бухгалтерского учета в институтах общего инвестирования</w:t>
      </w:r>
      <w:r w:rsidR="00F361D2" w:rsidRPr="00E03636">
        <w:rPr>
          <w:rFonts w:ascii="Times New Roman" w:hAnsi="Times New Roman" w:cs="Times New Roman"/>
          <w:sz w:val="28"/>
          <w:szCs w:val="28"/>
        </w:rPr>
        <w:t xml:space="preserve"> [4]</w:t>
      </w:r>
      <w:r w:rsidRPr="00E03636">
        <w:rPr>
          <w:rFonts w:ascii="Times New Roman" w:hAnsi="Times New Roman" w:cs="Times New Roman"/>
          <w:sz w:val="28"/>
          <w:szCs w:val="28"/>
        </w:rPr>
        <w:t xml:space="preserve">. </w:t>
      </w:r>
    </w:p>
    <w:p w:rsidR="00CD1203" w:rsidRPr="00E03636" w:rsidRDefault="00CD1203"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sz w:val="28"/>
          <w:szCs w:val="28"/>
        </w:rPr>
        <w:t>Для реализации этих направлений развития предусмотрены следующие мероприятия:</w:t>
      </w:r>
    </w:p>
    <w:p w:rsidR="00787730" w:rsidRPr="00E03636" w:rsidRDefault="00787730" w:rsidP="00E03636">
      <w:pPr>
        <w:spacing w:line="360" w:lineRule="auto"/>
        <w:ind w:firstLine="570"/>
        <w:jc w:val="both"/>
        <w:rPr>
          <w:rFonts w:ascii="Times New Roman" w:hAnsi="Times New Roman" w:cs="Times New Roman"/>
          <w:color w:val="000000"/>
          <w:sz w:val="28"/>
          <w:szCs w:val="28"/>
        </w:rPr>
      </w:pPr>
      <w:r w:rsidRPr="00E03636">
        <w:rPr>
          <w:rFonts w:ascii="Times New Roman" w:hAnsi="Times New Roman" w:cs="Times New Roman"/>
          <w:sz w:val="28"/>
          <w:szCs w:val="28"/>
        </w:rPr>
        <w:t xml:space="preserve">1. Внесение изменений в </w:t>
      </w:r>
      <w:r w:rsidRPr="00E03636">
        <w:rPr>
          <w:rFonts w:ascii="Times New Roman" w:hAnsi="Times New Roman" w:cs="Times New Roman"/>
          <w:color w:val="000000"/>
          <w:sz w:val="28"/>
          <w:szCs w:val="28"/>
        </w:rPr>
        <w:t>уставы акционерных обществ, контрольный пакет акций которых принадлежит государству, относительно внедрения национальных принципов корпоративного управления;</w:t>
      </w:r>
    </w:p>
    <w:p w:rsidR="00787730" w:rsidRPr="00E03636" w:rsidRDefault="00787730" w:rsidP="00E03636">
      <w:pPr>
        <w:spacing w:line="360" w:lineRule="auto"/>
        <w:ind w:firstLine="570"/>
        <w:jc w:val="both"/>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2. </w:t>
      </w:r>
      <w:r w:rsidRPr="00E03636">
        <w:rPr>
          <w:rFonts w:ascii="Times New Roman" w:hAnsi="Times New Roman" w:cs="Times New Roman"/>
          <w:sz w:val="28"/>
          <w:szCs w:val="28"/>
        </w:rPr>
        <w:t xml:space="preserve">Внесение изменений к </w:t>
      </w:r>
      <w:r w:rsidRPr="00E03636">
        <w:rPr>
          <w:rFonts w:ascii="Times New Roman" w:hAnsi="Times New Roman" w:cs="Times New Roman"/>
          <w:color w:val="000000"/>
          <w:sz w:val="28"/>
          <w:szCs w:val="28"/>
        </w:rPr>
        <w:t> образцовому уставу акционерного общества относительно внедрения должности корпоративного секретаря и обеспечения доступа акционеров к информации о деятельности обществ;</w:t>
      </w:r>
    </w:p>
    <w:p w:rsidR="00787730" w:rsidRPr="00E03636" w:rsidRDefault="00787730" w:rsidP="00E03636">
      <w:pPr>
        <w:spacing w:line="360" w:lineRule="auto"/>
        <w:ind w:firstLine="570"/>
        <w:jc w:val="both"/>
        <w:rPr>
          <w:rFonts w:ascii="Times New Roman" w:hAnsi="Times New Roman" w:cs="Times New Roman"/>
          <w:color w:val="000000"/>
          <w:sz w:val="28"/>
          <w:szCs w:val="28"/>
        </w:rPr>
      </w:pPr>
      <w:r w:rsidRPr="00E03636">
        <w:rPr>
          <w:rFonts w:ascii="Times New Roman" w:hAnsi="Times New Roman" w:cs="Times New Roman"/>
          <w:color w:val="000000"/>
          <w:sz w:val="28"/>
          <w:szCs w:val="28"/>
        </w:rPr>
        <w:t>3. Проведение конференций, семинаров, заседаний за круглым столом с целью обсуждения принципов корпоративного управления в акционерных обществах и механизма их внедрения;</w:t>
      </w:r>
    </w:p>
    <w:p w:rsidR="00787730" w:rsidRPr="00E03636" w:rsidRDefault="00787730" w:rsidP="00E03636">
      <w:pPr>
        <w:spacing w:line="360" w:lineRule="auto"/>
        <w:ind w:firstLine="570"/>
        <w:jc w:val="both"/>
        <w:rPr>
          <w:rFonts w:ascii="Times New Roman" w:hAnsi="Times New Roman" w:cs="Times New Roman"/>
          <w:color w:val="000000"/>
          <w:sz w:val="28"/>
          <w:szCs w:val="28"/>
        </w:rPr>
      </w:pPr>
      <w:r w:rsidRPr="00E03636">
        <w:rPr>
          <w:rFonts w:ascii="Times New Roman" w:hAnsi="Times New Roman" w:cs="Times New Roman"/>
          <w:color w:val="000000"/>
          <w:sz w:val="28"/>
          <w:szCs w:val="28"/>
        </w:rPr>
        <w:t>4. Привлечение финансовых ресурсов и международной технической помощи от стран-доноров и международных финансовых организаций с целью улучшения корпоративного управления в акционерных обществах;</w:t>
      </w:r>
    </w:p>
    <w:p w:rsidR="00787730" w:rsidRPr="00E03636" w:rsidRDefault="00787730" w:rsidP="00E03636">
      <w:pPr>
        <w:spacing w:line="360" w:lineRule="auto"/>
        <w:ind w:firstLine="570"/>
        <w:jc w:val="both"/>
        <w:rPr>
          <w:rFonts w:ascii="Times New Roman" w:hAnsi="Times New Roman" w:cs="Times New Roman"/>
          <w:color w:val="000000"/>
          <w:sz w:val="28"/>
          <w:szCs w:val="28"/>
        </w:rPr>
      </w:pPr>
      <w:r w:rsidRPr="00E03636">
        <w:rPr>
          <w:rFonts w:ascii="Times New Roman" w:hAnsi="Times New Roman" w:cs="Times New Roman"/>
          <w:color w:val="000000"/>
          <w:sz w:val="28"/>
          <w:szCs w:val="28"/>
        </w:rPr>
        <w:t>5. Обобщение и распространение позитивной практики внедрения общепринятых международных и национальных принципов корпоративного управления в деятельности акционерных обществ путем проведения специальных конкурсов и освещения этих вопросов в средствах массовой информации;</w:t>
      </w:r>
    </w:p>
    <w:p w:rsidR="00787730" w:rsidRPr="00E03636" w:rsidRDefault="00787730" w:rsidP="00E03636">
      <w:pPr>
        <w:spacing w:line="360" w:lineRule="auto"/>
        <w:ind w:firstLine="570"/>
        <w:jc w:val="both"/>
        <w:rPr>
          <w:rFonts w:ascii="Times New Roman" w:hAnsi="Times New Roman" w:cs="Times New Roman"/>
          <w:color w:val="000000"/>
          <w:sz w:val="28"/>
          <w:szCs w:val="28"/>
        </w:rPr>
      </w:pPr>
      <w:r w:rsidRPr="00E03636">
        <w:rPr>
          <w:rFonts w:ascii="Times New Roman" w:hAnsi="Times New Roman" w:cs="Times New Roman"/>
          <w:color w:val="000000"/>
          <w:sz w:val="28"/>
          <w:szCs w:val="28"/>
        </w:rPr>
        <w:t>6. Содействие принятию акционерными обществами, в уставных фондах которых есть государственная частица, и обществами, которые имеют стратегическое значение для экономики и безопасности государства, кодексов корпоративного управления;</w:t>
      </w:r>
    </w:p>
    <w:p w:rsidR="00787730" w:rsidRPr="00E03636" w:rsidRDefault="00787730"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color w:val="000000"/>
          <w:sz w:val="28"/>
          <w:szCs w:val="28"/>
        </w:rPr>
        <w:t>7.   Проведение анализа хозяйственной финансово деятельности акционерных обществ, контрольный пакет акций которых принадлежит государству, относительно обеспечения прибыльности и реализации дивидендной политики</w:t>
      </w:r>
      <w:r w:rsidRPr="00E03636">
        <w:rPr>
          <w:rFonts w:ascii="Times New Roman" w:hAnsi="Times New Roman" w:cs="Times New Roman"/>
          <w:sz w:val="28"/>
          <w:szCs w:val="28"/>
        </w:rPr>
        <w:t>;</w:t>
      </w:r>
    </w:p>
    <w:p w:rsidR="00787730" w:rsidRPr="00E03636" w:rsidRDefault="00787730" w:rsidP="00E03636">
      <w:pPr>
        <w:spacing w:line="360" w:lineRule="auto"/>
        <w:ind w:firstLine="570"/>
        <w:jc w:val="both"/>
        <w:rPr>
          <w:rFonts w:ascii="Times New Roman" w:hAnsi="Times New Roman" w:cs="Times New Roman"/>
          <w:color w:val="000000"/>
          <w:sz w:val="28"/>
          <w:szCs w:val="28"/>
        </w:rPr>
      </w:pPr>
      <w:r w:rsidRPr="00E03636">
        <w:rPr>
          <w:rFonts w:ascii="Times New Roman" w:hAnsi="Times New Roman" w:cs="Times New Roman"/>
          <w:sz w:val="28"/>
          <w:szCs w:val="28"/>
        </w:rPr>
        <w:t>8.   </w:t>
      </w:r>
      <w:r w:rsidRPr="00E03636">
        <w:rPr>
          <w:rFonts w:ascii="Times New Roman" w:hAnsi="Times New Roman" w:cs="Times New Roman"/>
          <w:color w:val="000000"/>
          <w:sz w:val="28"/>
          <w:szCs w:val="28"/>
        </w:rPr>
        <w:t>Содействие созданию общественных организаций миноритарными акционерами и предоставление им необходимой консультационной помощи с целью защиты прав;</w:t>
      </w:r>
    </w:p>
    <w:p w:rsidR="00787730" w:rsidRPr="00E03636" w:rsidRDefault="00787730" w:rsidP="00E03636">
      <w:pPr>
        <w:spacing w:line="360" w:lineRule="auto"/>
        <w:ind w:firstLine="570"/>
        <w:jc w:val="both"/>
        <w:rPr>
          <w:rFonts w:ascii="Times New Roman" w:hAnsi="Times New Roman" w:cs="Times New Roman"/>
          <w:sz w:val="28"/>
          <w:szCs w:val="28"/>
        </w:rPr>
      </w:pPr>
      <w:r w:rsidRPr="00E03636">
        <w:rPr>
          <w:rFonts w:ascii="Times New Roman" w:hAnsi="Times New Roman" w:cs="Times New Roman"/>
          <w:color w:val="000000"/>
          <w:sz w:val="28"/>
          <w:szCs w:val="28"/>
        </w:rPr>
        <w:t>9. Проведение ежегодных конференций по вопросам привлечения инвестиций через инструменты фондового рынка</w:t>
      </w:r>
      <w:r w:rsidRPr="00E03636">
        <w:rPr>
          <w:rFonts w:ascii="Times New Roman" w:hAnsi="Times New Roman" w:cs="Times New Roman"/>
          <w:sz w:val="28"/>
          <w:szCs w:val="28"/>
        </w:rPr>
        <w:t>;</w:t>
      </w:r>
    </w:p>
    <w:p w:rsidR="00787730" w:rsidRPr="00E03636" w:rsidRDefault="00787730" w:rsidP="00E03636">
      <w:pPr>
        <w:spacing w:line="360" w:lineRule="auto"/>
        <w:ind w:firstLine="570"/>
        <w:jc w:val="both"/>
        <w:rPr>
          <w:rFonts w:ascii="Times New Roman" w:hAnsi="Times New Roman" w:cs="Times New Roman"/>
          <w:color w:val="000000"/>
          <w:sz w:val="28"/>
          <w:szCs w:val="28"/>
        </w:rPr>
      </w:pPr>
      <w:r w:rsidRPr="00E03636">
        <w:rPr>
          <w:rFonts w:ascii="Times New Roman" w:hAnsi="Times New Roman" w:cs="Times New Roman"/>
          <w:color w:val="000000"/>
          <w:sz w:val="28"/>
          <w:szCs w:val="28"/>
        </w:rPr>
        <w:t>10. Содействие созданию консолидированной биржевой системы на рынке ценных бумаг и внедрению единственных стандартов деятельности организаторов торговли ценными бумагами;</w:t>
      </w:r>
    </w:p>
    <w:p w:rsidR="00787730" w:rsidRPr="00E03636" w:rsidRDefault="00787730" w:rsidP="00E03636">
      <w:pPr>
        <w:spacing w:line="360" w:lineRule="auto"/>
        <w:ind w:firstLine="570"/>
        <w:jc w:val="both"/>
        <w:rPr>
          <w:rFonts w:ascii="Times New Roman" w:hAnsi="Times New Roman" w:cs="Times New Roman"/>
          <w:color w:val="000000"/>
          <w:sz w:val="28"/>
          <w:szCs w:val="28"/>
        </w:rPr>
      </w:pPr>
      <w:r w:rsidRPr="00E03636">
        <w:rPr>
          <w:rFonts w:ascii="Times New Roman" w:hAnsi="Times New Roman" w:cs="Times New Roman"/>
          <w:color w:val="000000"/>
          <w:sz w:val="28"/>
          <w:szCs w:val="28"/>
        </w:rPr>
        <w:t xml:space="preserve">11. Разработка и утверждение правовых нормативно актов по вопросам установления электронного документооборота между участниками Национальной депозитарной системы в соответствии с международными стандартами ISO; </w:t>
      </w:r>
    </w:p>
    <w:p w:rsidR="00254CA2" w:rsidRPr="00E03636" w:rsidRDefault="00254CA2" w:rsidP="00E03636">
      <w:pPr>
        <w:spacing w:line="360" w:lineRule="auto"/>
        <w:ind w:firstLine="570"/>
        <w:jc w:val="both"/>
        <w:rPr>
          <w:rFonts w:ascii="Times New Roman" w:hAnsi="Times New Roman" w:cs="Times New Roman"/>
          <w:color w:val="000000"/>
          <w:sz w:val="28"/>
          <w:szCs w:val="28"/>
        </w:rPr>
      </w:pPr>
      <w:r w:rsidRPr="00E03636">
        <w:rPr>
          <w:rFonts w:ascii="Times New Roman" w:hAnsi="Times New Roman" w:cs="Times New Roman"/>
          <w:color w:val="000000"/>
          <w:sz w:val="28"/>
          <w:szCs w:val="28"/>
        </w:rPr>
        <w:t>12. Подготовка предложений относительно создания фонда гарантирования инвестиций с целью приведения законодательства Украины в этой сфере в соответствие с законодательством ЕС </w:t>
      </w:r>
    </w:p>
    <w:p w:rsidR="00254CA2" w:rsidRPr="00E03636" w:rsidRDefault="00254CA2" w:rsidP="00E03636">
      <w:pPr>
        <w:spacing w:line="360" w:lineRule="auto"/>
        <w:ind w:firstLine="570"/>
        <w:jc w:val="both"/>
        <w:rPr>
          <w:rFonts w:ascii="Times New Roman" w:hAnsi="Times New Roman" w:cs="Times New Roman"/>
          <w:color w:val="000000"/>
          <w:sz w:val="28"/>
          <w:szCs w:val="28"/>
        </w:rPr>
      </w:pPr>
      <w:r w:rsidRPr="00E03636">
        <w:rPr>
          <w:rFonts w:ascii="Times New Roman" w:hAnsi="Times New Roman" w:cs="Times New Roman"/>
          <w:color w:val="000000"/>
          <w:sz w:val="28"/>
          <w:szCs w:val="28"/>
        </w:rPr>
        <w:t>13. расширение перечня финансовых инструментов для инвестирования активов негосударственных пенсионных фондов </w:t>
      </w:r>
    </w:p>
    <w:p w:rsidR="00254CA2" w:rsidRPr="00E03636" w:rsidRDefault="00254CA2" w:rsidP="00E03636">
      <w:pPr>
        <w:spacing w:line="360" w:lineRule="auto"/>
        <w:ind w:firstLine="570"/>
        <w:jc w:val="both"/>
        <w:rPr>
          <w:rFonts w:ascii="Times New Roman" w:hAnsi="Times New Roman" w:cs="Times New Roman"/>
          <w:color w:val="000000"/>
          <w:sz w:val="28"/>
          <w:szCs w:val="28"/>
        </w:rPr>
      </w:pPr>
      <w:r w:rsidRPr="00E03636">
        <w:rPr>
          <w:rFonts w:ascii="Times New Roman" w:hAnsi="Times New Roman" w:cs="Times New Roman"/>
          <w:color w:val="000000"/>
          <w:sz w:val="28"/>
          <w:szCs w:val="28"/>
        </w:rPr>
        <w:t>14. Разработка Государственной программы усовершенствования системы раскрытия информации на фондовом рынке на основах свободного, оперативного, бе</w:t>
      </w:r>
      <w:r w:rsidR="008D39D4" w:rsidRPr="00E03636">
        <w:rPr>
          <w:rFonts w:ascii="Times New Roman" w:hAnsi="Times New Roman" w:cs="Times New Roman"/>
          <w:color w:val="000000"/>
          <w:sz w:val="28"/>
          <w:szCs w:val="28"/>
        </w:rPr>
        <w:t>с</w:t>
      </w:r>
      <w:r w:rsidRPr="00E03636">
        <w:rPr>
          <w:rFonts w:ascii="Times New Roman" w:hAnsi="Times New Roman" w:cs="Times New Roman"/>
          <w:color w:val="000000"/>
          <w:sz w:val="28"/>
          <w:szCs w:val="28"/>
        </w:rPr>
        <w:t>платного доступа инвесторов к информации об эмитентов ценных бумаг и профессиональных участников фондового рынка </w:t>
      </w:r>
    </w:p>
    <w:p w:rsidR="00254CA2" w:rsidRPr="00E03636" w:rsidRDefault="00254CA2" w:rsidP="00E03636">
      <w:pPr>
        <w:spacing w:line="360" w:lineRule="auto"/>
        <w:ind w:firstLine="570"/>
        <w:jc w:val="both"/>
        <w:rPr>
          <w:rFonts w:ascii="Times New Roman" w:hAnsi="Times New Roman" w:cs="Times New Roman"/>
          <w:color w:val="000000"/>
          <w:sz w:val="28"/>
          <w:szCs w:val="28"/>
        </w:rPr>
      </w:pPr>
      <w:r w:rsidRPr="00E03636">
        <w:rPr>
          <w:rFonts w:ascii="Times New Roman" w:hAnsi="Times New Roman" w:cs="Times New Roman"/>
          <w:color w:val="000000"/>
          <w:sz w:val="28"/>
          <w:szCs w:val="28"/>
        </w:rPr>
        <w:t>15. Приведение в соответствие с директивами ЕС законодательство в части создания и функционирования организаторов торговли ценными бумагами  </w:t>
      </w:r>
    </w:p>
    <w:p w:rsidR="00254CA2" w:rsidRPr="00E03636" w:rsidRDefault="00254CA2" w:rsidP="00E03636">
      <w:pPr>
        <w:spacing w:line="360" w:lineRule="auto"/>
        <w:ind w:firstLine="570"/>
        <w:jc w:val="both"/>
        <w:rPr>
          <w:rFonts w:ascii="Times New Roman" w:hAnsi="Times New Roman" w:cs="Times New Roman"/>
          <w:color w:val="000000"/>
          <w:sz w:val="28"/>
          <w:szCs w:val="28"/>
        </w:rPr>
      </w:pPr>
      <w:r w:rsidRPr="00E03636">
        <w:rPr>
          <w:rFonts w:ascii="Times New Roman" w:hAnsi="Times New Roman" w:cs="Times New Roman"/>
          <w:color w:val="000000"/>
          <w:sz w:val="28"/>
          <w:szCs w:val="28"/>
        </w:rPr>
        <w:t>16. Подготовка предложений относительно внедрения механизма осуществления вознаграждения членов правлений акционерных обществ, контрольный пакет акций которых принадлежит государству, в зависимости от показателей капитализации обществ на фондовых биржах </w:t>
      </w:r>
    </w:p>
    <w:p w:rsidR="00254CA2" w:rsidRPr="00E03636" w:rsidRDefault="00254CA2" w:rsidP="00E03636">
      <w:pPr>
        <w:spacing w:line="360" w:lineRule="auto"/>
        <w:ind w:firstLine="570"/>
        <w:jc w:val="both"/>
        <w:rPr>
          <w:rFonts w:ascii="Times New Roman" w:hAnsi="Times New Roman" w:cs="Times New Roman"/>
          <w:color w:val="000000"/>
          <w:sz w:val="28"/>
          <w:szCs w:val="28"/>
        </w:rPr>
      </w:pPr>
      <w:r w:rsidRPr="00E03636">
        <w:rPr>
          <w:rFonts w:ascii="Times New Roman" w:hAnsi="Times New Roman" w:cs="Times New Roman"/>
          <w:color w:val="000000"/>
          <w:sz w:val="28"/>
          <w:szCs w:val="28"/>
        </w:rPr>
        <w:t>17. Разработка методических рекомендаций относительно внедрения механизма оценки эффективности управления акционерными обществами по показателям их капитализации на фондовых биржах </w:t>
      </w:r>
    </w:p>
    <w:p w:rsidR="00254CA2" w:rsidRPr="00E03636" w:rsidRDefault="00254CA2" w:rsidP="00E03636">
      <w:pPr>
        <w:pStyle w:val="3"/>
        <w:spacing w:line="360" w:lineRule="auto"/>
        <w:ind w:firstLine="570"/>
      </w:pPr>
      <w:r w:rsidRPr="00E03636">
        <w:t>18. Установление требований к раскрытию информации акционерными обществами о состоянии дел из корпоративного управления [</w:t>
      </w:r>
      <w:r w:rsidR="00C34D07" w:rsidRPr="00E03636">
        <w:t>7</w:t>
      </w:r>
      <w:r w:rsidRPr="00E03636">
        <w:t>]</w:t>
      </w:r>
      <w:r w:rsidR="00C34D07" w:rsidRPr="00E03636">
        <w:t>.</w:t>
      </w:r>
    </w:p>
    <w:p w:rsidR="004442D9" w:rsidRPr="00E03636" w:rsidRDefault="004442D9" w:rsidP="00E03636">
      <w:pPr>
        <w:shd w:val="clear" w:color="auto" w:fill="FFFFFF"/>
        <w:spacing w:line="360" w:lineRule="auto"/>
        <w:ind w:right="29" w:firstLine="570"/>
        <w:jc w:val="center"/>
        <w:rPr>
          <w:rFonts w:ascii="Times New Roman" w:hAnsi="Times New Roman" w:cs="Times New Roman"/>
          <w:sz w:val="28"/>
          <w:szCs w:val="28"/>
        </w:rPr>
      </w:pPr>
      <w:r w:rsidRPr="00E03636">
        <w:rPr>
          <w:rFonts w:ascii="Times New Roman" w:hAnsi="Times New Roman" w:cs="Times New Roman"/>
          <w:sz w:val="28"/>
          <w:szCs w:val="28"/>
        </w:rPr>
        <w:br w:type="page"/>
      </w:r>
      <w:r w:rsidR="00CC5BD6" w:rsidRPr="00E03636">
        <w:rPr>
          <w:rFonts w:ascii="Times New Roman" w:hAnsi="Times New Roman" w:cs="Times New Roman"/>
          <w:sz w:val="28"/>
          <w:szCs w:val="28"/>
        </w:rPr>
        <w:t>ЗАКЛЮЧЕНИЕ</w:t>
      </w:r>
    </w:p>
    <w:p w:rsidR="00B43648" w:rsidRPr="00E03636" w:rsidRDefault="00B43648" w:rsidP="00E03636">
      <w:pPr>
        <w:shd w:val="clear" w:color="auto" w:fill="FFFFFF"/>
        <w:spacing w:line="360" w:lineRule="auto"/>
        <w:ind w:right="29" w:firstLine="535"/>
        <w:jc w:val="center"/>
        <w:rPr>
          <w:rFonts w:ascii="Times New Roman" w:hAnsi="Times New Roman" w:cs="Times New Roman"/>
          <w:color w:val="000000"/>
          <w:spacing w:val="-4"/>
          <w:sz w:val="28"/>
          <w:szCs w:val="28"/>
        </w:rPr>
      </w:pPr>
    </w:p>
    <w:p w:rsidR="00501B48" w:rsidRPr="00E03636" w:rsidRDefault="00501B48" w:rsidP="00E03636">
      <w:pPr>
        <w:shd w:val="clear" w:color="auto" w:fill="FFFFFF"/>
        <w:spacing w:line="360" w:lineRule="auto"/>
        <w:ind w:left="5" w:right="29" w:firstLine="530"/>
        <w:jc w:val="both"/>
        <w:rPr>
          <w:rFonts w:ascii="Times New Roman" w:hAnsi="Times New Roman" w:cs="Times New Roman"/>
          <w:color w:val="000000"/>
          <w:spacing w:val="6"/>
          <w:sz w:val="28"/>
          <w:szCs w:val="28"/>
        </w:rPr>
      </w:pPr>
      <w:r w:rsidRPr="00E03636">
        <w:rPr>
          <w:rFonts w:ascii="Times New Roman" w:hAnsi="Times New Roman" w:cs="Times New Roman"/>
          <w:color w:val="000000"/>
          <w:spacing w:val="3"/>
          <w:sz w:val="28"/>
          <w:szCs w:val="28"/>
        </w:rPr>
        <w:t xml:space="preserve">Под фондовым рынком — в широком понимании — понимают такой раздел финансового рынка, на котором за незначительное время </w:t>
      </w:r>
      <w:r w:rsidRPr="00E03636">
        <w:rPr>
          <w:rFonts w:ascii="Times New Roman" w:hAnsi="Times New Roman" w:cs="Times New Roman"/>
          <w:spacing w:val="3"/>
          <w:sz w:val="28"/>
          <w:szCs w:val="28"/>
        </w:rPr>
        <w:t>созда</w:t>
      </w:r>
      <w:r w:rsidRPr="00E03636">
        <w:rPr>
          <w:rFonts w:ascii="Times New Roman" w:hAnsi="Times New Roman" w:cs="Times New Roman"/>
          <w:spacing w:val="-1"/>
          <w:sz w:val="28"/>
          <w:szCs w:val="28"/>
        </w:rPr>
        <w:t>ются</w:t>
      </w:r>
      <w:r w:rsidRPr="00E03636">
        <w:rPr>
          <w:rFonts w:ascii="Times New Roman" w:hAnsi="Times New Roman" w:cs="Times New Roman"/>
          <w:color w:val="000000"/>
          <w:spacing w:val="-1"/>
          <w:sz w:val="28"/>
          <w:szCs w:val="28"/>
        </w:rPr>
        <w:t xml:space="preserve"> необходимые условия и происходят быстрая мобилизация</w:t>
      </w:r>
      <w:r w:rsidRPr="00E03636">
        <w:rPr>
          <w:rFonts w:ascii="Times New Roman" w:hAnsi="Times New Roman" w:cs="Times New Roman"/>
          <w:color w:val="000000"/>
          <w:spacing w:val="3"/>
          <w:sz w:val="28"/>
          <w:szCs w:val="28"/>
        </w:rPr>
        <w:t>, эффективное перераспределение и рациональное размещение</w:t>
      </w:r>
      <w:r w:rsidRPr="00E03636">
        <w:rPr>
          <w:rFonts w:ascii="Times New Roman" w:hAnsi="Times New Roman" w:cs="Times New Roman"/>
          <w:color w:val="000000"/>
          <w:spacing w:val="2"/>
          <w:sz w:val="28"/>
          <w:szCs w:val="28"/>
        </w:rPr>
        <w:t xml:space="preserve"> финансовых ресурсов в социально-экономическом</w:t>
      </w:r>
      <w:r w:rsidRPr="00E03636">
        <w:rPr>
          <w:rFonts w:ascii="Times New Roman" w:hAnsi="Times New Roman" w:cs="Times New Roman"/>
          <w:color w:val="000000"/>
          <w:spacing w:val="3"/>
          <w:sz w:val="28"/>
          <w:szCs w:val="28"/>
        </w:rPr>
        <w:t xml:space="preserve"> пространстве государства с учетом интересов и </w:t>
      </w:r>
      <w:r w:rsidRPr="00E03636">
        <w:rPr>
          <w:rFonts w:ascii="Times New Roman" w:hAnsi="Times New Roman" w:cs="Times New Roman"/>
          <w:color w:val="000000"/>
          <w:spacing w:val="6"/>
          <w:sz w:val="28"/>
          <w:szCs w:val="28"/>
        </w:rPr>
        <w:t>потребностей общества путем осуществления эмиссий ценных</w:t>
      </w:r>
      <w:r w:rsidRPr="00E03636">
        <w:rPr>
          <w:rFonts w:ascii="Times New Roman" w:hAnsi="Times New Roman" w:cs="Times New Roman"/>
          <w:color w:val="000000"/>
          <w:spacing w:val="1"/>
          <w:sz w:val="28"/>
          <w:szCs w:val="28"/>
        </w:rPr>
        <w:t xml:space="preserve"> бумаг разными эмитентами. </w:t>
      </w:r>
      <w:r w:rsidRPr="00E03636">
        <w:rPr>
          <w:rFonts w:ascii="Times New Roman" w:hAnsi="Times New Roman" w:cs="Times New Roman"/>
          <w:color w:val="000000"/>
          <w:spacing w:val="-4"/>
          <w:sz w:val="28"/>
          <w:szCs w:val="28"/>
        </w:rPr>
        <w:t xml:space="preserve">Функции фондового рынка можно разделить на общие, характерные для всех рынков, и специализированные. </w:t>
      </w:r>
      <w:r w:rsidRPr="00E03636">
        <w:rPr>
          <w:rFonts w:ascii="Times New Roman" w:hAnsi="Times New Roman" w:cs="Times New Roman"/>
          <w:color w:val="000000"/>
          <w:spacing w:val="-2"/>
          <w:sz w:val="28"/>
          <w:szCs w:val="28"/>
        </w:rPr>
        <w:t>Сегодня необходимыми составными инфраструктуры фондового рынка</w:t>
      </w:r>
      <w:r w:rsidRPr="00E03636">
        <w:rPr>
          <w:rFonts w:ascii="Times New Roman" w:hAnsi="Times New Roman" w:cs="Times New Roman"/>
          <w:color w:val="000000"/>
          <w:spacing w:val="2"/>
          <w:sz w:val="28"/>
          <w:szCs w:val="28"/>
        </w:rPr>
        <w:t xml:space="preserve"> являются торговые, регистрационные сети, расчетно-клиринговые и депозитарные</w:t>
      </w:r>
      <w:r w:rsidRPr="00E03636">
        <w:rPr>
          <w:rFonts w:ascii="Times New Roman" w:hAnsi="Times New Roman" w:cs="Times New Roman"/>
          <w:color w:val="000000"/>
          <w:spacing w:val="3"/>
          <w:sz w:val="28"/>
          <w:szCs w:val="28"/>
        </w:rPr>
        <w:t xml:space="preserve"> системы, а также системы правового и информационного обеспечения</w:t>
      </w:r>
      <w:r w:rsidRPr="00E03636">
        <w:rPr>
          <w:rFonts w:ascii="Times New Roman" w:hAnsi="Times New Roman" w:cs="Times New Roman"/>
          <w:color w:val="000000"/>
          <w:spacing w:val="6"/>
          <w:sz w:val="28"/>
          <w:szCs w:val="28"/>
        </w:rPr>
        <w:t xml:space="preserve"> рынка.</w:t>
      </w:r>
    </w:p>
    <w:p w:rsidR="00501B48" w:rsidRPr="00E03636" w:rsidRDefault="00501B48" w:rsidP="00E03636">
      <w:pPr>
        <w:shd w:val="clear" w:color="auto" w:fill="FFFFFF"/>
        <w:spacing w:line="360" w:lineRule="auto"/>
        <w:ind w:left="24" w:firstLine="526"/>
        <w:jc w:val="both"/>
        <w:rPr>
          <w:rFonts w:ascii="Times New Roman" w:hAnsi="Times New Roman" w:cs="Times New Roman"/>
          <w:sz w:val="28"/>
          <w:szCs w:val="28"/>
        </w:rPr>
      </w:pPr>
      <w:r w:rsidRPr="00E03636">
        <w:rPr>
          <w:rFonts w:ascii="Times New Roman" w:hAnsi="Times New Roman" w:cs="Times New Roman"/>
          <w:sz w:val="28"/>
          <w:szCs w:val="28"/>
        </w:rPr>
        <w:t xml:space="preserve">Существуют различные методы и системы анализа фондового рынка и среди них особое место занимают фундаментальный и технический анализы. Считается, что эти методы наиболее адекватно описывают сложившуюся на рынке ситуацию и позволяют сделать наиболее точный вариант прогноза, хотя при этом много зависит от квалификации аналитика, используемых инструментов. Результаты прогноза, полученного любыми методами, не имеют абсолютного характера, имеют вероятностный характер. </w:t>
      </w:r>
    </w:p>
    <w:p w:rsidR="00501B48" w:rsidRPr="00E03636" w:rsidRDefault="00501B48" w:rsidP="00E03636">
      <w:pPr>
        <w:shd w:val="clear" w:color="auto" w:fill="FFFFFF"/>
        <w:spacing w:line="360" w:lineRule="auto"/>
        <w:ind w:left="24" w:firstLine="526"/>
        <w:jc w:val="both"/>
        <w:rPr>
          <w:rFonts w:ascii="Times New Roman" w:hAnsi="Times New Roman" w:cs="Times New Roman"/>
          <w:sz w:val="28"/>
          <w:szCs w:val="28"/>
        </w:rPr>
      </w:pPr>
      <w:r w:rsidRPr="00E03636">
        <w:rPr>
          <w:rFonts w:ascii="Times New Roman" w:hAnsi="Times New Roman" w:cs="Times New Roman"/>
          <w:sz w:val="28"/>
          <w:szCs w:val="28"/>
        </w:rPr>
        <w:t xml:space="preserve">Для успешной работы на финансовых рынках необходимо постоянно выполнять текущий и перспективный анализ ситуации на рынках, необходимо владеть надёжными методами анализа различных инструментов и прогнозирования изменения их цен и доходности. </w:t>
      </w:r>
    </w:p>
    <w:p w:rsidR="00595E35" w:rsidRPr="00E03636" w:rsidRDefault="00595E35" w:rsidP="00E03636">
      <w:pPr>
        <w:shd w:val="clear" w:color="auto" w:fill="FFFFFF"/>
        <w:spacing w:line="360" w:lineRule="auto"/>
        <w:ind w:left="5" w:right="24" w:firstLine="535"/>
        <w:jc w:val="both"/>
        <w:rPr>
          <w:rFonts w:ascii="Times New Roman" w:hAnsi="Times New Roman" w:cs="Times New Roman"/>
          <w:sz w:val="28"/>
          <w:szCs w:val="28"/>
        </w:rPr>
      </w:pPr>
      <w:r w:rsidRPr="00E03636">
        <w:rPr>
          <w:rFonts w:ascii="Times New Roman" w:hAnsi="Times New Roman" w:cs="Times New Roman"/>
          <w:spacing w:val="-1"/>
          <w:sz w:val="28"/>
          <w:szCs w:val="28"/>
        </w:rPr>
        <w:t>Правовое регулирование рынка ценных бумаг в Украине сегодня может осуществляться как государственными органами, так и саморегулирующими организациями участников</w:t>
      </w:r>
      <w:r w:rsidRPr="00E03636">
        <w:rPr>
          <w:rFonts w:ascii="Times New Roman" w:hAnsi="Times New Roman" w:cs="Times New Roman"/>
          <w:color w:val="000000"/>
          <w:spacing w:val="-1"/>
          <w:sz w:val="28"/>
          <w:szCs w:val="28"/>
        </w:rPr>
        <w:t xml:space="preserve"> фондового рынка.</w:t>
      </w:r>
      <w:r w:rsidRPr="00E03636">
        <w:rPr>
          <w:rFonts w:ascii="Times New Roman" w:hAnsi="Times New Roman" w:cs="Times New Roman"/>
          <w:color w:val="000000"/>
          <w:spacing w:val="-5"/>
          <w:sz w:val="28"/>
          <w:szCs w:val="28"/>
        </w:rPr>
        <w:t xml:space="preserve"> В первом случае речь идет про государственно-правовое, а во втором — про институциональное регулирование процессов, которые происходят на фондовом рынке.</w:t>
      </w:r>
    </w:p>
    <w:p w:rsidR="00595E35" w:rsidRPr="00E03636" w:rsidRDefault="00595E35" w:rsidP="00E03636">
      <w:pPr>
        <w:shd w:val="clear" w:color="auto" w:fill="FFFFFF"/>
        <w:spacing w:line="360" w:lineRule="auto"/>
        <w:ind w:left="10" w:right="19" w:firstLine="535"/>
        <w:jc w:val="both"/>
        <w:rPr>
          <w:rFonts w:ascii="Times New Roman" w:hAnsi="Times New Roman" w:cs="Times New Roman"/>
          <w:sz w:val="28"/>
          <w:szCs w:val="28"/>
        </w:rPr>
      </w:pPr>
      <w:r w:rsidRPr="00E03636">
        <w:rPr>
          <w:rFonts w:ascii="Times New Roman" w:hAnsi="Times New Roman" w:cs="Times New Roman"/>
          <w:color w:val="000000"/>
          <w:spacing w:val="-7"/>
          <w:sz w:val="28"/>
          <w:szCs w:val="28"/>
        </w:rPr>
        <w:t>Основополагающими элементами системы государственно-правового регулирования рынка ценных бумаг является законодательное и подзаконное регулирования отношений, которые возникают по поводу ценных бумаг.</w:t>
      </w:r>
    </w:p>
    <w:p w:rsidR="00595E35" w:rsidRPr="00E03636" w:rsidRDefault="00595E35" w:rsidP="00E03636">
      <w:pPr>
        <w:shd w:val="clear" w:color="auto" w:fill="FFFFFF"/>
        <w:spacing w:line="360" w:lineRule="auto"/>
        <w:ind w:left="10" w:right="19" w:firstLine="535"/>
        <w:jc w:val="both"/>
        <w:rPr>
          <w:rFonts w:ascii="Times New Roman" w:hAnsi="Times New Roman" w:cs="Times New Roman"/>
          <w:sz w:val="28"/>
          <w:szCs w:val="28"/>
        </w:rPr>
      </w:pPr>
      <w:r w:rsidRPr="00E03636">
        <w:rPr>
          <w:rFonts w:ascii="Times New Roman" w:hAnsi="Times New Roman" w:cs="Times New Roman"/>
          <w:color w:val="000000"/>
          <w:spacing w:val="-5"/>
          <w:sz w:val="28"/>
          <w:szCs w:val="28"/>
        </w:rPr>
        <w:t xml:space="preserve">К группе законодательных актов первого поколения, которыми </w:t>
      </w:r>
      <w:r w:rsidRPr="00E03636">
        <w:rPr>
          <w:rFonts w:ascii="Times New Roman" w:hAnsi="Times New Roman" w:cs="Times New Roman"/>
          <w:color w:val="000000"/>
          <w:spacing w:val="-3"/>
          <w:sz w:val="28"/>
          <w:szCs w:val="28"/>
        </w:rPr>
        <w:t>сегодня регулируются отношения на украинском фондовом</w:t>
      </w:r>
      <w:r w:rsidRPr="00E03636">
        <w:rPr>
          <w:rFonts w:ascii="Times New Roman" w:hAnsi="Times New Roman" w:cs="Times New Roman"/>
          <w:color w:val="000000"/>
          <w:spacing w:val="-2"/>
          <w:sz w:val="28"/>
          <w:szCs w:val="28"/>
        </w:rPr>
        <w:t xml:space="preserve"> рынке, в первую очередь следует отнести Законы Украины "О </w:t>
      </w:r>
      <w:r w:rsidRPr="00E03636">
        <w:rPr>
          <w:rFonts w:ascii="Times New Roman" w:hAnsi="Times New Roman" w:cs="Times New Roman"/>
          <w:color w:val="000000"/>
          <w:spacing w:val="-4"/>
          <w:sz w:val="28"/>
          <w:szCs w:val="28"/>
        </w:rPr>
        <w:t>собственности", "О ценных бумагах и фондовой бирже", "О хозяйственных</w:t>
      </w:r>
      <w:r w:rsidRPr="00E03636">
        <w:rPr>
          <w:rFonts w:ascii="Times New Roman" w:hAnsi="Times New Roman" w:cs="Times New Roman"/>
          <w:color w:val="000000"/>
          <w:spacing w:val="-5"/>
          <w:sz w:val="28"/>
          <w:szCs w:val="28"/>
        </w:rPr>
        <w:t xml:space="preserve"> обществах", "О залоге", "О приватизационных </w:t>
      </w:r>
      <w:r w:rsidRPr="00E03636">
        <w:rPr>
          <w:rFonts w:ascii="Times New Roman" w:hAnsi="Times New Roman" w:cs="Times New Roman"/>
          <w:color w:val="000000"/>
          <w:spacing w:val="-2"/>
          <w:sz w:val="28"/>
          <w:szCs w:val="28"/>
        </w:rPr>
        <w:t>бумагах", "О банках и банковской деятельности" и др.</w:t>
      </w:r>
    </w:p>
    <w:p w:rsidR="00595E35" w:rsidRPr="00E03636" w:rsidRDefault="00595E35" w:rsidP="00E03636">
      <w:pPr>
        <w:shd w:val="clear" w:color="auto" w:fill="FFFFFF"/>
        <w:spacing w:line="360" w:lineRule="auto"/>
        <w:ind w:left="58" w:right="5" w:firstLine="535"/>
        <w:jc w:val="both"/>
        <w:rPr>
          <w:rFonts w:ascii="Times New Roman" w:hAnsi="Times New Roman" w:cs="Times New Roman"/>
          <w:sz w:val="28"/>
          <w:szCs w:val="28"/>
        </w:rPr>
      </w:pPr>
      <w:r w:rsidRPr="00E03636">
        <w:rPr>
          <w:rFonts w:ascii="Times New Roman" w:hAnsi="Times New Roman" w:cs="Times New Roman"/>
          <w:color w:val="000000"/>
          <w:spacing w:val="2"/>
          <w:sz w:val="28"/>
          <w:szCs w:val="28"/>
        </w:rPr>
        <w:t>Нормативными актами органов государственной исполнительной власти, в частности, Государственной комиссии по ценным бумагам и фондовому рынку, Министерства финансов Украины, Фонда государственного имущества Украины, Антимонопольного комитета Украины, а также Национального банка Украины, в основном реализуются делегированные законодательством полномочия относительно регулирования фондового рынка.</w:t>
      </w:r>
    </w:p>
    <w:p w:rsidR="00595E35" w:rsidRPr="00E03636" w:rsidRDefault="00595E35" w:rsidP="00E03636">
      <w:pPr>
        <w:tabs>
          <w:tab w:val="num" w:pos="-57"/>
        </w:tabs>
        <w:spacing w:line="360" w:lineRule="auto"/>
        <w:ind w:firstLine="535"/>
        <w:jc w:val="both"/>
        <w:rPr>
          <w:rFonts w:ascii="Times New Roman" w:hAnsi="Times New Roman" w:cs="Times New Roman"/>
          <w:sz w:val="28"/>
          <w:szCs w:val="28"/>
        </w:rPr>
      </w:pPr>
      <w:r w:rsidRPr="00E03636">
        <w:rPr>
          <w:rFonts w:ascii="Times New Roman" w:hAnsi="Times New Roman" w:cs="Times New Roman"/>
          <w:sz w:val="28"/>
          <w:szCs w:val="28"/>
        </w:rPr>
        <w:t xml:space="preserve">Анализ фондового рынка Украины ставит своей целью исследование текущего состояния фондового рынка Украины и определение направления его развития. Для достижения данной цели поставлены следующие задачи: </w:t>
      </w:r>
    </w:p>
    <w:p w:rsidR="00595E35" w:rsidRPr="00E03636" w:rsidRDefault="00595E35" w:rsidP="003D0526">
      <w:pPr>
        <w:numPr>
          <w:ilvl w:val="3"/>
          <w:numId w:val="13"/>
        </w:numPr>
        <w:tabs>
          <w:tab w:val="clear" w:pos="2880"/>
          <w:tab w:val="num" w:pos="0"/>
          <w:tab w:val="left" w:pos="399"/>
        </w:tabs>
        <w:spacing w:line="360" w:lineRule="auto"/>
        <w:ind w:left="-57" w:firstLine="535"/>
        <w:jc w:val="both"/>
        <w:rPr>
          <w:rFonts w:ascii="Times New Roman" w:hAnsi="Times New Roman" w:cs="Times New Roman"/>
          <w:sz w:val="28"/>
          <w:szCs w:val="28"/>
        </w:rPr>
      </w:pPr>
      <w:r w:rsidRPr="00E03636">
        <w:rPr>
          <w:rFonts w:ascii="Times New Roman" w:hAnsi="Times New Roman" w:cs="Times New Roman"/>
          <w:sz w:val="28"/>
          <w:szCs w:val="28"/>
        </w:rPr>
        <w:t>анализ макроэкономических показателей развития экономики Украины в целом;</w:t>
      </w:r>
    </w:p>
    <w:p w:rsidR="00595E35" w:rsidRPr="00E03636" w:rsidRDefault="00595E35" w:rsidP="003D0526">
      <w:pPr>
        <w:numPr>
          <w:ilvl w:val="3"/>
          <w:numId w:val="13"/>
        </w:numPr>
        <w:tabs>
          <w:tab w:val="clear" w:pos="2880"/>
          <w:tab w:val="num" w:pos="0"/>
          <w:tab w:val="left" w:pos="285"/>
          <w:tab w:val="left" w:pos="399"/>
        </w:tabs>
        <w:spacing w:line="360" w:lineRule="auto"/>
        <w:ind w:left="-57" w:firstLine="535"/>
        <w:jc w:val="both"/>
        <w:rPr>
          <w:rFonts w:ascii="Times New Roman" w:hAnsi="Times New Roman" w:cs="Times New Roman"/>
          <w:sz w:val="28"/>
          <w:szCs w:val="28"/>
        </w:rPr>
      </w:pPr>
      <w:r w:rsidRPr="00E03636">
        <w:rPr>
          <w:rFonts w:ascii="Times New Roman" w:hAnsi="Times New Roman" w:cs="Times New Roman"/>
          <w:sz w:val="28"/>
          <w:szCs w:val="28"/>
        </w:rPr>
        <w:t>анализ показателей развития фондового рынка Украины;</w:t>
      </w:r>
    </w:p>
    <w:p w:rsidR="00595E35" w:rsidRPr="00E03636" w:rsidRDefault="00595E35" w:rsidP="003D0526">
      <w:pPr>
        <w:numPr>
          <w:ilvl w:val="3"/>
          <w:numId w:val="13"/>
        </w:numPr>
        <w:tabs>
          <w:tab w:val="clear" w:pos="2880"/>
          <w:tab w:val="num" w:pos="0"/>
          <w:tab w:val="left" w:pos="171"/>
          <w:tab w:val="left" w:pos="285"/>
          <w:tab w:val="left" w:pos="399"/>
          <w:tab w:val="num" w:pos="741"/>
        </w:tabs>
        <w:spacing w:line="360" w:lineRule="auto"/>
        <w:ind w:left="-57" w:firstLine="535"/>
        <w:jc w:val="both"/>
        <w:rPr>
          <w:rFonts w:ascii="Times New Roman" w:hAnsi="Times New Roman" w:cs="Times New Roman"/>
          <w:sz w:val="28"/>
          <w:szCs w:val="28"/>
        </w:rPr>
      </w:pPr>
      <w:r w:rsidRPr="00E03636">
        <w:rPr>
          <w:rFonts w:ascii="Times New Roman" w:hAnsi="Times New Roman" w:cs="Times New Roman"/>
          <w:sz w:val="28"/>
          <w:szCs w:val="28"/>
        </w:rPr>
        <w:t xml:space="preserve">анализ динамики индексов фондового рынка Украины, таких как ПФТС, КАС-20 и </w:t>
      </w:r>
      <w:r w:rsidRPr="00E03636">
        <w:rPr>
          <w:rFonts w:ascii="Times New Roman" w:hAnsi="Times New Roman" w:cs="Times New Roman"/>
          <w:sz w:val="28"/>
          <w:szCs w:val="28"/>
          <w:lang w:val="en-US"/>
        </w:rPr>
        <w:t>SB</w:t>
      </w:r>
      <w:r w:rsidRPr="00E03636">
        <w:rPr>
          <w:rFonts w:ascii="Times New Roman" w:hAnsi="Times New Roman" w:cs="Times New Roman"/>
          <w:sz w:val="28"/>
          <w:szCs w:val="28"/>
        </w:rPr>
        <w:t>50 и сравнение их графиков;</w:t>
      </w:r>
    </w:p>
    <w:p w:rsidR="00595E35" w:rsidRPr="00E03636" w:rsidRDefault="00595E35" w:rsidP="003D0526">
      <w:pPr>
        <w:numPr>
          <w:ilvl w:val="3"/>
          <w:numId w:val="13"/>
        </w:numPr>
        <w:tabs>
          <w:tab w:val="clear" w:pos="2880"/>
          <w:tab w:val="num" w:pos="0"/>
          <w:tab w:val="left" w:pos="171"/>
          <w:tab w:val="left" w:pos="285"/>
          <w:tab w:val="left" w:pos="399"/>
        </w:tabs>
        <w:spacing w:line="360" w:lineRule="auto"/>
        <w:ind w:left="-57" w:firstLine="535"/>
        <w:jc w:val="both"/>
        <w:rPr>
          <w:rFonts w:ascii="Times New Roman" w:hAnsi="Times New Roman" w:cs="Times New Roman"/>
          <w:sz w:val="28"/>
          <w:szCs w:val="28"/>
        </w:rPr>
      </w:pPr>
      <w:r w:rsidRPr="00E03636">
        <w:rPr>
          <w:rFonts w:ascii="Times New Roman" w:hAnsi="Times New Roman" w:cs="Times New Roman"/>
          <w:sz w:val="28"/>
          <w:szCs w:val="28"/>
        </w:rPr>
        <w:t>определение долгосрочной тенденции развития рынка.</w:t>
      </w:r>
    </w:p>
    <w:p w:rsidR="00595E35" w:rsidRPr="00E03636" w:rsidRDefault="00595E35" w:rsidP="00E03636">
      <w:pPr>
        <w:spacing w:line="360" w:lineRule="auto"/>
        <w:ind w:firstLine="535"/>
        <w:jc w:val="both"/>
        <w:rPr>
          <w:rFonts w:ascii="Times New Roman" w:hAnsi="Times New Roman" w:cs="Times New Roman"/>
          <w:sz w:val="28"/>
          <w:szCs w:val="28"/>
        </w:rPr>
      </w:pPr>
      <w:r w:rsidRPr="00E03636">
        <w:rPr>
          <w:rFonts w:ascii="Times New Roman" w:hAnsi="Times New Roman" w:cs="Times New Roman"/>
          <w:sz w:val="28"/>
          <w:szCs w:val="28"/>
        </w:rPr>
        <w:t>Анализ экономического развития Украины проведён с помощью основных показателей социально-экономического развития Украины</w:t>
      </w:r>
    </w:p>
    <w:p w:rsidR="00595E35" w:rsidRPr="00E03636" w:rsidRDefault="00595E35" w:rsidP="00E03636">
      <w:pPr>
        <w:spacing w:line="360" w:lineRule="auto"/>
        <w:ind w:firstLine="535"/>
        <w:jc w:val="both"/>
        <w:rPr>
          <w:rFonts w:ascii="Times New Roman" w:hAnsi="Times New Roman" w:cs="Times New Roman"/>
          <w:sz w:val="28"/>
          <w:szCs w:val="28"/>
        </w:rPr>
      </w:pPr>
      <w:r w:rsidRPr="00E03636">
        <w:rPr>
          <w:rFonts w:ascii="Times New Roman" w:hAnsi="Times New Roman" w:cs="Times New Roman"/>
          <w:sz w:val="28"/>
          <w:szCs w:val="28"/>
        </w:rPr>
        <w:t xml:space="preserve">Анализ состояния экономики Украины говорит о стабильном и значительном росте всех показателей. Украина развивается достаточно быстрыми темпами. И хотя существует значительное количество неблагоприятных факторов (таких как показатели инфляции и политическая нестабильность), это не останавливает, в свою очередь, рост фондового рынка Украины, о чём говорят показатели объёма выпуска и оборота ценных бумаг. Эксперты, как отечественные, так и зарубежные, оценивают фондовый рынок Украины как перспективный и привлекательный, хотя он находится на одной из начальных стадий развития и оценивается как недостаточно активный.   </w:t>
      </w:r>
    </w:p>
    <w:p w:rsidR="00595E35" w:rsidRPr="00E03636" w:rsidRDefault="00595E35" w:rsidP="00E03636">
      <w:pPr>
        <w:shd w:val="clear" w:color="auto" w:fill="FFFFFF"/>
        <w:spacing w:line="360" w:lineRule="auto"/>
        <w:ind w:right="29" w:firstLine="535"/>
        <w:jc w:val="both"/>
        <w:rPr>
          <w:rFonts w:ascii="Times New Roman" w:hAnsi="Times New Roman" w:cs="Times New Roman"/>
          <w:sz w:val="28"/>
          <w:szCs w:val="28"/>
        </w:rPr>
      </w:pPr>
      <w:r w:rsidRPr="00E03636">
        <w:rPr>
          <w:rFonts w:ascii="Times New Roman" w:hAnsi="Times New Roman" w:cs="Times New Roman"/>
          <w:sz w:val="28"/>
          <w:szCs w:val="28"/>
        </w:rPr>
        <w:t xml:space="preserve">  Анализ динамики значений индексов ПФТС, КАС-20 и </w:t>
      </w:r>
      <w:r w:rsidRPr="00E03636">
        <w:rPr>
          <w:rFonts w:ascii="Times New Roman" w:hAnsi="Times New Roman" w:cs="Times New Roman"/>
          <w:sz w:val="28"/>
          <w:szCs w:val="28"/>
          <w:lang w:val="en-US"/>
        </w:rPr>
        <w:t>SB</w:t>
      </w:r>
      <w:r w:rsidRPr="00E03636">
        <w:rPr>
          <w:rFonts w:ascii="Times New Roman" w:hAnsi="Times New Roman" w:cs="Times New Roman"/>
          <w:sz w:val="28"/>
          <w:szCs w:val="28"/>
        </w:rPr>
        <w:t>50 говорит о долгосрочной перспективе роста фондового рынка Украины. Безусловно, на рынке существует ряд проблем, таких как нестабильность, непрозрачность, недостаточная активность и прочие, но технический анализ говорит нам о перспективности украинского фондового рынка в долгосрочной перспективе. Такой вывод технического анализа совпадает с результатом фундаментального анализа.</w:t>
      </w:r>
    </w:p>
    <w:p w:rsidR="00595E35" w:rsidRPr="00E03636" w:rsidRDefault="00595E35" w:rsidP="00E03636">
      <w:pPr>
        <w:spacing w:line="360" w:lineRule="auto"/>
        <w:ind w:firstLine="535"/>
        <w:jc w:val="both"/>
        <w:rPr>
          <w:rFonts w:ascii="Times New Roman" w:hAnsi="Times New Roman" w:cs="Times New Roman"/>
          <w:color w:val="000000"/>
          <w:spacing w:val="-5"/>
          <w:sz w:val="28"/>
          <w:szCs w:val="28"/>
        </w:rPr>
      </w:pPr>
      <w:r w:rsidRPr="00E03636">
        <w:rPr>
          <w:rFonts w:ascii="Times New Roman" w:hAnsi="Times New Roman" w:cs="Times New Roman"/>
          <w:color w:val="000000"/>
          <w:spacing w:val="-5"/>
          <w:sz w:val="28"/>
          <w:szCs w:val="28"/>
        </w:rPr>
        <w:t>Формирования цивилизованного фондового рынка в Украине является центральным звеном рыночных преобразований и будет оказывать содействие оздоровлению экономики Украины, инвестированию ее стержневых областей и объектов, ускорению процесса приватизации государственного имущества.</w:t>
      </w:r>
    </w:p>
    <w:p w:rsidR="00595E35" w:rsidRPr="00E03636" w:rsidRDefault="00595E35" w:rsidP="00E03636">
      <w:pPr>
        <w:shd w:val="clear" w:color="auto" w:fill="FFFFFF"/>
        <w:spacing w:line="360" w:lineRule="auto"/>
        <w:ind w:firstLine="535"/>
        <w:jc w:val="both"/>
        <w:rPr>
          <w:rFonts w:ascii="Times New Roman" w:hAnsi="Times New Roman" w:cs="Times New Roman"/>
          <w:sz w:val="28"/>
          <w:szCs w:val="28"/>
        </w:rPr>
      </w:pPr>
      <w:r w:rsidRPr="00E03636">
        <w:rPr>
          <w:rFonts w:ascii="Times New Roman" w:hAnsi="Times New Roman" w:cs="Times New Roman"/>
          <w:sz w:val="28"/>
          <w:szCs w:val="28"/>
        </w:rPr>
        <w:t>Сп</w:t>
      </w:r>
      <w:r w:rsidRPr="00E03636">
        <w:rPr>
          <w:rFonts w:ascii="Times New Roman" w:hAnsi="Times New Roman" w:cs="Times New Roman"/>
          <w:color w:val="000000"/>
          <w:spacing w:val="-4"/>
          <w:sz w:val="28"/>
          <w:szCs w:val="28"/>
        </w:rPr>
        <w:t xml:space="preserve">ециалисты считают, что Украине нужен ликвидный, надежный, прозрачный и  эффективно работающий фондовый рынок, который может </w:t>
      </w:r>
      <w:r w:rsidRPr="00E03636">
        <w:rPr>
          <w:rFonts w:ascii="Times New Roman" w:hAnsi="Times New Roman" w:cs="Times New Roman"/>
          <w:color w:val="000000"/>
          <w:spacing w:val="-2"/>
          <w:sz w:val="28"/>
          <w:szCs w:val="28"/>
        </w:rPr>
        <w:t xml:space="preserve">обеспечить реализацию национальных интересов Украины и будет способствовать укреплению ее экономического суверенитета. </w:t>
      </w:r>
      <w:r w:rsidRPr="00E03636">
        <w:rPr>
          <w:rFonts w:ascii="Times New Roman" w:hAnsi="Times New Roman" w:cs="Times New Roman"/>
          <w:color w:val="000000"/>
          <w:spacing w:val="-3"/>
          <w:sz w:val="28"/>
          <w:szCs w:val="28"/>
        </w:rPr>
        <w:t>С этой целью необходимо:</w:t>
      </w:r>
    </w:p>
    <w:p w:rsidR="00595E35" w:rsidRPr="00E03636" w:rsidRDefault="00595E35" w:rsidP="003D0526">
      <w:pPr>
        <w:numPr>
          <w:ilvl w:val="0"/>
          <w:numId w:val="7"/>
        </w:numPr>
        <w:shd w:val="clear" w:color="auto" w:fill="FFFFFF"/>
        <w:tabs>
          <w:tab w:val="clear" w:pos="720"/>
          <w:tab w:val="num" w:pos="0"/>
        </w:tabs>
        <w:spacing w:line="360" w:lineRule="auto"/>
        <w:ind w:left="0" w:firstLine="535"/>
        <w:jc w:val="both"/>
        <w:rPr>
          <w:rFonts w:ascii="Times New Roman" w:hAnsi="Times New Roman" w:cs="Times New Roman"/>
          <w:sz w:val="28"/>
          <w:szCs w:val="28"/>
        </w:rPr>
      </w:pPr>
      <w:r w:rsidRPr="00E03636">
        <w:rPr>
          <w:rFonts w:ascii="Times New Roman" w:hAnsi="Times New Roman" w:cs="Times New Roman"/>
          <w:color w:val="000000"/>
          <w:spacing w:val="-2"/>
          <w:sz w:val="28"/>
          <w:szCs w:val="28"/>
        </w:rPr>
        <w:t xml:space="preserve">содействовать поступлению инвестиций в реальный сектор экономики; </w:t>
      </w:r>
      <w:r w:rsidRPr="00E03636">
        <w:rPr>
          <w:rFonts w:ascii="Times New Roman" w:hAnsi="Times New Roman" w:cs="Times New Roman"/>
          <w:color w:val="000000"/>
          <w:spacing w:val="-3"/>
          <w:sz w:val="28"/>
          <w:szCs w:val="28"/>
        </w:rPr>
        <w:t>сформировать эффективную систему защиты прав и законных интересов инве</w:t>
      </w:r>
      <w:r w:rsidRPr="00E03636">
        <w:rPr>
          <w:rFonts w:ascii="Times New Roman" w:hAnsi="Times New Roman" w:cs="Times New Roman"/>
          <w:color w:val="000000"/>
          <w:spacing w:val="-3"/>
          <w:sz w:val="28"/>
          <w:szCs w:val="28"/>
        </w:rPr>
        <w:softHyphen/>
      </w:r>
      <w:r w:rsidRPr="00E03636">
        <w:rPr>
          <w:rFonts w:ascii="Times New Roman" w:hAnsi="Times New Roman" w:cs="Times New Roman"/>
          <w:color w:val="000000"/>
          <w:spacing w:val="-5"/>
          <w:sz w:val="28"/>
          <w:szCs w:val="28"/>
        </w:rPr>
        <w:t>сторов;</w:t>
      </w:r>
    </w:p>
    <w:p w:rsidR="00595E35" w:rsidRPr="00E03636" w:rsidRDefault="00595E35" w:rsidP="003D0526">
      <w:pPr>
        <w:numPr>
          <w:ilvl w:val="0"/>
          <w:numId w:val="7"/>
        </w:numPr>
        <w:shd w:val="clear" w:color="auto" w:fill="FFFFFF"/>
        <w:tabs>
          <w:tab w:val="clear" w:pos="720"/>
          <w:tab w:val="num" w:pos="0"/>
          <w:tab w:val="left" w:pos="535"/>
        </w:tabs>
        <w:spacing w:before="95" w:line="360" w:lineRule="auto"/>
        <w:ind w:left="0" w:firstLine="535"/>
        <w:jc w:val="both"/>
        <w:rPr>
          <w:rFonts w:ascii="Times New Roman" w:hAnsi="Times New Roman" w:cs="Times New Roman"/>
          <w:sz w:val="28"/>
          <w:szCs w:val="28"/>
        </w:rPr>
      </w:pPr>
      <w:r w:rsidRPr="00E03636">
        <w:rPr>
          <w:rFonts w:ascii="Times New Roman" w:hAnsi="Times New Roman" w:cs="Times New Roman"/>
          <w:color w:val="000000"/>
          <w:spacing w:val="-4"/>
          <w:sz w:val="28"/>
          <w:szCs w:val="28"/>
        </w:rPr>
        <w:t>создать систему финансовых институтов и финансовых инструментов для при</w:t>
      </w:r>
      <w:r w:rsidRPr="00E03636">
        <w:rPr>
          <w:rFonts w:ascii="Times New Roman" w:hAnsi="Times New Roman" w:cs="Times New Roman"/>
          <w:color w:val="000000"/>
          <w:spacing w:val="-3"/>
          <w:sz w:val="28"/>
          <w:szCs w:val="28"/>
        </w:rPr>
        <w:t>влечения отечественных и иностранных инвестиционных ресурсов;</w:t>
      </w:r>
    </w:p>
    <w:p w:rsidR="00595E35" w:rsidRPr="00E03636" w:rsidRDefault="00595E35" w:rsidP="003D0526">
      <w:pPr>
        <w:numPr>
          <w:ilvl w:val="0"/>
          <w:numId w:val="7"/>
        </w:numPr>
        <w:shd w:val="clear" w:color="auto" w:fill="FFFFFF"/>
        <w:tabs>
          <w:tab w:val="clear" w:pos="720"/>
          <w:tab w:val="num" w:pos="0"/>
        </w:tabs>
        <w:spacing w:line="360" w:lineRule="auto"/>
        <w:ind w:left="0" w:right="33" w:firstLine="535"/>
        <w:jc w:val="both"/>
        <w:rPr>
          <w:rFonts w:ascii="Times New Roman" w:hAnsi="Times New Roman" w:cs="Times New Roman"/>
          <w:sz w:val="28"/>
          <w:szCs w:val="28"/>
        </w:rPr>
      </w:pPr>
      <w:r w:rsidRPr="00E03636">
        <w:rPr>
          <w:rFonts w:ascii="Times New Roman" w:hAnsi="Times New Roman" w:cs="Times New Roman"/>
          <w:color w:val="000000"/>
          <w:spacing w:val="-3"/>
          <w:sz w:val="28"/>
          <w:szCs w:val="28"/>
        </w:rPr>
        <w:t>построить надежную и современную систему выполнения соглашений с цен</w:t>
      </w:r>
      <w:r w:rsidRPr="00E03636">
        <w:rPr>
          <w:rFonts w:ascii="Times New Roman" w:hAnsi="Times New Roman" w:cs="Times New Roman"/>
          <w:color w:val="000000"/>
          <w:spacing w:val="-3"/>
          <w:sz w:val="28"/>
          <w:szCs w:val="28"/>
        </w:rPr>
        <w:softHyphen/>
        <w:t>ными бумагами и учета прав собственности на ценные бумаги;</w:t>
      </w:r>
    </w:p>
    <w:p w:rsidR="00595E35" w:rsidRPr="00E03636" w:rsidRDefault="00595E35" w:rsidP="003D0526">
      <w:pPr>
        <w:numPr>
          <w:ilvl w:val="0"/>
          <w:numId w:val="7"/>
        </w:numPr>
        <w:shd w:val="clear" w:color="auto" w:fill="FFFFFF"/>
        <w:tabs>
          <w:tab w:val="clear" w:pos="720"/>
          <w:tab w:val="num" w:pos="0"/>
        </w:tabs>
        <w:spacing w:line="360" w:lineRule="auto"/>
        <w:ind w:left="0" w:right="33" w:firstLine="535"/>
        <w:jc w:val="both"/>
        <w:rPr>
          <w:rFonts w:ascii="Times New Roman" w:hAnsi="Times New Roman" w:cs="Times New Roman"/>
          <w:sz w:val="28"/>
          <w:szCs w:val="28"/>
        </w:rPr>
      </w:pPr>
      <w:r w:rsidRPr="00E03636">
        <w:rPr>
          <w:rFonts w:ascii="Times New Roman" w:hAnsi="Times New Roman" w:cs="Times New Roman"/>
          <w:color w:val="000000"/>
          <w:spacing w:val="-4"/>
          <w:sz w:val="28"/>
          <w:szCs w:val="28"/>
        </w:rPr>
        <w:t>содействовать концентрации и централизации торговли корпоративными цен</w:t>
      </w:r>
      <w:r w:rsidRPr="00E03636">
        <w:rPr>
          <w:rFonts w:ascii="Times New Roman" w:hAnsi="Times New Roman" w:cs="Times New Roman"/>
          <w:color w:val="000000"/>
          <w:spacing w:val="-4"/>
          <w:sz w:val="28"/>
          <w:szCs w:val="28"/>
        </w:rPr>
        <w:softHyphen/>
      </w:r>
      <w:r w:rsidRPr="00E03636">
        <w:rPr>
          <w:rFonts w:ascii="Times New Roman" w:hAnsi="Times New Roman" w:cs="Times New Roman"/>
          <w:color w:val="000000"/>
          <w:spacing w:val="-5"/>
          <w:sz w:val="28"/>
          <w:szCs w:val="28"/>
        </w:rPr>
        <w:t>ными бумагами украинских эмитентов на организованном рынке на условиях конку</w:t>
      </w:r>
      <w:r w:rsidRPr="00E03636">
        <w:rPr>
          <w:rFonts w:ascii="Times New Roman" w:hAnsi="Times New Roman" w:cs="Times New Roman"/>
          <w:color w:val="000000"/>
          <w:spacing w:val="-5"/>
          <w:sz w:val="28"/>
          <w:szCs w:val="28"/>
        </w:rPr>
        <w:softHyphen/>
      </w:r>
      <w:r w:rsidRPr="00E03636">
        <w:rPr>
          <w:rFonts w:ascii="Times New Roman" w:hAnsi="Times New Roman" w:cs="Times New Roman"/>
          <w:color w:val="000000"/>
          <w:spacing w:val="-4"/>
          <w:sz w:val="28"/>
          <w:szCs w:val="28"/>
        </w:rPr>
        <w:t>ренции и инноваций;</w:t>
      </w:r>
    </w:p>
    <w:p w:rsidR="00595E35" w:rsidRPr="00E03636" w:rsidRDefault="00595E35" w:rsidP="003D0526">
      <w:pPr>
        <w:numPr>
          <w:ilvl w:val="0"/>
          <w:numId w:val="7"/>
        </w:numPr>
        <w:shd w:val="clear" w:color="auto" w:fill="FFFFFF"/>
        <w:tabs>
          <w:tab w:val="clear" w:pos="720"/>
          <w:tab w:val="num" w:pos="0"/>
        </w:tabs>
        <w:spacing w:line="360" w:lineRule="auto"/>
        <w:ind w:left="0" w:right="33" w:firstLine="535"/>
        <w:jc w:val="both"/>
        <w:rPr>
          <w:rFonts w:ascii="Times New Roman" w:hAnsi="Times New Roman" w:cs="Times New Roman"/>
          <w:sz w:val="28"/>
          <w:szCs w:val="28"/>
        </w:rPr>
      </w:pPr>
      <w:r w:rsidRPr="00E03636">
        <w:rPr>
          <w:rFonts w:ascii="Times New Roman" w:hAnsi="Times New Roman" w:cs="Times New Roman"/>
          <w:color w:val="000000"/>
          <w:spacing w:val="-4"/>
          <w:sz w:val="28"/>
          <w:szCs w:val="28"/>
        </w:rPr>
        <w:t>внедрять эффективную систему организованной торговли, которая должна оп</w:t>
      </w:r>
      <w:r w:rsidRPr="00E03636">
        <w:rPr>
          <w:rFonts w:ascii="Times New Roman" w:hAnsi="Times New Roman" w:cs="Times New Roman"/>
          <w:color w:val="000000"/>
          <w:spacing w:val="-4"/>
          <w:sz w:val="28"/>
          <w:szCs w:val="28"/>
        </w:rPr>
        <w:softHyphen/>
      </w:r>
      <w:r w:rsidRPr="00E03636">
        <w:rPr>
          <w:rFonts w:ascii="Times New Roman" w:hAnsi="Times New Roman" w:cs="Times New Roman"/>
          <w:color w:val="000000"/>
          <w:spacing w:val="-3"/>
          <w:sz w:val="28"/>
          <w:szCs w:val="28"/>
        </w:rPr>
        <w:t>ределять рыночную стоимость ценных бумаг украинских эмитентов;</w:t>
      </w:r>
    </w:p>
    <w:p w:rsidR="00595E35" w:rsidRPr="00E03636" w:rsidRDefault="00595E35" w:rsidP="003D0526">
      <w:pPr>
        <w:numPr>
          <w:ilvl w:val="0"/>
          <w:numId w:val="7"/>
        </w:numPr>
        <w:shd w:val="clear" w:color="auto" w:fill="FFFFFF"/>
        <w:tabs>
          <w:tab w:val="clear" w:pos="720"/>
          <w:tab w:val="num" w:pos="0"/>
        </w:tabs>
        <w:spacing w:line="360" w:lineRule="auto"/>
        <w:ind w:left="0" w:right="29" w:firstLine="535"/>
        <w:jc w:val="both"/>
        <w:rPr>
          <w:rFonts w:ascii="Times New Roman" w:hAnsi="Times New Roman" w:cs="Times New Roman"/>
          <w:sz w:val="28"/>
          <w:szCs w:val="28"/>
        </w:rPr>
      </w:pPr>
      <w:r w:rsidRPr="00E03636">
        <w:rPr>
          <w:rFonts w:ascii="Times New Roman" w:hAnsi="Times New Roman" w:cs="Times New Roman"/>
          <w:color w:val="000000"/>
          <w:spacing w:val="-3"/>
          <w:sz w:val="28"/>
          <w:szCs w:val="28"/>
        </w:rPr>
        <w:t xml:space="preserve"> обеспечить условия для повышения конкурентоспособности фондового рынка </w:t>
      </w:r>
      <w:r w:rsidRPr="00E03636">
        <w:rPr>
          <w:rFonts w:ascii="Times New Roman" w:hAnsi="Times New Roman" w:cs="Times New Roman"/>
          <w:color w:val="000000"/>
          <w:spacing w:val="-4"/>
          <w:sz w:val="28"/>
          <w:szCs w:val="28"/>
        </w:rPr>
        <w:t>Украины с дальнейшей цивилизованной его интеграцией в международные рынк</w:t>
      </w:r>
      <w:r w:rsidRPr="00E03636">
        <w:rPr>
          <w:rFonts w:ascii="Times New Roman" w:hAnsi="Times New Roman" w:cs="Times New Roman"/>
          <w:color w:val="000000"/>
          <w:spacing w:val="-5"/>
          <w:sz w:val="28"/>
          <w:szCs w:val="28"/>
        </w:rPr>
        <w:t>и капитала;</w:t>
      </w:r>
    </w:p>
    <w:p w:rsidR="00595E35" w:rsidRPr="00E03636" w:rsidRDefault="00595E35" w:rsidP="003D0526">
      <w:pPr>
        <w:numPr>
          <w:ilvl w:val="0"/>
          <w:numId w:val="7"/>
        </w:numPr>
        <w:shd w:val="clear" w:color="auto" w:fill="FFFFFF"/>
        <w:tabs>
          <w:tab w:val="clear" w:pos="720"/>
          <w:tab w:val="num" w:pos="0"/>
          <w:tab w:val="left" w:pos="535"/>
        </w:tabs>
        <w:spacing w:before="4" w:line="360" w:lineRule="auto"/>
        <w:ind w:left="0" w:firstLine="535"/>
        <w:jc w:val="both"/>
        <w:rPr>
          <w:rFonts w:ascii="Times New Roman" w:hAnsi="Times New Roman" w:cs="Times New Roman"/>
          <w:sz w:val="28"/>
          <w:szCs w:val="28"/>
        </w:rPr>
      </w:pPr>
      <w:r w:rsidRPr="00E03636">
        <w:rPr>
          <w:rFonts w:ascii="Times New Roman" w:hAnsi="Times New Roman" w:cs="Times New Roman"/>
          <w:color w:val="000000"/>
          <w:spacing w:val="-4"/>
          <w:sz w:val="28"/>
          <w:szCs w:val="28"/>
        </w:rPr>
        <w:t>препятствовать перемещению торговли и учету прав собственности на ценные</w:t>
      </w:r>
      <w:r w:rsidRPr="00E03636">
        <w:rPr>
          <w:rFonts w:ascii="Times New Roman" w:hAnsi="Times New Roman" w:cs="Times New Roman"/>
          <w:color w:val="000000"/>
          <w:spacing w:val="-4"/>
          <w:sz w:val="28"/>
          <w:szCs w:val="28"/>
        </w:rPr>
        <w:br/>
      </w:r>
      <w:r w:rsidRPr="00E03636">
        <w:rPr>
          <w:rFonts w:ascii="Times New Roman" w:hAnsi="Times New Roman" w:cs="Times New Roman"/>
          <w:color w:val="000000"/>
          <w:spacing w:val="-3"/>
          <w:sz w:val="28"/>
          <w:szCs w:val="28"/>
        </w:rPr>
        <w:t>бумаги украинских эмитентов на фондовые рынки других государств;</w:t>
      </w:r>
    </w:p>
    <w:p w:rsidR="00595E35" w:rsidRPr="00E03636" w:rsidRDefault="00595E35" w:rsidP="003D0526">
      <w:pPr>
        <w:numPr>
          <w:ilvl w:val="0"/>
          <w:numId w:val="7"/>
        </w:numPr>
        <w:shd w:val="clear" w:color="auto" w:fill="FFFFFF"/>
        <w:tabs>
          <w:tab w:val="clear" w:pos="720"/>
          <w:tab w:val="num" w:pos="0"/>
        </w:tabs>
        <w:spacing w:line="360" w:lineRule="auto"/>
        <w:ind w:left="0" w:right="37" w:firstLine="535"/>
        <w:jc w:val="both"/>
        <w:rPr>
          <w:rFonts w:ascii="Times New Roman" w:hAnsi="Times New Roman" w:cs="Times New Roman"/>
          <w:sz w:val="28"/>
          <w:szCs w:val="28"/>
        </w:rPr>
      </w:pPr>
      <w:r w:rsidRPr="00E03636">
        <w:rPr>
          <w:rFonts w:ascii="Times New Roman" w:hAnsi="Times New Roman" w:cs="Times New Roman"/>
          <w:color w:val="000000"/>
          <w:spacing w:val="-9"/>
          <w:sz w:val="28"/>
          <w:szCs w:val="28"/>
        </w:rPr>
        <w:t>согласовывать политику государства на фондовом рынке с денежно-кредитной, ва</w:t>
      </w:r>
      <w:r w:rsidRPr="00E03636">
        <w:rPr>
          <w:rFonts w:ascii="Times New Roman" w:hAnsi="Times New Roman" w:cs="Times New Roman"/>
          <w:color w:val="000000"/>
          <w:spacing w:val="-9"/>
          <w:sz w:val="28"/>
          <w:szCs w:val="28"/>
        </w:rPr>
        <w:softHyphen/>
      </w:r>
      <w:r w:rsidRPr="00E03636">
        <w:rPr>
          <w:rFonts w:ascii="Times New Roman" w:hAnsi="Times New Roman" w:cs="Times New Roman"/>
          <w:color w:val="000000"/>
          <w:spacing w:val="-8"/>
          <w:sz w:val="28"/>
          <w:szCs w:val="28"/>
        </w:rPr>
        <w:t>лютной и бюджетно-налоговой политикой с целью развития фондового рынка Украины.</w:t>
      </w:r>
    </w:p>
    <w:p w:rsidR="00595E35" w:rsidRPr="00E03636" w:rsidRDefault="00595E35" w:rsidP="00E03636">
      <w:pPr>
        <w:spacing w:line="360" w:lineRule="auto"/>
        <w:ind w:firstLine="535"/>
        <w:jc w:val="both"/>
        <w:rPr>
          <w:rFonts w:ascii="Times New Roman" w:hAnsi="Times New Roman" w:cs="Times New Roman"/>
          <w:color w:val="000000"/>
          <w:sz w:val="28"/>
          <w:szCs w:val="28"/>
        </w:rPr>
      </w:pPr>
      <w:r w:rsidRPr="00E03636">
        <w:rPr>
          <w:rFonts w:ascii="Times New Roman" w:hAnsi="Times New Roman" w:cs="Times New Roman"/>
          <w:color w:val="000000"/>
          <w:sz w:val="28"/>
          <w:szCs w:val="28"/>
        </w:rPr>
        <w:t>Аналитики АКБ "Укрсоцбанк" (Киев) прогнозируют, что 2007 год будет позитивным для украинского рынка акций. "Мы видим нарастающий поток прямых иностранных инвестиций в Украину, активное изменение структуры экономики и отсутствие выборных рисков. Это наверняка будет способствовать не только продолжению роста ВВП Украины, но и росту корпоративных прибылей", - считают эксперты банка, мнение которых приведено в распространенном в среду аналитическом обзоре банка.</w:t>
      </w:r>
    </w:p>
    <w:p w:rsidR="00501B48" w:rsidRPr="00E03636" w:rsidRDefault="00501B48" w:rsidP="00E03636">
      <w:pPr>
        <w:shd w:val="clear" w:color="auto" w:fill="FFFFFF"/>
        <w:spacing w:line="360" w:lineRule="auto"/>
        <w:ind w:left="5" w:right="29" w:firstLine="530"/>
        <w:jc w:val="both"/>
        <w:rPr>
          <w:rFonts w:ascii="Times New Roman" w:hAnsi="Times New Roman" w:cs="Times New Roman"/>
          <w:sz w:val="28"/>
          <w:szCs w:val="28"/>
        </w:rPr>
      </w:pPr>
    </w:p>
    <w:p w:rsidR="009F2FB6" w:rsidRPr="00E03636" w:rsidRDefault="009F2FB6" w:rsidP="00E03636">
      <w:pPr>
        <w:spacing w:line="360" w:lineRule="auto"/>
        <w:ind w:firstLine="540"/>
        <w:jc w:val="center"/>
        <w:rPr>
          <w:rFonts w:ascii="Times New Roman" w:hAnsi="Times New Roman" w:cs="Times New Roman"/>
          <w:sz w:val="28"/>
          <w:szCs w:val="28"/>
        </w:rPr>
      </w:pPr>
      <w:r w:rsidRPr="00E03636">
        <w:rPr>
          <w:rFonts w:ascii="Times New Roman" w:hAnsi="Times New Roman" w:cs="Times New Roman"/>
          <w:sz w:val="28"/>
          <w:szCs w:val="28"/>
        </w:rPr>
        <w:br w:type="page"/>
        <w:t>СПИСОК ИСПОЛЬЗОВАННЫХ ИСТОЧНИКОВ</w:t>
      </w:r>
    </w:p>
    <w:p w:rsidR="009F2FB6" w:rsidRPr="00E03636" w:rsidRDefault="009F2FB6" w:rsidP="00E03636">
      <w:pPr>
        <w:spacing w:line="360" w:lineRule="auto"/>
        <w:rPr>
          <w:rFonts w:ascii="Times New Roman" w:hAnsi="Times New Roman" w:cs="Times New Roman"/>
          <w:sz w:val="28"/>
          <w:szCs w:val="28"/>
        </w:rPr>
      </w:pPr>
    </w:p>
    <w:p w:rsidR="00510E4C" w:rsidRPr="00E03636" w:rsidRDefault="009F2FB6"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lang w:val="uk-UA"/>
        </w:rPr>
        <w:t>Закон України «</w:t>
      </w:r>
      <w:r w:rsidR="00510E4C" w:rsidRPr="00E03636">
        <w:rPr>
          <w:rFonts w:ascii="Times New Roman" w:hAnsi="Times New Roman" w:cs="Times New Roman"/>
          <w:sz w:val="28"/>
          <w:szCs w:val="28"/>
          <w:lang w:val="uk-UA"/>
        </w:rPr>
        <w:t>О ценных бум агах и фондовом рынке</w:t>
      </w:r>
      <w:r w:rsidRPr="00E03636">
        <w:rPr>
          <w:rFonts w:ascii="Times New Roman" w:hAnsi="Times New Roman" w:cs="Times New Roman"/>
          <w:sz w:val="28"/>
          <w:szCs w:val="28"/>
          <w:lang w:val="uk-UA"/>
        </w:rPr>
        <w:t>»</w:t>
      </w:r>
      <w:r w:rsidR="00510E4C" w:rsidRPr="00E03636">
        <w:rPr>
          <w:rFonts w:ascii="Times New Roman" w:hAnsi="Times New Roman" w:cs="Times New Roman"/>
          <w:sz w:val="28"/>
          <w:szCs w:val="28"/>
          <w:lang w:val="uk-UA"/>
        </w:rPr>
        <w:t xml:space="preserve"> № 3480-</w:t>
      </w:r>
      <w:r w:rsidR="00510E4C" w:rsidRPr="00E03636">
        <w:rPr>
          <w:rFonts w:ascii="Times New Roman" w:hAnsi="Times New Roman" w:cs="Times New Roman"/>
          <w:sz w:val="28"/>
          <w:szCs w:val="28"/>
          <w:lang w:val="en-US"/>
        </w:rPr>
        <w:t>IV</w:t>
      </w:r>
      <w:r w:rsidR="00510E4C" w:rsidRPr="00E03636">
        <w:rPr>
          <w:rFonts w:ascii="Times New Roman" w:hAnsi="Times New Roman" w:cs="Times New Roman"/>
          <w:sz w:val="28"/>
          <w:szCs w:val="28"/>
        </w:rPr>
        <w:t xml:space="preserve"> от 23.02.2006/</w:t>
      </w:r>
      <w:r w:rsidRPr="00E03636">
        <w:rPr>
          <w:rFonts w:ascii="Times New Roman" w:hAnsi="Times New Roman" w:cs="Times New Roman"/>
          <w:sz w:val="28"/>
          <w:szCs w:val="28"/>
          <w:lang w:val="uk-UA"/>
        </w:rPr>
        <w:t xml:space="preserve"> </w:t>
      </w:r>
      <w:r w:rsidR="00510E4C" w:rsidRPr="00E03636">
        <w:rPr>
          <w:rFonts w:ascii="Times New Roman" w:hAnsi="Times New Roman" w:cs="Times New Roman"/>
          <w:sz w:val="28"/>
          <w:szCs w:val="28"/>
          <w:lang w:val="uk-UA"/>
        </w:rPr>
        <w:t>Верховна Рада</w:t>
      </w:r>
      <w:r w:rsidR="00510E4C" w:rsidRPr="00E03636">
        <w:rPr>
          <w:rFonts w:ascii="Times New Roman" w:hAnsi="Times New Roman" w:cs="Times New Roman"/>
          <w:sz w:val="28"/>
          <w:szCs w:val="28"/>
        </w:rPr>
        <w:t>// Официальный вестник Украины. – 2006. - №13 (12.04.2006). – С. 857</w:t>
      </w:r>
    </w:p>
    <w:p w:rsidR="009F2FB6" w:rsidRPr="00E03636" w:rsidRDefault="009F2FB6"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Закон Украины «О государственном регулировании рынка ценных бумаг в Украине»</w:t>
      </w:r>
      <w:r w:rsidR="00510E4C" w:rsidRPr="00E03636">
        <w:rPr>
          <w:rFonts w:ascii="Times New Roman" w:hAnsi="Times New Roman" w:cs="Times New Roman"/>
          <w:sz w:val="28"/>
          <w:szCs w:val="28"/>
        </w:rPr>
        <w:t xml:space="preserve"> № 448/96 от 30.10.1996/Верховна Рада// Голос Украины. - №221(26.11.196)</w:t>
      </w:r>
    </w:p>
    <w:p w:rsidR="009F2FB6" w:rsidRPr="00E03636" w:rsidRDefault="009F2FB6" w:rsidP="00E03636">
      <w:pPr>
        <w:pStyle w:val="a3"/>
        <w:numPr>
          <w:ilvl w:val="0"/>
          <w:numId w:val="2"/>
        </w:numPr>
        <w:tabs>
          <w:tab w:val="clear" w:pos="1365"/>
          <w:tab w:val="num" w:pos="0"/>
          <w:tab w:val="left" w:pos="720"/>
          <w:tab w:val="left" w:pos="1026"/>
        </w:tabs>
        <w:spacing w:line="360" w:lineRule="auto"/>
        <w:ind w:left="0" w:firstLine="570"/>
      </w:pPr>
      <w:r w:rsidRPr="00E03636">
        <w:t>Постанов</w:t>
      </w:r>
      <w:r w:rsidR="00F7428A" w:rsidRPr="00E03636">
        <w:t xml:space="preserve">ление </w:t>
      </w:r>
      <w:r w:rsidRPr="00E03636">
        <w:t>Кабм</w:t>
      </w:r>
      <w:r w:rsidR="00F7428A" w:rsidRPr="00E03636">
        <w:t xml:space="preserve">ина от </w:t>
      </w:r>
      <w:r w:rsidRPr="00E03636">
        <w:t>29.04.</w:t>
      </w:r>
      <w:r w:rsidR="00F7428A" w:rsidRPr="00E03636">
        <w:t>2005</w:t>
      </w:r>
      <w:r w:rsidRPr="00E03636">
        <w:t xml:space="preserve"> р. № 277 «</w:t>
      </w:r>
      <w:r w:rsidR="00F7428A" w:rsidRPr="00E03636">
        <w:t>Основные направления развития фондового рынка Украины в 2006-2010 г.»</w:t>
      </w:r>
      <w:r w:rsidRPr="00E03636">
        <w:t xml:space="preserve"> </w:t>
      </w:r>
    </w:p>
    <w:p w:rsidR="00510E4C" w:rsidRPr="00E03636" w:rsidRDefault="00510E4C" w:rsidP="00E03636">
      <w:pPr>
        <w:pStyle w:val="a3"/>
        <w:numPr>
          <w:ilvl w:val="0"/>
          <w:numId w:val="2"/>
        </w:numPr>
        <w:tabs>
          <w:tab w:val="clear" w:pos="1365"/>
          <w:tab w:val="num" w:pos="0"/>
          <w:tab w:val="left" w:pos="720"/>
          <w:tab w:val="left" w:pos="1026"/>
        </w:tabs>
        <w:spacing w:line="360" w:lineRule="auto"/>
        <w:ind w:left="0" w:firstLine="570"/>
      </w:pPr>
      <w:r w:rsidRPr="00E03636">
        <w:t xml:space="preserve">Положение «Об утверждении </w:t>
      </w:r>
      <w:r w:rsidR="00424F5E" w:rsidRPr="00E03636">
        <w:t>П</w:t>
      </w:r>
      <w:r w:rsidRPr="00E03636">
        <w:t>оложени</w:t>
      </w:r>
      <w:r w:rsidR="00424F5E" w:rsidRPr="00E03636">
        <w:t>я</w:t>
      </w:r>
      <w:r w:rsidRPr="00E03636">
        <w:t xml:space="preserve"> о рег</w:t>
      </w:r>
      <w:r w:rsidR="00424F5E" w:rsidRPr="00E03636">
        <w:t xml:space="preserve">улировании деятельности </w:t>
      </w:r>
      <w:r w:rsidRPr="00E03636">
        <w:t>фондовых бирж и торгово-информационных систем</w:t>
      </w:r>
      <w:r w:rsidR="00424F5E" w:rsidRPr="00E03636">
        <w:t>» №9 от 15.01.1997/ГКЦБФР//Официальный вестник Украины. - № 49(19.01.1997). – С.2580</w:t>
      </w:r>
    </w:p>
    <w:p w:rsidR="009F2FB6" w:rsidRPr="00E03636" w:rsidRDefault="009F2FB6"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Указ Президента Украины «Об инвестиционных фондах и инвестиционных компаниях»</w:t>
      </w:r>
      <w:r w:rsidR="00424F5E" w:rsidRPr="00E03636">
        <w:rPr>
          <w:rFonts w:ascii="Times New Roman" w:hAnsi="Times New Roman" w:cs="Times New Roman"/>
          <w:sz w:val="28"/>
          <w:szCs w:val="28"/>
        </w:rPr>
        <w:t xml:space="preserve"> № 55/94 от 19.02.1994// Правительственный курьер. – 1994. - №31-32(24.02.1994)</w:t>
      </w:r>
    </w:p>
    <w:p w:rsidR="00F7428A" w:rsidRPr="00E03636" w:rsidRDefault="00F7428A"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Указ президента Украины от 24.11.2005 №1648/2005 «Омероприятиях по улучшению инвестиционного климата в Украине»</w:t>
      </w:r>
      <w:r w:rsidR="00424F5E" w:rsidRPr="00E03636">
        <w:rPr>
          <w:rFonts w:ascii="Times New Roman" w:hAnsi="Times New Roman" w:cs="Times New Roman"/>
          <w:sz w:val="28"/>
          <w:szCs w:val="28"/>
        </w:rPr>
        <w:t>/ Правительственный курьер. – 2005. – 11. - №228 (30.11.2005)</w:t>
      </w:r>
    </w:p>
    <w:p w:rsidR="00424F5E" w:rsidRPr="00E03636" w:rsidRDefault="00424F5E"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Положение «Об утверждении положения о функционировании фондовых бирж» №1542 от 19.12.2006/ ГКЦБФР// Официальный вестник Украины. – 2007. - №5 (02.02.2007). – С. 186</w:t>
      </w:r>
    </w:p>
    <w:p w:rsidR="003824C3" w:rsidRPr="00E03636" w:rsidRDefault="003824C3"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Распоряжение Кабинета Министров Украины от 07.03.2006 № 131 р «Об утверждении плана мероприятий по реализации Основных направлений развития фондового рынка Украины на 2006-2010 г.» </w:t>
      </w:r>
    </w:p>
    <w:p w:rsidR="009F2FB6" w:rsidRPr="00E03636" w:rsidRDefault="009F2FB6" w:rsidP="00E03636">
      <w:pPr>
        <w:numPr>
          <w:ilvl w:val="0"/>
          <w:numId w:val="2"/>
        </w:numPr>
        <w:tabs>
          <w:tab w:val="clear" w:pos="1365"/>
          <w:tab w:val="num" w:pos="0"/>
          <w:tab w:val="left" w:pos="540"/>
          <w:tab w:val="left" w:pos="1026"/>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Б</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лоус О. А. Ринок обл</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гац</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й як сегмент фондового рынку / О. А. Б</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лоус // Ф</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 xml:space="preserve">нансовий ринок. – 2005. - №2. – С. 123-127. </w:t>
      </w:r>
    </w:p>
    <w:p w:rsidR="009F2FB6" w:rsidRPr="00E03636" w:rsidRDefault="009F2FB6" w:rsidP="00E03636">
      <w:pPr>
        <w:numPr>
          <w:ilvl w:val="0"/>
          <w:numId w:val="2"/>
        </w:numPr>
        <w:tabs>
          <w:tab w:val="clear" w:pos="1365"/>
          <w:tab w:val="num" w:pos="0"/>
          <w:tab w:val="left" w:pos="540"/>
          <w:tab w:val="left" w:pos="720"/>
          <w:tab w:val="left" w:pos="1026"/>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Блага Н. В. </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нформац</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йна прозор</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сть фондового ринку Укра</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ны / Н. В. Блага// Ф</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нансовий ринок. – 2005. - №3. – С. 90-95.</w:t>
      </w:r>
    </w:p>
    <w:p w:rsidR="00435189" w:rsidRPr="00E03636" w:rsidRDefault="00435189" w:rsidP="00E03636">
      <w:pPr>
        <w:numPr>
          <w:ilvl w:val="0"/>
          <w:numId w:val="2"/>
        </w:numPr>
        <w:tabs>
          <w:tab w:val="clear" w:pos="1365"/>
          <w:tab w:val="num" w:pos="0"/>
          <w:tab w:val="left" w:pos="540"/>
          <w:tab w:val="left" w:pos="720"/>
          <w:tab w:val="left" w:pos="1026"/>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Волошина Е. А. Анализ динамики равновесия фондового рынка/ Е. А. Волошина // Актуальные проблемы экономики. – 2006.- №9. </w:t>
      </w:r>
    </w:p>
    <w:p w:rsidR="004F720C" w:rsidRPr="00E03636" w:rsidRDefault="004F720C" w:rsidP="00E03636">
      <w:pPr>
        <w:numPr>
          <w:ilvl w:val="0"/>
          <w:numId w:val="2"/>
        </w:numPr>
        <w:tabs>
          <w:tab w:val="clear" w:pos="1365"/>
          <w:tab w:val="num" w:pos="0"/>
          <w:tab w:val="left" w:pos="540"/>
          <w:tab w:val="left" w:pos="720"/>
          <w:tab w:val="left" w:pos="1026"/>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Волохова Л. Основные индикаторы фондового рынка и их экономико-статическое моделирование / Л. Волохова, О. Евсеенко // «Ринок ц</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нних папер</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в Укра</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 xml:space="preserve">ни». </w:t>
      </w:r>
      <w:r w:rsidR="00722A0D" w:rsidRPr="00E03636">
        <w:rPr>
          <w:rFonts w:ascii="Times New Roman" w:hAnsi="Times New Roman" w:cs="Times New Roman"/>
          <w:sz w:val="28"/>
          <w:szCs w:val="28"/>
        </w:rPr>
        <w:t>–</w:t>
      </w:r>
      <w:r w:rsidRPr="00E03636">
        <w:rPr>
          <w:rFonts w:ascii="Times New Roman" w:hAnsi="Times New Roman" w:cs="Times New Roman"/>
          <w:sz w:val="28"/>
          <w:szCs w:val="28"/>
        </w:rPr>
        <w:t xml:space="preserve"> </w:t>
      </w:r>
      <w:r w:rsidR="00722A0D" w:rsidRPr="00E03636">
        <w:rPr>
          <w:rFonts w:ascii="Times New Roman" w:hAnsi="Times New Roman" w:cs="Times New Roman"/>
          <w:sz w:val="28"/>
          <w:szCs w:val="28"/>
        </w:rPr>
        <w:t>2005. - №5-6. – С. 3-8.</w:t>
      </w:r>
    </w:p>
    <w:p w:rsidR="009F2FB6" w:rsidRPr="00E03636" w:rsidRDefault="009F2FB6" w:rsidP="00E03636">
      <w:pPr>
        <w:numPr>
          <w:ilvl w:val="0"/>
          <w:numId w:val="2"/>
        </w:numPr>
        <w:tabs>
          <w:tab w:val="clear" w:pos="1365"/>
          <w:tab w:val="num" w:pos="0"/>
          <w:tab w:val="left" w:pos="540"/>
          <w:tab w:val="left" w:pos="720"/>
          <w:tab w:val="left" w:pos="1026"/>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Гончар М. С. Фондовий ринок </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 xml:space="preserve"> економ</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чний р</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ст / М. С. Гончар. – К.: Обереги, 2001 – 826 с.</w:t>
      </w:r>
    </w:p>
    <w:p w:rsidR="004F720C" w:rsidRPr="00E03636" w:rsidRDefault="004F720C" w:rsidP="00E03636">
      <w:pPr>
        <w:numPr>
          <w:ilvl w:val="0"/>
          <w:numId w:val="2"/>
        </w:numPr>
        <w:tabs>
          <w:tab w:val="clear" w:pos="1365"/>
          <w:tab w:val="num" w:pos="0"/>
          <w:tab w:val="left" w:pos="540"/>
          <w:tab w:val="left" w:pos="720"/>
          <w:tab w:val="left" w:pos="1026"/>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Жуков Е. Ф. Рынок ценных бумаг: учебник для студентов вузов, обучающихся по экономическим специальностям / Под. ред. Е. Ф. Жукова. – 2-е издание, перераб. и доп. – М.: ЮНИТИ_ДАНА, 2006. – 463 с. </w:t>
      </w:r>
    </w:p>
    <w:p w:rsidR="00DE7E1F" w:rsidRPr="00E03636" w:rsidRDefault="00DE7E1F" w:rsidP="00E03636">
      <w:pPr>
        <w:numPr>
          <w:ilvl w:val="0"/>
          <w:numId w:val="2"/>
        </w:numPr>
        <w:tabs>
          <w:tab w:val="clear" w:pos="1365"/>
          <w:tab w:val="num" w:pos="0"/>
          <w:tab w:val="left" w:pos="540"/>
          <w:tab w:val="left" w:pos="720"/>
          <w:tab w:val="left" w:pos="1026"/>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Канн М. Технический анализ / М. Канн. – СПб.: Питер,2004. – 282 с.</w:t>
      </w:r>
    </w:p>
    <w:p w:rsidR="009F2FB6" w:rsidRPr="00E03636" w:rsidRDefault="009F2FB6"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lang w:val="uk-UA"/>
        </w:rPr>
      </w:pPr>
      <w:r w:rsidRPr="00E03636">
        <w:rPr>
          <w:rFonts w:ascii="Times New Roman" w:hAnsi="Times New Roman" w:cs="Times New Roman"/>
          <w:sz w:val="28"/>
          <w:szCs w:val="28"/>
          <w:lang w:val="uk-UA"/>
        </w:rPr>
        <w:t xml:space="preserve">Колесник В.В. Ринок цінних паперів і принципи правового регулювання </w:t>
      </w:r>
      <w:r w:rsidRPr="00E03636">
        <w:rPr>
          <w:rFonts w:ascii="Times New Roman" w:hAnsi="Times New Roman" w:cs="Times New Roman"/>
          <w:sz w:val="28"/>
          <w:szCs w:val="28"/>
        </w:rPr>
        <w:t xml:space="preserve">/ </w:t>
      </w:r>
      <w:r w:rsidRPr="00E03636">
        <w:rPr>
          <w:rFonts w:ascii="Times New Roman" w:hAnsi="Times New Roman" w:cs="Times New Roman"/>
          <w:sz w:val="28"/>
          <w:szCs w:val="28"/>
          <w:lang w:val="uk-UA"/>
        </w:rPr>
        <w:t>В.В. Колесник.</w:t>
      </w:r>
      <w:r w:rsidRPr="00E03636">
        <w:rPr>
          <w:rFonts w:ascii="Times New Roman" w:hAnsi="Times New Roman" w:cs="Times New Roman"/>
          <w:sz w:val="28"/>
          <w:szCs w:val="28"/>
        </w:rPr>
        <w:t xml:space="preserve">- </w:t>
      </w:r>
      <w:r w:rsidRPr="00E03636">
        <w:rPr>
          <w:rFonts w:ascii="Times New Roman" w:hAnsi="Times New Roman" w:cs="Times New Roman"/>
          <w:sz w:val="28"/>
          <w:szCs w:val="28"/>
          <w:lang w:val="uk-UA"/>
        </w:rPr>
        <w:t xml:space="preserve"> Ки</w:t>
      </w:r>
      <w:r w:rsidRPr="00E03636">
        <w:rPr>
          <w:rFonts w:ascii="Times New Roman" w:hAnsi="Times New Roman" w:cs="Times New Roman"/>
          <w:sz w:val="28"/>
          <w:szCs w:val="28"/>
        </w:rPr>
        <w:t>е</w:t>
      </w:r>
      <w:r w:rsidRPr="00E03636">
        <w:rPr>
          <w:rFonts w:ascii="Times New Roman" w:hAnsi="Times New Roman" w:cs="Times New Roman"/>
          <w:sz w:val="28"/>
          <w:szCs w:val="28"/>
          <w:lang w:val="uk-UA"/>
        </w:rPr>
        <w:t>в. – 2000 г. – 189 с.</w:t>
      </w:r>
    </w:p>
    <w:p w:rsidR="009F2FB6" w:rsidRPr="00E03636" w:rsidRDefault="009F2FB6"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lang w:val="uk-UA"/>
        </w:rPr>
      </w:pPr>
      <w:r w:rsidRPr="00E03636">
        <w:rPr>
          <w:rFonts w:ascii="Times New Roman" w:hAnsi="Times New Roman" w:cs="Times New Roman"/>
          <w:sz w:val="28"/>
          <w:szCs w:val="28"/>
          <w:lang w:val="uk-UA"/>
        </w:rPr>
        <w:t>Колевова И. В. Мартемьянов А. И., Нечесин В. Г. Фондовый рынок и депозитарная система Украины</w:t>
      </w:r>
      <w:r w:rsidRPr="00E03636">
        <w:rPr>
          <w:rFonts w:ascii="Times New Roman" w:hAnsi="Times New Roman" w:cs="Times New Roman"/>
          <w:sz w:val="28"/>
          <w:szCs w:val="28"/>
        </w:rPr>
        <w:t>: Учеб. Пособие. – Севастополь. Изд-во СевНТУ, 200</w:t>
      </w:r>
      <w:r w:rsidR="003824C3" w:rsidRPr="00E03636">
        <w:rPr>
          <w:rFonts w:ascii="Times New Roman" w:hAnsi="Times New Roman" w:cs="Times New Roman"/>
          <w:sz w:val="28"/>
          <w:szCs w:val="28"/>
        </w:rPr>
        <w:t>0</w:t>
      </w:r>
      <w:r w:rsidRPr="00E03636">
        <w:rPr>
          <w:rFonts w:ascii="Times New Roman" w:hAnsi="Times New Roman" w:cs="Times New Roman"/>
          <w:sz w:val="28"/>
          <w:szCs w:val="28"/>
        </w:rPr>
        <w:t xml:space="preserve">. – 100 с. </w:t>
      </w:r>
    </w:p>
    <w:p w:rsidR="009F2FB6" w:rsidRPr="00E03636" w:rsidRDefault="009F2FB6"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lang w:val="uk-UA"/>
        </w:rPr>
      </w:pPr>
      <w:r w:rsidRPr="00E03636">
        <w:rPr>
          <w:rFonts w:ascii="Times New Roman" w:hAnsi="Times New Roman" w:cs="Times New Roman"/>
          <w:sz w:val="28"/>
          <w:szCs w:val="28"/>
        </w:rPr>
        <w:t xml:space="preserve">Кравченко Л. С. Фондовый рынок / Л. С. Кравченко. – Киев. – 2001 г. – 356 с. </w:t>
      </w:r>
    </w:p>
    <w:p w:rsidR="003824C3" w:rsidRPr="00E03636" w:rsidRDefault="003824C3"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lang w:val="uk-UA"/>
        </w:rPr>
      </w:pPr>
      <w:r w:rsidRPr="00E03636">
        <w:rPr>
          <w:rFonts w:ascii="Times New Roman" w:hAnsi="Times New Roman" w:cs="Times New Roman"/>
          <w:sz w:val="28"/>
          <w:szCs w:val="28"/>
        </w:rPr>
        <w:t>Кравченко Ю. Я. Рынок ценных бумаг: Курс лекций. – К.: ВИРА-Р. -  2002 г. – 368 с.</w:t>
      </w:r>
    </w:p>
    <w:p w:rsidR="009F2FB6" w:rsidRPr="00E03636" w:rsidRDefault="009F2FB6"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lang w:val="uk-UA"/>
        </w:rPr>
      </w:pPr>
      <w:r w:rsidRPr="00E03636">
        <w:rPr>
          <w:rFonts w:ascii="Times New Roman" w:hAnsi="Times New Roman" w:cs="Times New Roman"/>
          <w:sz w:val="28"/>
          <w:szCs w:val="28"/>
        </w:rPr>
        <w:t xml:space="preserve">Кузнецова Н. М. Финансовые рынки / Н. М. Кузнецова. – Киев. – 2002 г. –  523 с. </w:t>
      </w:r>
    </w:p>
    <w:p w:rsidR="009F2FB6" w:rsidRPr="00E03636" w:rsidRDefault="009F2FB6"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lang w:val="uk-UA"/>
        </w:rPr>
      </w:pPr>
      <w:r w:rsidRPr="00E03636">
        <w:rPr>
          <w:rFonts w:ascii="Times New Roman" w:hAnsi="Times New Roman" w:cs="Times New Roman"/>
          <w:sz w:val="28"/>
          <w:szCs w:val="28"/>
          <w:lang w:val="uk-UA"/>
        </w:rPr>
        <w:t>Любк</w:t>
      </w:r>
      <w:r w:rsidRPr="00E03636">
        <w:rPr>
          <w:rFonts w:ascii="Times New Roman" w:hAnsi="Times New Roman" w:cs="Times New Roman"/>
          <w:sz w:val="28"/>
          <w:szCs w:val="28"/>
          <w:lang w:val="en-US"/>
        </w:rPr>
        <w:t>i</w:t>
      </w:r>
      <w:r w:rsidRPr="00E03636">
        <w:rPr>
          <w:rFonts w:ascii="Times New Roman" w:hAnsi="Times New Roman" w:cs="Times New Roman"/>
          <w:sz w:val="28"/>
          <w:szCs w:val="28"/>
          <w:lang w:val="uk-UA"/>
        </w:rPr>
        <w:t>на О. В. Ф</w:t>
      </w:r>
      <w:r w:rsidRPr="00E03636">
        <w:rPr>
          <w:rFonts w:ascii="Times New Roman" w:hAnsi="Times New Roman" w:cs="Times New Roman"/>
          <w:sz w:val="28"/>
          <w:szCs w:val="28"/>
          <w:lang w:val="en-US"/>
        </w:rPr>
        <w:t>i</w:t>
      </w:r>
      <w:r w:rsidRPr="00E03636">
        <w:rPr>
          <w:rFonts w:ascii="Times New Roman" w:hAnsi="Times New Roman" w:cs="Times New Roman"/>
          <w:sz w:val="28"/>
          <w:szCs w:val="28"/>
          <w:lang w:val="uk-UA"/>
        </w:rPr>
        <w:t>нансов</w:t>
      </w:r>
      <w:r w:rsidRPr="00E03636">
        <w:rPr>
          <w:rFonts w:ascii="Times New Roman" w:hAnsi="Times New Roman" w:cs="Times New Roman"/>
          <w:sz w:val="28"/>
          <w:szCs w:val="28"/>
          <w:lang w:val="en-US"/>
        </w:rPr>
        <w:t>i</w:t>
      </w:r>
      <w:r w:rsidRPr="00E03636">
        <w:rPr>
          <w:rFonts w:ascii="Times New Roman" w:hAnsi="Times New Roman" w:cs="Times New Roman"/>
          <w:sz w:val="28"/>
          <w:szCs w:val="28"/>
          <w:lang w:val="uk-UA"/>
        </w:rPr>
        <w:t xml:space="preserve"> ринки у контекст</w:t>
      </w:r>
      <w:r w:rsidRPr="00E03636">
        <w:rPr>
          <w:rFonts w:ascii="Times New Roman" w:hAnsi="Times New Roman" w:cs="Times New Roman"/>
          <w:sz w:val="28"/>
          <w:szCs w:val="28"/>
          <w:lang w:val="en-US"/>
        </w:rPr>
        <w:t>i</w:t>
      </w:r>
      <w:r w:rsidRPr="00E03636">
        <w:rPr>
          <w:rFonts w:ascii="Times New Roman" w:hAnsi="Times New Roman" w:cs="Times New Roman"/>
          <w:sz w:val="28"/>
          <w:szCs w:val="28"/>
          <w:lang w:val="uk-UA"/>
        </w:rPr>
        <w:t xml:space="preserve"> глобал</w:t>
      </w:r>
      <w:r w:rsidRPr="00E03636">
        <w:rPr>
          <w:rFonts w:ascii="Times New Roman" w:hAnsi="Times New Roman" w:cs="Times New Roman"/>
          <w:sz w:val="28"/>
          <w:szCs w:val="28"/>
          <w:lang w:val="en-US"/>
        </w:rPr>
        <w:t>i</w:t>
      </w:r>
      <w:r w:rsidRPr="00E03636">
        <w:rPr>
          <w:rFonts w:ascii="Times New Roman" w:hAnsi="Times New Roman" w:cs="Times New Roman"/>
          <w:sz w:val="28"/>
          <w:szCs w:val="28"/>
          <w:lang w:val="uk-UA"/>
        </w:rPr>
        <w:t>зац</w:t>
      </w:r>
      <w:r w:rsidRPr="00E03636">
        <w:rPr>
          <w:rFonts w:ascii="Times New Roman" w:hAnsi="Times New Roman" w:cs="Times New Roman"/>
          <w:sz w:val="28"/>
          <w:szCs w:val="28"/>
          <w:lang w:val="en-US"/>
        </w:rPr>
        <w:t>ii</w:t>
      </w:r>
      <w:r w:rsidRPr="00E03636">
        <w:rPr>
          <w:rFonts w:ascii="Times New Roman" w:hAnsi="Times New Roman" w:cs="Times New Roman"/>
          <w:sz w:val="28"/>
          <w:szCs w:val="28"/>
          <w:lang w:val="uk-UA"/>
        </w:rPr>
        <w:t xml:space="preserve"> / О. В. Любк</w:t>
      </w:r>
      <w:r w:rsidRPr="00E03636">
        <w:rPr>
          <w:rFonts w:ascii="Times New Roman" w:hAnsi="Times New Roman" w:cs="Times New Roman"/>
          <w:sz w:val="28"/>
          <w:szCs w:val="28"/>
          <w:lang w:val="en-US"/>
        </w:rPr>
        <w:t>i</w:t>
      </w:r>
      <w:r w:rsidRPr="00E03636">
        <w:rPr>
          <w:rFonts w:ascii="Times New Roman" w:hAnsi="Times New Roman" w:cs="Times New Roman"/>
          <w:sz w:val="28"/>
          <w:szCs w:val="28"/>
          <w:lang w:val="uk-UA"/>
        </w:rPr>
        <w:t>на // Ф</w:t>
      </w:r>
      <w:r w:rsidRPr="00E03636">
        <w:rPr>
          <w:rFonts w:ascii="Times New Roman" w:hAnsi="Times New Roman" w:cs="Times New Roman"/>
          <w:sz w:val="28"/>
          <w:szCs w:val="28"/>
          <w:lang w:val="en-US"/>
        </w:rPr>
        <w:t>i</w:t>
      </w:r>
      <w:r w:rsidRPr="00E03636">
        <w:rPr>
          <w:rFonts w:ascii="Times New Roman" w:hAnsi="Times New Roman" w:cs="Times New Roman"/>
          <w:sz w:val="28"/>
          <w:szCs w:val="28"/>
          <w:lang w:val="uk-UA"/>
        </w:rPr>
        <w:t>нанси Укра</w:t>
      </w:r>
      <w:r w:rsidRPr="00E03636">
        <w:rPr>
          <w:rFonts w:ascii="Times New Roman" w:hAnsi="Times New Roman" w:cs="Times New Roman"/>
          <w:sz w:val="28"/>
          <w:szCs w:val="28"/>
          <w:lang w:val="en-US"/>
        </w:rPr>
        <w:t>i</w:t>
      </w:r>
      <w:r w:rsidRPr="00E03636">
        <w:rPr>
          <w:rFonts w:ascii="Times New Roman" w:hAnsi="Times New Roman" w:cs="Times New Roman"/>
          <w:sz w:val="28"/>
          <w:szCs w:val="28"/>
          <w:lang w:val="uk-UA"/>
        </w:rPr>
        <w:t xml:space="preserve">ни. – 2005. - № 9. – С. 122 – 128. </w:t>
      </w:r>
    </w:p>
    <w:p w:rsidR="009F2FB6" w:rsidRPr="00E03636" w:rsidRDefault="009F2FB6"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lang w:val="uk-UA"/>
        </w:rPr>
      </w:pPr>
      <w:r w:rsidRPr="00E03636">
        <w:rPr>
          <w:rFonts w:ascii="Times New Roman" w:hAnsi="Times New Roman" w:cs="Times New Roman"/>
          <w:sz w:val="28"/>
          <w:szCs w:val="28"/>
        </w:rPr>
        <w:t>Малашенко Р. А. Внебиржевая торговля ценными бумагами на Украине / Р. А. Малашенко //  Юридическая практика. - № 18. – с. 16 – 30.</w:t>
      </w:r>
    </w:p>
    <w:p w:rsidR="00294483" w:rsidRPr="00E03636" w:rsidRDefault="00294483"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lang w:val="uk-UA"/>
        </w:rPr>
      </w:pPr>
      <w:r w:rsidRPr="00E03636">
        <w:rPr>
          <w:rFonts w:ascii="Times New Roman" w:hAnsi="Times New Roman" w:cs="Times New Roman"/>
          <w:sz w:val="28"/>
          <w:szCs w:val="28"/>
        </w:rPr>
        <w:t xml:space="preserve">Малюгин В. И. Рынок ценных бумаг: количественные методы анализа: учебное пособие по специальности. </w:t>
      </w:r>
    </w:p>
    <w:p w:rsidR="009F2FB6" w:rsidRPr="00E03636" w:rsidRDefault="009F2FB6"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lang w:val="uk-UA"/>
        </w:rPr>
      </w:pPr>
      <w:r w:rsidRPr="00E03636">
        <w:rPr>
          <w:rFonts w:ascii="Times New Roman" w:hAnsi="Times New Roman" w:cs="Times New Roman"/>
          <w:sz w:val="28"/>
          <w:szCs w:val="28"/>
          <w:lang w:val="uk-UA"/>
        </w:rPr>
        <w:t>М</w:t>
      </w:r>
      <w:r w:rsidRPr="00E03636">
        <w:rPr>
          <w:rFonts w:ascii="Times New Roman" w:hAnsi="Times New Roman" w:cs="Times New Roman"/>
          <w:sz w:val="28"/>
          <w:szCs w:val="28"/>
          <w:lang w:val="en-US"/>
        </w:rPr>
        <w:t>i</w:t>
      </w:r>
      <w:r w:rsidRPr="00E03636">
        <w:rPr>
          <w:rFonts w:ascii="Times New Roman" w:hAnsi="Times New Roman" w:cs="Times New Roman"/>
          <w:sz w:val="28"/>
          <w:szCs w:val="28"/>
          <w:lang w:val="uk-UA"/>
        </w:rPr>
        <w:t xml:space="preserve">ньков В. </w:t>
      </w:r>
      <w:r w:rsidRPr="00E03636">
        <w:rPr>
          <w:rFonts w:ascii="Times New Roman" w:hAnsi="Times New Roman" w:cs="Times New Roman"/>
          <w:sz w:val="28"/>
          <w:szCs w:val="28"/>
          <w:lang w:val="en-US"/>
        </w:rPr>
        <w:t>I</w:t>
      </w:r>
      <w:r w:rsidRPr="00E03636">
        <w:rPr>
          <w:rFonts w:ascii="Times New Roman" w:hAnsi="Times New Roman" w:cs="Times New Roman"/>
          <w:sz w:val="28"/>
          <w:szCs w:val="28"/>
          <w:lang w:val="uk-UA"/>
        </w:rPr>
        <w:t>. Деяк</w:t>
      </w:r>
      <w:r w:rsidRPr="00E03636">
        <w:rPr>
          <w:rFonts w:ascii="Times New Roman" w:hAnsi="Times New Roman" w:cs="Times New Roman"/>
          <w:sz w:val="28"/>
          <w:szCs w:val="28"/>
          <w:lang w:val="en-US"/>
        </w:rPr>
        <w:t>i</w:t>
      </w:r>
      <w:r w:rsidRPr="00E03636">
        <w:rPr>
          <w:rFonts w:ascii="Times New Roman" w:hAnsi="Times New Roman" w:cs="Times New Roman"/>
          <w:sz w:val="28"/>
          <w:szCs w:val="28"/>
          <w:lang w:val="uk-UA"/>
        </w:rPr>
        <w:t xml:space="preserve"> особлтвост</w:t>
      </w:r>
      <w:r w:rsidRPr="00E03636">
        <w:rPr>
          <w:rFonts w:ascii="Times New Roman" w:hAnsi="Times New Roman" w:cs="Times New Roman"/>
          <w:sz w:val="28"/>
          <w:szCs w:val="28"/>
          <w:lang w:val="en-US"/>
        </w:rPr>
        <w:t>i</w:t>
      </w:r>
      <w:r w:rsidRPr="00E03636">
        <w:rPr>
          <w:rFonts w:ascii="Times New Roman" w:hAnsi="Times New Roman" w:cs="Times New Roman"/>
          <w:sz w:val="28"/>
          <w:szCs w:val="28"/>
          <w:lang w:val="uk-UA"/>
        </w:rPr>
        <w:t xml:space="preserve"> розвитку фондового ринку Укра</w:t>
      </w:r>
      <w:r w:rsidRPr="00E03636">
        <w:rPr>
          <w:rFonts w:ascii="Times New Roman" w:hAnsi="Times New Roman" w:cs="Times New Roman"/>
          <w:sz w:val="28"/>
          <w:szCs w:val="28"/>
          <w:lang w:val="en-US"/>
        </w:rPr>
        <w:t>i</w:t>
      </w:r>
      <w:r w:rsidRPr="00E03636">
        <w:rPr>
          <w:rFonts w:ascii="Times New Roman" w:hAnsi="Times New Roman" w:cs="Times New Roman"/>
          <w:sz w:val="28"/>
          <w:szCs w:val="28"/>
          <w:lang w:val="uk-UA"/>
        </w:rPr>
        <w:t>ни /</w:t>
      </w:r>
      <w:r w:rsidRPr="00E03636">
        <w:rPr>
          <w:rFonts w:ascii="Times New Roman" w:hAnsi="Times New Roman" w:cs="Times New Roman"/>
          <w:sz w:val="28"/>
          <w:szCs w:val="28"/>
        </w:rPr>
        <w:t>/</w:t>
      </w:r>
      <w:r w:rsidRPr="00E03636">
        <w:rPr>
          <w:rFonts w:ascii="Times New Roman" w:hAnsi="Times New Roman" w:cs="Times New Roman"/>
          <w:sz w:val="28"/>
          <w:szCs w:val="28"/>
          <w:lang w:val="uk-UA"/>
        </w:rPr>
        <w:t xml:space="preserve"> Ф</w:t>
      </w:r>
      <w:r w:rsidRPr="00E03636">
        <w:rPr>
          <w:rFonts w:ascii="Times New Roman" w:hAnsi="Times New Roman" w:cs="Times New Roman"/>
          <w:sz w:val="28"/>
          <w:szCs w:val="28"/>
          <w:lang w:val="en-US"/>
        </w:rPr>
        <w:t>i</w:t>
      </w:r>
      <w:r w:rsidRPr="00E03636">
        <w:rPr>
          <w:rFonts w:ascii="Times New Roman" w:hAnsi="Times New Roman" w:cs="Times New Roman"/>
          <w:sz w:val="28"/>
          <w:szCs w:val="28"/>
          <w:lang w:val="uk-UA"/>
        </w:rPr>
        <w:t>нанси Укра</w:t>
      </w:r>
      <w:r w:rsidRPr="00E03636">
        <w:rPr>
          <w:rFonts w:ascii="Times New Roman" w:hAnsi="Times New Roman" w:cs="Times New Roman"/>
          <w:sz w:val="28"/>
          <w:szCs w:val="28"/>
          <w:lang w:val="en-US"/>
        </w:rPr>
        <w:t>i</w:t>
      </w:r>
      <w:r w:rsidRPr="00E03636">
        <w:rPr>
          <w:rFonts w:ascii="Times New Roman" w:hAnsi="Times New Roman" w:cs="Times New Roman"/>
          <w:sz w:val="28"/>
          <w:szCs w:val="28"/>
          <w:lang w:val="uk-UA"/>
        </w:rPr>
        <w:t>ни. -  2005. - № 12. – с. 104 – 115.</w:t>
      </w:r>
    </w:p>
    <w:p w:rsidR="009F2FB6" w:rsidRPr="00E03636" w:rsidRDefault="009F2FB6"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lang w:val="uk-UA"/>
        </w:rPr>
      </w:pPr>
      <w:r w:rsidRPr="00E03636">
        <w:rPr>
          <w:rFonts w:ascii="Times New Roman" w:hAnsi="Times New Roman" w:cs="Times New Roman"/>
          <w:sz w:val="28"/>
          <w:szCs w:val="28"/>
          <w:lang w:val="uk-UA"/>
        </w:rPr>
        <w:t xml:space="preserve">Мозговой О.Н. Фондовый рынок Украины / О. Н. Мозговой. - Киев, ФЕНИКС. -  2003 г. 256 с. </w:t>
      </w:r>
    </w:p>
    <w:p w:rsidR="00294483" w:rsidRPr="00E03636" w:rsidRDefault="00294483"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lang w:val="uk-UA"/>
        </w:rPr>
      </w:pPr>
      <w:r w:rsidRPr="00E03636">
        <w:rPr>
          <w:rFonts w:ascii="Times New Roman" w:hAnsi="Times New Roman" w:cs="Times New Roman"/>
          <w:sz w:val="28"/>
          <w:szCs w:val="28"/>
          <w:lang w:val="uk-UA"/>
        </w:rPr>
        <w:t>Назарчук М. И. Сравнительный анализ динамики показателей фондового рынка и экономики Украины</w:t>
      </w:r>
      <w:r w:rsidRPr="00E03636">
        <w:rPr>
          <w:rFonts w:ascii="Times New Roman" w:hAnsi="Times New Roman" w:cs="Times New Roman"/>
          <w:sz w:val="28"/>
          <w:szCs w:val="28"/>
        </w:rPr>
        <w:t>/ М. И. Назарчук, Г. В. Курбацкий// Фондовый рынок. Еженедельный инф</w:t>
      </w:r>
      <w:r w:rsidR="00435189" w:rsidRPr="00E03636">
        <w:rPr>
          <w:rFonts w:ascii="Times New Roman" w:hAnsi="Times New Roman" w:cs="Times New Roman"/>
          <w:sz w:val="28"/>
          <w:szCs w:val="28"/>
        </w:rPr>
        <w:t>ормационно-аналитический журнал. – 2006. - №34. – с. 8-19: рис., табл.</w:t>
      </w:r>
      <w:r w:rsidRPr="00E03636">
        <w:rPr>
          <w:rFonts w:ascii="Times New Roman" w:hAnsi="Times New Roman" w:cs="Times New Roman"/>
          <w:sz w:val="28"/>
          <w:szCs w:val="28"/>
          <w:lang w:val="uk-UA"/>
        </w:rPr>
        <w:t xml:space="preserve"> </w:t>
      </w:r>
    </w:p>
    <w:p w:rsidR="009F2FB6" w:rsidRPr="00E03636" w:rsidRDefault="009F2FB6"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lang w:val="uk-UA"/>
        </w:rPr>
      </w:pPr>
      <w:r w:rsidRPr="00E03636">
        <w:rPr>
          <w:rFonts w:ascii="Times New Roman" w:hAnsi="Times New Roman" w:cs="Times New Roman"/>
          <w:sz w:val="28"/>
          <w:szCs w:val="28"/>
          <w:lang w:val="uk-UA"/>
        </w:rPr>
        <w:t xml:space="preserve">Оскольський В. В. Фондовий ринок України </w:t>
      </w:r>
      <w:r w:rsidRPr="00E03636">
        <w:rPr>
          <w:rFonts w:ascii="Times New Roman" w:hAnsi="Times New Roman" w:cs="Times New Roman"/>
          <w:sz w:val="28"/>
          <w:szCs w:val="28"/>
        </w:rPr>
        <w:t xml:space="preserve">/ </w:t>
      </w:r>
      <w:r w:rsidRPr="00E03636">
        <w:rPr>
          <w:rFonts w:ascii="Times New Roman" w:hAnsi="Times New Roman" w:cs="Times New Roman"/>
          <w:sz w:val="28"/>
          <w:szCs w:val="28"/>
          <w:lang w:val="uk-UA"/>
        </w:rPr>
        <w:t>В.В.Оскольський. - Київ, УФБ - «Скарбниця». - 2002 г. – 235 с.</w:t>
      </w:r>
    </w:p>
    <w:p w:rsidR="009F2FB6" w:rsidRPr="00E03636" w:rsidRDefault="009F2FB6"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Охр</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менко О. А. Ринок державних ц</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нних папер</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в та монетарн</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 xml:space="preserve"> показники ф</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нансового ринку / О. А. Охр</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менко // Ф</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нансовий ринок. – 2005. - №7. – С. 114 - 121.</w:t>
      </w:r>
    </w:p>
    <w:p w:rsidR="009F2FB6" w:rsidRPr="00E03636" w:rsidRDefault="009F2FB6"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 xml:space="preserve">В. </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 xml:space="preserve">. Павлов, </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 xml:space="preserve">. </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 xml:space="preserve">. Пилипенко, </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 В. Кривов’язюк. Ц</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нн</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 xml:space="preserve"> папери в Укра</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н</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 навчальний пос</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бник. – Видання 2-ге, доповнене. – К.: Кондор, 2004. – 400 с.</w:t>
      </w:r>
    </w:p>
    <w:p w:rsidR="009F2FB6" w:rsidRPr="00E03636" w:rsidRDefault="009F2FB6"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Шапран В. С. Ринок ц</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нних папер</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в в Укра</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н</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 функц</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ональн</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 xml:space="preserve"> особливост</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 xml:space="preserve"> розвитку // Фондовий ринок. – 2002. - №11. – с. 13-17.  </w:t>
      </w:r>
    </w:p>
    <w:p w:rsidR="009F2FB6" w:rsidRPr="00E03636" w:rsidRDefault="009F2FB6"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Шелудько В. М. Ф</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нансовий ринок. Навч. пос</w:t>
      </w:r>
      <w:r w:rsidRPr="00E03636">
        <w:rPr>
          <w:rFonts w:ascii="Times New Roman" w:hAnsi="Times New Roman" w:cs="Times New Roman"/>
          <w:sz w:val="28"/>
          <w:szCs w:val="28"/>
          <w:lang w:val="en-US"/>
        </w:rPr>
        <w:t>i</w:t>
      </w:r>
      <w:r w:rsidRPr="00E03636">
        <w:rPr>
          <w:rFonts w:ascii="Times New Roman" w:hAnsi="Times New Roman" w:cs="Times New Roman"/>
          <w:sz w:val="28"/>
          <w:szCs w:val="28"/>
        </w:rPr>
        <w:t>б. – 2-ге вид., випр. с доп. – К.: Знання – Прес, 2003. – 535 с.</w:t>
      </w:r>
    </w:p>
    <w:p w:rsidR="00004F2F" w:rsidRPr="00E03636" w:rsidRDefault="000D2E32"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rPr>
      </w:pPr>
      <w:hyperlink r:id="rId23" w:history="1">
        <w:r w:rsidR="008D2AB4" w:rsidRPr="00E03636">
          <w:rPr>
            <w:rStyle w:val="af4"/>
            <w:rFonts w:ascii="Times New Roman" w:hAnsi="Times New Roman" w:cs="Times New Roman"/>
            <w:sz w:val="28"/>
            <w:szCs w:val="28"/>
          </w:rPr>
          <w:t>http://www.ssmsc.gov.ua</w:t>
        </w:r>
      </w:hyperlink>
    </w:p>
    <w:p w:rsidR="008D2AB4" w:rsidRPr="00E03636" w:rsidRDefault="008D2AB4"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http://</w:t>
      </w:r>
      <w:hyperlink r:id="rId24" w:history="1">
        <w:r w:rsidRPr="00E03636">
          <w:rPr>
            <w:rStyle w:val="af4"/>
            <w:rFonts w:ascii="Times New Roman" w:hAnsi="Times New Roman" w:cs="Times New Roman"/>
            <w:sz w:val="28"/>
            <w:szCs w:val="28"/>
          </w:rPr>
          <w:t>www.bank.gov.ua</w:t>
        </w:r>
      </w:hyperlink>
    </w:p>
    <w:p w:rsidR="008D2AB4" w:rsidRPr="00E03636" w:rsidRDefault="008D2AB4"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http://</w:t>
      </w:r>
      <w:hyperlink r:id="rId25" w:history="1">
        <w:r w:rsidRPr="00E03636">
          <w:rPr>
            <w:rStyle w:val="af4"/>
            <w:rFonts w:ascii="Times New Roman" w:hAnsi="Times New Roman" w:cs="Times New Roman"/>
            <w:sz w:val="28"/>
            <w:szCs w:val="28"/>
          </w:rPr>
          <w:t>www.</w:t>
        </w:r>
        <w:r w:rsidRPr="00E03636">
          <w:rPr>
            <w:rStyle w:val="af4"/>
            <w:rFonts w:ascii="Times New Roman" w:hAnsi="Times New Roman" w:cs="Times New Roman"/>
            <w:sz w:val="28"/>
            <w:szCs w:val="28"/>
            <w:lang w:val="en-US"/>
          </w:rPr>
          <w:t>ukrstat</w:t>
        </w:r>
        <w:r w:rsidRPr="00E03636">
          <w:rPr>
            <w:rStyle w:val="af4"/>
            <w:rFonts w:ascii="Times New Roman" w:hAnsi="Times New Roman" w:cs="Times New Roman"/>
            <w:sz w:val="28"/>
            <w:szCs w:val="28"/>
          </w:rPr>
          <w:t>.gov.ua</w:t>
        </w:r>
      </w:hyperlink>
    </w:p>
    <w:p w:rsidR="008D2AB4" w:rsidRPr="00E03636" w:rsidRDefault="008D2AB4"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http://</w:t>
      </w:r>
      <w:hyperlink r:id="rId26" w:history="1">
        <w:r w:rsidRPr="00E03636">
          <w:rPr>
            <w:rStyle w:val="af4"/>
            <w:rFonts w:ascii="Times New Roman" w:hAnsi="Times New Roman" w:cs="Times New Roman"/>
            <w:sz w:val="28"/>
            <w:szCs w:val="28"/>
          </w:rPr>
          <w:t>www.</w:t>
        </w:r>
        <w:r w:rsidRPr="00E03636">
          <w:rPr>
            <w:rStyle w:val="af4"/>
            <w:rFonts w:ascii="Times New Roman" w:hAnsi="Times New Roman" w:cs="Times New Roman"/>
            <w:sz w:val="28"/>
            <w:szCs w:val="28"/>
            <w:lang w:val="en-US"/>
          </w:rPr>
          <w:t>sta</w:t>
        </w:r>
        <w:r w:rsidRPr="00E03636">
          <w:rPr>
            <w:rStyle w:val="af4"/>
            <w:rFonts w:ascii="Times New Roman" w:hAnsi="Times New Roman" w:cs="Times New Roman"/>
            <w:sz w:val="28"/>
            <w:szCs w:val="28"/>
          </w:rPr>
          <w:t>.gov.ua</w:t>
        </w:r>
      </w:hyperlink>
    </w:p>
    <w:p w:rsidR="008D2AB4" w:rsidRPr="00E03636" w:rsidRDefault="008D2AB4"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http://</w:t>
      </w:r>
      <w:hyperlink r:id="rId27" w:history="1">
        <w:r w:rsidRPr="00E03636">
          <w:rPr>
            <w:rStyle w:val="af4"/>
            <w:rFonts w:ascii="Times New Roman" w:hAnsi="Times New Roman" w:cs="Times New Roman"/>
            <w:sz w:val="28"/>
            <w:szCs w:val="28"/>
          </w:rPr>
          <w:t>www.</w:t>
        </w:r>
        <w:r w:rsidRPr="00E03636">
          <w:rPr>
            <w:rStyle w:val="af4"/>
            <w:rFonts w:ascii="Times New Roman" w:hAnsi="Times New Roman" w:cs="Times New Roman"/>
            <w:sz w:val="28"/>
            <w:szCs w:val="28"/>
            <w:lang w:val="en-US"/>
          </w:rPr>
          <w:t>pfts</w:t>
        </w:r>
        <w:r w:rsidRPr="00E03636">
          <w:rPr>
            <w:rStyle w:val="af4"/>
            <w:rFonts w:ascii="Times New Roman" w:hAnsi="Times New Roman" w:cs="Times New Roman"/>
            <w:sz w:val="28"/>
            <w:szCs w:val="28"/>
          </w:rPr>
          <w:t>.</w:t>
        </w:r>
      </w:hyperlink>
      <w:r w:rsidRPr="00E03636">
        <w:rPr>
          <w:rFonts w:ascii="Times New Roman" w:hAnsi="Times New Roman" w:cs="Times New Roman"/>
          <w:sz w:val="28"/>
          <w:szCs w:val="28"/>
          <w:lang w:val="en-US"/>
        </w:rPr>
        <w:t>com</w:t>
      </w:r>
      <w:r w:rsidRPr="00E03636">
        <w:rPr>
          <w:rFonts w:ascii="Times New Roman" w:hAnsi="Times New Roman" w:cs="Times New Roman"/>
          <w:sz w:val="28"/>
          <w:szCs w:val="28"/>
        </w:rPr>
        <w:t>.</w:t>
      </w:r>
      <w:r w:rsidRPr="00E03636">
        <w:rPr>
          <w:rFonts w:ascii="Times New Roman" w:hAnsi="Times New Roman" w:cs="Times New Roman"/>
          <w:sz w:val="28"/>
          <w:szCs w:val="28"/>
          <w:lang w:val="en-US"/>
        </w:rPr>
        <w:t>ua</w:t>
      </w:r>
    </w:p>
    <w:p w:rsidR="008D2AB4" w:rsidRPr="00E03636" w:rsidRDefault="008D2AB4"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http://</w:t>
      </w:r>
      <w:hyperlink r:id="rId28" w:history="1">
        <w:r w:rsidRPr="00E03636">
          <w:rPr>
            <w:rStyle w:val="af4"/>
            <w:rFonts w:ascii="Times New Roman" w:hAnsi="Times New Roman" w:cs="Times New Roman"/>
            <w:sz w:val="28"/>
            <w:szCs w:val="28"/>
          </w:rPr>
          <w:t>www.</w:t>
        </w:r>
        <w:r w:rsidRPr="00E03636">
          <w:rPr>
            <w:rStyle w:val="af4"/>
            <w:rFonts w:ascii="Times New Roman" w:hAnsi="Times New Roman" w:cs="Times New Roman"/>
            <w:sz w:val="28"/>
            <w:szCs w:val="28"/>
            <w:lang w:val="en-US"/>
          </w:rPr>
          <w:t>ufs</w:t>
        </w:r>
        <w:r w:rsidRPr="00E03636">
          <w:rPr>
            <w:rStyle w:val="af4"/>
            <w:rFonts w:ascii="Times New Roman" w:hAnsi="Times New Roman" w:cs="Times New Roman"/>
            <w:sz w:val="28"/>
            <w:szCs w:val="28"/>
          </w:rPr>
          <w:t>.</w:t>
        </w:r>
      </w:hyperlink>
      <w:r w:rsidRPr="00E03636">
        <w:rPr>
          <w:rFonts w:ascii="Times New Roman" w:hAnsi="Times New Roman" w:cs="Times New Roman"/>
          <w:sz w:val="28"/>
          <w:szCs w:val="28"/>
          <w:lang w:val="en-US"/>
        </w:rPr>
        <w:t>com</w:t>
      </w:r>
      <w:r w:rsidRPr="00E03636">
        <w:rPr>
          <w:rFonts w:ascii="Times New Roman" w:hAnsi="Times New Roman" w:cs="Times New Roman"/>
          <w:sz w:val="28"/>
          <w:szCs w:val="28"/>
        </w:rPr>
        <w:t>.</w:t>
      </w:r>
      <w:r w:rsidRPr="00E03636">
        <w:rPr>
          <w:rFonts w:ascii="Times New Roman" w:hAnsi="Times New Roman" w:cs="Times New Roman"/>
          <w:sz w:val="28"/>
          <w:szCs w:val="28"/>
          <w:lang w:val="en-US"/>
        </w:rPr>
        <w:t>ua</w:t>
      </w:r>
    </w:p>
    <w:p w:rsidR="008D2AB4" w:rsidRPr="00E03636" w:rsidRDefault="000D2E32"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rPr>
      </w:pPr>
      <w:hyperlink r:id="rId29" w:history="1">
        <w:r w:rsidR="008D2AB4" w:rsidRPr="00E03636">
          <w:rPr>
            <w:rStyle w:val="af4"/>
            <w:rFonts w:ascii="Times New Roman" w:hAnsi="Times New Roman" w:cs="Times New Roman"/>
            <w:sz w:val="28"/>
            <w:szCs w:val="28"/>
          </w:rPr>
          <w:t>http://charts.finance.ua</w:t>
        </w:r>
      </w:hyperlink>
    </w:p>
    <w:p w:rsidR="008D2AB4" w:rsidRPr="00E03636" w:rsidRDefault="008D2AB4" w:rsidP="00E03636">
      <w:pPr>
        <w:numPr>
          <w:ilvl w:val="0"/>
          <w:numId w:val="2"/>
        </w:numPr>
        <w:tabs>
          <w:tab w:val="clear" w:pos="1365"/>
          <w:tab w:val="num" w:pos="0"/>
          <w:tab w:val="left" w:pos="720"/>
          <w:tab w:val="left" w:pos="1026"/>
        </w:tabs>
        <w:spacing w:line="360" w:lineRule="auto"/>
        <w:ind w:left="0" w:firstLine="570"/>
        <w:jc w:val="both"/>
        <w:rPr>
          <w:rFonts w:ascii="Times New Roman" w:hAnsi="Times New Roman" w:cs="Times New Roman"/>
          <w:sz w:val="28"/>
          <w:szCs w:val="28"/>
        </w:rPr>
      </w:pPr>
      <w:r w:rsidRPr="00E03636">
        <w:rPr>
          <w:rFonts w:ascii="Times New Roman" w:hAnsi="Times New Roman" w:cs="Times New Roman"/>
          <w:sz w:val="28"/>
          <w:szCs w:val="28"/>
        </w:rPr>
        <w:t>http://</w:t>
      </w:r>
      <w:hyperlink r:id="rId30" w:history="1">
        <w:r w:rsidRPr="00E03636">
          <w:rPr>
            <w:rStyle w:val="af4"/>
            <w:rFonts w:ascii="Times New Roman" w:hAnsi="Times New Roman" w:cs="Times New Roman"/>
            <w:sz w:val="28"/>
            <w:szCs w:val="28"/>
          </w:rPr>
          <w:t>www.</w:t>
        </w:r>
        <w:r w:rsidRPr="00E03636">
          <w:rPr>
            <w:rStyle w:val="af4"/>
            <w:rFonts w:ascii="Times New Roman" w:hAnsi="Times New Roman" w:cs="Times New Roman"/>
            <w:sz w:val="28"/>
            <w:szCs w:val="28"/>
            <w:lang w:val="en-US"/>
          </w:rPr>
          <w:t>uaib</w:t>
        </w:r>
        <w:r w:rsidRPr="00E03636">
          <w:rPr>
            <w:rStyle w:val="af4"/>
            <w:rFonts w:ascii="Times New Roman" w:hAnsi="Times New Roman" w:cs="Times New Roman"/>
            <w:sz w:val="28"/>
            <w:szCs w:val="28"/>
          </w:rPr>
          <w:t>.</w:t>
        </w:r>
      </w:hyperlink>
      <w:r w:rsidRPr="00E03636">
        <w:rPr>
          <w:rFonts w:ascii="Times New Roman" w:hAnsi="Times New Roman" w:cs="Times New Roman"/>
          <w:sz w:val="28"/>
          <w:szCs w:val="28"/>
          <w:lang w:val="en-US"/>
        </w:rPr>
        <w:t>com</w:t>
      </w:r>
      <w:r w:rsidRPr="00E03636">
        <w:rPr>
          <w:rFonts w:ascii="Times New Roman" w:hAnsi="Times New Roman" w:cs="Times New Roman"/>
          <w:sz w:val="28"/>
          <w:szCs w:val="28"/>
        </w:rPr>
        <w:t>.</w:t>
      </w:r>
      <w:r w:rsidRPr="00E03636">
        <w:rPr>
          <w:rFonts w:ascii="Times New Roman" w:hAnsi="Times New Roman" w:cs="Times New Roman"/>
          <w:sz w:val="28"/>
          <w:szCs w:val="28"/>
          <w:lang w:val="en-US"/>
        </w:rPr>
        <w:t>ua</w:t>
      </w:r>
    </w:p>
    <w:p w:rsidR="008D2AB4" w:rsidRPr="00E03636" w:rsidRDefault="008D2AB4" w:rsidP="00E03636">
      <w:pPr>
        <w:tabs>
          <w:tab w:val="left" w:pos="720"/>
          <w:tab w:val="left" w:pos="1026"/>
        </w:tabs>
        <w:spacing w:line="360" w:lineRule="auto"/>
        <w:jc w:val="both"/>
        <w:rPr>
          <w:rFonts w:ascii="Times New Roman" w:hAnsi="Times New Roman" w:cs="Times New Roman"/>
          <w:sz w:val="28"/>
          <w:szCs w:val="28"/>
        </w:rPr>
      </w:pPr>
    </w:p>
    <w:p w:rsidR="00E828A3" w:rsidRPr="00E03636" w:rsidRDefault="00E828A3" w:rsidP="00E03636">
      <w:pPr>
        <w:tabs>
          <w:tab w:val="left" w:pos="3380"/>
        </w:tabs>
        <w:spacing w:line="360" w:lineRule="auto"/>
        <w:jc w:val="both"/>
        <w:rPr>
          <w:rFonts w:ascii="Times New Roman" w:hAnsi="Times New Roman" w:cs="Times New Roman"/>
          <w:sz w:val="28"/>
          <w:szCs w:val="28"/>
        </w:rPr>
      </w:pPr>
      <w:bookmarkStart w:id="0" w:name="_GoBack"/>
      <w:bookmarkEnd w:id="0"/>
    </w:p>
    <w:sectPr w:rsidR="00E828A3" w:rsidRPr="00E03636" w:rsidSect="003D0526">
      <w:headerReference w:type="default" r:id="rId31"/>
      <w:pgSz w:w="11906" w:h="16838" w:code="9"/>
      <w:pgMar w:top="1134" w:right="905"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526" w:rsidRDefault="003D0526">
      <w:pPr>
        <w:rPr>
          <w:rFonts w:ascii="Times New Roman" w:hAnsi="Times New Roman" w:cs="Times New Roman"/>
        </w:rPr>
      </w:pPr>
      <w:r>
        <w:rPr>
          <w:rFonts w:ascii="Times New Roman" w:hAnsi="Times New Roman" w:cs="Times New Roman"/>
        </w:rPr>
        <w:separator/>
      </w:r>
    </w:p>
  </w:endnote>
  <w:endnote w:type="continuationSeparator" w:id="0">
    <w:p w:rsidR="003D0526" w:rsidRDefault="003D052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526" w:rsidRDefault="003D0526">
      <w:pPr>
        <w:rPr>
          <w:rFonts w:ascii="Times New Roman" w:hAnsi="Times New Roman" w:cs="Times New Roman"/>
        </w:rPr>
      </w:pPr>
      <w:r>
        <w:rPr>
          <w:rFonts w:ascii="Times New Roman" w:hAnsi="Times New Roman" w:cs="Times New Roman"/>
        </w:rPr>
        <w:separator/>
      </w:r>
    </w:p>
  </w:footnote>
  <w:footnote w:type="continuationSeparator" w:id="0">
    <w:p w:rsidR="003D0526" w:rsidRDefault="003D0526">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3E" w:rsidRDefault="00EF4E3E" w:rsidP="001E71B4">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D2E32">
      <w:rPr>
        <w:rStyle w:val="ab"/>
        <w:noProof/>
      </w:rPr>
      <w:t>22</w:t>
    </w:r>
    <w:r>
      <w:rPr>
        <w:rStyle w:val="ab"/>
      </w:rPr>
      <w:fldChar w:fldCharType="end"/>
    </w:r>
  </w:p>
  <w:p w:rsidR="00EF4E3E" w:rsidRDefault="00EF4E3E" w:rsidP="00E05A41">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7001594"/>
    <w:lvl w:ilvl="0">
      <w:numFmt w:val="decimal"/>
      <w:lvlText w:val="*"/>
      <w:lvlJc w:val="left"/>
    </w:lvl>
  </w:abstractNum>
  <w:abstractNum w:abstractNumId="1">
    <w:nsid w:val="1415301B"/>
    <w:multiLevelType w:val="hybridMultilevel"/>
    <w:tmpl w:val="E6A84E6A"/>
    <w:lvl w:ilvl="0" w:tplc="A69EAF08">
      <w:start w:val="1"/>
      <w:numFmt w:val="decimal"/>
      <w:lvlText w:val="%1."/>
      <w:lvlJc w:val="left"/>
      <w:pPr>
        <w:tabs>
          <w:tab w:val="num" w:pos="1365"/>
        </w:tabs>
        <w:ind w:left="1365" w:hanging="82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16212A32"/>
    <w:multiLevelType w:val="hybridMultilevel"/>
    <w:tmpl w:val="15F6FB70"/>
    <w:lvl w:ilvl="0" w:tplc="0419000F">
      <w:start w:val="1"/>
      <w:numFmt w:val="decimal"/>
      <w:lvlText w:val="%1."/>
      <w:lvlJc w:val="left"/>
      <w:pPr>
        <w:tabs>
          <w:tab w:val="num" w:pos="1233"/>
        </w:tabs>
        <w:ind w:left="1233" w:hanging="360"/>
      </w:pPr>
    </w:lvl>
    <w:lvl w:ilvl="1" w:tplc="04190019">
      <w:start w:val="1"/>
      <w:numFmt w:val="lowerLetter"/>
      <w:lvlText w:val="%2."/>
      <w:lvlJc w:val="left"/>
      <w:pPr>
        <w:tabs>
          <w:tab w:val="num" w:pos="1953"/>
        </w:tabs>
        <w:ind w:left="1953" w:hanging="360"/>
      </w:pPr>
    </w:lvl>
    <w:lvl w:ilvl="2" w:tplc="0419001B">
      <w:start w:val="1"/>
      <w:numFmt w:val="lowerRoman"/>
      <w:lvlText w:val="%3."/>
      <w:lvlJc w:val="right"/>
      <w:pPr>
        <w:tabs>
          <w:tab w:val="num" w:pos="2673"/>
        </w:tabs>
        <w:ind w:left="2673" w:hanging="180"/>
      </w:pPr>
    </w:lvl>
    <w:lvl w:ilvl="3" w:tplc="0419000F">
      <w:start w:val="1"/>
      <w:numFmt w:val="decimal"/>
      <w:lvlText w:val="%4."/>
      <w:lvlJc w:val="left"/>
      <w:pPr>
        <w:tabs>
          <w:tab w:val="num" w:pos="3393"/>
        </w:tabs>
        <w:ind w:left="3393" w:hanging="360"/>
      </w:pPr>
    </w:lvl>
    <w:lvl w:ilvl="4" w:tplc="04190019">
      <w:start w:val="1"/>
      <w:numFmt w:val="lowerLetter"/>
      <w:lvlText w:val="%5."/>
      <w:lvlJc w:val="left"/>
      <w:pPr>
        <w:tabs>
          <w:tab w:val="num" w:pos="4113"/>
        </w:tabs>
        <w:ind w:left="4113" w:hanging="360"/>
      </w:pPr>
    </w:lvl>
    <w:lvl w:ilvl="5" w:tplc="0419001B">
      <w:start w:val="1"/>
      <w:numFmt w:val="lowerRoman"/>
      <w:lvlText w:val="%6."/>
      <w:lvlJc w:val="right"/>
      <w:pPr>
        <w:tabs>
          <w:tab w:val="num" w:pos="4833"/>
        </w:tabs>
        <w:ind w:left="4833" w:hanging="180"/>
      </w:pPr>
    </w:lvl>
    <w:lvl w:ilvl="6" w:tplc="0419000F">
      <w:start w:val="1"/>
      <w:numFmt w:val="decimal"/>
      <w:lvlText w:val="%7."/>
      <w:lvlJc w:val="left"/>
      <w:pPr>
        <w:tabs>
          <w:tab w:val="num" w:pos="5553"/>
        </w:tabs>
        <w:ind w:left="5553" w:hanging="360"/>
      </w:pPr>
    </w:lvl>
    <w:lvl w:ilvl="7" w:tplc="04190019">
      <w:start w:val="1"/>
      <w:numFmt w:val="lowerLetter"/>
      <w:lvlText w:val="%8."/>
      <w:lvlJc w:val="left"/>
      <w:pPr>
        <w:tabs>
          <w:tab w:val="num" w:pos="6273"/>
        </w:tabs>
        <w:ind w:left="6273" w:hanging="360"/>
      </w:pPr>
    </w:lvl>
    <w:lvl w:ilvl="8" w:tplc="0419001B">
      <w:start w:val="1"/>
      <w:numFmt w:val="lowerRoman"/>
      <w:lvlText w:val="%9."/>
      <w:lvlJc w:val="right"/>
      <w:pPr>
        <w:tabs>
          <w:tab w:val="num" w:pos="6993"/>
        </w:tabs>
        <w:ind w:left="6993" w:hanging="180"/>
      </w:pPr>
    </w:lvl>
  </w:abstractNum>
  <w:abstractNum w:abstractNumId="3">
    <w:nsid w:val="16241248"/>
    <w:multiLevelType w:val="hybridMultilevel"/>
    <w:tmpl w:val="D3EC91E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20B62EE6"/>
    <w:multiLevelType w:val="hybridMultilevel"/>
    <w:tmpl w:val="3FCE105E"/>
    <w:lvl w:ilvl="0" w:tplc="E95C296A">
      <w:start w:val="1"/>
      <w:numFmt w:val="decimal"/>
      <w:lvlText w:val="%1."/>
      <w:lvlJc w:val="left"/>
      <w:pPr>
        <w:tabs>
          <w:tab w:val="num" w:pos="303"/>
        </w:tabs>
        <w:ind w:left="303" w:hanging="360"/>
      </w:pPr>
      <w:rPr>
        <w:rFonts w:hint="default"/>
      </w:rPr>
    </w:lvl>
    <w:lvl w:ilvl="1" w:tplc="04190019">
      <w:start w:val="1"/>
      <w:numFmt w:val="lowerLetter"/>
      <w:lvlText w:val="%2."/>
      <w:lvlJc w:val="left"/>
      <w:pPr>
        <w:tabs>
          <w:tab w:val="num" w:pos="1023"/>
        </w:tabs>
        <w:ind w:left="1023" w:hanging="360"/>
      </w:pPr>
    </w:lvl>
    <w:lvl w:ilvl="2" w:tplc="0419001B">
      <w:start w:val="1"/>
      <w:numFmt w:val="lowerRoman"/>
      <w:lvlText w:val="%3."/>
      <w:lvlJc w:val="right"/>
      <w:pPr>
        <w:tabs>
          <w:tab w:val="num" w:pos="1743"/>
        </w:tabs>
        <w:ind w:left="1743" w:hanging="180"/>
      </w:pPr>
    </w:lvl>
    <w:lvl w:ilvl="3" w:tplc="0419000F">
      <w:start w:val="1"/>
      <w:numFmt w:val="decimal"/>
      <w:lvlText w:val="%4."/>
      <w:lvlJc w:val="left"/>
      <w:pPr>
        <w:tabs>
          <w:tab w:val="num" w:pos="2463"/>
        </w:tabs>
        <w:ind w:left="2463" w:hanging="360"/>
      </w:pPr>
    </w:lvl>
    <w:lvl w:ilvl="4" w:tplc="04190019">
      <w:start w:val="1"/>
      <w:numFmt w:val="lowerLetter"/>
      <w:lvlText w:val="%5."/>
      <w:lvlJc w:val="left"/>
      <w:pPr>
        <w:tabs>
          <w:tab w:val="num" w:pos="3183"/>
        </w:tabs>
        <w:ind w:left="3183" w:hanging="360"/>
      </w:pPr>
    </w:lvl>
    <w:lvl w:ilvl="5" w:tplc="0419001B">
      <w:start w:val="1"/>
      <w:numFmt w:val="lowerRoman"/>
      <w:lvlText w:val="%6."/>
      <w:lvlJc w:val="right"/>
      <w:pPr>
        <w:tabs>
          <w:tab w:val="num" w:pos="3903"/>
        </w:tabs>
        <w:ind w:left="3903" w:hanging="180"/>
      </w:pPr>
    </w:lvl>
    <w:lvl w:ilvl="6" w:tplc="0419000F">
      <w:start w:val="1"/>
      <w:numFmt w:val="decimal"/>
      <w:lvlText w:val="%7."/>
      <w:lvlJc w:val="left"/>
      <w:pPr>
        <w:tabs>
          <w:tab w:val="num" w:pos="4623"/>
        </w:tabs>
        <w:ind w:left="4623" w:hanging="360"/>
      </w:pPr>
    </w:lvl>
    <w:lvl w:ilvl="7" w:tplc="04190019">
      <w:start w:val="1"/>
      <w:numFmt w:val="lowerLetter"/>
      <w:lvlText w:val="%8."/>
      <w:lvlJc w:val="left"/>
      <w:pPr>
        <w:tabs>
          <w:tab w:val="num" w:pos="5343"/>
        </w:tabs>
        <w:ind w:left="5343" w:hanging="360"/>
      </w:pPr>
    </w:lvl>
    <w:lvl w:ilvl="8" w:tplc="0419001B">
      <w:start w:val="1"/>
      <w:numFmt w:val="lowerRoman"/>
      <w:lvlText w:val="%9."/>
      <w:lvlJc w:val="right"/>
      <w:pPr>
        <w:tabs>
          <w:tab w:val="num" w:pos="6063"/>
        </w:tabs>
        <w:ind w:left="6063" w:hanging="180"/>
      </w:pPr>
    </w:lvl>
  </w:abstractNum>
  <w:abstractNum w:abstractNumId="5">
    <w:nsid w:val="21602AAC"/>
    <w:multiLevelType w:val="hybridMultilevel"/>
    <w:tmpl w:val="46EC533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23040E8B"/>
    <w:multiLevelType w:val="hybridMultilevel"/>
    <w:tmpl w:val="2A4E7224"/>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3824ABD"/>
    <w:multiLevelType w:val="hybridMultilevel"/>
    <w:tmpl w:val="0AB65CC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6C97CE4"/>
    <w:multiLevelType w:val="hybridMultilevel"/>
    <w:tmpl w:val="01F467C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C571370"/>
    <w:multiLevelType w:val="hybridMultilevel"/>
    <w:tmpl w:val="D98A0B46"/>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0">
    <w:nsid w:val="3D291333"/>
    <w:multiLevelType w:val="hybridMultilevel"/>
    <w:tmpl w:val="3C1A243E"/>
    <w:lvl w:ilvl="0" w:tplc="AE4E98AA">
      <w:start w:val="1"/>
      <w:numFmt w:val="decimal"/>
      <w:lvlText w:val="%1."/>
      <w:lvlJc w:val="left"/>
      <w:pPr>
        <w:tabs>
          <w:tab w:val="num" w:pos="895"/>
        </w:tabs>
        <w:ind w:left="895" w:hanging="360"/>
      </w:pPr>
      <w:rPr>
        <w:rFonts w:hint="default"/>
      </w:rPr>
    </w:lvl>
    <w:lvl w:ilvl="1" w:tplc="04190019">
      <w:start w:val="1"/>
      <w:numFmt w:val="lowerLetter"/>
      <w:lvlText w:val="%2."/>
      <w:lvlJc w:val="left"/>
      <w:pPr>
        <w:tabs>
          <w:tab w:val="num" w:pos="1615"/>
        </w:tabs>
        <w:ind w:left="1615" w:hanging="360"/>
      </w:pPr>
    </w:lvl>
    <w:lvl w:ilvl="2" w:tplc="0419001B">
      <w:start w:val="1"/>
      <w:numFmt w:val="lowerRoman"/>
      <w:lvlText w:val="%3."/>
      <w:lvlJc w:val="right"/>
      <w:pPr>
        <w:tabs>
          <w:tab w:val="num" w:pos="2335"/>
        </w:tabs>
        <w:ind w:left="2335" w:hanging="180"/>
      </w:pPr>
    </w:lvl>
    <w:lvl w:ilvl="3" w:tplc="0419000F">
      <w:start w:val="1"/>
      <w:numFmt w:val="decimal"/>
      <w:lvlText w:val="%4."/>
      <w:lvlJc w:val="left"/>
      <w:pPr>
        <w:tabs>
          <w:tab w:val="num" w:pos="3055"/>
        </w:tabs>
        <w:ind w:left="3055" w:hanging="360"/>
      </w:pPr>
    </w:lvl>
    <w:lvl w:ilvl="4" w:tplc="04190019">
      <w:start w:val="1"/>
      <w:numFmt w:val="lowerLetter"/>
      <w:lvlText w:val="%5."/>
      <w:lvlJc w:val="left"/>
      <w:pPr>
        <w:tabs>
          <w:tab w:val="num" w:pos="3775"/>
        </w:tabs>
        <w:ind w:left="3775" w:hanging="360"/>
      </w:pPr>
    </w:lvl>
    <w:lvl w:ilvl="5" w:tplc="0419001B">
      <w:start w:val="1"/>
      <w:numFmt w:val="lowerRoman"/>
      <w:lvlText w:val="%6."/>
      <w:lvlJc w:val="right"/>
      <w:pPr>
        <w:tabs>
          <w:tab w:val="num" w:pos="4495"/>
        </w:tabs>
        <w:ind w:left="4495" w:hanging="180"/>
      </w:pPr>
    </w:lvl>
    <w:lvl w:ilvl="6" w:tplc="0419000F">
      <w:start w:val="1"/>
      <w:numFmt w:val="decimal"/>
      <w:lvlText w:val="%7."/>
      <w:lvlJc w:val="left"/>
      <w:pPr>
        <w:tabs>
          <w:tab w:val="num" w:pos="5215"/>
        </w:tabs>
        <w:ind w:left="5215" w:hanging="360"/>
      </w:pPr>
    </w:lvl>
    <w:lvl w:ilvl="7" w:tplc="04190019">
      <w:start w:val="1"/>
      <w:numFmt w:val="lowerLetter"/>
      <w:lvlText w:val="%8."/>
      <w:lvlJc w:val="left"/>
      <w:pPr>
        <w:tabs>
          <w:tab w:val="num" w:pos="5935"/>
        </w:tabs>
        <w:ind w:left="5935" w:hanging="360"/>
      </w:pPr>
    </w:lvl>
    <w:lvl w:ilvl="8" w:tplc="0419001B">
      <w:start w:val="1"/>
      <w:numFmt w:val="lowerRoman"/>
      <w:lvlText w:val="%9."/>
      <w:lvlJc w:val="right"/>
      <w:pPr>
        <w:tabs>
          <w:tab w:val="num" w:pos="6655"/>
        </w:tabs>
        <w:ind w:left="6655" w:hanging="180"/>
      </w:pPr>
    </w:lvl>
  </w:abstractNum>
  <w:abstractNum w:abstractNumId="11">
    <w:nsid w:val="5940307E"/>
    <w:multiLevelType w:val="hybridMultilevel"/>
    <w:tmpl w:val="34AC2B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9B945AC"/>
    <w:multiLevelType w:val="hybridMultilevel"/>
    <w:tmpl w:val="4B94BCB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5ED013BA"/>
    <w:multiLevelType w:val="hybridMultilevel"/>
    <w:tmpl w:val="BAB4FD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12910E3"/>
    <w:multiLevelType w:val="hybridMultilevel"/>
    <w:tmpl w:val="1E146E7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nsid w:val="717A34FB"/>
    <w:multiLevelType w:val="hybridMultilevel"/>
    <w:tmpl w:val="F73A3874"/>
    <w:lvl w:ilvl="0" w:tplc="FFFFFFFF">
      <w:start w:val="1"/>
      <w:numFmt w:val="decimal"/>
      <w:lvlText w:val="%1."/>
      <w:lvlJc w:val="left"/>
      <w:pPr>
        <w:tabs>
          <w:tab w:val="num" w:pos="900"/>
        </w:tabs>
        <w:ind w:left="90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6">
    <w:nsid w:val="72E80A9A"/>
    <w:multiLevelType w:val="hybridMultilevel"/>
    <w:tmpl w:val="1BFA9AF2"/>
    <w:lvl w:ilvl="0" w:tplc="986CCDA0">
      <w:start w:val="1"/>
      <w:numFmt w:val="decimal"/>
      <w:lvlText w:val="%1."/>
      <w:lvlJc w:val="left"/>
      <w:pPr>
        <w:tabs>
          <w:tab w:val="num" w:pos="324"/>
        </w:tabs>
        <w:ind w:left="324" w:hanging="360"/>
      </w:pPr>
      <w:rPr>
        <w:rFonts w:hint="default"/>
      </w:rPr>
    </w:lvl>
    <w:lvl w:ilvl="1" w:tplc="04190019">
      <w:start w:val="1"/>
      <w:numFmt w:val="lowerLetter"/>
      <w:lvlText w:val="%2."/>
      <w:lvlJc w:val="left"/>
      <w:pPr>
        <w:tabs>
          <w:tab w:val="num" w:pos="1044"/>
        </w:tabs>
        <w:ind w:left="1044" w:hanging="360"/>
      </w:pPr>
    </w:lvl>
    <w:lvl w:ilvl="2" w:tplc="0419001B">
      <w:start w:val="1"/>
      <w:numFmt w:val="lowerRoman"/>
      <w:lvlText w:val="%3."/>
      <w:lvlJc w:val="right"/>
      <w:pPr>
        <w:tabs>
          <w:tab w:val="num" w:pos="1764"/>
        </w:tabs>
        <w:ind w:left="1764" w:hanging="180"/>
      </w:pPr>
    </w:lvl>
    <w:lvl w:ilvl="3" w:tplc="0419000F">
      <w:start w:val="1"/>
      <w:numFmt w:val="decimal"/>
      <w:lvlText w:val="%4."/>
      <w:lvlJc w:val="left"/>
      <w:pPr>
        <w:tabs>
          <w:tab w:val="num" w:pos="2484"/>
        </w:tabs>
        <w:ind w:left="2484" w:hanging="360"/>
      </w:pPr>
    </w:lvl>
    <w:lvl w:ilvl="4" w:tplc="04190019">
      <w:start w:val="1"/>
      <w:numFmt w:val="lowerLetter"/>
      <w:lvlText w:val="%5."/>
      <w:lvlJc w:val="left"/>
      <w:pPr>
        <w:tabs>
          <w:tab w:val="num" w:pos="3204"/>
        </w:tabs>
        <w:ind w:left="3204" w:hanging="360"/>
      </w:pPr>
    </w:lvl>
    <w:lvl w:ilvl="5" w:tplc="0419001B">
      <w:start w:val="1"/>
      <w:numFmt w:val="lowerRoman"/>
      <w:lvlText w:val="%6."/>
      <w:lvlJc w:val="right"/>
      <w:pPr>
        <w:tabs>
          <w:tab w:val="num" w:pos="3924"/>
        </w:tabs>
        <w:ind w:left="3924" w:hanging="180"/>
      </w:pPr>
    </w:lvl>
    <w:lvl w:ilvl="6" w:tplc="0419000F">
      <w:start w:val="1"/>
      <w:numFmt w:val="decimal"/>
      <w:lvlText w:val="%7."/>
      <w:lvlJc w:val="left"/>
      <w:pPr>
        <w:tabs>
          <w:tab w:val="num" w:pos="4644"/>
        </w:tabs>
        <w:ind w:left="4644" w:hanging="360"/>
      </w:pPr>
    </w:lvl>
    <w:lvl w:ilvl="7" w:tplc="04190019">
      <w:start w:val="1"/>
      <w:numFmt w:val="lowerLetter"/>
      <w:lvlText w:val="%8."/>
      <w:lvlJc w:val="left"/>
      <w:pPr>
        <w:tabs>
          <w:tab w:val="num" w:pos="5364"/>
        </w:tabs>
        <w:ind w:left="5364" w:hanging="360"/>
      </w:pPr>
    </w:lvl>
    <w:lvl w:ilvl="8" w:tplc="0419001B">
      <w:start w:val="1"/>
      <w:numFmt w:val="lowerRoman"/>
      <w:lvlText w:val="%9."/>
      <w:lvlJc w:val="right"/>
      <w:pPr>
        <w:tabs>
          <w:tab w:val="num" w:pos="6084"/>
        </w:tabs>
        <w:ind w:left="6084" w:hanging="180"/>
      </w:pPr>
    </w:lvl>
  </w:abstractNum>
  <w:num w:numId="1">
    <w:abstractNumId w:val="15"/>
  </w:num>
  <w:num w:numId="2">
    <w:abstractNumId w:val="1"/>
  </w:num>
  <w:num w:numId="3">
    <w:abstractNumId w:val="10"/>
  </w:num>
  <w:num w:numId="4">
    <w:abstractNumId w:val="0"/>
    <w:lvlOverride w:ilvl="0">
      <w:lvl w:ilvl="0">
        <w:numFmt w:val="bullet"/>
        <w:lvlText w:val="•"/>
        <w:legacy w:legacy="1" w:legacySpace="0" w:legacyIndent="226"/>
        <w:lvlJc w:val="left"/>
        <w:rPr>
          <w:rFonts w:ascii="Times New Roman" w:hAnsi="Times New Roman" w:cs="Times New Roman" w:hint="default"/>
        </w:rPr>
      </w:lvl>
    </w:lvlOverride>
  </w:num>
  <w:num w:numId="5">
    <w:abstractNumId w:val="0"/>
    <w:lvlOverride w:ilvl="0">
      <w:lvl w:ilvl="0">
        <w:numFmt w:val="bullet"/>
        <w:lvlText w:val="•"/>
        <w:legacy w:legacy="1" w:legacySpace="0" w:legacyIndent="221"/>
        <w:lvlJc w:val="left"/>
        <w:rPr>
          <w:rFonts w:ascii="Times New Roman" w:hAnsi="Times New Roman" w:cs="Times New Roman" w:hint="default"/>
        </w:rPr>
      </w:lvl>
    </w:lvlOverride>
  </w:num>
  <w:num w:numId="6">
    <w:abstractNumId w:val="12"/>
  </w:num>
  <w:num w:numId="7">
    <w:abstractNumId w:val="8"/>
  </w:num>
  <w:num w:numId="8">
    <w:abstractNumId w:val="14"/>
  </w:num>
  <w:num w:numId="9">
    <w:abstractNumId w:val="5"/>
  </w:num>
  <w:num w:numId="10">
    <w:abstractNumId w:val="11"/>
  </w:num>
  <w:num w:numId="11">
    <w:abstractNumId w:val="3"/>
  </w:num>
  <w:num w:numId="12">
    <w:abstractNumId w:val="13"/>
  </w:num>
  <w:num w:numId="13">
    <w:abstractNumId w:val="6"/>
  </w:num>
  <w:num w:numId="14">
    <w:abstractNumId w:val="4"/>
  </w:num>
  <w:num w:numId="15">
    <w:abstractNumId w:val="16"/>
  </w:num>
  <w:num w:numId="16">
    <w:abstractNumId w:val="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C62"/>
    <w:rsid w:val="00000801"/>
    <w:rsid w:val="00004F2F"/>
    <w:rsid w:val="0001438F"/>
    <w:rsid w:val="00024B8A"/>
    <w:rsid w:val="0003114F"/>
    <w:rsid w:val="0004500C"/>
    <w:rsid w:val="00053454"/>
    <w:rsid w:val="000732F9"/>
    <w:rsid w:val="00080E93"/>
    <w:rsid w:val="00082064"/>
    <w:rsid w:val="0008624E"/>
    <w:rsid w:val="000C16BD"/>
    <w:rsid w:val="000D2E32"/>
    <w:rsid w:val="000F0B0C"/>
    <w:rsid w:val="000F3EB7"/>
    <w:rsid w:val="001139C4"/>
    <w:rsid w:val="00122811"/>
    <w:rsid w:val="00127165"/>
    <w:rsid w:val="0013249B"/>
    <w:rsid w:val="001346E4"/>
    <w:rsid w:val="0014074F"/>
    <w:rsid w:val="001474B3"/>
    <w:rsid w:val="00181A19"/>
    <w:rsid w:val="001B3C68"/>
    <w:rsid w:val="001B46D9"/>
    <w:rsid w:val="001C2E3B"/>
    <w:rsid w:val="001D2088"/>
    <w:rsid w:val="001E67C4"/>
    <w:rsid w:val="001E71B4"/>
    <w:rsid w:val="001F264D"/>
    <w:rsid w:val="00212E88"/>
    <w:rsid w:val="00224D62"/>
    <w:rsid w:val="002261F4"/>
    <w:rsid w:val="00254CA2"/>
    <w:rsid w:val="00267F87"/>
    <w:rsid w:val="0027610D"/>
    <w:rsid w:val="00283EBA"/>
    <w:rsid w:val="00294483"/>
    <w:rsid w:val="002944B9"/>
    <w:rsid w:val="002C52F1"/>
    <w:rsid w:val="002C7197"/>
    <w:rsid w:val="00304687"/>
    <w:rsid w:val="0031589A"/>
    <w:rsid w:val="0031619F"/>
    <w:rsid w:val="00327DEE"/>
    <w:rsid w:val="0033302F"/>
    <w:rsid w:val="00357FCE"/>
    <w:rsid w:val="00362C26"/>
    <w:rsid w:val="003824C3"/>
    <w:rsid w:val="003A04FF"/>
    <w:rsid w:val="003C7EB3"/>
    <w:rsid w:val="003D0526"/>
    <w:rsid w:val="003D4C61"/>
    <w:rsid w:val="003E0609"/>
    <w:rsid w:val="003F425E"/>
    <w:rsid w:val="0040084B"/>
    <w:rsid w:val="00406A4C"/>
    <w:rsid w:val="00414C07"/>
    <w:rsid w:val="00424F5E"/>
    <w:rsid w:val="00435189"/>
    <w:rsid w:val="004442D9"/>
    <w:rsid w:val="00451E60"/>
    <w:rsid w:val="004C0110"/>
    <w:rsid w:val="004C0D56"/>
    <w:rsid w:val="004F720C"/>
    <w:rsid w:val="00501B48"/>
    <w:rsid w:val="0050656B"/>
    <w:rsid w:val="00510E4C"/>
    <w:rsid w:val="00522F8C"/>
    <w:rsid w:val="005308C9"/>
    <w:rsid w:val="005323C4"/>
    <w:rsid w:val="005513A0"/>
    <w:rsid w:val="00554557"/>
    <w:rsid w:val="005546C5"/>
    <w:rsid w:val="0056387D"/>
    <w:rsid w:val="00567D06"/>
    <w:rsid w:val="00595E35"/>
    <w:rsid w:val="005B0D26"/>
    <w:rsid w:val="005C33FA"/>
    <w:rsid w:val="00627AC2"/>
    <w:rsid w:val="00632EFB"/>
    <w:rsid w:val="00665259"/>
    <w:rsid w:val="006721FD"/>
    <w:rsid w:val="006753D3"/>
    <w:rsid w:val="00676605"/>
    <w:rsid w:val="006773C9"/>
    <w:rsid w:val="00677E72"/>
    <w:rsid w:val="00686895"/>
    <w:rsid w:val="006C25A0"/>
    <w:rsid w:val="006D0321"/>
    <w:rsid w:val="006E0C62"/>
    <w:rsid w:val="006E73D1"/>
    <w:rsid w:val="00712852"/>
    <w:rsid w:val="00722A0D"/>
    <w:rsid w:val="00751B13"/>
    <w:rsid w:val="00753964"/>
    <w:rsid w:val="00780452"/>
    <w:rsid w:val="00787730"/>
    <w:rsid w:val="00796C7B"/>
    <w:rsid w:val="007E1293"/>
    <w:rsid w:val="00814CD1"/>
    <w:rsid w:val="008231EB"/>
    <w:rsid w:val="0085193F"/>
    <w:rsid w:val="00856888"/>
    <w:rsid w:val="008D2834"/>
    <w:rsid w:val="008D2AB4"/>
    <w:rsid w:val="008D39D4"/>
    <w:rsid w:val="008D742D"/>
    <w:rsid w:val="008E0093"/>
    <w:rsid w:val="008F3B8B"/>
    <w:rsid w:val="00906C94"/>
    <w:rsid w:val="00912E7C"/>
    <w:rsid w:val="00962CF6"/>
    <w:rsid w:val="00986DCA"/>
    <w:rsid w:val="00991684"/>
    <w:rsid w:val="009A1445"/>
    <w:rsid w:val="009C61FD"/>
    <w:rsid w:val="009D23E2"/>
    <w:rsid w:val="009F2FB6"/>
    <w:rsid w:val="009F64C9"/>
    <w:rsid w:val="00A16193"/>
    <w:rsid w:val="00A2604A"/>
    <w:rsid w:val="00A3325B"/>
    <w:rsid w:val="00A4749D"/>
    <w:rsid w:val="00A47E56"/>
    <w:rsid w:val="00A74B18"/>
    <w:rsid w:val="00A87A3B"/>
    <w:rsid w:val="00AD5EFD"/>
    <w:rsid w:val="00AE1F4D"/>
    <w:rsid w:val="00AE7507"/>
    <w:rsid w:val="00AF4622"/>
    <w:rsid w:val="00B01555"/>
    <w:rsid w:val="00B060B7"/>
    <w:rsid w:val="00B067D8"/>
    <w:rsid w:val="00B351D4"/>
    <w:rsid w:val="00B43648"/>
    <w:rsid w:val="00B462BB"/>
    <w:rsid w:val="00B65963"/>
    <w:rsid w:val="00B834E3"/>
    <w:rsid w:val="00C03C4F"/>
    <w:rsid w:val="00C105C2"/>
    <w:rsid w:val="00C34D07"/>
    <w:rsid w:val="00C357D3"/>
    <w:rsid w:val="00C4147E"/>
    <w:rsid w:val="00C41AFC"/>
    <w:rsid w:val="00C41D82"/>
    <w:rsid w:val="00C56BF1"/>
    <w:rsid w:val="00C655A1"/>
    <w:rsid w:val="00C71209"/>
    <w:rsid w:val="00C725EF"/>
    <w:rsid w:val="00CB0D01"/>
    <w:rsid w:val="00CB2350"/>
    <w:rsid w:val="00CB5091"/>
    <w:rsid w:val="00CC5BD6"/>
    <w:rsid w:val="00CD1203"/>
    <w:rsid w:val="00D12B83"/>
    <w:rsid w:val="00D3166B"/>
    <w:rsid w:val="00D32B9B"/>
    <w:rsid w:val="00D3305F"/>
    <w:rsid w:val="00D430D4"/>
    <w:rsid w:val="00D576A5"/>
    <w:rsid w:val="00D96313"/>
    <w:rsid w:val="00DA2C7A"/>
    <w:rsid w:val="00DB5D39"/>
    <w:rsid w:val="00DE7E1F"/>
    <w:rsid w:val="00DF0053"/>
    <w:rsid w:val="00E01FC9"/>
    <w:rsid w:val="00E03636"/>
    <w:rsid w:val="00E05A41"/>
    <w:rsid w:val="00E1265D"/>
    <w:rsid w:val="00E229C4"/>
    <w:rsid w:val="00E42504"/>
    <w:rsid w:val="00E828A3"/>
    <w:rsid w:val="00E97582"/>
    <w:rsid w:val="00EB0C0C"/>
    <w:rsid w:val="00EC6A98"/>
    <w:rsid w:val="00EE5AAA"/>
    <w:rsid w:val="00EF3F4F"/>
    <w:rsid w:val="00EF4E3E"/>
    <w:rsid w:val="00F30485"/>
    <w:rsid w:val="00F33D70"/>
    <w:rsid w:val="00F361D2"/>
    <w:rsid w:val="00F7428A"/>
    <w:rsid w:val="00F9316E"/>
    <w:rsid w:val="00FA3FB7"/>
    <w:rsid w:val="00FB128C"/>
    <w:rsid w:val="00FD2D81"/>
    <w:rsid w:val="00FF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
    <o:shapelayout v:ext="edit">
      <o:idmap v:ext="edit" data="1"/>
    </o:shapelayout>
  </w:shapeDefaults>
  <w:decimalSymbol w:val=","/>
  <w:listSeparator w:val=";"/>
  <w14:defaultImageDpi w14:val="0"/>
  <w15:docId w15:val="{4EF4AF64-B558-403B-8864-3F7CD5A9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14074F"/>
    <w:pPr>
      <w:spacing w:after="0" w:line="240" w:lineRule="auto"/>
    </w:pPr>
    <w:rPr>
      <w:rFonts w:ascii="Verdana" w:hAnsi="Verdana" w:cs="Verdana"/>
      <w:sz w:val="20"/>
      <w:szCs w:val="20"/>
    </w:rPr>
  </w:style>
  <w:style w:type="paragraph" w:styleId="1">
    <w:name w:val="heading 1"/>
    <w:basedOn w:val="a"/>
    <w:next w:val="a"/>
    <w:link w:val="10"/>
    <w:uiPriority w:val="99"/>
    <w:qFormat/>
    <w:rsid w:val="003A04FF"/>
    <w:pPr>
      <w:keepNext/>
      <w:outlineLvl w:val="0"/>
    </w:pPr>
    <w:rPr>
      <w:rFonts w:ascii="Times New Roman" w:hAnsi="Times New Roman" w:cs="Times New Roman"/>
      <w:sz w:val="28"/>
      <w:szCs w:val="28"/>
    </w:rPr>
  </w:style>
  <w:style w:type="paragraph" w:styleId="2">
    <w:name w:val="heading 2"/>
    <w:basedOn w:val="a"/>
    <w:next w:val="a"/>
    <w:link w:val="20"/>
    <w:uiPriority w:val="99"/>
    <w:qFormat/>
    <w:rsid w:val="003A04FF"/>
    <w:pPr>
      <w:keepNext/>
      <w:jc w:val="center"/>
      <w:outlineLvl w:val="1"/>
    </w:pPr>
    <w:rPr>
      <w:rFonts w:ascii="Times New Roman" w:hAnsi="Times New Roman" w:cs="Times New Roman"/>
      <w:sz w:val="28"/>
      <w:szCs w:val="28"/>
    </w:rPr>
  </w:style>
  <w:style w:type="paragraph" w:styleId="3">
    <w:name w:val="heading 3"/>
    <w:basedOn w:val="a"/>
    <w:next w:val="a"/>
    <w:link w:val="30"/>
    <w:uiPriority w:val="99"/>
    <w:qFormat/>
    <w:rsid w:val="003A04FF"/>
    <w:pPr>
      <w:keepNext/>
      <w:jc w:val="both"/>
      <w:outlineLvl w:val="2"/>
    </w:pPr>
    <w:rPr>
      <w:rFonts w:ascii="Times New Roman" w:hAnsi="Times New Roman" w:cs="Times New Roman"/>
      <w:sz w:val="28"/>
      <w:szCs w:val="28"/>
    </w:rPr>
  </w:style>
  <w:style w:type="paragraph" w:styleId="4">
    <w:name w:val="heading 4"/>
    <w:basedOn w:val="a"/>
    <w:next w:val="a"/>
    <w:link w:val="40"/>
    <w:uiPriority w:val="99"/>
    <w:qFormat/>
    <w:rsid w:val="003A04FF"/>
    <w:pPr>
      <w:keepNext/>
      <w:ind w:right="-1260"/>
      <w:jc w:val="both"/>
      <w:outlineLvl w:val="3"/>
    </w:pPr>
    <w:rPr>
      <w:rFonts w:ascii="Times New Roman" w:hAnsi="Times New Roman" w:cs="Times New Roman"/>
      <w:b/>
      <w:bCs/>
      <w:sz w:val="28"/>
      <w:szCs w:val="28"/>
    </w:rPr>
  </w:style>
  <w:style w:type="paragraph" w:styleId="5">
    <w:name w:val="heading 5"/>
    <w:basedOn w:val="a"/>
    <w:next w:val="a"/>
    <w:link w:val="50"/>
    <w:uiPriority w:val="99"/>
    <w:qFormat/>
    <w:rsid w:val="000F0B0C"/>
    <w:pPr>
      <w:keepNext/>
      <w:jc w:val="both"/>
      <w:outlineLvl w:val="4"/>
    </w:pPr>
    <w:rPr>
      <w:rFonts w:ascii="Times New Roman" w:hAnsi="Times New Roman" w:cs="Times New Roman"/>
      <w:sz w:val="28"/>
      <w:szCs w:val="28"/>
    </w:rPr>
  </w:style>
  <w:style w:type="paragraph" w:styleId="6">
    <w:name w:val="heading 6"/>
    <w:basedOn w:val="a"/>
    <w:next w:val="a"/>
    <w:link w:val="60"/>
    <w:uiPriority w:val="99"/>
    <w:qFormat/>
    <w:rsid w:val="000F0B0C"/>
    <w:pPr>
      <w:keepNext/>
      <w:jc w:val="center"/>
      <w:outlineLvl w:val="5"/>
    </w:pPr>
    <w:rPr>
      <w:rFonts w:ascii="Times New Roman" w:hAnsi="Times New Roman" w:cs="Times New Roman"/>
      <w:sz w:val="28"/>
      <w:szCs w:val="28"/>
    </w:rPr>
  </w:style>
  <w:style w:type="paragraph" w:styleId="7">
    <w:name w:val="heading 7"/>
    <w:basedOn w:val="a"/>
    <w:next w:val="a"/>
    <w:link w:val="70"/>
    <w:uiPriority w:val="99"/>
    <w:qFormat/>
    <w:rsid w:val="000F0B0C"/>
    <w:pPr>
      <w:keepNext/>
      <w:jc w:val="center"/>
      <w:outlineLvl w:val="6"/>
    </w:pPr>
    <w:rPr>
      <w:rFonts w:ascii="Times New Roman" w:hAnsi="Times New Roman" w:cs="Times New Roman"/>
      <w:b/>
      <w:bCs/>
      <w:sz w:val="28"/>
      <w:szCs w:val="28"/>
    </w:rPr>
  </w:style>
  <w:style w:type="paragraph" w:styleId="8">
    <w:name w:val="heading 8"/>
    <w:basedOn w:val="a"/>
    <w:next w:val="a"/>
    <w:link w:val="80"/>
    <w:uiPriority w:val="99"/>
    <w:qFormat/>
    <w:rsid w:val="000F0B0C"/>
    <w:pPr>
      <w:keepNext/>
      <w:jc w:val="center"/>
      <w:outlineLvl w:val="7"/>
    </w:pPr>
    <w:rPr>
      <w:rFonts w:ascii="Times New Roman" w:hAnsi="Times New Roman" w:cs="Times New Roman"/>
      <w:sz w:val="26"/>
      <w:szCs w:val="26"/>
    </w:rPr>
  </w:style>
  <w:style w:type="paragraph" w:styleId="9">
    <w:name w:val="heading 9"/>
    <w:basedOn w:val="a"/>
    <w:next w:val="a"/>
    <w:link w:val="90"/>
    <w:uiPriority w:val="99"/>
    <w:qFormat/>
    <w:rsid w:val="000F0B0C"/>
    <w:pPr>
      <w:keepNext/>
      <w:jc w:val="center"/>
      <w:outlineLvl w:val="8"/>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Pr>
      <w:rFonts w:asciiTheme="majorHAnsi" w:eastAsiaTheme="majorEastAsia" w:hAnsiTheme="majorHAnsi" w:cstheme="majorBidi"/>
    </w:rPr>
  </w:style>
  <w:style w:type="paragraph" w:styleId="31">
    <w:name w:val="Body Text 3"/>
    <w:basedOn w:val="a"/>
    <w:link w:val="32"/>
    <w:uiPriority w:val="99"/>
    <w:rsid w:val="000F0B0C"/>
    <w:pPr>
      <w:jc w:val="center"/>
    </w:pPr>
    <w:rPr>
      <w:rFonts w:ascii="Times New Roman" w:hAnsi="Times New Roman" w:cs="Times New Roman"/>
      <w:sz w:val="24"/>
      <w:szCs w:val="24"/>
    </w:rPr>
  </w:style>
  <w:style w:type="character" w:customStyle="1" w:styleId="32">
    <w:name w:val="Основной текст 3 Знак"/>
    <w:basedOn w:val="a0"/>
    <w:link w:val="31"/>
    <w:uiPriority w:val="99"/>
    <w:semiHidden/>
    <w:rPr>
      <w:sz w:val="16"/>
      <w:szCs w:val="16"/>
    </w:rPr>
  </w:style>
  <w:style w:type="paragraph" w:styleId="a3">
    <w:name w:val="Body Text"/>
    <w:basedOn w:val="a"/>
    <w:link w:val="a4"/>
    <w:uiPriority w:val="99"/>
    <w:rsid w:val="000F0B0C"/>
    <w:pPr>
      <w:jc w:val="both"/>
    </w:pPr>
    <w:rPr>
      <w:rFonts w:ascii="Times New Roman" w:hAnsi="Times New Roman" w:cs="Times New Roman"/>
      <w:sz w:val="28"/>
      <w:szCs w:val="28"/>
    </w:rPr>
  </w:style>
  <w:style w:type="character" w:customStyle="1" w:styleId="a4">
    <w:name w:val="Основной текст Знак"/>
    <w:basedOn w:val="a0"/>
    <w:link w:val="a3"/>
    <w:uiPriority w:val="99"/>
    <w:semiHidden/>
    <w:rPr>
      <w:sz w:val="20"/>
      <w:szCs w:val="20"/>
    </w:rPr>
  </w:style>
  <w:style w:type="paragraph" w:styleId="a5">
    <w:name w:val="footnote text"/>
    <w:basedOn w:val="a"/>
    <w:link w:val="a6"/>
    <w:uiPriority w:val="99"/>
    <w:semiHidden/>
    <w:rsid w:val="009F2FB6"/>
    <w:rPr>
      <w:rFonts w:ascii="Times New Roman" w:hAnsi="Times New Roman" w:cs="Times New Roman"/>
      <w:lang w:val="en-US"/>
    </w:rPr>
  </w:style>
  <w:style w:type="character" w:customStyle="1" w:styleId="a6">
    <w:name w:val="Текст сноски Знак"/>
    <w:basedOn w:val="a0"/>
    <w:link w:val="a5"/>
    <w:uiPriority w:val="99"/>
    <w:semiHidden/>
    <w:rPr>
      <w:sz w:val="20"/>
      <w:szCs w:val="20"/>
    </w:rPr>
  </w:style>
  <w:style w:type="paragraph" w:styleId="a7">
    <w:name w:val="Body Text Indent"/>
    <w:basedOn w:val="a"/>
    <w:link w:val="a8"/>
    <w:uiPriority w:val="99"/>
    <w:rsid w:val="000732F9"/>
    <w:pPr>
      <w:spacing w:after="120"/>
      <w:ind w:left="283"/>
    </w:pPr>
    <w:rPr>
      <w:rFonts w:ascii="Times New Roman" w:hAnsi="Times New Roman" w:cs="Times New Roman"/>
    </w:rPr>
  </w:style>
  <w:style w:type="character" w:customStyle="1" w:styleId="a8">
    <w:name w:val="Основной текст с отступом Знак"/>
    <w:basedOn w:val="a0"/>
    <w:link w:val="a7"/>
    <w:uiPriority w:val="99"/>
    <w:semiHidden/>
    <w:rPr>
      <w:sz w:val="20"/>
      <w:szCs w:val="20"/>
    </w:rPr>
  </w:style>
  <w:style w:type="paragraph" w:styleId="21">
    <w:name w:val="Body Text 2"/>
    <w:basedOn w:val="a"/>
    <w:link w:val="22"/>
    <w:uiPriority w:val="99"/>
    <w:rsid w:val="000732F9"/>
    <w:pPr>
      <w:spacing w:after="120" w:line="480" w:lineRule="auto"/>
    </w:pPr>
    <w:rPr>
      <w:rFonts w:ascii="Times New Roman" w:hAnsi="Times New Roman" w:cs="Times New Roman"/>
    </w:rPr>
  </w:style>
  <w:style w:type="character" w:customStyle="1" w:styleId="22">
    <w:name w:val="Основной текст 2 Знак"/>
    <w:basedOn w:val="a0"/>
    <w:link w:val="21"/>
    <w:uiPriority w:val="99"/>
    <w:semiHidden/>
    <w:rPr>
      <w:sz w:val="20"/>
      <w:szCs w:val="20"/>
    </w:rPr>
  </w:style>
  <w:style w:type="paragraph" w:styleId="a9">
    <w:name w:val="header"/>
    <w:basedOn w:val="a"/>
    <w:link w:val="aa"/>
    <w:uiPriority w:val="99"/>
    <w:rsid w:val="00E05A41"/>
    <w:pPr>
      <w:tabs>
        <w:tab w:val="center" w:pos="4677"/>
        <w:tab w:val="right" w:pos="9355"/>
      </w:tabs>
    </w:pPr>
    <w:rPr>
      <w:rFonts w:ascii="Times New Roman" w:hAnsi="Times New Roman" w:cs="Times New Roman"/>
    </w:rPr>
  </w:style>
  <w:style w:type="character" w:customStyle="1" w:styleId="aa">
    <w:name w:val="Верхний колонтитул Знак"/>
    <w:basedOn w:val="a0"/>
    <w:link w:val="a9"/>
    <w:uiPriority w:val="99"/>
    <w:semiHidden/>
    <w:rPr>
      <w:sz w:val="20"/>
      <w:szCs w:val="20"/>
    </w:rPr>
  </w:style>
  <w:style w:type="character" w:styleId="ab">
    <w:name w:val="page number"/>
    <w:basedOn w:val="a0"/>
    <w:uiPriority w:val="99"/>
    <w:rsid w:val="00E05A41"/>
  </w:style>
  <w:style w:type="paragraph" w:styleId="ac">
    <w:name w:val="Block Text"/>
    <w:basedOn w:val="a"/>
    <w:uiPriority w:val="99"/>
    <w:rsid w:val="003A04FF"/>
    <w:pPr>
      <w:spacing w:before="20" w:after="20" w:line="360" w:lineRule="auto"/>
      <w:ind w:left="1418" w:right="851" w:firstLine="624"/>
      <w:jc w:val="both"/>
    </w:pPr>
    <w:rPr>
      <w:rFonts w:ascii="Arial" w:hAnsi="Arial" w:cs="Arial"/>
      <w:sz w:val="26"/>
      <w:szCs w:val="26"/>
    </w:rPr>
  </w:style>
  <w:style w:type="paragraph" w:styleId="23">
    <w:name w:val="Body Text Indent 2"/>
    <w:basedOn w:val="a"/>
    <w:link w:val="24"/>
    <w:uiPriority w:val="99"/>
    <w:rsid w:val="003A04FF"/>
    <w:pPr>
      <w:ind w:right="-1260" w:firstLine="450"/>
      <w:jc w:val="both"/>
    </w:pPr>
    <w:rPr>
      <w:rFonts w:ascii="Times New Roman" w:hAnsi="Times New Roman" w:cs="Times New Roman"/>
      <w:sz w:val="22"/>
      <w:szCs w:val="22"/>
    </w:rPr>
  </w:style>
  <w:style w:type="character" w:customStyle="1" w:styleId="24">
    <w:name w:val="Основной текст с отступом 2 Знак"/>
    <w:basedOn w:val="a0"/>
    <w:link w:val="23"/>
    <w:uiPriority w:val="99"/>
    <w:semiHidden/>
    <w:rPr>
      <w:sz w:val="20"/>
      <w:szCs w:val="20"/>
    </w:rPr>
  </w:style>
  <w:style w:type="paragraph" w:styleId="ad">
    <w:name w:val="Plain Text"/>
    <w:basedOn w:val="a"/>
    <w:link w:val="ae"/>
    <w:uiPriority w:val="99"/>
    <w:rsid w:val="003A04FF"/>
    <w:rPr>
      <w:rFonts w:ascii="Courier New" w:hAnsi="Courier New" w:cs="Courier New"/>
    </w:rPr>
  </w:style>
  <w:style w:type="character" w:customStyle="1" w:styleId="ae">
    <w:name w:val="Текст Знак"/>
    <w:basedOn w:val="a0"/>
    <w:link w:val="ad"/>
    <w:uiPriority w:val="99"/>
    <w:semiHidden/>
    <w:rPr>
      <w:rFonts w:ascii="Courier New" w:hAnsi="Courier New" w:cs="Courier New"/>
      <w:sz w:val="20"/>
      <w:szCs w:val="20"/>
    </w:rPr>
  </w:style>
  <w:style w:type="paragraph" w:styleId="af">
    <w:name w:val="footer"/>
    <w:basedOn w:val="a"/>
    <w:link w:val="af0"/>
    <w:uiPriority w:val="99"/>
    <w:rsid w:val="003A04FF"/>
    <w:pPr>
      <w:tabs>
        <w:tab w:val="center" w:pos="4677"/>
        <w:tab w:val="right" w:pos="9355"/>
      </w:tabs>
    </w:pPr>
    <w:rPr>
      <w:rFonts w:ascii="Times New Roman" w:hAnsi="Times New Roman" w:cs="Times New Roman"/>
      <w:sz w:val="24"/>
      <w:szCs w:val="24"/>
    </w:rPr>
  </w:style>
  <w:style w:type="character" w:customStyle="1" w:styleId="af0">
    <w:name w:val="Нижний колонтитул Знак"/>
    <w:basedOn w:val="a0"/>
    <w:link w:val="af"/>
    <w:uiPriority w:val="99"/>
    <w:semiHidden/>
    <w:rPr>
      <w:sz w:val="20"/>
      <w:szCs w:val="20"/>
    </w:rPr>
  </w:style>
  <w:style w:type="paragraph" w:styleId="af1">
    <w:name w:val="Title"/>
    <w:basedOn w:val="a"/>
    <w:link w:val="af2"/>
    <w:uiPriority w:val="99"/>
    <w:qFormat/>
    <w:rsid w:val="0014074F"/>
    <w:pPr>
      <w:spacing w:line="240" w:lineRule="atLeast"/>
      <w:jc w:val="center"/>
      <w:outlineLvl w:val="0"/>
    </w:pPr>
    <w:rPr>
      <w:kern w:val="144"/>
      <w:sz w:val="36"/>
      <w:szCs w:val="36"/>
      <w:lang w:val="uk-UA"/>
    </w:rPr>
  </w:style>
  <w:style w:type="character" w:customStyle="1" w:styleId="af2">
    <w:name w:val="Название Знак"/>
    <w:basedOn w:val="a0"/>
    <w:link w:val="af1"/>
    <w:uiPriority w:val="10"/>
    <w:rPr>
      <w:rFonts w:asciiTheme="majorHAnsi" w:eastAsiaTheme="majorEastAsia" w:hAnsiTheme="majorHAnsi" w:cstheme="majorBidi"/>
      <w:b/>
      <w:bCs/>
      <w:kern w:val="28"/>
      <w:sz w:val="32"/>
      <w:szCs w:val="32"/>
    </w:rPr>
  </w:style>
  <w:style w:type="paragraph" w:customStyle="1" w:styleId="af3">
    <w:name w:val="Таблица"/>
    <w:basedOn w:val="a"/>
    <w:uiPriority w:val="99"/>
    <w:rsid w:val="0014074F"/>
    <w:rPr>
      <w:sz w:val="24"/>
      <w:szCs w:val="24"/>
      <w:lang w:val="uk-UA"/>
    </w:rPr>
  </w:style>
  <w:style w:type="paragraph" w:customStyle="1" w:styleId="bodytextindent2">
    <w:name w:val="bodytextindent2"/>
    <w:basedOn w:val="a"/>
    <w:uiPriority w:val="99"/>
    <w:rsid w:val="001D2088"/>
    <w:pPr>
      <w:spacing w:line="220" w:lineRule="atLeast"/>
      <w:ind w:firstLine="709"/>
      <w:jc w:val="both"/>
    </w:pPr>
    <w:rPr>
      <w:rFonts w:ascii="Times New Roman" w:hAnsi="Times New Roman" w:cs="Times New Roman"/>
      <w:sz w:val="28"/>
      <w:szCs w:val="28"/>
    </w:rPr>
  </w:style>
  <w:style w:type="character" w:styleId="af4">
    <w:name w:val="Hyperlink"/>
    <w:basedOn w:val="a0"/>
    <w:uiPriority w:val="99"/>
    <w:rsid w:val="00B351D4"/>
    <w:rPr>
      <w:color w:val="000000"/>
      <w:u w:val="single"/>
    </w:rPr>
  </w:style>
  <w:style w:type="paragraph" w:customStyle="1" w:styleId="fblack">
    <w:name w:val="fblack"/>
    <w:basedOn w:val="a"/>
    <w:uiPriority w:val="99"/>
    <w:rsid w:val="00B351D4"/>
    <w:pPr>
      <w:spacing w:line="300" w:lineRule="atLeast"/>
    </w:pPr>
    <w:rPr>
      <w:color w:val="000000"/>
      <w:sz w:val="22"/>
      <w:szCs w:val="22"/>
    </w:rPr>
  </w:style>
  <w:style w:type="paragraph" w:customStyle="1" w:styleId="txt">
    <w:name w:val="txt"/>
    <w:basedOn w:val="a"/>
    <w:uiPriority w:val="99"/>
    <w:rsid w:val="00EF4E3E"/>
    <w:pPr>
      <w:spacing w:before="100" w:after="100"/>
      <w:ind w:left="100" w:right="100"/>
    </w:pPr>
    <w:rPr>
      <w:rFonts w:ascii="Arial" w:hAnsi="Arial" w:cs="Arial"/>
      <w:color w:val="000000"/>
      <w:sz w:val="24"/>
      <w:szCs w:val="24"/>
    </w:rPr>
  </w:style>
  <w:style w:type="character" w:styleId="af5">
    <w:name w:val="Strong"/>
    <w:basedOn w:val="a0"/>
    <w:uiPriority w:val="99"/>
    <w:qFormat/>
    <w:rsid w:val="001B3C68"/>
    <w:rPr>
      <w:b/>
      <w:bCs/>
    </w:rPr>
  </w:style>
  <w:style w:type="paragraph" w:customStyle="1" w:styleId="text">
    <w:name w:val="text"/>
    <w:basedOn w:val="a"/>
    <w:uiPriority w:val="99"/>
    <w:rsid w:val="001B3C68"/>
    <w:pPr>
      <w:spacing w:before="100" w:beforeAutospacing="1" w:after="100" w:afterAutospacing="1"/>
    </w:pPr>
    <w:rPr>
      <w:rFonts w:ascii="Times New Roman" w:hAnsi="Times New Roman" w:cs="Times New Roman"/>
      <w:color w:val="000000"/>
      <w:sz w:val="24"/>
      <w:szCs w:val="24"/>
    </w:rPr>
  </w:style>
  <w:style w:type="paragraph" w:customStyle="1" w:styleId="tn">
    <w:name w:val="tn"/>
    <w:basedOn w:val="a"/>
    <w:uiPriority w:val="99"/>
    <w:rsid w:val="001B3C68"/>
    <w:pPr>
      <w:spacing w:before="100" w:beforeAutospacing="1" w:after="100" w:afterAutospacing="1"/>
    </w:pPr>
    <w:rPr>
      <w:rFonts w:ascii="Times New Roman" w:hAnsi="Times New Roman" w:cs="Times New Roman"/>
      <w:color w:val="000000"/>
      <w:sz w:val="24"/>
      <w:szCs w:val="24"/>
    </w:rPr>
  </w:style>
  <w:style w:type="paragraph" w:styleId="af6">
    <w:name w:val="Normal (Web)"/>
    <w:basedOn w:val="a"/>
    <w:uiPriority w:val="99"/>
    <w:rsid w:val="006D0321"/>
    <w:pPr>
      <w:spacing w:before="100" w:beforeAutospacing="1" w:after="100" w:afterAutospacing="1"/>
      <w:ind w:left="200"/>
      <w:jc w:val="both"/>
    </w:pPr>
    <w:rPr>
      <w:rFonts w:ascii="Arial" w:hAnsi="Arial" w:cs="Arial"/>
      <w:sz w:val="19"/>
      <w:szCs w:val="19"/>
    </w:rPr>
  </w:style>
  <w:style w:type="paragraph" w:customStyle="1" w:styleId="25">
    <w:name w:val="Îñíîâíîé òåêñò 2"/>
    <w:basedOn w:val="a"/>
    <w:uiPriority w:val="99"/>
    <w:rsid w:val="006721FD"/>
    <w:pPr>
      <w:ind w:firstLine="567"/>
      <w:jc w:val="both"/>
    </w:pPr>
    <w:rPr>
      <w:rFonts w:ascii="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060352">
      <w:marLeft w:val="0"/>
      <w:marRight w:val="0"/>
      <w:marTop w:val="0"/>
      <w:marBottom w:val="0"/>
      <w:divBdr>
        <w:top w:val="none" w:sz="0" w:space="0" w:color="auto"/>
        <w:left w:val="none" w:sz="0" w:space="0" w:color="auto"/>
        <w:bottom w:val="none" w:sz="0" w:space="0" w:color="auto"/>
        <w:right w:val="none" w:sz="0" w:space="0" w:color="auto"/>
      </w:divBdr>
    </w:div>
    <w:div w:id="10440603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oleObject" Target="embeddings/_____Microsoft_Excel_97-20033.xls"/><Relationship Id="rId26" Type="http://schemas.openxmlformats.org/officeDocument/2006/relationships/hyperlink" Target="http://www.sta.gov.ua"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oleObject" Target="embeddings/_____Microsoft_Excel_97-20031.xls"/><Relationship Id="rId17" Type="http://schemas.openxmlformats.org/officeDocument/2006/relationships/image" Target="media/image9.emf"/><Relationship Id="rId25" Type="http://schemas.openxmlformats.org/officeDocument/2006/relationships/hyperlink" Target="http://www.ukrstat.gov.u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_____Microsoft_Excel_97-20032.xls"/><Relationship Id="rId20" Type="http://schemas.openxmlformats.org/officeDocument/2006/relationships/oleObject" Target="embeddings/_____Microsoft_Excel_97-20034.xls"/><Relationship Id="rId29" Type="http://schemas.openxmlformats.org/officeDocument/2006/relationships/hyperlink" Target="http://charts.finance.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yperlink" Target="http://www.bank.gov.u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hyperlink" Target="http://www.ssmsc.gov.ua" TargetMode="External"/><Relationship Id="rId28" Type="http://schemas.openxmlformats.org/officeDocument/2006/relationships/hyperlink" Target="http://www.ufs." TargetMode="External"/><Relationship Id="rId10" Type="http://schemas.openxmlformats.org/officeDocument/2006/relationships/image" Target="media/image4.wmf"/><Relationship Id="rId19" Type="http://schemas.openxmlformats.org/officeDocument/2006/relationships/image" Target="media/image10.e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hyperlink" Target="http://www.pfts." TargetMode="External"/><Relationship Id="rId30" Type="http://schemas.openxmlformats.org/officeDocument/2006/relationships/hyperlink" Target="http://www.uf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18232</Words>
  <Characters>103929</Characters>
  <Application>Microsoft Office Word</Application>
  <DocSecurity>0</DocSecurity>
  <Lines>866</Lines>
  <Paragraphs>243</Paragraphs>
  <ScaleCrop>false</ScaleCrop>
  <Company>--</Company>
  <LinksUpToDate>false</LinksUpToDate>
  <CharactersWithSpaces>121918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УКРАИНЫ</dc:title>
  <dc:subject/>
  <dc:creator>-</dc:creator>
  <cp:keywords/>
  <dc:description/>
  <cp:lastModifiedBy>admin</cp:lastModifiedBy>
  <cp:revision>2</cp:revision>
  <dcterms:created xsi:type="dcterms:W3CDTF">2014-02-21T07:54:00Z</dcterms:created>
  <dcterms:modified xsi:type="dcterms:W3CDTF">2014-02-21T07:54:00Z</dcterms:modified>
</cp:coreProperties>
</file>