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F5" w:rsidRPr="00CB0FE6" w:rsidRDefault="001334F5" w:rsidP="0073503E">
      <w:pPr>
        <w:pStyle w:val="1"/>
        <w:keepNext w:val="0"/>
        <w:pageBreakBefore w:val="0"/>
        <w:spacing w:before="0" w:after="0"/>
        <w:jc w:val="both"/>
        <w:rPr>
          <w:rFonts w:cs="Times New Roman"/>
          <w:color w:val="000000"/>
          <w:sz w:val="28"/>
        </w:rPr>
      </w:pPr>
      <w:bookmarkStart w:id="0" w:name="_Toc294726290"/>
      <w:bookmarkStart w:id="1" w:name="_Toc294727429"/>
      <w:bookmarkStart w:id="2" w:name="_Toc294727616"/>
      <w:bookmarkStart w:id="3" w:name="_Toc231123336"/>
      <w:r w:rsidRPr="00CB0FE6">
        <w:rPr>
          <w:rFonts w:cs="Times New Roman"/>
          <w:color w:val="000000"/>
          <w:sz w:val="28"/>
        </w:rPr>
        <w:t>Содержание</w:t>
      </w:r>
      <w:bookmarkEnd w:id="0"/>
      <w:bookmarkEnd w:id="1"/>
      <w:bookmarkEnd w:id="2"/>
    </w:p>
    <w:p w:rsidR="00395EAE" w:rsidRPr="00CB0FE6" w:rsidRDefault="00395EA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73503E" w:rsidRPr="00CB0FE6" w:rsidRDefault="0073503E" w:rsidP="0073503E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Введение</w:t>
      </w:r>
    </w:p>
    <w:p w:rsidR="0073503E" w:rsidRPr="00CB0FE6" w:rsidRDefault="0073503E" w:rsidP="0073503E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1. Теоретические основы анализа внешней и внутренней среды</w:t>
      </w:r>
    </w:p>
    <w:p w:rsidR="0073503E" w:rsidRPr="00CB0FE6" w:rsidRDefault="0073503E" w:rsidP="0073503E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1.1 Сущность понятия внешней среды и ее роль в деятельности предприятия</w:t>
      </w:r>
    </w:p>
    <w:p w:rsidR="0073503E" w:rsidRPr="00CB0FE6" w:rsidRDefault="0073503E" w:rsidP="0073503E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1.2 Характеристика факторов макросреды</w:t>
      </w:r>
    </w:p>
    <w:p w:rsidR="0073503E" w:rsidRPr="00CB0FE6" w:rsidRDefault="0073503E" w:rsidP="0073503E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1.3 Характеристика факторов микро-среды</w:t>
      </w:r>
    </w:p>
    <w:p w:rsidR="0073503E" w:rsidRPr="00CB0FE6" w:rsidRDefault="0073503E" w:rsidP="0073503E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2.Практические методы анализа внешней среды</w:t>
      </w:r>
    </w:p>
    <w:p w:rsidR="0073503E" w:rsidRPr="00CB0FE6" w:rsidRDefault="0073503E" w:rsidP="0073503E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2.1.Методы анализа внешней среды предприятия</w:t>
      </w:r>
    </w:p>
    <w:p w:rsidR="0073503E" w:rsidRPr="00CB0FE6" w:rsidRDefault="0073503E" w:rsidP="0073503E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2.2 Стратегический анализ - SWOT анализ как действенный метод в маркетинге</w:t>
      </w:r>
    </w:p>
    <w:p w:rsidR="0073503E" w:rsidRPr="00CB0FE6" w:rsidRDefault="0073503E" w:rsidP="0073503E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Заключение</w:t>
      </w:r>
    </w:p>
    <w:p w:rsidR="0073503E" w:rsidRPr="00CB0FE6" w:rsidRDefault="0073503E" w:rsidP="0073503E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Гло</w:t>
      </w:r>
      <w:r w:rsidR="00F4200F" w:rsidRPr="00CB0FE6">
        <w:rPr>
          <w:rFonts w:ascii="Times New Roman" w:hAnsi="Times New Roman"/>
          <w:color w:val="000000"/>
          <w:sz w:val="28"/>
          <w:szCs w:val="24"/>
        </w:rPr>
        <w:t>ссарий</w:t>
      </w:r>
    </w:p>
    <w:p w:rsidR="0073503E" w:rsidRPr="00CB0FE6" w:rsidRDefault="0073503E" w:rsidP="0073503E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Список использованных источников</w:t>
      </w:r>
    </w:p>
    <w:p w:rsidR="001334F5" w:rsidRPr="00CB0FE6" w:rsidRDefault="001334F5" w:rsidP="0073503E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503E" w:rsidRPr="00CB0FE6" w:rsidRDefault="0073503E" w:rsidP="0073503E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34F5" w:rsidRPr="00CB0FE6" w:rsidRDefault="0073503E" w:rsidP="0073503E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4"/>
        </w:rPr>
      </w:pPr>
      <w:r w:rsidRPr="00CB0FE6">
        <w:rPr>
          <w:rFonts w:ascii="Times New Roman" w:hAnsi="Times New Roman"/>
          <w:b/>
          <w:color w:val="000000"/>
          <w:sz w:val="28"/>
          <w:szCs w:val="28"/>
        </w:rPr>
        <w:br w:type="page"/>
      </w:r>
      <w:bookmarkStart w:id="4" w:name="text"/>
      <w:bookmarkStart w:id="5" w:name="_Toc231381276"/>
      <w:bookmarkStart w:id="6" w:name="_Toc240961266"/>
      <w:bookmarkStart w:id="7" w:name="_Toc240961291"/>
      <w:bookmarkStart w:id="8" w:name="_Toc240961906"/>
      <w:bookmarkStart w:id="9" w:name="_Toc241032059"/>
      <w:bookmarkStart w:id="10" w:name="_Toc241032160"/>
      <w:bookmarkStart w:id="11" w:name="_Toc241033482"/>
      <w:bookmarkStart w:id="12" w:name="_Toc294726291"/>
      <w:bookmarkStart w:id="13" w:name="_Toc294727617"/>
      <w:bookmarkEnd w:id="3"/>
      <w:bookmarkEnd w:id="4"/>
      <w:r w:rsidR="001334F5" w:rsidRPr="00CB0FE6">
        <w:rPr>
          <w:rFonts w:ascii="Times New Roman" w:hAnsi="Times New Roman"/>
          <w:b/>
          <w:color w:val="000000"/>
          <w:sz w:val="28"/>
          <w:szCs w:val="24"/>
        </w:rPr>
        <w:t>Введение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395EAE" w:rsidRPr="00CB0FE6" w:rsidRDefault="00395EA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bookmarkStart w:id="14" w:name="_Toc240961293"/>
      <w:bookmarkStart w:id="15" w:name="_Toc240961908"/>
      <w:bookmarkStart w:id="16" w:name="_Toc241032061"/>
      <w:bookmarkStart w:id="17" w:name="_Toc241032162"/>
      <w:bookmarkStart w:id="18" w:name="_Toc241033484"/>
      <w:bookmarkStart w:id="19" w:name="_Toc193335180"/>
      <w:bookmarkStart w:id="20" w:name="_Toc292976513"/>
      <w:bookmarkStart w:id="21" w:name="_Toc292980338"/>
    </w:p>
    <w:p w:rsidR="00395EAE" w:rsidRPr="00CB0FE6" w:rsidRDefault="00395EA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последние</w:t>
      </w:r>
      <w:r w:rsidR="009859B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десятилетия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рыночная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характеризуется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чрезвычайно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высокой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степенью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сложности,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динамизма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неопределенности.</w:t>
      </w:r>
    </w:p>
    <w:p w:rsidR="00395EAE" w:rsidRPr="00CB0FE6" w:rsidRDefault="00395EA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выяснить,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где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находится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где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должна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находиться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будущем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должно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сделать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руководство.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Способность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приспосабливаться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изменениям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-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основное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условие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бизнесе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других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сферах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жизнедеятельности.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Анaлиз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внeшнeй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cpeды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cлyжит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инcтpyмeнтoм,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пpи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пoмoщи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кoтopoгo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менеджеры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кoнтpoлиpyют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внeшниe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пo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oтнoшeнию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opгaнизaции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фaктopы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c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цeлью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пpeдвидeть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пoтeнциaльныe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yгpoзы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внoвь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oткpывaющиecя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вoзмoжнocти.</w:t>
      </w:r>
    </w:p>
    <w:p w:rsidR="00395EAE" w:rsidRPr="00CB0FE6" w:rsidRDefault="00395EA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Актуальность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курсовой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работы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том,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анaлиз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внeшнeй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cpeды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пoмoгaeт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pyкoвoдcтвy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68F2" w:rsidRPr="00CB0FE6">
        <w:rPr>
          <w:rFonts w:ascii="Times New Roman" w:hAnsi="Times New Roman"/>
          <w:color w:val="000000"/>
          <w:sz w:val="28"/>
          <w:szCs w:val="28"/>
        </w:rPr>
        <w:t>понять</w:t>
      </w:r>
      <w:r w:rsidRPr="00CB0FE6">
        <w:rPr>
          <w:rFonts w:ascii="Times New Roman" w:hAnsi="Times New Roman"/>
          <w:color w:val="000000"/>
          <w:sz w:val="28"/>
          <w:szCs w:val="28"/>
        </w:rPr>
        <w:t>:</w:t>
      </w:r>
    </w:p>
    <w:p w:rsidR="00395EAE" w:rsidRPr="00CB0FE6" w:rsidRDefault="00395EAE" w:rsidP="0073503E">
      <w:pPr>
        <w:widowControl/>
        <w:numPr>
          <w:ilvl w:val="0"/>
          <w:numId w:val="2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кaкиe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измeнeния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вo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внeшнeм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oкpyжeнии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вoздeйcтвyют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нa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предприятие;</w:t>
      </w:r>
    </w:p>
    <w:p w:rsidR="00395EAE" w:rsidRPr="00CB0FE6" w:rsidRDefault="00395EAE" w:rsidP="0073503E">
      <w:pPr>
        <w:widowControl/>
        <w:numPr>
          <w:ilvl w:val="0"/>
          <w:numId w:val="2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кaкиe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фaктopы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пpeдcтaвляют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yгpoзy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предприятия;</w:t>
      </w:r>
    </w:p>
    <w:p w:rsidR="00395EAE" w:rsidRPr="00CB0FE6" w:rsidRDefault="00395EAE" w:rsidP="0073503E">
      <w:pPr>
        <w:widowControl/>
        <w:numPr>
          <w:ilvl w:val="0"/>
          <w:numId w:val="2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кaкиe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фaктopы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пpeдocтaвляют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бoльшиe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вoзмoжнocти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дocтижeния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oбщиx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цeлeй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предприятия.</w:t>
      </w:r>
    </w:p>
    <w:p w:rsidR="00395EAE" w:rsidRPr="00CB0FE6" w:rsidRDefault="00395EA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Цель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курсовой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работы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рассмотрении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сущности,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роли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содержании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среды.</w:t>
      </w:r>
    </w:p>
    <w:p w:rsidR="00395EAE" w:rsidRPr="00CB0FE6" w:rsidRDefault="00395EA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bCs/>
          <w:color w:val="000000"/>
          <w:sz w:val="28"/>
          <w:szCs w:val="28"/>
        </w:rPr>
        <w:t>Задачи</w:t>
      </w:r>
      <w:r w:rsidR="0073503E" w:rsidRPr="00CB0FE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bCs/>
          <w:color w:val="000000"/>
          <w:sz w:val="28"/>
          <w:szCs w:val="28"/>
        </w:rPr>
        <w:t>достижению</w:t>
      </w:r>
      <w:r w:rsidR="0073503E" w:rsidRPr="00CB0FE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bCs/>
          <w:color w:val="000000"/>
          <w:sz w:val="28"/>
          <w:szCs w:val="28"/>
        </w:rPr>
        <w:t>поставленной</w:t>
      </w:r>
      <w:r w:rsidR="0073503E" w:rsidRPr="00CB0FE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bCs/>
          <w:color w:val="000000"/>
          <w:sz w:val="28"/>
          <w:szCs w:val="28"/>
        </w:rPr>
        <w:t>цели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следующие:</w:t>
      </w:r>
    </w:p>
    <w:p w:rsidR="00395EAE" w:rsidRPr="00CB0FE6" w:rsidRDefault="00395EAE" w:rsidP="0073503E">
      <w:pPr>
        <w:widowControl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современные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подходы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понятию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среды;</w:t>
      </w:r>
    </w:p>
    <w:p w:rsidR="00395EAE" w:rsidRPr="00CB0FE6" w:rsidRDefault="00395EAE" w:rsidP="0073503E">
      <w:pPr>
        <w:widowControl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раскрыть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процесса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методов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анализа.</w:t>
      </w:r>
    </w:p>
    <w:p w:rsidR="00395EAE" w:rsidRPr="00CB0FE6" w:rsidRDefault="00395EAE" w:rsidP="0073503E">
      <w:pPr>
        <w:widowControl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раскрыть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состав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среды.</w:t>
      </w:r>
    </w:p>
    <w:p w:rsidR="00E568F2" w:rsidRPr="00CB0FE6" w:rsidRDefault="00395EA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При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написании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курсовой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работы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использовалась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литература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маркетингу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авторов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Амблера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Т.,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Котлера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Ф.,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Поповой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Г.В.,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Осташкова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А.В.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Фатхутдинова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Р.А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Ядина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Д.и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др.</w:t>
      </w:r>
    </w:p>
    <w:p w:rsidR="00395EAE" w:rsidRPr="00CB0FE6" w:rsidRDefault="00395EA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курсовой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работе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присутствуют: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введение,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две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главы,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заключение,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глоссарий,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список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использованных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источников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приложение.</w:t>
      </w:r>
    </w:p>
    <w:p w:rsidR="00857D29" w:rsidRPr="00CB0FE6" w:rsidRDefault="001334F5" w:rsidP="0073503E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br w:type="page"/>
      </w:r>
      <w:bookmarkStart w:id="22" w:name="_Toc294353787"/>
      <w:bookmarkStart w:id="23" w:name="_Toc294727618"/>
      <w:r w:rsidR="00857D29" w:rsidRPr="00CB0FE6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7D29" w:rsidRPr="00CB0FE6">
        <w:rPr>
          <w:rFonts w:ascii="Times New Roman" w:hAnsi="Times New Roman"/>
          <w:b/>
          <w:color w:val="000000"/>
          <w:sz w:val="28"/>
          <w:szCs w:val="28"/>
        </w:rPr>
        <w:t>Теоретические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7D29" w:rsidRPr="00CB0FE6">
        <w:rPr>
          <w:rFonts w:ascii="Times New Roman" w:hAnsi="Times New Roman"/>
          <w:b/>
          <w:color w:val="000000"/>
          <w:sz w:val="28"/>
          <w:szCs w:val="28"/>
        </w:rPr>
        <w:t>основы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7D29" w:rsidRPr="00CB0FE6">
        <w:rPr>
          <w:rFonts w:ascii="Times New Roman" w:hAnsi="Times New Roman"/>
          <w:b/>
          <w:color w:val="000000"/>
          <w:sz w:val="28"/>
          <w:szCs w:val="28"/>
        </w:rPr>
        <w:t>анализа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7D29" w:rsidRPr="00CB0FE6">
        <w:rPr>
          <w:rFonts w:ascii="Times New Roman" w:hAnsi="Times New Roman"/>
          <w:b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7D29" w:rsidRPr="00CB0FE6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7D29" w:rsidRPr="00CB0FE6">
        <w:rPr>
          <w:rFonts w:ascii="Times New Roman" w:hAnsi="Times New Roman"/>
          <w:b/>
          <w:color w:val="000000"/>
          <w:sz w:val="28"/>
          <w:szCs w:val="28"/>
        </w:rPr>
        <w:t>внутренней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7D29" w:rsidRPr="00CB0FE6">
        <w:rPr>
          <w:rFonts w:ascii="Times New Roman" w:hAnsi="Times New Roman"/>
          <w:b/>
          <w:color w:val="000000"/>
          <w:sz w:val="28"/>
          <w:szCs w:val="28"/>
        </w:rPr>
        <w:t>среды</w:t>
      </w:r>
      <w:bookmarkEnd w:id="22"/>
      <w:bookmarkEnd w:id="23"/>
    </w:p>
    <w:p w:rsidR="0073503E" w:rsidRPr="00CB0FE6" w:rsidRDefault="0073503E" w:rsidP="0073503E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24" w:name="_Toc294353788"/>
      <w:bookmarkStart w:id="25" w:name="_Toc294727619"/>
    </w:p>
    <w:p w:rsidR="00857D29" w:rsidRPr="00CB0FE6" w:rsidRDefault="0073503E" w:rsidP="0073503E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B0FE6">
        <w:rPr>
          <w:rFonts w:ascii="Times New Roman" w:hAnsi="Times New Roman"/>
          <w:b/>
          <w:color w:val="000000"/>
          <w:sz w:val="28"/>
          <w:szCs w:val="28"/>
        </w:rPr>
        <w:t xml:space="preserve">1.1 </w:t>
      </w:r>
      <w:r w:rsidR="00857D29" w:rsidRPr="00CB0FE6">
        <w:rPr>
          <w:rFonts w:ascii="Times New Roman" w:hAnsi="Times New Roman"/>
          <w:b/>
          <w:color w:val="000000"/>
          <w:sz w:val="28"/>
          <w:szCs w:val="28"/>
        </w:rPr>
        <w:t>Сущность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7D29" w:rsidRPr="00CB0FE6">
        <w:rPr>
          <w:rFonts w:ascii="Times New Roman" w:hAnsi="Times New Roman"/>
          <w:b/>
          <w:color w:val="000000"/>
          <w:sz w:val="28"/>
          <w:szCs w:val="28"/>
        </w:rPr>
        <w:t>понятия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7D29" w:rsidRPr="00CB0FE6">
        <w:rPr>
          <w:rFonts w:ascii="Times New Roman" w:hAnsi="Times New Roman"/>
          <w:b/>
          <w:color w:val="000000"/>
          <w:sz w:val="28"/>
          <w:szCs w:val="28"/>
        </w:rPr>
        <w:t>внешней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7D29" w:rsidRPr="00CB0FE6">
        <w:rPr>
          <w:rFonts w:ascii="Times New Roman" w:hAnsi="Times New Roman"/>
          <w:b/>
          <w:color w:val="000000"/>
          <w:sz w:val="28"/>
          <w:szCs w:val="28"/>
        </w:rPr>
        <w:t>среды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7D29" w:rsidRPr="00CB0FE6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7D29" w:rsidRPr="00CB0FE6">
        <w:rPr>
          <w:rFonts w:ascii="Times New Roman" w:hAnsi="Times New Roman"/>
          <w:b/>
          <w:color w:val="000000"/>
          <w:sz w:val="28"/>
          <w:szCs w:val="28"/>
        </w:rPr>
        <w:t>ее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7D29" w:rsidRPr="00CB0FE6">
        <w:rPr>
          <w:rFonts w:ascii="Times New Roman" w:hAnsi="Times New Roman"/>
          <w:b/>
          <w:color w:val="000000"/>
          <w:sz w:val="28"/>
          <w:szCs w:val="28"/>
        </w:rPr>
        <w:t>роль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7D29" w:rsidRPr="00CB0FE6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7D29" w:rsidRPr="00CB0FE6">
        <w:rPr>
          <w:rFonts w:ascii="Times New Roman" w:hAnsi="Times New Roman"/>
          <w:b/>
          <w:color w:val="000000"/>
          <w:sz w:val="28"/>
          <w:szCs w:val="28"/>
        </w:rPr>
        <w:t>деятельности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7D29" w:rsidRPr="00CB0FE6">
        <w:rPr>
          <w:rFonts w:ascii="Times New Roman" w:hAnsi="Times New Roman"/>
          <w:b/>
          <w:color w:val="000000"/>
          <w:sz w:val="28"/>
          <w:szCs w:val="28"/>
        </w:rPr>
        <w:t>предприятия</w:t>
      </w:r>
      <w:bookmarkEnd w:id="24"/>
      <w:bookmarkEnd w:id="25"/>
    </w:p>
    <w:p w:rsidR="00F4200F" w:rsidRPr="00CB0FE6" w:rsidRDefault="00F4200F" w:rsidP="00F4200F">
      <w:pPr>
        <w:spacing w:line="360" w:lineRule="auto"/>
        <w:ind w:firstLine="709"/>
        <w:rPr>
          <w:rFonts w:ascii="Times New Roman" w:hAnsi="Times New Roman"/>
          <w:b/>
          <w:color w:val="FFFFFF"/>
          <w:sz w:val="28"/>
          <w:szCs w:val="28"/>
        </w:rPr>
      </w:pPr>
      <w:r w:rsidRPr="00CB0FE6">
        <w:rPr>
          <w:rFonts w:ascii="Times New Roman" w:hAnsi="Times New Roman"/>
          <w:b/>
          <w:color w:val="FFFFFF"/>
          <w:sz w:val="28"/>
          <w:szCs w:val="28"/>
        </w:rPr>
        <w:t>внешний среда swot анализ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Рынок,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законы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развития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обусловливают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осуществлении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исследовательской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функции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обусловливается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тем,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требуется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высокая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адаптивность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постоянно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меняющимся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рыночным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условиям.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Понятие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«внешняя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среда»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-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совокупность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субъектов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сил,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находящихся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пределами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оказывающих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какое-либо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влияние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[20,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С.36].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научной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литературе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точек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зрения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поводу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структуры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наиболее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широко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распространен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подход,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любых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имеются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два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уровня: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микро-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макросреды.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Вопрос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науке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стала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рассматриваться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впервые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работах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Богданова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Л.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фон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Берталанфи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первой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половине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века.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Однако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менеджменте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значение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было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осознано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только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60-е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годы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условиях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усиления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динамизма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нарастания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кризисных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явлений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экономике.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стало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отправной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точкой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интенсивного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системного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подхода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теории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практике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управления,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позиций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любая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стала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рассматриваться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открытая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система,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взаимодействующая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средой.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Дальнейшее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развитие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данной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концепции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привело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возникновению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ситуационного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подхода,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согласно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ему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выбор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метода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зависит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конкретной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ситуации,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характеризуемой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значительной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мере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определенными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внешними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переменными[12,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С.76].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Первоначальная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внешняя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рассматривалась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заданные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условия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неподконтрольные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руководству.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настоящее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время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приоритетной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является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точка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зрения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том,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того,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чтобы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выжить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развиваться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условиях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любая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должна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только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приспосабливаться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путем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адаптации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своей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внутренней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структуры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поведения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рынке,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активно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формировать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условия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своей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постоянно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выявляя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угрозы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потенциальные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возможности.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положение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легло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основу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стратегического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управления,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используемого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передовыми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фирмами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условиях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высокой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неопределенности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Первоначальным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этапом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информационной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основой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стратегического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является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исследование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системный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сбор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ней[8,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С.76].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обычно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считается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исходным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процессом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стратегического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управления,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базу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определения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миссии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целей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выработки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стратегий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поведения,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позволяющих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выполнить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миссию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достичь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своих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целей.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Он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собой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процесс,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разработчики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стратегического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плана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контролируют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отношению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чтобы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возможные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угрозы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фирмы.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помогает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получить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важные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результаты.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Он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время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прогнозирования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возможностей,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время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составления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плана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случай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непредвиденных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обстоятельств,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время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системы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раннего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предупреждения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случай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возможных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угроз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время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разработку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стратегий,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могут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превратить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прежние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угрозы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рода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выгодные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возможности[1,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С.176].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точки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зрения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оценки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угроз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возможностей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роль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процессе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стратегического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планирования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существу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ответе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три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конкретных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вопроса: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1.Где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сейчас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находится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организация.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2.Где,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мнению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высшего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руководства,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должна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находиться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будущем.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3.Что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должно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сделать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руководство,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чтобы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переместилась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положения,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находится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сейчас,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положение,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где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хочет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видеть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руководство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дальнейшем.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чтобы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оценить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тщательного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также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характеристики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оказывают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непосредственное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воздействие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сложность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осуществления.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Во-первых,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числу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характеристик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относится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взаимосвязанность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Под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понимается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уровень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силы,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одного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воздействует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другие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факторы.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взаимосвязанности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является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значимым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уже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только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рынков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региона,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мирового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рынка.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Данная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взаимозависимость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превратила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бурно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изменяющуюся.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Руководители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больше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могут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рассматривать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отдельности,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изолированно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друг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друга.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Специалисты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даже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давно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ввели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понятие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«хаотичных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изменений»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описания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характеризуется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еще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более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быстрыми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темпами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изменений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более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сильной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взаимосвязанностью.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Во-вторых,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отметить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такую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характеристику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сложность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число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обязана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реагировать,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также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уровень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вариантности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каждого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фактора.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Если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говорить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числе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реагирует,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если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давят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государственные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постановления,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частое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перезаключение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договоров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профсоюзами,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несколько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заинтересованных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групп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влияния,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многочисленные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конкуренты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ускоренные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технологические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изменения,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утверждать,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находится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более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сложном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окружении,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чем,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положим,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озабоченная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действиями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всего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нескольких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поставщиков,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нескольких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конкурентов,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отсутствии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профсоюзов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замедленном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изменении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технологии.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работающие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несложной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среде,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обладают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одним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преимуществом: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приходится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иметь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дело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всего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лишь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несколькими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категориями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данных,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принятия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управленческих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решений.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В-третьих,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нужно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выделить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подвижность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Под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понимается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скорость,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происходят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окружении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Многие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исследователи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отмечают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такую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тенденцию,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изменяется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нарастающей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все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время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скоростью.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Однако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притом,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динамика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является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общей,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вокруг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внешняя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особенно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подвижна.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Например,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исследований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обнаружилось,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скорость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технологии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параметров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конкурентной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борьбы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фармацевтической,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химической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промышленности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выше,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других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отраслях.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Быстрые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происходят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авиационно-космической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промышленности,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компьютеров,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биотехнологии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сфере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телекоммуникаций.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Менее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заметные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относительные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затрагивают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строительную,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пищевую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промышленность,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производство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тары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упаковочных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материалов.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Кроме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того,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подвижность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быть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выше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одних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подразделений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ниже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других.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примеру,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многих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фирмах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отдел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исследований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разработок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сталкивается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высокой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подвижностью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поскольку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он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должен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отслеживать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все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технологические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нововведения.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другой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стороны,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производственный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отдел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быть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погружен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медленно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изменяющуюся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среду,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характеризующуюся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стабильным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движением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материалов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трудовых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ресурсов.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же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время,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если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производственные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мощности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разбросаны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разным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странам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мира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же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регионам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исходные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ресурсы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поступают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из-за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границы,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производственный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процесс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оказаться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условиях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высокоподвижной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Учитывая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сложность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функционирования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условиях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высокоподвижного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окружения,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подразделения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должны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опираться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более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разнообразную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информацию,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чтобы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принимать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эффективные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управленческие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решения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своих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внутренних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переменных.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делает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принятие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решений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более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трудным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процессом.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В-четвертых,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еще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характеристика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неопределенность.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является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функцией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располагает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(или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лицо)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поводу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конкретного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также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функцией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уверенности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информации.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Если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мало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сомнения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точности,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более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неопределенной,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ситуации,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когда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имеется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адекватная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информация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основания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считать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высоконадежной.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Поскольку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бизнес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все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более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глобальным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занятием,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требуется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больше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больше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уверенность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точности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заметно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снижается.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Зависимость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мнений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иностранных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экспертов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аналитических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материалов,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изложенных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иностранном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языке,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усугубляет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неопределенность.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неопределеннее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окружение,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труднее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принимать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эффективные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решение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области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управления[3,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С.36].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Все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характеристики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говорят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высокой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динамике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вариантном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характере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происходящих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изменений,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накладывает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руководство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задачи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более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точного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прогнозирования,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оценки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сложившегося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тем,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чтобы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заранее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установить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характер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силу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возможных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угроз,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позволит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вырабатывать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адекватно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ситуации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корректировать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выбранную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стратегию.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эволюции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менеджмента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изменялись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совершенствовались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методы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стратегического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планирования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управления.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условиях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наиболее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действенным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считается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осуществлять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превентивное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реагирование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прогнозируемые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изменения,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только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помощью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только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выжить,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адаптироваться,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максимально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эффективно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имеющиеся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резервы,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также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возможности,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возникающие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вследствие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происходящих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перемен.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Все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создает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предпосылки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дальнейшего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развития.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Такого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рода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предполагает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раннее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выявление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«слабых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сигналов»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каких-либо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изменений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внутри,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быстрое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реагирование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них.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этом,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должно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быть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налажено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постоянное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наблюдение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(мониторинг)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любыми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событиями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явлениями,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происходящими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предприятия.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Основными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принципами,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учитывать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являются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принципы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объективности,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системности,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развития,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регулярности,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гибкости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релевантности.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Методы,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данном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объединить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две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основные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группы:</w:t>
      </w:r>
    </w:p>
    <w:p w:rsidR="00857D29" w:rsidRPr="00CB0FE6" w:rsidRDefault="00857D29" w:rsidP="0073503E">
      <w:pPr>
        <w:widowControl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методы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сбора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среде,</w:t>
      </w:r>
    </w:p>
    <w:p w:rsidR="00857D29" w:rsidRPr="00CB0FE6" w:rsidRDefault="00857D29" w:rsidP="0073503E">
      <w:pPr>
        <w:widowControl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методы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прогнозирования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факторов.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Последние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включают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себя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методы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экстраполяции,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структурно-аналитические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экспертные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методы[15,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С.86].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чтобы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стратегические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изменения,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необходимы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компании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осуществить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изменения,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руководство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компании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должно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обладать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углубленным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представлением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состоянии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внутренней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компании,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потенциале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тенденциях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развития,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состоянии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тенденциях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развития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месте,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которое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занимает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компания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среде.</w:t>
      </w:r>
    </w:p>
    <w:p w:rsidR="00857D29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является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одним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процессов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стратегического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управления.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Процессы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стратегического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логически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следуют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один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другого.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Нужно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помнить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существовании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устойчивой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обратной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связи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соответственно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обратном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влиянии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каждого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процесса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все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остальные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процессы/совокупность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процессов.</w:t>
      </w:r>
    </w:p>
    <w:p w:rsidR="003A18AD" w:rsidRPr="00CB0FE6" w:rsidRDefault="00857D29" w:rsidP="0073503E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B0FE6">
        <w:rPr>
          <w:rFonts w:ascii="Times New Roman" w:hAnsi="Times New Roman"/>
          <w:b/>
          <w:color w:val="000000"/>
          <w:sz w:val="28"/>
          <w:szCs w:val="24"/>
        </w:rPr>
        <w:br w:type="page"/>
      </w:r>
      <w:bookmarkStart w:id="26" w:name="_Toc294353789"/>
      <w:bookmarkStart w:id="27" w:name="_Toc294726292"/>
      <w:bookmarkStart w:id="28" w:name="_Toc294727620"/>
      <w:r w:rsidR="003A18AD" w:rsidRPr="00CB0FE6">
        <w:rPr>
          <w:rFonts w:ascii="Times New Roman" w:hAnsi="Times New Roman"/>
          <w:b/>
          <w:color w:val="000000"/>
          <w:sz w:val="28"/>
          <w:szCs w:val="28"/>
        </w:rPr>
        <w:t>1.2</w:t>
      </w:r>
      <w:r w:rsidR="0073503E" w:rsidRPr="00CB0FE6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bookmarkStart w:id="29" w:name="_Toc7326154"/>
      <w:r w:rsidR="003A18AD" w:rsidRPr="00CB0FE6">
        <w:rPr>
          <w:rFonts w:ascii="Times New Roman" w:hAnsi="Times New Roman"/>
          <w:b/>
          <w:snapToGrid w:val="0"/>
          <w:color w:val="000000"/>
          <w:sz w:val="28"/>
          <w:szCs w:val="28"/>
        </w:rPr>
        <w:t>Характеристика</w:t>
      </w:r>
      <w:r w:rsidR="0073503E" w:rsidRPr="00CB0FE6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="003A18AD" w:rsidRPr="00CB0FE6">
        <w:rPr>
          <w:rFonts w:ascii="Times New Roman" w:hAnsi="Times New Roman"/>
          <w:b/>
          <w:snapToGrid w:val="0"/>
          <w:color w:val="000000"/>
          <w:sz w:val="28"/>
          <w:szCs w:val="28"/>
        </w:rPr>
        <w:t>факторов</w:t>
      </w:r>
      <w:r w:rsidR="0073503E" w:rsidRPr="00CB0FE6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="003A18AD" w:rsidRPr="00CB0FE6">
        <w:rPr>
          <w:rFonts w:ascii="Times New Roman" w:hAnsi="Times New Roman"/>
          <w:b/>
          <w:snapToGrid w:val="0"/>
          <w:color w:val="000000"/>
          <w:sz w:val="28"/>
          <w:szCs w:val="28"/>
        </w:rPr>
        <w:t>макросреды</w:t>
      </w:r>
      <w:bookmarkEnd w:id="26"/>
      <w:bookmarkEnd w:id="27"/>
      <w:bookmarkEnd w:id="28"/>
      <w:bookmarkEnd w:id="29"/>
    </w:p>
    <w:p w:rsidR="00950E89" w:rsidRPr="00CB0FE6" w:rsidRDefault="00950E8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предполагает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изучение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всех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составляющих.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Внешнюю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подразделяют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на: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-макросреду,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влияющую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микросреду.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включает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природную,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демографическую,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научно-техническую,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экономическую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экологическую,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политическую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международную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среду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-микросреду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-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прямого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влияния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предприятие,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которую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создают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поставщики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материально-технических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ресурсов,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потребители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(услуг)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торговые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маркетинговые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посредники,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конкуренты,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государственные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финансово-кредитные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учреждения,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страховые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компании;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[13,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С.106].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компонентам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влияющим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устойчивость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функционирования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относятся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воздействовать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которыми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управляет.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компоненты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влияют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фирму:</w:t>
      </w:r>
    </w:p>
    <w:p w:rsidR="003A18AD" w:rsidRPr="00CB0FE6" w:rsidRDefault="003A18AD" w:rsidP="0073503E">
      <w:pPr>
        <w:widowControl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напрямую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(налоговая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система,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политика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поставщиков,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потребителей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др.),</w:t>
      </w:r>
    </w:p>
    <w:p w:rsidR="003A18AD" w:rsidRPr="00CB0FE6" w:rsidRDefault="003A18AD" w:rsidP="0073503E">
      <w:pPr>
        <w:widowControl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косвенно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(политическая,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экономическая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другие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сферы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страны).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Факторы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макросреды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оказывают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влияние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косвенноПредприятие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должно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ограничивать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негативные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наиболее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существенно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влияющих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результаты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или,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наоборот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более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благоприятные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возможности[19,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С.39].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Рассмотрим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состав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перечисленных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факторов.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Сферы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макросреды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влияющие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стабильность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работы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включают: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1.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Международные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факторы: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1.1.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«горячих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точек»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мире,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где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происходят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какие-либо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военные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конфликты,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1.2.Численность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военных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других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лиц,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задействованных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«горячих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точках»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данное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время,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1.3.Количество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симпозиумов,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конференций,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выставок,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кинофестивалей,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конкурсов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других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мероприятий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высшей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категории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области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образования,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культуры,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научно-технического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прогресса,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проводимых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данный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момент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мире,</w:t>
      </w:r>
    </w:p>
    <w:p w:rsidR="003A18AD" w:rsidRPr="00CB0FE6" w:rsidRDefault="003A18AD" w:rsidP="0073503E">
      <w:pPr>
        <w:widowControl/>
        <w:tabs>
          <w:tab w:val="left" w:pos="202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1.4.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Тенденции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продолжительности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жизни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населения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целом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мировом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сообществе;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B0FE6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>Политические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>факторы: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2.1.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Стабильность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демократических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преобразований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стране,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2.2.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Вероятность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возврата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прошлой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политической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системе,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2.3.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забастовок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числом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участников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более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100,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проводимых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данный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день,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2.4.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Криминогенная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обстановка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стране,</w:t>
      </w:r>
    </w:p>
    <w:p w:rsidR="003A18AD" w:rsidRPr="00CB0FE6" w:rsidRDefault="003A18AD" w:rsidP="0073503E">
      <w:pPr>
        <w:widowControl/>
        <w:tabs>
          <w:tab w:val="left" w:pos="202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2.5.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политических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фракций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законодательной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власти;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3.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Экономические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факторы: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3.1.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Удельный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вес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конкурентоспособной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рынке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промышленной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3.2.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Удельный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вес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конкурентоспособной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внутреннем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рынке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промышленной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3.3.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Тенденции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внешнеэкономических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связей,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3.4.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Дефицит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бюджета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%,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3.5.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Среднегодовые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темпы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инфляции,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3.6.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Удельный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вес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частной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совокупной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3.7.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Наличие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"стратегии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перехода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рыночные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отношения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развитие",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опубликованной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открытой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печати,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3.8.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Наличие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федеральных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методических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регламентирующих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процесс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принятия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управленческого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решения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(по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функционально-стоимостному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анализу,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прогнозированию,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нормированию,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оптимизации,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экономическому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обоснованию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другим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вопросам),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3.9.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Удельный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вес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сырьевых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ресурсов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экспорте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3.10.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Показатели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налоговой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системы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внешнеэкономической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деятельности,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3.11.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Структура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распределения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доходов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населения,</w:t>
      </w:r>
    </w:p>
    <w:p w:rsidR="003A18AD" w:rsidRPr="00CB0FE6" w:rsidRDefault="003A18AD" w:rsidP="0073503E">
      <w:pPr>
        <w:widowControl/>
        <w:tabs>
          <w:tab w:val="left" w:pos="202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3.12.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Уровень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развития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финансовой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системы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страны;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4.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Социально-демографические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факторы: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4.1.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Место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мире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продолжительности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жизни,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4.2.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Место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мире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жизненному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уровню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населения,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4.3.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Продолжительность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жизни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(мужчин,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женщин),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4.4.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Смертность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детей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возрасте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одного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года,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%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родившихся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сравнении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лучшим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мировым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показателем,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4.5.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Рождаемость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смертность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населения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4.6.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Структура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населения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полу,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возрасту,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составу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семьи,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занятости,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удельному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весу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одиноких,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образованию,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удельному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весу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служащих,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пенсионеров,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школьников,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студентов,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работающих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женщин,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плотность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населения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регионам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др.,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4.7.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Миграция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населения,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4.8.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Перспективность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городов,</w:t>
      </w:r>
    </w:p>
    <w:p w:rsidR="003A18AD" w:rsidRPr="00CB0FE6" w:rsidRDefault="003A18AD" w:rsidP="0073503E">
      <w:pPr>
        <w:widowControl/>
        <w:tabs>
          <w:tab w:val="left" w:pos="202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4.9.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Структура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населения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доходу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др.;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B0FE6">
        <w:rPr>
          <w:rFonts w:ascii="Times New Roman" w:hAnsi="Times New Roman"/>
          <w:color w:val="000000"/>
          <w:sz w:val="28"/>
          <w:szCs w:val="28"/>
        </w:rPr>
        <w:t>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Правовые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факторы: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5.1.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Наличие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федеральных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правовых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актов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(указов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Президента,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постановлений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правительства,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стандартов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т.п.)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стандартизации,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метрологии,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защите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прав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потребителей,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антимонопольной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политике,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сертификации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товаров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услуг,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управлению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качеством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конкурентоспособностью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товаров,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охране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природной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предпринимательству,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ценным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бумагам,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финансам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т.п.,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5.2,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Наличие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федеральных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правовых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актов,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регулирующих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взаимоотношения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компонентов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экономической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системы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5.3.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Наличие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федеральных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правовых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актов,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регулирующих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внешнеэкономическую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5.4.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Наличие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федеральной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программы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создания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правового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государства,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5.5.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Качество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прокурорского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надзора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соблюдением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федеральных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правовых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актов,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5.6.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Преемственность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правового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вертикали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горизонтали;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6.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Экологические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факторы: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6.1.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Параметры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экосистемы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6.2.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городов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удельный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вес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численности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населения,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отвечающих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требованиям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экологичности,</w:t>
      </w:r>
    </w:p>
    <w:p w:rsidR="003A18AD" w:rsidRPr="00CB0FE6" w:rsidRDefault="003A18AD" w:rsidP="0073503E">
      <w:pPr>
        <w:widowControl/>
        <w:tabs>
          <w:tab w:val="left" w:pos="202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6.3.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Затраты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бюджете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%,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поддержание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экосистемы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страны;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7.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Природно-климатические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факторы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7.1.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Оценка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основных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природных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ресурсов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место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мировом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сообществе,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7.2.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Извлечение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недр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природных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ресурсов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(интенсивность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отношению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общим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запасам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степень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извлечения),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7.3.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Характеристика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климатических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7.4.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Дефицитность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отдельных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видов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ресурсов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регионам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страны,</w:t>
      </w:r>
    </w:p>
    <w:p w:rsidR="003A18AD" w:rsidRPr="00CB0FE6" w:rsidRDefault="003A18AD" w:rsidP="0073503E">
      <w:pPr>
        <w:widowControl/>
        <w:tabs>
          <w:tab w:val="left" w:pos="202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7.5.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Степень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вторичных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ресурсов;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CB0FE6">
        <w:rPr>
          <w:rFonts w:ascii="Times New Roman" w:hAnsi="Times New Roman"/>
          <w:color w:val="000000"/>
          <w:sz w:val="28"/>
          <w:szCs w:val="28"/>
        </w:rPr>
        <w:t>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Научно-технические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факторы: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8.1.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Удельный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вес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изобретений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патентов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фонде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мирового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сообщества,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8.2.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Удельный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вес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числа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докторов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наук,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профессоров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численности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работающих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8.3.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Стоимость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основных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производственных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фондов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приходящаяся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одного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ученого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(фондовооруженность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труда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ученого),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8.4.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Уровень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автоматизации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машиностроении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8.5.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Экспертная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оценка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месячной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заработной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платы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ученого,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конструктора,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преподавателя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вуза,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дол.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США,</w:t>
      </w:r>
    </w:p>
    <w:p w:rsidR="003A18AD" w:rsidRPr="00CB0FE6" w:rsidRDefault="003A18AD" w:rsidP="0073503E">
      <w:pPr>
        <w:widowControl/>
        <w:tabs>
          <w:tab w:val="left" w:pos="202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8.6.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Показатели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износа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основных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производственных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фондов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отраслях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народного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хозяйства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страны;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9.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Культурные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факторы: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9.1.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Средний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уровень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населения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9.2.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Обеспеченность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населения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объектами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культуры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(ед./чел.):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театрами;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кинотеатрами;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библиотеками;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объектами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физической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культуры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спорта,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9.3.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Отношение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людей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окружающему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миру,</w:t>
      </w:r>
    </w:p>
    <w:p w:rsidR="003A18AD" w:rsidRPr="00CB0FE6" w:rsidRDefault="003A18AD" w:rsidP="0073503E">
      <w:pPr>
        <w:widowControl/>
        <w:tabs>
          <w:tab w:val="left" w:pos="202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9.4.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Долговременные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тенденции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развития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области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культурных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ценностей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[19,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С.45].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Какой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быть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проведенного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внешняя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?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1.Стабильная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внешняя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среда:</w:t>
      </w:r>
    </w:p>
    <w:p w:rsidR="003A18AD" w:rsidRPr="00CB0FE6" w:rsidRDefault="003A18AD" w:rsidP="00950E89">
      <w:pPr>
        <w:widowControl/>
        <w:numPr>
          <w:ilvl w:val="0"/>
          <w:numId w:val="22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длительные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циклы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жизни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товаров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(услуг);</w:t>
      </w:r>
    </w:p>
    <w:p w:rsidR="003A18AD" w:rsidRPr="00CB0FE6" w:rsidRDefault="003A18AD" w:rsidP="00950E89">
      <w:pPr>
        <w:widowControl/>
        <w:numPr>
          <w:ilvl w:val="0"/>
          <w:numId w:val="22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большие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складские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помещения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сырья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продукции;</w:t>
      </w:r>
    </w:p>
    <w:p w:rsidR="003A18AD" w:rsidRPr="00CB0FE6" w:rsidRDefault="003A18AD" w:rsidP="00950E89">
      <w:pPr>
        <w:widowControl/>
        <w:numPr>
          <w:ilvl w:val="0"/>
          <w:numId w:val="22"/>
        </w:numPr>
        <w:tabs>
          <w:tab w:val="num" w:pos="3477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длительных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сроков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продукции.</w:t>
      </w:r>
    </w:p>
    <w:p w:rsidR="003A18AD" w:rsidRPr="00CB0FE6" w:rsidRDefault="003A18AD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2.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Предсказуемая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внешняя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среда:</w:t>
      </w:r>
    </w:p>
    <w:p w:rsidR="003A18AD" w:rsidRPr="00CB0FE6" w:rsidRDefault="003A18AD" w:rsidP="00950E89">
      <w:pPr>
        <w:widowControl/>
        <w:numPr>
          <w:ilvl w:val="0"/>
          <w:numId w:val="22"/>
        </w:numPr>
        <w:tabs>
          <w:tab w:val="num" w:pos="3477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продолжительные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циклы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жизни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товаров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(услуг);</w:t>
      </w:r>
    </w:p>
    <w:p w:rsidR="003A18AD" w:rsidRPr="00CB0FE6" w:rsidRDefault="003A18AD" w:rsidP="00950E89">
      <w:pPr>
        <w:widowControl/>
        <w:numPr>
          <w:ilvl w:val="0"/>
          <w:numId w:val="22"/>
        </w:numPr>
        <w:tabs>
          <w:tab w:val="num" w:pos="3477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наличие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большого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времени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разработку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новых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технологий;</w:t>
      </w:r>
    </w:p>
    <w:p w:rsidR="003A18AD" w:rsidRPr="00CB0FE6" w:rsidRDefault="003A18AD" w:rsidP="00950E89">
      <w:pPr>
        <w:widowControl/>
        <w:numPr>
          <w:ilvl w:val="0"/>
          <w:numId w:val="22"/>
        </w:numPr>
        <w:tabs>
          <w:tab w:val="num" w:pos="3477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массовое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производство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товаров;</w:t>
      </w:r>
    </w:p>
    <w:p w:rsidR="003A18AD" w:rsidRPr="00CB0FE6" w:rsidRDefault="003A18AD" w:rsidP="00950E89">
      <w:pPr>
        <w:widowControl/>
        <w:numPr>
          <w:ilvl w:val="0"/>
          <w:numId w:val="22"/>
        </w:numPr>
        <w:tabs>
          <w:tab w:val="num" w:pos="3477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средние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складские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помещения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сырья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продукции.</w:t>
      </w:r>
    </w:p>
    <w:p w:rsidR="003A18AD" w:rsidRPr="00CB0FE6" w:rsidRDefault="003A18AD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3.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Изменчивая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внешняя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среда</w:t>
      </w:r>
    </w:p>
    <w:p w:rsidR="003A18AD" w:rsidRPr="00CB0FE6" w:rsidRDefault="003A18AD" w:rsidP="00950E89">
      <w:pPr>
        <w:widowControl/>
        <w:numPr>
          <w:ilvl w:val="0"/>
          <w:numId w:val="22"/>
        </w:numPr>
        <w:tabs>
          <w:tab w:val="num" w:pos="3477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характеризуется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повышенной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неустойчивостью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непредсказуемостью;</w:t>
      </w:r>
    </w:p>
    <w:p w:rsidR="003A18AD" w:rsidRPr="00CB0FE6" w:rsidRDefault="003A18AD" w:rsidP="00950E89">
      <w:pPr>
        <w:widowControl/>
        <w:numPr>
          <w:ilvl w:val="0"/>
          <w:numId w:val="22"/>
        </w:numPr>
        <w:tabs>
          <w:tab w:val="num" w:pos="3477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первое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место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выходит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способность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повышенной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приспособляемости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выживанию.</w:t>
      </w:r>
    </w:p>
    <w:p w:rsidR="003A18AD" w:rsidRPr="00CB0FE6" w:rsidRDefault="003A18AD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4.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Турбулентная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среда</w:t>
      </w:r>
    </w:p>
    <w:p w:rsidR="003A18AD" w:rsidRPr="00CB0FE6" w:rsidRDefault="003A18AD" w:rsidP="00950E89">
      <w:pPr>
        <w:widowControl/>
        <w:numPr>
          <w:ilvl w:val="0"/>
          <w:numId w:val="22"/>
        </w:numPr>
        <w:tabs>
          <w:tab w:val="num" w:pos="3477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уменьшение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размеров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предприятия;</w:t>
      </w:r>
    </w:p>
    <w:p w:rsidR="003A18AD" w:rsidRPr="00CB0FE6" w:rsidRDefault="003A18AD" w:rsidP="00950E89">
      <w:pPr>
        <w:widowControl/>
        <w:numPr>
          <w:ilvl w:val="0"/>
          <w:numId w:val="22"/>
        </w:numPr>
        <w:tabs>
          <w:tab w:val="num" w:pos="3477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частая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реорганизация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предприятия;</w:t>
      </w:r>
    </w:p>
    <w:p w:rsidR="003A18AD" w:rsidRPr="00CB0FE6" w:rsidRDefault="003A18AD" w:rsidP="00950E89">
      <w:pPr>
        <w:widowControl/>
        <w:numPr>
          <w:ilvl w:val="0"/>
          <w:numId w:val="22"/>
        </w:numPr>
        <w:tabs>
          <w:tab w:val="num" w:pos="3477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постоянное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отслеживание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ситуации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среде;</w:t>
      </w:r>
    </w:p>
    <w:p w:rsidR="003A18AD" w:rsidRPr="00CB0FE6" w:rsidRDefault="003A18AD" w:rsidP="00950E89">
      <w:pPr>
        <w:widowControl/>
        <w:numPr>
          <w:ilvl w:val="0"/>
          <w:numId w:val="22"/>
        </w:numPr>
        <w:tabs>
          <w:tab w:val="num" w:pos="3477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немедленная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реакция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среды.</w:t>
      </w:r>
    </w:p>
    <w:p w:rsidR="00950E89" w:rsidRPr="00CB0FE6" w:rsidRDefault="00950E89" w:rsidP="00950E89">
      <w:pPr>
        <w:widowControl/>
        <w:tabs>
          <w:tab w:val="num" w:pos="3477"/>
        </w:tabs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30" w:name="_Toc294353790"/>
      <w:bookmarkStart w:id="31" w:name="_Toc294726293"/>
      <w:bookmarkStart w:id="32" w:name="_Toc294727621"/>
      <w:r w:rsidRPr="00CB0FE6">
        <w:rPr>
          <w:rFonts w:ascii="Times New Roman" w:hAnsi="Times New Roman"/>
          <w:b/>
          <w:color w:val="000000"/>
          <w:sz w:val="28"/>
          <w:szCs w:val="28"/>
        </w:rPr>
        <w:t>1.3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>Характеристика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>факторов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>микро-среды</w:t>
      </w:r>
      <w:bookmarkEnd w:id="30"/>
      <w:bookmarkEnd w:id="31"/>
      <w:bookmarkEnd w:id="32"/>
    </w:p>
    <w:p w:rsidR="00950E89" w:rsidRPr="00CB0FE6" w:rsidRDefault="00950E8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Изучение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непосредственного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направлено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состояния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составляющих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которыми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находится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непосредственном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взаимодействии.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важно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подчеркнуть,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оказывать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существенное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влияние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характер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взаимодействия,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самым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активно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участвовать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формировании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дополнительных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возможностей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предотвращении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появления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угроз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дальнейшему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существованию.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Состав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микроокружения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(микросреды)</w:t>
      </w:r>
    </w:p>
    <w:p w:rsidR="003A18AD" w:rsidRPr="00CB0FE6" w:rsidRDefault="003A18AD" w:rsidP="0073503E">
      <w:pPr>
        <w:widowControl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потребителей,</w:t>
      </w:r>
    </w:p>
    <w:p w:rsidR="003A18AD" w:rsidRPr="00CB0FE6" w:rsidRDefault="003A18AD" w:rsidP="0073503E">
      <w:pPr>
        <w:widowControl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оценка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конъюнктуры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рынка,</w:t>
      </w:r>
    </w:p>
    <w:p w:rsidR="003A18AD" w:rsidRPr="00CB0FE6" w:rsidRDefault="003A18AD" w:rsidP="0073503E">
      <w:pPr>
        <w:widowControl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конкурентов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(отрасли),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конкуренция,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конкурентные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силы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(по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М.Портеру),</w:t>
      </w:r>
    </w:p>
    <w:p w:rsidR="003A18AD" w:rsidRPr="00CB0FE6" w:rsidRDefault="003A18AD" w:rsidP="0073503E">
      <w:pPr>
        <w:widowControl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поставщиков,</w:t>
      </w:r>
    </w:p>
    <w:p w:rsidR="003A18AD" w:rsidRPr="00CB0FE6" w:rsidRDefault="003A18AD" w:rsidP="0073503E">
      <w:pPr>
        <w:widowControl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классификация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товарных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рынков,</w:t>
      </w:r>
    </w:p>
    <w:p w:rsidR="003A18AD" w:rsidRPr="00CB0FE6" w:rsidRDefault="003A18AD" w:rsidP="0073503E">
      <w:pPr>
        <w:widowControl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емкость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рынка,</w:t>
      </w:r>
    </w:p>
    <w:p w:rsidR="003A18AD" w:rsidRPr="00CB0FE6" w:rsidRDefault="003A18AD" w:rsidP="0073503E">
      <w:pPr>
        <w:widowControl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рынка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рабочей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силы.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числу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элементов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микроокружения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относят: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поставщиков,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потребителей,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конкурентов,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рынок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рабочей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силы,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инфраструктура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регион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местонахождения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покупателей.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Исходя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выделить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пять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клиентурных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рынков: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потребительский,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рынок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производителей,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рынок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промежуточных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продавцов,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учреждений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международный.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покупателей,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компоненты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непосредственного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первую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очередь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имеет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своей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задачей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составление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профиля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тех,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покупает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продукт,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реализуемый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организацией.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Изучение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покупателей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позволяет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лучше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уяснить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наибольшей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мере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будет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приниматься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покупателями,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объем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продаж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рассчитывать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мере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покупатели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привержены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продукту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именно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данной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насколько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расширить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круг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потенциальных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покупателей,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ожидает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будущем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многое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другое.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Все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позволит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максимально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эффективно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свой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производственный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потенциал.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потребителя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позволяет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создать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образ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профиль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покупателя.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Профиль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покупателя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быть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составлен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следующим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характеристикам:</w:t>
      </w:r>
    </w:p>
    <w:p w:rsidR="003A18AD" w:rsidRPr="00CB0FE6" w:rsidRDefault="003A18AD" w:rsidP="0073503E">
      <w:pPr>
        <w:widowControl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географическое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месторасположение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покупателя;</w:t>
      </w:r>
    </w:p>
    <w:p w:rsidR="003A18AD" w:rsidRPr="00CB0FE6" w:rsidRDefault="003A18AD" w:rsidP="0073503E">
      <w:pPr>
        <w:widowControl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демографические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характеристики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покупателя,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такие,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возраст,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образование,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сфера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п.;</w:t>
      </w:r>
    </w:p>
    <w:p w:rsidR="003A18AD" w:rsidRPr="00CB0FE6" w:rsidRDefault="003A18AD" w:rsidP="0073503E">
      <w:pPr>
        <w:widowControl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социально-психологические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характеристики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покупателя,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отражающие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положение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обществе,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стиль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поведения,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вкусы,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привычки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п.;</w:t>
      </w:r>
    </w:p>
    <w:p w:rsidR="003A18AD" w:rsidRPr="00CB0FE6" w:rsidRDefault="003A18AD" w:rsidP="0073503E">
      <w:pPr>
        <w:widowControl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отношение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покупателя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продукту,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отражающее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почему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он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покупает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данный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продукт,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является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он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сам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пользователем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продукта,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оценивает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п.</w:t>
      </w:r>
    </w:p>
    <w:p w:rsidR="003A18AD" w:rsidRPr="00CB0FE6" w:rsidRDefault="003A18AD" w:rsidP="0073503E">
      <w:pPr>
        <w:widowControl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Изучая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покупателя,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также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уясняет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себя,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насколько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сильны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позиции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отношению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процессе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торга.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Если,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например,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покупатель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имеет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ограниченную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выборе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продавца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нужного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ему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товара,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сила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торговаться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существенно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ослаблена.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Если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же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наоборот,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продавец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должен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искать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замену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данному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покупателю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другим,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имел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меньше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возможностей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выборе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продавца.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Торговая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сила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покупателя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зависит,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например,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также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того,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насколько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существенно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качество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покупаемой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продукции.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увеличить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свою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прибыльность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рыночную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устойчивость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путем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поиска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потребителей,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наиболее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отзывчивы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точки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зрения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цены,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качества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сервиса.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маркетинговых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исследований.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Главный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вопрос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том,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протекает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процесс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принятия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решения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покупке.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могут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оказать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очень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сильное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влияние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культурно-психологические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факторы.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Конкурентная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формируется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только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внутриотраслевыми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конкурентами,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производящими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аналогичную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</w:t>
      </w:r>
      <w:r w:rsidR="001E6D3C" w:rsidRPr="00CB0FE6">
        <w:rPr>
          <w:rFonts w:ascii="Times New Roman" w:hAnsi="Times New Roman"/>
          <w:color w:val="000000"/>
          <w:sz w:val="28"/>
          <w:szCs w:val="28"/>
        </w:rPr>
        <w:t>одукцию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6D3C"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6D3C" w:rsidRPr="00CB0FE6">
        <w:rPr>
          <w:rFonts w:ascii="Times New Roman" w:hAnsi="Times New Roman"/>
          <w:color w:val="000000"/>
          <w:sz w:val="28"/>
          <w:szCs w:val="28"/>
        </w:rPr>
        <w:t>реализующими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6D3C" w:rsidRPr="00CB0FE6">
        <w:rPr>
          <w:rFonts w:ascii="Times New Roman" w:hAnsi="Times New Roman"/>
          <w:color w:val="000000"/>
          <w:sz w:val="28"/>
          <w:szCs w:val="28"/>
        </w:rPr>
        <w:t>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6D3C"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6D3C" w:rsidRPr="00CB0FE6">
        <w:rPr>
          <w:rFonts w:ascii="Times New Roman" w:hAnsi="Times New Roman"/>
          <w:color w:val="000000"/>
          <w:sz w:val="28"/>
          <w:szCs w:val="28"/>
        </w:rPr>
        <w:t>од</w:t>
      </w:r>
      <w:r w:rsidRPr="00CB0FE6">
        <w:rPr>
          <w:rFonts w:ascii="Times New Roman" w:hAnsi="Times New Roman"/>
          <w:color w:val="000000"/>
          <w:sz w:val="28"/>
          <w:szCs w:val="28"/>
        </w:rPr>
        <w:t>ном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же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рынке.</w:t>
      </w:r>
    </w:p>
    <w:p w:rsidR="007D7F92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Субъектами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конкурентной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являются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также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производят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замещающий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продукт.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Кроме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конкурентную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оказывают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заметное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влияние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покупатели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поставщики,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которые,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обладая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силой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торгу,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могут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заметно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ослабить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позицию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конкуренции.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Все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характеризовать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модель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пяти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сил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Портера.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Конкурентная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ситуация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постоянно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развивается,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всегда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существует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важная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данный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период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времени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движущая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сила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конкуренции;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важно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выявлять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слабые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сильные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стороны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конкурентов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этой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базе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строить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свою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стратегию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конкурентной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борьбы.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Пять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сил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определяют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условия,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которых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функционируют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конкретные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организации,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состояние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каждой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из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сил,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также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совместное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воздействие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определяет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возможности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отдельно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взятой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организации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конкурентной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борьбе.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Многие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фирмы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уделяют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должного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внимания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возможной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угрозе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стороны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«пришельцев»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поэтому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проигрывают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конкурентной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борьбе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именно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вновь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пришедшими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рынок.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Об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этом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очень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важно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помнить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заранее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создавать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барьеры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пути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вхождения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потенциальных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«пришельцев».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Такими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барьерами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могут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быть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углубленная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специализация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производстве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продукта,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низкие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издержки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за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счет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экономии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большего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объема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производства,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контроль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над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каналами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распределения,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использование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локальных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особенностей,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дающих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преимущество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конкуренции,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предпочтений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преданности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покупателей,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требуемого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капитала,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эффекта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жизненного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цикла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продукции.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Угроза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стороны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возможного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появления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рынке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новых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конкурентов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зависит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только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барьеров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входа,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ожидаемой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реакции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организации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вновь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входящих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данный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момент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сегмент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рынка.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Однако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любая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из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этих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мер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оказывает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действие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только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тогда,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когда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она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является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реальным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барьером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«пришельца».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Поэтому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очень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важно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хорошо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знать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то,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какие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барьеры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могут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остановить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или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помешать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потенциальному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«пришельцу»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выйти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рынок,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воздвигать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именно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эти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барьеры.</w:t>
      </w:r>
    </w:p>
    <w:p w:rsidR="007D7F92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Очень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большой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конкурентной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силой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обладают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производители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замещающей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продукции.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Особенность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трансформации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рынка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случае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появлением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замещающего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продукта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состоит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том,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что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если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им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был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«разрушен»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рынок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старого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продукта,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он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уже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обычно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поддается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восстановлению.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Поэтому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того,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чтобы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суметь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достойно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встретить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вызов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стороны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фирм,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производящих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замещающий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продукт,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организация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должна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иметь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себе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достаточный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потенциал,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чтобы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перейти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созданию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продукта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нового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типа.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Препятствием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пути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товаров-заменителей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может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встать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проведение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ценовой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конкуренции,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повышение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качества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продаже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обслуживании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товара,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производство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новых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более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привлекательных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видов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продукции,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усиление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рекламной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деятельности.</w:t>
      </w:r>
    </w:p>
    <w:p w:rsidR="007D7F92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Изучая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состояние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конкурентной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среды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организация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должна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контролировать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только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структуру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динамику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поведения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конкурентных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сил,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поведение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своих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основных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конкурентов.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Конкурентная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ситуация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постоянно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развивается,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всегда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существует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важная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данный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период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времени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движущая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сила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конкуренции;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важно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выявлять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слабые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сильные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стороны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конкурентов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этой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базе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строить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свою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стратегию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конкурентной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борьбы.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Пять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сил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определяют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условия,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которых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функционируют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конкретные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организации,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состояние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каждой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из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сил,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также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совместное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воздействие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определяет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возможности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отдельно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взятой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организации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конкурентной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борьбе.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Многие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фирмы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уделяют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должного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внимания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возможной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угрозе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стороны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«пришельцев»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поэтому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проигрывают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конкурентной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борьбе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именно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вновь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пришедшими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рынок.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Об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этом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очень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важно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помнить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заранее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создавать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барьеры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пути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вхождения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потенциальных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«пришельцев».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Такими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барьерами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могут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быть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углубленная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специализация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производстве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продукта,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низкие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издержки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за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счет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экономии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большего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объема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производства,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контроль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над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каналами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распределения,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использование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локальных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особенностей,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дающих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преимущество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конкуренции,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предпочтений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преданности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покупателей,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требуемого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капитала,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эффекта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жизненного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цикла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продукции.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Угроза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стороны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возможного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появления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рынке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новых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конкурентов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зависит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только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барьеров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входа,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ожидаемой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реакции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организации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вновь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входящих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данный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момент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сегмент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рынка.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Однако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любая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из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этих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мер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оказывает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действие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только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тогда,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когда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она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является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реальным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барьером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«пришельца».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Поэтому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очень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важно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хорошо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знать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то,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какие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барьеры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могут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остановить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или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помешать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потенциальному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«пришельцу»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выйти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рынок,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воздвигать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именно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эти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барьеры.</w:t>
      </w:r>
    </w:p>
    <w:p w:rsidR="004174D7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Очень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большой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конкурентной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силой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обладают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производители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замещающей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продукции.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Особенность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трансформации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рынка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случае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появлением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замещающего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продукта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состоит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том,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что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если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им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был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«разрушен»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рынок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старого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продукта,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он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уже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обычно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поддается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восстановлению.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Поэтому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того,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чтобы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суметь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достойно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встретить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вызов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стороны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фирм,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производящих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замещающий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продукт,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организация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должна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иметь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себе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достаточный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потенциал,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чтобы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перейти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созданию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продукта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нового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типа.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Препятствием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пути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товаров-заменителей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может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встать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проведение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ценовой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конкуренции,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повышение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качества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продаже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обслуживании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товара,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производство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новых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более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привлекательных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видов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продукции,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усиление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рекламной</w:t>
      </w:r>
      <w:r w:rsidR="0073503E" w:rsidRPr="00CB0FE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4"/>
        </w:rPr>
        <w:t>деятельности.</w:t>
      </w:r>
    </w:p>
    <w:p w:rsidR="001E6D3C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CB0FE6">
        <w:rPr>
          <w:rFonts w:ascii="Times New Roman" w:hAnsi="Times New Roman"/>
          <w:color w:val="000000"/>
          <w:sz w:val="28"/>
        </w:rPr>
        <w:t>Изучая</w:t>
      </w:r>
      <w:r w:rsidR="0073503E" w:rsidRPr="00CB0FE6">
        <w:rPr>
          <w:rFonts w:ascii="Times New Roman" w:hAnsi="Times New Roman"/>
          <w:color w:val="000000"/>
          <w:sz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</w:rPr>
        <w:t>состояние</w:t>
      </w:r>
      <w:r w:rsidR="0073503E" w:rsidRPr="00CB0FE6">
        <w:rPr>
          <w:rFonts w:ascii="Times New Roman" w:hAnsi="Times New Roman"/>
          <w:color w:val="000000"/>
          <w:sz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</w:rPr>
        <w:t>конкурентной</w:t>
      </w:r>
      <w:r w:rsidR="0073503E" w:rsidRPr="00CB0FE6">
        <w:rPr>
          <w:rFonts w:ascii="Times New Roman" w:hAnsi="Times New Roman"/>
          <w:color w:val="000000"/>
          <w:sz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</w:rPr>
        <w:t>среды</w:t>
      </w:r>
      <w:r w:rsidR="0073503E" w:rsidRPr="00CB0FE6">
        <w:rPr>
          <w:rFonts w:ascii="Times New Roman" w:hAnsi="Times New Roman"/>
          <w:color w:val="000000"/>
          <w:sz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</w:rPr>
        <w:t>организация</w:t>
      </w:r>
      <w:r w:rsidR="0073503E" w:rsidRPr="00CB0FE6">
        <w:rPr>
          <w:rFonts w:ascii="Times New Roman" w:hAnsi="Times New Roman"/>
          <w:color w:val="000000"/>
          <w:sz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</w:rPr>
        <w:t>должна</w:t>
      </w:r>
      <w:r w:rsidR="0073503E" w:rsidRPr="00CB0FE6">
        <w:rPr>
          <w:rFonts w:ascii="Times New Roman" w:hAnsi="Times New Roman"/>
          <w:color w:val="000000"/>
          <w:sz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</w:rPr>
        <w:t>контролировать</w:t>
      </w:r>
      <w:r w:rsidR="0073503E" w:rsidRPr="00CB0FE6">
        <w:rPr>
          <w:rFonts w:ascii="Times New Roman" w:hAnsi="Times New Roman"/>
          <w:color w:val="000000"/>
          <w:sz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</w:rPr>
        <w:t>не</w:t>
      </w:r>
      <w:r w:rsidR="0073503E" w:rsidRPr="00CB0FE6">
        <w:rPr>
          <w:rFonts w:ascii="Times New Roman" w:hAnsi="Times New Roman"/>
          <w:color w:val="000000"/>
          <w:sz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</w:rPr>
        <w:t>только</w:t>
      </w:r>
      <w:r w:rsidR="0073503E" w:rsidRPr="00CB0FE6">
        <w:rPr>
          <w:rFonts w:ascii="Times New Roman" w:hAnsi="Times New Roman"/>
          <w:color w:val="000000"/>
          <w:sz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</w:rPr>
        <w:t>структуру</w:t>
      </w:r>
      <w:r w:rsidR="0073503E" w:rsidRPr="00CB0FE6">
        <w:rPr>
          <w:rFonts w:ascii="Times New Roman" w:hAnsi="Times New Roman"/>
          <w:color w:val="000000"/>
          <w:sz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</w:rPr>
        <w:t>динамику</w:t>
      </w:r>
      <w:r w:rsidR="0073503E" w:rsidRPr="00CB0FE6">
        <w:rPr>
          <w:rFonts w:ascii="Times New Roman" w:hAnsi="Times New Roman"/>
          <w:color w:val="000000"/>
          <w:sz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</w:rPr>
        <w:t>поведения</w:t>
      </w:r>
      <w:r w:rsidR="0073503E" w:rsidRPr="00CB0FE6">
        <w:rPr>
          <w:rFonts w:ascii="Times New Roman" w:hAnsi="Times New Roman"/>
          <w:color w:val="000000"/>
          <w:sz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</w:rPr>
        <w:t>конкурентных</w:t>
      </w:r>
      <w:r w:rsidR="0073503E" w:rsidRPr="00CB0FE6">
        <w:rPr>
          <w:rFonts w:ascii="Times New Roman" w:hAnsi="Times New Roman"/>
          <w:color w:val="000000"/>
          <w:sz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</w:rPr>
        <w:t>сил,</w:t>
      </w:r>
      <w:r w:rsidR="0073503E" w:rsidRPr="00CB0FE6">
        <w:rPr>
          <w:rFonts w:ascii="Times New Roman" w:hAnsi="Times New Roman"/>
          <w:color w:val="000000"/>
          <w:sz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</w:rPr>
        <w:t>но</w:t>
      </w:r>
      <w:r w:rsidR="0073503E" w:rsidRPr="00CB0FE6">
        <w:rPr>
          <w:rFonts w:ascii="Times New Roman" w:hAnsi="Times New Roman"/>
          <w:color w:val="000000"/>
          <w:sz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</w:rPr>
        <w:t>поведение</w:t>
      </w:r>
      <w:r w:rsidR="0073503E" w:rsidRPr="00CB0FE6">
        <w:rPr>
          <w:rFonts w:ascii="Times New Roman" w:hAnsi="Times New Roman"/>
          <w:color w:val="000000"/>
          <w:sz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</w:rPr>
        <w:t>своих</w:t>
      </w:r>
      <w:r w:rsidR="0073503E" w:rsidRPr="00CB0FE6">
        <w:rPr>
          <w:rFonts w:ascii="Times New Roman" w:hAnsi="Times New Roman"/>
          <w:color w:val="000000"/>
          <w:sz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</w:rPr>
        <w:t>основных</w:t>
      </w:r>
      <w:r w:rsidR="0073503E" w:rsidRPr="00CB0FE6">
        <w:rPr>
          <w:rFonts w:ascii="Times New Roman" w:hAnsi="Times New Roman"/>
          <w:color w:val="000000"/>
          <w:sz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</w:rPr>
        <w:t>конкурентов.</w:t>
      </w:r>
    </w:p>
    <w:p w:rsidR="00950E89" w:rsidRPr="00CB0FE6" w:rsidRDefault="00950E8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950E89" w:rsidRPr="00CB0FE6" w:rsidRDefault="00950E8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37FC" w:rsidRPr="00CB0FE6" w:rsidRDefault="001E6D3C" w:rsidP="00950E89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br w:type="page"/>
      </w:r>
      <w:bookmarkStart w:id="33" w:name="_Toc294353791"/>
      <w:bookmarkStart w:id="34" w:name="_Toc294726294"/>
      <w:bookmarkStart w:id="35" w:name="_Toc294727622"/>
      <w:bookmarkStart w:id="36" w:name="_Toc294353793"/>
      <w:r w:rsidR="005537FC" w:rsidRPr="00CB0FE6">
        <w:rPr>
          <w:rFonts w:ascii="Times New Roman" w:hAnsi="Times New Roman"/>
          <w:b/>
          <w:color w:val="000000"/>
          <w:sz w:val="28"/>
          <w:szCs w:val="28"/>
        </w:rPr>
        <w:t>2.Практические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37FC" w:rsidRPr="00CB0FE6">
        <w:rPr>
          <w:rFonts w:ascii="Times New Roman" w:hAnsi="Times New Roman"/>
          <w:b/>
          <w:color w:val="000000"/>
          <w:sz w:val="28"/>
          <w:szCs w:val="28"/>
        </w:rPr>
        <w:t>методы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37FC" w:rsidRPr="00CB0FE6">
        <w:rPr>
          <w:rFonts w:ascii="Times New Roman" w:hAnsi="Times New Roman"/>
          <w:b/>
          <w:color w:val="000000"/>
          <w:sz w:val="28"/>
          <w:szCs w:val="28"/>
        </w:rPr>
        <w:t>анализа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37FC" w:rsidRPr="00CB0FE6">
        <w:rPr>
          <w:rFonts w:ascii="Times New Roman" w:hAnsi="Times New Roman"/>
          <w:b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37FC" w:rsidRPr="00CB0FE6">
        <w:rPr>
          <w:rFonts w:ascii="Times New Roman" w:hAnsi="Times New Roman"/>
          <w:b/>
          <w:color w:val="000000"/>
          <w:sz w:val="28"/>
          <w:szCs w:val="28"/>
        </w:rPr>
        <w:t>среды</w:t>
      </w:r>
      <w:bookmarkEnd w:id="33"/>
      <w:bookmarkEnd w:id="34"/>
      <w:bookmarkEnd w:id="35"/>
    </w:p>
    <w:p w:rsidR="00950E89" w:rsidRPr="00CB0FE6" w:rsidRDefault="00950E89" w:rsidP="00950E89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37" w:name="_Toc294353792"/>
      <w:bookmarkStart w:id="38" w:name="_Toc294726295"/>
      <w:bookmarkStart w:id="39" w:name="_Toc294727623"/>
    </w:p>
    <w:p w:rsidR="005537FC" w:rsidRPr="00CB0FE6" w:rsidRDefault="00950E89" w:rsidP="00950E89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B0FE6">
        <w:rPr>
          <w:rFonts w:ascii="Times New Roman" w:hAnsi="Times New Roman"/>
          <w:b/>
          <w:color w:val="000000"/>
          <w:sz w:val="28"/>
          <w:szCs w:val="28"/>
        </w:rPr>
        <w:t xml:space="preserve">2.1 </w:t>
      </w:r>
      <w:r w:rsidR="005537FC" w:rsidRPr="00CB0FE6">
        <w:rPr>
          <w:rFonts w:ascii="Times New Roman" w:hAnsi="Times New Roman"/>
          <w:b/>
          <w:color w:val="000000"/>
          <w:sz w:val="28"/>
          <w:szCs w:val="28"/>
        </w:rPr>
        <w:t>Методы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37FC" w:rsidRPr="00CB0FE6">
        <w:rPr>
          <w:rFonts w:ascii="Times New Roman" w:hAnsi="Times New Roman"/>
          <w:b/>
          <w:color w:val="000000"/>
          <w:sz w:val="28"/>
          <w:szCs w:val="28"/>
        </w:rPr>
        <w:t>анализа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37FC" w:rsidRPr="00CB0FE6">
        <w:rPr>
          <w:rFonts w:ascii="Times New Roman" w:hAnsi="Times New Roman"/>
          <w:b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37FC" w:rsidRPr="00CB0FE6">
        <w:rPr>
          <w:rFonts w:ascii="Times New Roman" w:hAnsi="Times New Roman"/>
          <w:b/>
          <w:color w:val="000000"/>
          <w:sz w:val="28"/>
          <w:szCs w:val="28"/>
        </w:rPr>
        <w:t>среды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37FC" w:rsidRPr="00CB0FE6">
        <w:rPr>
          <w:rFonts w:ascii="Times New Roman" w:hAnsi="Times New Roman"/>
          <w:b/>
          <w:color w:val="000000"/>
          <w:sz w:val="28"/>
          <w:szCs w:val="28"/>
        </w:rPr>
        <w:t>предприятия</w:t>
      </w:r>
      <w:bookmarkEnd w:id="37"/>
      <w:bookmarkEnd w:id="38"/>
      <w:bookmarkEnd w:id="39"/>
    </w:p>
    <w:p w:rsidR="005537FC" w:rsidRPr="00CB0FE6" w:rsidRDefault="005537FC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37FC" w:rsidRPr="00CB0FE6" w:rsidRDefault="005537FC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практике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сформировались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специфические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методы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объектами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могут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быть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отдельные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группы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процессы,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целые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отрасли.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наиболее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популярным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методам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относятся:</w:t>
      </w:r>
    </w:p>
    <w:p w:rsidR="005537FC" w:rsidRPr="00CB0FE6" w:rsidRDefault="005537FC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-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функционально-стоимостной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данном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методе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объектом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чаще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всего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служат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продукты,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продуктовые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группы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производственные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процессы.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Стоимостной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позволяет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минимизировать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затраты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производство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продукции.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использовании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данного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должна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быть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отлажена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только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финансово-аналитическая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группа,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маркетинговые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службы.</w:t>
      </w:r>
    </w:p>
    <w:p w:rsidR="005537FC" w:rsidRPr="00CB0FE6" w:rsidRDefault="005537FC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-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бенчмаркинг.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Данный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метод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собой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процесс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точного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измерения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сравнения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всех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операций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разработке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внедрению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продуктов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мирового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класса,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собственном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конкурентов.</w:t>
      </w:r>
    </w:p>
    <w:p w:rsidR="005537FC" w:rsidRPr="00CB0FE6" w:rsidRDefault="005537FC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Объектом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являются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продукты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компоненты,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функции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процессы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связанные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производством,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разработкой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сбытом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продукции.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Обнаружение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недостаточной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функций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итогового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-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цель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анализа.</w:t>
      </w:r>
    </w:p>
    <w:p w:rsidR="005537FC" w:rsidRPr="00CB0FE6" w:rsidRDefault="005537FC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Совокупность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функций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чаще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всего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представляется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цепочка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процессов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создания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стоимости,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начале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конце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увязывается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деятельностью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партнеров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рынку.</w:t>
      </w:r>
    </w:p>
    <w:p w:rsidR="005537FC" w:rsidRPr="00CB0FE6" w:rsidRDefault="005537FC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-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бизнеса.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рыночных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стратегий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прибыль,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целом,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каждого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направлений.</w:t>
      </w:r>
    </w:p>
    <w:p w:rsidR="005537FC" w:rsidRPr="00CB0FE6" w:rsidRDefault="005537FC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При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данном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учитывается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только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поток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денежной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массы,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показатели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возврата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инвестиций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капитал,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ликвидности,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финансовой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устойчивости.</w:t>
      </w:r>
    </w:p>
    <w:p w:rsidR="005537FC" w:rsidRPr="00CB0FE6" w:rsidRDefault="005537FC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-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классический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сравнительный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анализ.</w:t>
      </w:r>
    </w:p>
    <w:p w:rsidR="005537FC" w:rsidRPr="00CB0FE6" w:rsidRDefault="005537FC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Сравнение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относиться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конкретному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периоду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быть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статичным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времени.</w:t>
      </w:r>
    </w:p>
    <w:p w:rsidR="005537FC" w:rsidRPr="00CB0FE6" w:rsidRDefault="005537FC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-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сравнительный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отраслевой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анализ.</w:t>
      </w:r>
    </w:p>
    <w:p w:rsidR="005537FC" w:rsidRPr="00CB0FE6" w:rsidRDefault="005537FC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показателей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одной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отрасли.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Например,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оборот,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производительность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труда,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рентабельность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т.д.</w:t>
      </w:r>
    </w:p>
    <w:p w:rsidR="005537FC" w:rsidRPr="00CB0FE6" w:rsidRDefault="005537FC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-количественный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состояния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базируется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преимущественно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абсолютных,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относительных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показателях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индексах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представляется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виде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аналитических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таблиц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графиков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[20,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С.23].</w:t>
      </w:r>
    </w:p>
    <w:p w:rsidR="005537FC" w:rsidRPr="00CB0FE6" w:rsidRDefault="005537FC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правило,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предпочитают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несколько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видов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одновременно.</w:t>
      </w:r>
    </w:p>
    <w:p w:rsidR="005537FC" w:rsidRPr="00CB0FE6" w:rsidRDefault="005537FC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Альтернативы,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появляющиеся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ходе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позволяют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спрогнозировать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сценарии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возможного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развития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будущего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создать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выгодные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компании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условия.</w:t>
      </w:r>
    </w:p>
    <w:p w:rsidR="00950E89" w:rsidRPr="00CB0FE6" w:rsidRDefault="00950E8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A18AD" w:rsidRPr="00CB0FE6" w:rsidRDefault="00950E89" w:rsidP="0073503E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40" w:name="_Toc294726296"/>
      <w:bookmarkStart w:id="41" w:name="_Toc294727624"/>
      <w:r w:rsidRPr="00CB0FE6">
        <w:rPr>
          <w:rFonts w:ascii="Times New Roman" w:hAnsi="Times New Roman"/>
          <w:b/>
          <w:color w:val="000000"/>
          <w:sz w:val="28"/>
          <w:szCs w:val="28"/>
        </w:rPr>
        <w:t xml:space="preserve">2.2 </w:t>
      </w:r>
      <w:r w:rsidR="003A18AD" w:rsidRPr="00CB0FE6">
        <w:rPr>
          <w:rFonts w:ascii="Times New Roman" w:hAnsi="Times New Roman"/>
          <w:b/>
          <w:color w:val="000000"/>
          <w:sz w:val="28"/>
          <w:szCs w:val="28"/>
        </w:rPr>
        <w:t>Стратегический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18AD" w:rsidRPr="00CB0FE6">
        <w:rPr>
          <w:rFonts w:ascii="Times New Roman" w:hAnsi="Times New Roman"/>
          <w:b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18AD" w:rsidRPr="00CB0FE6">
        <w:rPr>
          <w:rFonts w:ascii="Times New Roman" w:hAnsi="Times New Roman"/>
          <w:b/>
          <w:color w:val="000000"/>
          <w:sz w:val="28"/>
          <w:szCs w:val="28"/>
        </w:rPr>
        <w:t>-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18AD" w:rsidRPr="00CB0FE6">
        <w:rPr>
          <w:rFonts w:ascii="Times New Roman" w:hAnsi="Times New Roman"/>
          <w:b/>
          <w:color w:val="000000"/>
          <w:sz w:val="28"/>
          <w:szCs w:val="28"/>
        </w:rPr>
        <w:t>SWOT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18AD" w:rsidRPr="00CB0FE6">
        <w:rPr>
          <w:rFonts w:ascii="Times New Roman" w:hAnsi="Times New Roman"/>
          <w:b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18AD" w:rsidRPr="00CB0FE6">
        <w:rPr>
          <w:rFonts w:ascii="Times New Roman" w:hAnsi="Times New Roman"/>
          <w:b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18AD" w:rsidRPr="00CB0FE6">
        <w:rPr>
          <w:rFonts w:ascii="Times New Roman" w:hAnsi="Times New Roman"/>
          <w:b/>
          <w:color w:val="000000"/>
          <w:sz w:val="28"/>
          <w:szCs w:val="28"/>
        </w:rPr>
        <w:t>действенный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18AD" w:rsidRPr="00CB0FE6">
        <w:rPr>
          <w:rFonts w:ascii="Times New Roman" w:hAnsi="Times New Roman"/>
          <w:b/>
          <w:color w:val="000000"/>
          <w:sz w:val="28"/>
          <w:szCs w:val="28"/>
        </w:rPr>
        <w:t>метод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18AD" w:rsidRPr="00CB0FE6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18AD" w:rsidRPr="00CB0FE6">
        <w:rPr>
          <w:rFonts w:ascii="Times New Roman" w:hAnsi="Times New Roman"/>
          <w:b/>
          <w:color w:val="000000"/>
          <w:sz w:val="28"/>
          <w:szCs w:val="28"/>
        </w:rPr>
        <w:t>маркетинге</w:t>
      </w:r>
      <w:bookmarkEnd w:id="36"/>
      <w:bookmarkEnd w:id="40"/>
      <w:bookmarkEnd w:id="41"/>
    </w:p>
    <w:p w:rsidR="00950E89" w:rsidRPr="00CB0FE6" w:rsidRDefault="00950E8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573C7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Стратегический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является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необходимым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этапом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определении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эффективной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стратегии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компании,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полном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объеме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доступен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только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очень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крупным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предприятиям.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небольших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компаний,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также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ряда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крупных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условиях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динамично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изменяющегося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рынка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поскольку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число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велико,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экономической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литературе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рекомендуется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метод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SWOT-анализ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является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необходимым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доступным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инструментом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стратегического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компании[14,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С.102].</w:t>
      </w:r>
    </w:p>
    <w:p w:rsidR="00B573C7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SWOT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–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сильных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слабых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сторон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возможностей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угроз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стороны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«S»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«W»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относятся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состоянию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компании,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«O»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«T»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внешнему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окружению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результатам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ситуационного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оценить,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обладает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компания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внутренними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силами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ресурсами,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чтобы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реализовать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имеющиеся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противостоять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угрозам,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какие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внутренние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недостатки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требуют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скорейшего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устранения.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SWOT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позволяет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упорядочить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разрозненные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представления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компании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конкурентном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окружении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получить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схему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сил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слабостей,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возможностей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угроз.</w:t>
      </w:r>
    </w:p>
    <w:p w:rsidR="003A18AD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Области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SWOT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анализа:</w:t>
      </w:r>
    </w:p>
    <w:p w:rsidR="003A18AD" w:rsidRPr="00CB0FE6" w:rsidRDefault="003A18AD" w:rsidP="0073503E">
      <w:pPr>
        <w:widowControl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конкурентная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разведка.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SWOT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широко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применяется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сборе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изучении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данных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конкурентах;</w:t>
      </w:r>
    </w:p>
    <w:p w:rsidR="003A18AD" w:rsidRPr="00CB0FE6" w:rsidRDefault="003A18AD" w:rsidP="0073503E">
      <w:pPr>
        <w:widowControl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конкурентного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окружения.</w:t>
      </w:r>
    </w:p>
    <w:p w:rsidR="00857D29" w:rsidRPr="00CB0FE6" w:rsidRDefault="003A18AD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чтобы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обозначить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основные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роста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менеджмента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оказывающих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влияние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торгового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нужно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сильные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слабые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стороны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оценить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потенци</w:t>
      </w:r>
      <w:r w:rsidR="00F65A22" w:rsidRPr="00CB0FE6">
        <w:rPr>
          <w:rFonts w:ascii="Times New Roman" w:hAnsi="Times New Roman"/>
          <w:color w:val="000000"/>
          <w:sz w:val="28"/>
          <w:szCs w:val="28"/>
        </w:rPr>
        <w:t>ал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5A22" w:rsidRPr="00CB0FE6">
        <w:rPr>
          <w:rFonts w:ascii="Times New Roman" w:hAnsi="Times New Roman"/>
          <w:color w:val="000000"/>
          <w:sz w:val="28"/>
          <w:szCs w:val="28"/>
        </w:rPr>
        <w:t>фирмы,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5A22" w:rsidRPr="00CB0FE6">
        <w:rPr>
          <w:rFonts w:ascii="Times New Roman" w:hAnsi="Times New Roman"/>
          <w:color w:val="000000"/>
          <w:sz w:val="28"/>
          <w:szCs w:val="28"/>
        </w:rPr>
        <w:t>применив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5A22" w:rsidRPr="00CB0FE6">
        <w:rPr>
          <w:rFonts w:ascii="Times New Roman" w:hAnsi="Times New Roman"/>
          <w:color w:val="000000"/>
          <w:sz w:val="28"/>
          <w:szCs w:val="28"/>
        </w:rPr>
        <w:t>SWOT-анализ.</w:t>
      </w:r>
    </w:p>
    <w:p w:rsidR="00950E89" w:rsidRPr="00CB0FE6" w:rsidRDefault="00950E89" w:rsidP="0073503E">
      <w:pPr>
        <w:pStyle w:val="1"/>
        <w:keepNext w:val="0"/>
        <w:pageBreakBefore w:val="0"/>
        <w:spacing w:before="0" w:after="0"/>
        <w:jc w:val="both"/>
        <w:rPr>
          <w:rFonts w:cs="Times New Roman"/>
          <w:color w:val="000000"/>
          <w:sz w:val="28"/>
        </w:rPr>
      </w:pPr>
      <w:bookmarkStart w:id="42" w:name="_Toc240961268"/>
      <w:bookmarkStart w:id="43" w:name="_Toc240961296"/>
      <w:bookmarkStart w:id="44" w:name="_Toc240961911"/>
      <w:bookmarkStart w:id="45" w:name="_Toc241032064"/>
      <w:bookmarkStart w:id="46" w:name="_Toc241032165"/>
      <w:bookmarkStart w:id="47" w:name="_Toc241033487"/>
      <w:bookmarkStart w:id="48" w:name="_Toc294726297"/>
      <w:bookmarkStart w:id="49" w:name="_Toc294727625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950E89" w:rsidRPr="00CB0FE6" w:rsidRDefault="00950E89" w:rsidP="0073503E">
      <w:pPr>
        <w:pStyle w:val="1"/>
        <w:keepNext w:val="0"/>
        <w:pageBreakBefore w:val="0"/>
        <w:spacing w:before="0" w:after="0"/>
        <w:jc w:val="both"/>
        <w:rPr>
          <w:rFonts w:cs="Times New Roman"/>
          <w:color w:val="000000"/>
          <w:sz w:val="28"/>
        </w:rPr>
      </w:pPr>
    </w:p>
    <w:p w:rsidR="001334F5" w:rsidRPr="00CB0FE6" w:rsidRDefault="00950E89" w:rsidP="0073503E">
      <w:pPr>
        <w:pStyle w:val="1"/>
        <w:keepNext w:val="0"/>
        <w:pageBreakBefore w:val="0"/>
        <w:spacing w:before="0" w:after="0"/>
        <w:jc w:val="both"/>
        <w:rPr>
          <w:rFonts w:cs="Times New Roman"/>
          <w:color w:val="000000"/>
          <w:sz w:val="28"/>
        </w:rPr>
      </w:pPr>
      <w:r w:rsidRPr="00CB0FE6">
        <w:rPr>
          <w:rFonts w:cs="Times New Roman"/>
          <w:color w:val="000000"/>
          <w:sz w:val="28"/>
        </w:rPr>
        <w:br w:type="page"/>
      </w:r>
      <w:r w:rsidR="001334F5" w:rsidRPr="00CB0FE6">
        <w:rPr>
          <w:rFonts w:cs="Times New Roman"/>
          <w:color w:val="000000"/>
          <w:sz w:val="28"/>
        </w:rPr>
        <w:t>Заключение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950E89" w:rsidRPr="00CB0FE6" w:rsidRDefault="00950E89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64F6E" w:rsidRPr="00CB0FE6" w:rsidRDefault="00164F6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Анaлиз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внeшнeй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cpeды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cлyжит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инcтpyмeнтoм,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пpи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пoмoщи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кoтopoгo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paзpaбoтчики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cтpaтeгии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кoнтpoлиpyют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внeшниe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пo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oтнoшeнию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opгaнизaции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фaктopы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c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цeлью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пpeдвидeть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пoтeнциaльныe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yгpoзы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внoвь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oткpывaющиecя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вoзмoжнocти.</w:t>
      </w:r>
    </w:p>
    <w:p w:rsidR="00164F6E" w:rsidRPr="00CB0FE6" w:rsidRDefault="00164F6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Анaлиз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внeшнeй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cpeды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пoзвoляeт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opгaнизaции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cвoeвpeмeннo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iCs/>
          <w:color w:val="000000"/>
          <w:sz w:val="28"/>
          <w:szCs w:val="28"/>
        </w:rPr>
        <w:t>cпpoгнoзиpoвaть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пoявлeниe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yгpoз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вoзмoжнocтeй,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iCs/>
          <w:color w:val="000000"/>
          <w:sz w:val="28"/>
          <w:szCs w:val="28"/>
        </w:rPr>
        <w:t>paзpaбoтaть</w:t>
      </w:r>
      <w:r w:rsidR="0073503E" w:rsidRPr="00CB0FE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iCs/>
          <w:color w:val="000000"/>
          <w:sz w:val="28"/>
          <w:szCs w:val="28"/>
        </w:rPr>
        <w:t>cитyaциoнныe</w:t>
      </w:r>
      <w:r w:rsidR="0073503E" w:rsidRPr="00CB0FE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iCs/>
          <w:color w:val="000000"/>
          <w:sz w:val="28"/>
          <w:szCs w:val="28"/>
        </w:rPr>
        <w:t>плaны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нa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cлyчaй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вoзникнoвeния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нeпpeдвидeнныx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oбcтoятeльcтв,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paзpaбoтaть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cтpaтeгию,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кoтopaя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пoзвoлит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opгaнизaции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дocтигнyть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цeлeй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пpeвpaтить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пoтeнциaльныe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yгpoзы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выгoдныe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вoзмoжнocти.</w:t>
      </w:r>
    </w:p>
    <w:p w:rsidR="00164F6E" w:rsidRPr="00CB0FE6" w:rsidRDefault="00164F6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среды-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:</w:t>
      </w:r>
    </w:p>
    <w:p w:rsidR="00164F6E" w:rsidRPr="00CB0FE6" w:rsidRDefault="00164F6E" w:rsidP="0073503E">
      <w:pPr>
        <w:widowControl/>
        <w:numPr>
          <w:ilvl w:val="0"/>
          <w:numId w:val="18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оценка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изменений,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воздействующих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различные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аспекты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текущей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стратегии;</w:t>
      </w:r>
    </w:p>
    <w:p w:rsidR="00164F6E" w:rsidRPr="00CB0FE6" w:rsidRDefault="00164F6E" w:rsidP="0073503E">
      <w:pPr>
        <w:widowControl/>
        <w:numPr>
          <w:ilvl w:val="0"/>
          <w:numId w:val="18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представляющих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угрозу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текущей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стратегии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фирмы;</w:t>
      </w:r>
    </w:p>
    <w:p w:rsidR="00164F6E" w:rsidRPr="00CB0FE6" w:rsidRDefault="00164F6E" w:rsidP="0073503E">
      <w:pPr>
        <w:widowControl/>
        <w:numPr>
          <w:ilvl w:val="0"/>
          <w:numId w:val="18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контроль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конкурентов;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факторов,</w:t>
      </w:r>
    </w:p>
    <w:p w:rsidR="00164F6E" w:rsidRPr="00CB0FE6" w:rsidRDefault="00164F6E" w:rsidP="0073503E">
      <w:pPr>
        <w:widowControl/>
        <w:numPr>
          <w:ilvl w:val="0"/>
          <w:numId w:val="18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представляющих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больше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достижения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общефирменных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целей</w:t>
      </w:r>
    </w:p>
    <w:p w:rsidR="00164F6E" w:rsidRPr="00CB0FE6" w:rsidRDefault="00164F6E" w:rsidP="0073503E">
      <w:pPr>
        <w:widowControl/>
        <w:numPr>
          <w:ilvl w:val="0"/>
          <w:numId w:val="18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путем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корректировки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планов.</w:t>
      </w:r>
    </w:p>
    <w:p w:rsidR="00164F6E" w:rsidRPr="00CB0FE6" w:rsidRDefault="00164F6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Значение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анализа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он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помогает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контролировать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отношению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фирме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получить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важные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результаты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(время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системы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раннего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предупреждения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случай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возможных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угроз,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время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прогнозирования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возможностей,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время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составления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плана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случай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непредвиденных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обстоятельств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время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разработку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стратегий).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выяснить,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где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находится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где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должна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находиться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будущем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должно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сделать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руководство.</w:t>
      </w:r>
    </w:p>
    <w:p w:rsidR="00164F6E" w:rsidRPr="00CB0FE6" w:rsidRDefault="00164F6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—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очень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важный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выработки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стратегии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очень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сложный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процесс,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требующий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внимательного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отслеживания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происходящих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процессов,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оценки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установления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связи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между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факторами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сильными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слабыми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сторонами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также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возможностями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угрозами,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заключены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среде.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Очевидно,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зная,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происходит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окружении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развивая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свои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внутренние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компетентные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стороны,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компания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очень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скоро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начнет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терять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конкурентное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преимущество,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затем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просто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исчезнуть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рынка.</w:t>
      </w:r>
    </w:p>
    <w:p w:rsidR="00164F6E" w:rsidRPr="00CB0FE6" w:rsidRDefault="00164F6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1.Руководитель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должен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учитывать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целом,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поскольку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является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открытой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системой,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зависящей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взаимообмена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вводимыми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ресурсами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результатами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внешним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миром.</w:t>
      </w:r>
    </w:p>
    <w:p w:rsidR="00164F6E" w:rsidRPr="00CB0FE6" w:rsidRDefault="00164F6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2.Значение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меняется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подразделения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подразделению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одной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же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организации.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Факторы,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оказывающие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немедленное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влияние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организацию,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относятся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прямого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воздействия;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все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другие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-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косвенного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воздействия.</w:t>
      </w:r>
    </w:p>
    <w:p w:rsidR="00164F6E" w:rsidRPr="00CB0FE6" w:rsidRDefault="00164F6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3.Все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взаимозависимы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взаимодействуют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между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собой.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Под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сложностью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понимается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число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разнообразие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вынуждена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реагировать.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Подвижность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характеризуется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скоростью,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которой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происходят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изменения.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Неопределенность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является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функцией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имеющегося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конкретному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фактору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уверенности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достоверности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информации.</w:t>
      </w:r>
    </w:p>
    <w:p w:rsidR="00164F6E" w:rsidRPr="00CB0FE6" w:rsidRDefault="00164F6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4.Основными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факторами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прямого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являются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поставщики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материалов,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трудовых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ресурсов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капитала,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законы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органы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регулирования,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потребители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конкуренты.</w:t>
      </w:r>
    </w:p>
    <w:p w:rsidR="00164F6E" w:rsidRPr="00CB0FE6" w:rsidRDefault="00164F6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5.Значимыми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переменными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косвенного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являются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технология,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состояние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экономики,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политическая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обстановка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социокультурные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факторы.</w:t>
      </w:r>
    </w:p>
    <w:p w:rsidR="00164F6E" w:rsidRPr="00CB0FE6" w:rsidRDefault="00164F6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6.Организация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должна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быть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состоянии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эффективно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реагировать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приспосабливаться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изменениям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внешнего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окружения,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чтобы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выживание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достижение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поставленных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целей.</w:t>
      </w:r>
    </w:p>
    <w:p w:rsidR="00164F6E" w:rsidRPr="00CB0FE6" w:rsidRDefault="00164F6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7.К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факторам,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обусловливающим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развитие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международного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бизнеса,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относятся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менее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высокие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производственные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издержки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границей,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стремление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уйти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торговых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ограничений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антитрестовского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законодательства,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действующих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США,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также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производственные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инвестиционные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возможности,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открывающиеся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других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странах.</w:t>
      </w:r>
    </w:p>
    <w:p w:rsidR="00164F6E" w:rsidRPr="00CB0FE6" w:rsidRDefault="00164F6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8.Работающие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рынках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экспортируют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импортируют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готовые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изделия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детали,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занимаются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лицензированием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созданием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совместных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или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ведут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производственную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деятельность.</w:t>
      </w:r>
    </w:p>
    <w:p w:rsidR="00164F6E" w:rsidRPr="00CB0FE6" w:rsidRDefault="00164F6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9.Чтобы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преуспеть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международной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среде,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руководитель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должен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понимать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принимать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расчет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различия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культуре,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экономике,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законодательстве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политической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обстановке.</w:t>
      </w:r>
    </w:p>
    <w:p w:rsidR="001334F5" w:rsidRPr="00CB0FE6" w:rsidRDefault="00164F6E" w:rsidP="0073503E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8"/>
        </w:rPr>
        <w:t>Автор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считает,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что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крайне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важным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в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поведении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компании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для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достижения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эффективного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долгосрочного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функционирования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успешного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развития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является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>мониторинг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>анализ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>внешнего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>внутреннего</w:t>
      </w:r>
      <w:r w:rsidR="0073503E" w:rsidRPr="00CB0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b/>
          <w:color w:val="000000"/>
          <w:sz w:val="28"/>
          <w:szCs w:val="28"/>
        </w:rPr>
        <w:t>окружения.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Только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этом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условии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можно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рассчитывать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на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принимаемых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стратегических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и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оперативных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управленческих</w:t>
      </w:r>
      <w:r w:rsidR="0073503E" w:rsidRPr="00CB0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E6">
        <w:rPr>
          <w:rFonts w:ascii="Times New Roman" w:hAnsi="Times New Roman"/>
          <w:color w:val="000000"/>
          <w:sz w:val="28"/>
          <w:szCs w:val="28"/>
        </w:rPr>
        <w:t>решений</w:t>
      </w:r>
      <w:r w:rsidRPr="00CB0FE6">
        <w:rPr>
          <w:rFonts w:ascii="Times New Roman" w:hAnsi="Times New Roman"/>
          <w:color w:val="000000"/>
          <w:sz w:val="28"/>
          <w:szCs w:val="24"/>
        </w:rPr>
        <w:t>.</w:t>
      </w:r>
    </w:p>
    <w:p w:rsidR="00950E89" w:rsidRPr="00CB0FE6" w:rsidRDefault="00950E89" w:rsidP="0073503E">
      <w:pPr>
        <w:pStyle w:val="1"/>
        <w:keepNext w:val="0"/>
        <w:pageBreakBefore w:val="0"/>
        <w:spacing w:before="0" w:after="0"/>
        <w:jc w:val="both"/>
        <w:rPr>
          <w:rFonts w:cs="Times New Roman"/>
          <w:color w:val="000000"/>
          <w:sz w:val="28"/>
        </w:rPr>
      </w:pPr>
      <w:bookmarkStart w:id="50" w:name="_Toc240961269"/>
      <w:bookmarkStart w:id="51" w:name="_Toc240961297"/>
      <w:bookmarkStart w:id="52" w:name="_Toc240961912"/>
      <w:bookmarkStart w:id="53" w:name="_Toc241032065"/>
      <w:bookmarkStart w:id="54" w:name="_Toc241032166"/>
      <w:bookmarkStart w:id="55" w:name="_Toc241033488"/>
      <w:bookmarkStart w:id="56" w:name="_Toc294726298"/>
      <w:bookmarkStart w:id="57" w:name="_Toc294727626"/>
    </w:p>
    <w:p w:rsidR="00950E89" w:rsidRPr="00CB0FE6" w:rsidRDefault="00950E89" w:rsidP="0073503E">
      <w:pPr>
        <w:pStyle w:val="1"/>
        <w:keepNext w:val="0"/>
        <w:pageBreakBefore w:val="0"/>
        <w:spacing w:before="0" w:after="0"/>
        <w:jc w:val="both"/>
        <w:rPr>
          <w:rFonts w:cs="Times New Roman"/>
          <w:color w:val="000000"/>
          <w:sz w:val="28"/>
        </w:rPr>
      </w:pPr>
    </w:p>
    <w:p w:rsidR="001334F5" w:rsidRPr="00CB0FE6" w:rsidRDefault="00950E89" w:rsidP="0073503E">
      <w:pPr>
        <w:pStyle w:val="1"/>
        <w:keepNext w:val="0"/>
        <w:pageBreakBefore w:val="0"/>
        <w:spacing w:before="0" w:after="0"/>
        <w:jc w:val="both"/>
        <w:rPr>
          <w:rFonts w:cs="Times New Roman"/>
          <w:color w:val="000000"/>
          <w:sz w:val="28"/>
        </w:rPr>
      </w:pPr>
      <w:r w:rsidRPr="00CB0FE6">
        <w:rPr>
          <w:rFonts w:cs="Times New Roman"/>
          <w:color w:val="000000"/>
          <w:sz w:val="28"/>
        </w:rPr>
        <w:br w:type="page"/>
      </w:r>
      <w:r w:rsidR="001334F5" w:rsidRPr="00CB0FE6">
        <w:rPr>
          <w:rFonts w:cs="Times New Roman"/>
          <w:color w:val="000000"/>
          <w:sz w:val="28"/>
        </w:rPr>
        <w:t>Глоссарий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950E89" w:rsidRPr="00950E89" w:rsidRDefault="00950E89" w:rsidP="00950E89">
      <w:pPr>
        <w:widowControl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E89" w:rsidRPr="00950E89" w:rsidRDefault="00950E89" w:rsidP="00950E89">
      <w:pPr>
        <w:widowControl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772"/>
        <w:gridCol w:w="6805"/>
      </w:tblGrid>
      <w:tr w:rsidR="001334F5" w:rsidRPr="00CB0FE6" w:rsidTr="0016513B">
        <w:tc>
          <w:tcPr>
            <w:tcW w:w="779" w:type="dxa"/>
          </w:tcPr>
          <w:p w:rsidR="001334F5" w:rsidRPr="00CB0FE6" w:rsidRDefault="001334F5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B0FE6">
              <w:rPr>
                <w:rFonts w:ascii="Times New Roman" w:hAnsi="Times New Roman"/>
                <w:color w:val="000000"/>
              </w:rPr>
              <w:t>№</w:t>
            </w:r>
            <w:r w:rsidR="0073503E" w:rsidRPr="00CB0FE6">
              <w:rPr>
                <w:rFonts w:ascii="Times New Roman" w:hAnsi="Times New Roman"/>
                <w:color w:val="000000"/>
              </w:rPr>
              <w:t xml:space="preserve"> </w:t>
            </w:r>
            <w:r w:rsidRPr="00CB0FE6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1772" w:type="dxa"/>
          </w:tcPr>
          <w:p w:rsidR="001334F5" w:rsidRPr="00CB0FE6" w:rsidRDefault="001334F5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B0FE6">
              <w:rPr>
                <w:rFonts w:ascii="Times New Roman" w:hAnsi="Times New Roman"/>
                <w:color w:val="000000"/>
              </w:rPr>
              <w:t>Понятие</w:t>
            </w:r>
          </w:p>
        </w:tc>
        <w:tc>
          <w:tcPr>
            <w:tcW w:w="6805" w:type="dxa"/>
          </w:tcPr>
          <w:p w:rsidR="001334F5" w:rsidRPr="00CB0FE6" w:rsidRDefault="001334F5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B0FE6">
              <w:rPr>
                <w:rFonts w:ascii="Times New Roman" w:hAnsi="Times New Roman"/>
                <w:color w:val="000000"/>
              </w:rPr>
              <w:t>Определение</w:t>
            </w:r>
          </w:p>
        </w:tc>
      </w:tr>
      <w:tr w:rsidR="001334F5" w:rsidRPr="00CB0FE6" w:rsidTr="0016513B">
        <w:tc>
          <w:tcPr>
            <w:tcW w:w="779" w:type="dxa"/>
          </w:tcPr>
          <w:p w:rsidR="001334F5" w:rsidRPr="00CB0FE6" w:rsidRDefault="001334F5" w:rsidP="00950E89">
            <w:pPr>
              <w:pStyle w:val="a5"/>
              <w:keepLines w:val="0"/>
              <w:widowControl/>
              <w:jc w:val="both"/>
              <w:rPr>
                <w:sz w:val="20"/>
                <w:szCs w:val="20"/>
              </w:rPr>
            </w:pPr>
            <w:r w:rsidRPr="00CB0FE6"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</w:tcPr>
          <w:p w:rsidR="001334F5" w:rsidRPr="00CB0FE6" w:rsidRDefault="001334F5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CB0FE6">
              <w:rPr>
                <w:rFonts w:ascii="Times New Roman" w:hAnsi="Times New Roman"/>
                <w:color w:val="000000"/>
              </w:rPr>
              <w:t>Анализ</w:t>
            </w:r>
          </w:p>
        </w:tc>
        <w:tc>
          <w:tcPr>
            <w:tcW w:w="6805" w:type="dxa"/>
          </w:tcPr>
          <w:p w:rsidR="001334F5" w:rsidRPr="00CB0FE6" w:rsidRDefault="001334F5" w:rsidP="00950E89">
            <w:pPr>
              <w:pStyle w:val="a5"/>
              <w:keepLines w:val="0"/>
              <w:widowControl/>
              <w:jc w:val="both"/>
              <w:rPr>
                <w:sz w:val="20"/>
                <w:szCs w:val="20"/>
              </w:rPr>
            </w:pPr>
            <w:r w:rsidRPr="00CB0FE6">
              <w:rPr>
                <w:sz w:val="20"/>
                <w:szCs w:val="20"/>
              </w:rPr>
              <w:t>разложение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целого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на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элементы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последующее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установление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взаимосвязей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между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ними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с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целью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повышения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качества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прогнозирования,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оптимизации,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обоснования,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планирования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оперативного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управления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реализацией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управленческого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решения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по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развитию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объекта.</w:t>
            </w:r>
          </w:p>
        </w:tc>
      </w:tr>
      <w:tr w:rsidR="00154380" w:rsidRPr="00CB0FE6" w:rsidTr="0016513B">
        <w:tc>
          <w:tcPr>
            <w:tcW w:w="779" w:type="dxa"/>
          </w:tcPr>
          <w:p w:rsidR="00154380" w:rsidRPr="00CB0FE6" w:rsidRDefault="00154380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B0FE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72" w:type="dxa"/>
          </w:tcPr>
          <w:p w:rsidR="00154380" w:rsidRPr="00CB0FE6" w:rsidRDefault="00154380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B0FE6">
              <w:rPr>
                <w:rFonts w:ascii="Times New Roman" w:hAnsi="Times New Roman"/>
                <w:color w:val="000000"/>
              </w:rPr>
              <w:t>Внешняя</w:t>
            </w:r>
            <w:r w:rsidR="0073503E" w:rsidRPr="00CB0FE6">
              <w:rPr>
                <w:rFonts w:ascii="Times New Roman" w:hAnsi="Times New Roman"/>
                <w:color w:val="000000"/>
              </w:rPr>
              <w:t xml:space="preserve"> </w:t>
            </w:r>
            <w:r w:rsidRPr="00CB0FE6">
              <w:rPr>
                <w:rFonts w:ascii="Times New Roman" w:hAnsi="Times New Roman"/>
                <w:color w:val="000000"/>
              </w:rPr>
              <w:t>среда</w:t>
            </w:r>
          </w:p>
        </w:tc>
        <w:tc>
          <w:tcPr>
            <w:tcW w:w="6805" w:type="dxa"/>
          </w:tcPr>
          <w:p w:rsidR="00154380" w:rsidRPr="00CB0FE6" w:rsidRDefault="00154380" w:rsidP="00950E89">
            <w:pPr>
              <w:pStyle w:val="a5"/>
              <w:keepLines w:val="0"/>
              <w:widowControl/>
              <w:jc w:val="both"/>
              <w:rPr>
                <w:sz w:val="20"/>
                <w:szCs w:val="20"/>
              </w:rPr>
            </w:pPr>
            <w:r w:rsidRPr="00CB0FE6">
              <w:rPr>
                <w:sz w:val="20"/>
                <w:szCs w:val="20"/>
              </w:rPr>
              <w:t>это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совокупность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субъектов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сил,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находящихся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за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пределами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организации,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оказывающих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какое-либо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влияние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на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ее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деятельность</w:t>
            </w:r>
          </w:p>
        </w:tc>
      </w:tr>
      <w:tr w:rsidR="00154380" w:rsidRPr="00CB0FE6" w:rsidTr="0016513B">
        <w:tc>
          <w:tcPr>
            <w:tcW w:w="779" w:type="dxa"/>
          </w:tcPr>
          <w:p w:rsidR="00154380" w:rsidRPr="00CB0FE6" w:rsidRDefault="00154380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B0FE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72" w:type="dxa"/>
          </w:tcPr>
          <w:p w:rsidR="00154380" w:rsidRPr="00CB0FE6" w:rsidRDefault="00154380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B0FE6">
              <w:rPr>
                <w:rFonts w:ascii="Times New Roman" w:hAnsi="Times New Roman"/>
                <w:color w:val="000000"/>
              </w:rPr>
              <w:t>Инфраструктура</w:t>
            </w:r>
          </w:p>
        </w:tc>
        <w:tc>
          <w:tcPr>
            <w:tcW w:w="6805" w:type="dxa"/>
          </w:tcPr>
          <w:p w:rsidR="00154380" w:rsidRPr="00CB0FE6" w:rsidRDefault="00154380" w:rsidP="00950E89">
            <w:pPr>
              <w:pStyle w:val="a5"/>
              <w:keepLines w:val="0"/>
              <w:widowControl/>
              <w:jc w:val="both"/>
              <w:rPr>
                <w:sz w:val="20"/>
                <w:szCs w:val="20"/>
              </w:rPr>
            </w:pPr>
            <w:r w:rsidRPr="00CB0FE6">
              <w:rPr>
                <w:sz w:val="20"/>
                <w:szCs w:val="20"/>
              </w:rPr>
              <w:t>обязательный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компонент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любой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целостной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экономической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системы</w:t>
            </w:r>
          </w:p>
        </w:tc>
      </w:tr>
      <w:tr w:rsidR="00154380" w:rsidRPr="00CB0FE6" w:rsidTr="0016513B">
        <w:tc>
          <w:tcPr>
            <w:tcW w:w="779" w:type="dxa"/>
          </w:tcPr>
          <w:p w:rsidR="00154380" w:rsidRPr="00CB0FE6" w:rsidRDefault="00154380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B0FE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72" w:type="dxa"/>
          </w:tcPr>
          <w:p w:rsidR="00154380" w:rsidRPr="00CB0FE6" w:rsidRDefault="00154380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B0FE6">
              <w:rPr>
                <w:rFonts w:ascii="Times New Roman" w:hAnsi="Times New Roman"/>
                <w:color w:val="000000"/>
              </w:rPr>
              <w:t>Конкуренция</w:t>
            </w:r>
          </w:p>
          <w:p w:rsidR="00154380" w:rsidRPr="00CB0FE6" w:rsidRDefault="00154380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5" w:type="dxa"/>
          </w:tcPr>
          <w:p w:rsidR="00154380" w:rsidRPr="00CB0FE6" w:rsidRDefault="00154380" w:rsidP="00950E89">
            <w:pPr>
              <w:pStyle w:val="a5"/>
              <w:keepLines w:val="0"/>
              <w:widowControl/>
              <w:jc w:val="both"/>
              <w:rPr>
                <w:sz w:val="20"/>
                <w:szCs w:val="20"/>
              </w:rPr>
            </w:pPr>
            <w:r w:rsidRPr="00CB0FE6">
              <w:rPr>
                <w:sz w:val="20"/>
                <w:szCs w:val="20"/>
              </w:rPr>
              <w:t>состязательность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хозяйствующих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субъектов,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когда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их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самостоятельные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действия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эффективно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ограничивают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возможность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каждого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из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них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односторонне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воздействовать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на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общие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условия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обращения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товаров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на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соответствующем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товарном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рынке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/официальный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термин</w:t>
            </w:r>
          </w:p>
        </w:tc>
      </w:tr>
      <w:tr w:rsidR="00154380" w:rsidRPr="00CB0FE6" w:rsidTr="0016513B">
        <w:tc>
          <w:tcPr>
            <w:tcW w:w="779" w:type="dxa"/>
          </w:tcPr>
          <w:p w:rsidR="00154380" w:rsidRPr="00CB0FE6" w:rsidRDefault="00154380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B0FE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72" w:type="dxa"/>
          </w:tcPr>
          <w:p w:rsidR="00154380" w:rsidRPr="00CB0FE6" w:rsidRDefault="00154380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B0FE6">
              <w:rPr>
                <w:rFonts w:ascii="Times New Roman" w:hAnsi="Times New Roman"/>
                <w:color w:val="000000"/>
              </w:rPr>
              <w:t>Концепция</w:t>
            </w:r>
            <w:r w:rsidR="0073503E" w:rsidRPr="00CB0FE6">
              <w:rPr>
                <w:rFonts w:ascii="Times New Roman" w:hAnsi="Times New Roman"/>
                <w:color w:val="000000"/>
              </w:rPr>
              <w:t xml:space="preserve"> </w:t>
            </w:r>
            <w:r w:rsidRPr="00CB0FE6">
              <w:rPr>
                <w:rFonts w:ascii="Times New Roman" w:hAnsi="Times New Roman"/>
                <w:color w:val="000000"/>
              </w:rPr>
              <w:t>маркетинга</w:t>
            </w:r>
          </w:p>
        </w:tc>
        <w:tc>
          <w:tcPr>
            <w:tcW w:w="6805" w:type="dxa"/>
          </w:tcPr>
          <w:p w:rsidR="00154380" w:rsidRPr="00CB0FE6" w:rsidRDefault="00154380" w:rsidP="00950E89">
            <w:pPr>
              <w:pStyle w:val="a5"/>
              <w:keepLines w:val="0"/>
              <w:widowControl/>
              <w:jc w:val="both"/>
              <w:rPr>
                <w:sz w:val="20"/>
                <w:szCs w:val="20"/>
              </w:rPr>
            </w:pPr>
            <w:r w:rsidRPr="00CB0FE6">
              <w:rPr>
                <w:sz w:val="20"/>
                <w:szCs w:val="20"/>
              </w:rPr>
              <w:t>концепция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ориентации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любой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деятельности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в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условиях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рыночных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отношений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на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потребителя.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Субъект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управления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должен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обеспечивать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высокое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качество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"выхода"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данной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системы,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который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одновременно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является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"входом"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другой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системы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—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потребителя.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Для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реализации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этой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концепции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необходимо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сначала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анализировать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принимать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меры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по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обеспечению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высокого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качества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"входа"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только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потом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повышать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качество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"процесса"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в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самой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системе.</w:t>
            </w:r>
          </w:p>
        </w:tc>
      </w:tr>
      <w:tr w:rsidR="00154380" w:rsidRPr="00CB0FE6" w:rsidTr="0016513B">
        <w:tc>
          <w:tcPr>
            <w:tcW w:w="779" w:type="dxa"/>
          </w:tcPr>
          <w:p w:rsidR="00154380" w:rsidRPr="00CB0FE6" w:rsidRDefault="00154380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B0FE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72" w:type="dxa"/>
          </w:tcPr>
          <w:p w:rsidR="00154380" w:rsidRPr="00CB0FE6" w:rsidRDefault="00154380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B0FE6">
              <w:rPr>
                <w:rFonts w:ascii="Times New Roman" w:hAnsi="Times New Roman"/>
                <w:color w:val="000000"/>
              </w:rPr>
              <w:t>Маркетинг</w:t>
            </w:r>
          </w:p>
        </w:tc>
        <w:tc>
          <w:tcPr>
            <w:tcW w:w="6805" w:type="dxa"/>
          </w:tcPr>
          <w:p w:rsidR="00154380" w:rsidRPr="00CB0FE6" w:rsidRDefault="00154380" w:rsidP="00950E89">
            <w:pPr>
              <w:pStyle w:val="a5"/>
              <w:keepLines w:val="0"/>
              <w:widowControl/>
              <w:jc w:val="both"/>
              <w:rPr>
                <w:sz w:val="20"/>
                <w:szCs w:val="20"/>
              </w:rPr>
            </w:pPr>
            <w:r w:rsidRPr="00CB0FE6">
              <w:rPr>
                <w:sz w:val="20"/>
                <w:szCs w:val="20"/>
              </w:rPr>
              <w:t>концепция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ориентации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на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потребителей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любой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деятельности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налюбой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стадии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жизненного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цикла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управляемых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объектов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на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основе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прогнозирования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их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потребностей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организации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продвижения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любого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товара</w:t>
            </w:r>
          </w:p>
        </w:tc>
      </w:tr>
      <w:tr w:rsidR="00154380" w:rsidRPr="00CB0FE6" w:rsidTr="0016513B">
        <w:tc>
          <w:tcPr>
            <w:tcW w:w="779" w:type="dxa"/>
          </w:tcPr>
          <w:p w:rsidR="00154380" w:rsidRPr="00CB0FE6" w:rsidRDefault="00154380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B0FE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72" w:type="dxa"/>
          </w:tcPr>
          <w:p w:rsidR="00154380" w:rsidRPr="00CB0FE6" w:rsidRDefault="00154380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B0FE6">
              <w:rPr>
                <w:rFonts w:ascii="Times New Roman" w:hAnsi="Times New Roman"/>
                <w:color w:val="000000"/>
              </w:rPr>
              <w:t>Миссия</w:t>
            </w:r>
          </w:p>
        </w:tc>
        <w:tc>
          <w:tcPr>
            <w:tcW w:w="6805" w:type="dxa"/>
          </w:tcPr>
          <w:p w:rsidR="00154380" w:rsidRPr="00CB0FE6" w:rsidRDefault="00154380" w:rsidP="00950E89">
            <w:pPr>
              <w:pStyle w:val="a5"/>
              <w:keepLines w:val="0"/>
              <w:widowControl/>
              <w:jc w:val="both"/>
              <w:rPr>
                <w:sz w:val="20"/>
                <w:szCs w:val="20"/>
              </w:rPr>
            </w:pPr>
            <w:r w:rsidRPr="00CB0FE6">
              <w:rPr>
                <w:sz w:val="20"/>
                <w:szCs w:val="20"/>
              </w:rPr>
              <w:t>принципиальное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назначение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организации,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которым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она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отличается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от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других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организаций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в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рамках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которого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определяет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характер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операций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как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со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своей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продукцией,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так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на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рынках.</w:t>
            </w:r>
          </w:p>
        </w:tc>
      </w:tr>
      <w:tr w:rsidR="00154380" w:rsidRPr="00CB0FE6" w:rsidTr="0016513B">
        <w:trPr>
          <w:trHeight w:val="974"/>
        </w:trPr>
        <w:tc>
          <w:tcPr>
            <w:tcW w:w="779" w:type="dxa"/>
          </w:tcPr>
          <w:p w:rsidR="00154380" w:rsidRPr="00CB0FE6" w:rsidRDefault="00154380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B0FE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72" w:type="dxa"/>
          </w:tcPr>
          <w:p w:rsidR="00154380" w:rsidRPr="00CB0FE6" w:rsidRDefault="00154380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B0FE6">
              <w:rPr>
                <w:rFonts w:ascii="Times New Roman" w:hAnsi="Times New Roman"/>
                <w:color w:val="000000"/>
              </w:rPr>
              <w:t>Политика</w:t>
            </w:r>
            <w:r w:rsidR="0073503E" w:rsidRPr="00CB0FE6">
              <w:rPr>
                <w:rFonts w:ascii="Times New Roman" w:hAnsi="Times New Roman"/>
                <w:color w:val="000000"/>
              </w:rPr>
              <w:t xml:space="preserve"> </w:t>
            </w:r>
            <w:r w:rsidRPr="00CB0FE6">
              <w:rPr>
                <w:rFonts w:ascii="Times New Roman" w:hAnsi="Times New Roman"/>
                <w:color w:val="000000"/>
              </w:rPr>
              <w:t>организации</w:t>
            </w:r>
          </w:p>
          <w:p w:rsidR="00154380" w:rsidRPr="00CB0FE6" w:rsidRDefault="00154380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5" w:type="dxa"/>
          </w:tcPr>
          <w:p w:rsidR="00154380" w:rsidRPr="00CB0FE6" w:rsidRDefault="00154380" w:rsidP="00950E89">
            <w:pPr>
              <w:pStyle w:val="a5"/>
              <w:keepLines w:val="0"/>
              <w:widowControl/>
              <w:jc w:val="both"/>
              <w:rPr>
                <w:sz w:val="20"/>
                <w:szCs w:val="20"/>
              </w:rPr>
            </w:pPr>
            <w:r w:rsidRPr="00CB0FE6">
              <w:rPr>
                <w:sz w:val="20"/>
                <w:szCs w:val="20"/>
              </w:rPr>
              <w:t>генеральная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линия,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система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стратегических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мер,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проводимая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руководством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организации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в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какой-либо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области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деятельности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(технической,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финансовой,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социальной,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внешнеэкономической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др.).</w:t>
            </w:r>
          </w:p>
        </w:tc>
      </w:tr>
      <w:tr w:rsidR="00154380" w:rsidRPr="00CB0FE6" w:rsidTr="0016513B">
        <w:trPr>
          <w:trHeight w:val="493"/>
        </w:trPr>
        <w:tc>
          <w:tcPr>
            <w:tcW w:w="779" w:type="dxa"/>
          </w:tcPr>
          <w:p w:rsidR="00154380" w:rsidRPr="00CB0FE6" w:rsidRDefault="00154380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B0FE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72" w:type="dxa"/>
          </w:tcPr>
          <w:p w:rsidR="00154380" w:rsidRPr="00CB0FE6" w:rsidRDefault="00AC3FBF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B0FE6">
              <w:rPr>
                <w:rFonts w:ascii="Times New Roman" w:hAnsi="Times New Roman"/>
                <w:color w:val="000000"/>
              </w:rPr>
              <w:t>Стратегия</w:t>
            </w:r>
          </w:p>
          <w:p w:rsidR="00154380" w:rsidRPr="00CB0FE6" w:rsidRDefault="00154380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5" w:type="dxa"/>
          </w:tcPr>
          <w:p w:rsidR="00154380" w:rsidRPr="00CB0FE6" w:rsidRDefault="00154380" w:rsidP="00950E89">
            <w:pPr>
              <w:pStyle w:val="a5"/>
              <w:keepLines w:val="0"/>
              <w:widowControl/>
              <w:jc w:val="both"/>
              <w:rPr>
                <w:sz w:val="20"/>
                <w:szCs w:val="20"/>
              </w:rPr>
            </w:pPr>
            <w:r w:rsidRPr="00CB0FE6">
              <w:rPr>
                <w:sz w:val="20"/>
                <w:szCs w:val="20"/>
              </w:rPr>
              <w:t>это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генеральное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направление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действия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организации,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следование,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которому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в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долгосрочной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перспективе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должно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привести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ее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к</w:t>
            </w:r>
            <w:r w:rsidR="0073503E" w:rsidRPr="00CB0FE6">
              <w:rPr>
                <w:sz w:val="20"/>
                <w:szCs w:val="20"/>
              </w:rPr>
              <w:t xml:space="preserve"> </w:t>
            </w:r>
            <w:r w:rsidRPr="00CB0FE6">
              <w:rPr>
                <w:sz w:val="20"/>
                <w:szCs w:val="20"/>
              </w:rPr>
              <w:t>цели</w:t>
            </w:r>
          </w:p>
        </w:tc>
      </w:tr>
      <w:tr w:rsidR="00154380" w:rsidRPr="00CB0FE6" w:rsidTr="0016513B">
        <w:tc>
          <w:tcPr>
            <w:tcW w:w="779" w:type="dxa"/>
          </w:tcPr>
          <w:p w:rsidR="00154380" w:rsidRPr="00CB0FE6" w:rsidRDefault="00154380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B0FE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72" w:type="dxa"/>
          </w:tcPr>
          <w:p w:rsidR="00154380" w:rsidRPr="00CB0FE6" w:rsidRDefault="00154380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B0FE6">
              <w:rPr>
                <w:rFonts w:ascii="Times New Roman" w:hAnsi="Times New Roman"/>
                <w:color w:val="000000"/>
              </w:rPr>
              <w:t>Стратегический</w:t>
            </w:r>
            <w:r w:rsidR="0073503E" w:rsidRPr="00CB0FE6">
              <w:rPr>
                <w:rFonts w:ascii="Times New Roman" w:hAnsi="Times New Roman"/>
                <w:color w:val="000000"/>
              </w:rPr>
              <w:t xml:space="preserve"> </w:t>
            </w:r>
            <w:r w:rsidRPr="00CB0FE6">
              <w:rPr>
                <w:rFonts w:ascii="Times New Roman" w:hAnsi="Times New Roman"/>
                <w:color w:val="000000"/>
              </w:rPr>
              <w:t>маркетинг</w:t>
            </w:r>
          </w:p>
          <w:p w:rsidR="00154380" w:rsidRPr="00CB0FE6" w:rsidRDefault="00154380" w:rsidP="00950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5" w:type="dxa"/>
          </w:tcPr>
          <w:p w:rsidR="00154380" w:rsidRPr="00CB0FE6" w:rsidRDefault="00154380" w:rsidP="00950E89">
            <w:pPr>
              <w:pStyle w:val="a9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CB0FE6">
              <w:rPr>
                <w:color w:val="000000"/>
                <w:sz w:val="20"/>
                <w:szCs w:val="20"/>
                <w:lang w:eastAsia="en-US"/>
              </w:rPr>
              <w:t>комплекс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работ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по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формированию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рыночной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стратегии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организации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на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основе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стратегической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сегментации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рынка,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прогнозирования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стратегий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повышения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качества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товаров,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ресурсосбережения,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развития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производства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и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нормативов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конкурентоспособности,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нацеленных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на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сохранение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или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достижение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конкурентных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преимуществ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организации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и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стабильное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получение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достаточной</w:t>
            </w:r>
            <w:r w:rsidR="0073503E" w:rsidRPr="00CB0F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0FE6">
              <w:rPr>
                <w:color w:val="000000"/>
                <w:sz w:val="20"/>
                <w:szCs w:val="20"/>
                <w:lang w:eastAsia="en-US"/>
              </w:rPr>
              <w:t>прибыли.</w:t>
            </w:r>
          </w:p>
        </w:tc>
      </w:tr>
    </w:tbl>
    <w:p w:rsidR="001334F5" w:rsidRPr="00CB0FE6" w:rsidRDefault="00950E89" w:rsidP="0073503E">
      <w:pPr>
        <w:pStyle w:val="1"/>
        <w:keepNext w:val="0"/>
        <w:pageBreakBefore w:val="0"/>
        <w:spacing w:before="0" w:after="0"/>
        <w:jc w:val="both"/>
        <w:rPr>
          <w:rFonts w:cs="Times New Roman"/>
          <w:color w:val="000000"/>
          <w:sz w:val="28"/>
        </w:rPr>
      </w:pPr>
      <w:bookmarkStart w:id="58" w:name="_Toc240961270"/>
      <w:bookmarkStart w:id="59" w:name="_Toc240961298"/>
      <w:bookmarkStart w:id="60" w:name="_Toc240961913"/>
      <w:bookmarkStart w:id="61" w:name="_Toc241032066"/>
      <w:bookmarkStart w:id="62" w:name="_Toc241032167"/>
      <w:bookmarkStart w:id="63" w:name="_Toc241033489"/>
      <w:bookmarkStart w:id="64" w:name="_Toc294726299"/>
      <w:bookmarkStart w:id="65" w:name="_Toc294727627"/>
      <w:r w:rsidRPr="00CB0FE6">
        <w:rPr>
          <w:rFonts w:cs="Times New Roman"/>
          <w:color w:val="000000"/>
          <w:sz w:val="28"/>
        </w:rPr>
        <w:br w:type="page"/>
      </w:r>
      <w:r w:rsidR="001334F5" w:rsidRPr="00CB0FE6">
        <w:rPr>
          <w:rFonts w:cs="Times New Roman"/>
          <w:color w:val="000000"/>
          <w:sz w:val="28"/>
        </w:rPr>
        <w:t>Список</w:t>
      </w:r>
      <w:r w:rsidR="0073503E" w:rsidRPr="00CB0FE6">
        <w:rPr>
          <w:rFonts w:cs="Times New Roman"/>
          <w:color w:val="000000"/>
          <w:sz w:val="28"/>
        </w:rPr>
        <w:t xml:space="preserve"> </w:t>
      </w:r>
      <w:r w:rsidR="001334F5" w:rsidRPr="00CB0FE6">
        <w:rPr>
          <w:rFonts w:cs="Times New Roman"/>
          <w:color w:val="000000"/>
          <w:sz w:val="28"/>
        </w:rPr>
        <w:t>использованных</w:t>
      </w:r>
      <w:r w:rsidR="0073503E" w:rsidRPr="00CB0FE6">
        <w:rPr>
          <w:rFonts w:cs="Times New Roman"/>
          <w:color w:val="000000"/>
          <w:sz w:val="28"/>
        </w:rPr>
        <w:t xml:space="preserve"> </w:t>
      </w:r>
      <w:r w:rsidR="001334F5" w:rsidRPr="00CB0FE6">
        <w:rPr>
          <w:rFonts w:cs="Times New Roman"/>
          <w:color w:val="000000"/>
          <w:sz w:val="28"/>
        </w:rPr>
        <w:t>источников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1.АМБЛЕР, Т. Практический маркетинг – Спб. : Питер, 1999,350с.</w:t>
      </w:r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2.БЕСТ ,Р. Маркетинг от потребителя, - М.: Баланс Бизнес Букс ,2011, -743с.</w:t>
      </w:r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3.ГОЛУБКОВ, Е.П. Изучение и завоевание преимуществ в конкурентной борьбе. // Маркетинг в России и за рубежом, 1999/2,сс.27-43.</w:t>
      </w:r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4.ГОЛУБКОВ, Е.П. Маркетинговые исследования: теория, методология и практика. – 2-е издание, переработанное и дополненное. – М.: Издательство Финпресс, 2000. – 464с.</w:t>
      </w:r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5.ГУСЕВ, Ю.В. Стратегия развития предприятий.- СПб.: СПбУЭФ,1992,240с.Баланс Бизнес Букс,2010,608 с.</w:t>
      </w:r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6.ДИХТЛЬ, Е., ХЕРШГЕН, Х. Практический маркетинг. М.: Высшая школа, 1995, 64с.</w:t>
      </w:r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7.ЗОЛОТОГОРОВ, В.Г. Экономика: Энциклопедический словарь. Мн.: Интерпрессервис; Книжный Дом, 2003. 720с.</w:t>
      </w:r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8.ЕМЕЛЬЯНОВ, С. Международная конкурентоспособность производителей: факторы, определяющие положение на рынках и конкурентные преимущества. // Маркетинг в России и за рубежом, 2002/1, СС. 107-116.</w:t>
      </w:r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9.КОСТОГЛОДОВ, Д. Д., САВВИДИ, И. И. Маркетинг предприятия.– М.: Экспертное бюро. – 1998, 280с.</w:t>
      </w:r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10.КОТЛЕР, Ф.Маркетинг в третьем тысячелетии –М.: АСТ, 2000,620с.</w:t>
      </w:r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11.КРУГМАН, П.Р., ОБСТФЕЛЬД, М. Международная экономика. Теория и политика: Перевод с английского.- Спб.: Питер, 2003, 832с.</w:t>
      </w:r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12.ОСТАШКОВ, А.В. Маркетинг: Учебное пособие. - Пенза: Пенз. гос. ун-т, 2005. - 293с.</w:t>
      </w:r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13.ПИТЕР, P. ДИКСОН. Управление маркетингом / Пер. с англ. — М.:ЗАО Изд-во БИНОМ. 1998,300с.</w:t>
      </w:r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14.ПЕТРОВ, А.Н. Стратегическое планирование развития предприятия: учебное пособие.-СПб.:Изд-во СпбУЭФ,1993,180с.</w:t>
      </w:r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15.ПОПОВА,Г.В. Маркетинг: 2 издание, - Спб. : Питер ,2011, 192с.</w:t>
      </w:r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16.ТРУБИЛИН, А. Конкурентоспособность главный фактор эффективного производства. // АПК: экономика, управление. 2002. 12, СС.39-46.</w:t>
      </w:r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17.ФАТХУТДИНОВ, Р.А, Стратегический маркетинг: Учебник. — М.: ЗАО "Бизнес-школа "Интел-Синтез", 2000. — 640с.</w:t>
      </w:r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18.ХУЛЕЙ,Г., ДЖОН СОНДЕРС ,Д., ПИРСИ,Н., Маркетинговая стратегия и конкурентное позиционирование- М.: Баланс Бизнес Букс ,2010,-800с.</w:t>
      </w:r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19.ЭТКИНСОН ,Д. УЙЛСОН, Й. Стратегический маркетинг. — М.: ЮНИТИ, 2001, 250с.</w:t>
      </w:r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CB0FE6">
        <w:rPr>
          <w:rFonts w:ascii="Times New Roman" w:hAnsi="Times New Roman"/>
          <w:color w:val="000000"/>
          <w:sz w:val="28"/>
          <w:szCs w:val="24"/>
        </w:rPr>
        <w:t>20.ЯДИН, Д. Международный словарь маркетинговых терминов. – М.: Баланс Бизнес Букс,2010,608 с.</w:t>
      </w:r>
    </w:p>
    <w:p w:rsidR="00950E89" w:rsidRPr="00CB0FE6" w:rsidRDefault="00950E89" w:rsidP="00950E8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</w:rPr>
      </w:pPr>
    </w:p>
    <w:p w:rsidR="001F22EF" w:rsidRPr="00CB0FE6" w:rsidRDefault="001F22EF" w:rsidP="001F22EF">
      <w:pPr>
        <w:ind w:left="1429"/>
        <w:jc w:val="center"/>
        <w:rPr>
          <w:rFonts w:ascii="Times New Roman" w:hAnsi="Times New Roman"/>
          <w:b/>
          <w:color w:val="FFFFFF"/>
          <w:sz w:val="28"/>
          <w:szCs w:val="28"/>
        </w:rPr>
      </w:pPr>
      <w:bookmarkStart w:id="66" w:name="_GoBack"/>
      <w:bookmarkEnd w:id="66"/>
    </w:p>
    <w:sectPr w:rsidR="001F22EF" w:rsidRPr="00CB0FE6" w:rsidSect="0073503E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FE6" w:rsidRDefault="00CB0FE6" w:rsidP="00A60E8F">
      <w:pPr>
        <w:pStyle w:val="a9"/>
      </w:pPr>
      <w:r>
        <w:separator/>
      </w:r>
    </w:p>
  </w:endnote>
  <w:endnote w:type="continuationSeparator" w:id="0">
    <w:p w:rsidR="00CB0FE6" w:rsidRDefault="00CB0FE6" w:rsidP="00A60E8F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3E" w:rsidRDefault="0073503E" w:rsidP="001345BB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3503E" w:rsidRDefault="0073503E" w:rsidP="001345BB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3E" w:rsidRDefault="0073503E" w:rsidP="001345BB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FE6" w:rsidRDefault="00CB0FE6" w:rsidP="00A60E8F">
      <w:pPr>
        <w:pStyle w:val="a9"/>
      </w:pPr>
      <w:r>
        <w:separator/>
      </w:r>
    </w:p>
  </w:footnote>
  <w:footnote w:type="continuationSeparator" w:id="0">
    <w:p w:rsidR="00CB0FE6" w:rsidRDefault="00CB0FE6" w:rsidP="00A60E8F">
      <w:pPr>
        <w:pStyle w:val="a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EF" w:rsidRPr="001F22EF" w:rsidRDefault="001F22EF" w:rsidP="001F22EF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3DC6"/>
    <w:multiLevelType w:val="multilevel"/>
    <w:tmpl w:val="B9F0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10709"/>
    <w:multiLevelType w:val="hybridMultilevel"/>
    <w:tmpl w:val="4F640B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4D156F"/>
    <w:multiLevelType w:val="hybridMultilevel"/>
    <w:tmpl w:val="D8FA7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231EB"/>
    <w:multiLevelType w:val="hybridMultilevel"/>
    <w:tmpl w:val="92540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337713"/>
    <w:multiLevelType w:val="multilevel"/>
    <w:tmpl w:val="EDEA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4078A"/>
    <w:multiLevelType w:val="hybridMultilevel"/>
    <w:tmpl w:val="AD6CB1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F9B55D3"/>
    <w:multiLevelType w:val="hybridMultilevel"/>
    <w:tmpl w:val="7EA88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A1561"/>
    <w:multiLevelType w:val="hybridMultilevel"/>
    <w:tmpl w:val="C0CE3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7F2073"/>
    <w:multiLevelType w:val="hybridMultilevel"/>
    <w:tmpl w:val="37B6A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11E432D"/>
    <w:multiLevelType w:val="hybridMultilevel"/>
    <w:tmpl w:val="99642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3B52B8"/>
    <w:multiLevelType w:val="multilevel"/>
    <w:tmpl w:val="3044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21A52"/>
    <w:multiLevelType w:val="hybridMultilevel"/>
    <w:tmpl w:val="FA2E58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7EA6F2C"/>
    <w:multiLevelType w:val="hybridMultilevel"/>
    <w:tmpl w:val="6EB0D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310748"/>
    <w:multiLevelType w:val="hybridMultilevel"/>
    <w:tmpl w:val="F9885C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C5713B7"/>
    <w:multiLevelType w:val="hybridMultilevel"/>
    <w:tmpl w:val="0876D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7B11E4"/>
    <w:multiLevelType w:val="hybridMultilevel"/>
    <w:tmpl w:val="3918B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FB095B"/>
    <w:multiLevelType w:val="hybridMultilevel"/>
    <w:tmpl w:val="23A493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D004560"/>
    <w:multiLevelType w:val="hybridMultilevel"/>
    <w:tmpl w:val="612677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DAB5F04"/>
    <w:multiLevelType w:val="multilevel"/>
    <w:tmpl w:val="B140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22235E"/>
    <w:multiLevelType w:val="multilevel"/>
    <w:tmpl w:val="F8D0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FC695E"/>
    <w:multiLevelType w:val="hybridMultilevel"/>
    <w:tmpl w:val="2D94D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E47A40"/>
    <w:multiLevelType w:val="hybridMultilevel"/>
    <w:tmpl w:val="68305D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692B5358"/>
    <w:multiLevelType w:val="hybridMultilevel"/>
    <w:tmpl w:val="89144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FD6C3D"/>
    <w:multiLevelType w:val="multilevel"/>
    <w:tmpl w:val="42E0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2ED3EBB"/>
    <w:multiLevelType w:val="hybridMultilevel"/>
    <w:tmpl w:val="9A88E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23"/>
  </w:num>
  <w:num w:numId="5">
    <w:abstractNumId w:val="0"/>
  </w:num>
  <w:num w:numId="6">
    <w:abstractNumId w:val="19"/>
  </w:num>
  <w:num w:numId="7">
    <w:abstractNumId w:val="4"/>
  </w:num>
  <w:num w:numId="8">
    <w:abstractNumId w:val="16"/>
  </w:num>
  <w:num w:numId="9">
    <w:abstractNumId w:val="2"/>
  </w:num>
  <w:num w:numId="10">
    <w:abstractNumId w:val="9"/>
  </w:num>
  <w:num w:numId="11">
    <w:abstractNumId w:val="20"/>
  </w:num>
  <w:num w:numId="12">
    <w:abstractNumId w:val="7"/>
  </w:num>
  <w:num w:numId="13">
    <w:abstractNumId w:val="10"/>
  </w:num>
  <w:num w:numId="14">
    <w:abstractNumId w:val="21"/>
  </w:num>
  <w:num w:numId="15">
    <w:abstractNumId w:val="11"/>
  </w:num>
  <w:num w:numId="16">
    <w:abstractNumId w:val="3"/>
  </w:num>
  <w:num w:numId="17">
    <w:abstractNumId w:val="22"/>
  </w:num>
  <w:num w:numId="18">
    <w:abstractNumId w:val="1"/>
  </w:num>
  <w:num w:numId="19">
    <w:abstractNumId w:val="5"/>
  </w:num>
  <w:num w:numId="20">
    <w:abstractNumId w:val="13"/>
  </w:num>
  <w:num w:numId="21">
    <w:abstractNumId w:val="8"/>
  </w:num>
  <w:num w:numId="22">
    <w:abstractNumId w:val="24"/>
  </w:num>
  <w:num w:numId="23">
    <w:abstractNumId w:val="18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4F5"/>
    <w:rsid w:val="000502F8"/>
    <w:rsid w:val="00061814"/>
    <w:rsid w:val="00086068"/>
    <w:rsid w:val="001334F5"/>
    <w:rsid w:val="001345BB"/>
    <w:rsid w:val="00154380"/>
    <w:rsid w:val="00164F6E"/>
    <w:rsid w:val="0016513B"/>
    <w:rsid w:val="00176473"/>
    <w:rsid w:val="001826F1"/>
    <w:rsid w:val="0019489C"/>
    <w:rsid w:val="001E6D3C"/>
    <w:rsid w:val="001F22EF"/>
    <w:rsid w:val="002374AC"/>
    <w:rsid w:val="002458D0"/>
    <w:rsid w:val="002648BD"/>
    <w:rsid w:val="00294F67"/>
    <w:rsid w:val="002B7035"/>
    <w:rsid w:val="002E19F0"/>
    <w:rsid w:val="002F38C3"/>
    <w:rsid w:val="00395EAE"/>
    <w:rsid w:val="003A18AD"/>
    <w:rsid w:val="003F679F"/>
    <w:rsid w:val="004174D7"/>
    <w:rsid w:val="00492B97"/>
    <w:rsid w:val="004B2CEC"/>
    <w:rsid w:val="004D4B71"/>
    <w:rsid w:val="00535A43"/>
    <w:rsid w:val="005537FC"/>
    <w:rsid w:val="005A418E"/>
    <w:rsid w:val="005B33A1"/>
    <w:rsid w:val="0064612D"/>
    <w:rsid w:val="006B5271"/>
    <w:rsid w:val="006D3BCF"/>
    <w:rsid w:val="0073503E"/>
    <w:rsid w:val="00746686"/>
    <w:rsid w:val="0078664F"/>
    <w:rsid w:val="007D75B9"/>
    <w:rsid w:val="007D7F92"/>
    <w:rsid w:val="008339C5"/>
    <w:rsid w:val="00857D29"/>
    <w:rsid w:val="00943B35"/>
    <w:rsid w:val="00950E89"/>
    <w:rsid w:val="00965434"/>
    <w:rsid w:val="00967B05"/>
    <w:rsid w:val="00981557"/>
    <w:rsid w:val="00984807"/>
    <w:rsid w:val="009859BE"/>
    <w:rsid w:val="00A60E8F"/>
    <w:rsid w:val="00AC3FBF"/>
    <w:rsid w:val="00B26566"/>
    <w:rsid w:val="00B573C7"/>
    <w:rsid w:val="00BC04D7"/>
    <w:rsid w:val="00BF16C3"/>
    <w:rsid w:val="00C108A6"/>
    <w:rsid w:val="00C90F19"/>
    <w:rsid w:val="00CB0FE6"/>
    <w:rsid w:val="00CC08B8"/>
    <w:rsid w:val="00CC517A"/>
    <w:rsid w:val="00CD2E7A"/>
    <w:rsid w:val="00D06367"/>
    <w:rsid w:val="00D57C95"/>
    <w:rsid w:val="00D83963"/>
    <w:rsid w:val="00DE3F9F"/>
    <w:rsid w:val="00E05868"/>
    <w:rsid w:val="00E1358E"/>
    <w:rsid w:val="00E21CED"/>
    <w:rsid w:val="00E43F99"/>
    <w:rsid w:val="00E56663"/>
    <w:rsid w:val="00E568F2"/>
    <w:rsid w:val="00E81E1B"/>
    <w:rsid w:val="00EC46F8"/>
    <w:rsid w:val="00ED4596"/>
    <w:rsid w:val="00EE276A"/>
    <w:rsid w:val="00F4200F"/>
    <w:rsid w:val="00F65A22"/>
    <w:rsid w:val="00F7202A"/>
    <w:rsid w:val="00F9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D9C78D-E04A-4E10-A6C6-A812B4A5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34F5"/>
    <w:pPr>
      <w:widowControl w:val="0"/>
      <w:spacing w:line="280" w:lineRule="auto"/>
      <w:ind w:firstLine="56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1334F5"/>
    <w:pPr>
      <w:keepNext/>
      <w:pageBreakBefore/>
      <w:widowControl/>
      <w:spacing w:before="240" w:after="60" w:line="360" w:lineRule="auto"/>
      <w:ind w:firstLine="709"/>
      <w:jc w:val="left"/>
      <w:outlineLvl w:val="0"/>
    </w:pPr>
    <w:rPr>
      <w:rFonts w:ascii="Times New Roman" w:hAnsi="Times New Roman"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uiPriority w:val="9"/>
    <w:qFormat/>
    <w:rsid w:val="001334F5"/>
    <w:pPr>
      <w:keepNext/>
      <w:widowControl/>
      <w:spacing w:before="240" w:after="60" w:line="240" w:lineRule="auto"/>
      <w:ind w:firstLine="709"/>
      <w:jc w:val="left"/>
      <w:outlineLvl w:val="1"/>
    </w:pPr>
    <w:rPr>
      <w:rFonts w:ascii="Times New Roman" w:hAnsi="Times New Roman" w:cs="Arial"/>
      <w:b/>
      <w:bCs/>
      <w:i/>
      <w:i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1334F5"/>
    <w:rPr>
      <w:rFonts w:cs="Times New Roman"/>
      <w:b/>
      <w:i/>
      <w:sz w:val="28"/>
      <w:lang w:val="ru-RU" w:eastAsia="ru-RU"/>
    </w:rPr>
  </w:style>
  <w:style w:type="table" w:styleId="a3">
    <w:name w:val="Table Grid"/>
    <w:basedOn w:val="a1"/>
    <w:uiPriority w:val="59"/>
    <w:rsid w:val="00133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34F5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autoRedefine/>
    <w:uiPriority w:val="99"/>
    <w:rsid w:val="000502F8"/>
    <w:pPr>
      <w:keepLines/>
      <w:spacing w:line="360" w:lineRule="auto"/>
      <w:ind w:firstLine="0"/>
      <w:jc w:val="center"/>
    </w:pPr>
    <w:rPr>
      <w:rFonts w:ascii="Times New Roman" w:hAnsi="Times New Roman"/>
      <w:color w:val="000000"/>
      <w:sz w:val="28"/>
      <w:szCs w:val="28"/>
      <w:lang w:eastAsia="en-US"/>
    </w:rPr>
  </w:style>
  <w:style w:type="character" w:customStyle="1" w:styleId="a6">
    <w:name w:val="Основной текст Знак"/>
    <w:link w:val="a5"/>
    <w:uiPriority w:val="99"/>
    <w:locked/>
    <w:rsid w:val="000502F8"/>
    <w:rPr>
      <w:rFonts w:cs="Times New Roman"/>
      <w:color w:val="000000"/>
      <w:sz w:val="28"/>
      <w:lang w:val="ru-RU" w:eastAsia="en-US"/>
    </w:rPr>
  </w:style>
  <w:style w:type="paragraph" w:styleId="a7">
    <w:name w:val="header"/>
    <w:basedOn w:val="a"/>
    <w:link w:val="a8"/>
    <w:uiPriority w:val="99"/>
    <w:rsid w:val="001334F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1334F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ab">
    <w:name w:val="Готовый"/>
    <w:basedOn w:val="a"/>
    <w:rsid w:val="001334F5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line="240" w:lineRule="auto"/>
      <w:ind w:firstLine="0"/>
      <w:jc w:val="left"/>
    </w:pPr>
    <w:rPr>
      <w:rFonts w:ascii="Courier New" w:hAnsi="Courier New"/>
      <w:lang w:val="de-DE"/>
    </w:rPr>
  </w:style>
  <w:style w:type="paragraph" w:styleId="21">
    <w:name w:val="Body Text 2"/>
    <w:basedOn w:val="a"/>
    <w:link w:val="22"/>
    <w:uiPriority w:val="99"/>
    <w:rsid w:val="001334F5"/>
    <w:pPr>
      <w:autoSpaceDE w:val="0"/>
      <w:autoSpaceDN w:val="0"/>
      <w:adjustRightInd w:val="0"/>
      <w:spacing w:after="120" w:line="480" w:lineRule="auto"/>
      <w:ind w:firstLine="0"/>
      <w:jc w:val="left"/>
    </w:pPr>
    <w:rPr>
      <w:rFonts w:cs="Arial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334F5"/>
    <w:pPr>
      <w:widowControl/>
      <w:overflowPunct w:val="0"/>
      <w:autoSpaceDE w:val="0"/>
      <w:autoSpaceDN w:val="0"/>
      <w:adjustRightInd w:val="0"/>
      <w:spacing w:before="120" w:line="240" w:lineRule="auto"/>
      <w:ind w:firstLine="0"/>
      <w:jc w:val="left"/>
      <w:textAlignment w:val="baseline"/>
    </w:pPr>
    <w:rPr>
      <w:rFonts w:ascii="Times New Roman" w:hAnsi="Times New Roman"/>
      <w:sz w:val="28"/>
      <w:lang w:val="en-GB"/>
    </w:rPr>
  </w:style>
  <w:style w:type="character" w:customStyle="1" w:styleId="ad">
    <w:name w:val="Текст Знак"/>
    <w:link w:val="ac"/>
    <w:uiPriority w:val="99"/>
    <w:semiHidden/>
    <w:locked/>
    <w:rPr>
      <w:rFonts w:ascii="Courier New" w:hAnsi="Courier New" w:cs="Courier New"/>
    </w:rPr>
  </w:style>
  <w:style w:type="paragraph" w:customStyle="1" w:styleId="bodytext">
    <w:name w:val="body_text"/>
    <w:basedOn w:val="a5"/>
    <w:rsid w:val="001334F5"/>
    <w:pPr>
      <w:keepLines w:val="0"/>
      <w:widowControl/>
      <w:ind w:firstLine="720"/>
    </w:pPr>
    <w:rPr>
      <w:bCs/>
      <w:szCs w:val="20"/>
      <w:lang w:val="ro-RO" w:eastAsia="ru-RU"/>
    </w:rPr>
  </w:style>
  <w:style w:type="paragraph" w:styleId="ae">
    <w:name w:val="caption"/>
    <w:basedOn w:val="a"/>
    <w:next w:val="a"/>
    <w:uiPriority w:val="35"/>
    <w:qFormat/>
    <w:rsid w:val="001334F5"/>
    <w:pPr>
      <w:widowControl/>
      <w:spacing w:before="120" w:after="120" w:line="360" w:lineRule="auto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11">
    <w:name w:val="Знак1"/>
    <w:basedOn w:val="a"/>
    <w:rsid w:val="00857D29"/>
    <w:pPr>
      <w:widowControl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rsid w:val="003A18AD"/>
    <w:pPr>
      <w:suppressLineNumbers/>
      <w:suppressAutoHyphens/>
      <w:spacing w:line="240" w:lineRule="auto"/>
      <w:ind w:firstLine="0"/>
      <w:jc w:val="left"/>
    </w:pPr>
    <w:rPr>
      <w:rFonts w:ascii="Times New Roman" w:hAnsi="Times New Roman"/>
      <w:sz w:val="24"/>
      <w:lang w:val="en-US"/>
    </w:rPr>
  </w:style>
  <w:style w:type="paragraph" w:styleId="af">
    <w:name w:val="Document Map"/>
    <w:basedOn w:val="a"/>
    <w:link w:val="af0"/>
    <w:uiPriority w:val="99"/>
    <w:semiHidden/>
    <w:rsid w:val="00ED4596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semiHidden/>
    <w:rsid w:val="00395EAE"/>
    <w:pPr>
      <w:widowControl/>
      <w:spacing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rsid w:val="00395EAE"/>
    <w:pPr>
      <w:widowControl/>
      <w:spacing w:line="240" w:lineRule="auto"/>
      <w:ind w:left="240" w:firstLine="0"/>
      <w:jc w:val="left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rsid w:val="00395EAE"/>
    <w:rPr>
      <w:rFonts w:cs="Times New Roman"/>
      <w:color w:val="0000FF"/>
      <w:u w:val="single"/>
    </w:rPr>
  </w:style>
  <w:style w:type="paragraph" w:styleId="af2">
    <w:name w:val="footer"/>
    <w:basedOn w:val="a"/>
    <w:link w:val="af3"/>
    <w:uiPriority w:val="99"/>
    <w:rsid w:val="00395EAE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f3">
    <w:name w:val="Нижний колонтитул Знак"/>
    <w:link w:val="af2"/>
    <w:uiPriority w:val="99"/>
    <w:semiHidden/>
    <w:locked/>
    <w:rPr>
      <w:rFonts w:ascii="Arial" w:hAnsi="Arial" w:cs="Times New Roman"/>
    </w:rPr>
  </w:style>
  <w:style w:type="character" w:styleId="af4">
    <w:name w:val="page number"/>
    <w:uiPriority w:val="99"/>
    <w:rsid w:val="00395E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6120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данные о работе</vt:lpstr>
    </vt:vector>
  </TitlesOfParts>
  <Company>H_NB</Company>
  <LinksUpToDate>false</LinksUpToDate>
  <CharactersWithSpaces>40923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данные о работе</dc:title>
  <dc:subject/>
  <dc:creator>user</dc:creator>
  <cp:keywords/>
  <dc:description/>
  <cp:lastModifiedBy>admin</cp:lastModifiedBy>
  <cp:revision>2</cp:revision>
  <dcterms:created xsi:type="dcterms:W3CDTF">2014-03-28T08:55:00Z</dcterms:created>
  <dcterms:modified xsi:type="dcterms:W3CDTF">2014-03-28T08:55:00Z</dcterms:modified>
</cp:coreProperties>
</file>