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252" w:rsidRPr="00675CBE" w:rsidRDefault="006B4252" w:rsidP="001B0744">
      <w:pPr>
        <w:spacing w:after="0" w:line="360" w:lineRule="auto"/>
        <w:ind w:firstLine="709"/>
        <w:jc w:val="center"/>
        <w:rPr>
          <w:rFonts w:ascii="Times New Roman" w:hAnsi="Times New Roman"/>
          <w:b/>
          <w:color w:val="000000"/>
          <w:sz w:val="28"/>
          <w:szCs w:val="28"/>
        </w:rPr>
      </w:pPr>
      <w:r w:rsidRPr="00675CBE">
        <w:rPr>
          <w:rFonts w:ascii="Times New Roman" w:hAnsi="Times New Roman"/>
          <w:b/>
          <w:color w:val="000000"/>
          <w:sz w:val="28"/>
          <w:szCs w:val="28"/>
        </w:rPr>
        <w:t>СОДЕРЖАНИЕ</w:t>
      </w:r>
    </w:p>
    <w:p w:rsidR="006B4252" w:rsidRPr="00675CBE" w:rsidRDefault="006B4252" w:rsidP="007674A9">
      <w:pPr>
        <w:spacing w:after="0" w:line="360" w:lineRule="auto"/>
        <w:ind w:firstLine="709"/>
        <w:jc w:val="both"/>
        <w:rPr>
          <w:rFonts w:ascii="Times New Roman" w:hAnsi="Times New Roman"/>
          <w:color w:val="000000"/>
          <w:sz w:val="28"/>
          <w:szCs w:val="28"/>
        </w:rPr>
      </w:pPr>
    </w:p>
    <w:p w:rsidR="00566B40" w:rsidRPr="00675CBE" w:rsidRDefault="00566B40" w:rsidP="001B0744">
      <w:pPr>
        <w:suppressAutoHyphens/>
        <w:spacing w:after="0" w:line="360" w:lineRule="auto"/>
        <w:rPr>
          <w:rFonts w:ascii="Times New Roman" w:hAnsi="Times New Roman"/>
          <w:color w:val="000000"/>
          <w:sz w:val="28"/>
          <w:szCs w:val="28"/>
        </w:rPr>
      </w:pPr>
      <w:r w:rsidRPr="00675CBE">
        <w:rPr>
          <w:rFonts w:ascii="Times New Roman" w:hAnsi="Times New Roman"/>
          <w:color w:val="000000"/>
          <w:sz w:val="28"/>
          <w:szCs w:val="28"/>
        </w:rPr>
        <w:t>Введение</w:t>
      </w:r>
    </w:p>
    <w:p w:rsidR="00566B40" w:rsidRPr="00675CBE" w:rsidRDefault="00566B40" w:rsidP="001B0744">
      <w:pPr>
        <w:suppressAutoHyphens/>
        <w:spacing w:after="0" w:line="360" w:lineRule="auto"/>
        <w:rPr>
          <w:rFonts w:ascii="Times New Roman" w:hAnsi="Times New Roman"/>
          <w:color w:val="000000"/>
          <w:sz w:val="28"/>
          <w:szCs w:val="28"/>
        </w:rPr>
      </w:pPr>
      <w:r w:rsidRPr="00675CBE">
        <w:rPr>
          <w:rFonts w:ascii="Times New Roman" w:hAnsi="Times New Roman"/>
          <w:color w:val="000000"/>
          <w:sz w:val="28"/>
          <w:szCs w:val="28"/>
        </w:rPr>
        <w:t>1</w:t>
      </w:r>
      <w:r w:rsidR="001B0744" w:rsidRPr="00675CBE">
        <w:rPr>
          <w:rFonts w:ascii="Times New Roman" w:hAnsi="Times New Roman"/>
          <w:color w:val="000000"/>
          <w:sz w:val="28"/>
          <w:szCs w:val="28"/>
        </w:rPr>
        <w:t>.</w:t>
      </w:r>
      <w:r w:rsidRPr="00675CBE">
        <w:rPr>
          <w:rFonts w:ascii="Times New Roman" w:hAnsi="Times New Roman"/>
          <w:color w:val="000000"/>
          <w:sz w:val="28"/>
          <w:szCs w:val="28"/>
        </w:rPr>
        <w:t xml:space="preserve"> Общая характеристика предприятия</w:t>
      </w:r>
    </w:p>
    <w:p w:rsidR="00566B40" w:rsidRPr="00675CBE" w:rsidRDefault="00566B40" w:rsidP="001B0744">
      <w:pPr>
        <w:suppressAutoHyphens/>
        <w:spacing w:after="0" w:line="360" w:lineRule="auto"/>
        <w:rPr>
          <w:rFonts w:ascii="Times New Roman" w:hAnsi="Times New Roman"/>
          <w:color w:val="000000"/>
          <w:sz w:val="28"/>
          <w:szCs w:val="28"/>
        </w:rPr>
      </w:pPr>
      <w:r w:rsidRPr="00675CBE">
        <w:rPr>
          <w:rFonts w:ascii="Times New Roman" w:hAnsi="Times New Roman"/>
          <w:color w:val="000000"/>
          <w:sz w:val="28"/>
          <w:szCs w:val="28"/>
        </w:rPr>
        <w:t>2</w:t>
      </w:r>
      <w:r w:rsidR="001B0744" w:rsidRPr="00675CBE">
        <w:rPr>
          <w:rFonts w:ascii="Times New Roman" w:hAnsi="Times New Roman"/>
          <w:color w:val="000000"/>
          <w:sz w:val="28"/>
          <w:szCs w:val="28"/>
        </w:rPr>
        <w:t>.</w:t>
      </w:r>
      <w:r w:rsidRPr="00675CBE">
        <w:rPr>
          <w:rFonts w:ascii="Times New Roman" w:hAnsi="Times New Roman"/>
          <w:color w:val="000000"/>
          <w:sz w:val="28"/>
          <w:szCs w:val="28"/>
        </w:rPr>
        <w:t xml:space="preserve"> Финансово-экономический анализ деятельности предприятия</w:t>
      </w:r>
    </w:p>
    <w:p w:rsidR="00566B40" w:rsidRPr="00675CBE" w:rsidRDefault="00566B40" w:rsidP="001B0744">
      <w:pPr>
        <w:suppressAutoHyphens/>
        <w:spacing w:after="0" w:line="360" w:lineRule="auto"/>
        <w:rPr>
          <w:rFonts w:ascii="Times New Roman" w:hAnsi="Times New Roman"/>
          <w:color w:val="000000"/>
          <w:sz w:val="28"/>
          <w:szCs w:val="28"/>
        </w:rPr>
      </w:pPr>
      <w:r w:rsidRPr="00675CBE">
        <w:rPr>
          <w:rFonts w:ascii="Times New Roman" w:hAnsi="Times New Roman"/>
          <w:color w:val="000000"/>
          <w:sz w:val="28"/>
          <w:szCs w:val="28"/>
        </w:rPr>
        <w:t>3</w:t>
      </w:r>
      <w:r w:rsidR="001B0744" w:rsidRPr="00675CBE">
        <w:rPr>
          <w:rFonts w:ascii="Times New Roman" w:hAnsi="Times New Roman"/>
          <w:color w:val="000000"/>
          <w:sz w:val="28"/>
          <w:szCs w:val="28"/>
        </w:rPr>
        <w:t>.</w:t>
      </w:r>
      <w:r w:rsidRPr="00675CBE">
        <w:rPr>
          <w:rFonts w:ascii="Times New Roman" w:hAnsi="Times New Roman"/>
          <w:color w:val="000000"/>
          <w:sz w:val="28"/>
          <w:szCs w:val="28"/>
        </w:rPr>
        <w:t xml:space="preserve"> Прогнозирования веро</w:t>
      </w:r>
      <w:r w:rsidR="001B0744" w:rsidRPr="00675CBE">
        <w:rPr>
          <w:rFonts w:ascii="Times New Roman" w:hAnsi="Times New Roman"/>
          <w:color w:val="000000"/>
          <w:sz w:val="28"/>
          <w:szCs w:val="28"/>
        </w:rPr>
        <w:t>ятности банкротства предприятия</w:t>
      </w:r>
    </w:p>
    <w:p w:rsidR="00566B40" w:rsidRPr="00675CBE" w:rsidRDefault="00566B40" w:rsidP="001B0744">
      <w:pPr>
        <w:suppressAutoHyphens/>
        <w:spacing w:after="0" w:line="360" w:lineRule="auto"/>
        <w:rPr>
          <w:rFonts w:ascii="Times New Roman" w:hAnsi="Times New Roman"/>
          <w:color w:val="000000"/>
          <w:sz w:val="28"/>
          <w:szCs w:val="28"/>
        </w:rPr>
      </w:pPr>
      <w:r w:rsidRPr="00675CBE">
        <w:rPr>
          <w:rFonts w:ascii="Times New Roman" w:hAnsi="Times New Roman"/>
          <w:color w:val="000000"/>
          <w:sz w:val="28"/>
          <w:szCs w:val="28"/>
        </w:rPr>
        <w:t>4</w:t>
      </w:r>
      <w:r w:rsidR="001B0744" w:rsidRPr="00675CBE">
        <w:rPr>
          <w:rFonts w:ascii="Times New Roman" w:hAnsi="Times New Roman"/>
          <w:color w:val="000000"/>
          <w:sz w:val="28"/>
          <w:szCs w:val="28"/>
        </w:rPr>
        <w:t>.</w:t>
      </w:r>
      <w:r w:rsidRPr="00675CBE">
        <w:rPr>
          <w:rFonts w:ascii="Times New Roman" w:hAnsi="Times New Roman"/>
          <w:color w:val="000000"/>
          <w:sz w:val="28"/>
          <w:szCs w:val="28"/>
        </w:rPr>
        <w:t xml:space="preserve"> Предложение по улучшению деятельности предприятия</w:t>
      </w:r>
    </w:p>
    <w:p w:rsidR="006B4252" w:rsidRPr="00675CBE" w:rsidRDefault="00566B40" w:rsidP="001B0744">
      <w:pPr>
        <w:suppressAutoHyphens/>
        <w:spacing w:after="0" w:line="360" w:lineRule="auto"/>
        <w:rPr>
          <w:rFonts w:ascii="Times New Roman" w:hAnsi="Times New Roman"/>
          <w:color w:val="000000"/>
          <w:sz w:val="28"/>
          <w:szCs w:val="28"/>
        </w:rPr>
      </w:pPr>
      <w:r w:rsidRPr="00675CBE">
        <w:rPr>
          <w:rFonts w:ascii="Times New Roman" w:hAnsi="Times New Roman"/>
          <w:color w:val="000000"/>
          <w:sz w:val="28"/>
          <w:szCs w:val="28"/>
        </w:rPr>
        <w:t>Список литературы</w:t>
      </w:r>
    </w:p>
    <w:p w:rsidR="00533E9C" w:rsidRPr="00675CBE" w:rsidRDefault="00533E9C" w:rsidP="007674A9">
      <w:pPr>
        <w:spacing w:after="0" w:line="360" w:lineRule="auto"/>
        <w:ind w:firstLine="709"/>
        <w:jc w:val="both"/>
        <w:rPr>
          <w:rFonts w:ascii="Times New Roman" w:hAnsi="Times New Roman"/>
          <w:color w:val="000000"/>
          <w:sz w:val="28"/>
          <w:szCs w:val="28"/>
        </w:rPr>
      </w:pPr>
    </w:p>
    <w:p w:rsidR="006B4252" w:rsidRPr="00675CBE" w:rsidRDefault="007674A9" w:rsidP="001B0744">
      <w:pPr>
        <w:spacing w:after="0" w:line="360" w:lineRule="auto"/>
        <w:ind w:firstLine="709"/>
        <w:jc w:val="center"/>
        <w:rPr>
          <w:rFonts w:ascii="Times New Roman" w:hAnsi="Times New Roman"/>
          <w:b/>
          <w:color w:val="000000"/>
          <w:sz w:val="28"/>
          <w:szCs w:val="28"/>
        </w:rPr>
      </w:pPr>
      <w:r w:rsidRPr="00675CBE">
        <w:rPr>
          <w:rFonts w:ascii="Times New Roman" w:hAnsi="Times New Roman"/>
          <w:color w:val="000000"/>
          <w:sz w:val="28"/>
          <w:szCs w:val="28"/>
        </w:rPr>
        <w:br w:type="page"/>
      </w:r>
      <w:r w:rsidR="006B4252" w:rsidRPr="00675CBE">
        <w:rPr>
          <w:rFonts w:ascii="Times New Roman" w:hAnsi="Times New Roman"/>
          <w:b/>
          <w:color w:val="000000"/>
          <w:sz w:val="28"/>
          <w:szCs w:val="28"/>
        </w:rPr>
        <w:t>Введение</w:t>
      </w:r>
    </w:p>
    <w:p w:rsidR="00533E9C" w:rsidRPr="00675CBE" w:rsidRDefault="00533E9C" w:rsidP="007674A9">
      <w:pPr>
        <w:spacing w:after="0" w:line="360" w:lineRule="auto"/>
        <w:ind w:firstLine="709"/>
        <w:jc w:val="both"/>
        <w:rPr>
          <w:rFonts w:ascii="Times New Roman" w:hAnsi="Times New Roman"/>
          <w:color w:val="000000"/>
          <w:sz w:val="28"/>
          <w:szCs w:val="28"/>
        </w:rPr>
      </w:pPr>
    </w:p>
    <w:p w:rsidR="00533E9C" w:rsidRPr="00675CBE" w:rsidRDefault="00533E9C" w:rsidP="007674A9">
      <w:pPr>
        <w:autoSpaceDE w:val="0"/>
        <w:autoSpaceDN w:val="0"/>
        <w:adjustRightInd w:val="0"/>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В современных условиях антикризисное управление может без преувеличения рассматриваться как способ повышения эффективности экономики, так как оно позволяет:</w:t>
      </w:r>
    </w:p>
    <w:p w:rsidR="00533E9C" w:rsidRPr="00675CBE" w:rsidRDefault="00533E9C" w:rsidP="007674A9">
      <w:pPr>
        <w:autoSpaceDE w:val="0"/>
        <w:autoSpaceDN w:val="0"/>
        <w:adjustRightInd w:val="0"/>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 вовремя выявить на предприятиях финансовый кризис и предотвратить его последствия;</w:t>
      </w:r>
    </w:p>
    <w:p w:rsidR="00533E9C" w:rsidRPr="00675CBE" w:rsidRDefault="00533E9C" w:rsidP="007674A9">
      <w:pPr>
        <w:autoSpaceDE w:val="0"/>
        <w:autoSpaceDN w:val="0"/>
        <w:adjustRightInd w:val="0"/>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 при объявлении предприятий банкротами в рамках их финансового оздоровления попытаться сохранить их как действующие или хотя бы предотвратить распад имущественного комплекса этих предприятий путём его продажи (или его автономных частей, обеспечивающих выпуск определённой продукции) более эффективным хозяевам.</w:t>
      </w:r>
    </w:p>
    <w:p w:rsidR="00533E9C" w:rsidRPr="00675CBE" w:rsidRDefault="00533E9C" w:rsidP="007674A9">
      <w:pPr>
        <w:autoSpaceDE w:val="0"/>
        <w:autoSpaceDN w:val="0"/>
        <w:adjustRightInd w:val="0"/>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По существу антикризисное управление предприятием-банкротом исходит из нескольких важнейших предпосылок, которые и определяют основные критерии эффективности антикризисного управления с точки зрения интересов государства и общества. Этими предпосылками являются следующие моменты, объясняемые соображениями необходимости сохранения рабочих мест и источников налоговых поступлений в бюджеты всех уровней:</w:t>
      </w:r>
    </w:p>
    <w:p w:rsidR="00533E9C" w:rsidRPr="00675CBE" w:rsidRDefault="00533E9C" w:rsidP="007674A9">
      <w:pPr>
        <w:autoSpaceDE w:val="0"/>
        <w:autoSpaceDN w:val="0"/>
        <w:adjustRightInd w:val="0"/>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 предприятие-банкрот, подвергаемое процедуре антикризисного управления, предпочтительнее всего должно оставаться действующим, когда его рассматривают как «on-going-concern»;</w:t>
      </w:r>
    </w:p>
    <w:p w:rsidR="00533E9C" w:rsidRPr="00675CBE" w:rsidRDefault="00533E9C" w:rsidP="007674A9">
      <w:pPr>
        <w:autoSpaceDE w:val="0"/>
        <w:autoSpaceDN w:val="0"/>
        <w:adjustRightInd w:val="0"/>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 от антикризисного управления предприятием-банкротом следует ожидать не просто финансового оздоровления, а преодоления кризиса как в его текущих операциях, так и в развитии данного предприятия;</w:t>
      </w:r>
    </w:p>
    <w:p w:rsidR="00533E9C" w:rsidRPr="00675CBE" w:rsidRDefault="00533E9C" w:rsidP="007674A9">
      <w:pPr>
        <w:autoSpaceDE w:val="0"/>
        <w:autoSpaceDN w:val="0"/>
        <w:adjustRightInd w:val="0"/>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 предприятие-банкрот в результате применения к нему антикризисного управления должно опять стать местом выгодного приложения труда и капитала, должно восстановить свои функции субъекта хозяйствования и работодателя;</w:t>
      </w:r>
    </w:p>
    <w:p w:rsidR="00533E9C" w:rsidRPr="00675CBE" w:rsidRDefault="00533E9C" w:rsidP="007674A9">
      <w:pPr>
        <w:spacing w:after="0" w:line="360" w:lineRule="auto"/>
        <w:ind w:firstLine="709"/>
        <w:jc w:val="both"/>
        <w:rPr>
          <w:rFonts w:ascii="Times New Roman" w:hAnsi="Times New Roman"/>
          <w:color w:val="000000"/>
          <w:sz w:val="28"/>
          <w:szCs w:val="28"/>
        </w:rPr>
      </w:pPr>
    </w:p>
    <w:p w:rsidR="006B4252" w:rsidRPr="00675CBE" w:rsidRDefault="001B0744" w:rsidP="001B0744">
      <w:pPr>
        <w:spacing w:after="0" w:line="360" w:lineRule="auto"/>
        <w:ind w:firstLine="709"/>
        <w:jc w:val="center"/>
        <w:rPr>
          <w:rFonts w:ascii="Times New Roman" w:hAnsi="Times New Roman"/>
          <w:b/>
          <w:color w:val="000000"/>
          <w:sz w:val="28"/>
          <w:szCs w:val="28"/>
        </w:rPr>
      </w:pPr>
      <w:r w:rsidRPr="00675CBE">
        <w:rPr>
          <w:rFonts w:ascii="Times New Roman" w:hAnsi="Times New Roman"/>
          <w:color w:val="000000"/>
          <w:sz w:val="28"/>
          <w:szCs w:val="28"/>
        </w:rPr>
        <w:br w:type="page"/>
      </w:r>
      <w:r w:rsidR="006B4252" w:rsidRPr="00675CBE">
        <w:rPr>
          <w:rFonts w:ascii="Times New Roman" w:hAnsi="Times New Roman"/>
          <w:b/>
          <w:color w:val="000000"/>
          <w:sz w:val="28"/>
          <w:szCs w:val="28"/>
        </w:rPr>
        <w:t>1</w:t>
      </w:r>
      <w:r w:rsidRPr="00675CBE">
        <w:rPr>
          <w:rFonts w:ascii="Times New Roman" w:hAnsi="Times New Roman"/>
          <w:b/>
          <w:color w:val="000000"/>
          <w:sz w:val="28"/>
          <w:szCs w:val="28"/>
        </w:rPr>
        <w:t>.</w:t>
      </w:r>
      <w:r w:rsidR="006B4252" w:rsidRPr="00675CBE">
        <w:rPr>
          <w:rFonts w:ascii="Times New Roman" w:hAnsi="Times New Roman"/>
          <w:b/>
          <w:color w:val="000000"/>
          <w:sz w:val="28"/>
          <w:szCs w:val="28"/>
        </w:rPr>
        <w:t xml:space="preserve"> Общая характеристика предприятия</w:t>
      </w:r>
    </w:p>
    <w:p w:rsidR="00443E06" w:rsidRPr="00675CBE" w:rsidRDefault="00443E06" w:rsidP="007674A9">
      <w:pPr>
        <w:spacing w:after="0" w:line="360" w:lineRule="auto"/>
        <w:ind w:firstLine="709"/>
        <w:jc w:val="both"/>
        <w:rPr>
          <w:rFonts w:ascii="Times New Roman" w:hAnsi="Times New Roman"/>
          <w:color w:val="000000"/>
          <w:sz w:val="28"/>
          <w:szCs w:val="28"/>
        </w:rPr>
      </w:pPr>
    </w:p>
    <w:p w:rsidR="007674A9" w:rsidRPr="00675CBE" w:rsidRDefault="001C682D" w:rsidP="007674A9">
      <w:pPr>
        <w:suppressAutoHyphen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Компания ООО «Авилон» создана в 2001 году, на базе технической службы большого холдинга. Целью создания компании была организация работы службы, как поставщика услуг другим бизнесам холдинга.</w:t>
      </w:r>
      <w:r w:rsidR="007674A9" w:rsidRPr="00675CBE">
        <w:rPr>
          <w:rFonts w:ascii="Times New Roman" w:hAnsi="Times New Roman"/>
          <w:color w:val="000000"/>
          <w:sz w:val="28"/>
          <w:szCs w:val="28"/>
        </w:rPr>
        <w:t xml:space="preserve"> </w:t>
      </w:r>
      <w:r w:rsidRPr="00675CBE">
        <w:rPr>
          <w:rFonts w:ascii="Times New Roman" w:hAnsi="Times New Roman"/>
          <w:color w:val="000000"/>
          <w:sz w:val="28"/>
          <w:szCs w:val="28"/>
        </w:rPr>
        <w:t>Компания предоставляет телекоммуникационные услуги</w:t>
      </w:r>
      <w:r w:rsidR="007674A9" w:rsidRPr="00675CBE">
        <w:rPr>
          <w:rFonts w:ascii="Times New Roman" w:hAnsi="Times New Roman"/>
          <w:color w:val="000000"/>
          <w:sz w:val="28"/>
          <w:szCs w:val="28"/>
        </w:rPr>
        <w:t xml:space="preserve"> </w:t>
      </w:r>
      <w:r w:rsidRPr="00675CBE">
        <w:rPr>
          <w:rFonts w:ascii="Times New Roman" w:hAnsi="Times New Roman"/>
          <w:color w:val="000000"/>
          <w:sz w:val="28"/>
          <w:szCs w:val="28"/>
        </w:rPr>
        <w:t>и выполняет работы по оснащению компаний компьютерными и телефонными сетями, их настройкой и сопровождением. В компании работают до 30 человек.</w:t>
      </w:r>
    </w:p>
    <w:p w:rsidR="007674A9" w:rsidRPr="00675CBE" w:rsidRDefault="001C682D" w:rsidP="007674A9">
      <w:pPr>
        <w:suppressAutoHyphen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Основными направлениями деятельности компании ООО «Авилон» являются:</w:t>
      </w:r>
    </w:p>
    <w:p w:rsidR="001C682D" w:rsidRPr="00675CBE" w:rsidRDefault="001C682D" w:rsidP="007674A9">
      <w:pPr>
        <w:numPr>
          <w:ilvl w:val="0"/>
          <w:numId w:val="1"/>
        </w:numPr>
        <w:suppressAutoHyphens/>
        <w:spacing w:after="0" w:line="360" w:lineRule="auto"/>
        <w:ind w:left="0" w:firstLine="709"/>
        <w:jc w:val="both"/>
        <w:rPr>
          <w:rFonts w:ascii="Times New Roman" w:hAnsi="Times New Roman"/>
          <w:color w:val="000000"/>
          <w:sz w:val="28"/>
          <w:szCs w:val="28"/>
        </w:rPr>
      </w:pPr>
      <w:bookmarkStart w:id="0" w:name="OLE_LINK1"/>
      <w:r w:rsidRPr="00675CBE">
        <w:rPr>
          <w:rFonts w:ascii="Times New Roman" w:hAnsi="Times New Roman"/>
          <w:color w:val="000000"/>
          <w:sz w:val="28"/>
          <w:szCs w:val="28"/>
        </w:rPr>
        <w:t>Предоставление компаниям доступа к</w:t>
      </w:r>
      <w:r w:rsidR="007674A9" w:rsidRPr="00675CBE">
        <w:rPr>
          <w:rFonts w:ascii="Times New Roman" w:hAnsi="Times New Roman"/>
          <w:color w:val="000000"/>
          <w:sz w:val="28"/>
          <w:szCs w:val="28"/>
        </w:rPr>
        <w:t xml:space="preserve"> </w:t>
      </w:r>
      <w:r w:rsidRPr="00675CBE">
        <w:rPr>
          <w:rFonts w:ascii="Times New Roman" w:hAnsi="Times New Roman"/>
          <w:color w:val="000000"/>
          <w:sz w:val="28"/>
          <w:szCs w:val="28"/>
        </w:rPr>
        <w:t>единой сети передачи данных на основе оптоволоконных кабелей связи;</w:t>
      </w:r>
    </w:p>
    <w:p w:rsidR="007674A9" w:rsidRPr="00675CBE" w:rsidRDefault="001C682D" w:rsidP="007674A9">
      <w:pPr>
        <w:numPr>
          <w:ilvl w:val="0"/>
          <w:numId w:val="1"/>
        </w:numPr>
        <w:suppressAutoHyphen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Предоставление доступа к единой телефонной сети с выходом на телефонные сети общего пользования;</w:t>
      </w:r>
    </w:p>
    <w:p w:rsidR="001C682D" w:rsidRPr="00675CBE" w:rsidRDefault="001C682D" w:rsidP="007674A9">
      <w:pPr>
        <w:numPr>
          <w:ilvl w:val="0"/>
          <w:numId w:val="1"/>
        </w:numPr>
        <w:suppressAutoHyphen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Предоставления доступа в Интернет;</w:t>
      </w:r>
    </w:p>
    <w:p w:rsidR="001C682D" w:rsidRPr="00675CBE" w:rsidRDefault="001C682D" w:rsidP="007674A9">
      <w:pPr>
        <w:numPr>
          <w:ilvl w:val="0"/>
          <w:numId w:val="1"/>
        </w:numPr>
        <w:suppressAutoHyphen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Пользование электронной почтой;</w:t>
      </w:r>
    </w:p>
    <w:p w:rsidR="001C682D" w:rsidRPr="00675CBE" w:rsidRDefault="001C682D" w:rsidP="007674A9">
      <w:pPr>
        <w:numPr>
          <w:ilvl w:val="0"/>
          <w:numId w:val="1"/>
        </w:numPr>
        <w:suppressAutoHyphen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Обслуживание компьютерной сети, компьютеров, периферийного оборудования;</w:t>
      </w:r>
    </w:p>
    <w:p w:rsidR="001C682D" w:rsidRPr="00675CBE" w:rsidRDefault="001C682D" w:rsidP="007674A9">
      <w:pPr>
        <w:numPr>
          <w:ilvl w:val="0"/>
          <w:numId w:val="1"/>
        </w:numPr>
        <w:suppressAutoHyphen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Обслуживание телефонной сети;</w:t>
      </w:r>
    </w:p>
    <w:p w:rsidR="001C682D" w:rsidRPr="00675CBE" w:rsidRDefault="001C682D" w:rsidP="007674A9">
      <w:pPr>
        <w:numPr>
          <w:ilvl w:val="0"/>
          <w:numId w:val="1"/>
        </w:numPr>
        <w:suppressAutoHyphen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Проектирование телефонных и компьютерных сетей, слаботочных систем, проектирование внешних сетей зданий и сооружений;</w:t>
      </w:r>
    </w:p>
    <w:p w:rsidR="001C682D" w:rsidRPr="00675CBE" w:rsidRDefault="001C682D" w:rsidP="007674A9">
      <w:pPr>
        <w:numPr>
          <w:ilvl w:val="0"/>
          <w:numId w:val="1"/>
        </w:numPr>
        <w:suppressAutoHyphen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Поставка оборудования;</w:t>
      </w:r>
    </w:p>
    <w:p w:rsidR="001C682D" w:rsidRPr="00675CBE" w:rsidRDefault="001C682D" w:rsidP="007674A9">
      <w:pPr>
        <w:numPr>
          <w:ilvl w:val="0"/>
          <w:numId w:val="1"/>
        </w:numPr>
        <w:suppressAutoHyphen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Монтаж компьютерной и телефонной сетей;</w:t>
      </w:r>
    </w:p>
    <w:p w:rsidR="001C682D" w:rsidRPr="00675CBE" w:rsidRDefault="001C682D" w:rsidP="007674A9">
      <w:pPr>
        <w:pStyle w:val="21"/>
        <w:tabs>
          <w:tab w:val="left" w:pos="0"/>
        </w:tabs>
        <w:suppressAutoHyphens/>
        <w:ind w:firstLine="709"/>
        <w:rPr>
          <w:color w:val="000000"/>
          <w:szCs w:val="28"/>
        </w:rPr>
      </w:pPr>
      <w:r w:rsidRPr="00675CBE">
        <w:rPr>
          <w:color w:val="000000"/>
          <w:szCs w:val="28"/>
        </w:rPr>
        <w:t>Помимо этого предприятие занимается:</w:t>
      </w:r>
    </w:p>
    <w:p w:rsidR="001C682D" w:rsidRPr="00675CBE" w:rsidRDefault="001C682D" w:rsidP="007674A9">
      <w:pPr>
        <w:numPr>
          <w:ilvl w:val="0"/>
          <w:numId w:val="2"/>
        </w:numPr>
        <w:tabs>
          <w:tab w:val="clear" w:pos="1354"/>
          <w:tab w:val="left" w:pos="0"/>
          <w:tab w:val="left" w:pos="540"/>
        </w:tabs>
        <w:suppressAutoHyphen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реализацией компьютерного, телекоммуникационного оборудования, периферии и программного обеспечения (ПО) корпоративным клиентам;</w:t>
      </w:r>
    </w:p>
    <w:p w:rsidR="001C682D" w:rsidRPr="00675CBE" w:rsidRDefault="001C682D" w:rsidP="007674A9">
      <w:pPr>
        <w:numPr>
          <w:ilvl w:val="0"/>
          <w:numId w:val="2"/>
        </w:numPr>
        <w:tabs>
          <w:tab w:val="clear" w:pos="1354"/>
          <w:tab w:val="left" w:pos="0"/>
          <w:tab w:val="left" w:pos="540"/>
        </w:tabs>
        <w:suppressAutoHyphen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системной интеграцией (предоставление услуг по внедрению и развитию информационных инфраструктур, в том числе оборудования и ПО для этих услуг);</w:t>
      </w:r>
    </w:p>
    <w:p w:rsidR="007674A9" w:rsidRPr="00675CBE" w:rsidRDefault="001C682D" w:rsidP="007674A9">
      <w:pPr>
        <w:numPr>
          <w:ilvl w:val="0"/>
          <w:numId w:val="2"/>
        </w:numPr>
        <w:tabs>
          <w:tab w:val="clear" w:pos="1354"/>
          <w:tab w:val="left" w:pos="0"/>
          <w:tab w:val="left" w:pos="540"/>
        </w:tabs>
        <w:suppressAutoHyphen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строительством кабельных и телекоммуникационных сетей (услуги по строительству сетей и телекоммуникаций, в том числе и проектные работы), слаботочных систем (СКС, видеонаблюдение, ОПС, СКД и пр.);</w:t>
      </w:r>
    </w:p>
    <w:p w:rsidR="001C682D" w:rsidRPr="00675CBE" w:rsidRDefault="001C682D" w:rsidP="007674A9">
      <w:pPr>
        <w:numPr>
          <w:ilvl w:val="0"/>
          <w:numId w:val="2"/>
        </w:numPr>
        <w:tabs>
          <w:tab w:val="clear" w:pos="1354"/>
          <w:tab w:val="left" w:pos="0"/>
          <w:tab w:val="left" w:pos="540"/>
        </w:tabs>
        <w:suppressAutoHyphen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обслуживанием УАТС и телефонных сетей;</w:t>
      </w:r>
    </w:p>
    <w:p w:rsidR="001C682D" w:rsidRPr="00675CBE" w:rsidRDefault="001C682D" w:rsidP="007674A9">
      <w:pPr>
        <w:numPr>
          <w:ilvl w:val="0"/>
          <w:numId w:val="2"/>
        </w:numPr>
        <w:tabs>
          <w:tab w:val="clear" w:pos="1354"/>
          <w:tab w:val="left" w:pos="0"/>
          <w:tab w:val="left" w:pos="540"/>
        </w:tabs>
        <w:suppressAutoHyphen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сопровождением программного обеспечения 1С.</w:t>
      </w:r>
    </w:p>
    <w:p w:rsidR="001C682D" w:rsidRPr="00675CBE" w:rsidRDefault="001C682D" w:rsidP="007674A9">
      <w:pPr>
        <w:numPr>
          <w:ilvl w:val="0"/>
          <w:numId w:val="2"/>
        </w:numPr>
        <w:tabs>
          <w:tab w:val="clear" w:pos="1354"/>
          <w:tab w:val="left" w:pos="0"/>
          <w:tab w:val="left" w:pos="540"/>
        </w:tabs>
        <w:suppressAutoHyphen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ремонтом компьютерной и периферийной техники;</w:t>
      </w:r>
    </w:p>
    <w:p w:rsidR="001C682D" w:rsidRPr="00675CBE" w:rsidRDefault="001C682D" w:rsidP="007674A9">
      <w:pPr>
        <w:pStyle w:val="21"/>
        <w:tabs>
          <w:tab w:val="left" w:pos="0"/>
        </w:tabs>
        <w:suppressAutoHyphens/>
        <w:ind w:firstLine="709"/>
        <w:rPr>
          <w:color w:val="000000"/>
          <w:szCs w:val="28"/>
        </w:rPr>
      </w:pPr>
      <w:r w:rsidRPr="00675CBE">
        <w:rPr>
          <w:color w:val="000000"/>
          <w:szCs w:val="28"/>
        </w:rPr>
        <w:t>В число клиентов ООО «Авилон» входят: сеть магазинов «СуперСтрой», магазин «СтройАрсенал», сеть универсамов «Звездный», «Сталепромышленная компания», страховая компания «Ингосстрах», банки «Уралприватбанк» и «БИНбанк», строительные компании «Юран» и «Уралпромстрой», издательства «Абакпресс», «Сити-пресс», региональное отделение «Роспотребнадзор», «Госсвязьнадзор», региональное представительство фирмы «Данон» в г.Екатеринбурге и многие другие крупные промышленные и торговые предприятия и учереждения.</w:t>
      </w:r>
    </w:p>
    <w:p w:rsidR="001C682D" w:rsidRPr="00675CBE" w:rsidRDefault="001C682D" w:rsidP="007674A9">
      <w:pPr>
        <w:pStyle w:val="21"/>
        <w:tabs>
          <w:tab w:val="left" w:pos="0"/>
        </w:tabs>
        <w:suppressAutoHyphens/>
        <w:ind w:firstLine="709"/>
        <w:rPr>
          <w:color w:val="000000"/>
          <w:szCs w:val="28"/>
        </w:rPr>
      </w:pPr>
      <w:r w:rsidRPr="00675CBE">
        <w:rPr>
          <w:color w:val="000000"/>
          <w:szCs w:val="28"/>
        </w:rPr>
        <w:t>Арендуемое помещение офиса находится в центре города. В нем располагается весь персонал компании. Также арендуются площади в трех точках города для размещения узлового оборудования. Фирма имеет собственную оптоволоконную сеть в г. Екатеринбурге.</w:t>
      </w:r>
    </w:p>
    <w:p w:rsidR="001C682D" w:rsidRPr="00675CBE" w:rsidRDefault="001C682D" w:rsidP="007674A9">
      <w:pPr>
        <w:pStyle w:val="21"/>
        <w:tabs>
          <w:tab w:val="left" w:pos="0"/>
        </w:tabs>
        <w:suppressAutoHyphens/>
        <w:ind w:firstLine="709"/>
        <w:rPr>
          <w:color w:val="000000"/>
          <w:szCs w:val="28"/>
        </w:rPr>
      </w:pPr>
      <w:r w:rsidRPr="00675CBE">
        <w:rPr>
          <w:color w:val="000000"/>
          <w:szCs w:val="28"/>
        </w:rPr>
        <w:t>В стратегическом плане предприятие планирует свое развитие как в г. Екатеринбурге, так и в Свердловской области.</w:t>
      </w:r>
    </w:p>
    <w:bookmarkEnd w:id="0"/>
    <w:p w:rsidR="001C682D" w:rsidRPr="00675CBE" w:rsidRDefault="001C682D" w:rsidP="007674A9">
      <w:pPr>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Миссия компании сформулирована следующим образом: ООО «Авилон» команда профессионалов, готовая решить</w:t>
      </w:r>
      <w:r w:rsidR="007674A9" w:rsidRPr="00675CBE">
        <w:rPr>
          <w:rFonts w:ascii="Times New Roman" w:hAnsi="Times New Roman"/>
          <w:color w:val="000000"/>
          <w:sz w:val="28"/>
          <w:szCs w:val="28"/>
        </w:rPr>
        <w:t xml:space="preserve"> </w:t>
      </w:r>
      <w:r w:rsidRPr="00675CBE">
        <w:rPr>
          <w:rFonts w:ascii="Times New Roman" w:hAnsi="Times New Roman"/>
          <w:color w:val="000000"/>
          <w:sz w:val="28"/>
          <w:szCs w:val="28"/>
        </w:rPr>
        <w:t>задачи в сфере телекоммуникаций Вашего развивающегося бизнеса. С Вами всегда наш опыт, интеллект и порядочность».</w:t>
      </w:r>
    </w:p>
    <w:p w:rsidR="001C682D" w:rsidRPr="00675CBE" w:rsidRDefault="001C682D" w:rsidP="007674A9">
      <w:pPr>
        <w:spacing w:after="0" w:line="360" w:lineRule="auto"/>
        <w:ind w:firstLine="709"/>
        <w:jc w:val="both"/>
        <w:rPr>
          <w:rFonts w:ascii="Times New Roman" w:hAnsi="Times New Roman"/>
          <w:color w:val="000000"/>
          <w:sz w:val="28"/>
          <w:szCs w:val="28"/>
        </w:rPr>
      </w:pPr>
    </w:p>
    <w:p w:rsidR="007674A9" w:rsidRPr="00675CBE" w:rsidRDefault="001B0744" w:rsidP="001B0744">
      <w:pPr>
        <w:spacing w:after="0" w:line="360" w:lineRule="auto"/>
        <w:ind w:firstLine="709"/>
        <w:jc w:val="center"/>
        <w:rPr>
          <w:rFonts w:ascii="Times New Roman" w:hAnsi="Times New Roman"/>
          <w:b/>
          <w:color w:val="000000"/>
          <w:sz w:val="28"/>
          <w:szCs w:val="28"/>
        </w:rPr>
      </w:pPr>
      <w:r w:rsidRPr="00675CBE">
        <w:rPr>
          <w:rFonts w:ascii="Times New Roman" w:hAnsi="Times New Roman"/>
          <w:color w:val="000000"/>
          <w:sz w:val="28"/>
          <w:szCs w:val="28"/>
        </w:rPr>
        <w:br w:type="page"/>
      </w:r>
      <w:r w:rsidR="006B4252" w:rsidRPr="00675CBE">
        <w:rPr>
          <w:rFonts w:ascii="Times New Roman" w:hAnsi="Times New Roman"/>
          <w:b/>
          <w:color w:val="000000"/>
          <w:sz w:val="28"/>
          <w:szCs w:val="28"/>
        </w:rPr>
        <w:t>2</w:t>
      </w:r>
      <w:r w:rsidRPr="00675CBE">
        <w:rPr>
          <w:rFonts w:ascii="Times New Roman" w:hAnsi="Times New Roman"/>
          <w:b/>
          <w:color w:val="000000"/>
          <w:sz w:val="28"/>
          <w:szCs w:val="28"/>
        </w:rPr>
        <w:t>.</w:t>
      </w:r>
      <w:r w:rsidR="006B4252" w:rsidRPr="00675CBE">
        <w:rPr>
          <w:rFonts w:ascii="Times New Roman" w:hAnsi="Times New Roman"/>
          <w:b/>
          <w:color w:val="000000"/>
          <w:sz w:val="28"/>
          <w:szCs w:val="28"/>
        </w:rPr>
        <w:t xml:space="preserve"> Финансово-экономический анализ деятельности предприятия</w:t>
      </w:r>
    </w:p>
    <w:p w:rsidR="00443E06" w:rsidRPr="00675CBE" w:rsidRDefault="00443E06" w:rsidP="007674A9">
      <w:pPr>
        <w:spacing w:after="0" w:line="360" w:lineRule="auto"/>
        <w:ind w:firstLine="709"/>
        <w:jc w:val="both"/>
        <w:rPr>
          <w:rFonts w:ascii="Times New Roman" w:hAnsi="Times New Roman"/>
          <w:color w:val="000000"/>
          <w:sz w:val="28"/>
          <w:szCs w:val="28"/>
        </w:rPr>
      </w:pPr>
    </w:p>
    <w:p w:rsidR="001C682D" w:rsidRPr="00675CBE" w:rsidRDefault="001C682D" w:rsidP="007674A9">
      <w:pPr>
        <w:pStyle w:val="23"/>
        <w:tabs>
          <w:tab w:val="left" w:pos="0"/>
        </w:tabs>
        <w:ind w:firstLine="709"/>
        <w:rPr>
          <w:color w:val="000000"/>
          <w:szCs w:val="28"/>
        </w:rPr>
      </w:pPr>
      <w:r w:rsidRPr="00675CBE">
        <w:rPr>
          <w:color w:val="000000"/>
          <w:szCs w:val="28"/>
        </w:rPr>
        <w:t>Таблица 1 - Показатели финансового состояния предприятия</w:t>
      </w:r>
    </w:p>
    <w:tbl>
      <w:tblPr>
        <w:tblW w:w="92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8"/>
        <w:gridCol w:w="2197"/>
        <w:gridCol w:w="992"/>
        <w:gridCol w:w="993"/>
        <w:gridCol w:w="1275"/>
        <w:gridCol w:w="1559"/>
      </w:tblGrid>
      <w:tr w:rsidR="001C682D" w:rsidRPr="00675CBE" w:rsidTr="001B0744">
        <w:trPr>
          <w:trHeight w:val="249"/>
        </w:trPr>
        <w:tc>
          <w:tcPr>
            <w:tcW w:w="2218" w:type="dxa"/>
            <w:vMerge w:val="restart"/>
          </w:tcPr>
          <w:p w:rsidR="001C682D" w:rsidRPr="00675CBE" w:rsidRDefault="001C682D" w:rsidP="001B0744">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Термин</w:t>
            </w:r>
          </w:p>
        </w:tc>
        <w:tc>
          <w:tcPr>
            <w:tcW w:w="2197" w:type="dxa"/>
            <w:vMerge w:val="restart"/>
          </w:tcPr>
          <w:p w:rsidR="001C682D" w:rsidRPr="00675CBE" w:rsidRDefault="001C682D" w:rsidP="001B0744">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Отражение в балансе</w:t>
            </w:r>
          </w:p>
        </w:tc>
        <w:tc>
          <w:tcPr>
            <w:tcW w:w="1985" w:type="dxa"/>
            <w:gridSpan w:val="2"/>
          </w:tcPr>
          <w:p w:rsidR="001C682D" w:rsidRPr="00675CBE" w:rsidRDefault="001C682D" w:rsidP="001B0744">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Расчетный период</w:t>
            </w:r>
          </w:p>
        </w:tc>
        <w:tc>
          <w:tcPr>
            <w:tcW w:w="2834" w:type="dxa"/>
            <w:gridSpan w:val="2"/>
          </w:tcPr>
          <w:p w:rsidR="001C682D" w:rsidRPr="00675CBE" w:rsidRDefault="001C682D" w:rsidP="001B0744">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Изменение</w:t>
            </w:r>
          </w:p>
        </w:tc>
      </w:tr>
      <w:tr w:rsidR="001C682D" w:rsidRPr="00675CBE" w:rsidTr="001B0744">
        <w:trPr>
          <w:trHeight w:val="450"/>
        </w:trPr>
        <w:tc>
          <w:tcPr>
            <w:tcW w:w="2218" w:type="dxa"/>
            <w:vMerge/>
          </w:tcPr>
          <w:p w:rsidR="001C682D" w:rsidRPr="00675CBE" w:rsidRDefault="001C682D" w:rsidP="001B0744">
            <w:pPr>
              <w:tabs>
                <w:tab w:val="left" w:pos="0"/>
              </w:tabs>
              <w:spacing w:after="0" w:line="360" w:lineRule="auto"/>
              <w:rPr>
                <w:rFonts w:ascii="Times New Roman" w:hAnsi="Times New Roman"/>
                <w:bCs/>
                <w:color w:val="000000"/>
                <w:sz w:val="20"/>
                <w:szCs w:val="24"/>
              </w:rPr>
            </w:pPr>
          </w:p>
        </w:tc>
        <w:tc>
          <w:tcPr>
            <w:tcW w:w="2197" w:type="dxa"/>
            <w:vMerge/>
          </w:tcPr>
          <w:p w:rsidR="001C682D" w:rsidRPr="00675CBE" w:rsidRDefault="001C682D" w:rsidP="001B0744">
            <w:pPr>
              <w:tabs>
                <w:tab w:val="left" w:pos="0"/>
              </w:tabs>
              <w:spacing w:after="0" w:line="360" w:lineRule="auto"/>
              <w:rPr>
                <w:rFonts w:ascii="Times New Roman" w:hAnsi="Times New Roman"/>
                <w:bCs/>
                <w:color w:val="000000"/>
                <w:sz w:val="20"/>
                <w:szCs w:val="24"/>
              </w:rPr>
            </w:pPr>
          </w:p>
        </w:tc>
        <w:tc>
          <w:tcPr>
            <w:tcW w:w="992" w:type="dxa"/>
          </w:tcPr>
          <w:p w:rsidR="001C682D" w:rsidRPr="00675CBE" w:rsidRDefault="001C682D" w:rsidP="001B0744">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01.01.0</w:t>
            </w:r>
            <w:r w:rsidR="009D45CB" w:rsidRPr="00675CBE">
              <w:rPr>
                <w:rFonts w:ascii="Times New Roman" w:hAnsi="Times New Roman"/>
                <w:bCs/>
                <w:color w:val="000000"/>
                <w:sz w:val="20"/>
                <w:szCs w:val="24"/>
              </w:rPr>
              <w:t>9</w:t>
            </w:r>
          </w:p>
        </w:tc>
        <w:tc>
          <w:tcPr>
            <w:tcW w:w="993" w:type="dxa"/>
          </w:tcPr>
          <w:p w:rsidR="001C682D" w:rsidRPr="00675CBE" w:rsidRDefault="001C682D" w:rsidP="001B0744">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01.01.</w:t>
            </w:r>
            <w:r w:rsidR="009D45CB" w:rsidRPr="00675CBE">
              <w:rPr>
                <w:rFonts w:ascii="Times New Roman" w:hAnsi="Times New Roman"/>
                <w:bCs/>
                <w:color w:val="000000"/>
                <w:sz w:val="20"/>
                <w:szCs w:val="24"/>
              </w:rPr>
              <w:t>10</w:t>
            </w:r>
          </w:p>
        </w:tc>
        <w:tc>
          <w:tcPr>
            <w:tcW w:w="1275" w:type="dxa"/>
          </w:tcPr>
          <w:p w:rsidR="001C682D" w:rsidRPr="00675CBE" w:rsidRDefault="001C682D" w:rsidP="001B0744">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Абсолютное (тыс.руб.)</w:t>
            </w:r>
          </w:p>
        </w:tc>
        <w:tc>
          <w:tcPr>
            <w:tcW w:w="1559" w:type="dxa"/>
          </w:tcPr>
          <w:p w:rsidR="001C682D" w:rsidRPr="00675CBE" w:rsidRDefault="001C682D" w:rsidP="001B0744">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Относительное (%)</w:t>
            </w:r>
          </w:p>
        </w:tc>
      </w:tr>
      <w:tr w:rsidR="001C682D" w:rsidRPr="00675CBE" w:rsidTr="001B0744">
        <w:trPr>
          <w:trHeight w:val="255"/>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Общая стоимость имущества</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Итог актива, Стр. 300</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2407</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4376</w:t>
            </w:r>
          </w:p>
        </w:tc>
        <w:tc>
          <w:tcPr>
            <w:tcW w:w="1275"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1969</w:t>
            </w:r>
          </w:p>
        </w:tc>
        <w:tc>
          <w:tcPr>
            <w:tcW w:w="1559"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181.80</w:t>
            </w:r>
          </w:p>
        </w:tc>
      </w:tr>
      <w:tr w:rsidR="001C682D" w:rsidRPr="00675CBE" w:rsidTr="001B0744">
        <w:trPr>
          <w:trHeight w:val="255"/>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Иммобилизованные активы</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Итог 1 раздела, стр. 190</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1509</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2285</w:t>
            </w:r>
          </w:p>
        </w:tc>
        <w:tc>
          <w:tcPr>
            <w:tcW w:w="1275"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776</w:t>
            </w:r>
          </w:p>
        </w:tc>
        <w:tc>
          <w:tcPr>
            <w:tcW w:w="1559"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151.42</w:t>
            </w:r>
          </w:p>
        </w:tc>
      </w:tr>
      <w:tr w:rsidR="001C682D" w:rsidRPr="00675CBE" w:rsidTr="001B0744">
        <w:trPr>
          <w:trHeight w:val="255"/>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Оборотные активы</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Итог 2 раздела, стр. 290</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898</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2091</w:t>
            </w:r>
          </w:p>
        </w:tc>
        <w:tc>
          <w:tcPr>
            <w:tcW w:w="1275"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1193</w:t>
            </w:r>
          </w:p>
        </w:tc>
        <w:tc>
          <w:tcPr>
            <w:tcW w:w="1559"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232.85</w:t>
            </w:r>
          </w:p>
        </w:tc>
      </w:tr>
      <w:tr w:rsidR="001C682D" w:rsidRPr="00675CBE" w:rsidTr="001B0744">
        <w:trPr>
          <w:trHeight w:val="255"/>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Материальные оборотные активы</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стр. 210</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438</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715</w:t>
            </w:r>
          </w:p>
        </w:tc>
        <w:tc>
          <w:tcPr>
            <w:tcW w:w="1275"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277</w:t>
            </w:r>
          </w:p>
        </w:tc>
        <w:tc>
          <w:tcPr>
            <w:tcW w:w="1559"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163.24</w:t>
            </w:r>
          </w:p>
        </w:tc>
      </w:tr>
      <w:tr w:rsidR="001C682D" w:rsidRPr="00675CBE" w:rsidTr="001B0744">
        <w:trPr>
          <w:trHeight w:val="450"/>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Свободные активы: денежные средства и краткосрочные финансовые вложения</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стр.250+стр.260</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57</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116</w:t>
            </w:r>
          </w:p>
        </w:tc>
        <w:tc>
          <w:tcPr>
            <w:tcW w:w="1275"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59</w:t>
            </w:r>
          </w:p>
        </w:tc>
        <w:tc>
          <w:tcPr>
            <w:tcW w:w="1559"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203.51</w:t>
            </w:r>
          </w:p>
        </w:tc>
      </w:tr>
      <w:tr w:rsidR="001C682D" w:rsidRPr="00675CBE" w:rsidTr="001B0744">
        <w:trPr>
          <w:trHeight w:val="255"/>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Собственный капитал</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Итог 3 раздела, стр. 490</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1353</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3175</w:t>
            </w:r>
          </w:p>
        </w:tc>
        <w:tc>
          <w:tcPr>
            <w:tcW w:w="1275"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1822</w:t>
            </w:r>
          </w:p>
        </w:tc>
        <w:tc>
          <w:tcPr>
            <w:tcW w:w="1559"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234.66</w:t>
            </w:r>
          </w:p>
        </w:tc>
      </w:tr>
      <w:tr w:rsidR="001C682D" w:rsidRPr="00675CBE" w:rsidTr="001B0744">
        <w:trPr>
          <w:trHeight w:val="450"/>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Собственный</w:t>
            </w:r>
            <w:r w:rsidR="007674A9" w:rsidRPr="00675CBE">
              <w:rPr>
                <w:rFonts w:ascii="Times New Roman" w:hAnsi="Times New Roman"/>
                <w:color w:val="000000"/>
                <w:sz w:val="20"/>
                <w:szCs w:val="24"/>
              </w:rPr>
              <w:t xml:space="preserve"> </w:t>
            </w:r>
            <w:r w:rsidRPr="00675CBE">
              <w:rPr>
                <w:rFonts w:ascii="Times New Roman" w:hAnsi="Times New Roman"/>
                <w:color w:val="000000"/>
                <w:sz w:val="20"/>
                <w:szCs w:val="24"/>
              </w:rPr>
              <w:t>и приравненный к нему капитал:</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w:t>
            </w:r>
          </w:p>
        </w:tc>
        <w:tc>
          <w:tcPr>
            <w:tcW w:w="1275" w:type="dxa"/>
            <w:noWrap/>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w:t>
            </w:r>
          </w:p>
        </w:tc>
        <w:tc>
          <w:tcPr>
            <w:tcW w:w="1559" w:type="dxa"/>
            <w:noWrap/>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w:t>
            </w:r>
          </w:p>
        </w:tc>
      </w:tr>
      <w:tr w:rsidR="001C682D" w:rsidRPr="00675CBE" w:rsidTr="001B0744">
        <w:trPr>
          <w:trHeight w:val="900"/>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а) собственный капитал + часть собственных средств, отражаемых в составе краткосрочных пассивов (задолженность самим себе);</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Разделы 3 и 5: стр.490+(630+640+650+ 660)</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1353</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3175</w:t>
            </w:r>
          </w:p>
        </w:tc>
        <w:tc>
          <w:tcPr>
            <w:tcW w:w="1275"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1822</w:t>
            </w:r>
          </w:p>
        </w:tc>
        <w:tc>
          <w:tcPr>
            <w:tcW w:w="1559"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234.66</w:t>
            </w:r>
          </w:p>
        </w:tc>
      </w:tr>
      <w:tr w:rsidR="001C682D" w:rsidRPr="00675CBE" w:rsidTr="001B0744">
        <w:trPr>
          <w:trHeight w:val="450"/>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б) собственный капитал + долгосрочные пассивы (обязательства)</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Разделы 3 и 4: стр. 490 + 590</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1357</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3185</w:t>
            </w:r>
          </w:p>
        </w:tc>
        <w:tc>
          <w:tcPr>
            <w:tcW w:w="1275"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1828</w:t>
            </w:r>
          </w:p>
        </w:tc>
        <w:tc>
          <w:tcPr>
            <w:tcW w:w="1559"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234.71</w:t>
            </w:r>
          </w:p>
        </w:tc>
      </w:tr>
      <w:tr w:rsidR="001C682D" w:rsidRPr="00675CBE" w:rsidTr="001B0744">
        <w:trPr>
          <w:trHeight w:val="255"/>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Заемный капитал:</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w:t>
            </w:r>
          </w:p>
        </w:tc>
        <w:tc>
          <w:tcPr>
            <w:tcW w:w="1275" w:type="dxa"/>
            <w:noWrap/>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w:t>
            </w:r>
          </w:p>
        </w:tc>
        <w:tc>
          <w:tcPr>
            <w:tcW w:w="1559" w:type="dxa"/>
            <w:noWrap/>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w:t>
            </w:r>
          </w:p>
        </w:tc>
      </w:tr>
      <w:tr w:rsidR="001C682D" w:rsidRPr="00675CBE" w:rsidTr="001B0744">
        <w:trPr>
          <w:trHeight w:val="255"/>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а) вся цена;</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Разделы 4 и 5: стр. 590+690</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1054</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1202</w:t>
            </w:r>
          </w:p>
        </w:tc>
        <w:tc>
          <w:tcPr>
            <w:tcW w:w="1275"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148</w:t>
            </w:r>
          </w:p>
        </w:tc>
        <w:tc>
          <w:tcPr>
            <w:tcW w:w="1559"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114.04</w:t>
            </w:r>
          </w:p>
        </w:tc>
      </w:tr>
      <w:tr w:rsidR="001C682D" w:rsidRPr="00675CBE" w:rsidTr="001B0744">
        <w:trPr>
          <w:trHeight w:val="450"/>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б) заемный капитал, очищенный от краткосрочных долгов самим себе</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Разделы 4 и 5: стр.590+ (690-(630+640+ 650+ 660))</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1054</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1202</w:t>
            </w:r>
          </w:p>
        </w:tc>
        <w:tc>
          <w:tcPr>
            <w:tcW w:w="1275"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148</w:t>
            </w:r>
          </w:p>
        </w:tc>
        <w:tc>
          <w:tcPr>
            <w:tcW w:w="1559"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114.04</w:t>
            </w:r>
          </w:p>
        </w:tc>
      </w:tr>
      <w:tr w:rsidR="001C682D" w:rsidRPr="00675CBE" w:rsidTr="001B0744">
        <w:trPr>
          <w:trHeight w:val="675"/>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Краткосрочные пассивы, служащие источником финансирования для формирования оборотных активов</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Раздел 5: стр. 610+621</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313</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521</w:t>
            </w:r>
          </w:p>
        </w:tc>
        <w:tc>
          <w:tcPr>
            <w:tcW w:w="1275"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208</w:t>
            </w:r>
          </w:p>
        </w:tc>
        <w:tc>
          <w:tcPr>
            <w:tcW w:w="1559"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166.45</w:t>
            </w:r>
          </w:p>
        </w:tc>
      </w:tr>
      <w:tr w:rsidR="001C682D" w:rsidRPr="00675CBE" w:rsidTr="001B0744">
        <w:trPr>
          <w:trHeight w:val="450"/>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Общая величина финансирования оборотных активов</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Итог раздела 3 + итог раздела 4 - итог раздела 1</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-152</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900</w:t>
            </w:r>
          </w:p>
        </w:tc>
        <w:tc>
          <w:tcPr>
            <w:tcW w:w="1275"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1052</w:t>
            </w:r>
          </w:p>
        </w:tc>
        <w:tc>
          <w:tcPr>
            <w:tcW w:w="1559"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w:t>
            </w:r>
          </w:p>
        </w:tc>
      </w:tr>
      <w:tr w:rsidR="001C682D" w:rsidRPr="00675CBE" w:rsidTr="001B0744">
        <w:trPr>
          <w:trHeight w:val="450"/>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Собственный оборотный капитал (СОС)</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Итог раздела 3 - итог раздела 1</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-156</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890</w:t>
            </w:r>
          </w:p>
        </w:tc>
        <w:tc>
          <w:tcPr>
            <w:tcW w:w="1275"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1046</w:t>
            </w:r>
          </w:p>
        </w:tc>
        <w:tc>
          <w:tcPr>
            <w:tcW w:w="1559"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w:t>
            </w:r>
          </w:p>
        </w:tc>
      </w:tr>
      <w:tr w:rsidR="001C682D" w:rsidRPr="00675CBE" w:rsidTr="001B0744">
        <w:trPr>
          <w:trHeight w:val="450"/>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Дебиторская задолженность (счета к получению)</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Раздел 2, стр. 230+240</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364</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1190</w:t>
            </w:r>
          </w:p>
        </w:tc>
        <w:tc>
          <w:tcPr>
            <w:tcW w:w="1275"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826</w:t>
            </w:r>
          </w:p>
        </w:tc>
        <w:tc>
          <w:tcPr>
            <w:tcW w:w="1559"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326.92</w:t>
            </w:r>
          </w:p>
        </w:tc>
      </w:tr>
      <w:tr w:rsidR="001C682D" w:rsidRPr="00675CBE" w:rsidTr="001B0744">
        <w:trPr>
          <w:trHeight w:val="450"/>
        </w:trPr>
        <w:tc>
          <w:tcPr>
            <w:tcW w:w="2218"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Кредиторская задолженность (счета к оплате)</w:t>
            </w:r>
          </w:p>
        </w:tc>
        <w:tc>
          <w:tcPr>
            <w:tcW w:w="2197"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Раздел 5, стр. 620</w:t>
            </w:r>
          </w:p>
        </w:tc>
        <w:tc>
          <w:tcPr>
            <w:tcW w:w="992"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971</w:t>
            </w:r>
          </w:p>
        </w:tc>
        <w:tc>
          <w:tcPr>
            <w:tcW w:w="993" w:type="dxa"/>
            <w:shd w:val="clear" w:color="auto" w:fill="FFFFFF"/>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1122</w:t>
            </w:r>
          </w:p>
        </w:tc>
        <w:tc>
          <w:tcPr>
            <w:tcW w:w="1275"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151</w:t>
            </w:r>
          </w:p>
        </w:tc>
        <w:tc>
          <w:tcPr>
            <w:tcW w:w="1559" w:type="dxa"/>
          </w:tcPr>
          <w:p w:rsidR="001C682D" w:rsidRPr="00675CBE" w:rsidRDefault="001C682D" w:rsidP="001B0744">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115.55</w:t>
            </w:r>
          </w:p>
        </w:tc>
      </w:tr>
    </w:tbl>
    <w:p w:rsidR="009D45CB" w:rsidRPr="00675CBE" w:rsidRDefault="009D45CB" w:rsidP="007674A9">
      <w:pPr>
        <w:tabs>
          <w:tab w:val="left" w:pos="0"/>
        </w:tabs>
        <w:spacing w:after="0" w:line="360" w:lineRule="auto"/>
        <w:ind w:firstLine="709"/>
        <w:jc w:val="both"/>
        <w:rPr>
          <w:rFonts w:ascii="Times New Roman" w:hAnsi="Times New Roman"/>
          <w:color w:val="000000"/>
          <w:sz w:val="28"/>
          <w:szCs w:val="28"/>
        </w:rPr>
      </w:pP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Рост всех показателей за двухгодичный период деятельности предприятия ООО «Авилон» достаточно равномерный, но есть и исключения – изменение объема дебиторской задолженности в 3,27 раза и использование организацией заемных средств (прирост составил всего 14,04 %) показывает, что компания не уделяет должного внимания управлению указанных финансовых инструментов.</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Финансовое состояние предприятия и его устойчивость в значительной степени зависят от того, каким имуществом располагает предприятие, в какие активы вложен капитал, и какой доход они ему приносят.</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 xml:space="preserve">В активе баланса содержатся сведения о размещении капитала предприятия. Каждому виду размещенного капитала соответствует определенная статья баланса. По этим сведениям можно установить, какие изменения произошли в активах предприятия, какую часть составляет недвижимость предприятия, в том числе в сфере производства и сфере обращения (таблица </w:t>
      </w:r>
      <w:r w:rsidR="009D45CB" w:rsidRPr="00675CBE">
        <w:rPr>
          <w:rFonts w:ascii="Times New Roman" w:hAnsi="Times New Roman"/>
          <w:color w:val="000000"/>
          <w:sz w:val="28"/>
          <w:szCs w:val="28"/>
        </w:rPr>
        <w:t>2</w:t>
      </w:r>
      <w:r w:rsidRPr="00675CBE">
        <w:rPr>
          <w:rFonts w:ascii="Times New Roman" w:hAnsi="Times New Roman"/>
          <w:color w:val="000000"/>
          <w:sz w:val="28"/>
          <w:szCs w:val="28"/>
        </w:rPr>
        <w:t>).</w:t>
      </w:r>
    </w:p>
    <w:p w:rsidR="001B0744" w:rsidRPr="00675CBE" w:rsidRDefault="001B0744" w:rsidP="007674A9">
      <w:pPr>
        <w:pStyle w:val="23"/>
        <w:tabs>
          <w:tab w:val="left" w:pos="0"/>
        </w:tabs>
        <w:ind w:firstLine="709"/>
        <w:rPr>
          <w:color w:val="000000"/>
          <w:szCs w:val="28"/>
        </w:rPr>
        <w:sectPr w:rsidR="001B0744" w:rsidRPr="00675CBE" w:rsidSect="007674A9">
          <w:headerReference w:type="default" r:id="rId8"/>
          <w:footerReference w:type="default" r:id="rId9"/>
          <w:headerReference w:type="first" r:id="rId10"/>
          <w:pgSz w:w="11906" w:h="16838"/>
          <w:pgMar w:top="1134" w:right="850" w:bottom="1134" w:left="1701" w:header="709" w:footer="709" w:gutter="0"/>
          <w:cols w:space="708"/>
          <w:titlePg/>
          <w:docGrid w:linePitch="360"/>
        </w:sectPr>
      </w:pPr>
    </w:p>
    <w:p w:rsidR="001C682D" w:rsidRPr="00675CBE" w:rsidRDefault="001C682D" w:rsidP="007674A9">
      <w:pPr>
        <w:pStyle w:val="23"/>
        <w:tabs>
          <w:tab w:val="left" w:pos="0"/>
        </w:tabs>
        <w:ind w:firstLine="709"/>
        <w:rPr>
          <w:color w:val="000000"/>
          <w:szCs w:val="28"/>
        </w:rPr>
      </w:pPr>
      <w:r w:rsidRPr="00675CBE">
        <w:rPr>
          <w:color w:val="000000"/>
          <w:szCs w:val="28"/>
        </w:rPr>
        <w:t xml:space="preserve">Таблица </w:t>
      </w:r>
      <w:r w:rsidR="009D45CB" w:rsidRPr="00675CBE">
        <w:rPr>
          <w:color w:val="000000"/>
          <w:szCs w:val="28"/>
        </w:rPr>
        <w:t>2</w:t>
      </w:r>
      <w:r w:rsidRPr="00675CBE">
        <w:rPr>
          <w:color w:val="000000"/>
          <w:szCs w:val="28"/>
        </w:rPr>
        <w:t xml:space="preserve"> - Структура активов предприятия ООО «Авилон»</w:t>
      </w:r>
    </w:p>
    <w:tbl>
      <w:tblPr>
        <w:tblW w:w="14175" w:type="dxa"/>
        <w:tblInd w:w="250" w:type="dxa"/>
        <w:tblLayout w:type="fixed"/>
        <w:tblLook w:val="0000" w:firstRow="0" w:lastRow="0" w:firstColumn="0" w:lastColumn="0" w:noHBand="0" w:noVBand="0"/>
      </w:tblPr>
      <w:tblGrid>
        <w:gridCol w:w="4961"/>
        <w:gridCol w:w="851"/>
        <w:gridCol w:w="720"/>
        <w:gridCol w:w="839"/>
        <w:gridCol w:w="851"/>
        <w:gridCol w:w="850"/>
        <w:gridCol w:w="922"/>
        <w:gridCol w:w="850"/>
        <w:gridCol w:w="851"/>
        <w:gridCol w:w="1204"/>
        <w:gridCol w:w="1276"/>
      </w:tblGrid>
      <w:tr w:rsidR="001B0744" w:rsidRPr="00675CBE" w:rsidTr="001B0744">
        <w:trPr>
          <w:trHeight w:val="356"/>
        </w:trPr>
        <w:tc>
          <w:tcPr>
            <w:tcW w:w="4961" w:type="dxa"/>
            <w:vMerge w:val="restart"/>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16"/>
              </w:rPr>
              <w:t>АКТИВ</w:t>
            </w:r>
          </w:p>
        </w:tc>
        <w:tc>
          <w:tcPr>
            <w:tcW w:w="1571" w:type="dxa"/>
            <w:gridSpan w:val="2"/>
            <w:tcBorders>
              <w:top w:val="single" w:sz="4" w:space="0" w:color="auto"/>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16"/>
              </w:rPr>
              <w:t>Начало 200</w:t>
            </w:r>
            <w:r w:rsidR="009D45CB" w:rsidRPr="00675CBE">
              <w:rPr>
                <w:rFonts w:ascii="Times New Roman" w:hAnsi="Times New Roman"/>
                <w:bCs/>
                <w:color w:val="000000"/>
                <w:sz w:val="20"/>
                <w:szCs w:val="16"/>
              </w:rPr>
              <w:t>8</w:t>
            </w:r>
            <w:r w:rsidRPr="00675CBE">
              <w:rPr>
                <w:rFonts w:ascii="Times New Roman" w:hAnsi="Times New Roman"/>
                <w:bCs/>
                <w:color w:val="000000"/>
                <w:sz w:val="20"/>
                <w:szCs w:val="16"/>
              </w:rPr>
              <w:t xml:space="preserve"> г.</w:t>
            </w:r>
          </w:p>
        </w:tc>
        <w:tc>
          <w:tcPr>
            <w:tcW w:w="1690" w:type="dxa"/>
            <w:gridSpan w:val="2"/>
            <w:tcBorders>
              <w:top w:val="single" w:sz="4" w:space="0" w:color="auto"/>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16"/>
              </w:rPr>
              <w:t>Конец 200</w:t>
            </w:r>
            <w:r w:rsidR="009D45CB" w:rsidRPr="00675CBE">
              <w:rPr>
                <w:rFonts w:ascii="Times New Roman" w:hAnsi="Times New Roman"/>
                <w:bCs/>
                <w:color w:val="000000"/>
                <w:sz w:val="20"/>
                <w:szCs w:val="16"/>
              </w:rPr>
              <w:t>8</w:t>
            </w:r>
            <w:r w:rsidRPr="00675CBE">
              <w:rPr>
                <w:rFonts w:ascii="Times New Roman" w:hAnsi="Times New Roman"/>
                <w:bCs/>
                <w:color w:val="000000"/>
                <w:sz w:val="20"/>
                <w:szCs w:val="16"/>
              </w:rPr>
              <w:t xml:space="preserve"> г.</w:t>
            </w:r>
          </w:p>
        </w:tc>
        <w:tc>
          <w:tcPr>
            <w:tcW w:w="1772" w:type="dxa"/>
            <w:gridSpan w:val="2"/>
            <w:tcBorders>
              <w:top w:val="single" w:sz="4" w:space="0" w:color="auto"/>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16"/>
              </w:rPr>
              <w:t>Изменения</w:t>
            </w:r>
          </w:p>
        </w:tc>
        <w:tc>
          <w:tcPr>
            <w:tcW w:w="1701" w:type="dxa"/>
            <w:gridSpan w:val="2"/>
            <w:tcBorders>
              <w:top w:val="single" w:sz="4" w:space="0" w:color="auto"/>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16"/>
              </w:rPr>
              <w:t>Конец 200</w:t>
            </w:r>
            <w:r w:rsidR="009D45CB" w:rsidRPr="00675CBE">
              <w:rPr>
                <w:rFonts w:ascii="Times New Roman" w:hAnsi="Times New Roman"/>
                <w:bCs/>
                <w:color w:val="000000"/>
                <w:sz w:val="20"/>
                <w:szCs w:val="16"/>
              </w:rPr>
              <w:t>9</w:t>
            </w:r>
            <w:r w:rsidRPr="00675CBE">
              <w:rPr>
                <w:rFonts w:ascii="Times New Roman" w:hAnsi="Times New Roman"/>
                <w:bCs/>
                <w:color w:val="000000"/>
                <w:sz w:val="20"/>
                <w:szCs w:val="16"/>
              </w:rPr>
              <w:t>г.</w:t>
            </w:r>
          </w:p>
        </w:tc>
        <w:tc>
          <w:tcPr>
            <w:tcW w:w="2480" w:type="dxa"/>
            <w:gridSpan w:val="2"/>
            <w:tcBorders>
              <w:top w:val="single" w:sz="4" w:space="0" w:color="auto"/>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16"/>
              </w:rPr>
              <w:t>Изменения по сравнению с началом 200</w:t>
            </w:r>
            <w:r w:rsidR="009D45CB" w:rsidRPr="00675CBE">
              <w:rPr>
                <w:rFonts w:ascii="Times New Roman" w:hAnsi="Times New Roman"/>
                <w:bCs/>
                <w:color w:val="000000"/>
                <w:sz w:val="20"/>
                <w:szCs w:val="16"/>
              </w:rPr>
              <w:t>9</w:t>
            </w:r>
            <w:r w:rsidRPr="00675CBE">
              <w:rPr>
                <w:rFonts w:ascii="Times New Roman" w:hAnsi="Times New Roman"/>
                <w:bCs/>
                <w:color w:val="000000"/>
                <w:sz w:val="20"/>
                <w:szCs w:val="16"/>
              </w:rPr>
              <w:t xml:space="preserve"> г.</w:t>
            </w:r>
          </w:p>
        </w:tc>
      </w:tr>
      <w:tr w:rsidR="001B0744" w:rsidRPr="00675CBE" w:rsidTr="001B0744">
        <w:trPr>
          <w:trHeight w:val="255"/>
        </w:trPr>
        <w:tc>
          <w:tcPr>
            <w:tcW w:w="4961" w:type="dxa"/>
            <w:vMerge/>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тыс.р.</w:t>
            </w:r>
          </w:p>
        </w:tc>
        <w:tc>
          <w:tcPr>
            <w:tcW w:w="72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w:t>
            </w:r>
          </w:p>
        </w:tc>
        <w:tc>
          <w:tcPr>
            <w:tcW w:w="83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тыс.р.</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тыс.р.</w:t>
            </w:r>
          </w:p>
        </w:tc>
        <w:tc>
          <w:tcPr>
            <w:tcW w:w="92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тыс.р.</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w:t>
            </w:r>
          </w:p>
        </w:tc>
        <w:tc>
          <w:tcPr>
            <w:tcW w:w="1204"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тыс.р.</w:t>
            </w:r>
          </w:p>
        </w:tc>
        <w:tc>
          <w:tcPr>
            <w:tcW w:w="127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w:t>
            </w:r>
          </w:p>
        </w:tc>
      </w:tr>
      <w:tr w:rsidR="001B0744" w:rsidRPr="00675CBE" w:rsidTr="001B0744">
        <w:trPr>
          <w:trHeight w:val="255"/>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16"/>
              </w:rPr>
              <w:t>1. Внеоборотные активы</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72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83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92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204"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27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r>
      <w:tr w:rsidR="001B0744" w:rsidRPr="00675CBE" w:rsidTr="001B0744">
        <w:trPr>
          <w:trHeight w:val="220"/>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(120) Основные средства</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1140</w:t>
            </w:r>
          </w:p>
        </w:tc>
        <w:tc>
          <w:tcPr>
            <w:tcW w:w="72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75.55</w:t>
            </w:r>
          </w:p>
        </w:tc>
        <w:tc>
          <w:tcPr>
            <w:tcW w:w="83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1997</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84.4</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857</w:t>
            </w:r>
          </w:p>
        </w:tc>
        <w:tc>
          <w:tcPr>
            <w:tcW w:w="92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+8,85</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1917</w:t>
            </w:r>
          </w:p>
        </w:tc>
        <w:tc>
          <w:tcPr>
            <w:tcW w:w="851" w:type="dxa"/>
            <w:tcBorders>
              <w:top w:val="nil"/>
              <w:left w:val="nil"/>
              <w:bottom w:val="single" w:sz="4" w:space="0" w:color="auto"/>
              <w:right w:val="nil"/>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83.89</w:t>
            </w:r>
          </w:p>
        </w:tc>
        <w:tc>
          <w:tcPr>
            <w:tcW w:w="120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-80</w:t>
            </w:r>
          </w:p>
        </w:tc>
        <w:tc>
          <w:tcPr>
            <w:tcW w:w="127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-0.51</w:t>
            </w:r>
          </w:p>
        </w:tc>
      </w:tr>
      <w:tr w:rsidR="001B0744" w:rsidRPr="00675CBE" w:rsidTr="001B0744">
        <w:trPr>
          <w:trHeight w:val="255"/>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(130) Незавершенное строительство</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w:t>
            </w:r>
          </w:p>
        </w:tc>
        <w:tc>
          <w:tcPr>
            <w:tcW w:w="72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0.07</w:t>
            </w:r>
          </w:p>
        </w:tc>
        <w:tc>
          <w:tcPr>
            <w:tcW w:w="83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0.04</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w:t>
            </w:r>
          </w:p>
        </w:tc>
        <w:tc>
          <w:tcPr>
            <w:tcW w:w="92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-0,03</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w:t>
            </w:r>
          </w:p>
        </w:tc>
        <w:tc>
          <w:tcPr>
            <w:tcW w:w="851" w:type="dxa"/>
            <w:tcBorders>
              <w:top w:val="nil"/>
              <w:left w:val="nil"/>
              <w:bottom w:val="single" w:sz="4" w:space="0" w:color="auto"/>
              <w:right w:val="nil"/>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w:t>
            </w:r>
          </w:p>
        </w:tc>
        <w:tc>
          <w:tcPr>
            <w:tcW w:w="120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w:t>
            </w:r>
          </w:p>
        </w:tc>
        <w:tc>
          <w:tcPr>
            <w:tcW w:w="127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-0.04</w:t>
            </w:r>
          </w:p>
        </w:tc>
      </w:tr>
      <w:tr w:rsidR="001B0744" w:rsidRPr="00675CBE" w:rsidTr="001B0744">
        <w:trPr>
          <w:trHeight w:val="255"/>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(140) Долгосрочные финансовые вложения</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368</w:t>
            </w:r>
          </w:p>
        </w:tc>
        <w:tc>
          <w:tcPr>
            <w:tcW w:w="72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24.38</w:t>
            </w:r>
          </w:p>
        </w:tc>
        <w:tc>
          <w:tcPr>
            <w:tcW w:w="83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368</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15.56</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w:t>
            </w:r>
          </w:p>
        </w:tc>
        <w:tc>
          <w:tcPr>
            <w:tcW w:w="92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-8,82</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368</w:t>
            </w:r>
          </w:p>
        </w:tc>
        <w:tc>
          <w:tcPr>
            <w:tcW w:w="851" w:type="dxa"/>
            <w:tcBorders>
              <w:top w:val="nil"/>
              <w:left w:val="nil"/>
              <w:bottom w:val="single" w:sz="4" w:space="0" w:color="auto"/>
              <w:right w:val="nil"/>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16.11</w:t>
            </w:r>
          </w:p>
        </w:tc>
        <w:tc>
          <w:tcPr>
            <w:tcW w:w="120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w:t>
            </w:r>
          </w:p>
        </w:tc>
        <w:tc>
          <w:tcPr>
            <w:tcW w:w="127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0.55</w:t>
            </w:r>
          </w:p>
        </w:tc>
      </w:tr>
      <w:tr w:rsidR="001B0744" w:rsidRPr="00675CBE" w:rsidTr="001B0744">
        <w:trPr>
          <w:trHeight w:val="255"/>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16"/>
              </w:rPr>
              <w:t>(190) Итого по разделу 1</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1509</w:t>
            </w:r>
          </w:p>
        </w:tc>
        <w:tc>
          <w:tcPr>
            <w:tcW w:w="72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100</w:t>
            </w:r>
          </w:p>
        </w:tc>
        <w:tc>
          <w:tcPr>
            <w:tcW w:w="83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2366</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100</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857</w:t>
            </w:r>
          </w:p>
        </w:tc>
        <w:tc>
          <w:tcPr>
            <w:tcW w:w="92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2285</w:t>
            </w:r>
          </w:p>
        </w:tc>
        <w:tc>
          <w:tcPr>
            <w:tcW w:w="851" w:type="dxa"/>
            <w:tcBorders>
              <w:top w:val="nil"/>
              <w:left w:val="nil"/>
              <w:bottom w:val="single" w:sz="4" w:space="0" w:color="auto"/>
              <w:right w:val="nil"/>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100</w:t>
            </w:r>
          </w:p>
        </w:tc>
        <w:tc>
          <w:tcPr>
            <w:tcW w:w="120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-81</w:t>
            </w:r>
          </w:p>
        </w:tc>
        <w:tc>
          <w:tcPr>
            <w:tcW w:w="127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r>
      <w:tr w:rsidR="001B0744" w:rsidRPr="00675CBE" w:rsidTr="001B0744">
        <w:trPr>
          <w:trHeight w:val="255"/>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16"/>
              </w:rPr>
              <w:t>2. Оборотные активы</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72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83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92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851" w:type="dxa"/>
            <w:tcBorders>
              <w:top w:val="nil"/>
              <w:left w:val="nil"/>
              <w:bottom w:val="single" w:sz="4" w:space="0" w:color="auto"/>
              <w:right w:val="nil"/>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20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27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r>
      <w:tr w:rsidR="001B0744" w:rsidRPr="00675CBE" w:rsidTr="001B0744">
        <w:trPr>
          <w:trHeight w:val="255"/>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xml:space="preserve">(210) Запасы </w:t>
            </w:r>
          </w:p>
        </w:tc>
        <w:tc>
          <w:tcPr>
            <w:tcW w:w="851"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438</w:t>
            </w:r>
          </w:p>
        </w:tc>
        <w:tc>
          <w:tcPr>
            <w:tcW w:w="720"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48.78</w:t>
            </w:r>
          </w:p>
        </w:tc>
        <w:tc>
          <w:tcPr>
            <w:tcW w:w="839"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644</w:t>
            </w:r>
          </w:p>
        </w:tc>
        <w:tc>
          <w:tcPr>
            <w:tcW w:w="851"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37.44</w:t>
            </w:r>
          </w:p>
        </w:tc>
        <w:tc>
          <w:tcPr>
            <w:tcW w:w="850"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206</w:t>
            </w:r>
          </w:p>
        </w:tc>
        <w:tc>
          <w:tcPr>
            <w:tcW w:w="922"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-11,34</w:t>
            </w:r>
          </w:p>
        </w:tc>
        <w:tc>
          <w:tcPr>
            <w:tcW w:w="850"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715</w:t>
            </w:r>
          </w:p>
        </w:tc>
        <w:tc>
          <w:tcPr>
            <w:tcW w:w="851" w:type="dxa"/>
            <w:vMerge w:val="restart"/>
            <w:tcBorders>
              <w:top w:val="nil"/>
              <w:left w:val="single" w:sz="4" w:space="0" w:color="auto"/>
              <w:bottom w:val="single" w:sz="4" w:space="0" w:color="auto"/>
              <w:right w:val="nil"/>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34.19</w:t>
            </w:r>
          </w:p>
        </w:tc>
        <w:tc>
          <w:tcPr>
            <w:tcW w:w="1204"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71</w:t>
            </w:r>
          </w:p>
        </w:tc>
        <w:tc>
          <w:tcPr>
            <w:tcW w:w="1276"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-3.25</w:t>
            </w:r>
          </w:p>
        </w:tc>
      </w:tr>
      <w:tr w:rsidR="001B0744" w:rsidRPr="00675CBE" w:rsidTr="001B0744">
        <w:trPr>
          <w:trHeight w:val="255"/>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в том числе:</w:t>
            </w:r>
          </w:p>
        </w:tc>
        <w:tc>
          <w:tcPr>
            <w:tcW w:w="851"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720"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839"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851"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850"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922"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850"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851" w:type="dxa"/>
            <w:vMerge/>
            <w:tcBorders>
              <w:top w:val="nil"/>
              <w:left w:val="single" w:sz="4" w:space="0" w:color="auto"/>
              <w:bottom w:val="single" w:sz="4" w:space="0" w:color="auto"/>
              <w:right w:val="nil"/>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1204"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1276"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r>
      <w:tr w:rsidR="001B0744" w:rsidRPr="00675CBE" w:rsidTr="001B0744">
        <w:trPr>
          <w:trHeight w:val="450"/>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(211) сырье, материалы и др. аналогичные ценности</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416</w:t>
            </w:r>
          </w:p>
        </w:tc>
        <w:tc>
          <w:tcPr>
            <w:tcW w:w="72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46.33</w:t>
            </w:r>
          </w:p>
        </w:tc>
        <w:tc>
          <w:tcPr>
            <w:tcW w:w="83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362</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21.04</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-54</w:t>
            </w:r>
          </w:p>
        </w:tc>
        <w:tc>
          <w:tcPr>
            <w:tcW w:w="92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-25,29</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552</w:t>
            </w:r>
          </w:p>
        </w:tc>
        <w:tc>
          <w:tcPr>
            <w:tcW w:w="851" w:type="dxa"/>
            <w:tcBorders>
              <w:top w:val="nil"/>
              <w:left w:val="nil"/>
              <w:bottom w:val="single" w:sz="4" w:space="0" w:color="auto"/>
              <w:right w:val="nil"/>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26.39</w:t>
            </w:r>
          </w:p>
        </w:tc>
        <w:tc>
          <w:tcPr>
            <w:tcW w:w="120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190</w:t>
            </w:r>
          </w:p>
        </w:tc>
        <w:tc>
          <w:tcPr>
            <w:tcW w:w="127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5.35</w:t>
            </w:r>
          </w:p>
        </w:tc>
      </w:tr>
      <w:tr w:rsidR="001B0744" w:rsidRPr="00675CBE" w:rsidTr="001B0744">
        <w:trPr>
          <w:trHeight w:val="450"/>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(214) готовая продукция и товары для перепродажи</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w:t>
            </w:r>
          </w:p>
        </w:tc>
        <w:tc>
          <w:tcPr>
            <w:tcW w:w="72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0.56</w:t>
            </w:r>
          </w:p>
        </w:tc>
        <w:tc>
          <w:tcPr>
            <w:tcW w:w="83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239</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13.9</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234</w:t>
            </w:r>
          </w:p>
        </w:tc>
        <w:tc>
          <w:tcPr>
            <w:tcW w:w="92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+13,34</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123</w:t>
            </w:r>
          </w:p>
        </w:tc>
        <w:tc>
          <w:tcPr>
            <w:tcW w:w="851" w:type="dxa"/>
            <w:tcBorders>
              <w:top w:val="nil"/>
              <w:left w:val="nil"/>
              <w:bottom w:val="single" w:sz="4" w:space="0" w:color="auto"/>
              <w:right w:val="nil"/>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5.88</w:t>
            </w:r>
          </w:p>
        </w:tc>
        <w:tc>
          <w:tcPr>
            <w:tcW w:w="120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-116</w:t>
            </w:r>
          </w:p>
        </w:tc>
        <w:tc>
          <w:tcPr>
            <w:tcW w:w="127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-8.02</w:t>
            </w:r>
          </w:p>
        </w:tc>
      </w:tr>
      <w:tr w:rsidR="001B0744" w:rsidRPr="00675CBE" w:rsidTr="001B0744">
        <w:trPr>
          <w:trHeight w:val="255"/>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(216) расходы будущих периодов</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17</w:t>
            </w:r>
          </w:p>
        </w:tc>
        <w:tc>
          <w:tcPr>
            <w:tcW w:w="72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1.89</w:t>
            </w:r>
          </w:p>
        </w:tc>
        <w:tc>
          <w:tcPr>
            <w:tcW w:w="83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43</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2.5</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26</w:t>
            </w:r>
          </w:p>
        </w:tc>
        <w:tc>
          <w:tcPr>
            <w:tcW w:w="92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+0,61</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41</w:t>
            </w:r>
          </w:p>
        </w:tc>
        <w:tc>
          <w:tcPr>
            <w:tcW w:w="851" w:type="dxa"/>
            <w:tcBorders>
              <w:top w:val="nil"/>
              <w:left w:val="nil"/>
              <w:bottom w:val="single" w:sz="4" w:space="0" w:color="auto"/>
              <w:right w:val="nil"/>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1.96</w:t>
            </w:r>
          </w:p>
        </w:tc>
        <w:tc>
          <w:tcPr>
            <w:tcW w:w="120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w:t>
            </w:r>
          </w:p>
        </w:tc>
        <w:tc>
          <w:tcPr>
            <w:tcW w:w="127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-0.54</w:t>
            </w:r>
          </w:p>
        </w:tc>
      </w:tr>
      <w:tr w:rsidR="001B0744" w:rsidRPr="00675CBE" w:rsidTr="001B0744">
        <w:trPr>
          <w:trHeight w:val="255"/>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(220) НДС по приобретенным ценностям</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39</w:t>
            </w:r>
          </w:p>
        </w:tc>
        <w:tc>
          <w:tcPr>
            <w:tcW w:w="72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4.34</w:t>
            </w:r>
          </w:p>
        </w:tc>
        <w:tc>
          <w:tcPr>
            <w:tcW w:w="83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56</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3.26</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17</w:t>
            </w:r>
          </w:p>
        </w:tc>
        <w:tc>
          <w:tcPr>
            <w:tcW w:w="92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-1,08</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70</w:t>
            </w:r>
          </w:p>
        </w:tc>
        <w:tc>
          <w:tcPr>
            <w:tcW w:w="851" w:type="dxa"/>
            <w:tcBorders>
              <w:top w:val="nil"/>
              <w:left w:val="nil"/>
              <w:bottom w:val="single" w:sz="4" w:space="0" w:color="auto"/>
              <w:right w:val="nil"/>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3.35</w:t>
            </w:r>
          </w:p>
        </w:tc>
        <w:tc>
          <w:tcPr>
            <w:tcW w:w="120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14</w:t>
            </w:r>
          </w:p>
        </w:tc>
        <w:tc>
          <w:tcPr>
            <w:tcW w:w="127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0.09</w:t>
            </w:r>
          </w:p>
        </w:tc>
      </w:tr>
      <w:tr w:rsidR="001B0744" w:rsidRPr="00675CBE" w:rsidTr="001B0744">
        <w:trPr>
          <w:trHeight w:val="675"/>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(240) Дебиторская задолженность (платежи по которой ожидаются в течение 12 месяцев после отчетной даты)</w:t>
            </w:r>
          </w:p>
        </w:tc>
        <w:tc>
          <w:tcPr>
            <w:tcW w:w="851"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364</w:t>
            </w:r>
          </w:p>
        </w:tc>
        <w:tc>
          <w:tcPr>
            <w:tcW w:w="720"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40.53</w:t>
            </w:r>
          </w:p>
        </w:tc>
        <w:tc>
          <w:tcPr>
            <w:tcW w:w="839"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958</w:t>
            </w:r>
          </w:p>
        </w:tc>
        <w:tc>
          <w:tcPr>
            <w:tcW w:w="851"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55.7</w:t>
            </w:r>
          </w:p>
        </w:tc>
        <w:tc>
          <w:tcPr>
            <w:tcW w:w="850"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594</w:t>
            </w:r>
          </w:p>
        </w:tc>
        <w:tc>
          <w:tcPr>
            <w:tcW w:w="922"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+15,17</w:t>
            </w:r>
          </w:p>
        </w:tc>
        <w:tc>
          <w:tcPr>
            <w:tcW w:w="850"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1190</w:t>
            </w:r>
          </w:p>
        </w:tc>
        <w:tc>
          <w:tcPr>
            <w:tcW w:w="851" w:type="dxa"/>
            <w:vMerge w:val="restart"/>
            <w:tcBorders>
              <w:top w:val="nil"/>
              <w:left w:val="single" w:sz="4" w:space="0" w:color="auto"/>
              <w:bottom w:val="single" w:sz="4" w:space="0" w:color="auto"/>
              <w:right w:val="nil"/>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56.91</w:t>
            </w:r>
          </w:p>
        </w:tc>
        <w:tc>
          <w:tcPr>
            <w:tcW w:w="1204"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232</w:t>
            </w:r>
          </w:p>
        </w:tc>
        <w:tc>
          <w:tcPr>
            <w:tcW w:w="1276" w:type="dxa"/>
            <w:vMerge w:val="restart"/>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1.21</w:t>
            </w:r>
          </w:p>
        </w:tc>
      </w:tr>
      <w:tr w:rsidR="001B0744" w:rsidRPr="00675CBE" w:rsidTr="001B0744">
        <w:trPr>
          <w:trHeight w:val="255"/>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в том числе:</w:t>
            </w:r>
          </w:p>
        </w:tc>
        <w:tc>
          <w:tcPr>
            <w:tcW w:w="851"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720"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839"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851"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850"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922"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850"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851" w:type="dxa"/>
            <w:vMerge/>
            <w:tcBorders>
              <w:top w:val="nil"/>
              <w:left w:val="single" w:sz="4" w:space="0" w:color="auto"/>
              <w:bottom w:val="single" w:sz="4" w:space="0" w:color="auto"/>
              <w:right w:val="nil"/>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1204"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1276" w:type="dxa"/>
            <w:vMerge/>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r>
      <w:tr w:rsidR="001B0744" w:rsidRPr="00675CBE" w:rsidTr="001B0744">
        <w:trPr>
          <w:trHeight w:val="255"/>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(241) покуп-ли заказчики</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359</w:t>
            </w:r>
          </w:p>
        </w:tc>
        <w:tc>
          <w:tcPr>
            <w:tcW w:w="72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39.98</w:t>
            </w:r>
          </w:p>
        </w:tc>
        <w:tc>
          <w:tcPr>
            <w:tcW w:w="83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954</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55.47</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595</w:t>
            </w:r>
          </w:p>
        </w:tc>
        <w:tc>
          <w:tcPr>
            <w:tcW w:w="92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+15,49</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1148</w:t>
            </w:r>
          </w:p>
        </w:tc>
        <w:tc>
          <w:tcPr>
            <w:tcW w:w="851" w:type="dxa"/>
            <w:tcBorders>
              <w:top w:val="nil"/>
              <w:left w:val="nil"/>
              <w:bottom w:val="single" w:sz="4" w:space="0" w:color="auto"/>
              <w:right w:val="nil"/>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54.9</w:t>
            </w:r>
          </w:p>
        </w:tc>
        <w:tc>
          <w:tcPr>
            <w:tcW w:w="120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194</w:t>
            </w:r>
          </w:p>
        </w:tc>
        <w:tc>
          <w:tcPr>
            <w:tcW w:w="127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-0.57</w:t>
            </w:r>
          </w:p>
        </w:tc>
      </w:tr>
      <w:tr w:rsidR="001B0744" w:rsidRPr="00675CBE" w:rsidTr="001B0744">
        <w:trPr>
          <w:trHeight w:val="255"/>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(260) Денежные средства</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57</w:t>
            </w:r>
          </w:p>
        </w:tc>
        <w:tc>
          <w:tcPr>
            <w:tcW w:w="72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6.35</w:t>
            </w:r>
          </w:p>
        </w:tc>
        <w:tc>
          <w:tcPr>
            <w:tcW w:w="83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62</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3.6</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w:t>
            </w:r>
          </w:p>
        </w:tc>
        <w:tc>
          <w:tcPr>
            <w:tcW w:w="92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-2,75</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116</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5.55</w:t>
            </w:r>
          </w:p>
        </w:tc>
        <w:tc>
          <w:tcPr>
            <w:tcW w:w="1204"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54</w:t>
            </w:r>
          </w:p>
        </w:tc>
        <w:tc>
          <w:tcPr>
            <w:tcW w:w="127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1.95</w:t>
            </w:r>
          </w:p>
        </w:tc>
      </w:tr>
      <w:tr w:rsidR="001B0744" w:rsidRPr="00675CBE" w:rsidTr="001B0744">
        <w:trPr>
          <w:trHeight w:val="255"/>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16"/>
              </w:rPr>
              <w:t>(290) Итого по разделу 2</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898</w:t>
            </w:r>
          </w:p>
        </w:tc>
        <w:tc>
          <w:tcPr>
            <w:tcW w:w="72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100</w:t>
            </w:r>
          </w:p>
        </w:tc>
        <w:tc>
          <w:tcPr>
            <w:tcW w:w="83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1720</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100</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822</w:t>
            </w:r>
          </w:p>
        </w:tc>
        <w:tc>
          <w:tcPr>
            <w:tcW w:w="92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2091</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100</w:t>
            </w:r>
          </w:p>
        </w:tc>
        <w:tc>
          <w:tcPr>
            <w:tcW w:w="1204"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371</w:t>
            </w:r>
          </w:p>
        </w:tc>
        <w:tc>
          <w:tcPr>
            <w:tcW w:w="127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r>
      <w:tr w:rsidR="001B0744" w:rsidRPr="00675CBE" w:rsidTr="001B0744">
        <w:trPr>
          <w:trHeight w:val="255"/>
        </w:trPr>
        <w:tc>
          <w:tcPr>
            <w:tcW w:w="4961"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16"/>
              </w:rPr>
              <w:t>(300) БАЛАНС</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2407</w:t>
            </w:r>
          </w:p>
        </w:tc>
        <w:tc>
          <w:tcPr>
            <w:tcW w:w="72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83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4086</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1679</w:t>
            </w:r>
          </w:p>
        </w:tc>
        <w:tc>
          <w:tcPr>
            <w:tcW w:w="92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85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4376</w:t>
            </w:r>
          </w:p>
        </w:tc>
        <w:tc>
          <w:tcPr>
            <w:tcW w:w="851"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204"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290</w:t>
            </w:r>
          </w:p>
        </w:tc>
        <w:tc>
          <w:tcPr>
            <w:tcW w:w="127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r>
    </w:tbl>
    <w:p w:rsidR="001B0744" w:rsidRPr="00675CBE" w:rsidRDefault="001B0744" w:rsidP="007674A9">
      <w:pPr>
        <w:tabs>
          <w:tab w:val="left" w:pos="0"/>
        </w:tabs>
        <w:spacing w:after="0" w:line="360" w:lineRule="auto"/>
        <w:ind w:firstLine="709"/>
        <w:jc w:val="both"/>
        <w:rPr>
          <w:rFonts w:ascii="Times New Roman" w:hAnsi="Times New Roman"/>
          <w:color w:val="000000"/>
          <w:sz w:val="28"/>
          <w:szCs w:val="28"/>
        </w:rPr>
      </w:pPr>
    </w:p>
    <w:p w:rsidR="001B0744" w:rsidRPr="00675CBE" w:rsidRDefault="001B0744" w:rsidP="007674A9">
      <w:pPr>
        <w:tabs>
          <w:tab w:val="left" w:pos="0"/>
        </w:tabs>
        <w:spacing w:after="0" w:line="360" w:lineRule="auto"/>
        <w:ind w:firstLine="709"/>
        <w:jc w:val="both"/>
        <w:rPr>
          <w:rFonts w:ascii="Times New Roman" w:hAnsi="Times New Roman"/>
          <w:color w:val="000000"/>
          <w:sz w:val="28"/>
          <w:szCs w:val="28"/>
        </w:rPr>
        <w:sectPr w:rsidR="001B0744" w:rsidRPr="00675CBE" w:rsidSect="001B0744">
          <w:pgSz w:w="16838" w:h="11906" w:orient="landscape"/>
          <w:pgMar w:top="1701" w:right="1134" w:bottom="850" w:left="1134" w:header="709" w:footer="709" w:gutter="0"/>
          <w:cols w:space="708"/>
          <w:titlePg/>
          <w:docGrid w:linePitch="360"/>
        </w:sectPr>
      </w:pP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 xml:space="preserve">При анализе таблицы </w:t>
      </w:r>
      <w:r w:rsidR="009D45CB" w:rsidRPr="00675CBE">
        <w:rPr>
          <w:rFonts w:ascii="Times New Roman" w:hAnsi="Times New Roman"/>
          <w:color w:val="000000"/>
          <w:sz w:val="28"/>
          <w:szCs w:val="28"/>
        </w:rPr>
        <w:t>2</w:t>
      </w:r>
      <w:r w:rsidRPr="00675CBE">
        <w:rPr>
          <w:rFonts w:ascii="Times New Roman" w:hAnsi="Times New Roman"/>
          <w:color w:val="000000"/>
          <w:sz w:val="28"/>
          <w:szCs w:val="28"/>
        </w:rPr>
        <w:t xml:space="preserve"> следуют выводы о том, что общая стоимость имущества предприятия увеличилась за 2 года на 181,8 % (с 2407 т.р. до 4376 т.р.). Причем за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 увеличение произошло в 1,70 раза (с 2407 т.р. до 4086 т.р.) и за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 в 1,07 раза (с 4086 т.р. до 4376 т.р.).</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Доля внеоборотных активов в составе имущества на начало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года составила 1509 т.р. или 62,69 %, на начало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года - 2366 т.р. или 57,91 %, а на конец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года 52,22 % или 2285 т.р.</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Резкое увеличение стоимости имущества анализируемого предприятия произошло в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году и связано это прежде всего с реальным вводом основных средств - нового оборудования, а также ростом выполненных работ и услуг производственными подразделениями предприятия, и, как следствие – накоплением дебиторской задолженности.</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В стоимости имущества ООО «Авилон»</w:t>
      </w:r>
      <w:r w:rsidR="007674A9" w:rsidRPr="00675CBE">
        <w:rPr>
          <w:rFonts w:ascii="Times New Roman" w:hAnsi="Times New Roman"/>
          <w:color w:val="000000"/>
          <w:sz w:val="28"/>
          <w:szCs w:val="28"/>
        </w:rPr>
        <w:t xml:space="preserve"> </w:t>
      </w:r>
      <w:r w:rsidRPr="00675CBE">
        <w:rPr>
          <w:rFonts w:ascii="Times New Roman" w:hAnsi="Times New Roman"/>
          <w:color w:val="000000"/>
          <w:sz w:val="28"/>
          <w:szCs w:val="28"/>
        </w:rPr>
        <w:t>оборотные активы на начало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года составляли - 37,31 % или 898 тыс. рублей на конец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года 42,09 % или 1720 тыс. рублей, а на конец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года уже 47.78 % или 2091 тыс. рублей. Таким образом, происходит постепенное увеличение доли оборотных активов в структуре баланса - за 2 года они увеличились в 2,33 раза. Из этого следует, что со снижением доли основного капитала предприятие увеличивает показатель коэффициента оборачиваемости и, следовательно, добивается снижения продолжительности оборота всего совокупного капитала.</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Вертикальный анализ актива баланса позволяет определить значимость изменений по каждому виду активов предприятия: доля внеоборотных активов с каждым годом последовательно уменьшалась - в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году на 4,78%, в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году на 5,69%, соответственно доля оборотного капитала увеличивалась. В связи с этим изменилось органическое строение капитала: в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году на начало года отношение оборотного капитала к основному составляет 0,60, а на конец - 0,73; в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году на конец года - 0,92 (при анализе платежеспособности мы определим, пошло ли это предприятию на пользу).</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Темп роста внеоборотных активов за два года составил 151,42 %, причем, за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 величина актива выросла на 156,79 %, а в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году он показал снижение этого показателя до 96,57 %. Темп роста оборотных активов за тот же период составил 232,85 %, 191,54 % и 121,57 % соответственно.</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 xml:space="preserve">В пассиве баланса отражаются источники средств, которые направляются на приобретение и формирование актива баланса, то есть имущества предприятия (таблица </w:t>
      </w:r>
      <w:r w:rsidR="009D45CB" w:rsidRPr="00675CBE">
        <w:rPr>
          <w:rFonts w:ascii="Times New Roman" w:hAnsi="Times New Roman"/>
          <w:color w:val="000000"/>
          <w:sz w:val="28"/>
          <w:szCs w:val="28"/>
        </w:rPr>
        <w:t>3</w:t>
      </w:r>
      <w:r w:rsidRPr="00675CBE">
        <w:rPr>
          <w:rFonts w:ascii="Times New Roman" w:hAnsi="Times New Roman"/>
          <w:color w:val="000000"/>
          <w:sz w:val="28"/>
          <w:szCs w:val="28"/>
        </w:rPr>
        <w:t>).</w:t>
      </w:r>
    </w:p>
    <w:p w:rsidR="001B0744" w:rsidRPr="00675CBE" w:rsidRDefault="001B0744" w:rsidP="007674A9">
      <w:pPr>
        <w:pStyle w:val="23"/>
        <w:numPr>
          <w:ilvl w:val="12"/>
          <w:numId w:val="0"/>
        </w:numPr>
        <w:tabs>
          <w:tab w:val="left" w:pos="0"/>
        </w:tabs>
        <w:ind w:firstLine="709"/>
        <w:rPr>
          <w:color w:val="000000"/>
          <w:szCs w:val="28"/>
        </w:rPr>
      </w:pPr>
    </w:p>
    <w:p w:rsidR="001B0744" w:rsidRPr="00675CBE" w:rsidRDefault="001B0744" w:rsidP="007674A9">
      <w:pPr>
        <w:pStyle w:val="23"/>
        <w:numPr>
          <w:ilvl w:val="12"/>
          <w:numId w:val="0"/>
        </w:numPr>
        <w:tabs>
          <w:tab w:val="left" w:pos="0"/>
        </w:tabs>
        <w:ind w:firstLine="709"/>
        <w:rPr>
          <w:color w:val="000000"/>
          <w:szCs w:val="28"/>
        </w:rPr>
        <w:sectPr w:rsidR="001B0744" w:rsidRPr="00675CBE" w:rsidSect="007674A9">
          <w:pgSz w:w="11906" w:h="16838"/>
          <w:pgMar w:top="1134" w:right="850" w:bottom="1134" w:left="1701" w:header="709" w:footer="709" w:gutter="0"/>
          <w:cols w:space="708"/>
          <w:titlePg/>
          <w:docGrid w:linePitch="360"/>
        </w:sectPr>
      </w:pPr>
    </w:p>
    <w:p w:rsidR="001C682D" w:rsidRPr="00675CBE" w:rsidRDefault="001C682D" w:rsidP="007674A9">
      <w:pPr>
        <w:pStyle w:val="23"/>
        <w:numPr>
          <w:ilvl w:val="12"/>
          <w:numId w:val="0"/>
        </w:numPr>
        <w:tabs>
          <w:tab w:val="left" w:pos="0"/>
        </w:tabs>
        <w:ind w:firstLine="709"/>
        <w:rPr>
          <w:color w:val="000000"/>
          <w:szCs w:val="28"/>
        </w:rPr>
      </w:pPr>
      <w:r w:rsidRPr="00675CBE">
        <w:rPr>
          <w:color w:val="000000"/>
          <w:szCs w:val="28"/>
        </w:rPr>
        <w:t xml:space="preserve">Таблица </w:t>
      </w:r>
      <w:r w:rsidR="009D45CB" w:rsidRPr="00675CBE">
        <w:rPr>
          <w:color w:val="000000"/>
          <w:szCs w:val="28"/>
        </w:rPr>
        <w:t>3</w:t>
      </w:r>
      <w:r w:rsidRPr="00675CBE">
        <w:rPr>
          <w:color w:val="000000"/>
          <w:szCs w:val="28"/>
        </w:rPr>
        <w:t xml:space="preserve"> - Структура пассивов предприятия ООО «Авилон»</w:t>
      </w:r>
    </w:p>
    <w:tbl>
      <w:tblPr>
        <w:tblW w:w="13182" w:type="dxa"/>
        <w:tblInd w:w="392" w:type="dxa"/>
        <w:tblLook w:val="0000" w:firstRow="0" w:lastRow="0" w:firstColumn="0" w:lastColumn="0" w:noHBand="0" w:noVBand="0"/>
      </w:tblPr>
      <w:tblGrid>
        <w:gridCol w:w="4394"/>
        <w:gridCol w:w="749"/>
        <w:gridCol w:w="725"/>
        <w:gridCol w:w="727"/>
        <w:gridCol w:w="666"/>
        <w:gridCol w:w="727"/>
        <w:gridCol w:w="792"/>
        <w:gridCol w:w="1000"/>
        <w:gridCol w:w="992"/>
        <w:gridCol w:w="1135"/>
        <w:gridCol w:w="1275"/>
      </w:tblGrid>
      <w:tr w:rsidR="001C682D" w:rsidRPr="00675CBE" w:rsidTr="001B0744">
        <w:trPr>
          <w:trHeight w:val="714"/>
        </w:trPr>
        <w:tc>
          <w:tcPr>
            <w:tcW w:w="4394"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20"/>
              </w:rPr>
              <w:t>ПАССИВ</w:t>
            </w:r>
          </w:p>
        </w:tc>
        <w:tc>
          <w:tcPr>
            <w:tcW w:w="1474" w:type="dxa"/>
            <w:gridSpan w:val="2"/>
            <w:tcBorders>
              <w:top w:val="single" w:sz="4" w:space="0" w:color="auto"/>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16"/>
              </w:rPr>
              <w:t>Начало 200</w:t>
            </w:r>
            <w:r w:rsidR="009D45CB" w:rsidRPr="00675CBE">
              <w:rPr>
                <w:rFonts w:ascii="Times New Roman" w:hAnsi="Times New Roman"/>
                <w:bCs/>
                <w:color w:val="000000"/>
                <w:sz w:val="20"/>
                <w:szCs w:val="16"/>
              </w:rPr>
              <w:t>8</w:t>
            </w:r>
            <w:r w:rsidRPr="00675CBE">
              <w:rPr>
                <w:rFonts w:ascii="Times New Roman" w:hAnsi="Times New Roman"/>
                <w:bCs/>
                <w:color w:val="000000"/>
                <w:sz w:val="20"/>
                <w:szCs w:val="16"/>
              </w:rPr>
              <w:t xml:space="preserve"> г.</w:t>
            </w:r>
          </w:p>
        </w:tc>
        <w:tc>
          <w:tcPr>
            <w:tcW w:w="1393" w:type="dxa"/>
            <w:gridSpan w:val="2"/>
            <w:tcBorders>
              <w:top w:val="single" w:sz="4" w:space="0" w:color="auto"/>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16"/>
              </w:rPr>
              <w:t>Конец 200</w:t>
            </w:r>
            <w:r w:rsidR="009D45CB" w:rsidRPr="00675CBE">
              <w:rPr>
                <w:rFonts w:ascii="Times New Roman" w:hAnsi="Times New Roman"/>
                <w:bCs/>
                <w:color w:val="000000"/>
                <w:sz w:val="20"/>
                <w:szCs w:val="16"/>
              </w:rPr>
              <w:t>8</w:t>
            </w:r>
            <w:r w:rsidRPr="00675CBE">
              <w:rPr>
                <w:rFonts w:ascii="Times New Roman" w:hAnsi="Times New Roman"/>
                <w:bCs/>
                <w:color w:val="000000"/>
                <w:sz w:val="20"/>
                <w:szCs w:val="16"/>
              </w:rPr>
              <w:t xml:space="preserve"> г.</w:t>
            </w:r>
          </w:p>
        </w:tc>
        <w:tc>
          <w:tcPr>
            <w:tcW w:w="1519" w:type="dxa"/>
            <w:gridSpan w:val="2"/>
            <w:tcBorders>
              <w:top w:val="single" w:sz="4" w:space="0" w:color="auto"/>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16"/>
              </w:rPr>
              <w:t>Изменения</w:t>
            </w:r>
          </w:p>
        </w:tc>
        <w:tc>
          <w:tcPr>
            <w:tcW w:w="1992" w:type="dxa"/>
            <w:gridSpan w:val="2"/>
            <w:tcBorders>
              <w:top w:val="single" w:sz="4" w:space="0" w:color="auto"/>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16"/>
              </w:rPr>
              <w:t>Конец 200</w:t>
            </w:r>
            <w:r w:rsidR="009D45CB" w:rsidRPr="00675CBE">
              <w:rPr>
                <w:rFonts w:ascii="Times New Roman" w:hAnsi="Times New Roman"/>
                <w:bCs/>
                <w:color w:val="000000"/>
                <w:sz w:val="20"/>
                <w:szCs w:val="16"/>
              </w:rPr>
              <w:t>9</w:t>
            </w:r>
            <w:r w:rsidRPr="00675CBE">
              <w:rPr>
                <w:rFonts w:ascii="Times New Roman" w:hAnsi="Times New Roman"/>
                <w:bCs/>
                <w:color w:val="000000"/>
                <w:sz w:val="20"/>
                <w:szCs w:val="16"/>
              </w:rPr>
              <w:t xml:space="preserve"> г.</w:t>
            </w:r>
          </w:p>
        </w:tc>
        <w:tc>
          <w:tcPr>
            <w:tcW w:w="2410" w:type="dxa"/>
            <w:gridSpan w:val="2"/>
            <w:tcBorders>
              <w:top w:val="single" w:sz="4" w:space="0" w:color="auto"/>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16"/>
              </w:rPr>
              <w:t>Изменения по сравнению с началом 200</w:t>
            </w:r>
            <w:r w:rsidR="009D45CB" w:rsidRPr="00675CBE">
              <w:rPr>
                <w:rFonts w:ascii="Times New Roman" w:hAnsi="Times New Roman"/>
                <w:bCs/>
                <w:color w:val="000000"/>
                <w:sz w:val="20"/>
                <w:szCs w:val="16"/>
              </w:rPr>
              <w:t>9</w:t>
            </w:r>
            <w:r w:rsidRPr="00675CBE">
              <w:rPr>
                <w:rFonts w:ascii="Times New Roman" w:hAnsi="Times New Roman"/>
                <w:bCs/>
                <w:color w:val="000000"/>
                <w:sz w:val="20"/>
                <w:szCs w:val="16"/>
              </w:rPr>
              <w:t xml:space="preserve"> г.</w:t>
            </w:r>
          </w:p>
        </w:tc>
      </w:tr>
      <w:tr w:rsidR="001C682D" w:rsidRPr="00675CBE" w:rsidTr="001B0744">
        <w:trPr>
          <w:trHeight w:val="255"/>
        </w:trPr>
        <w:tc>
          <w:tcPr>
            <w:tcW w:w="439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74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тыс.р.</w:t>
            </w:r>
          </w:p>
        </w:tc>
        <w:tc>
          <w:tcPr>
            <w:tcW w:w="72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тыс.р.</w:t>
            </w:r>
          </w:p>
        </w:tc>
        <w:tc>
          <w:tcPr>
            <w:tcW w:w="66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тыс.р.</w:t>
            </w:r>
          </w:p>
        </w:tc>
        <w:tc>
          <w:tcPr>
            <w:tcW w:w="7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w:t>
            </w:r>
          </w:p>
        </w:tc>
        <w:tc>
          <w:tcPr>
            <w:tcW w:w="100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тыс.р.</w:t>
            </w:r>
          </w:p>
        </w:tc>
        <w:tc>
          <w:tcPr>
            <w:tcW w:w="9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w:t>
            </w:r>
          </w:p>
        </w:tc>
        <w:tc>
          <w:tcPr>
            <w:tcW w:w="113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тыс.р.</w:t>
            </w:r>
          </w:p>
        </w:tc>
        <w:tc>
          <w:tcPr>
            <w:tcW w:w="127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w:t>
            </w:r>
          </w:p>
        </w:tc>
      </w:tr>
      <w:tr w:rsidR="001C682D" w:rsidRPr="00675CBE" w:rsidTr="001B0744">
        <w:trPr>
          <w:trHeight w:val="255"/>
        </w:trPr>
        <w:tc>
          <w:tcPr>
            <w:tcW w:w="439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20"/>
              </w:rPr>
              <w:t>3. Капитал и резервы</w:t>
            </w:r>
          </w:p>
        </w:tc>
        <w:tc>
          <w:tcPr>
            <w:tcW w:w="74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72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66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7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100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113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127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r>
      <w:tr w:rsidR="001C682D" w:rsidRPr="00675CBE" w:rsidTr="001B0744">
        <w:trPr>
          <w:trHeight w:val="255"/>
        </w:trPr>
        <w:tc>
          <w:tcPr>
            <w:tcW w:w="439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(410) Уставный капитал</w:t>
            </w:r>
          </w:p>
        </w:tc>
        <w:tc>
          <w:tcPr>
            <w:tcW w:w="74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562</w:t>
            </w:r>
          </w:p>
        </w:tc>
        <w:tc>
          <w:tcPr>
            <w:tcW w:w="72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41.54</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562</w:t>
            </w:r>
          </w:p>
        </w:tc>
        <w:tc>
          <w:tcPr>
            <w:tcW w:w="66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22.36</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0</w:t>
            </w:r>
          </w:p>
        </w:tc>
        <w:tc>
          <w:tcPr>
            <w:tcW w:w="7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-19.18</w:t>
            </w:r>
          </w:p>
        </w:tc>
        <w:tc>
          <w:tcPr>
            <w:tcW w:w="100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562</w:t>
            </w:r>
          </w:p>
        </w:tc>
        <w:tc>
          <w:tcPr>
            <w:tcW w:w="9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17.7</w:t>
            </w:r>
          </w:p>
        </w:tc>
        <w:tc>
          <w:tcPr>
            <w:tcW w:w="113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w:t>
            </w:r>
          </w:p>
        </w:tc>
        <w:tc>
          <w:tcPr>
            <w:tcW w:w="127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-4.66</w:t>
            </w:r>
          </w:p>
        </w:tc>
      </w:tr>
      <w:tr w:rsidR="001C682D" w:rsidRPr="00675CBE" w:rsidTr="001B0744">
        <w:trPr>
          <w:trHeight w:val="255"/>
        </w:trPr>
        <w:tc>
          <w:tcPr>
            <w:tcW w:w="439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(470) Нераспределенная прибыль</w:t>
            </w:r>
          </w:p>
        </w:tc>
        <w:tc>
          <w:tcPr>
            <w:tcW w:w="74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791</w:t>
            </w:r>
          </w:p>
        </w:tc>
        <w:tc>
          <w:tcPr>
            <w:tcW w:w="72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58.46</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1951</w:t>
            </w:r>
          </w:p>
        </w:tc>
        <w:tc>
          <w:tcPr>
            <w:tcW w:w="66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77.64</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1160</w:t>
            </w:r>
          </w:p>
        </w:tc>
        <w:tc>
          <w:tcPr>
            <w:tcW w:w="7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19.18</w:t>
            </w:r>
          </w:p>
        </w:tc>
        <w:tc>
          <w:tcPr>
            <w:tcW w:w="100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2613</w:t>
            </w:r>
          </w:p>
        </w:tc>
        <w:tc>
          <w:tcPr>
            <w:tcW w:w="9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82.3</w:t>
            </w:r>
          </w:p>
        </w:tc>
        <w:tc>
          <w:tcPr>
            <w:tcW w:w="113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662</w:t>
            </w:r>
          </w:p>
        </w:tc>
        <w:tc>
          <w:tcPr>
            <w:tcW w:w="127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4.66</w:t>
            </w:r>
          </w:p>
        </w:tc>
      </w:tr>
      <w:tr w:rsidR="001C682D" w:rsidRPr="00675CBE" w:rsidTr="001B0744">
        <w:trPr>
          <w:trHeight w:val="255"/>
        </w:trPr>
        <w:tc>
          <w:tcPr>
            <w:tcW w:w="439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20"/>
              </w:rPr>
              <w:t>(490) Итого по разделу 3</w:t>
            </w:r>
          </w:p>
        </w:tc>
        <w:tc>
          <w:tcPr>
            <w:tcW w:w="74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1353</w:t>
            </w:r>
          </w:p>
        </w:tc>
        <w:tc>
          <w:tcPr>
            <w:tcW w:w="72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100</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2513</w:t>
            </w:r>
          </w:p>
        </w:tc>
        <w:tc>
          <w:tcPr>
            <w:tcW w:w="66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100</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1160</w:t>
            </w:r>
          </w:p>
        </w:tc>
        <w:tc>
          <w:tcPr>
            <w:tcW w:w="7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100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3175</w:t>
            </w:r>
          </w:p>
        </w:tc>
        <w:tc>
          <w:tcPr>
            <w:tcW w:w="9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100</w:t>
            </w:r>
          </w:p>
        </w:tc>
        <w:tc>
          <w:tcPr>
            <w:tcW w:w="113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662</w:t>
            </w:r>
          </w:p>
        </w:tc>
        <w:tc>
          <w:tcPr>
            <w:tcW w:w="127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r>
      <w:tr w:rsidR="001C682D" w:rsidRPr="00675CBE" w:rsidTr="001B0744">
        <w:trPr>
          <w:trHeight w:val="255"/>
        </w:trPr>
        <w:tc>
          <w:tcPr>
            <w:tcW w:w="439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20"/>
              </w:rPr>
              <w:t>4. Долгосрочные обязательства</w:t>
            </w:r>
          </w:p>
        </w:tc>
        <w:tc>
          <w:tcPr>
            <w:tcW w:w="74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72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66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7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100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9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13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27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r>
      <w:tr w:rsidR="001C682D" w:rsidRPr="00675CBE" w:rsidTr="001B0744">
        <w:trPr>
          <w:trHeight w:val="255"/>
        </w:trPr>
        <w:tc>
          <w:tcPr>
            <w:tcW w:w="439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(515) Отложенные налогов. обязательства</w:t>
            </w:r>
          </w:p>
        </w:tc>
        <w:tc>
          <w:tcPr>
            <w:tcW w:w="74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4</w:t>
            </w:r>
          </w:p>
        </w:tc>
        <w:tc>
          <w:tcPr>
            <w:tcW w:w="72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100</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8</w:t>
            </w:r>
          </w:p>
        </w:tc>
        <w:tc>
          <w:tcPr>
            <w:tcW w:w="66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100</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4</w:t>
            </w:r>
          </w:p>
        </w:tc>
        <w:tc>
          <w:tcPr>
            <w:tcW w:w="7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w:t>
            </w:r>
          </w:p>
        </w:tc>
        <w:tc>
          <w:tcPr>
            <w:tcW w:w="100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w:t>
            </w:r>
          </w:p>
        </w:tc>
        <w:tc>
          <w:tcPr>
            <w:tcW w:w="9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100</w:t>
            </w:r>
          </w:p>
        </w:tc>
        <w:tc>
          <w:tcPr>
            <w:tcW w:w="113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w:t>
            </w:r>
          </w:p>
        </w:tc>
        <w:tc>
          <w:tcPr>
            <w:tcW w:w="127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w:t>
            </w:r>
          </w:p>
        </w:tc>
      </w:tr>
      <w:tr w:rsidR="001C682D" w:rsidRPr="00675CBE" w:rsidTr="001B0744">
        <w:trPr>
          <w:trHeight w:val="255"/>
        </w:trPr>
        <w:tc>
          <w:tcPr>
            <w:tcW w:w="439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20"/>
              </w:rPr>
              <w:t>(590) Итого по разделу 4</w:t>
            </w:r>
          </w:p>
        </w:tc>
        <w:tc>
          <w:tcPr>
            <w:tcW w:w="74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4</w:t>
            </w:r>
          </w:p>
        </w:tc>
        <w:tc>
          <w:tcPr>
            <w:tcW w:w="72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100</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8</w:t>
            </w:r>
          </w:p>
        </w:tc>
        <w:tc>
          <w:tcPr>
            <w:tcW w:w="66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100</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4</w:t>
            </w:r>
          </w:p>
        </w:tc>
        <w:tc>
          <w:tcPr>
            <w:tcW w:w="7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100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w:t>
            </w:r>
          </w:p>
        </w:tc>
        <w:tc>
          <w:tcPr>
            <w:tcW w:w="9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100</w:t>
            </w:r>
          </w:p>
        </w:tc>
        <w:tc>
          <w:tcPr>
            <w:tcW w:w="113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27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r>
      <w:tr w:rsidR="001C682D" w:rsidRPr="00675CBE" w:rsidTr="001B0744">
        <w:trPr>
          <w:trHeight w:val="255"/>
        </w:trPr>
        <w:tc>
          <w:tcPr>
            <w:tcW w:w="439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20"/>
              </w:rPr>
              <w:t>5. Краткосрочные обязательства</w:t>
            </w:r>
          </w:p>
        </w:tc>
        <w:tc>
          <w:tcPr>
            <w:tcW w:w="74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72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66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7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100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9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13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27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r>
      <w:tr w:rsidR="001C682D" w:rsidRPr="00675CBE" w:rsidTr="001B0744">
        <w:trPr>
          <w:trHeight w:val="255"/>
        </w:trPr>
        <w:tc>
          <w:tcPr>
            <w:tcW w:w="439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(610) Займы и кредиты</w:t>
            </w:r>
          </w:p>
        </w:tc>
        <w:tc>
          <w:tcPr>
            <w:tcW w:w="74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79</w:t>
            </w:r>
          </w:p>
        </w:tc>
        <w:tc>
          <w:tcPr>
            <w:tcW w:w="72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7.52</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79</w:t>
            </w:r>
          </w:p>
        </w:tc>
        <w:tc>
          <w:tcPr>
            <w:tcW w:w="66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5.05</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0</w:t>
            </w:r>
          </w:p>
        </w:tc>
        <w:tc>
          <w:tcPr>
            <w:tcW w:w="7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-2.47</w:t>
            </w:r>
          </w:p>
        </w:tc>
        <w:tc>
          <w:tcPr>
            <w:tcW w:w="100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70</w:t>
            </w:r>
          </w:p>
        </w:tc>
        <w:tc>
          <w:tcPr>
            <w:tcW w:w="9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5.87</w:t>
            </w:r>
          </w:p>
        </w:tc>
        <w:tc>
          <w:tcPr>
            <w:tcW w:w="113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-9</w:t>
            </w:r>
          </w:p>
        </w:tc>
        <w:tc>
          <w:tcPr>
            <w:tcW w:w="127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0.82</w:t>
            </w:r>
          </w:p>
        </w:tc>
      </w:tr>
      <w:tr w:rsidR="001C682D" w:rsidRPr="00675CBE" w:rsidTr="001B0744">
        <w:trPr>
          <w:trHeight w:val="255"/>
        </w:trPr>
        <w:tc>
          <w:tcPr>
            <w:tcW w:w="439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(620) Кредиторская задолженность</w:t>
            </w:r>
          </w:p>
        </w:tc>
        <w:tc>
          <w:tcPr>
            <w:tcW w:w="749" w:type="dxa"/>
            <w:vMerge w:val="restart"/>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971</w:t>
            </w:r>
          </w:p>
        </w:tc>
        <w:tc>
          <w:tcPr>
            <w:tcW w:w="725" w:type="dxa"/>
            <w:vMerge w:val="restart"/>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92.48</w:t>
            </w:r>
          </w:p>
        </w:tc>
        <w:tc>
          <w:tcPr>
            <w:tcW w:w="727" w:type="dxa"/>
            <w:vMerge w:val="restart"/>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1486</w:t>
            </w:r>
          </w:p>
        </w:tc>
        <w:tc>
          <w:tcPr>
            <w:tcW w:w="666" w:type="dxa"/>
            <w:vMerge w:val="restart"/>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94.95</w:t>
            </w:r>
          </w:p>
        </w:tc>
        <w:tc>
          <w:tcPr>
            <w:tcW w:w="727" w:type="dxa"/>
            <w:vMerge w:val="restart"/>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515</w:t>
            </w:r>
          </w:p>
        </w:tc>
        <w:tc>
          <w:tcPr>
            <w:tcW w:w="792" w:type="dxa"/>
            <w:vMerge w:val="restart"/>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2.47</w:t>
            </w:r>
          </w:p>
        </w:tc>
        <w:tc>
          <w:tcPr>
            <w:tcW w:w="1000" w:type="dxa"/>
            <w:vMerge w:val="restart"/>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1122</w:t>
            </w:r>
          </w:p>
        </w:tc>
        <w:tc>
          <w:tcPr>
            <w:tcW w:w="992" w:type="dxa"/>
            <w:vMerge w:val="restart"/>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94.13</w:t>
            </w:r>
          </w:p>
        </w:tc>
        <w:tc>
          <w:tcPr>
            <w:tcW w:w="1135" w:type="dxa"/>
            <w:vMerge w:val="restart"/>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-364</w:t>
            </w:r>
          </w:p>
        </w:tc>
        <w:tc>
          <w:tcPr>
            <w:tcW w:w="1275" w:type="dxa"/>
            <w:vMerge w:val="restart"/>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-0.82</w:t>
            </w:r>
          </w:p>
        </w:tc>
      </w:tr>
      <w:tr w:rsidR="001C682D" w:rsidRPr="00675CBE" w:rsidTr="001B0744">
        <w:trPr>
          <w:trHeight w:val="255"/>
        </w:trPr>
        <w:tc>
          <w:tcPr>
            <w:tcW w:w="439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xml:space="preserve"> в том числе: </w:t>
            </w:r>
          </w:p>
        </w:tc>
        <w:tc>
          <w:tcPr>
            <w:tcW w:w="749" w:type="dxa"/>
            <w:vMerge/>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725" w:type="dxa"/>
            <w:vMerge/>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727" w:type="dxa"/>
            <w:vMerge/>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666" w:type="dxa"/>
            <w:vMerge/>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727" w:type="dxa"/>
            <w:vMerge/>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792" w:type="dxa"/>
            <w:vMerge/>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1000" w:type="dxa"/>
            <w:vMerge/>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992" w:type="dxa"/>
            <w:vMerge/>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1135" w:type="dxa"/>
            <w:vMerge/>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c>
          <w:tcPr>
            <w:tcW w:w="1275" w:type="dxa"/>
            <w:vMerge/>
            <w:tcBorders>
              <w:top w:val="nil"/>
              <w:left w:val="single" w:sz="4" w:space="0" w:color="auto"/>
              <w:bottom w:val="single" w:sz="4" w:space="0" w:color="000000"/>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p>
        </w:tc>
      </w:tr>
      <w:tr w:rsidR="001C682D" w:rsidRPr="00675CBE" w:rsidTr="001B0744">
        <w:trPr>
          <w:trHeight w:val="255"/>
        </w:trPr>
        <w:tc>
          <w:tcPr>
            <w:tcW w:w="439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(621) поставщики и подрядчики</w:t>
            </w:r>
          </w:p>
        </w:tc>
        <w:tc>
          <w:tcPr>
            <w:tcW w:w="74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234</w:t>
            </w:r>
          </w:p>
        </w:tc>
        <w:tc>
          <w:tcPr>
            <w:tcW w:w="72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22.29</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366</w:t>
            </w:r>
          </w:p>
        </w:tc>
        <w:tc>
          <w:tcPr>
            <w:tcW w:w="66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23.39</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132</w:t>
            </w:r>
          </w:p>
        </w:tc>
        <w:tc>
          <w:tcPr>
            <w:tcW w:w="7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1.1</w:t>
            </w:r>
          </w:p>
        </w:tc>
        <w:tc>
          <w:tcPr>
            <w:tcW w:w="100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452</w:t>
            </w:r>
          </w:p>
        </w:tc>
        <w:tc>
          <w:tcPr>
            <w:tcW w:w="9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37.92</w:t>
            </w:r>
          </w:p>
        </w:tc>
        <w:tc>
          <w:tcPr>
            <w:tcW w:w="113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86</w:t>
            </w:r>
          </w:p>
        </w:tc>
        <w:tc>
          <w:tcPr>
            <w:tcW w:w="127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14.53</w:t>
            </w:r>
          </w:p>
        </w:tc>
      </w:tr>
      <w:tr w:rsidR="001C682D" w:rsidRPr="00675CBE" w:rsidTr="001B0744">
        <w:trPr>
          <w:trHeight w:val="450"/>
        </w:trPr>
        <w:tc>
          <w:tcPr>
            <w:tcW w:w="439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(622) задолженность перед персоналом организации</w:t>
            </w:r>
          </w:p>
        </w:tc>
        <w:tc>
          <w:tcPr>
            <w:tcW w:w="74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78</w:t>
            </w:r>
          </w:p>
        </w:tc>
        <w:tc>
          <w:tcPr>
            <w:tcW w:w="72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7.43</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152</w:t>
            </w:r>
          </w:p>
        </w:tc>
        <w:tc>
          <w:tcPr>
            <w:tcW w:w="66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9.71</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74</w:t>
            </w:r>
          </w:p>
        </w:tc>
        <w:tc>
          <w:tcPr>
            <w:tcW w:w="7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2.28</w:t>
            </w:r>
          </w:p>
        </w:tc>
        <w:tc>
          <w:tcPr>
            <w:tcW w:w="100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148</w:t>
            </w:r>
          </w:p>
        </w:tc>
        <w:tc>
          <w:tcPr>
            <w:tcW w:w="9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12.42</w:t>
            </w:r>
          </w:p>
        </w:tc>
        <w:tc>
          <w:tcPr>
            <w:tcW w:w="113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w:t>
            </w:r>
          </w:p>
        </w:tc>
        <w:tc>
          <w:tcPr>
            <w:tcW w:w="127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2.71</w:t>
            </w:r>
          </w:p>
        </w:tc>
      </w:tr>
      <w:tr w:rsidR="001C682D" w:rsidRPr="00675CBE" w:rsidTr="001B0744">
        <w:trPr>
          <w:trHeight w:val="675"/>
        </w:trPr>
        <w:tc>
          <w:tcPr>
            <w:tcW w:w="439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(623) задолженность перед государственными внебюджетными фондами</w:t>
            </w:r>
          </w:p>
        </w:tc>
        <w:tc>
          <w:tcPr>
            <w:tcW w:w="74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32</w:t>
            </w:r>
          </w:p>
        </w:tc>
        <w:tc>
          <w:tcPr>
            <w:tcW w:w="72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3.05</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62</w:t>
            </w:r>
          </w:p>
        </w:tc>
        <w:tc>
          <w:tcPr>
            <w:tcW w:w="66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3.96</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30</w:t>
            </w:r>
          </w:p>
        </w:tc>
        <w:tc>
          <w:tcPr>
            <w:tcW w:w="7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0.91</w:t>
            </w:r>
          </w:p>
        </w:tc>
        <w:tc>
          <w:tcPr>
            <w:tcW w:w="100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45</w:t>
            </w:r>
          </w:p>
        </w:tc>
        <w:tc>
          <w:tcPr>
            <w:tcW w:w="9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3.78</w:t>
            </w:r>
          </w:p>
        </w:tc>
        <w:tc>
          <w:tcPr>
            <w:tcW w:w="113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-17</w:t>
            </w:r>
          </w:p>
        </w:tc>
        <w:tc>
          <w:tcPr>
            <w:tcW w:w="127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-0.18</w:t>
            </w:r>
          </w:p>
        </w:tc>
      </w:tr>
      <w:tr w:rsidR="001C682D" w:rsidRPr="00675CBE" w:rsidTr="001B0744">
        <w:trPr>
          <w:trHeight w:val="255"/>
        </w:trPr>
        <w:tc>
          <w:tcPr>
            <w:tcW w:w="4394" w:type="dxa"/>
            <w:tcBorders>
              <w:top w:val="nil"/>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(624) задолженность по налогам и сборам</w:t>
            </w:r>
          </w:p>
        </w:tc>
        <w:tc>
          <w:tcPr>
            <w:tcW w:w="749"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80</w:t>
            </w:r>
          </w:p>
        </w:tc>
        <w:tc>
          <w:tcPr>
            <w:tcW w:w="72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7.62</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219</w:t>
            </w:r>
          </w:p>
        </w:tc>
        <w:tc>
          <w:tcPr>
            <w:tcW w:w="666"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13.99</w:t>
            </w:r>
          </w:p>
        </w:tc>
        <w:tc>
          <w:tcPr>
            <w:tcW w:w="727"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139</w:t>
            </w:r>
          </w:p>
        </w:tc>
        <w:tc>
          <w:tcPr>
            <w:tcW w:w="7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6.37</w:t>
            </w:r>
          </w:p>
        </w:tc>
        <w:tc>
          <w:tcPr>
            <w:tcW w:w="1000"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96</w:t>
            </w:r>
          </w:p>
        </w:tc>
        <w:tc>
          <w:tcPr>
            <w:tcW w:w="992"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8.05</w:t>
            </w:r>
          </w:p>
        </w:tc>
        <w:tc>
          <w:tcPr>
            <w:tcW w:w="113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-123</w:t>
            </w:r>
          </w:p>
        </w:tc>
        <w:tc>
          <w:tcPr>
            <w:tcW w:w="1275" w:type="dxa"/>
            <w:tcBorders>
              <w:top w:val="nil"/>
              <w:left w:val="nil"/>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-5.94</w:t>
            </w:r>
          </w:p>
        </w:tc>
      </w:tr>
      <w:tr w:rsidR="001C682D" w:rsidRPr="00675CBE" w:rsidTr="001B0744">
        <w:trPr>
          <w:trHeight w:val="255"/>
        </w:trPr>
        <w:tc>
          <w:tcPr>
            <w:tcW w:w="4394"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(625) прочие кредиторы</w:t>
            </w:r>
          </w:p>
        </w:tc>
        <w:tc>
          <w:tcPr>
            <w:tcW w:w="749"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547</w:t>
            </w:r>
          </w:p>
        </w:tc>
        <w:tc>
          <w:tcPr>
            <w:tcW w:w="725"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52.09</w:t>
            </w:r>
          </w:p>
        </w:tc>
        <w:tc>
          <w:tcPr>
            <w:tcW w:w="727"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687</w:t>
            </w:r>
          </w:p>
        </w:tc>
        <w:tc>
          <w:tcPr>
            <w:tcW w:w="666"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43.9</w:t>
            </w:r>
          </w:p>
        </w:tc>
        <w:tc>
          <w:tcPr>
            <w:tcW w:w="727"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140</w:t>
            </w:r>
          </w:p>
        </w:tc>
        <w:tc>
          <w:tcPr>
            <w:tcW w:w="792"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-8.19</w:t>
            </w:r>
          </w:p>
        </w:tc>
        <w:tc>
          <w:tcPr>
            <w:tcW w:w="1000"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381</w:t>
            </w:r>
          </w:p>
        </w:tc>
        <w:tc>
          <w:tcPr>
            <w:tcW w:w="992"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31.96</w:t>
            </w:r>
          </w:p>
        </w:tc>
        <w:tc>
          <w:tcPr>
            <w:tcW w:w="1135"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-306</w:t>
            </w:r>
          </w:p>
        </w:tc>
        <w:tc>
          <w:tcPr>
            <w:tcW w:w="1275"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-11.94</w:t>
            </w:r>
          </w:p>
        </w:tc>
      </w:tr>
      <w:tr w:rsidR="001C682D" w:rsidRPr="00675CBE" w:rsidTr="001B0744">
        <w:trPr>
          <w:trHeight w:val="255"/>
        </w:trPr>
        <w:tc>
          <w:tcPr>
            <w:tcW w:w="4394"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20"/>
              </w:rPr>
              <w:t>(690) Итого по разделу 5</w:t>
            </w:r>
          </w:p>
        </w:tc>
        <w:tc>
          <w:tcPr>
            <w:tcW w:w="749"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1050</w:t>
            </w:r>
          </w:p>
        </w:tc>
        <w:tc>
          <w:tcPr>
            <w:tcW w:w="725"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100</w:t>
            </w:r>
          </w:p>
        </w:tc>
        <w:tc>
          <w:tcPr>
            <w:tcW w:w="727"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1565</w:t>
            </w:r>
          </w:p>
        </w:tc>
        <w:tc>
          <w:tcPr>
            <w:tcW w:w="666"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100</w:t>
            </w:r>
          </w:p>
        </w:tc>
        <w:tc>
          <w:tcPr>
            <w:tcW w:w="727"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515</w:t>
            </w:r>
          </w:p>
        </w:tc>
        <w:tc>
          <w:tcPr>
            <w:tcW w:w="792"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1000"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1192</w:t>
            </w:r>
          </w:p>
        </w:tc>
        <w:tc>
          <w:tcPr>
            <w:tcW w:w="992"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100</w:t>
            </w:r>
          </w:p>
        </w:tc>
        <w:tc>
          <w:tcPr>
            <w:tcW w:w="1135"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-373</w:t>
            </w:r>
          </w:p>
        </w:tc>
        <w:tc>
          <w:tcPr>
            <w:tcW w:w="1275"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r>
      <w:tr w:rsidR="001C682D" w:rsidRPr="00675CBE" w:rsidTr="001B0744">
        <w:trPr>
          <w:trHeight w:val="255"/>
        </w:trPr>
        <w:tc>
          <w:tcPr>
            <w:tcW w:w="4394"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bCs/>
                <w:color w:val="000000"/>
                <w:sz w:val="20"/>
                <w:szCs w:val="16"/>
              </w:rPr>
            </w:pPr>
            <w:r w:rsidRPr="00675CBE">
              <w:rPr>
                <w:rFonts w:ascii="Times New Roman" w:hAnsi="Times New Roman"/>
                <w:bCs/>
                <w:color w:val="000000"/>
                <w:sz w:val="20"/>
                <w:szCs w:val="20"/>
              </w:rPr>
              <w:t>(700) БАЛАНС</w:t>
            </w:r>
          </w:p>
        </w:tc>
        <w:tc>
          <w:tcPr>
            <w:tcW w:w="749"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2407</w:t>
            </w:r>
          </w:p>
        </w:tc>
        <w:tc>
          <w:tcPr>
            <w:tcW w:w="725"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4086</w:t>
            </w:r>
          </w:p>
        </w:tc>
        <w:tc>
          <w:tcPr>
            <w:tcW w:w="666"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1679</w:t>
            </w:r>
          </w:p>
        </w:tc>
        <w:tc>
          <w:tcPr>
            <w:tcW w:w="792"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20"/>
              </w:rPr>
              <w:t> </w:t>
            </w:r>
          </w:p>
        </w:tc>
        <w:tc>
          <w:tcPr>
            <w:tcW w:w="1000"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4376</w:t>
            </w:r>
          </w:p>
        </w:tc>
        <w:tc>
          <w:tcPr>
            <w:tcW w:w="992"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135"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290</w:t>
            </w:r>
          </w:p>
        </w:tc>
        <w:tc>
          <w:tcPr>
            <w:tcW w:w="1275" w:type="dxa"/>
            <w:tcBorders>
              <w:top w:val="single" w:sz="4" w:space="0" w:color="auto"/>
              <w:left w:val="single" w:sz="4" w:space="0" w:color="auto"/>
              <w:bottom w:val="single" w:sz="4" w:space="0" w:color="auto"/>
              <w:right w:val="single" w:sz="4" w:space="0" w:color="auto"/>
            </w:tcBorders>
          </w:tcPr>
          <w:p w:rsidR="001C682D" w:rsidRPr="00675CBE" w:rsidRDefault="001C682D" w:rsidP="001B0744">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r>
    </w:tbl>
    <w:p w:rsidR="001B0744" w:rsidRPr="00675CBE" w:rsidRDefault="001B0744" w:rsidP="007674A9">
      <w:pPr>
        <w:tabs>
          <w:tab w:val="left" w:pos="0"/>
        </w:tabs>
        <w:spacing w:after="0" w:line="360" w:lineRule="auto"/>
        <w:ind w:firstLine="709"/>
        <w:jc w:val="both"/>
        <w:rPr>
          <w:rFonts w:ascii="Times New Roman" w:hAnsi="Times New Roman"/>
          <w:color w:val="000000"/>
          <w:sz w:val="28"/>
          <w:szCs w:val="28"/>
        </w:rPr>
      </w:pPr>
    </w:p>
    <w:p w:rsidR="001B0744" w:rsidRPr="00675CBE" w:rsidRDefault="001B0744" w:rsidP="007674A9">
      <w:pPr>
        <w:tabs>
          <w:tab w:val="left" w:pos="0"/>
        </w:tabs>
        <w:spacing w:after="0" w:line="360" w:lineRule="auto"/>
        <w:ind w:firstLine="709"/>
        <w:jc w:val="both"/>
        <w:rPr>
          <w:rFonts w:ascii="Times New Roman" w:hAnsi="Times New Roman"/>
          <w:color w:val="000000"/>
          <w:sz w:val="28"/>
          <w:szCs w:val="28"/>
        </w:rPr>
        <w:sectPr w:rsidR="001B0744" w:rsidRPr="00675CBE" w:rsidSect="001B0744">
          <w:pgSz w:w="16838" w:h="11906" w:orient="landscape"/>
          <w:pgMar w:top="850" w:right="1134" w:bottom="1701" w:left="1134" w:header="709" w:footer="709" w:gutter="0"/>
          <w:cols w:space="708"/>
          <w:titlePg/>
          <w:docGrid w:linePitch="360"/>
        </w:sectPr>
      </w:pP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Из приведенных данных видно, что величина пассива к концу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года по сравнению с началом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года увеличилась на 1969 т.р. или в 1,818 раза. Рассмотрим более детально причины, из-за которых произошло это увеличение.</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Величина уставного капитала, отражаемого по строке 410, в течение всего рассматриваемого периода не менялась.</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Если на начало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года нераспределенная прибыль фирмы составляла 791 т.р., то к концу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года она стала равна 2613 т.р. Таким образом, за два года положение предприятия по этому показателю значительно улучшилось.</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Величина полученных займов и кредитов в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году не изменилась, а за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 этот показатель снизился до 70 тысяч рублей. Но в то же время, доля краткосрочных займов и кредитов в структуре краткосрочных обязательств на конец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года по сравнению с началом снижается на 2,47%, а на конец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года увеличивается на 0,82 %.</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Ситуация с краткосрочными займами следующая: по условиям договоров о предоставлении некоторых услуг связи клиентам, денежные суммы, которые они вносят за используемое оборудование являются залоговыми. Эти займы организация обязана будет вернуть клиентам в случае прекращения предоставления оказания данных услуг.</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Долгосрочные обязательства складываются из отложенных налоговых обязательств. Эта цифра складывается из ошибочно перечисленных в бюджет налоговых сумм. Их величина в общей сумме пассива баланса не велика.</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В отношении</w:t>
      </w:r>
      <w:r w:rsidR="007674A9" w:rsidRPr="00675CBE">
        <w:rPr>
          <w:rFonts w:ascii="Times New Roman" w:hAnsi="Times New Roman"/>
          <w:color w:val="000000"/>
          <w:sz w:val="28"/>
          <w:szCs w:val="28"/>
        </w:rPr>
        <w:t xml:space="preserve"> </w:t>
      </w:r>
      <w:r w:rsidRPr="00675CBE">
        <w:rPr>
          <w:rFonts w:ascii="Times New Roman" w:hAnsi="Times New Roman"/>
          <w:color w:val="000000"/>
          <w:sz w:val="28"/>
          <w:szCs w:val="28"/>
        </w:rPr>
        <w:t>кредиторской задолженности можно отметить следующее: в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году увеличение кредиторской задолженности поставщикам и подрядчикам в денежном выражении составило 132 т.р., но в относительных единицах возрастает всего на 1,10 пункт по сравнению с концом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года. Задолженность поставщикам в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году продолжает увеличиваться и к концу года превышает уровень начала года на 86 т.р. с долей в структуре краткосрочных обязательств равной 37,92 %.</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Темпами схожими с темпами изменения кредиторской задолженности поставщикам и подрядчикам в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году изменяется кредиторская задолженность перед персоналом организации, перед государственными внебюджетными фондами, а также задолженность по налогам и сборам. Только в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году тенденция к росту всех показателей кредиторской задолженности ломается и только по кредиторской задолженности поставщикам и подрядчикам наблюдается увеличение объема.</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Рост задолженности перед персоналом и внебюджетными фондами в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году объясняется увеличением численности работников. Если на начало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года списочный состав сотрудников предприятия составлял 17 человек, то к концу года в фирме работало уже 25 человек и 33 человека в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году.</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Увеличение задолженности по налогам и сборам в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году связаны с увеличением объема реализации. С одной стороны, наличие задолженности перед бюджетом всегда рассматривается негативно, так как несвоевременные платежи в бюджет влекут за собой начисление пени, штрафов. Но с другой стороны, если это объективно, как в нашем случае, подкреплено возросшим объемом выручки, это говорит о деловой активности предприятия. Тем более, что в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году ситуация изменилась - произошла смена направления динамики по этому показателю.</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Наибольшее влияние на изменение кредиторской задолженности оказывает прочая кредиторская задолженность. На начало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года ее доля в структуре краткосрочных обязательств составляла 52,09 %, к концу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и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годов она несколько снижается, до 43,90% и 31,96% соответственно, но все равно остается существенной в структуре кредиторской задолженности. В данном случае она складывается из полученных авансов. Вообще, для любой организации, конечно же, выгодно когда с ними рассчитываются авансами, так как, во-первых, это ведет к уменьшению дебиторской задолженности в последующем, а во-вторых, такая практика благоприятно может сказаться на коэффициенте оборачиваемости и длительности одного оборота оборотных средств.</w:t>
      </w:r>
    </w:p>
    <w:p w:rsidR="001C682D" w:rsidRPr="00675CBE" w:rsidRDefault="001C682D"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Абсолютное значение и удельный вес кредиторской задолженности в 2007 году увеличивается. Здесь нужно отметить, что происходит увеличение и всей валюты баланса, в активе за счет роста дебиторской задолженности покупателей с 40,53 % до 55,70 %, а в пассиве за счет роста кредиторской задолженности. То есть с одной стороны объемы кредитования нами покупателей выросли в 2007 году на 15,17%, а с другой некоммерческое кредитование для фирмы ее поставщиками и государством также возросло. Совсем другая тенденция этих показателей прослеживается в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году – объем дебиторской задолженности продолжал медленными темпами увеличиваться (его доля к концу года составила 56,91%), а кредиторская задолженность в абсолютных величинах снизилась на 364 т.р.</w:t>
      </w:r>
    </w:p>
    <w:p w:rsidR="00640552" w:rsidRPr="00675CBE" w:rsidRDefault="00640552" w:rsidP="007674A9">
      <w:pPr>
        <w:tabs>
          <w:tab w:val="left" w:pos="0"/>
        </w:tabs>
        <w:spacing w:after="0" w:line="360" w:lineRule="auto"/>
        <w:ind w:firstLine="709"/>
        <w:jc w:val="both"/>
        <w:rPr>
          <w:rFonts w:ascii="Times New Roman" w:hAnsi="Times New Roman"/>
          <w:snapToGrid w:val="0"/>
          <w:color w:val="000000"/>
          <w:sz w:val="28"/>
          <w:szCs w:val="28"/>
        </w:rPr>
      </w:pPr>
    </w:p>
    <w:p w:rsidR="00640552" w:rsidRPr="00675CBE" w:rsidRDefault="00640552" w:rsidP="007674A9">
      <w:pPr>
        <w:tabs>
          <w:tab w:val="left" w:pos="0"/>
        </w:tabs>
        <w:spacing w:after="0" w:line="360" w:lineRule="auto"/>
        <w:ind w:firstLine="709"/>
        <w:jc w:val="both"/>
        <w:rPr>
          <w:rFonts w:ascii="Times New Roman" w:hAnsi="Times New Roman"/>
          <w:snapToGrid w:val="0"/>
          <w:color w:val="000000"/>
          <w:sz w:val="28"/>
          <w:szCs w:val="28"/>
        </w:rPr>
      </w:pPr>
    </w:p>
    <w:p w:rsidR="00640552" w:rsidRPr="00675CBE" w:rsidRDefault="00640552" w:rsidP="007674A9">
      <w:pPr>
        <w:tabs>
          <w:tab w:val="left" w:pos="0"/>
        </w:tabs>
        <w:spacing w:after="0" w:line="360" w:lineRule="auto"/>
        <w:ind w:firstLine="709"/>
        <w:jc w:val="both"/>
        <w:rPr>
          <w:rFonts w:ascii="Times New Roman" w:hAnsi="Times New Roman"/>
          <w:snapToGrid w:val="0"/>
          <w:color w:val="000000"/>
          <w:sz w:val="28"/>
          <w:szCs w:val="28"/>
        </w:rPr>
        <w:sectPr w:rsidR="00640552" w:rsidRPr="00675CBE" w:rsidSect="007674A9">
          <w:pgSz w:w="11906" w:h="16838"/>
          <w:pgMar w:top="1134" w:right="850" w:bottom="1134" w:left="1701" w:header="709" w:footer="709" w:gutter="0"/>
          <w:cols w:space="708"/>
          <w:titlePg/>
          <w:docGrid w:linePitch="360"/>
        </w:sectPr>
      </w:pPr>
    </w:p>
    <w:p w:rsidR="001C682D" w:rsidRPr="00675CBE" w:rsidRDefault="001C682D" w:rsidP="007674A9">
      <w:pPr>
        <w:tabs>
          <w:tab w:val="left" w:pos="0"/>
        </w:tabs>
        <w:spacing w:after="0" w:line="360" w:lineRule="auto"/>
        <w:ind w:firstLine="709"/>
        <w:jc w:val="both"/>
        <w:rPr>
          <w:rFonts w:ascii="Times New Roman" w:hAnsi="Times New Roman"/>
          <w:snapToGrid w:val="0"/>
          <w:color w:val="000000"/>
          <w:sz w:val="28"/>
          <w:szCs w:val="28"/>
        </w:rPr>
      </w:pPr>
      <w:r w:rsidRPr="00675CBE">
        <w:rPr>
          <w:rFonts w:ascii="Times New Roman" w:hAnsi="Times New Roman"/>
          <w:snapToGrid w:val="0"/>
          <w:color w:val="000000"/>
          <w:sz w:val="28"/>
          <w:szCs w:val="28"/>
        </w:rPr>
        <w:t xml:space="preserve">Таблица </w:t>
      </w:r>
      <w:r w:rsidR="009D45CB" w:rsidRPr="00675CBE">
        <w:rPr>
          <w:rFonts w:ascii="Times New Roman" w:hAnsi="Times New Roman"/>
          <w:snapToGrid w:val="0"/>
          <w:color w:val="000000"/>
          <w:sz w:val="28"/>
          <w:szCs w:val="28"/>
        </w:rPr>
        <w:t>4</w:t>
      </w:r>
      <w:r w:rsidRPr="00675CBE">
        <w:rPr>
          <w:rFonts w:ascii="Times New Roman" w:hAnsi="Times New Roman"/>
          <w:snapToGrid w:val="0"/>
          <w:color w:val="000000"/>
          <w:sz w:val="28"/>
          <w:szCs w:val="28"/>
        </w:rPr>
        <w:t xml:space="preserve"> - Анализ использования производственных ресурсов</w:t>
      </w:r>
    </w:p>
    <w:tbl>
      <w:tblPr>
        <w:tblW w:w="14250" w:type="dxa"/>
        <w:tblInd w:w="88" w:type="dxa"/>
        <w:tblLook w:val="0000" w:firstRow="0" w:lastRow="0" w:firstColumn="0" w:lastColumn="0" w:noHBand="0" w:noVBand="0"/>
      </w:tblPr>
      <w:tblGrid>
        <w:gridCol w:w="3249"/>
        <w:gridCol w:w="766"/>
        <w:gridCol w:w="766"/>
        <w:gridCol w:w="1399"/>
        <w:gridCol w:w="1495"/>
        <w:gridCol w:w="1719"/>
        <w:gridCol w:w="1598"/>
        <w:gridCol w:w="1532"/>
        <w:gridCol w:w="1726"/>
      </w:tblGrid>
      <w:tr w:rsidR="001C682D" w:rsidRPr="00675CBE" w:rsidTr="00640552">
        <w:trPr>
          <w:trHeight w:val="555"/>
        </w:trPr>
        <w:tc>
          <w:tcPr>
            <w:tcW w:w="3249" w:type="dxa"/>
            <w:vMerge w:val="restart"/>
            <w:tcBorders>
              <w:top w:val="single" w:sz="4" w:space="0" w:color="auto"/>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Показатели</w:t>
            </w:r>
          </w:p>
        </w:tc>
        <w:tc>
          <w:tcPr>
            <w:tcW w:w="1532" w:type="dxa"/>
            <w:gridSpan w:val="2"/>
            <w:tcBorders>
              <w:top w:val="single" w:sz="4" w:space="0" w:color="auto"/>
              <w:left w:val="nil"/>
              <w:bottom w:val="single" w:sz="4" w:space="0" w:color="auto"/>
              <w:right w:val="single" w:sz="4" w:space="0" w:color="000000"/>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Расчетный период</w:t>
            </w:r>
          </w:p>
        </w:tc>
        <w:tc>
          <w:tcPr>
            <w:tcW w:w="2894" w:type="dxa"/>
            <w:gridSpan w:val="2"/>
            <w:tcBorders>
              <w:top w:val="single" w:sz="4" w:space="0" w:color="auto"/>
              <w:left w:val="nil"/>
              <w:bottom w:val="single" w:sz="4" w:space="0" w:color="auto"/>
              <w:right w:val="single" w:sz="4" w:space="0" w:color="000000"/>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Прирост</w:t>
            </w:r>
          </w:p>
        </w:tc>
        <w:tc>
          <w:tcPr>
            <w:tcW w:w="1719" w:type="dxa"/>
            <w:vMerge w:val="restart"/>
            <w:tcBorders>
              <w:top w:val="single" w:sz="4" w:space="0" w:color="auto"/>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Коэффициент прироста ресурса на прирост продукции</w:t>
            </w:r>
          </w:p>
        </w:tc>
        <w:tc>
          <w:tcPr>
            <w:tcW w:w="3130" w:type="dxa"/>
            <w:gridSpan w:val="2"/>
            <w:tcBorders>
              <w:top w:val="single" w:sz="4" w:space="0" w:color="auto"/>
              <w:left w:val="nil"/>
              <w:bottom w:val="single" w:sz="4" w:space="0" w:color="auto"/>
              <w:right w:val="single" w:sz="4" w:space="0" w:color="000000"/>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Доля влияния</w:t>
            </w:r>
          </w:p>
        </w:tc>
        <w:tc>
          <w:tcPr>
            <w:tcW w:w="1726" w:type="dxa"/>
            <w:vMerge w:val="restart"/>
            <w:tcBorders>
              <w:top w:val="single" w:sz="4" w:space="0" w:color="auto"/>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Прирост продукции на прирост ресурсов, %</w:t>
            </w:r>
          </w:p>
        </w:tc>
      </w:tr>
      <w:tr w:rsidR="001C682D" w:rsidRPr="00675CBE" w:rsidTr="00640552">
        <w:trPr>
          <w:trHeight w:val="582"/>
        </w:trPr>
        <w:tc>
          <w:tcPr>
            <w:tcW w:w="3249" w:type="dxa"/>
            <w:vMerge/>
            <w:tcBorders>
              <w:top w:val="single" w:sz="4" w:space="0" w:color="auto"/>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2007 год</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2008 год</w:t>
            </w:r>
          </w:p>
        </w:tc>
        <w:tc>
          <w:tcPr>
            <w:tcW w:w="1399"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Коэффициент роста</w:t>
            </w:r>
          </w:p>
        </w:tc>
        <w:tc>
          <w:tcPr>
            <w:tcW w:w="1495"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Процент прироста</w:t>
            </w:r>
          </w:p>
        </w:tc>
        <w:tc>
          <w:tcPr>
            <w:tcW w:w="1719" w:type="dxa"/>
            <w:vMerge/>
            <w:tcBorders>
              <w:top w:val="single" w:sz="4" w:space="0" w:color="auto"/>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p>
        </w:tc>
        <w:tc>
          <w:tcPr>
            <w:tcW w:w="1598"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Экстенсивности</w:t>
            </w:r>
          </w:p>
        </w:tc>
        <w:tc>
          <w:tcPr>
            <w:tcW w:w="1532"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Интенсивности</w:t>
            </w:r>
          </w:p>
        </w:tc>
        <w:tc>
          <w:tcPr>
            <w:tcW w:w="1726" w:type="dxa"/>
            <w:vMerge/>
            <w:tcBorders>
              <w:top w:val="single" w:sz="4" w:space="0" w:color="auto"/>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p>
        </w:tc>
      </w:tr>
      <w:tr w:rsidR="001C682D" w:rsidRPr="00675CBE" w:rsidTr="00640552">
        <w:trPr>
          <w:trHeight w:val="255"/>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w:t>
            </w:r>
          </w:p>
        </w:tc>
        <w:tc>
          <w:tcPr>
            <w:tcW w:w="1399"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w:t>
            </w:r>
          </w:p>
        </w:tc>
        <w:tc>
          <w:tcPr>
            <w:tcW w:w="1495"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w:t>
            </w:r>
          </w:p>
        </w:tc>
        <w:tc>
          <w:tcPr>
            <w:tcW w:w="1719"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w:t>
            </w:r>
          </w:p>
        </w:tc>
        <w:tc>
          <w:tcPr>
            <w:tcW w:w="1598"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w:t>
            </w:r>
          </w:p>
        </w:tc>
        <w:tc>
          <w:tcPr>
            <w:tcW w:w="1532"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w:t>
            </w:r>
          </w:p>
        </w:tc>
        <w:tc>
          <w:tcPr>
            <w:tcW w:w="172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w:t>
            </w:r>
          </w:p>
        </w:tc>
      </w:tr>
      <w:tr w:rsidR="001C682D" w:rsidRPr="00675CBE" w:rsidTr="00640552">
        <w:trPr>
          <w:trHeight w:val="675"/>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Формула расчета показателя</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399"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стл.2/ стл.1</w:t>
            </w:r>
          </w:p>
        </w:tc>
        <w:tc>
          <w:tcPr>
            <w:tcW w:w="1495"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стл.3*100-100</w:t>
            </w:r>
          </w:p>
        </w:tc>
        <w:tc>
          <w:tcPr>
            <w:tcW w:w="1719"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стр.i-ая стл.4/ стр.1 стл.4</w:t>
            </w:r>
          </w:p>
        </w:tc>
        <w:tc>
          <w:tcPr>
            <w:tcW w:w="1598"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стл.5* 100</w:t>
            </w:r>
          </w:p>
        </w:tc>
        <w:tc>
          <w:tcPr>
            <w:tcW w:w="1532"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(1-стл.5) *100</w:t>
            </w:r>
          </w:p>
        </w:tc>
        <w:tc>
          <w:tcPr>
            <w:tcW w:w="172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xml:space="preserve"> стр.1 стл.4/ стр.i-ая стл.4</w:t>
            </w:r>
          </w:p>
        </w:tc>
      </w:tr>
      <w:tr w:rsidR="001C682D" w:rsidRPr="00675CBE" w:rsidTr="00640552">
        <w:trPr>
          <w:trHeight w:val="255"/>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Объем продаж, млн.руб.</w:t>
            </w:r>
          </w:p>
        </w:tc>
        <w:tc>
          <w:tcPr>
            <w:tcW w:w="766" w:type="dxa"/>
            <w:tcBorders>
              <w:top w:val="nil"/>
              <w:left w:val="nil"/>
              <w:bottom w:val="single" w:sz="4" w:space="0" w:color="auto"/>
              <w:right w:val="single" w:sz="4" w:space="0" w:color="auto"/>
            </w:tcBorders>
          </w:tcPr>
          <w:p w:rsidR="001C682D" w:rsidRPr="00675CBE" w:rsidRDefault="001C682D" w:rsidP="00640552">
            <w:pPr>
              <w:pStyle w:val="-12"/>
              <w:spacing w:line="360" w:lineRule="auto"/>
              <w:jc w:val="left"/>
              <w:rPr>
                <w:color w:val="000000"/>
                <w:sz w:val="20"/>
                <w:szCs w:val="16"/>
              </w:rPr>
            </w:pPr>
            <w:r w:rsidRPr="00675CBE">
              <w:rPr>
                <w:color w:val="000000"/>
                <w:sz w:val="20"/>
                <w:szCs w:val="16"/>
              </w:rPr>
              <w:t>4441</w:t>
            </w:r>
          </w:p>
        </w:tc>
        <w:tc>
          <w:tcPr>
            <w:tcW w:w="766" w:type="dxa"/>
            <w:tcBorders>
              <w:top w:val="nil"/>
              <w:left w:val="nil"/>
              <w:bottom w:val="single" w:sz="4" w:space="0" w:color="auto"/>
              <w:right w:val="single" w:sz="4" w:space="0" w:color="auto"/>
            </w:tcBorders>
          </w:tcPr>
          <w:p w:rsidR="001C682D" w:rsidRPr="00675CBE" w:rsidRDefault="001C682D" w:rsidP="00640552">
            <w:pPr>
              <w:pStyle w:val="-12"/>
              <w:spacing w:line="360" w:lineRule="auto"/>
              <w:jc w:val="left"/>
              <w:rPr>
                <w:color w:val="000000"/>
                <w:sz w:val="20"/>
                <w:szCs w:val="16"/>
              </w:rPr>
            </w:pPr>
            <w:r w:rsidRPr="00675CBE">
              <w:rPr>
                <w:color w:val="000000"/>
                <w:sz w:val="20"/>
                <w:szCs w:val="16"/>
              </w:rPr>
              <w:t>5764</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1.2979</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29,79</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r>
      <w:tr w:rsidR="001C682D" w:rsidRPr="00675CBE" w:rsidTr="00640552">
        <w:trPr>
          <w:trHeight w:val="255"/>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Чистая прибыль, млн.руб.</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b/>
                <w:bCs/>
                <w:color w:val="000000"/>
                <w:sz w:val="20"/>
                <w:szCs w:val="16"/>
              </w:rPr>
            </w:pPr>
            <w:r w:rsidRPr="00675CBE">
              <w:rPr>
                <w:rFonts w:ascii="Times New Roman" w:hAnsi="Times New Roman"/>
                <w:b/>
                <w:bCs/>
                <w:color w:val="000000"/>
                <w:sz w:val="20"/>
                <w:szCs w:val="16"/>
              </w:rPr>
              <w:t>1.16</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b/>
                <w:bCs/>
                <w:color w:val="000000"/>
                <w:sz w:val="20"/>
                <w:szCs w:val="16"/>
              </w:rPr>
            </w:pPr>
            <w:r w:rsidRPr="00675CBE">
              <w:rPr>
                <w:rFonts w:ascii="Times New Roman" w:hAnsi="Times New Roman"/>
                <w:b/>
                <w:bCs/>
                <w:color w:val="000000"/>
                <w:sz w:val="20"/>
                <w:szCs w:val="16"/>
              </w:rPr>
              <w:t>0.871</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0.7509</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-24.91</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-0.7608</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-76.08</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176.08</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-1.3143</w:t>
            </w:r>
          </w:p>
        </w:tc>
      </w:tr>
      <w:tr w:rsidR="001C682D" w:rsidRPr="00675CBE" w:rsidTr="00640552">
        <w:trPr>
          <w:trHeight w:val="450"/>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Среднесписочная численность персонала</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b/>
                <w:bCs/>
                <w:color w:val="000000"/>
                <w:sz w:val="20"/>
                <w:szCs w:val="16"/>
              </w:rPr>
            </w:pPr>
            <w:r w:rsidRPr="00675CBE">
              <w:rPr>
                <w:rFonts w:ascii="Times New Roman" w:hAnsi="Times New Roman"/>
                <w:b/>
                <w:bCs/>
                <w:color w:val="000000"/>
                <w:sz w:val="20"/>
                <w:szCs w:val="16"/>
              </w:rPr>
              <w:t>21</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b/>
                <w:bCs/>
                <w:color w:val="000000"/>
                <w:sz w:val="20"/>
                <w:szCs w:val="16"/>
              </w:rPr>
            </w:pPr>
            <w:r w:rsidRPr="00675CBE">
              <w:rPr>
                <w:rFonts w:ascii="Times New Roman" w:hAnsi="Times New Roman"/>
                <w:b/>
                <w:bCs/>
                <w:color w:val="000000"/>
                <w:sz w:val="20"/>
                <w:szCs w:val="16"/>
              </w:rPr>
              <w:t>29</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1.3809</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38.09</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1.1634</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116.34</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-16.34</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0.8595</w:t>
            </w:r>
          </w:p>
        </w:tc>
      </w:tr>
      <w:tr w:rsidR="001C682D" w:rsidRPr="00675CBE" w:rsidTr="00640552">
        <w:trPr>
          <w:trHeight w:val="541"/>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Среднесписочная численность производственных специалистов</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b/>
                <w:bCs/>
                <w:color w:val="000000"/>
                <w:sz w:val="20"/>
                <w:szCs w:val="16"/>
              </w:rPr>
            </w:pPr>
            <w:r w:rsidRPr="00675CBE">
              <w:rPr>
                <w:rFonts w:ascii="Times New Roman" w:hAnsi="Times New Roman"/>
                <w:b/>
                <w:bCs/>
                <w:color w:val="000000"/>
                <w:sz w:val="20"/>
                <w:szCs w:val="16"/>
              </w:rPr>
              <w:t>16</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b/>
                <w:bCs/>
                <w:color w:val="000000"/>
                <w:sz w:val="20"/>
                <w:szCs w:val="16"/>
              </w:rPr>
            </w:pPr>
            <w:r w:rsidRPr="00675CBE">
              <w:rPr>
                <w:rFonts w:ascii="Times New Roman" w:hAnsi="Times New Roman"/>
                <w:b/>
                <w:bCs/>
                <w:color w:val="000000"/>
                <w:sz w:val="20"/>
                <w:szCs w:val="16"/>
              </w:rPr>
              <w:t>21</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1.3125</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31.25</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0.9545</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95.45</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4.55</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1.0477</w:t>
            </w:r>
          </w:p>
        </w:tc>
      </w:tr>
      <w:tr w:rsidR="001C682D" w:rsidRPr="00675CBE" w:rsidTr="00640552">
        <w:trPr>
          <w:trHeight w:val="255"/>
        </w:trPr>
        <w:tc>
          <w:tcPr>
            <w:tcW w:w="3249" w:type="dxa"/>
            <w:tcBorders>
              <w:top w:val="nil"/>
              <w:left w:val="single" w:sz="4" w:space="0" w:color="auto"/>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Производительность труда:</w:t>
            </w:r>
          </w:p>
        </w:tc>
        <w:tc>
          <w:tcPr>
            <w:tcW w:w="76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76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r>
      <w:tr w:rsidR="001C682D" w:rsidRPr="00675CBE" w:rsidTr="00640552">
        <w:trPr>
          <w:trHeight w:val="450"/>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xml:space="preserve"> - одного работника персонала</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701.14</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673.93</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0.9612</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-3.88</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-0.1185</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-11.85</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111.85</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-8.4381</w:t>
            </w:r>
          </w:p>
        </w:tc>
      </w:tr>
      <w:tr w:rsidR="001C682D" w:rsidRPr="00675CBE" w:rsidTr="00640552">
        <w:trPr>
          <w:trHeight w:val="675"/>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xml:space="preserve"> - одного производственного сотрудника</w:t>
            </w:r>
          </w:p>
        </w:tc>
        <w:tc>
          <w:tcPr>
            <w:tcW w:w="76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920.25</w:t>
            </w:r>
          </w:p>
        </w:tc>
        <w:tc>
          <w:tcPr>
            <w:tcW w:w="76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930.67</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1.0113</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1.13</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0.0345</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3.45</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96.55</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28.9735</w:t>
            </w:r>
          </w:p>
        </w:tc>
      </w:tr>
      <w:tr w:rsidR="001C682D" w:rsidRPr="00675CBE" w:rsidTr="00640552">
        <w:trPr>
          <w:trHeight w:val="675"/>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Потребленные производственные ресурсы:</w:t>
            </w:r>
          </w:p>
        </w:tc>
        <w:tc>
          <w:tcPr>
            <w:tcW w:w="76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76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r>
      <w:tr w:rsidR="001C682D" w:rsidRPr="00675CBE" w:rsidTr="00640552">
        <w:trPr>
          <w:trHeight w:val="450"/>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xml:space="preserve"> - стоимость основных средств</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b/>
                <w:bCs/>
                <w:color w:val="000000"/>
                <w:sz w:val="20"/>
                <w:szCs w:val="16"/>
              </w:rPr>
            </w:pPr>
            <w:r w:rsidRPr="00675CBE">
              <w:rPr>
                <w:rFonts w:ascii="Times New Roman" w:hAnsi="Times New Roman"/>
                <w:b/>
                <w:bCs/>
                <w:color w:val="000000"/>
                <w:sz w:val="20"/>
                <w:szCs w:val="16"/>
              </w:rPr>
              <w:t>1997</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b/>
                <w:bCs/>
                <w:color w:val="000000"/>
                <w:sz w:val="20"/>
                <w:szCs w:val="16"/>
              </w:rPr>
            </w:pPr>
            <w:r w:rsidRPr="00675CBE">
              <w:rPr>
                <w:rFonts w:ascii="Times New Roman" w:hAnsi="Times New Roman"/>
                <w:b/>
                <w:bCs/>
                <w:color w:val="000000"/>
                <w:sz w:val="20"/>
                <w:szCs w:val="16"/>
              </w:rPr>
              <w:t>1917</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0.9599</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-4.01</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-0.1225</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-12.25</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112.25</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-8.1646</w:t>
            </w:r>
          </w:p>
        </w:tc>
      </w:tr>
      <w:tr w:rsidR="001C682D" w:rsidRPr="00675CBE" w:rsidTr="00640552">
        <w:trPr>
          <w:trHeight w:val="450"/>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xml:space="preserve"> - износ основных средств (объем амортизации)</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b/>
                <w:bCs/>
                <w:color w:val="000000"/>
                <w:sz w:val="20"/>
                <w:szCs w:val="16"/>
              </w:rPr>
            </w:pPr>
            <w:r w:rsidRPr="00675CBE">
              <w:rPr>
                <w:rFonts w:ascii="Times New Roman" w:hAnsi="Times New Roman"/>
                <w:b/>
                <w:bCs/>
                <w:color w:val="000000"/>
                <w:sz w:val="20"/>
                <w:szCs w:val="16"/>
              </w:rPr>
              <w:t>522.93</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b/>
                <w:bCs/>
                <w:color w:val="000000"/>
                <w:sz w:val="20"/>
                <w:szCs w:val="16"/>
              </w:rPr>
            </w:pPr>
            <w:r w:rsidRPr="00675CBE">
              <w:rPr>
                <w:rFonts w:ascii="Times New Roman" w:hAnsi="Times New Roman"/>
                <w:b/>
                <w:bCs/>
                <w:color w:val="000000"/>
                <w:sz w:val="20"/>
                <w:szCs w:val="16"/>
              </w:rPr>
              <w:t>648.05</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1.2393</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23.93</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0.7309</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73.09</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26.91</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1.3682</w:t>
            </w:r>
          </w:p>
        </w:tc>
      </w:tr>
      <w:tr w:rsidR="001C682D" w:rsidRPr="00675CBE" w:rsidTr="00640552">
        <w:trPr>
          <w:trHeight w:val="450"/>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xml:space="preserve"> - затраты на сырье и материалы</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b/>
                <w:bCs/>
                <w:color w:val="000000"/>
                <w:sz w:val="20"/>
                <w:szCs w:val="16"/>
              </w:rPr>
            </w:pPr>
            <w:r w:rsidRPr="00675CBE">
              <w:rPr>
                <w:rFonts w:ascii="Times New Roman" w:hAnsi="Times New Roman"/>
                <w:b/>
                <w:bCs/>
                <w:color w:val="000000"/>
                <w:sz w:val="20"/>
                <w:szCs w:val="16"/>
              </w:rPr>
              <w:t>6680.7</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b/>
                <w:bCs/>
                <w:color w:val="000000"/>
                <w:sz w:val="20"/>
                <w:szCs w:val="16"/>
              </w:rPr>
            </w:pPr>
            <w:r w:rsidRPr="00675CBE">
              <w:rPr>
                <w:rFonts w:ascii="Times New Roman" w:hAnsi="Times New Roman"/>
                <w:b/>
                <w:bCs/>
                <w:color w:val="000000"/>
                <w:sz w:val="20"/>
                <w:szCs w:val="16"/>
              </w:rPr>
              <w:t>9453.4</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1.415</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41.5</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1.2676</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126.76</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-26.76</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0.7889</w:t>
            </w:r>
          </w:p>
        </w:tc>
      </w:tr>
      <w:tr w:rsidR="001C682D" w:rsidRPr="00675CBE" w:rsidTr="00640552">
        <w:trPr>
          <w:trHeight w:val="255"/>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Фондоотдача</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7.37</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10.19</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1.3826</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38.26</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1.1686</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116.86</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-16.86</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0.8557</w:t>
            </w:r>
          </w:p>
        </w:tc>
      </w:tr>
      <w:tr w:rsidR="001C682D" w:rsidRPr="00675CBE" w:rsidTr="00640552">
        <w:trPr>
          <w:trHeight w:val="255"/>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Амортизациеотдача</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28.157</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30.158</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1.0711</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7.11</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0.2172</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21.72</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78.28</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4.6048</w:t>
            </w:r>
          </w:p>
        </w:tc>
      </w:tr>
      <w:tr w:rsidR="001C682D" w:rsidRPr="00675CBE" w:rsidTr="00640552">
        <w:trPr>
          <w:trHeight w:val="255"/>
        </w:trPr>
        <w:tc>
          <w:tcPr>
            <w:tcW w:w="3249" w:type="dxa"/>
            <w:tcBorders>
              <w:top w:val="nil"/>
              <w:left w:val="single" w:sz="4" w:space="0" w:color="auto"/>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Материалоотдача</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2.20</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2.07</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0.9409</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-5.91</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-0.1805</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-18.05</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118.05</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-5.5398</w:t>
            </w:r>
          </w:p>
        </w:tc>
      </w:tr>
      <w:tr w:rsidR="001C682D" w:rsidRPr="00675CBE" w:rsidTr="00640552">
        <w:trPr>
          <w:trHeight w:val="255"/>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Фондоемкость</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0.136</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0.098</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0.7206</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-27.94</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-0.8534</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-85.34</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185.34</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-1.1718</w:t>
            </w:r>
          </w:p>
        </w:tc>
      </w:tr>
      <w:tr w:rsidR="001C682D" w:rsidRPr="00675CBE" w:rsidTr="00640552">
        <w:trPr>
          <w:trHeight w:val="255"/>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Материалоемкость</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0.454</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0.484</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1.0661</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6.61</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0.2019</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20.19</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79.81</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4.9531</w:t>
            </w:r>
          </w:p>
        </w:tc>
      </w:tr>
      <w:tr w:rsidR="001C682D" w:rsidRPr="00675CBE" w:rsidTr="00640552">
        <w:trPr>
          <w:trHeight w:val="255"/>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Фондорентабельность</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0.581</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0.454</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0.7814</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-21.86</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-0.6677</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-66.77</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166.77</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-1.4977</w:t>
            </w:r>
          </w:p>
        </w:tc>
      </w:tr>
      <w:tr w:rsidR="001C682D" w:rsidRPr="00675CBE" w:rsidTr="00640552">
        <w:trPr>
          <w:trHeight w:val="255"/>
        </w:trPr>
        <w:tc>
          <w:tcPr>
            <w:tcW w:w="3249" w:type="dxa"/>
            <w:tcBorders>
              <w:top w:val="nil"/>
              <w:left w:val="single" w:sz="4" w:space="0" w:color="auto"/>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Материалорентабельность</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0.174</w:t>
            </w:r>
          </w:p>
        </w:tc>
        <w:tc>
          <w:tcPr>
            <w:tcW w:w="766" w:type="dxa"/>
            <w:tcBorders>
              <w:top w:val="nil"/>
              <w:left w:val="nil"/>
              <w:bottom w:val="single" w:sz="4" w:space="0" w:color="auto"/>
              <w:right w:val="single" w:sz="4" w:space="0" w:color="auto"/>
            </w:tcBorders>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0.092</w:t>
            </w:r>
          </w:p>
        </w:tc>
        <w:tc>
          <w:tcPr>
            <w:tcW w:w="139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0.5287</w:t>
            </w:r>
          </w:p>
        </w:tc>
        <w:tc>
          <w:tcPr>
            <w:tcW w:w="1495"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-47.13</w:t>
            </w:r>
          </w:p>
        </w:tc>
        <w:tc>
          <w:tcPr>
            <w:tcW w:w="1719"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-1.4395</w:t>
            </w:r>
          </w:p>
        </w:tc>
        <w:tc>
          <w:tcPr>
            <w:tcW w:w="1598"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-143.95</w:t>
            </w:r>
          </w:p>
        </w:tc>
        <w:tc>
          <w:tcPr>
            <w:tcW w:w="1532"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243.95</w:t>
            </w:r>
          </w:p>
        </w:tc>
        <w:tc>
          <w:tcPr>
            <w:tcW w:w="1726" w:type="dxa"/>
            <w:tcBorders>
              <w:top w:val="nil"/>
              <w:left w:val="nil"/>
              <w:bottom w:val="single" w:sz="4" w:space="0" w:color="auto"/>
              <w:right w:val="single" w:sz="4" w:space="0" w:color="auto"/>
            </w:tcBorders>
            <w:noWrap/>
          </w:tcPr>
          <w:p w:rsidR="001C682D" w:rsidRPr="00675CBE" w:rsidRDefault="001C682D" w:rsidP="00640552">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-0.6947</w:t>
            </w:r>
          </w:p>
        </w:tc>
      </w:tr>
    </w:tbl>
    <w:p w:rsidR="001C682D" w:rsidRPr="00675CBE" w:rsidRDefault="001C682D" w:rsidP="007674A9">
      <w:pPr>
        <w:tabs>
          <w:tab w:val="left" w:pos="0"/>
        </w:tabs>
        <w:spacing w:after="0" w:line="360" w:lineRule="auto"/>
        <w:ind w:firstLine="709"/>
        <w:jc w:val="both"/>
        <w:rPr>
          <w:rFonts w:ascii="Times New Roman" w:hAnsi="Times New Roman"/>
          <w:snapToGrid w:val="0"/>
          <w:color w:val="000000"/>
          <w:sz w:val="28"/>
          <w:szCs w:val="28"/>
        </w:rPr>
      </w:pPr>
    </w:p>
    <w:p w:rsidR="00640552" w:rsidRPr="00675CBE" w:rsidRDefault="00640552" w:rsidP="007674A9">
      <w:pPr>
        <w:tabs>
          <w:tab w:val="left" w:pos="0"/>
        </w:tabs>
        <w:spacing w:after="0" w:line="360" w:lineRule="auto"/>
        <w:ind w:firstLine="709"/>
        <w:jc w:val="both"/>
        <w:rPr>
          <w:rFonts w:ascii="Times New Roman" w:hAnsi="Times New Roman"/>
          <w:snapToGrid w:val="0"/>
          <w:color w:val="000000"/>
          <w:sz w:val="28"/>
          <w:szCs w:val="28"/>
        </w:rPr>
      </w:pPr>
    </w:p>
    <w:p w:rsidR="00640552" w:rsidRPr="00675CBE" w:rsidRDefault="00640552" w:rsidP="007674A9">
      <w:pPr>
        <w:tabs>
          <w:tab w:val="left" w:pos="0"/>
        </w:tabs>
        <w:spacing w:after="0" w:line="360" w:lineRule="auto"/>
        <w:ind w:firstLine="709"/>
        <w:jc w:val="both"/>
        <w:rPr>
          <w:rFonts w:ascii="Times New Roman" w:hAnsi="Times New Roman"/>
          <w:snapToGrid w:val="0"/>
          <w:color w:val="000000"/>
          <w:sz w:val="28"/>
          <w:szCs w:val="28"/>
        </w:rPr>
        <w:sectPr w:rsidR="00640552" w:rsidRPr="00675CBE" w:rsidSect="00640552">
          <w:pgSz w:w="16838" w:h="11906" w:orient="landscape"/>
          <w:pgMar w:top="850" w:right="1134" w:bottom="1701" w:left="1134" w:header="709" w:footer="709" w:gutter="0"/>
          <w:cols w:space="708"/>
          <w:titlePg/>
          <w:docGrid w:linePitch="360"/>
        </w:sectPr>
      </w:pPr>
    </w:p>
    <w:p w:rsidR="001C682D" w:rsidRPr="00675CBE" w:rsidRDefault="001C682D" w:rsidP="007674A9">
      <w:pPr>
        <w:tabs>
          <w:tab w:val="left" w:pos="0"/>
        </w:tabs>
        <w:spacing w:after="0" w:line="360" w:lineRule="auto"/>
        <w:ind w:firstLine="709"/>
        <w:jc w:val="both"/>
        <w:rPr>
          <w:rFonts w:ascii="Times New Roman" w:hAnsi="Times New Roman"/>
          <w:snapToGrid w:val="0"/>
          <w:color w:val="000000"/>
          <w:sz w:val="28"/>
          <w:szCs w:val="28"/>
        </w:rPr>
      </w:pPr>
      <w:r w:rsidRPr="00675CBE">
        <w:rPr>
          <w:rFonts w:ascii="Times New Roman" w:hAnsi="Times New Roman"/>
          <w:snapToGrid w:val="0"/>
          <w:color w:val="000000"/>
          <w:sz w:val="28"/>
          <w:szCs w:val="28"/>
        </w:rPr>
        <w:t>Как мы видим из таблицы</w:t>
      </w:r>
      <w:r w:rsidR="009D45CB" w:rsidRPr="00675CBE">
        <w:rPr>
          <w:rFonts w:ascii="Times New Roman" w:hAnsi="Times New Roman"/>
          <w:snapToGrid w:val="0"/>
          <w:color w:val="000000"/>
          <w:sz w:val="28"/>
          <w:szCs w:val="28"/>
        </w:rPr>
        <w:t xml:space="preserve"> 4,</w:t>
      </w:r>
      <w:r w:rsidRPr="00675CBE">
        <w:rPr>
          <w:rFonts w:ascii="Times New Roman" w:hAnsi="Times New Roman"/>
          <w:snapToGrid w:val="0"/>
          <w:color w:val="000000"/>
          <w:sz w:val="28"/>
          <w:szCs w:val="28"/>
        </w:rPr>
        <w:t xml:space="preserve"> объем реализованных товаров, работ, услуг компанией в 200</w:t>
      </w:r>
      <w:r w:rsidR="009D45CB" w:rsidRPr="00675CBE">
        <w:rPr>
          <w:rFonts w:ascii="Times New Roman" w:hAnsi="Times New Roman"/>
          <w:snapToGrid w:val="0"/>
          <w:color w:val="000000"/>
          <w:sz w:val="28"/>
          <w:szCs w:val="28"/>
        </w:rPr>
        <w:t>9</w:t>
      </w:r>
      <w:r w:rsidRPr="00675CBE">
        <w:rPr>
          <w:rFonts w:ascii="Times New Roman" w:hAnsi="Times New Roman"/>
          <w:snapToGrid w:val="0"/>
          <w:color w:val="000000"/>
          <w:sz w:val="28"/>
          <w:szCs w:val="28"/>
        </w:rPr>
        <w:t xml:space="preserve"> году вырос на 29,79%. Более сильное повышательное движение, чем объем продаж, в этом же году продемонстрировали показатели среднесписочной численности персонала организации 38,09%, а также затраты на сырье и материалы 41,5%. Причем можно отметить, что структура кадров на предприятии изменилась не в лучшую сторону (удельный вес производственных специалистов в общей численности персонала снизился на 3,78%). Отрицательная динамика, такая же как у величины полученной прибыли (-24,91%), проявилась у следующей группы показателей:</w:t>
      </w:r>
    </w:p>
    <w:p w:rsidR="007674A9" w:rsidRPr="00675CBE" w:rsidRDefault="009D45CB" w:rsidP="007674A9">
      <w:pPr>
        <w:pStyle w:val="a7"/>
        <w:tabs>
          <w:tab w:val="left" w:pos="0"/>
          <w:tab w:val="left" w:pos="567"/>
        </w:tabs>
        <w:spacing w:after="0" w:line="360" w:lineRule="auto"/>
        <w:ind w:firstLine="709"/>
        <w:jc w:val="both"/>
        <w:rPr>
          <w:color w:val="000000"/>
          <w:sz w:val="28"/>
          <w:szCs w:val="28"/>
        </w:rPr>
      </w:pPr>
      <w:r w:rsidRPr="00675CBE">
        <w:rPr>
          <w:color w:val="000000"/>
          <w:sz w:val="28"/>
          <w:szCs w:val="28"/>
        </w:rPr>
        <w:t xml:space="preserve">- </w:t>
      </w:r>
      <w:r w:rsidR="001C682D" w:rsidRPr="00675CBE">
        <w:rPr>
          <w:color w:val="000000"/>
          <w:sz w:val="28"/>
          <w:szCs w:val="28"/>
        </w:rPr>
        <w:t>производительность труда одного работника (-3,88%);</w:t>
      </w:r>
    </w:p>
    <w:p w:rsidR="001C682D" w:rsidRPr="00675CBE" w:rsidRDefault="001C682D" w:rsidP="007674A9">
      <w:pPr>
        <w:pStyle w:val="a7"/>
        <w:tabs>
          <w:tab w:val="left" w:pos="0"/>
          <w:tab w:val="left" w:pos="567"/>
        </w:tabs>
        <w:spacing w:after="0" w:line="360" w:lineRule="auto"/>
        <w:ind w:firstLine="709"/>
        <w:jc w:val="both"/>
        <w:rPr>
          <w:color w:val="000000"/>
          <w:sz w:val="28"/>
          <w:szCs w:val="28"/>
        </w:rPr>
      </w:pPr>
      <w:r w:rsidRPr="00675CBE">
        <w:rPr>
          <w:color w:val="000000"/>
          <w:sz w:val="28"/>
          <w:szCs w:val="28"/>
        </w:rPr>
        <w:t>стоимость основных средств предприятия (-4,01%);</w:t>
      </w:r>
    </w:p>
    <w:p w:rsidR="001C682D" w:rsidRPr="00675CBE" w:rsidRDefault="001C682D" w:rsidP="007674A9">
      <w:pPr>
        <w:tabs>
          <w:tab w:val="left" w:pos="0"/>
        </w:tabs>
        <w:spacing w:after="0" w:line="360" w:lineRule="auto"/>
        <w:ind w:firstLine="709"/>
        <w:jc w:val="both"/>
        <w:rPr>
          <w:rFonts w:ascii="Times New Roman" w:hAnsi="Times New Roman"/>
          <w:snapToGrid w:val="0"/>
          <w:color w:val="000000"/>
          <w:sz w:val="28"/>
          <w:szCs w:val="28"/>
        </w:rPr>
      </w:pPr>
      <w:r w:rsidRPr="00675CBE">
        <w:rPr>
          <w:rFonts w:ascii="Times New Roman" w:hAnsi="Times New Roman"/>
          <w:snapToGrid w:val="0"/>
          <w:color w:val="000000"/>
          <w:sz w:val="28"/>
          <w:szCs w:val="28"/>
        </w:rPr>
        <w:t>На общую картину состояния организации в конце 200</w:t>
      </w:r>
      <w:r w:rsidR="009D45CB" w:rsidRPr="00675CBE">
        <w:rPr>
          <w:rFonts w:ascii="Times New Roman" w:hAnsi="Times New Roman"/>
          <w:snapToGrid w:val="0"/>
          <w:color w:val="000000"/>
          <w:sz w:val="28"/>
          <w:szCs w:val="28"/>
        </w:rPr>
        <w:t>9</w:t>
      </w:r>
      <w:r w:rsidRPr="00675CBE">
        <w:rPr>
          <w:rFonts w:ascii="Times New Roman" w:hAnsi="Times New Roman"/>
          <w:snapToGrid w:val="0"/>
          <w:color w:val="000000"/>
          <w:sz w:val="28"/>
          <w:szCs w:val="28"/>
        </w:rPr>
        <w:t xml:space="preserve"> года с положительной стороны оказали влияние показатели использования основных фондов предприятия и объема средств, отчисляемой амортизации, что подтверждается расчетами по ресурсоотдаче (фондоотдача увеличилась на 38,26%, амортизациеотдача – на 7,11%), ресурсоемкости (фондоемкость за период снизилась на 27,94%). Отрицательное воздействие было отмечено со стороны использования материальных ресурсов (материалоотдача снизилась на 5,91%, а материалоемкость наоборот увеличилась за один год на 6,61%).</w:t>
      </w:r>
    </w:p>
    <w:p w:rsidR="001C682D" w:rsidRPr="00675CBE" w:rsidRDefault="001C682D" w:rsidP="007674A9">
      <w:pPr>
        <w:tabs>
          <w:tab w:val="left" w:pos="0"/>
        </w:tabs>
        <w:spacing w:after="0" w:line="360" w:lineRule="auto"/>
        <w:ind w:firstLine="709"/>
        <w:jc w:val="both"/>
        <w:rPr>
          <w:rFonts w:ascii="Times New Roman" w:hAnsi="Times New Roman"/>
          <w:snapToGrid w:val="0"/>
          <w:color w:val="000000"/>
          <w:sz w:val="28"/>
          <w:szCs w:val="28"/>
        </w:rPr>
      </w:pPr>
      <w:r w:rsidRPr="00675CBE">
        <w:rPr>
          <w:rFonts w:ascii="Times New Roman" w:hAnsi="Times New Roman"/>
          <w:snapToGrid w:val="0"/>
          <w:color w:val="000000"/>
          <w:sz w:val="28"/>
          <w:szCs w:val="28"/>
        </w:rPr>
        <w:t>Оценка использования ресурсов организации относительно её чистой прибыли за 200</w:t>
      </w:r>
      <w:r w:rsidR="009D45CB" w:rsidRPr="00675CBE">
        <w:rPr>
          <w:rFonts w:ascii="Times New Roman" w:hAnsi="Times New Roman"/>
          <w:snapToGrid w:val="0"/>
          <w:color w:val="000000"/>
          <w:sz w:val="28"/>
          <w:szCs w:val="28"/>
        </w:rPr>
        <w:t>8</w:t>
      </w:r>
      <w:r w:rsidRPr="00675CBE">
        <w:rPr>
          <w:rFonts w:ascii="Times New Roman" w:hAnsi="Times New Roman"/>
          <w:snapToGrid w:val="0"/>
          <w:color w:val="000000"/>
          <w:sz w:val="28"/>
          <w:szCs w:val="28"/>
        </w:rPr>
        <w:t xml:space="preserve"> и 200</w:t>
      </w:r>
      <w:r w:rsidR="009D45CB" w:rsidRPr="00675CBE">
        <w:rPr>
          <w:rFonts w:ascii="Times New Roman" w:hAnsi="Times New Roman"/>
          <w:snapToGrid w:val="0"/>
          <w:color w:val="000000"/>
          <w:sz w:val="28"/>
          <w:szCs w:val="28"/>
        </w:rPr>
        <w:t>9</w:t>
      </w:r>
      <w:r w:rsidRPr="00675CBE">
        <w:rPr>
          <w:rFonts w:ascii="Times New Roman" w:hAnsi="Times New Roman"/>
          <w:snapToGrid w:val="0"/>
          <w:color w:val="000000"/>
          <w:sz w:val="28"/>
          <w:szCs w:val="28"/>
        </w:rPr>
        <w:t xml:space="preserve"> годы раскрывает перед нами нежелательную для любого предприятия динамику показателей ресурсорентабельности (фондорентабельность изменилась на 21,86%, а материалорентабельность – на 47,13%), что можно связать отчасти с недополучением прибыли организацией за рассматриваемый период её хозяйственной деятельности.</w:t>
      </w:r>
    </w:p>
    <w:p w:rsidR="004B223B" w:rsidRPr="00675CBE" w:rsidRDefault="004B223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 xml:space="preserve">Элементы оборотных средств, их количественные показатели и доля в общем объеме после внедрения описанных мероприятий представлены в таблице </w:t>
      </w:r>
      <w:r w:rsidR="009D45CB" w:rsidRPr="00675CBE">
        <w:rPr>
          <w:rFonts w:ascii="Times New Roman" w:hAnsi="Times New Roman"/>
          <w:color w:val="000000"/>
          <w:sz w:val="28"/>
          <w:szCs w:val="28"/>
        </w:rPr>
        <w:t>5</w:t>
      </w:r>
      <w:r w:rsidRPr="00675CBE">
        <w:rPr>
          <w:rFonts w:ascii="Times New Roman" w:hAnsi="Times New Roman"/>
          <w:color w:val="000000"/>
          <w:sz w:val="28"/>
          <w:szCs w:val="28"/>
        </w:rPr>
        <w:t>.</w:t>
      </w:r>
    </w:p>
    <w:p w:rsidR="00640552" w:rsidRPr="00675CBE" w:rsidRDefault="0022165A" w:rsidP="007674A9">
      <w:pPr>
        <w:tabs>
          <w:tab w:val="left" w:pos="0"/>
        </w:tabs>
        <w:spacing w:after="0" w:line="360" w:lineRule="auto"/>
        <w:ind w:firstLine="709"/>
        <w:jc w:val="both"/>
        <w:rPr>
          <w:rFonts w:ascii="Times New Roman" w:hAnsi="Times New Roman"/>
          <w:color w:val="FFFFFF"/>
          <w:sz w:val="28"/>
          <w:szCs w:val="28"/>
        </w:rPr>
      </w:pPr>
      <w:r w:rsidRPr="00675CBE">
        <w:rPr>
          <w:rFonts w:ascii="Times New Roman" w:hAnsi="Times New Roman"/>
          <w:color w:val="FFFFFF"/>
          <w:sz w:val="28"/>
          <w:szCs w:val="28"/>
        </w:rPr>
        <w:t>банкротство финансовый платежеспособность ликвидность</w:t>
      </w:r>
    </w:p>
    <w:p w:rsidR="004B223B" w:rsidRPr="00675CBE" w:rsidRDefault="00640552"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br w:type="page"/>
      </w:r>
      <w:r w:rsidR="004B223B" w:rsidRPr="00675CBE">
        <w:rPr>
          <w:rFonts w:ascii="Times New Roman" w:hAnsi="Times New Roman"/>
          <w:color w:val="000000"/>
          <w:sz w:val="28"/>
          <w:szCs w:val="28"/>
        </w:rPr>
        <w:t xml:space="preserve">Таблица </w:t>
      </w:r>
      <w:r w:rsidR="009D45CB" w:rsidRPr="00675CBE">
        <w:rPr>
          <w:rFonts w:ascii="Times New Roman" w:hAnsi="Times New Roman"/>
          <w:color w:val="000000"/>
          <w:sz w:val="28"/>
          <w:szCs w:val="28"/>
        </w:rPr>
        <w:t>5</w:t>
      </w:r>
      <w:r w:rsidR="004B223B" w:rsidRPr="00675CBE">
        <w:rPr>
          <w:rFonts w:ascii="Times New Roman" w:hAnsi="Times New Roman"/>
          <w:color w:val="000000"/>
          <w:sz w:val="28"/>
          <w:szCs w:val="28"/>
        </w:rPr>
        <w:t xml:space="preserve"> - Анализ состава оборотных активов</w:t>
      </w:r>
    </w:p>
    <w:tbl>
      <w:tblPr>
        <w:tblW w:w="8922" w:type="dxa"/>
        <w:tblInd w:w="250" w:type="dxa"/>
        <w:tblLook w:val="0000" w:firstRow="0" w:lastRow="0" w:firstColumn="0" w:lastColumn="0" w:noHBand="0" w:noVBand="0"/>
      </w:tblPr>
      <w:tblGrid>
        <w:gridCol w:w="4258"/>
        <w:gridCol w:w="1276"/>
        <w:gridCol w:w="1120"/>
        <w:gridCol w:w="1148"/>
        <w:gridCol w:w="1120"/>
      </w:tblGrid>
      <w:tr w:rsidR="004B223B" w:rsidRPr="00675CBE" w:rsidTr="00640552">
        <w:trPr>
          <w:trHeight w:val="255"/>
        </w:trPr>
        <w:tc>
          <w:tcPr>
            <w:tcW w:w="4258" w:type="dxa"/>
            <w:vMerge w:val="restart"/>
            <w:tcBorders>
              <w:top w:val="single" w:sz="4" w:space="0" w:color="auto"/>
              <w:left w:val="single" w:sz="4" w:space="0" w:color="auto"/>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
                <w:bCs/>
                <w:color w:val="000000"/>
                <w:sz w:val="20"/>
                <w:szCs w:val="24"/>
              </w:rPr>
            </w:pPr>
            <w:r w:rsidRPr="00675CBE">
              <w:rPr>
                <w:rFonts w:ascii="Times New Roman" w:hAnsi="Times New Roman"/>
                <w:b/>
                <w:bCs/>
                <w:color w:val="000000"/>
                <w:sz w:val="20"/>
                <w:szCs w:val="24"/>
              </w:rPr>
              <w:t>Показатель</w:t>
            </w:r>
          </w:p>
        </w:tc>
        <w:tc>
          <w:tcPr>
            <w:tcW w:w="4664" w:type="dxa"/>
            <w:gridSpan w:val="4"/>
            <w:tcBorders>
              <w:top w:val="single" w:sz="4" w:space="0" w:color="auto"/>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Расчетный период</w:t>
            </w:r>
          </w:p>
        </w:tc>
      </w:tr>
      <w:tr w:rsidR="004B223B" w:rsidRPr="00675CBE" w:rsidTr="00640552">
        <w:trPr>
          <w:trHeight w:val="255"/>
        </w:trPr>
        <w:tc>
          <w:tcPr>
            <w:tcW w:w="4258" w:type="dxa"/>
            <w:vMerge/>
            <w:tcBorders>
              <w:top w:val="single" w:sz="4" w:space="0" w:color="auto"/>
              <w:left w:val="single" w:sz="4" w:space="0" w:color="auto"/>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
                <w:bCs/>
                <w:color w:val="000000"/>
                <w:sz w:val="20"/>
                <w:szCs w:val="24"/>
              </w:rPr>
            </w:pPr>
          </w:p>
        </w:tc>
        <w:tc>
          <w:tcPr>
            <w:tcW w:w="2396" w:type="dxa"/>
            <w:gridSpan w:val="2"/>
            <w:tcBorders>
              <w:top w:val="single" w:sz="4" w:space="0" w:color="auto"/>
              <w:left w:val="nil"/>
              <w:bottom w:val="single" w:sz="4" w:space="0" w:color="auto"/>
              <w:right w:val="single" w:sz="4" w:space="0" w:color="000000"/>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200</w:t>
            </w:r>
            <w:r w:rsidR="009D45CB" w:rsidRPr="00675CBE">
              <w:rPr>
                <w:rFonts w:ascii="Times New Roman" w:hAnsi="Times New Roman"/>
                <w:color w:val="000000"/>
                <w:sz w:val="20"/>
                <w:szCs w:val="24"/>
              </w:rPr>
              <w:t>8</w:t>
            </w:r>
          </w:p>
        </w:tc>
        <w:tc>
          <w:tcPr>
            <w:tcW w:w="2268" w:type="dxa"/>
            <w:gridSpan w:val="2"/>
            <w:tcBorders>
              <w:top w:val="single" w:sz="4" w:space="0" w:color="auto"/>
              <w:left w:val="nil"/>
              <w:bottom w:val="single" w:sz="4" w:space="0" w:color="auto"/>
              <w:right w:val="single" w:sz="4" w:space="0" w:color="000000"/>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200</w:t>
            </w:r>
            <w:r w:rsidR="009D45CB" w:rsidRPr="00675CBE">
              <w:rPr>
                <w:rFonts w:ascii="Times New Roman" w:hAnsi="Times New Roman"/>
                <w:color w:val="000000"/>
                <w:sz w:val="20"/>
                <w:szCs w:val="24"/>
              </w:rPr>
              <w:t>9</w:t>
            </w:r>
          </w:p>
        </w:tc>
      </w:tr>
      <w:tr w:rsidR="004B223B" w:rsidRPr="00675CBE" w:rsidTr="00640552">
        <w:trPr>
          <w:trHeight w:val="450"/>
        </w:trPr>
        <w:tc>
          <w:tcPr>
            <w:tcW w:w="4258" w:type="dxa"/>
            <w:vMerge/>
            <w:tcBorders>
              <w:top w:val="single" w:sz="4" w:space="0" w:color="auto"/>
              <w:left w:val="single" w:sz="4" w:space="0" w:color="auto"/>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
                <w:bCs/>
                <w:color w:val="000000"/>
                <w:sz w:val="20"/>
                <w:szCs w:val="24"/>
              </w:rPr>
            </w:pPr>
          </w:p>
        </w:tc>
        <w:tc>
          <w:tcPr>
            <w:tcW w:w="1276"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Объем (тыс.руб.)</w:t>
            </w:r>
          </w:p>
        </w:tc>
        <w:tc>
          <w:tcPr>
            <w:tcW w:w="1120"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Доля (%)</w:t>
            </w:r>
          </w:p>
        </w:tc>
        <w:tc>
          <w:tcPr>
            <w:tcW w:w="1148"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Объем (тыс.руб.)</w:t>
            </w:r>
          </w:p>
        </w:tc>
        <w:tc>
          <w:tcPr>
            <w:tcW w:w="1120"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Доля (%)</w:t>
            </w:r>
          </w:p>
        </w:tc>
      </w:tr>
      <w:tr w:rsidR="004B223B" w:rsidRPr="00675CBE" w:rsidTr="00640552">
        <w:trPr>
          <w:trHeight w:val="450"/>
        </w:trPr>
        <w:tc>
          <w:tcPr>
            <w:tcW w:w="4258" w:type="dxa"/>
            <w:tcBorders>
              <w:top w:val="nil"/>
              <w:left w:val="single" w:sz="4" w:space="0" w:color="auto"/>
              <w:bottom w:val="single" w:sz="4" w:space="0" w:color="auto"/>
              <w:right w:val="single" w:sz="4" w:space="0" w:color="auto"/>
            </w:tcBorders>
            <w:vAlign w:val="bottom"/>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Производственные запасы (сырье, материалы и другие аналогичные ценности)</w:t>
            </w:r>
          </w:p>
        </w:tc>
        <w:tc>
          <w:tcPr>
            <w:tcW w:w="1276"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362</w:t>
            </w:r>
          </w:p>
        </w:tc>
        <w:tc>
          <w:tcPr>
            <w:tcW w:w="1120"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21.04</w:t>
            </w:r>
          </w:p>
        </w:tc>
        <w:tc>
          <w:tcPr>
            <w:tcW w:w="1148"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552</w:t>
            </w:r>
          </w:p>
        </w:tc>
        <w:tc>
          <w:tcPr>
            <w:tcW w:w="1120" w:type="dxa"/>
            <w:tcBorders>
              <w:top w:val="nil"/>
              <w:left w:val="nil"/>
              <w:bottom w:val="single" w:sz="4" w:space="0" w:color="auto"/>
              <w:right w:val="single" w:sz="4" w:space="0" w:color="auto"/>
            </w:tcBorders>
            <w:noWrap/>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26.4</w:t>
            </w:r>
          </w:p>
        </w:tc>
      </w:tr>
      <w:tr w:rsidR="004B223B" w:rsidRPr="00675CBE" w:rsidTr="00640552">
        <w:trPr>
          <w:trHeight w:val="255"/>
        </w:trPr>
        <w:tc>
          <w:tcPr>
            <w:tcW w:w="4258" w:type="dxa"/>
            <w:tcBorders>
              <w:top w:val="nil"/>
              <w:left w:val="single" w:sz="4" w:space="0" w:color="auto"/>
              <w:bottom w:val="single" w:sz="4" w:space="0" w:color="auto"/>
              <w:right w:val="single" w:sz="4" w:space="0" w:color="auto"/>
            </w:tcBorders>
            <w:vAlign w:val="bottom"/>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Расходы будущих периодов</w:t>
            </w:r>
          </w:p>
        </w:tc>
        <w:tc>
          <w:tcPr>
            <w:tcW w:w="1276"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43</w:t>
            </w:r>
          </w:p>
        </w:tc>
        <w:tc>
          <w:tcPr>
            <w:tcW w:w="1120"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2.5</w:t>
            </w:r>
          </w:p>
        </w:tc>
        <w:tc>
          <w:tcPr>
            <w:tcW w:w="1148"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41</w:t>
            </w:r>
          </w:p>
        </w:tc>
        <w:tc>
          <w:tcPr>
            <w:tcW w:w="1120" w:type="dxa"/>
            <w:tcBorders>
              <w:top w:val="nil"/>
              <w:left w:val="nil"/>
              <w:bottom w:val="single" w:sz="4" w:space="0" w:color="auto"/>
              <w:right w:val="single" w:sz="4" w:space="0" w:color="auto"/>
            </w:tcBorders>
            <w:noWrap/>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1.96</w:t>
            </w:r>
          </w:p>
        </w:tc>
      </w:tr>
      <w:tr w:rsidR="004B223B" w:rsidRPr="00675CBE" w:rsidTr="00640552">
        <w:trPr>
          <w:trHeight w:val="255"/>
        </w:trPr>
        <w:tc>
          <w:tcPr>
            <w:tcW w:w="4258" w:type="dxa"/>
            <w:tcBorders>
              <w:top w:val="nil"/>
              <w:left w:val="single" w:sz="4" w:space="0" w:color="auto"/>
              <w:bottom w:val="single" w:sz="4" w:space="0" w:color="auto"/>
              <w:right w:val="single" w:sz="4" w:space="0" w:color="auto"/>
            </w:tcBorders>
            <w:vAlign w:val="bottom"/>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Готовая продукция и товары для перепродажи</w:t>
            </w:r>
          </w:p>
        </w:tc>
        <w:tc>
          <w:tcPr>
            <w:tcW w:w="1276"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239</w:t>
            </w:r>
          </w:p>
        </w:tc>
        <w:tc>
          <w:tcPr>
            <w:tcW w:w="1120"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13.89</w:t>
            </w:r>
          </w:p>
        </w:tc>
        <w:tc>
          <w:tcPr>
            <w:tcW w:w="1148"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123</w:t>
            </w:r>
          </w:p>
        </w:tc>
        <w:tc>
          <w:tcPr>
            <w:tcW w:w="1120" w:type="dxa"/>
            <w:tcBorders>
              <w:top w:val="nil"/>
              <w:left w:val="nil"/>
              <w:bottom w:val="single" w:sz="4" w:space="0" w:color="auto"/>
              <w:right w:val="single" w:sz="4" w:space="0" w:color="auto"/>
            </w:tcBorders>
            <w:noWrap/>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5.88</w:t>
            </w:r>
          </w:p>
        </w:tc>
      </w:tr>
      <w:tr w:rsidR="004B223B" w:rsidRPr="00675CBE" w:rsidTr="00640552">
        <w:trPr>
          <w:trHeight w:val="255"/>
        </w:trPr>
        <w:tc>
          <w:tcPr>
            <w:tcW w:w="4258" w:type="dxa"/>
            <w:tcBorders>
              <w:top w:val="nil"/>
              <w:left w:val="single" w:sz="4" w:space="0" w:color="auto"/>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НДС по приобретенным ценностям</w:t>
            </w:r>
          </w:p>
        </w:tc>
        <w:tc>
          <w:tcPr>
            <w:tcW w:w="1276"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56</w:t>
            </w:r>
          </w:p>
        </w:tc>
        <w:tc>
          <w:tcPr>
            <w:tcW w:w="1120"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3.26</w:t>
            </w:r>
          </w:p>
        </w:tc>
        <w:tc>
          <w:tcPr>
            <w:tcW w:w="1148"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70</w:t>
            </w:r>
          </w:p>
        </w:tc>
        <w:tc>
          <w:tcPr>
            <w:tcW w:w="1120" w:type="dxa"/>
            <w:tcBorders>
              <w:top w:val="nil"/>
              <w:left w:val="nil"/>
              <w:bottom w:val="single" w:sz="4" w:space="0" w:color="auto"/>
              <w:right w:val="single" w:sz="4" w:space="0" w:color="auto"/>
            </w:tcBorders>
            <w:noWrap/>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3.34</w:t>
            </w:r>
          </w:p>
        </w:tc>
      </w:tr>
      <w:tr w:rsidR="004B223B" w:rsidRPr="00675CBE" w:rsidTr="00640552">
        <w:trPr>
          <w:trHeight w:val="255"/>
        </w:trPr>
        <w:tc>
          <w:tcPr>
            <w:tcW w:w="4258" w:type="dxa"/>
            <w:tcBorders>
              <w:top w:val="nil"/>
              <w:left w:val="single" w:sz="4" w:space="0" w:color="auto"/>
              <w:bottom w:val="single" w:sz="4" w:space="0" w:color="auto"/>
              <w:right w:val="single" w:sz="4" w:space="0" w:color="auto"/>
            </w:tcBorders>
            <w:vAlign w:val="bottom"/>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Дебиторская задолженность </w:t>
            </w:r>
          </w:p>
        </w:tc>
        <w:tc>
          <w:tcPr>
            <w:tcW w:w="1276"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958</w:t>
            </w:r>
          </w:p>
        </w:tc>
        <w:tc>
          <w:tcPr>
            <w:tcW w:w="1120"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55.7</w:t>
            </w:r>
          </w:p>
        </w:tc>
        <w:tc>
          <w:tcPr>
            <w:tcW w:w="1148"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1190</w:t>
            </w:r>
          </w:p>
        </w:tc>
        <w:tc>
          <w:tcPr>
            <w:tcW w:w="1120" w:type="dxa"/>
            <w:tcBorders>
              <w:top w:val="nil"/>
              <w:left w:val="nil"/>
              <w:bottom w:val="single" w:sz="4" w:space="0" w:color="auto"/>
              <w:right w:val="single" w:sz="4" w:space="0" w:color="auto"/>
            </w:tcBorders>
            <w:noWrap/>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56.9</w:t>
            </w:r>
          </w:p>
        </w:tc>
      </w:tr>
      <w:tr w:rsidR="004B223B" w:rsidRPr="00675CBE" w:rsidTr="00640552">
        <w:trPr>
          <w:trHeight w:val="255"/>
        </w:trPr>
        <w:tc>
          <w:tcPr>
            <w:tcW w:w="4258" w:type="dxa"/>
            <w:tcBorders>
              <w:top w:val="nil"/>
              <w:left w:val="single" w:sz="4" w:space="0" w:color="auto"/>
              <w:bottom w:val="single" w:sz="4" w:space="0" w:color="auto"/>
              <w:right w:val="single" w:sz="4" w:space="0" w:color="auto"/>
            </w:tcBorders>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Денежные средства</w:t>
            </w:r>
            <w:r w:rsidR="007674A9" w:rsidRPr="00675CBE">
              <w:rPr>
                <w:rFonts w:ascii="Times New Roman" w:hAnsi="Times New Roman"/>
                <w:color w:val="000000"/>
                <w:sz w:val="20"/>
                <w:szCs w:val="24"/>
              </w:rPr>
              <w:t xml:space="preserve"> </w:t>
            </w:r>
          </w:p>
        </w:tc>
        <w:tc>
          <w:tcPr>
            <w:tcW w:w="1276"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62</w:t>
            </w:r>
          </w:p>
        </w:tc>
        <w:tc>
          <w:tcPr>
            <w:tcW w:w="1120"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3.6</w:t>
            </w:r>
          </w:p>
        </w:tc>
        <w:tc>
          <w:tcPr>
            <w:tcW w:w="1148"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116</w:t>
            </w:r>
          </w:p>
        </w:tc>
        <w:tc>
          <w:tcPr>
            <w:tcW w:w="1120" w:type="dxa"/>
            <w:tcBorders>
              <w:top w:val="nil"/>
              <w:left w:val="nil"/>
              <w:bottom w:val="single" w:sz="4" w:space="0" w:color="auto"/>
              <w:right w:val="single" w:sz="4" w:space="0" w:color="auto"/>
            </w:tcBorders>
            <w:noWrap/>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5.55</w:t>
            </w:r>
          </w:p>
        </w:tc>
      </w:tr>
      <w:tr w:rsidR="004B223B" w:rsidRPr="00675CBE" w:rsidTr="00640552">
        <w:trPr>
          <w:trHeight w:val="255"/>
        </w:trPr>
        <w:tc>
          <w:tcPr>
            <w:tcW w:w="4258" w:type="dxa"/>
            <w:tcBorders>
              <w:top w:val="nil"/>
              <w:left w:val="single" w:sz="4" w:space="0" w:color="auto"/>
              <w:bottom w:val="single" w:sz="4" w:space="0" w:color="auto"/>
              <w:right w:val="single" w:sz="4" w:space="0" w:color="auto"/>
            </w:tcBorders>
            <w:vAlign w:val="bottom"/>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Всего (оборотные активы):</w:t>
            </w:r>
          </w:p>
        </w:tc>
        <w:tc>
          <w:tcPr>
            <w:tcW w:w="1276"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1720</w:t>
            </w:r>
          </w:p>
        </w:tc>
        <w:tc>
          <w:tcPr>
            <w:tcW w:w="1120"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100</w:t>
            </w:r>
          </w:p>
        </w:tc>
        <w:tc>
          <w:tcPr>
            <w:tcW w:w="1148"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2091</w:t>
            </w:r>
          </w:p>
        </w:tc>
        <w:tc>
          <w:tcPr>
            <w:tcW w:w="1120" w:type="dxa"/>
            <w:tcBorders>
              <w:top w:val="nil"/>
              <w:left w:val="nil"/>
              <w:bottom w:val="single" w:sz="4" w:space="0" w:color="auto"/>
              <w:right w:val="single" w:sz="4" w:space="0" w:color="auto"/>
            </w:tcBorders>
            <w:noWrap/>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100</w:t>
            </w:r>
          </w:p>
        </w:tc>
      </w:tr>
    </w:tbl>
    <w:p w:rsidR="004B223B" w:rsidRPr="00675CBE" w:rsidRDefault="004B223B" w:rsidP="007674A9">
      <w:pPr>
        <w:pStyle w:val="23"/>
        <w:numPr>
          <w:ilvl w:val="12"/>
          <w:numId w:val="0"/>
        </w:numPr>
        <w:tabs>
          <w:tab w:val="left" w:pos="0"/>
        </w:tabs>
        <w:ind w:firstLine="709"/>
        <w:rPr>
          <w:color w:val="000000"/>
          <w:szCs w:val="28"/>
        </w:rPr>
      </w:pPr>
    </w:p>
    <w:p w:rsidR="004B223B" w:rsidRPr="00675CBE" w:rsidRDefault="004B223B" w:rsidP="007674A9">
      <w:pPr>
        <w:pStyle w:val="23"/>
        <w:numPr>
          <w:ilvl w:val="12"/>
          <w:numId w:val="0"/>
        </w:numPr>
        <w:tabs>
          <w:tab w:val="left" w:pos="0"/>
        </w:tabs>
        <w:ind w:firstLine="709"/>
        <w:rPr>
          <w:color w:val="000000"/>
          <w:szCs w:val="28"/>
        </w:rPr>
      </w:pPr>
      <w:r w:rsidRPr="00675CBE">
        <w:rPr>
          <w:color w:val="000000"/>
          <w:szCs w:val="28"/>
        </w:rPr>
        <w:t xml:space="preserve">По данным таблицы </w:t>
      </w:r>
      <w:r w:rsidR="009D45CB" w:rsidRPr="00675CBE">
        <w:rPr>
          <w:color w:val="000000"/>
          <w:szCs w:val="28"/>
        </w:rPr>
        <w:t>5</w:t>
      </w:r>
      <w:r w:rsidRPr="00675CBE">
        <w:rPr>
          <w:color w:val="000000"/>
          <w:szCs w:val="28"/>
        </w:rPr>
        <w:t xml:space="preserve"> можно сделать следующие выводы - незначительно увеличилась доля капитала в запасах, дебиторской задолженности, а также денежной наличности. Вместе с тем уменьшилась в расходах будущих периодов, готовой продукции, НДС.</w:t>
      </w:r>
    </w:p>
    <w:p w:rsidR="004B223B" w:rsidRPr="00675CBE" w:rsidRDefault="004B223B" w:rsidP="007674A9">
      <w:pPr>
        <w:pStyle w:val="23"/>
        <w:numPr>
          <w:ilvl w:val="12"/>
          <w:numId w:val="0"/>
        </w:numPr>
        <w:tabs>
          <w:tab w:val="left" w:pos="0"/>
        </w:tabs>
        <w:ind w:firstLine="709"/>
        <w:rPr>
          <w:color w:val="000000"/>
          <w:szCs w:val="28"/>
        </w:rPr>
      </w:pPr>
      <w:r w:rsidRPr="00675CBE">
        <w:rPr>
          <w:color w:val="000000"/>
          <w:szCs w:val="28"/>
        </w:rPr>
        <w:t xml:space="preserve">Последующий анализ оборота оборотных средств (табл. </w:t>
      </w:r>
      <w:r w:rsidR="009D45CB" w:rsidRPr="00675CBE">
        <w:rPr>
          <w:color w:val="000000"/>
          <w:szCs w:val="28"/>
        </w:rPr>
        <w:t>6</w:t>
      </w:r>
      <w:r w:rsidRPr="00675CBE">
        <w:rPr>
          <w:color w:val="000000"/>
          <w:szCs w:val="28"/>
        </w:rPr>
        <w:t>) покажет, насколько полученные показатели повлияли на общую продолжительность оборотного капитала и его составных частей.</w:t>
      </w:r>
    </w:p>
    <w:p w:rsidR="009D45CB" w:rsidRPr="00675CBE" w:rsidRDefault="009D45CB" w:rsidP="007674A9">
      <w:pPr>
        <w:pStyle w:val="23"/>
        <w:numPr>
          <w:ilvl w:val="12"/>
          <w:numId w:val="0"/>
        </w:numPr>
        <w:tabs>
          <w:tab w:val="left" w:pos="0"/>
        </w:tabs>
        <w:ind w:firstLine="709"/>
        <w:rPr>
          <w:color w:val="000000"/>
          <w:szCs w:val="28"/>
        </w:rPr>
      </w:pPr>
    </w:p>
    <w:p w:rsidR="004B223B" w:rsidRPr="00675CBE" w:rsidRDefault="004B223B" w:rsidP="007674A9">
      <w:pPr>
        <w:pStyle w:val="23"/>
        <w:numPr>
          <w:ilvl w:val="12"/>
          <w:numId w:val="0"/>
        </w:numPr>
        <w:tabs>
          <w:tab w:val="left" w:pos="0"/>
        </w:tabs>
        <w:ind w:firstLine="709"/>
        <w:rPr>
          <w:color w:val="000000"/>
          <w:szCs w:val="28"/>
        </w:rPr>
      </w:pPr>
      <w:r w:rsidRPr="00675CBE">
        <w:rPr>
          <w:color w:val="000000"/>
          <w:szCs w:val="28"/>
        </w:rPr>
        <w:t xml:space="preserve">Таблица </w:t>
      </w:r>
      <w:r w:rsidR="009D45CB" w:rsidRPr="00675CBE">
        <w:rPr>
          <w:color w:val="000000"/>
          <w:szCs w:val="28"/>
        </w:rPr>
        <w:t>6</w:t>
      </w:r>
      <w:r w:rsidRPr="00675CBE">
        <w:rPr>
          <w:color w:val="000000"/>
          <w:szCs w:val="28"/>
        </w:rPr>
        <w:t xml:space="preserve"> - Анализ продолжительности оборота оборотного капитала.</w:t>
      </w:r>
    </w:p>
    <w:tbl>
      <w:tblPr>
        <w:tblW w:w="9092" w:type="dxa"/>
        <w:tblInd w:w="250" w:type="dxa"/>
        <w:tblLook w:val="0000" w:firstRow="0" w:lastRow="0" w:firstColumn="0" w:lastColumn="0" w:noHBand="0" w:noVBand="0"/>
      </w:tblPr>
      <w:tblGrid>
        <w:gridCol w:w="5954"/>
        <w:gridCol w:w="992"/>
        <w:gridCol w:w="992"/>
        <w:gridCol w:w="1154"/>
      </w:tblGrid>
      <w:tr w:rsidR="004B223B" w:rsidRPr="00675CBE" w:rsidTr="00640552">
        <w:trPr>
          <w:trHeight w:val="255"/>
        </w:trPr>
        <w:tc>
          <w:tcPr>
            <w:tcW w:w="5954" w:type="dxa"/>
            <w:vMerge w:val="restart"/>
            <w:tcBorders>
              <w:top w:val="single" w:sz="4" w:space="0" w:color="auto"/>
              <w:left w:val="single" w:sz="4" w:space="0" w:color="auto"/>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Показатель</w:t>
            </w:r>
          </w:p>
        </w:tc>
        <w:tc>
          <w:tcPr>
            <w:tcW w:w="1984" w:type="dxa"/>
            <w:gridSpan w:val="2"/>
            <w:tcBorders>
              <w:top w:val="single" w:sz="4" w:space="0" w:color="auto"/>
              <w:left w:val="nil"/>
              <w:bottom w:val="single" w:sz="4" w:space="0" w:color="auto"/>
              <w:right w:val="single" w:sz="4" w:space="0" w:color="auto"/>
            </w:tcBorders>
            <w:noWrap/>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Расчетный период</w:t>
            </w:r>
          </w:p>
        </w:tc>
        <w:tc>
          <w:tcPr>
            <w:tcW w:w="1154" w:type="dxa"/>
            <w:vMerge w:val="restart"/>
            <w:tcBorders>
              <w:top w:val="single" w:sz="4" w:space="0" w:color="auto"/>
              <w:left w:val="single" w:sz="4" w:space="0" w:color="auto"/>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Изменение</w:t>
            </w:r>
          </w:p>
        </w:tc>
      </w:tr>
      <w:tr w:rsidR="004B223B" w:rsidRPr="00675CBE" w:rsidTr="00640552">
        <w:trPr>
          <w:trHeight w:val="255"/>
        </w:trPr>
        <w:tc>
          <w:tcPr>
            <w:tcW w:w="5954" w:type="dxa"/>
            <w:vMerge/>
            <w:tcBorders>
              <w:top w:val="single" w:sz="4" w:space="0" w:color="auto"/>
              <w:left w:val="single" w:sz="4" w:space="0" w:color="auto"/>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200</w:t>
            </w:r>
            <w:r w:rsidR="009D45CB" w:rsidRPr="00675CBE">
              <w:rPr>
                <w:rFonts w:ascii="Times New Roman" w:hAnsi="Times New Roman"/>
                <w:bCs/>
                <w:color w:val="000000"/>
                <w:sz w:val="20"/>
                <w:szCs w:val="24"/>
              </w:rPr>
              <w:t>8</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200</w:t>
            </w:r>
            <w:r w:rsidR="009D45CB" w:rsidRPr="00675CBE">
              <w:rPr>
                <w:rFonts w:ascii="Times New Roman" w:hAnsi="Times New Roman"/>
                <w:bCs/>
                <w:color w:val="000000"/>
                <w:sz w:val="20"/>
                <w:szCs w:val="24"/>
              </w:rPr>
              <w:t>9</w:t>
            </w:r>
            <w:r w:rsidRPr="00675CBE">
              <w:rPr>
                <w:rFonts w:ascii="Times New Roman" w:hAnsi="Times New Roman"/>
                <w:bCs/>
                <w:color w:val="000000"/>
                <w:sz w:val="20"/>
                <w:szCs w:val="24"/>
              </w:rPr>
              <w:t xml:space="preserve"> </w:t>
            </w:r>
          </w:p>
        </w:tc>
        <w:tc>
          <w:tcPr>
            <w:tcW w:w="1154" w:type="dxa"/>
            <w:vMerge/>
            <w:tcBorders>
              <w:top w:val="single" w:sz="4" w:space="0" w:color="auto"/>
              <w:left w:val="single" w:sz="4" w:space="0" w:color="auto"/>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Общая сумма оборотного капитала (тыс. руб.)</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1720</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2091</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371</w:t>
            </w: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vAlign w:val="center"/>
          </w:tcPr>
          <w:p w:rsidR="004B223B" w:rsidRPr="00675CBE" w:rsidRDefault="007674A9"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 </w:t>
            </w:r>
            <w:r w:rsidR="004B223B" w:rsidRPr="00675CBE">
              <w:rPr>
                <w:rFonts w:ascii="Times New Roman" w:hAnsi="Times New Roman"/>
                <w:color w:val="000000"/>
                <w:sz w:val="20"/>
                <w:szCs w:val="24"/>
              </w:rPr>
              <w:t>в том числе:</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w:t>
            </w: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vAlign w:val="center"/>
          </w:tcPr>
          <w:p w:rsidR="004B223B" w:rsidRPr="00675CBE" w:rsidRDefault="007674A9"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 </w:t>
            </w:r>
            <w:r w:rsidR="004B223B" w:rsidRPr="00675CBE">
              <w:rPr>
                <w:rFonts w:ascii="Times New Roman" w:hAnsi="Times New Roman"/>
                <w:color w:val="000000"/>
                <w:sz w:val="20"/>
                <w:szCs w:val="24"/>
              </w:rPr>
              <w:t>в запасах</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362</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552</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190</w:t>
            </w: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vAlign w:val="center"/>
          </w:tcPr>
          <w:p w:rsidR="004B223B" w:rsidRPr="00675CBE" w:rsidRDefault="007674A9"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 </w:t>
            </w:r>
            <w:r w:rsidR="004B223B" w:rsidRPr="00675CBE">
              <w:rPr>
                <w:rFonts w:ascii="Times New Roman" w:hAnsi="Times New Roman"/>
                <w:color w:val="000000"/>
                <w:sz w:val="20"/>
                <w:szCs w:val="24"/>
              </w:rPr>
              <w:t>расходы будущих периодов</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43</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41</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w:t>
            </w: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vAlign w:val="center"/>
          </w:tcPr>
          <w:p w:rsidR="004B223B" w:rsidRPr="00675CBE" w:rsidRDefault="007674A9"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 </w:t>
            </w:r>
            <w:r w:rsidR="004B223B" w:rsidRPr="00675CBE">
              <w:rPr>
                <w:rFonts w:ascii="Times New Roman" w:hAnsi="Times New Roman"/>
                <w:color w:val="000000"/>
                <w:sz w:val="20"/>
                <w:szCs w:val="24"/>
              </w:rPr>
              <w:t>готовой продукции</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239</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123</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-116</w:t>
            </w: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vAlign w:val="center"/>
          </w:tcPr>
          <w:p w:rsidR="004B223B" w:rsidRPr="00675CBE" w:rsidRDefault="007674A9"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 </w:t>
            </w:r>
            <w:r w:rsidR="004B223B" w:rsidRPr="00675CBE">
              <w:rPr>
                <w:rFonts w:ascii="Times New Roman" w:hAnsi="Times New Roman"/>
                <w:color w:val="000000"/>
                <w:sz w:val="20"/>
                <w:szCs w:val="24"/>
              </w:rPr>
              <w:t>НДС по приобретенным ценностям</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56</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70</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14</w:t>
            </w: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vAlign w:val="center"/>
          </w:tcPr>
          <w:p w:rsidR="004B223B" w:rsidRPr="00675CBE" w:rsidRDefault="007674A9"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 </w:t>
            </w:r>
            <w:r w:rsidR="004B223B" w:rsidRPr="00675CBE">
              <w:rPr>
                <w:rFonts w:ascii="Times New Roman" w:hAnsi="Times New Roman"/>
                <w:color w:val="000000"/>
                <w:sz w:val="20"/>
                <w:szCs w:val="24"/>
              </w:rPr>
              <w:t>дебиторской задолженности</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958</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1190</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232</w:t>
            </w: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tcPr>
          <w:p w:rsidR="004B223B" w:rsidRPr="00675CBE" w:rsidRDefault="007674A9"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 </w:t>
            </w:r>
            <w:r w:rsidR="004B223B" w:rsidRPr="00675CBE">
              <w:rPr>
                <w:rFonts w:ascii="Times New Roman" w:hAnsi="Times New Roman"/>
                <w:color w:val="000000"/>
                <w:sz w:val="20"/>
                <w:szCs w:val="24"/>
              </w:rPr>
              <w:t>денежные средства</w:t>
            </w:r>
            <w:r w:rsidRPr="00675CBE">
              <w:rPr>
                <w:rFonts w:ascii="Times New Roman" w:hAnsi="Times New Roman"/>
                <w:color w:val="000000"/>
                <w:sz w:val="20"/>
                <w:szCs w:val="24"/>
              </w:rPr>
              <w:t xml:space="preserve"> </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62</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116</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54</w:t>
            </w: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Выручка от реализации продукции, тыс. руб.</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14724</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19544</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4820</w:t>
            </w: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Общая продолжительность оборота оборотного капитала (дни)</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42.06</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38.52</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bCs/>
                <w:color w:val="000000"/>
                <w:sz w:val="20"/>
                <w:szCs w:val="24"/>
              </w:rPr>
            </w:pPr>
            <w:r w:rsidRPr="00675CBE">
              <w:rPr>
                <w:rFonts w:ascii="Times New Roman" w:hAnsi="Times New Roman"/>
                <w:bCs/>
                <w:color w:val="000000"/>
                <w:sz w:val="20"/>
                <w:szCs w:val="24"/>
              </w:rPr>
              <w:t>-3.54</w:t>
            </w: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vAlign w:val="center"/>
          </w:tcPr>
          <w:p w:rsidR="004B223B" w:rsidRPr="00675CBE" w:rsidRDefault="007674A9"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 </w:t>
            </w:r>
            <w:r w:rsidR="004B223B" w:rsidRPr="00675CBE">
              <w:rPr>
                <w:rFonts w:ascii="Times New Roman" w:hAnsi="Times New Roman"/>
                <w:color w:val="000000"/>
                <w:sz w:val="20"/>
                <w:szCs w:val="24"/>
              </w:rPr>
              <w:t>в том числе:</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w:t>
            </w: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vAlign w:val="center"/>
          </w:tcPr>
          <w:p w:rsidR="004B223B" w:rsidRPr="00675CBE" w:rsidRDefault="007674A9"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 </w:t>
            </w:r>
            <w:r w:rsidR="004B223B" w:rsidRPr="00675CBE">
              <w:rPr>
                <w:rFonts w:ascii="Times New Roman" w:hAnsi="Times New Roman"/>
                <w:color w:val="000000"/>
                <w:sz w:val="20"/>
                <w:szCs w:val="24"/>
              </w:rPr>
              <w:t>в запасах</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8.85</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10.16</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1.31</w:t>
            </w: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vAlign w:val="center"/>
          </w:tcPr>
          <w:p w:rsidR="004B223B" w:rsidRPr="00675CBE" w:rsidRDefault="007674A9"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 </w:t>
            </w:r>
            <w:r w:rsidR="004B223B" w:rsidRPr="00675CBE">
              <w:rPr>
                <w:rFonts w:ascii="Times New Roman" w:hAnsi="Times New Roman"/>
                <w:color w:val="000000"/>
                <w:sz w:val="20"/>
                <w:szCs w:val="24"/>
              </w:rPr>
              <w:t>расходы будущих периодов</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1.05</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0.75</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-0.3</w:t>
            </w: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vAlign w:val="center"/>
          </w:tcPr>
          <w:p w:rsidR="004B223B" w:rsidRPr="00675CBE" w:rsidRDefault="007674A9"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 </w:t>
            </w:r>
            <w:r w:rsidR="004B223B" w:rsidRPr="00675CBE">
              <w:rPr>
                <w:rFonts w:ascii="Times New Roman" w:hAnsi="Times New Roman"/>
                <w:color w:val="000000"/>
                <w:sz w:val="20"/>
                <w:szCs w:val="24"/>
              </w:rPr>
              <w:t>готовой продукции</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5.84</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2.26</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-3.58</w:t>
            </w: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vAlign w:val="center"/>
          </w:tcPr>
          <w:p w:rsidR="004B223B" w:rsidRPr="00675CBE" w:rsidRDefault="007674A9"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 </w:t>
            </w:r>
            <w:r w:rsidR="004B223B" w:rsidRPr="00675CBE">
              <w:rPr>
                <w:rFonts w:ascii="Times New Roman" w:hAnsi="Times New Roman"/>
                <w:color w:val="000000"/>
                <w:sz w:val="20"/>
                <w:szCs w:val="24"/>
              </w:rPr>
              <w:t>НДС по приобретенным ценностям</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1.37</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1.29</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-0.08</w:t>
            </w: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vAlign w:val="center"/>
          </w:tcPr>
          <w:p w:rsidR="004B223B" w:rsidRPr="00675CBE" w:rsidRDefault="007674A9"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 </w:t>
            </w:r>
            <w:r w:rsidR="004B223B" w:rsidRPr="00675CBE">
              <w:rPr>
                <w:rFonts w:ascii="Times New Roman" w:hAnsi="Times New Roman"/>
                <w:color w:val="000000"/>
                <w:sz w:val="20"/>
                <w:szCs w:val="24"/>
              </w:rPr>
              <w:t>дебиторской задолженности</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23.42</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21.92</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-1.5</w:t>
            </w:r>
          </w:p>
        </w:tc>
      </w:tr>
      <w:tr w:rsidR="004B223B" w:rsidRPr="00675CBE" w:rsidTr="00640552">
        <w:trPr>
          <w:trHeight w:val="255"/>
        </w:trPr>
        <w:tc>
          <w:tcPr>
            <w:tcW w:w="5954" w:type="dxa"/>
            <w:tcBorders>
              <w:top w:val="nil"/>
              <w:left w:val="single" w:sz="4" w:space="0" w:color="auto"/>
              <w:bottom w:val="single" w:sz="4" w:space="0" w:color="auto"/>
              <w:right w:val="single" w:sz="4" w:space="0" w:color="auto"/>
            </w:tcBorders>
          </w:tcPr>
          <w:p w:rsidR="004B223B" w:rsidRPr="00675CBE" w:rsidRDefault="007674A9"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 </w:t>
            </w:r>
            <w:r w:rsidR="004B223B" w:rsidRPr="00675CBE">
              <w:rPr>
                <w:rFonts w:ascii="Times New Roman" w:hAnsi="Times New Roman"/>
                <w:color w:val="000000"/>
                <w:sz w:val="20"/>
                <w:szCs w:val="24"/>
              </w:rPr>
              <w:t>денежные средства</w:t>
            </w:r>
            <w:r w:rsidRPr="00675CBE">
              <w:rPr>
                <w:rFonts w:ascii="Times New Roman" w:hAnsi="Times New Roman"/>
                <w:color w:val="000000"/>
                <w:sz w:val="20"/>
                <w:szCs w:val="24"/>
              </w:rPr>
              <w:t xml:space="preserve"> </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1.53</w:t>
            </w:r>
          </w:p>
        </w:tc>
        <w:tc>
          <w:tcPr>
            <w:tcW w:w="992"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2.14</w:t>
            </w:r>
          </w:p>
        </w:tc>
        <w:tc>
          <w:tcPr>
            <w:tcW w:w="1154" w:type="dxa"/>
            <w:tcBorders>
              <w:top w:val="nil"/>
              <w:left w:val="nil"/>
              <w:bottom w:val="single" w:sz="4" w:space="0" w:color="auto"/>
              <w:right w:val="single" w:sz="4" w:space="0" w:color="auto"/>
            </w:tcBorders>
            <w:vAlign w:val="center"/>
          </w:tcPr>
          <w:p w:rsidR="004B223B" w:rsidRPr="00675CBE" w:rsidRDefault="004B223B" w:rsidP="00640552">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0.61</w:t>
            </w:r>
          </w:p>
        </w:tc>
      </w:tr>
    </w:tbl>
    <w:p w:rsidR="004B223B" w:rsidRPr="00675CBE" w:rsidRDefault="004B223B" w:rsidP="007674A9">
      <w:pPr>
        <w:pStyle w:val="23"/>
        <w:tabs>
          <w:tab w:val="left" w:pos="0"/>
        </w:tabs>
        <w:ind w:firstLine="709"/>
        <w:rPr>
          <w:color w:val="000000"/>
          <w:szCs w:val="28"/>
        </w:rPr>
      </w:pPr>
    </w:p>
    <w:p w:rsidR="004B223B" w:rsidRPr="00675CBE" w:rsidRDefault="004B223B" w:rsidP="007674A9">
      <w:pPr>
        <w:pStyle w:val="23"/>
        <w:tabs>
          <w:tab w:val="left" w:pos="0"/>
        </w:tabs>
        <w:ind w:firstLine="709"/>
        <w:rPr>
          <w:color w:val="000000"/>
          <w:szCs w:val="28"/>
        </w:rPr>
      </w:pPr>
      <w:r w:rsidRPr="00675CBE">
        <w:rPr>
          <w:color w:val="000000"/>
          <w:szCs w:val="28"/>
        </w:rPr>
        <w:t>Изучение оборотных активов</w:t>
      </w:r>
      <w:r w:rsidR="007674A9" w:rsidRPr="00675CBE">
        <w:rPr>
          <w:color w:val="000000"/>
          <w:szCs w:val="28"/>
        </w:rPr>
        <w:t xml:space="preserve"> </w:t>
      </w:r>
      <w:r w:rsidRPr="00675CBE">
        <w:rPr>
          <w:color w:val="000000"/>
          <w:szCs w:val="28"/>
        </w:rPr>
        <w:t>в балансе организации диктует следующие выводы:</w:t>
      </w:r>
    </w:p>
    <w:p w:rsidR="004B223B" w:rsidRPr="00675CBE" w:rsidRDefault="004B223B" w:rsidP="007674A9">
      <w:pPr>
        <w:pStyle w:val="23"/>
        <w:tabs>
          <w:tab w:val="left" w:pos="0"/>
        </w:tabs>
        <w:ind w:firstLine="709"/>
        <w:rPr>
          <w:color w:val="000000"/>
          <w:szCs w:val="28"/>
        </w:rPr>
      </w:pPr>
      <w:r w:rsidRPr="00675CBE">
        <w:rPr>
          <w:color w:val="000000"/>
          <w:szCs w:val="28"/>
        </w:rPr>
        <w:t>Величина материалов, учитываемая по строке 211, увеличилась с 200</w:t>
      </w:r>
      <w:r w:rsidR="009D45CB" w:rsidRPr="00675CBE">
        <w:rPr>
          <w:color w:val="000000"/>
          <w:szCs w:val="28"/>
        </w:rPr>
        <w:t>8</w:t>
      </w:r>
      <w:r w:rsidRPr="00675CBE">
        <w:rPr>
          <w:color w:val="000000"/>
          <w:szCs w:val="28"/>
        </w:rPr>
        <w:t xml:space="preserve"> по 200</w:t>
      </w:r>
      <w:r w:rsidR="009D45CB" w:rsidRPr="00675CBE">
        <w:rPr>
          <w:color w:val="000000"/>
          <w:szCs w:val="28"/>
        </w:rPr>
        <w:t>9</w:t>
      </w:r>
      <w:r w:rsidRPr="00675CBE">
        <w:rPr>
          <w:color w:val="000000"/>
          <w:szCs w:val="28"/>
        </w:rPr>
        <w:t xml:space="preserve"> годы в абсолютном выражении на 190 тыс. рублей. Их удельный вес в составе оборотных средств предприятия изменялся следующим образом: 21,04 % - на начало 200</w:t>
      </w:r>
      <w:r w:rsidR="009D45CB" w:rsidRPr="00675CBE">
        <w:rPr>
          <w:color w:val="000000"/>
          <w:szCs w:val="28"/>
        </w:rPr>
        <w:t>9</w:t>
      </w:r>
      <w:r w:rsidRPr="00675CBE">
        <w:rPr>
          <w:color w:val="000000"/>
          <w:szCs w:val="28"/>
        </w:rPr>
        <w:t>года, 26,4% - на начало 20</w:t>
      </w:r>
      <w:r w:rsidR="009D45CB" w:rsidRPr="00675CBE">
        <w:rPr>
          <w:color w:val="000000"/>
          <w:szCs w:val="28"/>
        </w:rPr>
        <w:t>10</w:t>
      </w:r>
      <w:r w:rsidRPr="00675CBE">
        <w:rPr>
          <w:color w:val="000000"/>
          <w:szCs w:val="28"/>
        </w:rPr>
        <w:t xml:space="preserve"> года. Факт увеличения этого показателя связан с тем, что предприятие целенаправленно развивало деятельность монтажного отдела, для функционирования которого и предназначена основная часть этой статьи оборотных средств. Дополнительно к сказанному можно сообщить то, что услуги в данной сфере бизнеса были особенно востребованы в 2008 году потребителями регионального </w:t>
      </w:r>
      <w:r w:rsidRPr="00675CBE">
        <w:rPr>
          <w:color w:val="000000"/>
          <w:szCs w:val="28"/>
          <w:lang w:val="en-US"/>
        </w:rPr>
        <w:t>IT</w:t>
      </w:r>
      <w:r w:rsidRPr="00675CBE">
        <w:rPr>
          <w:color w:val="000000"/>
          <w:szCs w:val="28"/>
        </w:rPr>
        <w:t>-рынка.</w:t>
      </w:r>
    </w:p>
    <w:p w:rsidR="004B223B" w:rsidRPr="00675CBE" w:rsidRDefault="004B223B" w:rsidP="007674A9">
      <w:pPr>
        <w:pStyle w:val="23"/>
        <w:tabs>
          <w:tab w:val="left" w:pos="0"/>
        </w:tabs>
        <w:ind w:firstLine="709"/>
        <w:rPr>
          <w:color w:val="000000"/>
          <w:szCs w:val="28"/>
        </w:rPr>
      </w:pPr>
      <w:r w:rsidRPr="00675CBE">
        <w:rPr>
          <w:color w:val="000000"/>
          <w:szCs w:val="28"/>
        </w:rPr>
        <w:t>Расходы будущих периодов снизились в абсолютном выражении на 2 тыс. рублей - с 43 тыс. рублей на конец 200</w:t>
      </w:r>
      <w:r w:rsidR="009D45CB" w:rsidRPr="00675CBE">
        <w:rPr>
          <w:color w:val="000000"/>
          <w:szCs w:val="28"/>
        </w:rPr>
        <w:t>8</w:t>
      </w:r>
      <w:r w:rsidRPr="00675CBE">
        <w:rPr>
          <w:color w:val="000000"/>
          <w:szCs w:val="28"/>
        </w:rPr>
        <w:t xml:space="preserve"> года до 41 тыс. рублей на конец 200</w:t>
      </w:r>
      <w:r w:rsidR="009D45CB" w:rsidRPr="00675CBE">
        <w:rPr>
          <w:color w:val="000000"/>
          <w:szCs w:val="28"/>
        </w:rPr>
        <w:t>9</w:t>
      </w:r>
      <w:r w:rsidRPr="00675CBE">
        <w:rPr>
          <w:color w:val="000000"/>
          <w:szCs w:val="28"/>
        </w:rPr>
        <w:t xml:space="preserve"> года. Деятельность компании направленная на свое развитие изменилась незначительно, поэтому изменение показателя за данный период оказался несущественным.</w:t>
      </w:r>
    </w:p>
    <w:p w:rsidR="004B223B" w:rsidRPr="00675CBE" w:rsidRDefault="004B223B" w:rsidP="007674A9">
      <w:pPr>
        <w:pStyle w:val="23"/>
        <w:tabs>
          <w:tab w:val="left" w:pos="0"/>
        </w:tabs>
        <w:ind w:firstLine="709"/>
        <w:rPr>
          <w:color w:val="000000"/>
          <w:szCs w:val="28"/>
        </w:rPr>
      </w:pPr>
      <w:r w:rsidRPr="00675CBE">
        <w:rPr>
          <w:color w:val="000000"/>
          <w:szCs w:val="28"/>
        </w:rPr>
        <w:t>За 200</w:t>
      </w:r>
      <w:r w:rsidR="009D45CB" w:rsidRPr="00675CBE">
        <w:rPr>
          <w:color w:val="000000"/>
          <w:szCs w:val="28"/>
        </w:rPr>
        <w:t>8</w:t>
      </w:r>
      <w:r w:rsidRPr="00675CBE">
        <w:rPr>
          <w:color w:val="000000"/>
          <w:szCs w:val="28"/>
        </w:rPr>
        <w:t xml:space="preserve"> – 200</w:t>
      </w:r>
      <w:r w:rsidR="009D45CB" w:rsidRPr="00675CBE">
        <w:rPr>
          <w:color w:val="000000"/>
          <w:szCs w:val="28"/>
        </w:rPr>
        <w:t>9</w:t>
      </w:r>
      <w:r w:rsidRPr="00675CBE">
        <w:rPr>
          <w:color w:val="000000"/>
          <w:szCs w:val="28"/>
        </w:rPr>
        <w:t xml:space="preserve"> годы снизился объем «Готовой продукции и товаров для перепродажи» - на 116 тыс. рублей. Если на начало 200</w:t>
      </w:r>
      <w:r w:rsidR="009D45CB" w:rsidRPr="00675CBE">
        <w:rPr>
          <w:color w:val="000000"/>
          <w:szCs w:val="28"/>
        </w:rPr>
        <w:t>9</w:t>
      </w:r>
      <w:r w:rsidRPr="00675CBE">
        <w:rPr>
          <w:color w:val="000000"/>
          <w:szCs w:val="28"/>
        </w:rPr>
        <w:t xml:space="preserve"> г. стоимость товаров и доля в структуре оборотных активов была равна 239 тыс. рублей и 13,89 %, а на конец 200</w:t>
      </w:r>
      <w:r w:rsidR="009D45CB" w:rsidRPr="00675CBE">
        <w:rPr>
          <w:color w:val="000000"/>
          <w:szCs w:val="28"/>
        </w:rPr>
        <w:t>9</w:t>
      </w:r>
      <w:r w:rsidRPr="00675CBE">
        <w:rPr>
          <w:color w:val="000000"/>
          <w:szCs w:val="28"/>
        </w:rPr>
        <w:t xml:space="preserve"> года – 123 тыс. рублей и 5,88 % соответственно. Эти результаты были получены предприятием в первую очередь за счет принятия управленческих решений (в 200</w:t>
      </w:r>
      <w:r w:rsidR="009D45CB" w:rsidRPr="00675CBE">
        <w:rPr>
          <w:color w:val="000000"/>
          <w:szCs w:val="28"/>
        </w:rPr>
        <w:t>8</w:t>
      </w:r>
      <w:r w:rsidRPr="00675CBE">
        <w:rPr>
          <w:color w:val="000000"/>
          <w:szCs w:val="28"/>
        </w:rPr>
        <w:t xml:space="preserve"> году было принято решение </w:t>
      </w:r>
      <w:r w:rsidRPr="00675CBE">
        <w:rPr>
          <w:color w:val="000000"/>
        </w:rPr>
        <w:t>об организации коммерческого отдела).</w:t>
      </w:r>
      <w:r w:rsidRPr="00675CBE">
        <w:rPr>
          <w:color w:val="000000"/>
          <w:szCs w:val="28"/>
        </w:rPr>
        <w:t xml:space="preserve"> Деятельность данного подразделения в первую очередь была направлена на оптимизацию процессов управления запасами предприятия.</w:t>
      </w:r>
    </w:p>
    <w:p w:rsidR="004B223B" w:rsidRPr="00675CBE" w:rsidRDefault="004B223B" w:rsidP="007674A9">
      <w:pPr>
        <w:pStyle w:val="23"/>
        <w:tabs>
          <w:tab w:val="left" w:pos="0"/>
        </w:tabs>
        <w:ind w:firstLine="709"/>
        <w:rPr>
          <w:color w:val="000000"/>
          <w:szCs w:val="28"/>
        </w:rPr>
      </w:pPr>
      <w:r w:rsidRPr="00675CBE">
        <w:rPr>
          <w:color w:val="000000"/>
          <w:szCs w:val="28"/>
        </w:rPr>
        <w:t>Удельный вес краткосрочной дебиторской задолженности покупателей в оборотных активах на конец 200</w:t>
      </w:r>
      <w:r w:rsidR="009D45CB" w:rsidRPr="00675CBE">
        <w:rPr>
          <w:color w:val="000000"/>
          <w:szCs w:val="28"/>
        </w:rPr>
        <w:t>8</w:t>
      </w:r>
      <w:r w:rsidRPr="00675CBE">
        <w:rPr>
          <w:color w:val="000000"/>
          <w:szCs w:val="28"/>
        </w:rPr>
        <w:t xml:space="preserve"> года составил 55,7 % или 958 тыс. рублей, на конец 200</w:t>
      </w:r>
      <w:r w:rsidR="009D45CB" w:rsidRPr="00675CBE">
        <w:rPr>
          <w:color w:val="000000"/>
          <w:szCs w:val="28"/>
        </w:rPr>
        <w:t>9</w:t>
      </w:r>
      <w:r w:rsidRPr="00675CBE">
        <w:rPr>
          <w:color w:val="000000"/>
          <w:szCs w:val="28"/>
        </w:rPr>
        <w:t xml:space="preserve"> года – 56,9 % и 1190 тыс. рублей соответственно. Большой удельный вес краткосрочной дебиторской задолженности покупателей в оборотных активах (в течение рассматриваемого периода он продолжил свой рост) связан со многими факторами, сложившимися в организации и может рассматриваться как самый существенный недостаток в управлении оборотными средствами предприятия. С другой стороны, если эти данные сопоставлять с данными размеров дохода от ведения хозяйственной деятельности, то получится результат противоположного характера. Величина краткосрочной дебиторской задолженности, которая сложилась к концу 200</w:t>
      </w:r>
      <w:r w:rsidR="009D45CB" w:rsidRPr="00675CBE">
        <w:rPr>
          <w:color w:val="000000"/>
          <w:szCs w:val="28"/>
        </w:rPr>
        <w:t>8</w:t>
      </w:r>
      <w:r w:rsidRPr="00675CBE">
        <w:rPr>
          <w:color w:val="000000"/>
          <w:szCs w:val="28"/>
        </w:rPr>
        <w:t xml:space="preserve"> года к выручке за 200</w:t>
      </w:r>
      <w:r w:rsidR="009D45CB" w:rsidRPr="00675CBE">
        <w:rPr>
          <w:color w:val="000000"/>
          <w:szCs w:val="28"/>
        </w:rPr>
        <w:t>8</w:t>
      </w:r>
      <w:r w:rsidRPr="00675CBE">
        <w:rPr>
          <w:color w:val="000000"/>
          <w:szCs w:val="28"/>
        </w:rPr>
        <w:t xml:space="preserve"> год, составила 6,51 %, а к концу 200</w:t>
      </w:r>
      <w:r w:rsidR="009D45CB" w:rsidRPr="00675CBE">
        <w:rPr>
          <w:color w:val="000000"/>
          <w:szCs w:val="28"/>
        </w:rPr>
        <w:t>9</w:t>
      </w:r>
      <w:r w:rsidRPr="00675CBE">
        <w:rPr>
          <w:color w:val="000000"/>
          <w:szCs w:val="28"/>
        </w:rPr>
        <w:t xml:space="preserve"> года уже 6,09 %, таким образом, в полученных результатах прослеживается положительная динамика.</w:t>
      </w: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Платежеспособность означает, что предприятие может рассчитаться с долговыми обязательствами в полном объеме и в установленные сроки. Таким образом, основными признаками платежеспособности являются:</w:t>
      </w:r>
    </w:p>
    <w:p w:rsidR="007D245B" w:rsidRPr="00675CBE" w:rsidRDefault="009D45CB" w:rsidP="007674A9">
      <w:pPr>
        <w:tabs>
          <w:tab w:val="left" w:pos="0"/>
          <w:tab w:val="left" w:pos="1069"/>
        </w:tabs>
        <w:overflowPunct w:val="0"/>
        <w:autoSpaceDE w:val="0"/>
        <w:autoSpaceDN w:val="0"/>
        <w:adjustRightInd w:val="0"/>
        <w:spacing w:after="0" w:line="360" w:lineRule="auto"/>
        <w:ind w:firstLine="709"/>
        <w:jc w:val="both"/>
        <w:textAlignment w:val="baseline"/>
        <w:rPr>
          <w:rFonts w:ascii="Times New Roman" w:hAnsi="Times New Roman"/>
          <w:color w:val="000000"/>
          <w:sz w:val="28"/>
          <w:szCs w:val="28"/>
        </w:rPr>
      </w:pPr>
      <w:r w:rsidRPr="00675CBE">
        <w:rPr>
          <w:rFonts w:ascii="Times New Roman" w:hAnsi="Times New Roman"/>
          <w:color w:val="000000"/>
          <w:sz w:val="28"/>
          <w:szCs w:val="28"/>
        </w:rPr>
        <w:t xml:space="preserve">- </w:t>
      </w:r>
      <w:r w:rsidR="007D245B" w:rsidRPr="00675CBE">
        <w:rPr>
          <w:rFonts w:ascii="Times New Roman" w:hAnsi="Times New Roman"/>
          <w:color w:val="000000"/>
          <w:sz w:val="28"/>
          <w:szCs w:val="28"/>
        </w:rPr>
        <w:t>наличие в достаточном объеме средств на расчетном счете;</w:t>
      </w:r>
    </w:p>
    <w:p w:rsidR="007D245B" w:rsidRPr="00675CBE" w:rsidRDefault="009D45CB" w:rsidP="007674A9">
      <w:pPr>
        <w:tabs>
          <w:tab w:val="left" w:pos="0"/>
          <w:tab w:val="left" w:pos="1069"/>
        </w:tabs>
        <w:overflowPunct w:val="0"/>
        <w:autoSpaceDE w:val="0"/>
        <w:autoSpaceDN w:val="0"/>
        <w:adjustRightInd w:val="0"/>
        <w:spacing w:after="0" w:line="360" w:lineRule="auto"/>
        <w:ind w:firstLine="709"/>
        <w:jc w:val="both"/>
        <w:textAlignment w:val="baseline"/>
        <w:rPr>
          <w:rFonts w:ascii="Times New Roman" w:hAnsi="Times New Roman"/>
          <w:color w:val="000000"/>
          <w:sz w:val="28"/>
          <w:szCs w:val="28"/>
        </w:rPr>
      </w:pPr>
      <w:r w:rsidRPr="00675CBE">
        <w:rPr>
          <w:rFonts w:ascii="Times New Roman" w:hAnsi="Times New Roman"/>
          <w:color w:val="000000"/>
          <w:sz w:val="28"/>
          <w:szCs w:val="28"/>
        </w:rPr>
        <w:t xml:space="preserve">- </w:t>
      </w:r>
      <w:r w:rsidR="007D245B" w:rsidRPr="00675CBE">
        <w:rPr>
          <w:rFonts w:ascii="Times New Roman" w:hAnsi="Times New Roman"/>
          <w:color w:val="000000"/>
          <w:sz w:val="28"/>
          <w:szCs w:val="28"/>
        </w:rPr>
        <w:t>отсутствие просроченной кредиторской задолженности.</w:t>
      </w: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Анализ ликвидности баланса заключается в сравнении средств по активу, расположенных в порядке убывания ликвидности и сгруппированных по степени их ликвидности, с обязательствами по пассиву, сгруппированными по срокам их погашения и расположенными в порядке возрастания сроков погашения (табл.13).</w:t>
      </w: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Баланс считается абсолютно ликвидным, если имеют место следующие соотношения:</w:t>
      </w:r>
    </w:p>
    <w:p w:rsidR="007D245B" w:rsidRPr="00675CBE" w:rsidRDefault="00941403"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object w:dxaOrig="8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2.75pt" o:ole="">
            <v:imagedata r:id="rId11" o:title=""/>
          </v:shape>
          <o:OLEObject Type="Embed" ProgID="Equation.3" ShapeID="_x0000_i1025" DrawAspect="Content" ObjectID="_1457327870" r:id="rId12"/>
        </w:object>
      </w:r>
      <w:r w:rsidRPr="00675CBE">
        <w:rPr>
          <w:rFonts w:ascii="Times New Roman" w:hAnsi="Times New Roman"/>
          <w:color w:val="000000"/>
          <w:sz w:val="28"/>
          <w:szCs w:val="28"/>
        </w:rPr>
        <w:object w:dxaOrig="920" w:dyaOrig="260">
          <v:shape id="_x0000_i1026" type="#_x0000_t75" style="width:45.75pt;height:12.75pt" o:ole="">
            <v:imagedata r:id="rId13" o:title=""/>
          </v:shape>
          <o:OLEObject Type="Embed" ProgID="Equation.3" ShapeID="_x0000_i1026" DrawAspect="Content" ObjectID="_1457327871" r:id="rId14"/>
        </w:object>
      </w:r>
      <w:r w:rsidRPr="00675CBE">
        <w:rPr>
          <w:rFonts w:ascii="Times New Roman" w:hAnsi="Times New Roman"/>
          <w:color w:val="000000"/>
          <w:sz w:val="28"/>
          <w:szCs w:val="28"/>
        </w:rPr>
        <w:object w:dxaOrig="900" w:dyaOrig="279">
          <v:shape id="_x0000_i1027" type="#_x0000_t75" style="width:45pt;height:14.25pt" o:ole="">
            <v:imagedata r:id="rId15" o:title=""/>
          </v:shape>
          <o:OLEObject Type="Embed" ProgID="Equation.3" ShapeID="_x0000_i1027" DrawAspect="Content" ObjectID="_1457327872" r:id="rId16"/>
        </w:object>
      </w:r>
      <w:r w:rsidRPr="00675CBE">
        <w:rPr>
          <w:rFonts w:ascii="Times New Roman" w:hAnsi="Times New Roman"/>
          <w:color w:val="000000"/>
          <w:sz w:val="28"/>
          <w:szCs w:val="28"/>
        </w:rPr>
        <w:object w:dxaOrig="920" w:dyaOrig="260">
          <v:shape id="_x0000_i1028" type="#_x0000_t75" style="width:45.75pt;height:12.75pt" o:ole="">
            <v:imagedata r:id="rId17" o:title=""/>
          </v:shape>
          <o:OLEObject Type="Embed" ProgID="Equation.3" ShapeID="_x0000_i1028" DrawAspect="Content" ObjectID="_1457327873" r:id="rId18"/>
        </w:object>
      </w:r>
      <w:r w:rsidR="007D245B" w:rsidRPr="00675CBE">
        <w:rPr>
          <w:rFonts w:ascii="Times New Roman" w:hAnsi="Times New Roman"/>
          <w:color w:val="000000"/>
          <w:sz w:val="28"/>
          <w:szCs w:val="28"/>
        </w:rPr>
        <w:t>;</w:t>
      </w:r>
    </w:p>
    <w:p w:rsidR="00DA4916" w:rsidRPr="00675CBE" w:rsidRDefault="00DA4916" w:rsidP="007674A9">
      <w:pPr>
        <w:tabs>
          <w:tab w:val="left" w:pos="0"/>
        </w:tabs>
        <w:spacing w:after="0" w:line="360" w:lineRule="auto"/>
        <w:ind w:firstLine="709"/>
        <w:jc w:val="both"/>
        <w:rPr>
          <w:rFonts w:ascii="Times New Roman" w:hAnsi="Times New Roman"/>
          <w:color w:val="000000"/>
          <w:sz w:val="28"/>
          <w:szCs w:val="28"/>
        </w:rPr>
        <w:sectPr w:rsidR="00DA4916" w:rsidRPr="00675CBE" w:rsidSect="007674A9">
          <w:pgSz w:w="11906" w:h="16838"/>
          <w:pgMar w:top="1134" w:right="850" w:bottom="1134" w:left="1701" w:header="709" w:footer="709" w:gutter="0"/>
          <w:cols w:space="708"/>
          <w:titlePg/>
          <w:docGrid w:linePitch="360"/>
        </w:sectPr>
      </w:pP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 xml:space="preserve">Таблица </w:t>
      </w:r>
      <w:r w:rsidR="009D45CB" w:rsidRPr="00675CBE">
        <w:rPr>
          <w:rFonts w:ascii="Times New Roman" w:hAnsi="Times New Roman"/>
          <w:color w:val="000000"/>
          <w:sz w:val="28"/>
          <w:szCs w:val="28"/>
        </w:rPr>
        <w:t>7</w:t>
      </w:r>
      <w:r w:rsidRPr="00675CBE">
        <w:rPr>
          <w:rFonts w:ascii="Times New Roman" w:hAnsi="Times New Roman"/>
          <w:color w:val="000000"/>
          <w:sz w:val="28"/>
          <w:szCs w:val="28"/>
        </w:rPr>
        <w:t xml:space="preserve"> - Анализ ликвидности баланса за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w:t>
      </w:r>
    </w:p>
    <w:tbl>
      <w:tblPr>
        <w:tblW w:w="14204" w:type="dxa"/>
        <w:tblInd w:w="250" w:type="dxa"/>
        <w:tblLayout w:type="fixed"/>
        <w:tblLook w:val="0000" w:firstRow="0" w:lastRow="0" w:firstColumn="0" w:lastColumn="0" w:noHBand="0" w:noVBand="0"/>
      </w:tblPr>
      <w:tblGrid>
        <w:gridCol w:w="2268"/>
        <w:gridCol w:w="1417"/>
        <w:gridCol w:w="998"/>
        <w:gridCol w:w="993"/>
        <w:gridCol w:w="2120"/>
        <w:gridCol w:w="1554"/>
        <w:gridCol w:w="953"/>
        <w:gridCol w:w="951"/>
        <w:gridCol w:w="1391"/>
        <w:gridCol w:w="1559"/>
      </w:tblGrid>
      <w:tr w:rsidR="007D245B" w:rsidRPr="00675CBE" w:rsidTr="00DA4916">
        <w:trPr>
          <w:trHeight w:val="690"/>
        </w:trPr>
        <w:tc>
          <w:tcPr>
            <w:tcW w:w="2268" w:type="dxa"/>
            <w:vMerge w:val="restart"/>
            <w:tcBorders>
              <w:top w:val="single" w:sz="4" w:space="0" w:color="auto"/>
              <w:left w:val="single" w:sz="4" w:space="0" w:color="auto"/>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АКТИВ</w:t>
            </w:r>
          </w:p>
        </w:tc>
        <w:tc>
          <w:tcPr>
            <w:tcW w:w="1417" w:type="dxa"/>
            <w:vMerge w:val="restart"/>
            <w:tcBorders>
              <w:top w:val="single" w:sz="4" w:space="0" w:color="auto"/>
              <w:left w:val="single" w:sz="4" w:space="0" w:color="auto"/>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Расчет</w:t>
            </w:r>
          </w:p>
        </w:tc>
        <w:tc>
          <w:tcPr>
            <w:tcW w:w="998" w:type="dxa"/>
            <w:vMerge w:val="restart"/>
            <w:tcBorders>
              <w:top w:val="single" w:sz="4" w:space="0" w:color="auto"/>
              <w:left w:val="single" w:sz="4" w:space="0" w:color="auto"/>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На начало 200</w:t>
            </w:r>
            <w:r w:rsidR="009D45CB" w:rsidRPr="00675CBE">
              <w:rPr>
                <w:rFonts w:ascii="Times New Roman" w:hAnsi="Times New Roman"/>
                <w:color w:val="000000"/>
                <w:sz w:val="20"/>
                <w:szCs w:val="16"/>
              </w:rPr>
              <w:t>8</w:t>
            </w:r>
            <w:r w:rsidRPr="00675CBE">
              <w:rPr>
                <w:rFonts w:ascii="Times New Roman" w:hAnsi="Times New Roman"/>
                <w:color w:val="000000"/>
                <w:sz w:val="20"/>
                <w:szCs w:val="16"/>
              </w:rPr>
              <w:t xml:space="preserve"> г.</w:t>
            </w:r>
          </w:p>
        </w:tc>
        <w:tc>
          <w:tcPr>
            <w:tcW w:w="993" w:type="dxa"/>
            <w:vMerge w:val="restart"/>
            <w:tcBorders>
              <w:top w:val="single" w:sz="4" w:space="0" w:color="auto"/>
              <w:left w:val="single" w:sz="4" w:space="0" w:color="auto"/>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На конец 200</w:t>
            </w:r>
            <w:r w:rsidR="009D45CB" w:rsidRPr="00675CBE">
              <w:rPr>
                <w:rFonts w:ascii="Times New Roman" w:hAnsi="Times New Roman"/>
                <w:color w:val="000000"/>
                <w:sz w:val="20"/>
                <w:szCs w:val="16"/>
              </w:rPr>
              <w:t>8</w:t>
            </w:r>
            <w:r w:rsidRPr="00675CBE">
              <w:rPr>
                <w:rFonts w:ascii="Times New Roman" w:hAnsi="Times New Roman"/>
                <w:color w:val="000000"/>
                <w:sz w:val="20"/>
                <w:szCs w:val="16"/>
              </w:rPr>
              <w:t xml:space="preserve"> г.</w:t>
            </w:r>
          </w:p>
        </w:tc>
        <w:tc>
          <w:tcPr>
            <w:tcW w:w="2120" w:type="dxa"/>
            <w:vMerge w:val="restart"/>
            <w:tcBorders>
              <w:top w:val="single" w:sz="4" w:space="0" w:color="auto"/>
              <w:left w:val="single" w:sz="4" w:space="0" w:color="auto"/>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ПАССИВ</w:t>
            </w:r>
          </w:p>
        </w:tc>
        <w:tc>
          <w:tcPr>
            <w:tcW w:w="1554" w:type="dxa"/>
            <w:vMerge w:val="restart"/>
            <w:tcBorders>
              <w:top w:val="single" w:sz="4" w:space="0" w:color="auto"/>
              <w:left w:val="single" w:sz="4" w:space="0" w:color="auto"/>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Расчет</w:t>
            </w:r>
          </w:p>
        </w:tc>
        <w:tc>
          <w:tcPr>
            <w:tcW w:w="953" w:type="dxa"/>
            <w:vMerge w:val="restart"/>
            <w:tcBorders>
              <w:top w:val="single" w:sz="4" w:space="0" w:color="auto"/>
              <w:left w:val="single" w:sz="4" w:space="0" w:color="auto"/>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На начало 200</w:t>
            </w:r>
            <w:r w:rsidR="009D45CB" w:rsidRPr="00675CBE">
              <w:rPr>
                <w:rFonts w:ascii="Times New Roman" w:hAnsi="Times New Roman"/>
                <w:color w:val="000000"/>
                <w:sz w:val="20"/>
                <w:szCs w:val="16"/>
              </w:rPr>
              <w:t>8</w:t>
            </w:r>
            <w:r w:rsidRPr="00675CBE">
              <w:rPr>
                <w:rFonts w:ascii="Times New Roman" w:hAnsi="Times New Roman"/>
                <w:color w:val="000000"/>
                <w:sz w:val="20"/>
                <w:szCs w:val="16"/>
              </w:rPr>
              <w:t xml:space="preserve"> г.</w:t>
            </w:r>
          </w:p>
        </w:tc>
        <w:tc>
          <w:tcPr>
            <w:tcW w:w="951" w:type="dxa"/>
            <w:vMerge w:val="restart"/>
            <w:tcBorders>
              <w:top w:val="single" w:sz="4" w:space="0" w:color="auto"/>
              <w:left w:val="single" w:sz="4" w:space="0" w:color="auto"/>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На конец 200</w:t>
            </w:r>
            <w:r w:rsidR="009D45CB" w:rsidRPr="00675CBE">
              <w:rPr>
                <w:rFonts w:ascii="Times New Roman" w:hAnsi="Times New Roman"/>
                <w:color w:val="000000"/>
                <w:sz w:val="20"/>
                <w:szCs w:val="16"/>
              </w:rPr>
              <w:t>8</w:t>
            </w:r>
            <w:r w:rsidRPr="00675CBE">
              <w:rPr>
                <w:rFonts w:ascii="Times New Roman" w:hAnsi="Times New Roman"/>
                <w:color w:val="000000"/>
                <w:sz w:val="20"/>
                <w:szCs w:val="16"/>
              </w:rPr>
              <w:t xml:space="preserve"> г.</w:t>
            </w:r>
          </w:p>
        </w:tc>
        <w:tc>
          <w:tcPr>
            <w:tcW w:w="2950" w:type="dxa"/>
            <w:gridSpan w:val="2"/>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Платежный</w:t>
            </w:r>
            <w:r w:rsidR="007674A9" w:rsidRPr="00675CBE">
              <w:rPr>
                <w:rFonts w:ascii="Times New Roman" w:hAnsi="Times New Roman"/>
                <w:color w:val="000000"/>
                <w:sz w:val="20"/>
                <w:szCs w:val="16"/>
              </w:rPr>
              <w:t xml:space="preserve"> </w:t>
            </w:r>
            <w:r w:rsidRPr="00675CBE">
              <w:rPr>
                <w:rFonts w:ascii="Times New Roman" w:hAnsi="Times New Roman"/>
                <w:color w:val="000000"/>
                <w:sz w:val="20"/>
                <w:szCs w:val="16"/>
              </w:rPr>
              <w:t>излишек или недостаток платежных средств</w:t>
            </w:r>
          </w:p>
        </w:tc>
      </w:tr>
      <w:tr w:rsidR="007D245B" w:rsidRPr="00675CBE" w:rsidTr="00DA4916">
        <w:trPr>
          <w:trHeight w:val="450"/>
        </w:trPr>
        <w:tc>
          <w:tcPr>
            <w:tcW w:w="2268" w:type="dxa"/>
            <w:vMerge/>
            <w:tcBorders>
              <w:top w:val="single" w:sz="4" w:space="0" w:color="auto"/>
              <w:left w:val="single" w:sz="4" w:space="0" w:color="auto"/>
              <w:bottom w:val="nil"/>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p>
        </w:tc>
        <w:tc>
          <w:tcPr>
            <w:tcW w:w="1417" w:type="dxa"/>
            <w:vMerge/>
            <w:tcBorders>
              <w:top w:val="single" w:sz="4" w:space="0" w:color="auto"/>
              <w:left w:val="single" w:sz="4" w:space="0" w:color="auto"/>
              <w:bottom w:val="nil"/>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p>
        </w:tc>
        <w:tc>
          <w:tcPr>
            <w:tcW w:w="998" w:type="dxa"/>
            <w:vMerge/>
            <w:tcBorders>
              <w:top w:val="single" w:sz="4" w:space="0" w:color="auto"/>
              <w:left w:val="single" w:sz="4" w:space="0" w:color="auto"/>
              <w:bottom w:val="nil"/>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p>
        </w:tc>
        <w:tc>
          <w:tcPr>
            <w:tcW w:w="993" w:type="dxa"/>
            <w:vMerge/>
            <w:tcBorders>
              <w:top w:val="single" w:sz="4" w:space="0" w:color="auto"/>
              <w:left w:val="single" w:sz="4" w:space="0" w:color="auto"/>
              <w:bottom w:val="nil"/>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p>
        </w:tc>
        <w:tc>
          <w:tcPr>
            <w:tcW w:w="2120" w:type="dxa"/>
            <w:vMerge/>
            <w:tcBorders>
              <w:top w:val="single" w:sz="4" w:space="0" w:color="auto"/>
              <w:left w:val="single" w:sz="4" w:space="0" w:color="auto"/>
              <w:bottom w:val="nil"/>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p>
        </w:tc>
        <w:tc>
          <w:tcPr>
            <w:tcW w:w="1554" w:type="dxa"/>
            <w:vMerge/>
            <w:tcBorders>
              <w:top w:val="single" w:sz="4" w:space="0" w:color="auto"/>
              <w:left w:val="single" w:sz="4" w:space="0" w:color="auto"/>
              <w:bottom w:val="nil"/>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p>
        </w:tc>
        <w:tc>
          <w:tcPr>
            <w:tcW w:w="953" w:type="dxa"/>
            <w:vMerge/>
            <w:tcBorders>
              <w:top w:val="single" w:sz="4" w:space="0" w:color="auto"/>
              <w:left w:val="single" w:sz="4" w:space="0" w:color="auto"/>
              <w:bottom w:val="nil"/>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p>
        </w:tc>
        <w:tc>
          <w:tcPr>
            <w:tcW w:w="951" w:type="dxa"/>
            <w:vMerge/>
            <w:tcBorders>
              <w:top w:val="single" w:sz="4" w:space="0" w:color="auto"/>
              <w:left w:val="single" w:sz="4" w:space="0" w:color="auto"/>
              <w:bottom w:val="nil"/>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p>
        </w:tc>
        <w:tc>
          <w:tcPr>
            <w:tcW w:w="1391"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На начало 200</w:t>
            </w:r>
            <w:r w:rsidR="009D45CB" w:rsidRPr="00675CBE">
              <w:rPr>
                <w:rFonts w:ascii="Times New Roman" w:hAnsi="Times New Roman"/>
                <w:color w:val="000000"/>
                <w:sz w:val="20"/>
                <w:szCs w:val="16"/>
              </w:rPr>
              <w:t>8</w:t>
            </w:r>
            <w:r w:rsidRPr="00675CBE">
              <w:rPr>
                <w:rFonts w:ascii="Times New Roman" w:hAnsi="Times New Roman"/>
                <w:color w:val="000000"/>
                <w:sz w:val="20"/>
                <w:szCs w:val="16"/>
              </w:rPr>
              <w:t xml:space="preserve"> г.</w:t>
            </w:r>
          </w:p>
        </w:tc>
        <w:tc>
          <w:tcPr>
            <w:tcW w:w="1559"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На конец 200</w:t>
            </w:r>
            <w:r w:rsidR="009D45CB" w:rsidRPr="00675CBE">
              <w:rPr>
                <w:rFonts w:ascii="Times New Roman" w:hAnsi="Times New Roman"/>
                <w:color w:val="000000"/>
                <w:sz w:val="20"/>
                <w:szCs w:val="16"/>
              </w:rPr>
              <w:t>8</w:t>
            </w:r>
            <w:r w:rsidRPr="00675CBE">
              <w:rPr>
                <w:rFonts w:ascii="Times New Roman" w:hAnsi="Times New Roman"/>
                <w:color w:val="000000"/>
                <w:sz w:val="20"/>
                <w:szCs w:val="16"/>
              </w:rPr>
              <w:t xml:space="preserve"> г.</w:t>
            </w:r>
          </w:p>
        </w:tc>
      </w:tr>
      <w:tr w:rsidR="007D245B" w:rsidRPr="00675CBE" w:rsidTr="00DA4916">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w:t>
            </w:r>
          </w:p>
        </w:tc>
        <w:tc>
          <w:tcPr>
            <w:tcW w:w="1417"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w:t>
            </w:r>
          </w:p>
        </w:tc>
        <w:tc>
          <w:tcPr>
            <w:tcW w:w="998"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w:t>
            </w:r>
          </w:p>
        </w:tc>
        <w:tc>
          <w:tcPr>
            <w:tcW w:w="993"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w:t>
            </w:r>
          </w:p>
        </w:tc>
        <w:tc>
          <w:tcPr>
            <w:tcW w:w="2120"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w:t>
            </w:r>
          </w:p>
        </w:tc>
        <w:tc>
          <w:tcPr>
            <w:tcW w:w="1554"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w:t>
            </w:r>
          </w:p>
        </w:tc>
        <w:tc>
          <w:tcPr>
            <w:tcW w:w="953"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w:t>
            </w:r>
          </w:p>
        </w:tc>
        <w:tc>
          <w:tcPr>
            <w:tcW w:w="951"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w:t>
            </w:r>
          </w:p>
        </w:tc>
        <w:tc>
          <w:tcPr>
            <w:tcW w:w="1391"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9</w:t>
            </w:r>
          </w:p>
        </w:tc>
        <w:tc>
          <w:tcPr>
            <w:tcW w:w="1559"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w:t>
            </w:r>
          </w:p>
        </w:tc>
      </w:tr>
      <w:tr w:rsidR="007D245B" w:rsidRPr="00675CBE" w:rsidTr="00DA4916">
        <w:trPr>
          <w:trHeight w:val="450"/>
        </w:trPr>
        <w:tc>
          <w:tcPr>
            <w:tcW w:w="2268" w:type="dxa"/>
            <w:tcBorders>
              <w:top w:val="nil"/>
              <w:left w:val="single" w:sz="4" w:space="0" w:color="auto"/>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1.Наиболее ликвидные активы (А1)</w:t>
            </w:r>
          </w:p>
        </w:tc>
        <w:tc>
          <w:tcPr>
            <w:tcW w:w="1417"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стр.250+</w:t>
            </w:r>
            <w:r w:rsidR="007674A9" w:rsidRPr="00675CBE">
              <w:rPr>
                <w:rFonts w:ascii="Times New Roman" w:hAnsi="Times New Roman"/>
                <w:color w:val="000000"/>
                <w:sz w:val="20"/>
                <w:szCs w:val="16"/>
              </w:rPr>
              <w:t xml:space="preserve"> </w:t>
            </w:r>
            <w:r w:rsidRPr="00675CBE">
              <w:rPr>
                <w:rFonts w:ascii="Times New Roman" w:hAnsi="Times New Roman"/>
                <w:color w:val="000000"/>
                <w:sz w:val="20"/>
                <w:szCs w:val="16"/>
              </w:rPr>
              <w:t>+стр.260</w:t>
            </w:r>
          </w:p>
        </w:tc>
        <w:tc>
          <w:tcPr>
            <w:tcW w:w="998" w:type="dxa"/>
            <w:tcBorders>
              <w:top w:val="nil"/>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57</w:t>
            </w:r>
          </w:p>
        </w:tc>
        <w:tc>
          <w:tcPr>
            <w:tcW w:w="993" w:type="dxa"/>
            <w:tcBorders>
              <w:top w:val="nil"/>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62</w:t>
            </w:r>
          </w:p>
        </w:tc>
        <w:tc>
          <w:tcPr>
            <w:tcW w:w="2120"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1.Наиболее срочные обязательства (П1)</w:t>
            </w:r>
          </w:p>
        </w:tc>
        <w:tc>
          <w:tcPr>
            <w:tcW w:w="1554" w:type="dxa"/>
            <w:tcBorders>
              <w:top w:val="nil"/>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стр.620</w:t>
            </w:r>
          </w:p>
        </w:tc>
        <w:tc>
          <w:tcPr>
            <w:tcW w:w="953" w:type="dxa"/>
            <w:tcBorders>
              <w:top w:val="nil"/>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971</w:t>
            </w:r>
          </w:p>
        </w:tc>
        <w:tc>
          <w:tcPr>
            <w:tcW w:w="951" w:type="dxa"/>
            <w:tcBorders>
              <w:top w:val="nil"/>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1486</w:t>
            </w:r>
          </w:p>
        </w:tc>
        <w:tc>
          <w:tcPr>
            <w:tcW w:w="1391" w:type="dxa"/>
            <w:tcBorders>
              <w:top w:val="nil"/>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-914</w:t>
            </w:r>
          </w:p>
        </w:tc>
        <w:tc>
          <w:tcPr>
            <w:tcW w:w="1559" w:type="dxa"/>
            <w:tcBorders>
              <w:top w:val="nil"/>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-1424</w:t>
            </w:r>
          </w:p>
        </w:tc>
      </w:tr>
      <w:tr w:rsidR="007D245B" w:rsidRPr="00675CBE" w:rsidTr="00DA4916">
        <w:trPr>
          <w:trHeight w:val="675"/>
        </w:trPr>
        <w:tc>
          <w:tcPr>
            <w:tcW w:w="2268" w:type="dxa"/>
            <w:tcBorders>
              <w:top w:val="nil"/>
              <w:left w:val="single" w:sz="4" w:space="0" w:color="auto"/>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2.Быстрореализуемые активы (А2)</w:t>
            </w:r>
          </w:p>
        </w:tc>
        <w:tc>
          <w:tcPr>
            <w:tcW w:w="1417"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стр.240</w:t>
            </w:r>
          </w:p>
        </w:tc>
        <w:tc>
          <w:tcPr>
            <w:tcW w:w="998" w:type="dxa"/>
            <w:tcBorders>
              <w:top w:val="single" w:sz="4" w:space="0" w:color="auto"/>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364</w:t>
            </w:r>
          </w:p>
        </w:tc>
        <w:tc>
          <w:tcPr>
            <w:tcW w:w="993" w:type="dxa"/>
            <w:tcBorders>
              <w:top w:val="single" w:sz="4" w:space="0" w:color="auto"/>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958</w:t>
            </w:r>
          </w:p>
        </w:tc>
        <w:tc>
          <w:tcPr>
            <w:tcW w:w="2120"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2.Краткосрочные пассивы (П2)</w:t>
            </w:r>
          </w:p>
        </w:tc>
        <w:tc>
          <w:tcPr>
            <w:tcW w:w="1554" w:type="dxa"/>
            <w:tcBorders>
              <w:top w:val="single" w:sz="4" w:space="0" w:color="auto"/>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стр.610+</w:t>
            </w:r>
            <w:r w:rsidR="007674A9" w:rsidRPr="00675CBE">
              <w:rPr>
                <w:rFonts w:ascii="Times New Roman" w:hAnsi="Times New Roman"/>
                <w:color w:val="000000"/>
                <w:sz w:val="20"/>
                <w:szCs w:val="16"/>
              </w:rPr>
              <w:t xml:space="preserve"> </w:t>
            </w:r>
            <w:r w:rsidRPr="00675CBE">
              <w:rPr>
                <w:rFonts w:ascii="Times New Roman" w:hAnsi="Times New Roman"/>
                <w:color w:val="000000"/>
                <w:sz w:val="20"/>
                <w:szCs w:val="16"/>
              </w:rPr>
              <w:t>+стр.630+</w:t>
            </w:r>
            <w:r w:rsidR="007674A9" w:rsidRPr="00675CBE">
              <w:rPr>
                <w:rFonts w:ascii="Times New Roman" w:hAnsi="Times New Roman"/>
                <w:color w:val="000000"/>
                <w:sz w:val="20"/>
                <w:szCs w:val="16"/>
              </w:rPr>
              <w:t xml:space="preserve"> </w:t>
            </w:r>
            <w:r w:rsidRPr="00675CBE">
              <w:rPr>
                <w:rFonts w:ascii="Times New Roman" w:hAnsi="Times New Roman"/>
                <w:color w:val="000000"/>
                <w:sz w:val="20"/>
                <w:szCs w:val="16"/>
              </w:rPr>
              <w:t>+стр.660</w:t>
            </w:r>
          </w:p>
        </w:tc>
        <w:tc>
          <w:tcPr>
            <w:tcW w:w="953" w:type="dxa"/>
            <w:tcBorders>
              <w:top w:val="single" w:sz="4" w:space="0" w:color="auto"/>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79</w:t>
            </w:r>
          </w:p>
        </w:tc>
        <w:tc>
          <w:tcPr>
            <w:tcW w:w="951" w:type="dxa"/>
            <w:tcBorders>
              <w:top w:val="single" w:sz="4" w:space="0" w:color="auto"/>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79</w:t>
            </w:r>
          </w:p>
        </w:tc>
        <w:tc>
          <w:tcPr>
            <w:tcW w:w="1391" w:type="dxa"/>
            <w:tcBorders>
              <w:top w:val="single" w:sz="4" w:space="0" w:color="auto"/>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285</w:t>
            </w:r>
          </w:p>
        </w:tc>
        <w:tc>
          <w:tcPr>
            <w:tcW w:w="1559" w:type="dxa"/>
            <w:tcBorders>
              <w:top w:val="single" w:sz="4" w:space="0" w:color="auto"/>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879</w:t>
            </w:r>
          </w:p>
        </w:tc>
      </w:tr>
      <w:tr w:rsidR="007D245B" w:rsidRPr="00675CBE" w:rsidTr="00DA4916">
        <w:trPr>
          <w:trHeight w:val="1350"/>
        </w:trPr>
        <w:tc>
          <w:tcPr>
            <w:tcW w:w="2268" w:type="dxa"/>
            <w:tcBorders>
              <w:top w:val="nil"/>
              <w:left w:val="single" w:sz="4" w:space="0" w:color="auto"/>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3.Медленнореализуемые активы (А3)</w:t>
            </w:r>
          </w:p>
        </w:tc>
        <w:tc>
          <w:tcPr>
            <w:tcW w:w="1417"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стр.210+</w:t>
            </w:r>
            <w:r w:rsidR="007674A9" w:rsidRPr="00675CBE">
              <w:rPr>
                <w:rFonts w:ascii="Times New Roman" w:hAnsi="Times New Roman"/>
                <w:color w:val="000000"/>
                <w:sz w:val="20"/>
                <w:szCs w:val="16"/>
              </w:rPr>
              <w:t xml:space="preserve"> </w:t>
            </w:r>
            <w:r w:rsidRPr="00675CBE">
              <w:rPr>
                <w:rFonts w:ascii="Times New Roman" w:hAnsi="Times New Roman"/>
                <w:color w:val="000000"/>
                <w:sz w:val="20"/>
                <w:szCs w:val="16"/>
              </w:rPr>
              <w:t>+стр.220+</w:t>
            </w:r>
            <w:r w:rsidR="007674A9" w:rsidRPr="00675CBE">
              <w:rPr>
                <w:rFonts w:ascii="Times New Roman" w:hAnsi="Times New Roman"/>
                <w:color w:val="000000"/>
                <w:sz w:val="20"/>
                <w:szCs w:val="16"/>
              </w:rPr>
              <w:t xml:space="preserve"> </w:t>
            </w:r>
            <w:r w:rsidRPr="00675CBE">
              <w:rPr>
                <w:rFonts w:ascii="Times New Roman" w:hAnsi="Times New Roman"/>
                <w:color w:val="000000"/>
                <w:sz w:val="20"/>
                <w:szCs w:val="16"/>
              </w:rPr>
              <w:t>+стр.230+</w:t>
            </w:r>
            <w:r w:rsidR="007674A9" w:rsidRPr="00675CBE">
              <w:rPr>
                <w:rFonts w:ascii="Times New Roman" w:hAnsi="Times New Roman"/>
                <w:color w:val="000000"/>
                <w:sz w:val="20"/>
                <w:szCs w:val="16"/>
              </w:rPr>
              <w:t xml:space="preserve"> </w:t>
            </w:r>
            <w:r w:rsidRPr="00675CBE">
              <w:rPr>
                <w:rFonts w:ascii="Times New Roman" w:hAnsi="Times New Roman"/>
                <w:color w:val="000000"/>
                <w:sz w:val="20"/>
                <w:szCs w:val="16"/>
              </w:rPr>
              <w:t>+стр.270</w:t>
            </w:r>
          </w:p>
        </w:tc>
        <w:tc>
          <w:tcPr>
            <w:tcW w:w="998"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477</w:t>
            </w:r>
          </w:p>
        </w:tc>
        <w:tc>
          <w:tcPr>
            <w:tcW w:w="993"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700</w:t>
            </w:r>
          </w:p>
        </w:tc>
        <w:tc>
          <w:tcPr>
            <w:tcW w:w="2120"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3.Долгосрочные пассивы (П3)</w:t>
            </w:r>
          </w:p>
        </w:tc>
        <w:tc>
          <w:tcPr>
            <w:tcW w:w="1554"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стр.590+</w:t>
            </w:r>
            <w:r w:rsidR="007674A9" w:rsidRPr="00675CBE">
              <w:rPr>
                <w:rFonts w:ascii="Times New Roman" w:hAnsi="Times New Roman"/>
                <w:color w:val="000000"/>
                <w:sz w:val="20"/>
                <w:szCs w:val="16"/>
              </w:rPr>
              <w:t xml:space="preserve"> </w:t>
            </w:r>
            <w:r w:rsidRPr="00675CBE">
              <w:rPr>
                <w:rFonts w:ascii="Times New Roman" w:hAnsi="Times New Roman"/>
                <w:color w:val="000000"/>
                <w:sz w:val="20"/>
                <w:szCs w:val="16"/>
              </w:rPr>
              <w:t>+стр.630+</w:t>
            </w:r>
            <w:r w:rsidR="007674A9" w:rsidRPr="00675CBE">
              <w:rPr>
                <w:rFonts w:ascii="Times New Roman" w:hAnsi="Times New Roman"/>
                <w:color w:val="000000"/>
                <w:sz w:val="20"/>
                <w:szCs w:val="16"/>
              </w:rPr>
              <w:t xml:space="preserve"> </w:t>
            </w:r>
            <w:r w:rsidRPr="00675CBE">
              <w:rPr>
                <w:rFonts w:ascii="Times New Roman" w:hAnsi="Times New Roman"/>
                <w:color w:val="000000"/>
                <w:sz w:val="20"/>
                <w:szCs w:val="16"/>
              </w:rPr>
              <w:t>+стр.640+</w:t>
            </w:r>
            <w:r w:rsidR="007674A9" w:rsidRPr="00675CBE">
              <w:rPr>
                <w:rFonts w:ascii="Times New Roman" w:hAnsi="Times New Roman"/>
                <w:color w:val="000000"/>
                <w:sz w:val="20"/>
                <w:szCs w:val="16"/>
              </w:rPr>
              <w:t xml:space="preserve"> </w:t>
            </w:r>
            <w:r w:rsidRPr="00675CBE">
              <w:rPr>
                <w:rFonts w:ascii="Times New Roman" w:hAnsi="Times New Roman"/>
                <w:color w:val="000000"/>
                <w:sz w:val="20"/>
                <w:szCs w:val="16"/>
              </w:rPr>
              <w:t>+стр.650+</w:t>
            </w:r>
            <w:r w:rsidR="007674A9" w:rsidRPr="00675CBE">
              <w:rPr>
                <w:rFonts w:ascii="Times New Roman" w:hAnsi="Times New Roman"/>
                <w:color w:val="000000"/>
                <w:sz w:val="20"/>
                <w:szCs w:val="16"/>
              </w:rPr>
              <w:t xml:space="preserve"> </w:t>
            </w:r>
            <w:r w:rsidRPr="00675CBE">
              <w:rPr>
                <w:rFonts w:ascii="Times New Roman" w:hAnsi="Times New Roman"/>
                <w:color w:val="000000"/>
                <w:sz w:val="20"/>
                <w:szCs w:val="16"/>
              </w:rPr>
              <w:t>+стр.660</w:t>
            </w:r>
          </w:p>
        </w:tc>
        <w:tc>
          <w:tcPr>
            <w:tcW w:w="953"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w:t>
            </w:r>
          </w:p>
        </w:tc>
        <w:tc>
          <w:tcPr>
            <w:tcW w:w="951"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w:t>
            </w:r>
          </w:p>
        </w:tc>
        <w:tc>
          <w:tcPr>
            <w:tcW w:w="1391"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473</w:t>
            </w:r>
          </w:p>
        </w:tc>
        <w:tc>
          <w:tcPr>
            <w:tcW w:w="1559"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692</w:t>
            </w:r>
          </w:p>
        </w:tc>
      </w:tr>
      <w:tr w:rsidR="007D245B" w:rsidRPr="00675CBE" w:rsidTr="00DA4916">
        <w:trPr>
          <w:trHeight w:val="450"/>
        </w:trPr>
        <w:tc>
          <w:tcPr>
            <w:tcW w:w="2268" w:type="dxa"/>
            <w:tcBorders>
              <w:top w:val="nil"/>
              <w:left w:val="single" w:sz="4" w:space="0" w:color="auto"/>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4.Труднореализуемые активы (А4)</w:t>
            </w:r>
          </w:p>
        </w:tc>
        <w:tc>
          <w:tcPr>
            <w:tcW w:w="1417"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стр.190</w:t>
            </w:r>
          </w:p>
        </w:tc>
        <w:tc>
          <w:tcPr>
            <w:tcW w:w="998"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1509</w:t>
            </w:r>
          </w:p>
        </w:tc>
        <w:tc>
          <w:tcPr>
            <w:tcW w:w="993"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2366</w:t>
            </w:r>
          </w:p>
        </w:tc>
        <w:tc>
          <w:tcPr>
            <w:tcW w:w="2120"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4.Постоянные пассивы (П4)</w:t>
            </w:r>
          </w:p>
        </w:tc>
        <w:tc>
          <w:tcPr>
            <w:tcW w:w="1554"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стр.490</w:t>
            </w:r>
          </w:p>
        </w:tc>
        <w:tc>
          <w:tcPr>
            <w:tcW w:w="953"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1353</w:t>
            </w:r>
          </w:p>
        </w:tc>
        <w:tc>
          <w:tcPr>
            <w:tcW w:w="951"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2513</w:t>
            </w:r>
          </w:p>
        </w:tc>
        <w:tc>
          <w:tcPr>
            <w:tcW w:w="1391"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156</w:t>
            </w:r>
          </w:p>
        </w:tc>
        <w:tc>
          <w:tcPr>
            <w:tcW w:w="1559"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-147</w:t>
            </w:r>
          </w:p>
        </w:tc>
      </w:tr>
      <w:tr w:rsidR="007D245B" w:rsidRPr="00675CBE" w:rsidTr="00DA4916">
        <w:trPr>
          <w:trHeight w:val="255"/>
        </w:trPr>
        <w:tc>
          <w:tcPr>
            <w:tcW w:w="2268" w:type="dxa"/>
            <w:tcBorders>
              <w:top w:val="nil"/>
              <w:left w:val="single" w:sz="4" w:space="0" w:color="auto"/>
              <w:bottom w:val="single" w:sz="4" w:space="0" w:color="auto"/>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БАЛАНС</w:t>
            </w:r>
          </w:p>
        </w:tc>
        <w:tc>
          <w:tcPr>
            <w:tcW w:w="1417"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стр.300</w:t>
            </w:r>
          </w:p>
        </w:tc>
        <w:tc>
          <w:tcPr>
            <w:tcW w:w="998"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2407</w:t>
            </w:r>
          </w:p>
        </w:tc>
        <w:tc>
          <w:tcPr>
            <w:tcW w:w="993"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4086</w:t>
            </w:r>
          </w:p>
        </w:tc>
        <w:tc>
          <w:tcPr>
            <w:tcW w:w="2120" w:type="dxa"/>
            <w:tcBorders>
              <w:top w:val="nil"/>
              <w:left w:val="nil"/>
              <w:bottom w:val="single" w:sz="4" w:space="0" w:color="auto"/>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БАЛАНС</w:t>
            </w:r>
          </w:p>
        </w:tc>
        <w:tc>
          <w:tcPr>
            <w:tcW w:w="1554"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стр.700</w:t>
            </w:r>
          </w:p>
        </w:tc>
        <w:tc>
          <w:tcPr>
            <w:tcW w:w="953"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2407</w:t>
            </w:r>
          </w:p>
        </w:tc>
        <w:tc>
          <w:tcPr>
            <w:tcW w:w="951"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4086</w:t>
            </w:r>
          </w:p>
        </w:tc>
        <w:tc>
          <w:tcPr>
            <w:tcW w:w="1391"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559"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r>
    </w:tbl>
    <w:p w:rsidR="007D245B" w:rsidRPr="00675CBE" w:rsidRDefault="007D245B" w:rsidP="007674A9">
      <w:pPr>
        <w:spacing w:after="0" w:line="360" w:lineRule="auto"/>
        <w:ind w:firstLine="709"/>
        <w:jc w:val="both"/>
        <w:rPr>
          <w:rFonts w:ascii="Times New Roman" w:hAnsi="Times New Roman"/>
          <w:color w:val="000000"/>
          <w:sz w:val="28"/>
          <w:szCs w:val="28"/>
        </w:rPr>
      </w:pPr>
    </w:p>
    <w:p w:rsidR="007D245B" w:rsidRPr="00675CBE" w:rsidRDefault="00DA4916"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br w:type="page"/>
      </w:r>
      <w:r w:rsidR="007D245B" w:rsidRPr="00675CBE">
        <w:rPr>
          <w:rFonts w:ascii="Times New Roman" w:hAnsi="Times New Roman"/>
          <w:color w:val="000000"/>
          <w:sz w:val="28"/>
          <w:szCs w:val="28"/>
        </w:rPr>
        <w:t xml:space="preserve">Таблица </w:t>
      </w:r>
      <w:r w:rsidR="009D45CB" w:rsidRPr="00675CBE">
        <w:rPr>
          <w:rFonts w:ascii="Times New Roman" w:hAnsi="Times New Roman"/>
          <w:color w:val="000000"/>
          <w:sz w:val="28"/>
          <w:szCs w:val="28"/>
        </w:rPr>
        <w:t>8</w:t>
      </w:r>
      <w:r w:rsidR="007D245B" w:rsidRPr="00675CBE">
        <w:rPr>
          <w:rFonts w:ascii="Times New Roman" w:hAnsi="Times New Roman"/>
          <w:color w:val="000000"/>
          <w:sz w:val="28"/>
          <w:szCs w:val="28"/>
        </w:rPr>
        <w:t xml:space="preserve"> - Анализ ликвидности баланса за 200</w:t>
      </w:r>
      <w:r w:rsidR="009D45CB" w:rsidRPr="00675CBE">
        <w:rPr>
          <w:rFonts w:ascii="Times New Roman" w:hAnsi="Times New Roman"/>
          <w:color w:val="000000"/>
          <w:sz w:val="28"/>
          <w:szCs w:val="28"/>
        </w:rPr>
        <w:t>9</w:t>
      </w:r>
      <w:r w:rsidR="007D245B" w:rsidRPr="00675CBE">
        <w:rPr>
          <w:rFonts w:ascii="Times New Roman" w:hAnsi="Times New Roman"/>
          <w:color w:val="000000"/>
          <w:sz w:val="28"/>
          <w:szCs w:val="28"/>
        </w:rPr>
        <w:t xml:space="preserve"> год</w:t>
      </w:r>
    </w:p>
    <w:tbl>
      <w:tblPr>
        <w:tblW w:w="13608" w:type="dxa"/>
        <w:tblInd w:w="392" w:type="dxa"/>
        <w:tblLook w:val="0000" w:firstRow="0" w:lastRow="0" w:firstColumn="0" w:lastColumn="0" w:noHBand="0" w:noVBand="0"/>
      </w:tblPr>
      <w:tblGrid>
        <w:gridCol w:w="3260"/>
        <w:gridCol w:w="1205"/>
        <w:gridCol w:w="1276"/>
        <w:gridCol w:w="3898"/>
        <w:gridCol w:w="884"/>
        <w:gridCol w:w="846"/>
        <w:gridCol w:w="1105"/>
        <w:gridCol w:w="1134"/>
      </w:tblGrid>
      <w:tr w:rsidR="007D245B" w:rsidRPr="00675CBE" w:rsidTr="00DA4916">
        <w:trPr>
          <w:trHeight w:val="690"/>
        </w:trPr>
        <w:tc>
          <w:tcPr>
            <w:tcW w:w="3260" w:type="dxa"/>
            <w:vMerge w:val="restart"/>
            <w:tcBorders>
              <w:top w:val="single" w:sz="4" w:space="0" w:color="auto"/>
              <w:left w:val="single" w:sz="4" w:space="0" w:color="auto"/>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АКТИВ</w:t>
            </w:r>
          </w:p>
        </w:tc>
        <w:tc>
          <w:tcPr>
            <w:tcW w:w="1205" w:type="dxa"/>
            <w:vMerge w:val="restart"/>
            <w:tcBorders>
              <w:top w:val="single" w:sz="4" w:space="0" w:color="auto"/>
              <w:left w:val="single" w:sz="4" w:space="0" w:color="auto"/>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На начало 200</w:t>
            </w:r>
            <w:r w:rsidR="009D45CB" w:rsidRPr="00675CBE">
              <w:rPr>
                <w:rFonts w:ascii="Times New Roman" w:hAnsi="Times New Roman"/>
                <w:color w:val="000000"/>
                <w:sz w:val="20"/>
                <w:szCs w:val="16"/>
              </w:rPr>
              <w:t>9</w:t>
            </w:r>
            <w:r w:rsidRPr="00675CBE">
              <w:rPr>
                <w:rFonts w:ascii="Times New Roman" w:hAnsi="Times New Roman"/>
                <w:color w:val="000000"/>
                <w:sz w:val="20"/>
                <w:szCs w:val="16"/>
              </w:rPr>
              <w:t xml:space="preserve"> г.</w:t>
            </w:r>
          </w:p>
        </w:tc>
        <w:tc>
          <w:tcPr>
            <w:tcW w:w="1276" w:type="dxa"/>
            <w:vMerge w:val="restart"/>
            <w:tcBorders>
              <w:top w:val="single" w:sz="4" w:space="0" w:color="auto"/>
              <w:left w:val="single" w:sz="4" w:space="0" w:color="auto"/>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На конец 200</w:t>
            </w:r>
            <w:r w:rsidR="009D45CB" w:rsidRPr="00675CBE">
              <w:rPr>
                <w:rFonts w:ascii="Times New Roman" w:hAnsi="Times New Roman"/>
                <w:color w:val="000000"/>
                <w:sz w:val="20"/>
                <w:szCs w:val="16"/>
              </w:rPr>
              <w:t>9</w:t>
            </w:r>
            <w:r w:rsidRPr="00675CBE">
              <w:rPr>
                <w:rFonts w:ascii="Times New Roman" w:hAnsi="Times New Roman"/>
                <w:color w:val="000000"/>
                <w:sz w:val="20"/>
                <w:szCs w:val="16"/>
              </w:rPr>
              <w:t xml:space="preserve"> г.</w:t>
            </w:r>
          </w:p>
        </w:tc>
        <w:tc>
          <w:tcPr>
            <w:tcW w:w="3898" w:type="dxa"/>
            <w:vMerge w:val="restart"/>
            <w:tcBorders>
              <w:top w:val="single" w:sz="4" w:space="0" w:color="auto"/>
              <w:left w:val="single" w:sz="4" w:space="0" w:color="auto"/>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ПАССИВ</w:t>
            </w:r>
          </w:p>
        </w:tc>
        <w:tc>
          <w:tcPr>
            <w:tcW w:w="884" w:type="dxa"/>
            <w:vMerge w:val="restart"/>
            <w:tcBorders>
              <w:top w:val="single" w:sz="4" w:space="0" w:color="auto"/>
              <w:left w:val="single" w:sz="4" w:space="0" w:color="auto"/>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На начало 200</w:t>
            </w:r>
            <w:r w:rsidR="009D45CB" w:rsidRPr="00675CBE">
              <w:rPr>
                <w:rFonts w:ascii="Times New Roman" w:hAnsi="Times New Roman"/>
                <w:color w:val="000000"/>
                <w:sz w:val="20"/>
                <w:szCs w:val="16"/>
              </w:rPr>
              <w:t>9</w:t>
            </w:r>
            <w:r w:rsidRPr="00675CBE">
              <w:rPr>
                <w:rFonts w:ascii="Times New Roman" w:hAnsi="Times New Roman"/>
                <w:color w:val="000000"/>
                <w:sz w:val="20"/>
                <w:szCs w:val="16"/>
              </w:rPr>
              <w:t>г.</w:t>
            </w:r>
          </w:p>
        </w:tc>
        <w:tc>
          <w:tcPr>
            <w:tcW w:w="846" w:type="dxa"/>
            <w:vMerge w:val="restart"/>
            <w:tcBorders>
              <w:top w:val="single" w:sz="4" w:space="0" w:color="auto"/>
              <w:left w:val="single" w:sz="4" w:space="0" w:color="auto"/>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На конец 200</w:t>
            </w:r>
            <w:r w:rsidR="009D45CB" w:rsidRPr="00675CBE">
              <w:rPr>
                <w:rFonts w:ascii="Times New Roman" w:hAnsi="Times New Roman"/>
                <w:color w:val="000000"/>
                <w:sz w:val="20"/>
                <w:szCs w:val="16"/>
              </w:rPr>
              <w:t>9</w:t>
            </w:r>
            <w:r w:rsidRPr="00675CBE">
              <w:rPr>
                <w:rFonts w:ascii="Times New Roman" w:hAnsi="Times New Roman"/>
                <w:color w:val="000000"/>
                <w:sz w:val="20"/>
                <w:szCs w:val="16"/>
              </w:rPr>
              <w:t xml:space="preserve"> г.</w:t>
            </w:r>
          </w:p>
        </w:tc>
        <w:tc>
          <w:tcPr>
            <w:tcW w:w="2239" w:type="dxa"/>
            <w:gridSpan w:val="2"/>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Платежный</w:t>
            </w:r>
            <w:r w:rsidR="007674A9" w:rsidRPr="00675CBE">
              <w:rPr>
                <w:rFonts w:ascii="Times New Roman" w:hAnsi="Times New Roman"/>
                <w:color w:val="000000"/>
                <w:sz w:val="20"/>
                <w:szCs w:val="16"/>
              </w:rPr>
              <w:t xml:space="preserve"> </w:t>
            </w:r>
            <w:r w:rsidRPr="00675CBE">
              <w:rPr>
                <w:rFonts w:ascii="Times New Roman" w:hAnsi="Times New Roman"/>
                <w:color w:val="000000"/>
                <w:sz w:val="20"/>
                <w:szCs w:val="16"/>
              </w:rPr>
              <w:t>излишек или недостаток платежных средств</w:t>
            </w:r>
          </w:p>
        </w:tc>
      </w:tr>
      <w:tr w:rsidR="007D245B" w:rsidRPr="00675CBE" w:rsidTr="00DA4916">
        <w:trPr>
          <w:trHeight w:val="450"/>
        </w:trPr>
        <w:tc>
          <w:tcPr>
            <w:tcW w:w="3260" w:type="dxa"/>
            <w:vMerge/>
            <w:tcBorders>
              <w:top w:val="single" w:sz="4" w:space="0" w:color="auto"/>
              <w:left w:val="single" w:sz="4" w:space="0" w:color="auto"/>
              <w:bottom w:val="nil"/>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p>
        </w:tc>
        <w:tc>
          <w:tcPr>
            <w:tcW w:w="1205" w:type="dxa"/>
            <w:vMerge/>
            <w:tcBorders>
              <w:top w:val="single" w:sz="4" w:space="0" w:color="auto"/>
              <w:left w:val="single" w:sz="4" w:space="0" w:color="auto"/>
              <w:bottom w:val="nil"/>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p>
        </w:tc>
        <w:tc>
          <w:tcPr>
            <w:tcW w:w="1276" w:type="dxa"/>
            <w:vMerge/>
            <w:tcBorders>
              <w:top w:val="single" w:sz="4" w:space="0" w:color="auto"/>
              <w:left w:val="single" w:sz="4" w:space="0" w:color="auto"/>
              <w:bottom w:val="nil"/>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p>
        </w:tc>
        <w:tc>
          <w:tcPr>
            <w:tcW w:w="3898" w:type="dxa"/>
            <w:vMerge/>
            <w:tcBorders>
              <w:top w:val="single" w:sz="4" w:space="0" w:color="auto"/>
              <w:left w:val="single" w:sz="4" w:space="0" w:color="auto"/>
              <w:bottom w:val="nil"/>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p>
        </w:tc>
        <w:tc>
          <w:tcPr>
            <w:tcW w:w="884" w:type="dxa"/>
            <w:vMerge/>
            <w:tcBorders>
              <w:top w:val="single" w:sz="4" w:space="0" w:color="auto"/>
              <w:left w:val="single" w:sz="4" w:space="0" w:color="auto"/>
              <w:bottom w:val="nil"/>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p>
        </w:tc>
        <w:tc>
          <w:tcPr>
            <w:tcW w:w="846" w:type="dxa"/>
            <w:vMerge/>
            <w:tcBorders>
              <w:top w:val="single" w:sz="4" w:space="0" w:color="auto"/>
              <w:left w:val="single" w:sz="4" w:space="0" w:color="auto"/>
              <w:bottom w:val="nil"/>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p>
        </w:tc>
        <w:tc>
          <w:tcPr>
            <w:tcW w:w="1105"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На начало 200</w:t>
            </w:r>
            <w:r w:rsidR="009D45CB" w:rsidRPr="00675CBE">
              <w:rPr>
                <w:rFonts w:ascii="Times New Roman" w:hAnsi="Times New Roman"/>
                <w:color w:val="000000"/>
                <w:sz w:val="20"/>
                <w:szCs w:val="16"/>
              </w:rPr>
              <w:t>9</w:t>
            </w:r>
            <w:r w:rsidRPr="00675CBE">
              <w:rPr>
                <w:rFonts w:ascii="Times New Roman" w:hAnsi="Times New Roman"/>
                <w:color w:val="000000"/>
                <w:sz w:val="20"/>
                <w:szCs w:val="16"/>
              </w:rPr>
              <w:t xml:space="preserve"> г.</w:t>
            </w:r>
          </w:p>
        </w:tc>
        <w:tc>
          <w:tcPr>
            <w:tcW w:w="1134"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На конец 200</w:t>
            </w:r>
            <w:r w:rsidR="009D45CB" w:rsidRPr="00675CBE">
              <w:rPr>
                <w:rFonts w:ascii="Times New Roman" w:hAnsi="Times New Roman"/>
                <w:color w:val="000000"/>
                <w:sz w:val="20"/>
                <w:szCs w:val="16"/>
              </w:rPr>
              <w:t>9</w:t>
            </w:r>
            <w:r w:rsidRPr="00675CBE">
              <w:rPr>
                <w:rFonts w:ascii="Times New Roman" w:hAnsi="Times New Roman"/>
                <w:color w:val="000000"/>
                <w:sz w:val="20"/>
                <w:szCs w:val="16"/>
              </w:rPr>
              <w:t xml:space="preserve"> г.</w:t>
            </w:r>
          </w:p>
        </w:tc>
      </w:tr>
      <w:tr w:rsidR="007D245B" w:rsidRPr="00675CBE" w:rsidTr="00DA4916">
        <w:trPr>
          <w:trHeight w:val="255"/>
        </w:trPr>
        <w:tc>
          <w:tcPr>
            <w:tcW w:w="3260" w:type="dxa"/>
            <w:tcBorders>
              <w:top w:val="single" w:sz="4" w:space="0" w:color="auto"/>
              <w:left w:val="single" w:sz="4" w:space="0" w:color="auto"/>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w:t>
            </w:r>
          </w:p>
        </w:tc>
        <w:tc>
          <w:tcPr>
            <w:tcW w:w="1205"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w:t>
            </w:r>
          </w:p>
        </w:tc>
        <w:tc>
          <w:tcPr>
            <w:tcW w:w="1276"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w:t>
            </w:r>
          </w:p>
        </w:tc>
        <w:tc>
          <w:tcPr>
            <w:tcW w:w="3898"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w:t>
            </w:r>
          </w:p>
        </w:tc>
        <w:tc>
          <w:tcPr>
            <w:tcW w:w="884"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5</w:t>
            </w:r>
          </w:p>
        </w:tc>
        <w:tc>
          <w:tcPr>
            <w:tcW w:w="846"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w:t>
            </w:r>
          </w:p>
        </w:tc>
        <w:tc>
          <w:tcPr>
            <w:tcW w:w="1105"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w:t>
            </w:r>
          </w:p>
        </w:tc>
        <w:tc>
          <w:tcPr>
            <w:tcW w:w="1134"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w:t>
            </w:r>
          </w:p>
        </w:tc>
      </w:tr>
      <w:tr w:rsidR="007D245B" w:rsidRPr="00675CBE" w:rsidTr="00DA4916">
        <w:trPr>
          <w:trHeight w:val="450"/>
        </w:trPr>
        <w:tc>
          <w:tcPr>
            <w:tcW w:w="3260" w:type="dxa"/>
            <w:tcBorders>
              <w:top w:val="nil"/>
              <w:left w:val="single" w:sz="4" w:space="0" w:color="auto"/>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1.Наиболее ликвидные активы (А1)</w:t>
            </w:r>
          </w:p>
        </w:tc>
        <w:tc>
          <w:tcPr>
            <w:tcW w:w="1205" w:type="dxa"/>
            <w:tcBorders>
              <w:top w:val="nil"/>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62</w:t>
            </w:r>
          </w:p>
        </w:tc>
        <w:tc>
          <w:tcPr>
            <w:tcW w:w="1276" w:type="dxa"/>
            <w:tcBorders>
              <w:top w:val="nil"/>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116</w:t>
            </w:r>
          </w:p>
        </w:tc>
        <w:tc>
          <w:tcPr>
            <w:tcW w:w="3898"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1.Наиболее срочные обязательства (П1)</w:t>
            </w:r>
          </w:p>
        </w:tc>
        <w:tc>
          <w:tcPr>
            <w:tcW w:w="884" w:type="dxa"/>
            <w:tcBorders>
              <w:top w:val="nil"/>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1486</w:t>
            </w:r>
          </w:p>
        </w:tc>
        <w:tc>
          <w:tcPr>
            <w:tcW w:w="846" w:type="dxa"/>
            <w:tcBorders>
              <w:top w:val="nil"/>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1122</w:t>
            </w:r>
          </w:p>
        </w:tc>
        <w:tc>
          <w:tcPr>
            <w:tcW w:w="1105" w:type="dxa"/>
            <w:tcBorders>
              <w:top w:val="nil"/>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-1424</w:t>
            </w:r>
          </w:p>
        </w:tc>
        <w:tc>
          <w:tcPr>
            <w:tcW w:w="1134" w:type="dxa"/>
            <w:tcBorders>
              <w:top w:val="nil"/>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-1006</w:t>
            </w:r>
          </w:p>
        </w:tc>
      </w:tr>
      <w:tr w:rsidR="007D245B" w:rsidRPr="00675CBE" w:rsidTr="00DA4916">
        <w:trPr>
          <w:trHeight w:val="503"/>
        </w:trPr>
        <w:tc>
          <w:tcPr>
            <w:tcW w:w="3260" w:type="dxa"/>
            <w:tcBorders>
              <w:top w:val="nil"/>
              <w:left w:val="single" w:sz="4" w:space="0" w:color="auto"/>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2.Быстрореализуемые активы (А2)</w:t>
            </w:r>
          </w:p>
        </w:tc>
        <w:tc>
          <w:tcPr>
            <w:tcW w:w="1205" w:type="dxa"/>
            <w:tcBorders>
              <w:top w:val="single" w:sz="4" w:space="0" w:color="auto"/>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958</w:t>
            </w:r>
          </w:p>
        </w:tc>
        <w:tc>
          <w:tcPr>
            <w:tcW w:w="1276" w:type="dxa"/>
            <w:tcBorders>
              <w:top w:val="single" w:sz="4" w:space="0" w:color="auto"/>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1190</w:t>
            </w:r>
          </w:p>
        </w:tc>
        <w:tc>
          <w:tcPr>
            <w:tcW w:w="3898"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2.Краткосрочные пассивы (П2)</w:t>
            </w:r>
          </w:p>
        </w:tc>
        <w:tc>
          <w:tcPr>
            <w:tcW w:w="884" w:type="dxa"/>
            <w:tcBorders>
              <w:top w:val="single" w:sz="4" w:space="0" w:color="auto"/>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79</w:t>
            </w:r>
          </w:p>
        </w:tc>
        <w:tc>
          <w:tcPr>
            <w:tcW w:w="846" w:type="dxa"/>
            <w:tcBorders>
              <w:top w:val="single" w:sz="4" w:space="0" w:color="auto"/>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69</w:t>
            </w:r>
          </w:p>
        </w:tc>
        <w:tc>
          <w:tcPr>
            <w:tcW w:w="1105" w:type="dxa"/>
            <w:tcBorders>
              <w:top w:val="single" w:sz="4" w:space="0" w:color="auto"/>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879</w:t>
            </w:r>
          </w:p>
        </w:tc>
        <w:tc>
          <w:tcPr>
            <w:tcW w:w="1134" w:type="dxa"/>
            <w:tcBorders>
              <w:top w:val="single" w:sz="4" w:space="0" w:color="auto"/>
              <w:left w:val="nil"/>
              <w:bottom w:val="nil"/>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1121</w:t>
            </w:r>
          </w:p>
        </w:tc>
      </w:tr>
      <w:tr w:rsidR="007D245B" w:rsidRPr="00675CBE" w:rsidTr="00DA4916">
        <w:trPr>
          <w:trHeight w:val="530"/>
        </w:trPr>
        <w:tc>
          <w:tcPr>
            <w:tcW w:w="3260" w:type="dxa"/>
            <w:tcBorders>
              <w:top w:val="nil"/>
              <w:left w:val="single" w:sz="4" w:space="0" w:color="auto"/>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3.Медленнореализуемые активы (А3)</w:t>
            </w:r>
          </w:p>
        </w:tc>
        <w:tc>
          <w:tcPr>
            <w:tcW w:w="1205"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700</w:t>
            </w:r>
          </w:p>
        </w:tc>
        <w:tc>
          <w:tcPr>
            <w:tcW w:w="1276"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785</w:t>
            </w:r>
          </w:p>
        </w:tc>
        <w:tc>
          <w:tcPr>
            <w:tcW w:w="3898"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3.Долгосрочные пассивы (П3)</w:t>
            </w:r>
          </w:p>
        </w:tc>
        <w:tc>
          <w:tcPr>
            <w:tcW w:w="884"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w:t>
            </w:r>
          </w:p>
        </w:tc>
        <w:tc>
          <w:tcPr>
            <w:tcW w:w="846"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10</w:t>
            </w:r>
          </w:p>
        </w:tc>
        <w:tc>
          <w:tcPr>
            <w:tcW w:w="1105"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692</w:t>
            </w:r>
          </w:p>
        </w:tc>
        <w:tc>
          <w:tcPr>
            <w:tcW w:w="1134" w:type="dxa"/>
            <w:tcBorders>
              <w:top w:val="single" w:sz="4" w:space="0" w:color="auto"/>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775</w:t>
            </w:r>
          </w:p>
        </w:tc>
      </w:tr>
      <w:tr w:rsidR="007D245B" w:rsidRPr="00675CBE" w:rsidTr="007C3FDE">
        <w:trPr>
          <w:trHeight w:val="382"/>
        </w:trPr>
        <w:tc>
          <w:tcPr>
            <w:tcW w:w="3260" w:type="dxa"/>
            <w:tcBorders>
              <w:top w:val="nil"/>
              <w:left w:val="single" w:sz="4" w:space="0" w:color="auto"/>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4.Труднореализуемые активы (А4)</w:t>
            </w:r>
          </w:p>
        </w:tc>
        <w:tc>
          <w:tcPr>
            <w:tcW w:w="1205"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2366</w:t>
            </w:r>
          </w:p>
        </w:tc>
        <w:tc>
          <w:tcPr>
            <w:tcW w:w="1276"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2285</w:t>
            </w:r>
          </w:p>
        </w:tc>
        <w:tc>
          <w:tcPr>
            <w:tcW w:w="3898"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4.Постоянные пассивы (П4)</w:t>
            </w:r>
          </w:p>
        </w:tc>
        <w:tc>
          <w:tcPr>
            <w:tcW w:w="884"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2513</w:t>
            </w:r>
          </w:p>
        </w:tc>
        <w:tc>
          <w:tcPr>
            <w:tcW w:w="846"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3175</w:t>
            </w:r>
          </w:p>
        </w:tc>
        <w:tc>
          <w:tcPr>
            <w:tcW w:w="1105"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-147</w:t>
            </w:r>
          </w:p>
        </w:tc>
        <w:tc>
          <w:tcPr>
            <w:tcW w:w="1134"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-890</w:t>
            </w:r>
          </w:p>
        </w:tc>
      </w:tr>
      <w:tr w:rsidR="007D245B" w:rsidRPr="00675CBE" w:rsidTr="00DA4916">
        <w:trPr>
          <w:trHeight w:val="255"/>
        </w:trPr>
        <w:tc>
          <w:tcPr>
            <w:tcW w:w="3260" w:type="dxa"/>
            <w:tcBorders>
              <w:top w:val="nil"/>
              <w:left w:val="single" w:sz="4" w:space="0" w:color="auto"/>
              <w:bottom w:val="single" w:sz="4" w:space="0" w:color="auto"/>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БАЛАНС</w:t>
            </w:r>
          </w:p>
        </w:tc>
        <w:tc>
          <w:tcPr>
            <w:tcW w:w="1205"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4086</w:t>
            </w:r>
          </w:p>
        </w:tc>
        <w:tc>
          <w:tcPr>
            <w:tcW w:w="1276"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4376</w:t>
            </w:r>
          </w:p>
        </w:tc>
        <w:tc>
          <w:tcPr>
            <w:tcW w:w="3898" w:type="dxa"/>
            <w:tcBorders>
              <w:top w:val="nil"/>
              <w:left w:val="nil"/>
              <w:bottom w:val="single" w:sz="4" w:space="0" w:color="auto"/>
              <w:right w:val="single" w:sz="4" w:space="0" w:color="auto"/>
            </w:tcBorders>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БАЛАНС</w:t>
            </w:r>
          </w:p>
        </w:tc>
        <w:tc>
          <w:tcPr>
            <w:tcW w:w="884"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4086</w:t>
            </w:r>
          </w:p>
        </w:tc>
        <w:tc>
          <w:tcPr>
            <w:tcW w:w="846"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4376</w:t>
            </w:r>
          </w:p>
        </w:tc>
        <w:tc>
          <w:tcPr>
            <w:tcW w:w="1105"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c>
          <w:tcPr>
            <w:tcW w:w="1134" w:type="dxa"/>
            <w:tcBorders>
              <w:top w:val="nil"/>
              <w:left w:val="nil"/>
              <w:bottom w:val="single" w:sz="4" w:space="0" w:color="auto"/>
              <w:right w:val="single" w:sz="4" w:space="0" w:color="auto"/>
            </w:tcBorders>
            <w:shd w:val="clear" w:color="auto" w:fill="FFFFFF"/>
          </w:tcPr>
          <w:p w:rsidR="007D245B" w:rsidRPr="00675CBE" w:rsidRDefault="007D245B" w:rsidP="00DA4916">
            <w:pPr>
              <w:tabs>
                <w:tab w:val="left" w:pos="0"/>
              </w:tabs>
              <w:spacing w:after="0" w:line="360" w:lineRule="auto"/>
              <w:rPr>
                <w:rFonts w:ascii="Times New Roman" w:hAnsi="Times New Roman"/>
                <w:color w:val="000000"/>
                <w:sz w:val="20"/>
                <w:szCs w:val="16"/>
              </w:rPr>
            </w:pPr>
            <w:r w:rsidRPr="00675CBE">
              <w:rPr>
                <w:rFonts w:ascii="Times New Roman" w:hAnsi="Times New Roman"/>
                <w:color w:val="000000"/>
                <w:sz w:val="20"/>
                <w:szCs w:val="16"/>
              </w:rPr>
              <w:t> </w:t>
            </w:r>
          </w:p>
        </w:tc>
      </w:tr>
    </w:tbl>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p>
    <w:p w:rsidR="00DA4916" w:rsidRPr="00675CBE" w:rsidRDefault="00DA4916" w:rsidP="007674A9">
      <w:pPr>
        <w:tabs>
          <w:tab w:val="left" w:pos="0"/>
        </w:tabs>
        <w:spacing w:after="0" w:line="360" w:lineRule="auto"/>
        <w:ind w:firstLine="709"/>
        <w:jc w:val="both"/>
        <w:rPr>
          <w:rFonts w:ascii="Times New Roman" w:hAnsi="Times New Roman"/>
          <w:color w:val="000000"/>
          <w:sz w:val="28"/>
          <w:szCs w:val="28"/>
        </w:rPr>
      </w:pPr>
    </w:p>
    <w:p w:rsidR="00DA4916" w:rsidRPr="00675CBE" w:rsidRDefault="00DA4916" w:rsidP="007674A9">
      <w:pPr>
        <w:tabs>
          <w:tab w:val="left" w:pos="0"/>
        </w:tabs>
        <w:spacing w:after="0" w:line="360" w:lineRule="auto"/>
        <w:ind w:firstLine="709"/>
        <w:jc w:val="both"/>
        <w:rPr>
          <w:rFonts w:ascii="Times New Roman" w:hAnsi="Times New Roman"/>
          <w:color w:val="000000"/>
          <w:sz w:val="28"/>
          <w:szCs w:val="28"/>
        </w:rPr>
        <w:sectPr w:rsidR="00DA4916" w:rsidRPr="00675CBE" w:rsidSect="00DA4916">
          <w:pgSz w:w="16838" w:h="11906" w:orient="landscape"/>
          <w:pgMar w:top="850" w:right="1134" w:bottom="1701" w:left="1134" w:header="709" w:footer="709" w:gutter="0"/>
          <w:cols w:space="708"/>
          <w:titlePg/>
          <w:docGrid w:linePitch="360"/>
        </w:sectPr>
      </w:pP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 xml:space="preserve">На основании расчетов, представленных в таблице </w:t>
      </w:r>
      <w:r w:rsidR="009D45CB" w:rsidRPr="00675CBE">
        <w:rPr>
          <w:rFonts w:ascii="Times New Roman" w:hAnsi="Times New Roman"/>
          <w:color w:val="000000"/>
          <w:sz w:val="28"/>
          <w:szCs w:val="28"/>
        </w:rPr>
        <w:t>7</w:t>
      </w:r>
      <w:r w:rsidRPr="00675CBE">
        <w:rPr>
          <w:rFonts w:ascii="Times New Roman" w:hAnsi="Times New Roman"/>
          <w:color w:val="000000"/>
          <w:sz w:val="28"/>
          <w:szCs w:val="28"/>
        </w:rPr>
        <w:t xml:space="preserve"> и </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можно сделать вывод о том, что не выполняется требование по срочной платежеспособности за весь период с 200</w:t>
      </w:r>
      <w:r w:rsidR="009D45CB" w:rsidRPr="00675CBE">
        <w:rPr>
          <w:rFonts w:ascii="Times New Roman" w:hAnsi="Times New Roman"/>
          <w:color w:val="000000"/>
          <w:sz w:val="28"/>
          <w:szCs w:val="28"/>
        </w:rPr>
        <w:t>7</w:t>
      </w:r>
      <w:r w:rsidRPr="00675CBE">
        <w:rPr>
          <w:rFonts w:ascii="Times New Roman" w:hAnsi="Times New Roman"/>
          <w:color w:val="000000"/>
          <w:sz w:val="28"/>
          <w:szCs w:val="28"/>
        </w:rPr>
        <w:t xml:space="preserve"> по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годы, платежный недостаток по которому показал скачкообразную динамику. Текущая и перспективная платежеспособность имеют стабильную тенденцию к росту платежного излишка. Последнее неравенство на начало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года не выполняет условия абсолютной ликвидности, но на конец этого же и особенно в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году ситуация поменялась на благоприятное соотношение А4 (труднореализуемых активов) и П4 (постоянных пассивов).</w:t>
      </w: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Из этого можно сделать вывод, что к концу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года баланс предприятия приобрел положительную тенденцию к приобретению своей абсолютной ликвидности. И данный факт происходит в основном за счет увеличения дебиторской задолженности, запасов предприятия и нераспределенной прибыли в текущей, перспективной и общей платежеспособности предприятия соответсвенно.</w:t>
      </w: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Ответным действием организации на полученные результаты должна стать разработка мероприятий по более эффективному управлению дебиторской задолженности, складских запасов, а также снижения кредиторской задолженности.</w:t>
      </w: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 xml:space="preserve">Рассмотренный по изложенной схеме анализ ликвидности баланса является приближенным. Более детально проводится анализ платежеспособности при помощи финансовых коэффициентов, представленных в таблице </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w:t>
      </w:r>
    </w:p>
    <w:p w:rsidR="009D45CB" w:rsidRPr="00675CBE" w:rsidRDefault="009D45CB" w:rsidP="007674A9">
      <w:pPr>
        <w:tabs>
          <w:tab w:val="left" w:pos="0"/>
        </w:tabs>
        <w:spacing w:after="0" w:line="360" w:lineRule="auto"/>
        <w:ind w:firstLine="709"/>
        <w:jc w:val="both"/>
        <w:rPr>
          <w:rFonts w:ascii="Times New Roman" w:hAnsi="Times New Roman"/>
          <w:color w:val="000000"/>
          <w:sz w:val="28"/>
          <w:szCs w:val="28"/>
        </w:rPr>
      </w:pPr>
    </w:p>
    <w:p w:rsidR="007C3FDE" w:rsidRPr="00675CBE" w:rsidRDefault="007C3FDE" w:rsidP="007674A9">
      <w:pPr>
        <w:tabs>
          <w:tab w:val="left" w:pos="0"/>
        </w:tabs>
        <w:spacing w:after="0" w:line="360" w:lineRule="auto"/>
        <w:ind w:firstLine="709"/>
        <w:jc w:val="both"/>
        <w:rPr>
          <w:rFonts w:ascii="Times New Roman" w:hAnsi="Times New Roman"/>
          <w:color w:val="000000"/>
          <w:sz w:val="28"/>
          <w:szCs w:val="28"/>
        </w:rPr>
        <w:sectPr w:rsidR="007C3FDE" w:rsidRPr="00675CBE" w:rsidSect="007674A9">
          <w:pgSz w:w="11906" w:h="16838"/>
          <w:pgMar w:top="1134" w:right="850" w:bottom="1134" w:left="1701" w:header="709" w:footer="709" w:gutter="0"/>
          <w:cols w:space="708"/>
          <w:titlePg/>
          <w:docGrid w:linePitch="360"/>
        </w:sectPr>
      </w:pP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 xml:space="preserve">Таблица </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 Анализ платежеспособности предприятия</w:t>
      </w:r>
    </w:p>
    <w:tbl>
      <w:tblPr>
        <w:tblW w:w="13880" w:type="dxa"/>
        <w:tblInd w:w="250" w:type="dxa"/>
        <w:tblLook w:val="0000" w:firstRow="0" w:lastRow="0" w:firstColumn="0" w:lastColumn="0" w:noHBand="0" w:noVBand="0"/>
      </w:tblPr>
      <w:tblGrid>
        <w:gridCol w:w="3119"/>
        <w:gridCol w:w="2088"/>
        <w:gridCol w:w="5850"/>
        <w:gridCol w:w="839"/>
        <w:gridCol w:w="1004"/>
        <w:gridCol w:w="980"/>
      </w:tblGrid>
      <w:tr w:rsidR="007D245B" w:rsidRPr="00675CBE" w:rsidTr="00475DFA">
        <w:trPr>
          <w:trHeight w:val="525"/>
        </w:trPr>
        <w:tc>
          <w:tcPr>
            <w:tcW w:w="3119" w:type="dxa"/>
            <w:tcBorders>
              <w:top w:val="single" w:sz="4" w:space="0" w:color="auto"/>
              <w:left w:val="single" w:sz="4" w:space="0" w:color="auto"/>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Наименование показателя</w:t>
            </w:r>
          </w:p>
        </w:tc>
        <w:tc>
          <w:tcPr>
            <w:tcW w:w="2088" w:type="dxa"/>
            <w:tcBorders>
              <w:top w:val="single" w:sz="4" w:space="0" w:color="auto"/>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Способ расчёта</w:t>
            </w:r>
          </w:p>
        </w:tc>
        <w:tc>
          <w:tcPr>
            <w:tcW w:w="5850" w:type="dxa"/>
            <w:tcBorders>
              <w:top w:val="single" w:sz="4" w:space="0" w:color="auto"/>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Пояснения</w:t>
            </w:r>
          </w:p>
        </w:tc>
        <w:tc>
          <w:tcPr>
            <w:tcW w:w="839" w:type="dxa"/>
            <w:tcBorders>
              <w:top w:val="single" w:sz="4" w:space="0" w:color="auto"/>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Начало</w:t>
            </w:r>
            <w:r w:rsidR="007674A9" w:rsidRPr="00675CBE">
              <w:rPr>
                <w:rFonts w:ascii="Times New Roman" w:hAnsi="Times New Roman"/>
                <w:color w:val="000000"/>
                <w:sz w:val="20"/>
                <w:szCs w:val="20"/>
              </w:rPr>
              <w:t xml:space="preserve"> </w:t>
            </w:r>
            <w:r w:rsidRPr="00675CBE">
              <w:rPr>
                <w:rFonts w:ascii="Times New Roman" w:hAnsi="Times New Roman"/>
                <w:color w:val="000000"/>
                <w:sz w:val="20"/>
                <w:szCs w:val="20"/>
              </w:rPr>
              <w:t>200</w:t>
            </w:r>
            <w:r w:rsidR="009D45CB" w:rsidRPr="00675CBE">
              <w:rPr>
                <w:rFonts w:ascii="Times New Roman" w:hAnsi="Times New Roman"/>
                <w:color w:val="000000"/>
                <w:sz w:val="20"/>
                <w:szCs w:val="20"/>
              </w:rPr>
              <w:t>8</w:t>
            </w:r>
            <w:r w:rsidRPr="00675CBE">
              <w:rPr>
                <w:rFonts w:ascii="Times New Roman" w:hAnsi="Times New Roman"/>
                <w:color w:val="000000"/>
                <w:sz w:val="20"/>
                <w:szCs w:val="20"/>
              </w:rPr>
              <w:t xml:space="preserve"> г.</w:t>
            </w:r>
          </w:p>
        </w:tc>
        <w:tc>
          <w:tcPr>
            <w:tcW w:w="1004" w:type="dxa"/>
            <w:tcBorders>
              <w:top w:val="single" w:sz="4" w:space="0" w:color="auto"/>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Конец 200</w:t>
            </w:r>
            <w:r w:rsidR="009D45CB" w:rsidRPr="00675CBE">
              <w:rPr>
                <w:rFonts w:ascii="Times New Roman" w:hAnsi="Times New Roman"/>
                <w:color w:val="000000"/>
                <w:sz w:val="20"/>
                <w:szCs w:val="20"/>
              </w:rPr>
              <w:t>8</w:t>
            </w:r>
            <w:r w:rsidRPr="00675CBE">
              <w:rPr>
                <w:rFonts w:ascii="Times New Roman" w:hAnsi="Times New Roman"/>
                <w:color w:val="000000"/>
                <w:sz w:val="20"/>
                <w:szCs w:val="20"/>
              </w:rPr>
              <w:t xml:space="preserve"> г.</w:t>
            </w:r>
          </w:p>
        </w:tc>
        <w:tc>
          <w:tcPr>
            <w:tcW w:w="980" w:type="dxa"/>
            <w:tcBorders>
              <w:top w:val="single" w:sz="4" w:space="0" w:color="auto"/>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Конец 200</w:t>
            </w:r>
            <w:r w:rsidR="009D45CB" w:rsidRPr="00675CBE">
              <w:rPr>
                <w:rFonts w:ascii="Times New Roman" w:hAnsi="Times New Roman"/>
                <w:color w:val="000000"/>
                <w:sz w:val="20"/>
                <w:szCs w:val="20"/>
              </w:rPr>
              <w:t>9</w:t>
            </w:r>
            <w:r w:rsidRPr="00675CBE">
              <w:rPr>
                <w:rFonts w:ascii="Times New Roman" w:hAnsi="Times New Roman"/>
                <w:color w:val="000000"/>
                <w:sz w:val="20"/>
                <w:szCs w:val="20"/>
              </w:rPr>
              <w:t xml:space="preserve"> г.</w:t>
            </w:r>
          </w:p>
        </w:tc>
      </w:tr>
      <w:tr w:rsidR="007D245B" w:rsidRPr="00675CBE" w:rsidTr="00475DFA">
        <w:trPr>
          <w:trHeight w:val="728"/>
        </w:trPr>
        <w:tc>
          <w:tcPr>
            <w:tcW w:w="3119" w:type="dxa"/>
            <w:tcBorders>
              <w:top w:val="nil"/>
              <w:left w:val="single" w:sz="4" w:space="0" w:color="auto"/>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Коэффициент абсолютной ликвидности</w:t>
            </w:r>
          </w:p>
        </w:tc>
        <w:tc>
          <w:tcPr>
            <w:tcW w:w="2088"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К1=А1/(П1+П2)</w:t>
            </w:r>
          </w:p>
        </w:tc>
        <w:tc>
          <w:tcPr>
            <w:tcW w:w="5850"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Показывает, какую часть краткосрочной задолженности предприятие может реально погасить в ближайшее время за счёт денежных средств.</w:t>
            </w:r>
          </w:p>
        </w:tc>
        <w:tc>
          <w:tcPr>
            <w:tcW w:w="839"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0.05</w:t>
            </w:r>
          </w:p>
        </w:tc>
        <w:tc>
          <w:tcPr>
            <w:tcW w:w="1004"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0.04</w:t>
            </w:r>
          </w:p>
        </w:tc>
        <w:tc>
          <w:tcPr>
            <w:tcW w:w="980"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0.1</w:t>
            </w:r>
          </w:p>
        </w:tc>
      </w:tr>
      <w:tr w:rsidR="007D245B" w:rsidRPr="00675CBE" w:rsidTr="00475DFA">
        <w:trPr>
          <w:trHeight w:val="1425"/>
        </w:trPr>
        <w:tc>
          <w:tcPr>
            <w:tcW w:w="3119" w:type="dxa"/>
            <w:tcBorders>
              <w:top w:val="nil"/>
              <w:left w:val="single" w:sz="4" w:space="0" w:color="auto"/>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Коэффициент "критической оценки"</w:t>
            </w:r>
          </w:p>
        </w:tc>
        <w:tc>
          <w:tcPr>
            <w:tcW w:w="2088"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К2=(А1+А2)/(П1+П2)</w:t>
            </w:r>
          </w:p>
        </w:tc>
        <w:tc>
          <w:tcPr>
            <w:tcW w:w="5850"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Показывает, какую часть краткосрочных обязательств организации могут быть немедленно погашена за счёт денежных средств, средств в краткосрочных ценных бумагах, а также при условии своевременного проведения расчетов с дебиторами</w:t>
            </w:r>
          </w:p>
        </w:tc>
        <w:tc>
          <w:tcPr>
            <w:tcW w:w="839"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0.4</w:t>
            </w:r>
          </w:p>
        </w:tc>
        <w:tc>
          <w:tcPr>
            <w:tcW w:w="1004"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0.65</w:t>
            </w:r>
          </w:p>
        </w:tc>
        <w:tc>
          <w:tcPr>
            <w:tcW w:w="980"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1.1</w:t>
            </w:r>
          </w:p>
        </w:tc>
      </w:tr>
      <w:tr w:rsidR="007D245B" w:rsidRPr="00675CBE" w:rsidTr="00475DFA">
        <w:trPr>
          <w:trHeight w:val="675"/>
        </w:trPr>
        <w:tc>
          <w:tcPr>
            <w:tcW w:w="3119" w:type="dxa"/>
            <w:tcBorders>
              <w:top w:val="nil"/>
              <w:left w:val="single" w:sz="4" w:space="0" w:color="auto"/>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Коэффициент текущей ликвидности</w:t>
            </w:r>
          </w:p>
        </w:tc>
        <w:tc>
          <w:tcPr>
            <w:tcW w:w="2088"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К3=стр.290/(П1+П2)</w:t>
            </w:r>
          </w:p>
        </w:tc>
        <w:tc>
          <w:tcPr>
            <w:tcW w:w="5850"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Показывает, какую часть текущих обязательств по кредитам и расчетам можно погасить, мобилизовав все оборотные средства.</w:t>
            </w:r>
          </w:p>
        </w:tc>
        <w:tc>
          <w:tcPr>
            <w:tcW w:w="839"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0.85</w:t>
            </w:r>
          </w:p>
        </w:tc>
        <w:tc>
          <w:tcPr>
            <w:tcW w:w="1004"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1.1</w:t>
            </w:r>
          </w:p>
        </w:tc>
        <w:tc>
          <w:tcPr>
            <w:tcW w:w="980"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1.75</w:t>
            </w:r>
          </w:p>
        </w:tc>
      </w:tr>
      <w:tr w:rsidR="007D245B" w:rsidRPr="00675CBE" w:rsidTr="00475DFA">
        <w:trPr>
          <w:trHeight w:val="845"/>
        </w:trPr>
        <w:tc>
          <w:tcPr>
            <w:tcW w:w="3119" w:type="dxa"/>
            <w:tcBorders>
              <w:top w:val="nil"/>
              <w:left w:val="single" w:sz="4" w:space="0" w:color="auto"/>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Коэффициент маневренности функционирующего капитала</w:t>
            </w:r>
          </w:p>
        </w:tc>
        <w:tc>
          <w:tcPr>
            <w:tcW w:w="2088"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Км.=А3/(стр.290-П1-</w:t>
            </w:r>
            <w:r w:rsidR="007674A9" w:rsidRPr="00675CBE">
              <w:rPr>
                <w:rFonts w:ascii="Times New Roman" w:hAnsi="Times New Roman"/>
                <w:color w:val="000000"/>
                <w:sz w:val="20"/>
                <w:szCs w:val="20"/>
              </w:rPr>
              <w:t xml:space="preserve"> </w:t>
            </w:r>
            <w:r w:rsidRPr="00675CBE">
              <w:rPr>
                <w:rFonts w:ascii="Times New Roman" w:hAnsi="Times New Roman"/>
                <w:color w:val="000000"/>
                <w:sz w:val="20"/>
                <w:szCs w:val="20"/>
              </w:rPr>
              <w:t>-П2)</w:t>
            </w:r>
          </w:p>
        </w:tc>
        <w:tc>
          <w:tcPr>
            <w:tcW w:w="5850"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Показывает, какая часть функционирующего капитала обездвижена в производственных запасах и долгосрочной дебиторской задолженности.</w:t>
            </w:r>
          </w:p>
        </w:tc>
        <w:tc>
          <w:tcPr>
            <w:tcW w:w="839"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-3.14</w:t>
            </w:r>
          </w:p>
        </w:tc>
        <w:tc>
          <w:tcPr>
            <w:tcW w:w="1004"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4.52</w:t>
            </w:r>
          </w:p>
        </w:tc>
        <w:tc>
          <w:tcPr>
            <w:tcW w:w="980"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0.87</w:t>
            </w:r>
          </w:p>
        </w:tc>
      </w:tr>
      <w:tr w:rsidR="007D245B" w:rsidRPr="00675CBE" w:rsidTr="00475DFA">
        <w:trPr>
          <w:trHeight w:val="710"/>
        </w:trPr>
        <w:tc>
          <w:tcPr>
            <w:tcW w:w="3119" w:type="dxa"/>
            <w:tcBorders>
              <w:top w:val="nil"/>
              <w:left w:val="single" w:sz="4" w:space="0" w:color="auto"/>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Коэффициент обеспеченности собственными средствами</w:t>
            </w:r>
          </w:p>
        </w:tc>
        <w:tc>
          <w:tcPr>
            <w:tcW w:w="2088"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К4=(стр.490-стр.190)/ стр.290</w:t>
            </w:r>
          </w:p>
        </w:tc>
        <w:tc>
          <w:tcPr>
            <w:tcW w:w="5850"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Характеризует наличие собственных оборотных средств у организации, необходимых для ее текущей деятельности.</w:t>
            </w:r>
          </w:p>
        </w:tc>
        <w:tc>
          <w:tcPr>
            <w:tcW w:w="839"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-0.17</w:t>
            </w:r>
          </w:p>
        </w:tc>
        <w:tc>
          <w:tcPr>
            <w:tcW w:w="1004"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0.09</w:t>
            </w:r>
          </w:p>
        </w:tc>
        <w:tc>
          <w:tcPr>
            <w:tcW w:w="980"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0.43</w:t>
            </w:r>
          </w:p>
        </w:tc>
      </w:tr>
      <w:tr w:rsidR="007D245B" w:rsidRPr="00675CBE" w:rsidTr="00475DFA">
        <w:trPr>
          <w:trHeight w:val="1215"/>
        </w:trPr>
        <w:tc>
          <w:tcPr>
            <w:tcW w:w="3119" w:type="dxa"/>
            <w:tcBorders>
              <w:top w:val="nil"/>
              <w:left w:val="single" w:sz="4" w:space="0" w:color="auto"/>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Коэффициент восстановления (утраты) платежеспособности</w:t>
            </w:r>
          </w:p>
        </w:tc>
        <w:tc>
          <w:tcPr>
            <w:tcW w:w="2088"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К5=(К3к.г.+(К3к.г.-</w:t>
            </w:r>
            <w:r w:rsidR="007674A9" w:rsidRPr="00675CBE">
              <w:rPr>
                <w:rFonts w:ascii="Times New Roman" w:hAnsi="Times New Roman"/>
                <w:color w:val="000000"/>
                <w:sz w:val="20"/>
                <w:szCs w:val="20"/>
              </w:rPr>
              <w:t xml:space="preserve"> </w:t>
            </w:r>
            <w:r w:rsidRPr="00675CBE">
              <w:rPr>
                <w:rFonts w:ascii="Times New Roman" w:hAnsi="Times New Roman"/>
                <w:color w:val="000000"/>
                <w:sz w:val="20"/>
                <w:szCs w:val="20"/>
              </w:rPr>
              <w:t>-К3н.г.))/ К3норма(=2)</w:t>
            </w:r>
          </w:p>
        </w:tc>
        <w:tc>
          <w:tcPr>
            <w:tcW w:w="5850"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Характеризует возможность предприятия восстановить свою платежеспособность через 6 месяцев. Он рассчитывается в случае, если хотя бы один из коэффициентов К1 или К2 принимает значение меньше критического.</w:t>
            </w:r>
          </w:p>
        </w:tc>
        <w:tc>
          <w:tcPr>
            <w:tcW w:w="839"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w:t>
            </w:r>
          </w:p>
        </w:tc>
        <w:tc>
          <w:tcPr>
            <w:tcW w:w="1004"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0.68</w:t>
            </w:r>
          </w:p>
        </w:tc>
        <w:tc>
          <w:tcPr>
            <w:tcW w:w="980"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1.2</w:t>
            </w:r>
          </w:p>
        </w:tc>
      </w:tr>
      <w:tr w:rsidR="007D245B" w:rsidRPr="00675CBE" w:rsidTr="00475DFA">
        <w:trPr>
          <w:trHeight w:val="368"/>
        </w:trPr>
        <w:tc>
          <w:tcPr>
            <w:tcW w:w="3119" w:type="dxa"/>
            <w:tcBorders>
              <w:top w:val="nil"/>
              <w:left w:val="single" w:sz="4" w:space="0" w:color="auto"/>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Доля оборотных средств в активах</w:t>
            </w:r>
          </w:p>
        </w:tc>
        <w:tc>
          <w:tcPr>
            <w:tcW w:w="2088"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Д=стр.290/</w:t>
            </w:r>
            <w:r w:rsidR="007674A9" w:rsidRPr="00675CBE">
              <w:rPr>
                <w:rFonts w:ascii="Times New Roman" w:hAnsi="Times New Roman"/>
                <w:color w:val="000000"/>
                <w:sz w:val="20"/>
                <w:szCs w:val="20"/>
              </w:rPr>
              <w:t xml:space="preserve"> </w:t>
            </w:r>
            <w:r w:rsidRPr="00675CBE">
              <w:rPr>
                <w:rFonts w:ascii="Times New Roman" w:hAnsi="Times New Roman"/>
                <w:color w:val="000000"/>
                <w:sz w:val="20"/>
                <w:szCs w:val="20"/>
              </w:rPr>
              <w:t>стр.300</w:t>
            </w:r>
          </w:p>
        </w:tc>
        <w:tc>
          <w:tcPr>
            <w:tcW w:w="5850"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Зависит от отраслевой принадлежности предприятия.</w:t>
            </w:r>
          </w:p>
        </w:tc>
        <w:tc>
          <w:tcPr>
            <w:tcW w:w="839"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0.37</w:t>
            </w:r>
          </w:p>
        </w:tc>
        <w:tc>
          <w:tcPr>
            <w:tcW w:w="1004"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0.42</w:t>
            </w:r>
          </w:p>
        </w:tc>
        <w:tc>
          <w:tcPr>
            <w:tcW w:w="980" w:type="dxa"/>
            <w:tcBorders>
              <w:top w:val="nil"/>
              <w:left w:val="nil"/>
              <w:bottom w:val="single" w:sz="4" w:space="0" w:color="auto"/>
              <w:right w:val="single" w:sz="4" w:space="0" w:color="auto"/>
            </w:tcBorders>
          </w:tcPr>
          <w:p w:rsidR="007D245B" w:rsidRPr="00675CBE" w:rsidRDefault="007D245B" w:rsidP="007C3FDE">
            <w:pPr>
              <w:tabs>
                <w:tab w:val="left" w:pos="0"/>
              </w:tabs>
              <w:spacing w:after="0" w:line="360" w:lineRule="auto"/>
              <w:rPr>
                <w:rFonts w:ascii="Times New Roman" w:hAnsi="Times New Roman"/>
                <w:color w:val="000000"/>
                <w:sz w:val="20"/>
                <w:szCs w:val="20"/>
              </w:rPr>
            </w:pPr>
            <w:r w:rsidRPr="00675CBE">
              <w:rPr>
                <w:rFonts w:ascii="Times New Roman" w:hAnsi="Times New Roman"/>
                <w:color w:val="000000"/>
                <w:sz w:val="20"/>
                <w:szCs w:val="20"/>
              </w:rPr>
              <w:t>0.48</w:t>
            </w:r>
          </w:p>
        </w:tc>
      </w:tr>
    </w:tbl>
    <w:p w:rsidR="007C3FDE" w:rsidRPr="00675CBE" w:rsidRDefault="007C3FDE" w:rsidP="007674A9">
      <w:pPr>
        <w:tabs>
          <w:tab w:val="left" w:pos="0"/>
        </w:tabs>
        <w:spacing w:after="0" w:line="360" w:lineRule="auto"/>
        <w:ind w:firstLine="709"/>
        <w:jc w:val="both"/>
        <w:rPr>
          <w:rFonts w:ascii="Times New Roman" w:hAnsi="Times New Roman"/>
          <w:color w:val="000000"/>
          <w:sz w:val="28"/>
          <w:szCs w:val="28"/>
        </w:rPr>
      </w:pPr>
    </w:p>
    <w:p w:rsidR="007C3FDE" w:rsidRPr="00675CBE" w:rsidRDefault="007C3FDE" w:rsidP="007674A9">
      <w:pPr>
        <w:tabs>
          <w:tab w:val="left" w:pos="0"/>
        </w:tabs>
        <w:spacing w:after="0" w:line="360" w:lineRule="auto"/>
        <w:ind w:firstLine="709"/>
        <w:jc w:val="both"/>
        <w:rPr>
          <w:rFonts w:ascii="Times New Roman" w:hAnsi="Times New Roman"/>
          <w:color w:val="000000"/>
          <w:sz w:val="28"/>
          <w:szCs w:val="28"/>
        </w:rPr>
        <w:sectPr w:rsidR="007C3FDE" w:rsidRPr="00675CBE" w:rsidSect="00475DFA">
          <w:pgSz w:w="16838" w:h="11906" w:orient="landscape"/>
          <w:pgMar w:top="850" w:right="1134" w:bottom="1701" w:left="1134" w:header="709" w:footer="709" w:gutter="0"/>
          <w:cols w:space="708"/>
          <w:titlePg/>
          <w:docGrid w:linePitch="360"/>
        </w:sectPr>
      </w:pP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Исходя из расчетов, можно сделать следующие выводы:</w:t>
      </w:r>
    </w:p>
    <w:p w:rsidR="007D245B" w:rsidRPr="00675CBE" w:rsidRDefault="007D245B" w:rsidP="007674A9">
      <w:pPr>
        <w:numPr>
          <w:ilvl w:val="0"/>
          <w:numId w:val="5"/>
        </w:numPr>
        <w:tabs>
          <w:tab w:val="clear" w:pos="1354"/>
          <w:tab w:val="left" w:pos="0"/>
          <w:tab w:val="num" w:pos="1080"/>
        </w:tab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значение</w:t>
      </w:r>
      <w:r w:rsidR="007674A9" w:rsidRPr="00675CBE">
        <w:rPr>
          <w:rFonts w:ascii="Times New Roman" w:hAnsi="Times New Roman"/>
          <w:color w:val="000000"/>
          <w:sz w:val="28"/>
          <w:szCs w:val="28"/>
        </w:rPr>
        <w:t xml:space="preserve"> </w:t>
      </w:r>
      <w:r w:rsidRPr="00675CBE">
        <w:rPr>
          <w:rFonts w:ascii="Times New Roman" w:hAnsi="Times New Roman"/>
          <w:color w:val="000000"/>
          <w:sz w:val="28"/>
          <w:szCs w:val="28"/>
        </w:rPr>
        <w:t>коэффициента абсолютной ликвидности (К1) на начало и на конец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года не удовлетворяет нормативным требованиям (</w:t>
      </w:r>
      <w:r w:rsidR="00941403" w:rsidRPr="00675CBE">
        <w:rPr>
          <w:rFonts w:ascii="Times New Roman" w:hAnsi="Times New Roman"/>
          <w:color w:val="000000"/>
          <w:sz w:val="28"/>
          <w:szCs w:val="28"/>
        </w:rPr>
        <w:object w:dxaOrig="1359" w:dyaOrig="279">
          <v:shape id="_x0000_i1029" type="#_x0000_t75" style="width:68.25pt;height:14.25pt" o:ole="">
            <v:imagedata r:id="rId19" o:title=""/>
          </v:shape>
          <o:OLEObject Type="Embed" ProgID="Equation.3" ShapeID="_x0000_i1029" DrawAspect="Content" ObjectID="_1457327874" r:id="rId20"/>
        </w:object>
      </w:r>
      <w:r w:rsidRPr="00675CBE">
        <w:rPr>
          <w:rFonts w:ascii="Times New Roman" w:hAnsi="Times New Roman"/>
          <w:color w:val="000000"/>
          <w:sz w:val="28"/>
          <w:szCs w:val="28"/>
        </w:rPr>
        <w:t>) приблизительно в 4-5 раза, а на конец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года этот показатель вышел на минимальный уровень указанного диапазона.</w:t>
      </w:r>
    </w:p>
    <w:p w:rsidR="007D245B" w:rsidRPr="00675CBE" w:rsidRDefault="007D245B" w:rsidP="007674A9">
      <w:pPr>
        <w:numPr>
          <w:ilvl w:val="0"/>
          <w:numId w:val="5"/>
        </w:numPr>
        <w:tabs>
          <w:tab w:val="clear" w:pos="1354"/>
          <w:tab w:val="left" w:pos="0"/>
          <w:tab w:val="num" w:pos="1080"/>
        </w:tab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расчет коэффициента «критической оценки» (К2) показывает, что с начала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года с величиной коэффициента равным 0.4 данный показатель за два года увеличился (в основном за счет дебиторской задолженности) почти в 3 раза и составил 1.1, что превосходит нормативные ориентиры (</w:t>
      </w:r>
      <w:r w:rsidR="00941403" w:rsidRPr="00675CBE">
        <w:rPr>
          <w:rFonts w:ascii="Times New Roman" w:hAnsi="Times New Roman"/>
          <w:color w:val="000000"/>
          <w:sz w:val="28"/>
          <w:szCs w:val="28"/>
        </w:rPr>
        <w:object w:dxaOrig="1420" w:dyaOrig="279">
          <v:shape id="_x0000_i1030" type="#_x0000_t75" style="width:71.25pt;height:14.25pt" o:ole="">
            <v:imagedata r:id="rId21" o:title=""/>
          </v:shape>
          <o:OLEObject Type="Embed" ProgID="Equation.3" ShapeID="_x0000_i1030" DrawAspect="Content" ObjectID="_1457327875" r:id="rId22"/>
        </w:object>
      </w:r>
      <w:r w:rsidRPr="00675CBE">
        <w:rPr>
          <w:rFonts w:ascii="Times New Roman" w:hAnsi="Times New Roman"/>
          <w:color w:val="000000"/>
          <w:sz w:val="28"/>
          <w:szCs w:val="28"/>
        </w:rPr>
        <w:t>). Но на самом деле предприятию нельзя опираться на надежду, что дебиторы в нужный для фирмы момент расплатятся с ней и она сможет использовать данные платежи по своим краткосрочным обязательствам.</w:t>
      </w:r>
    </w:p>
    <w:p w:rsidR="007D245B" w:rsidRPr="00675CBE" w:rsidRDefault="007D245B" w:rsidP="007674A9">
      <w:pPr>
        <w:numPr>
          <w:ilvl w:val="0"/>
          <w:numId w:val="5"/>
        </w:numPr>
        <w:tabs>
          <w:tab w:val="clear" w:pos="1354"/>
          <w:tab w:val="left" w:pos="0"/>
          <w:tab w:val="num" w:pos="1080"/>
        </w:tab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коэффициент текущей ликвидности (К3) как и коэффициент «критической оценки» приобрел за рассматриваемый период положительную динамику и к концу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года вышел на уровень необходимого значения (</w:t>
      </w:r>
      <w:r w:rsidR="00941403" w:rsidRPr="00675CBE">
        <w:rPr>
          <w:rFonts w:ascii="Times New Roman" w:hAnsi="Times New Roman"/>
          <w:color w:val="000000"/>
          <w:sz w:val="28"/>
          <w:szCs w:val="28"/>
        </w:rPr>
        <w:object w:dxaOrig="880" w:dyaOrig="279">
          <v:shape id="_x0000_i1031" type="#_x0000_t75" style="width:44.25pt;height:14.25pt" o:ole="">
            <v:imagedata r:id="rId23" o:title=""/>
          </v:shape>
          <o:OLEObject Type="Embed" ProgID="Equation.3" ShapeID="_x0000_i1031" DrawAspect="Content" ObjectID="_1457327876" r:id="rId24"/>
        </w:object>
      </w:r>
      <w:r w:rsidRPr="00675CBE">
        <w:rPr>
          <w:rFonts w:ascii="Times New Roman" w:hAnsi="Times New Roman"/>
          <w:color w:val="000000"/>
          <w:sz w:val="28"/>
          <w:szCs w:val="28"/>
        </w:rPr>
        <w:t>), но все-таки остается ниже оптимальных величин примерно в 2 раза (</w:t>
      </w:r>
      <w:r w:rsidR="00941403" w:rsidRPr="00675CBE">
        <w:rPr>
          <w:rFonts w:ascii="Times New Roman" w:hAnsi="Times New Roman"/>
          <w:color w:val="000000"/>
          <w:sz w:val="28"/>
          <w:szCs w:val="28"/>
        </w:rPr>
        <w:object w:dxaOrig="1420" w:dyaOrig="279">
          <v:shape id="_x0000_i1032" type="#_x0000_t75" style="width:71.25pt;height:14.25pt" o:ole="">
            <v:imagedata r:id="rId25" o:title=""/>
          </v:shape>
          <o:OLEObject Type="Embed" ProgID="Equation.3" ShapeID="_x0000_i1032" DrawAspect="Content" ObjectID="_1457327877" r:id="rId26"/>
        </w:object>
      </w:r>
      <w:r w:rsidRPr="00675CBE">
        <w:rPr>
          <w:rFonts w:ascii="Times New Roman" w:hAnsi="Times New Roman"/>
          <w:color w:val="000000"/>
          <w:sz w:val="28"/>
          <w:szCs w:val="28"/>
        </w:rPr>
        <w:t>).</w:t>
      </w: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То есть требование к величине оборотных активов предприятия по отношению к объему краткосрочных обязательств остается до настоящего времени все еще неудовлетворительным.</w:t>
      </w:r>
    </w:p>
    <w:p w:rsidR="007D245B" w:rsidRPr="00675CBE" w:rsidRDefault="007D245B" w:rsidP="007674A9">
      <w:pPr>
        <w:numPr>
          <w:ilvl w:val="0"/>
          <w:numId w:val="5"/>
        </w:numPr>
        <w:tabs>
          <w:tab w:val="clear" w:pos="1354"/>
          <w:tab w:val="left" w:pos="0"/>
          <w:tab w:val="num" w:pos="1080"/>
        </w:tab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коэффициент маневренности функционирующего капитала организации (Км.) показал скачкообразную динамику, минимальный результат по которому был получен в начале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года (-3.14), а максимальный - в начале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года (4.52). Требование по тенденции развития данного коэффициента также выполняется только отчасти, величина которого должна показывать стабильное уменьшение значения во времени.</w:t>
      </w:r>
    </w:p>
    <w:p w:rsidR="007D245B" w:rsidRPr="00675CBE" w:rsidRDefault="007D245B" w:rsidP="007674A9">
      <w:pPr>
        <w:numPr>
          <w:ilvl w:val="0"/>
          <w:numId w:val="5"/>
        </w:numPr>
        <w:tabs>
          <w:tab w:val="clear" w:pos="1354"/>
          <w:tab w:val="left" w:pos="0"/>
          <w:tab w:val="num" w:pos="1080"/>
        </w:tab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коэффициент обеспеченности собственными средствами (К4) вышел к концу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года в необходимую, для этого показателя, область - за уровень минимального нормального ограничения (</w:t>
      </w:r>
      <w:r w:rsidR="00941403" w:rsidRPr="00675CBE">
        <w:rPr>
          <w:rFonts w:ascii="Times New Roman" w:hAnsi="Times New Roman"/>
          <w:color w:val="000000"/>
          <w:sz w:val="28"/>
          <w:szCs w:val="28"/>
        </w:rPr>
        <w:object w:dxaOrig="920" w:dyaOrig="279">
          <v:shape id="_x0000_i1033" type="#_x0000_t75" style="width:45.75pt;height:14.25pt" o:ole="">
            <v:imagedata r:id="rId27" o:title=""/>
          </v:shape>
          <o:OLEObject Type="Embed" ProgID="Equation.3" ShapeID="_x0000_i1033" DrawAspect="Content" ObjectID="_1457327878" r:id="rId28"/>
        </w:object>
      </w:r>
      <w:r w:rsidRPr="00675CBE">
        <w:rPr>
          <w:rFonts w:ascii="Times New Roman" w:hAnsi="Times New Roman"/>
          <w:color w:val="000000"/>
          <w:sz w:val="28"/>
          <w:szCs w:val="28"/>
        </w:rPr>
        <w:t>).</w:t>
      </w: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В дальнейшем перед компанией стоит задача как минимум сохранить положение этого значения на уровне отчетного года, когда он был максимальным, а для реализации поставленных перед организацией целей – добиваться в будущем его увеличения.</w:t>
      </w:r>
    </w:p>
    <w:p w:rsidR="007D245B" w:rsidRPr="00675CBE" w:rsidRDefault="007D245B" w:rsidP="007674A9">
      <w:pPr>
        <w:numPr>
          <w:ilvl w:val="0"/>
          <w:numId w:val="5"/>
        </w:numPr>
        <w:tabs>
          <w:tab w:val="clear" w:pos="1354"/>
          <w:tab w:val="left" w:pos="0"/>
          <w:tab w:val="num" w:pos="1080"/>
        </w:tab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при рассмотрении платежеспособности предприятия за анализируемый период коэффициент текущей ликвидности (К3) оставался ниже оптимальных значений. При таком положении дел необходимо определить сможет ли организация в ближайшие 6 месяцев восстановить свою платежеспособность. С помощью расчета коэффициента восстановления платежеспособности (К5), который должен иметь нормативное ограничение (</w:t>
      </w:r>
      <w:r w:rsidR="00941403" w:rsidRPr="00675CBE">
        <w:rPr>
          <w:rFonts w:ascii="Times New Roman" w:hAnsi="Times New Roman"/>
          <w:color w:val="000000"/>
          <w:sz w:val="28"/>
          <w:szCs w:val="28"/>
        </w:rPr>
        <w:object w:dxaOrig="700" w:dyaOrig="279">
          <v:shape id="_x0000_i1034" type="#_x0000_t75" style="width:35.25pt;height:14.25pt" o:ole="">
            <v:imagedata r:id="rId29" o:title=""/>
          </v:shape>
          <o:OLEObject Type="Embed" ProgID="Equation.3" ShapeID="_x0000_i1034" DrawAspect="Content" ObjectID="_1457327879" r:id="rId30"/>
        </w:object>
      </w:r>
      <w:r w:rsidRPr="00675CBE">
        <w:rPr>
          <w:rFonts w:ascii="Times New Roman" w:hAnsi="Times New Roman"/>
          <w:color w:val="000000"/>
          <w:sz w:val="28"/>
          <w:szCs w:val="28"/>
        </w:rPr>
        <w:t>), раскрываем сложившееся положение на предприятии в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и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годах. В результате проведенных расчетов компания может рассчитывать на восстановление своей платежеспособности только в 20</w:t>
      </w:r>
      <w:r w:rsidR="009D45CB" w:rsidRPr="00675CBE">
        <w:rPr>
          <w:rFonts w:ascii="Times New Roman" w:hAnsi="Times New Roman"/>
          <w:color w:val="000000"/>
          <w:sz w:val="28"/>
          <w:szCs w:val="28"/>
        </w:rPr>
        <w:t>10</w:t>
      </w:r>
      <w:r w:rsidRPr="00675CBE">
        <w:rPr>
          <w:rFonts w:ascii="Times New Roman" w:hAnsi="Times New Roman"/>
          <w:color w:val="000000"/>
          <w:sz w:val="28"/>
          <w:szCs w:val="28"/>
        </w:rPr>
        <w:t xml:space="preserve"> году.</w:t>
      </w:r>
    </w:p>
    <w:p w:rsidR="007D245B" w:rsidRPr="00675CBE" w:rsidRDefault="007D245B" w:rsidP="007674A9">
      <w:pPr>
        <w:numPr>
          <w:ilvl w:val="0"/>
          <w:numId w:val="5"/>
        </w:numPr>
        <w:tabs>
          <w:tab w:val="clear" w:pos="1354"/>
          <w:tab w:val="left" w:pos="0"/>
          <w:tab w:val="num" w:pos="1080"/>
        </w:tab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доля оборотных средств в активах предприятия показывает такое же поступательное развитие как это было отмечено у коэффициентов К2, К3 и К4, но за рассматриваемый период этот показатель все-таки не смог преодолеть планку нормативного ограничения (</w:t>
      </w:r>
      <w:r w:rsidR="00941403" w:rsidRPr="00675CBE">
        <w:rPr>
          <w:rFonts w:ascii="Times New Roman" w:hAnsi="Times New Roman"/>
          <w:color w:val="000000"/>
          <w:sz w:val="28"/>
          <w:szCs w:val="28"/>
        </w:rPr>
        <w:object w:dxaOrig="820" w:dyaOrig="320">
          <v:shape id="_x0000_i1035" type="#_x0000_t75" style="width:41.25pt;height:15.75pt" o:ole="">
            <v:imagedata r:id="rId31" o:title=""/>
          </v:shape>
          <o:OLEObject Type="Embed" ProgID="Equation.3" ShapeID="_x0000_i1035" DrawAspect="Content" ObjectID="_1457327880" r:id="rId32"/>
        </w:object>
      </w:r>
      <w:r w:rsidRPr="00675CBE">
        <w:rPr>
          <w:rFonts w:ascii="Times New Roman" w:hAnsi="Times New Roman"/>
          <w:color w:val="000000"/>
          <w:sz w:val="28"/>
          <w:szCs w:val="28"/>
        </w:rPr>
        <w:t>).</w:t>
      </w: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Таким образом, получается, что по всем показателям предприятие к концу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года стало только выходить на минимальные рубежи своей платежеспособности и в дальнейшем перед сотрудниками компании стоит задача не только удержать завоеванные позиции, но и разработать программу действий с целью сохранения или даже ускорения развития данной тенденции.</w:t>
      </w: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Коэффициенты оценки рентабельности характеризуют способность организации генерировать необходимую прибыль в процессе своей хозяйственной деятельности.</w:t>
      </w: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Рассмотрим показатели прибыльности предприятия от его финансово-хозяйственного процесса (табл.1</w:t>
      </w:r>
      <w:r w:rsidR="009D45CB" w:rsidRPr="00675CBE">
        <w:rPr>
          <w:rFonts w:ascii="Times New Roman" w:hAnsi="Times New Roman"/>
          <w:color w:val="000000"/>
          <w:sz w:val="28"/>
          <w:szCs w:val="28"/>
        </w:rPr>
        <w:t>0</w:t>
      </w:r>
      <w:r w:rsidRPr="00675CBE">
        <w:rPr>
          <w:rFonts w:ascii="Times New Roman" w:hAnsi="Times New Roman"/>
          <w:color w:val="000000"/>
          <w:sz w:val="28"/>
          <w:szCs w:val="28"/>
        </w:rPr>
        <w:t>).</w:t>
      </w:r>
    </w:p>
    <w:p w:rsidR="00475DFA" w:rsidRPr="00675CBE" w:rsidRDefault="00475DFA" w:rsidP="007674A9">
      <w:pPr>
        <w:tabs>
          <w:tab w:val="left" w:pos="0"/>
        </w:tabs>
        <w:spacing w:after="0" w:line="360" w:lineRule="auto"/>
        <w:ind w:firstLine="709"/>
        <w:jc w:val="both"/>
        <w:rPr>
          <w:rFonts w:ascii="Times New Roman" w:hAnsi="Times New Roman"/>
          <w:color w:val="000000"/>
          <w:sz w:val="28"/>
          <w:szCs w:val="28"/>
        </w:rPr>
        <w:sectPr w:rsidR="00475DFA" w:rsidRPr="00675CBE" w:rsidSect="007674A9">
          <w:pgSz w:w="11906" w:h="16838"/>
          <w:pgMar w:top="1134" w:right="850" w:bottom="1134" w:left="1701" w:header="709" w:footer="709" w:gutter="0"/>
          <w:cols w:space="708"/>
          <w:titlePg/>
          <w:docGrid w:linePitch="360"/>
        </w:sectPr>
      </w:pP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Таблица 1</w:t>
      </w:r>
      <w:r w:rsidR="009D45CB" w:rsidRPr="00675CBE">
        <w:rPr>
          <w:rFonts w:ascii="Times New Roman" w:hAnsi="Times New Roman"/>
          <w:color w:val="000000"/>
          <w:sz w:val="28"/>
          <w:szCs w:val="28"/>
        </w:rPr>
        <w:t>0</w:t>
      </w:r>
      <w:r w:rsidRPr="00675CBE">
        <w:rPr>
          <w:rFonts w:ascii="Times New Roman" w:hAnsi="Times New Roman"/>
          <w:color w:val="000000"/>
          <w:sz w:val="28"/>
          <w:szCs w:val="28"/>
        </w:rPr>
        <w:t xml:space="preserve"> - Анализ рентабельности финансово-хозяйственной деятельности предприятия</w:t>
      </w:r>
    </w:p>
    <w:tbl>
      <w:tblPr>
        <w:tblW w:w="14033" w:type="dxa"/>
        <w:tblInd w:w="250" w:type="dxa"/>
        <w:tblLook w:val="0000" w:firstRow="0" w:lastRow="0" w:firstColumn="0" w:lastColumn="0" w:noHBand="0" w:noVBand="0"/>
      </w:tblPr>
      <w:tblGrid>
        <w:gridCol w:w="2997"/>
        <w:gridCol w:w="2115"/>
        <w:gridCol w:w="5519"/>
        <w:gridCol w:w="1134"/>
        <w:gridCol w:w="1134"/>
        <w:gridCol w:w="1134"/>
      </w:tblGrid>
      <w:tr w:rsidR="007D245B" w:rsidRPr="00675CBE" w:rsidTr="00475DFA">
        <w:trPr>
          <w:trHeight w:val="614"/>
        </w:trPr>
        <w:tc>
          <w:tcPr>
            <w:tcW w:w="2997" w:type="dxa"/>
            <w:vMerge w:val="restart"/>
            <w:tcBorders>
              <w:top w:val="single" w:sz="4" w:space="0" w:color="auto"/>
              <w:left w:val="single" w:sz="4" w:space="0" w:color="auto"/>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Наименование показателя</w:t>
            </w:r>
          </w:p>
        </w:tc>
        <w:tc>
          <w:tcPr>
            <w:tcW w:w="2115" w:type="dxa"/>
            <w:vMerge w:val="restart"/>
            <w:tcBorders>
              <w:top w:val="single" w:sz="4" w:space="0" w:color="auto"/>
              <w:left w:val="single" w:sz="4" w:space="0" w:color="auto"/>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Способ расчета</w:t>
            </w:r>
          </w:p>
        </w:tc>
        <w:tc>
          <w:tcPr>
            <w:tcW w:w="5519" w:type="dxa"/>
            <w:vMerge w:val="restart"/>
            <w:tcBorders>
              <w:top w:val="single" w:sz="4" w:space="0" w:color="auto"/>
              <w:left w:val="single" w:sz="4" w:space="0" w:color="auto"/>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Пояснения</w:t>
            </w:r>
          </w:p>
        </w:tc>
        <w:tc>
          <w:tcPr>
            <w:tcW w:w="1134" w:type="dxa"/>
            <w:vMerge w:val="restart"/>
            <w:tcBorders>
              <w:top w:val="single" w:sz="4" w:space="0" w:color="auto"/>
              <w:left w:val="single" w:sz="4" w:space="0" w:color="auto"/>
              <w:bottom w:val="single" w:sz="4" w:space="0" w:color="000000"/>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На начало 200</w:t>
            </w:r>
            <w:r w:rsidR="009D45CB" w:rsidRPr="00675CBE">
              <w:rPr>
                <w:rFonts w:ascii="Times New Roman" w:hAnsi="Times New Roman"/>
                <w:color w:val="000000"/>
                <w:sz w:val="20"/>
                <w:szCs w:val="24"/>
              </w:rPr>
              <w:t>8</w:t>
            </w:r>
            <w:r w:rsidRPr="00675CBE">
              <w:rPr>
                <w:rFonts w:ascii="Times New Roman" w:hAnsi="Times New Roman"/>
                <w:color w:val="000000"/>
                <w:sz w:val="20"/>
                <w:szCs w:val="24"/>
              </w:rPr>
              <w:t xml:space="preserve"> г.</w:t>
            </w:r>
          </w:p>
        </w:tc>
        <w:tc>
          <w:tcPr>
            <w:tcW w:w="1134" w:type="dxa"/>
            <w:vMerge w:val="restart"/>
            <w:tcBorders>
              <w:top w:val="single" w:sz="4" w:space="0" w:color="auto"/>
              <w:left w:val="single" w:sz="4" w:space="0" w:color="auto"/>
              <w:bottom w:val="single" w:sz="4" w:space="0" w:color="000000"/>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На конец 200</w:t>
            </w:r>
            <w:r w:rsidR="009D45CB" w:rsidRPr="00675CBE">
              <w:rPr>
                <w:rFonts w:ascii="Times New Roman" w:hAnsi="Times New Roman"/>
                <w:color w:val="000000"/>
                <w:sz w:val="20"/>
                <w:szCs w:val="24"/>
              </w:rPr>
              <w:t>8</w:t>
            </w:r>
            <w:r w:rsidRPr="00675CBE">
              <w:rPr>
                <w:rFonts w:ascii="Times New Roman" w:hAnsi="Times New Roman"/>
                <w:color w:val="000000"/>
                <w:sz w:val="20"/>
                <w:szCs w:val="24"/>
              </w:rPr>
              <w:t xml:space="preserve"> г.</w:t>
            </w:r>
          </w:p>
        </w:tc>
        <w:tc>
          <w:tcPr>
            <w:tcW w:w="1134" w:type="dxa"/>
            <w:vMerge w:val="restart"/>
            <w:tcBorders>
              <w:top w:val="single" w:sz="4" w:space="0" w:color="auto"/>
              <w:left w:val="single" w:sz="4" w:space="0" w:color="auto"/>
              <w:bottom w:val="single" w:sz="4" w:space="0" w:color="000000"/>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На конец 200</w:t>
            </w:r>
            <w:r w:rsidR="009D45CB" w:rsidRPr="00675CBE">
              <w:rPr>
                <w:rFonts w:ascii="Times New Roman" w:hAnsi="Times New Roman"/>
                <w:color w:val="000000"/>
                <w:sz w:val="20"/>
                <w:szCs w:val="24"/>
              </w:rPr>
              <w:t>9</w:t>
            </w:r>
            <w:r w:rsidRPr="00675CBE">
              <w:rPr>
                <w:rFonts w:ascii="Times New Roman" w:hAnsi="Times New Roman"/>
                <w:color w:val="000000"/>
                <w:sz w:val="20"/>
                <w:szCs w:val="24"/>
              </w:rPr>
              <w:t xml:space="preserve"> г.</w:t>
            </w:r>
          </w:p>
        </w:tc>
      </w:tr>
      <w:tr w:rsidR="007D245B" w:rsidRPr="00675CBE" w:rsidTr="00475DFA">
        <w:trPr>
          <w:trHeight w:val="345"/>
        </w:trPr>
        <w:tc>
          <w:tcPr>
            <w:tcW w:w="2997" w:type="dxa"/>
            <w:vMerge/>
            <w:tcBorders>
              <w:top w:val="single" w:sz="4" w:space="0" w:color="auto"/>
              <w:left w:val="single" w:sz="4" w:space="0" w:color="auto"/>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p>
        </w:tc>
        <w:tc>
          <w:tcPr>
            <w:tcW w:w="2115" w:type="dxa"/>
            <w:vMerge/>
            <w:tcBorders>
              <w:top w:val="single" w:sz="4" w:space="0" w:color="auto"/>
              <w:left w:val="single" w:sz="4" w:space="0" w:color="auto"/>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p>
        </w:tc>
        <w:tc>
          <w:tcPr>
            <w:tcW w:w="5519" w:type="dxa"/>
            <w:vMerge/>
            <w:tcBorders>
              <w:top w:val="single" w:sz="4" w:space="0" w:color="auto"/>
              <w:left w:val="single" w:sz="4" w:space="0" w:color="auto"/>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p>
        </w:tc>
        <w:tc>
          <w:tcPr>
            <w:tcW w:w="1134" w:type="dxa"/>
            <w:vMerge/>
            <w:tcBorders>
              <w:top w:val="single" w:sz="4" w:space="0" w:color="auto"/>
              <w:left w:val="single" w:sz="4" w:space="0" w:color="auto"/>
              <w:bottom w:val="single" w:sz="4" w:space="0" w:color="000000"/>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p>
        </w:tc>
        <w:tc>
          <w:tcPr>
            <w:tcW w:w="1134" w:type="dxa"/>
            <w:vMerge/>
            <w:tcBorders>
              <w:top w:val="single" w:sz="4" w:space="0" w:color="auto"/>
              <w:left w:val="single" w:sz="4" w:space="0" w:color="auto"/>
              <w:bottom w:val="single" w:sz="4" w:space="0" w:color="000000"/>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p>
        </w:tc>
        <w:tc>
          <w:tcPr>
            <w:tcW w:w="1134" w:type="dxa"/>
            <w:vMerge/>
            <w:tcBorders>
              <w:top w:val="single" w:sz="4" w:space="0" w:color="auto"/>
              <w:left w:val="single" w:sz="4" w:space="0" w:color="auto"/>
              <w:bottom w:val="single" w:sz="4" w:space="0" w:color="000000"/>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p>
        </w:tc>
      </w:tr>
      <w:tr w:rsidR="007D245B" w:rsidRPr="00675CBE" w:rsidTr="00475DFA">
        <w:trPr>
          <w:trHeight w:val="450"/>
        </w:trPr>
        <w:tc>
          <w:tcPr>
            <w:tcW w:w="2997" w:type="dxa"/>
            <w:tcBorders>
              <w:top w:val="nil"/>
              <w:left w:val="single" w:sz="4" w:space="0" w:color="auto"/>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Рентабельность продаж</w:t>
            </w:r>
          </w:p>
        </w:tc>
        <w:tc>
          <w:tcPr>
            <w:tcW w:w="2115"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РПр.=стр.050/стр.010</w:t>
            </w:r>
          </w:p>
        </w:tc>
        <w:tc>
          <w:tcPr>
            <w:tcW w:w="5519"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Показывает, сколько прибыли приходится на единицу реализованной продукции.</w:t>
            </w:r>
          </w:p>
        </w:tc>
        <w:tc>
          <w:tcPr>
            <w:tcW w:w="1134"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0.052</w:t>
            </w:r>
          </w:p>
        </w:tc>
        <w:tc>
          <w:tcPr>
            <w:tcW w:w="1134"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0.106</w:t>
            </w:r>
          </w:p>
        </w:tc>
        <w:tc>
          <w:tcPr>
            <w:tcW w:w="1134"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0.047</w:t>
            </w:r>
          </w:p>
        </w:tc>
      </w:tr>
      <w:tr w:rsidR="007D245B" w:rsidRPr="00675CBE" w:rsidTr="00475DFA">
        <w:trPr>
          <w:trHeight w:val="450"/>
        </w:trPr>
        <w:tc>
          <w:tcPr>
            <w:tcW w:w="2997" w:type="dxa"/>
            <w:tcBorders>
              <w:top w:val="nil"/>
              <w:left w:val="single" w:sz="4" w:space="0" w:color="auto"/>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Бухгалтерская рентабельность</w:t>
            </w:r>
          </w:p>
        </w:tc>
        <w:tc>
          <w:tcPr>
            <w:tcW w:w="2115"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РБ.=стр.140/стр.010</w:t>
            </w:r>
          </w:p>
        </w:tc>
        <w:tc>
          <w:tcPr>
            <w:tcW w:w="5519"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Показывает уровень прибыли до выплаты налогов.</w:t>
            </w:r>
          </w:p>
        </w:tc>
        <w:tc>
          <w:tcPr>
            <w:tcW w:w="1134"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0.048</w:t>
            </w:r>
          </w:p>
        </w:tc>
        <w:tc>
          <w:tcPr>
            <w:tcW w:w="1134"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0.104</w:t>
            </w:r>
          </w:p>
        </w:tc>
        <w:tc>
          <w:tcPr>
            <w:tcW w:w="1134"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0.053</w:t>
            </w:r>
          </w:p>
        </w:tc>
      </w:tr>
      <w:tr w:rsidR="007D245B" w:rsidRPr="00675CBE" w:rsidTr="00475DFA">
        <w:trPr>
          <w:trHeight w:val="450"/>
        </w:trPr>
        <w:tc>
          <w:tcPr>
            <w:tcW w:w="2997" w:type="dxa"/>
            <w:tcBorders>
              <w:top w:val="nil"/>
              <w:left w:val="single" w:sz="4" w:space="0" w:color="auto"/>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Чистая рентабельность</w:t>
            </w:r>
          </w:p>
        </w:tc>
        <w:tc>
          <w:tcPr>
            <w:tcW w:w="2115"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РЧ.=стр.190/стр.010</w:t>
            </w:r>
          </w:p>
        </w:tc>
        <w:tc>
          <w:tcPr>
            <w:tcW w:w="5519"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Показывает, сколько чистой прибыли приходится на единицу выручки.</w:t>
            </w:r>
          </w:p>
        </w:tc>
        <w:tc>
          <w:tcPr>
            <w:tcW w:w="1134"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0.037</w:t>
            </w:r>
          </w:p>
        </w:tc>
        <w:tc>
          <w:tcPr>
            <w:tcW w:w="1134"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0.079</w:t>
            </w:r>
          </w:p>
        </w:tc>
        <w:tc>
          <w:tcPr>
            <w:tcW w:w="1134"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0.045</w:t>
            </w:r>
          </w:p>
        </w:tc>
      </w:tr>
      <w:tr w:rsidR="007D245B" w:rsidRPr="00675CBE" w:rsidTr="00475DFA">
        <w:trPr>
          <w:trHeight w:val="450"/>
        </w:trPr>
        <w:tc>
          <w:tcPr>
            <w:tcW w:w="2997" w:type="dxa"/>
            <w:tcBorders>
              <w:top w:val="nil"/>
              <w:left w:val="single" w:sz="4" w:space="0" w:color="auto"/>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Экономическая рентабельность</w:t>
            </w:r>
          </w:p>
        </w:tc>
        <w:tc>
          <w:tcPr>
            <w:tcW w:w="2115"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РЭ.=стр.190/стр.300</w:t>
            </w:r>
          </w:p>
        </w:tc>
        <w:tc>
          <w:tcPr>
            <w:tcW w:w="5519"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Показывает эффективность использования всего имущества организации.</w:t>
            </w:r>
          </w:p>
        </w:tc>
        <w:tc>
          <w:tcPr>
            <w:tcW w:w="1134"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0.149</w:t>
            </w:r>
          </w:p>
        </w:tc>
        <w:tc>
          <w:tcPr>
            <w:tcW w:w="1134"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0.284</w:t>
            </w:r>
          </w:p>
        </w:tc>
        <w:tc>
          <w:tcPr>
            <w:tcW w:w="1134"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0.199</w:t>
            </w:r>
          </w:p>
        </w:tc>
      </w:tr>
      <w:tr w:rsidR="007D245B" w:rsidRPr="00675CBE" w:rsidTr="00475DFA">
        <w:trPr>
          <w:trHeight w:val="450"/>
        </w:trPr>
        <w:tc>
          <w:tcPr>
            <w:tcW w:w="2997" w:type="dxa"/>
            <w:tcBorders>
              <w:top w:val="nil"/>
              <w:left w:val="single" w:sz="4" w:space="0" w:color="auto"/>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Рентабельность собственного капитала</w:t>
            </w:r>
          </w:p>
        </w:tc>
        <w:tc>
          <w:tcPr>
            <w:tcW w:w="2115"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РС.К.=стр.190/стр.490</w:t>
            </w:r>
          </w:p>
        </w:tc>
        <w:tc>
          <w:tcPr>
            <w:tcW w:w="5519"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Показывает эффективность использования собственного капитала.</w:t>
            </w:r>
          </w:p>
        </w:tc>
        <w:tc>
          <w:tcPr>
            <w:tcW w:w="1134"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0.265</w:t>
            </w:r>
          </w:p>
        </w:tc>
        <w:tc>
          <w:tcPr>
            <w:tcW w:w="1134"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0.462</w:t>
            </w:r>
          </w:p>
        </w:tc>
        <w:tc>
          <w:tcPr>
            <w:tcW w:w="1134" w:type="dxa"/>
            <w:tcBorders>
              <w:top w:val="nil"/>
              <w:left w:val="nil"/>
              <w:bottom w:val="single" w:sz="4" w:space="0" w:color="auto"/>
              <w:right w:val="single" w:sz="4" w:space="0" w:color="auto"/>
            </w:tcBorders>
          </w:tcPr>
          <w:p w:rsidR="007D245B" w:rsidRPr="00675CBE" w:rsidRDefault="007D245B" w:rsidP="00475DFA">
            <w:pPr>
              <w:tabs>
                <w:tab w:val="left" w:pos="0"/>
              </w:tabs>
              <w:spacing w:after="0" w:line="360" w:lineRule="auto"/>
              <w:rPr>
                <w:rFonts w:ascii="Times New Roman" w:hAnsi="Times New Roman"/>
                <w:color w:val="000000"/>
                <w:sz w:val="20"/>
                <w:szCs w:val="24"/>
              </w:rPr>
            </w:pPr>
            <w:r w:rsidRPr="00675CBE">
              <w:rPr>
                <w:rFonts w:ascii="Times New Roman" w:hAnsi="Times New Roman"/>
                <w:color w:val="000000"/>
                <w:sz w:val="20"/>
                <w:szCs w:val="24"/>
              </w:rPr>
              <w:t>0.274</w:t>
            </w:r>
          </w:p>
        </w:tc>
      </w:tr>
    </w:tbl>
    <w:p w:rsidR="009D45CB" w:rsidRPr="00675CBE" w:rsidRDefault="009D45CB" w:rsidP="007674A9">
      <w:pPr>
        <w:tabs>
          <w:tab w:val="left" w:pos="0"/>
        </w:tabs>
        <w:spacing w:after="0" w:line="360" w:lineRule="auto"/>
        <w:ind w:firstLine="709"/>
        <w:jc w:val="both"/>
        <w:rPr>
          <w:rFonts w:ascii="Times New Roman" w:hAnsi="Times New Roman"/>
          <w:color w:val="000000"/>
          <w:sz w:val="28"/>
          <w:szCs w:val="28"/>
        </w:rPr>
      </w:pPr>
    </w:p>
    <w:p w:rsidR="00475DFA" w:rsidRPr="00675CBE" w:rsidRDefault="00475DFA" w:rsidP="007674A9">
      <w:pPr>
        <w:tabs>
          <w:tab w:val="left" w:pos="0"/>
        </w:tabs>
        <w:spacing w:after="0" w:line="360" w:lineRule="auto"/>
        <w:ind w:firstLine="709"/>
        <w:jc w:val="both"/>
        <w:rPr>
          <w:rFonts w:ascii="Times New Roman" w:hAnsi="Times New Roman"/>
          <w:color w:val="000000"/>
          <w:sz w:val="28"/>
          <w:szCs w:val="28"/>
        </w:rPr>
      </w:pPr>
    </w:p>
    <w:p w:rsidR="00475DFA" w:rsidRPr="00675CBE" w:rsidRDefault="00475DFA" w:rsidP="007674A9">
      <w:pPr>
        <w:tabs>
          <w:tab w:val="left" w:pos="0"/>
        </w:tabs>
        <w:spacing w:after="0" w:line="360" w:lineRule="auto"/>
        <w:ind w:firstLine="709"/>
        <w:jc w:val="both"/>
        <w:rPr>
          <w:rFonts w:ascii="Times New Roman" w:hAnsi="Times New Roman"/>
          <w:color w:val="000000"/>
          <w:sz w:val="28"/>
          <w:szCs w:val="28"/>
        </w:rPr>
        <w:sectPr w:rsidR="00475DFA" w:rsidRPr="00675CBE" w:rsidSect="00475DFA">
          <w:pgSz w:w="16838" w:h="11906" w:orient="landscape"/>
          <w:pgMar w:top="850" w:right="1134" w:bottom="1701" w:left="1134" w:header="709" w:footer="709" w:gutter="0"/>
          <w:cols w:space="708"/>
          <w:titlePg/>
          <w:docGrid w:linePitch="360"/>
        </w:sectPr>
      </w:pPr>
    </w:p>
    <w:p w:rsidR="007D245B" w:rsidRPr="00675CBE" w:rsidRDefault="007D245B"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Оценка коэффициентов рентабельности за период с начала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по конец 200</w:t>
      </w:r>
      <w:r w:rsidR="009D45CB" w:rsidRPr="00675CBE">
        <w:rPr>
          <w:rFonts w:ascii="Times New Roman" w:hAnsi="Times New Roman"/>
          <w:color w:val="000000"/>
          <w:sz w:val="28"/>
          <w:szCs w:val="28"/>
        </w:rPr>
        <w:t>9</w:t>
      </w:r>
      <w:r w:rsidRPr="00675CBE">
        <w:rPr>
          <w:rFonts w:ascii="Times New Roman" w:hAnsi="Times New Roman"/>
          <w:color w:val="000000"/>
          <w:sz w:val="28"/>
          <w:szCs w:val="28"/>
        </w:rPr>
        <w:t xml:space="preserve"> годов ставит финансово-хозяйственные показатели компании на конец 200</w:t>
      </w:r>
      <w:r w:rsidR="009D45CB" w:rsidRPr="00675CBE">
        <w:rPr>
          <w:rFonts w:ascii="Times New Roman" w:hAnsi="Times New Roman"/>
          <w:color w:val="000000"/>
          <w:sz w:val="28"/>
          <w:szCs w:val="28"/>
        </w:rPr>
        <w:t>8</w:t>
      </w:r>
      <w:r w:rsidRPr="00675CBE">
        <w:rPr>
          <w:rFonts w:ascii="Times New Roman" w:hAnsi="Times New Roman"/>
          <w:color w:val="000000"/>
          <w:sz w:val="28"/>
          <w:szCs w:val="28"/>
        </w:rPr>
        <w:t xml:space="preserve"> года как ориентир в своей деятельности на ближайшую перспективу. В середине рассматриваемого периода были достигнуты результаты, превышающие эти величины в диапазоне от 1.43 до 2.26 раз, в отличие от тех же коэффициентов показанных в начале и конце отчетного промежутка времени.</w:t>
      </w:r>
    </w:p>
    <w:p w:rsidR="00095109" w:rsidRPr="00675CBE" w:rsidRDefault="00095109" w:rsidP="007674A9">
      <w:pPr>
        <w:spacing w:after="0" w:line="360" w:lineRule="auto"/>
        <w:ind w:firstLine="709"/>
        <w:jc w:val="both"/>
        <w:rPr>
          <w:rFonts w:ascii="Times New Roman" w:hAnsi="Times New Roman"/>
          <w:color w:val="000000"/>
          <w:sz w:val="28"/>
          <w:szCs w:val="28"/>
        </w:rPr>
      </w:pPr>
    </w:p>
    <w:p w:rsidR="007674A9" w:rsidRPr="00675CBE" w:rsidRDefault="006B4252" w:rsidP="00E14B54">
      <w:pPr>
        <w:spacing w:after="0" w:line="360" w:lineRule="auto"/>
        <w:ind w:firstLine="709"/>
        <w:jc w:val="center"/>
        <w:rPr>
          <w:rFonts w:ascii="Times New Roman" w:hAnsi="Times New Roman"/>
          <w:b/>
          <w:color w:val="000000"/>
          <w:sz w:val="28"/>
          <w:szCs w:val="28"/>
        </w:rPr>
      </w:pPr>
      <w:r w:rsidRPr="00675CBE">
        <w:rPr>
          <w:rFonts w:ascii="Times New Roman" w:hAnsi="Times New Roman"/>
          <w:b/>
          <w:color w:val="000000"/>
          <w:sz w:val="28"/>
          <w:szCs w:val="28"/>
        </w:rPr>
        <w:t>3</w:t>
      </w:r>
      <w:r w:rsidR="00E14B54" w:rsidRPr="00675CBE">
        <w:rPr>
          <w:rFonts w:ascii="Times New Roman" w:hAnsi="Times New Roman"/>
          <w:b/>
          <w:color w:val="000000"/>
          <w:sz w:val="28"/>
          <w:szCs w:val="28"/>
        </w:rPr>
        <w:t>.</w:t>
      </w:r>
      <w:r w:rsidRPr="00675CBE">
        <w:rPr>
          <w:rFonts w:ascii="Times New Roman" w:hAnsi="Times New Roman"/>
          <w:b/>
          <w:color w:val="000000"/>
          <w:sz w:val="28"/>
          <w:szCs w:val="28"/>
        </w:rPr>
        <w:t xml:space="preserve"> Прогнозирования вероятности банкротства предприятия</w:t>
      </w:r>
    </w:p>
    <w:p w:rsidR="00443E06" w:rsidRPr="00675CBE" w:rsidRDefault="00443E06" w:rsidP="007674A9">
      <w:pPr>
        <w:spacing w:after="0" w:line="360" w:lineRule="auto"/>
        <w:ind w:firstLine="709"/>
        <w:jc w:val="both"/>
        <w:rPr>
          <w:rFonts w:ascii="Times New Roman" w:hAnsi="Times New Roman"/>
          <w:color w:val="000000"/>
          <w:sz w:val="28"/>
          <w:szCs w:val="28"/>
        </w:rPr>
      </w:pPr>
    </w:p>
    <w:p w:rsidR="00C5172E" w:rsidRPr="00675CBE" w:rsidRDefault="00C5172E" w:rsidP="007674A9">
      <w:pPr>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Оценим вероятность банкротства предприятия.</w:t>
      </w:r>
    </w:p>
    <w:p w:rsidR="00C5172E" w:rsidRPr="00675CBE" w:rsidRDefault="00C5172E" w:rsidP="007674A9">
      <w:pPr>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Двухфакторная модель Э.</w:t>
      </w:r>
      <w:r w:rsidR="00E14B54" w:rsidRPr="00675CBE">
        <w:rPr>
          <w:rFonts w:ascii="Times New Roman" w:hAnsi="Times New Roman"/>
          <w:color w:val="000000"/>
          <w:sz w:val="28"/>
          <w:szCs w:val="28"/>
        </w:rPr>
        <w:t xml:space="preserve"> </w:t>
      </w:r>
      <w:r w:rsidRPr="00675CBE">
        <w:rPr>
          <w:rFonts w:ascii="Times New Roman" w:hAnsi="Times New Roman"/>
          <w:color w:val="000000"/>
          <w:sz w:val="28"/>
          <w:szCs w:val="28"/>
        </w:rPr>
        <w:t>Альтмана.</w:t>
      </w:r>
    </w:p>
    <w:p w:rsidR="00C5172E" w:rsidRPr="00675CBE" w:rsidRDefault="00C5172E" w:rsidP="007674A9">
      <w:pPr>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lang w:val="en-US"/>
        </w:rPr>
        <w:t>Z</w:t>
      </w:r>
      <w:r w:rsidRPr="00675CBE">
        <w:rPr>
          <w:rFonts w:ascii="Times New Roman" w:hAnsi="Times New Roman"/>
          <w:color w:val="000000"/>
          <w:sz w:val="28"/>
          <w:szCs w:val="28"/>
        </w:rPr>
        <w:t>=-0,3877+(-1,0736)*2091/1191+0,579*(10+1191)/5070=-0,3877+(-</w:t>
      </w:r>
      <w:r w:rsidR="00EC38B3" w:rsidRPr="00675CBE">
        <w:rPr>
          <w:rFonts w:ascii="Times New Roman" w:hAnsi="Times New Roman"/>
          <w:color w:val="000000"/>
          <w:sz w:val="28"/>
          <w:szCs w:val="28"/>
        </w:rPr>
        <w:t>1,88</w:t>
      </w:r>
      <w:r w:rsidRPr="00675CBE">
        <w:rPr>
          <w:rFonts w:ascii="Times New Roman" w:hAnsi="Times New Roman"/>
          <w:color w:val="000000"/>
          <w:sz w:val="28"/>
          <w:szCs w:val="28"/>
        </w:rPr>
        <w:t>)+0,</w:t>
      </w:r>
      <w:r w:rsidR="00EC38B3" w:rsidRPr="00675CBE">
        <w:rPr>
          <w:rFonts w:ascii="Times New Roman" w:hAnsi="Times New Roman"/>
          <w:color w:val="000000"/>
          <w:sz w:val="28"/>
          <w:szCs w:val="28"/>
        </w:rPr>
        <w:t>137</w:t>
      </w:r>
      <w:r w:rsidRPr="00675CBE">
        <w:rPr>
          <w:rFonts w:ascii="Times New Roman" w:hAnsi="Times New Roman"/>
          <w:color w:val="000000"/>
          <w:sz w:val="28"/>
          <w:szCs w:val="28"/>
        </w:rPr>
        <w:t>=-2,</w:t>
      </w:r>
      <w:r w:rsidR="00EC38B3" w:rsidRPr="00675CBE">
        <w:rPr>
          <w:rFonts w:ascii="Times New Roman" w:hAnsi="Times New Roman"/>
          <w:color w:val="000000"/>
          <w:sz w:val="28"/>
          <w:szCs w:val="28"/>
        </w:rPr>
        <w:t>13</w:t>
      </w:r>
      <w:r w:rsidRPr="00675CBE">
        <w:rPr>
          <w:rFonts w:ascii="Times New Roman" w:hAnsi="Times New Roman"/>
          <w:color w:val="000000"/>
          <w:sz w:val="28"/>
          <w:szCs w:val="28"/>
        </w:rPr>
        <w:t xml:space="preserve"> (2008) – так как значение меньше нуля, то вероятность банкротства низкая.</w:t>
      </w:r>
    </w:p>
    <w:p w:rsidR="00C5172E" w:rsidRPr="00675CBE" w:rsidRDefault="00C5172E" w:rsidP="007674A9">
      <w:pPr>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lang w:val="en-US"/>
        </w:rPr>
        <w:t>Z</w:t>
      </w:r>
      <w:r w:rsidRPr="00675CBE">
        <w:rPr>
          <w:rFonts w:ascii="Times New Roman" w:hAnsi="Times New Roman"/>
          <w:color w:val="000000"/>
          <w:sz w:val="28"/>
          <w:szCs w:val="28"/>
        </w:rPr>
        <w:t>=-0,3877+(-1,0736)*2944/1531+0,579*(10+1531)/4376=-0,3877-</w:t>
      </w:r>
      <w:r w:rsidR="00F72196" w:rsidRPr="00675CBE">
        <w:rPr>
          <w:rFonts w:ascii="Times New Roman" w:hAnsi="Times New Roman"/>
          <w:color w:val="000000"/>
          <w:sz w:val="28"/>
          <w:szCs w:val="28"/>
        </w:rPr>
        <w:t>2,064</w:t>
      </w:r>
      <w:r w:rsidRPr="00675CBE">
        <w:rPr>
          <w:rFonts w:ascii="Times New Roman" w:hAnsi="Times New Roman"/>
          <w:color w:val="000000"/>
          <w:sz w:val="28"/>
          <w:szCs w:val="28"/>
        </w:rPr>
        <w:t>+0,</w:t>
      </w:r>
      <w:r w:rsidR="00BB2F27" w:rsidRPr="00675CBE">
        <w:rPr>
          <w:rFonts w:ascii="Times New Roman" w:hAnsi="Times New Roman"/>
          <w:color w:val="000000"/>
          <w:sz w:val="28"/>
          <w:szCs w:val="28"/>
        </w:rPr>
        <w:t>204</w:t>
      </w:r>
      <w:r w:rsidRPr="00675CBE">
        <w:rPr>
          <w:rFonts w:ascii="Times New Roman" w:hAnsi="Times New Roman"/>
          <w:color w:val="000000"/>
          <w:sz w:val="28"/>
          <w:szCs w:val="28"/>
        </w:rPr>
        <w:t>=-</w:t>
      </w:r>
      <w:r w:rsidR="0048391F" w:rsidRPr="00675CBE">
        <w:rPr>
          <w:rFonts w:ascii="Times New Roman" w:hAnsi="Times New Roman"/>
          <w:color w:val="000000"/>
          <w:sz w:val="28"/>
          <w:szCs w:val="28"/>
        </w:rPr>
        <w:t>2,25</w:t>
      </w:r>
      <w:r w:rsidRPr="00675CBE">
        <w:rPr>
          <w:rFonts w:ascii="Times New Roman" w:hAnsi="Times New Roman"/>
          <w:color w:val="000000"/>
          <w:sz w:val="28"/>
          <w:szCs w:val="28"/>
        </w:rPr>
        <w:t xml:space="preserve"> (2009) – так как значение меньше нуля, то вероятность банкротства низкая.</w:t>
      </w:r>
    </w:p>
    <w:p w:rsidR="00E14B54" w:rsidRPr="00675CBE" w:rsidRDefault="00E14B54" w:rsidP="007674A9">
      <w:pPr>
        <w:spacing w:after="0" w:line="360" w:lineRule="auto"/>
        <w:ind w:firstLine="709"/>
        <w:jc w:val="both"/>
        <w:rPr>
          <w:rFonts w:ascii="Times New Roman" w:hAnsi="Times New Roman"/>
          <w:color w:val="000000"/>
          <w:sz w:val="28"/>
          <w:szCs w:val="28"/>
        </w:rPr>
      </w:pPr>
    </w:p>
    <w:p w:rsidR="00095109" w:rsidRPr="00675CBE" w:rsidRDefault="00095109" w:rsidP="007674A9">
      <w:pPr>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Таблица 1</w:t>
      </w:r>
      <w:r w:rsidR="009D45CB" w:rsidRPr="00675CBE">
        <w:rPr>
          <w:rFonts w:ascii="Times New Roman" w:hAnsi="Times New Roman"/>
          <w:color w:val="000000"/>
          <w:sz w:val="28"/>
          <w:szCs w:val="28"/>
        </w:rPr>
        <w:t>1</w:t>
      </w:r>
      <w:r w:rsidRPr="00675CBE">
        <w:rPr>
          <w:rFonts w:ascii="Times New Roman" w:hAnsi="Times New Roman"/>
          <w:color w:val="000000"/>
          <w:sz w:val="28"/>
          <w:szCs w:val="28"/>
        </w:rPr>
        <w:t xml:space="preserve"> – Анализ структуры баланса и диагностика банкротства</w:t>
      </w:r>
    </w:p>
    <w:tbl>
      <w:tblPr>
        <w:tblW w:w="9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417"/>
        <w:gridCol w:w="1704"/>
        <w:gridCol w:w="1560"/>
      </w:tblGrid>
      <w:tr w:rsidR="00095109" w:rsidRPr="00675CBE" w:rsidTr="00E14B54">
        <w:tc>
          <w:tcPr>
            <w:tcW w:w="4786" w:type="dxa"/>
            <w:vMerge w:val="restart"/>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Показатель</w:t>
            </w:r>
          </w:p>
        </w:tc>
        <w:tc>
          <w:tcPr>
            <w:tcW w:w="1417" w:type="dxa"/>
            <w:vMerge w:val="restart"/>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Норма </w:t>
            </w:r>
          </w:p>
        </w:tc>
        <w:tc>
          <w:tcPr>
            <w:tcW w:w="3264" w:type="dxa"/>
            <w:gridSpan w:val="2"/>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По состоянию на </w:t>
            </w:r>
          </w:p>
        </w:tc>
      </w:tr>
      <w:tr w:rsidR="00095109" w:rsidRPr="00675CBE" w:rsidTr="00E14B54">
        <w:tc>
          <w:tcPr>
            <w:tcW w:w="4786" w:type="dxa"/>
            <w:vMerge/>
          </w:tcPr>
          <w:p w:rsidR="00095109" w:rsidRPr="00675CBE" w:rsidRDefault="00095109" w:rsidP="00E14B54">
            <w:pPr>
              <w:spacing w:after="0" w:line="360" w:lineRule="auto"/>
              <w:rPr>
                <w:rFonts w:ascii="Times New Roman" w:hAnsi="Times New Roman"/>
                <w:color w:val="000000"/>
                <w:sz w:val="20"/>
                <w:szCs w:val="24"/>
              </w:rPr>
            </w:pPr>
          </w:p>
        </w:tc>
        <w:tc>
          <w:tcPr>
            <w:tcW w:w="1417" w:type="dxa"/>
            <w:vMerge/>
          </w:tcPr>
          <w:p w:rsidR="00095109" w:rsidRPr="00675CBE" w:rsidRDefault="00095109" w:rsidP="00E14B54">
            <w:pPr>
              <w:spacing w:after="0" w:line="360" w:lineRule="auto"/>
              <w:rPr>
                <w:rFonts w:ascii="Times New Roman" w:hAnsi="Times New Roman"/>
                <w:color w:val="000000"/>
                <w:sz w:val="20"/>
                <w:szCs w:val="24"/>
              </w:rPr>
            </w:pPr>
          </w:p>
        </w:tc>
        <w:tc>
          <w:tcPr>
            <w:tcW w:w="1704"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200</w:t>
            </w:r>
            <w:r w:rsidR="009D45CB" w:rsidRPr="00675CBE">
              <w:rPr>
                <w:rFonts w:ascii="Times New Roman" w:hAnsi="Times New Roman"/>
                <w:color w:val="000000"/>
                <w:sz w:val="20"/>
                <w:szCs w:val="24"/>
              </w:rPr>
              <w:t>8</w:t>
            </w:r>
          </w:p>
        </w:tc>
        <w:tc>
          <w:tcPr>
            <w:tcW w:w="1560"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200</w:t>
            </w:r>
            <w:r w:rsidR="009D45CB" w:rsidRPr="00675CBE">
              <w:rPr>
                <w:rFonts w:ascii="Times New Roman" w:hAnsi="Times New Roman"/>
                <w:color w:val="000000"/>
                <w:sz w:val="20"/>
                <w:szCs w:val="24"/>
              </w:rPr>
              <w:t>9</w:t>
            </w:r>
          </w:p>
        </w:tc>
      </w:tr>
      <w:tr w:rsidR="00095109" w:rsidRPr="00675CBE" w:rsidTr="00E14B54">
        <w:tc>
          <w:tcPr>
            <w:tcW w:w="4786"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1.Текущие активы (итог 2 раздела)</w:t>
            </w:r>
          </w:p>
        </w:tc>
        <w:tc>
          <w:tcPr>
            <w:tcW w:w="1417" w:type="dxa"/>
          </w:tcPr>
          <w:p w:rsidR="00095109" w:rsidRPr="00675CBE" w:rsidRDefault="00095109" w:rsidP="00E14B54">
            <w:pPr>
              <w:spacing w:after="0" w:line="360" w:lineRule="auto"/>
              <w:rPr>
                <w:rFonts w:ascii="Times New Roman" w:hAnsi="Times New Roman"/>
                <w:color w:val="000000"/>
                <w:sz w:val="20"/>
                <w:szCs w:val="24"/>
              </w:rPr>
            </w:pPr>
          </w:p>
        </w:tc>
        <w:tc>
          <w:tcPr>
            <w:tcW w:w="1704"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2091</w:t>
            </w:r>
          </w:p>
        </w:tc>
        <w:tc>
          <w:tcPr>
            <w:tcW w:w="1560"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2944</w:t>
            </w:r>
          </w:p>
        </w:tc>
      </w:tr>
      <w:tr w:rsidR="00095109" w:rsidRPr="00675CBE" w:rsidTr="00E14B54">
        <w:tc>
          <w:tcPr>
            <w:tcW w:w="4786"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2.Текущие пассивы (690-640-650)</w:t>
            </w:r>
          </w:p>
        </w:tc>
        <w:tc>
          <w:tcPr>
            <w:tcW w:w="1417" w:type="dxa"/>
          </w:tcPr>
          <w:p w:rsidR="00095109" w:rsidRPr="00675CBE" w:rsidRDefault="00095109" w:rsidP="00E14B54">
            <w:pPr>
              <w:spacing w:after="0" w:line="360" w:lineRule="auto"/>
              <w:rPr>
                <w:rFonts w:ascii="Times New Roman" w:hAnsi="Times New Roman"/>
                <w:color w:val="000000"/>
                <w:sz w:val="20"/>
                <w:szCs w:val="24"/>
              </w:rPr>
            </w:pPr>
          </w:p>
        </w:tc>
        <w:tc>
          <w:tcPr>
            <w:tcW w:w="1704"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1191</w:t>
            </w:r>
          </w:p>
        </w:tc>
        <w:tc>
          <w:tcPr>
            <w:tcW w:w="1560"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1531</w:t>
            </w:r>
          </w:p>
        </w:tc>
      </w:tr>
      <w:tr w:rsidR="00095109" w:rsidRPr="00675CBE" w:rsidTr="00E14B54">
        <w:tc>
          <w:tcPr>
            <w:tcW w:w="4786"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3.Собственные оборотные средства</w:t>
            </w:r>
            <w:r w:rsidR="007674A9" w:rsidRPr="00675CBE">
              <w:rPr>
                <w:rFonts w:ascii="Times New Roman" w:hAnsi="Times New Roman"/>
                <w:color w:val="000000"/>
                <w:sz w:val="20"/>
                <w:szCs w:val="24"/>
              </w:rPr>
              <w:t xml:space="preserve"> </w:t>
            </w:r>
            <w:r w:rsidRPr="00675CBE">
              <w:rPr>
                <w:rFonts w:ascii="Times New Roman" w:hAnsi="Times New Roman"/>
                <w:color w:val="000000"/>
                <w:sz w:val="20"/>
                <w:szCs w:val="24"/>
              </w:rPr>
              <w:t>(490-190)</w:t>
            </w:r>
          </w:p>
        </w:tc>
        <w:tc>
          <w:tcPr>
            <w:tcW w:w="1417" w:type="dxa"/>
          </w:tcPr>
          <w:p w:rsidR="00095109" w:rsidRPr="00675CBE" w:rsidRDefault="00095109" w:rsidP="00E14B54">
            <w:pPr>
              <w:spacing w:after="0" w:line="360" w:lineRule="auto"/>
              <w:rPr>
                <w:rFonts w:ascii="Times New Roman" w:hAnsi="Times New Roman"/>
                <w:color w:val="000000"/>
                <w:sz w:val="20"/>
                <w:szCs w:val="24"/>
              </w:rPr>
            </w:pPr>
          </w:p>
        </w:tc>
        <w:tc>
          <w:tcPr>
            <w:tcW w:w="1704"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890</w:t>
            </w:r>
          </w:p>
        </w:tc>
        <w:tc>
          <w:tcPr>
            <w:tcW w:w="1560"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1404</w:t>
            </w:r>
          </w:p>
        </w:tc>
      </w:tr>
      <w:tr w:rsidR="00095109" w:rsidRPr="00675CBE" w:rsidTr="00E14B54">
        <w:tc>
          <w:tcPr>
            <w:tcW w:w="4786"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4. Коэффициент текущих активов (стр.1/стр.2)</w:t>
            </w:r>
          </w:p>
        </w:tc>
        <w:tc>
          <w:tcPr>
            <w:tcW w:w="1417"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Не менее 2</w:t>
            </w:r>
          </w:p>
        </w:tc>
        <w:tc>
          <w:tcPr>
            <w:tcW w:w="1704"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1,75</w:t>
            </w:r>
          </w:p>
        </w:tc>
        <w:tc>
          <w:tcPr>
            <w:tcW w:w="1560"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1,9</w:t>
            </w:r>
          </w:p>
        </w:tc>
      </w:tr>
      <w:tr w:rsidR="00095109" w:rsidRPr="00675CBE" w:rsidTr="00E14B54">
        <w:tc>
          <w:tcPr>
            <w:tcW w:w="4786"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5. Коэффициент обеспеченности текущих активов (стр.3/стр.1)</w:t>
            </w:r>
          </w:p>
        </w:tc>
        <w:tc>
          <w:tcPr>
            <w:tcW w:w="1417"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Не менее 0,1</w:t>
            </w:r>
          </w:p>
        </w:tc>
        <w:tc>
          <w:tcPr>
            <w:tcW w:w="1704"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0,4</w:t>
            </w:r>
          </w:p>
        </w:tc>
        <w:tc>
          <w:tcPr>
            <w:tcW w:w="1560"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0,47</w:t>
            </w:r>
          </w:p>
        </w:tc>
      </w:tr>
      <w:tr w:rsidR="00095109" w:rsidRPr="00675CBE" w:rsidTr="00E14B54">
        <w:tc>
          <w:tcPr>
            <w:tcW w:w="4786"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6.Коэффициент восстановления платежеспособности (стр.4гр.4+(6/Т)*( стр.4гр.4- стр.4гр.3))/2</w:t>
            </w:r>
          </w:p>
        </w:tc>
        <w:tc>
          <w:tcPr>
            <w:tcW w:w="1417"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Не менее 1.</w:t>
            </w:r>
          </w:p>
        </w:tc>
        <w:tc>
          <w:tcPr>
            <w:tcW w:w="3264" w:type="dxa"/>
            <w:gridSpan w:val="2"/>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 xml:space="preserve">(1,9+6/12*(1,9-1,75))/2 = 0,99 </w:t>
            </w:r>
          </w:p>
        </w:tc>
      </w:tr>
      <w:tr w:rsidR="00095109" w:rsidRPr="00675CBE" w:rsidTr="00E14B54">
        <w:tc>
          <w:tcPr>
            <w:tcW w:w="4786"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7. Коэффициент утраты платежеспособности (стр.4гр.4+(3/Т)*( стр.4гр.4- стр.4гр.3))/2</w:t>
            </w:r>
          </w:p>
        </w:tc>
        <w:tc>
          <w:tcPr>
            <w:tcW w:w="1417" w:type="dxa"/>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Не менее 1.</w:t>
            </w:r>
          </w:p>
        </w:tc>
        <w:tc>
          <w:tcPr>
            <w:tcW w:w="3264" w:type="dxa"/>
            <w:gridSpan w:val="2"/>
          </w:tcPr>
          <w:p w:rsidR="00095109" w:rsidRPr="00675CBE" w:rsidRDefault="00095109" w:rsidP="00E14B54">
            <w:pPr>
              <w:spacing w:after="0" w:line="360" w:lineRule="auto"/>
              <w:rPr>
                <w:rFonts w:ascii="Times New Roman" w:hAnsi="Times New Roman"/>
                <w:color w:val="000000"/>
                <w:sz w:val="20"/>
                <w:szCs w:val="24"/>
              </w:rPr>
            </w:pPr>
            <w:r w:rsidRPr="00675CBE">
              <w:rPr>
                <w:rFonts w:ascii="Times New Roman" w:hAnsi="Times New Roman"/>
                <w:color w:val="000000"/>
                <w:sz w:val="20"/>
                <w:szCs w:val="24"/>
              </w:rPr>
              <w:t>(1,9+3/12*(1,9-1,75))/2= 0,97</w:t>
            </w:r>
          </w:p>
        </w:tc>
      </w:tr>
    </w:tbl>
    <w:p w:rsidR="00095109" w:rsidRPr="00675CBE" w:rsidRDefault="00095109" w:rsidP="007674A9">
      <w:pPr>
        <w:spacing w:after="0" w:line="360" w:lineRule="auto"/>
        <w:ind w:firstLine="709"/>
        <w:jc w:val="both"/>
        <w:rPr>
          <w:rFonts w:ascii="Times New Roman" w:hAnsi="Times New Roman"/>
          <w:color w:val="000000"/>
          <w:sz w:val="28"/>
          <w:szCs w:val="28"/>
        </w:rPr>
      </w:pPr>
    </w:p>
    <w:p w:rsidR="00095109" w:rsidRPr="00675CBE" w:rsidRDefault="00E14B54" w:rsidP="007674A9">
      <w:pPr>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br w:type="page"/>
      </w:r>
      <w:r w:rsidR="00095109" w:rsidRPr="00675CBE">
        <w:rPr>
          <w:rFonts w:ascii="Times New Roman" w:hAnsi="Times New Roman"/>
          <w:color w:val="000000"/>
          <w:sz w:val="28"/>
          <w:szCs w:val="28"/>
        </w:rPr>
        <w:t>По данным таблицы 1</w:t>
      </w:r>
      <w:r w:rsidR="00013133" w:rsidRPr="00675CBE">
        <w:rPr>
          <w:rFonts w:ascii="Times New Roman" w:hAnsi="Times New Roman"/>
          <w:color w:val="000000"/>
          <w:sz w:val="28"/>
          <w:szCs w:val="28"/>
        </w:rPr>
        <w:t>1</w:t>
      </w:r>
      <w:r w:rsidR="00095109" w:rsidRPr="00675CBE">
        <w:rPr>
          <w:rFonts w:ascii="Times New Roman" w:hAnsi="Times New Roman"/>
          <w:color w:val="000000"/>
          <w:sz w:val="28"/>
          <w:szCs w:val="28"/>
        </w:rPr>
        <w:t xml:space="preserve"> видно, что коэффициент обеспеченности текущих активов – в норме, а коэффициент текущих активов ниже нормы и равен 1,9. Рассчитав коэффициент утраты и восстановления платежеспособности мы получили показатели близкие к норме, то есть банкротство предприятию не грозит. Это подтверждается критерием Альтмана.</w:t>
      </w:r>
    </w:p>
    <w:p w:rsidR="00095109" w:rsidRPr="00675CBE" w:rsidRDefault="00095109" w:rsidP="007674A9">
      <w:pPr>
        <w:spacing w:after="0" w:line="360" w:lineRule="auto"/>
        <w:ind w:firstLine="709"/>
        <w:jc w:val="both"/>
        <w:rPr>
          <w:rFonts w:ascii="Times New Roman" w:hAnsi="Times New Roman"/>
          <w:color w:val="000000"/>
          <w:sz w:val="28"/>
          <w:szCs w:val="28"/>
        </w:rPr>
      </w:pPr>
    </w:p>
    <w:p w:rsidR="006B4252" w:rsidRPr="00675CBE" w:rsidRDefault="006B4252" w:rsidP="00E14B54">
      <w:pPr>
        <w:spacing w:after="0" w:line="360" w:lineRule="auto"/>
        <w:ind w:firstLine="709"/>
        <w:jc w:val="center"/>
        <w:rPr>
          <w:rFonts w:ascii="Times New Roman" w:hAnsi="Times New Roman"/>
          <w:b/>
          <w:color w:val="000000"/>
          <w:sz w:val="28"/>
          <w:szCs w:val="28"/>
        </w:rPr>
      </w:pPr>
      <w:r w:rsidRPr="00675CBE">
        <w:rPr>
          <w:rFonts w:ascii="Times New Roman" w:hAnsi="Times New Roman"/>
          <w:b/>
          <w:color w:val="000000"/>
          <w:sz w:val="28"/>
          <w:szCs w:val="28"/>
        </w:rPr>
        <w:t>4</w:t>
      </w:r>
      <w:r w:rsidR="00E14B54" w:rsidRPr="00675CBE">
        <w:rPr>
          <w:rFonts w:ascii="Times New Roman" w:hAnsi="Times New Roman"/>
          <w:b/>
          <w:color w:val="000000"/>
          <w:sz w:val="28"/>
          <w:szCs w:val="28"/>
        </w:rPr>
        <w:t>.</w:t>
      </w:r>
      <w:r w:rsidRPr="00675CBE">
        <w:rPr>
          <w:rFonts w:ascii="Times New Roman" w:hAnsi="Times New Roman"/>
          <w:b/>
          <w:color w:val="000000"/>
          <w:sz w:val="28"/>
          <w:szCs w:val="28"/>
        </w:rPr>
        <w:t xml:space="preserve"> Предложение по улучшению деятельности предприятия</w:t>
      </w:r>
    </w:p>
    <w:p w:rsidR="00095109" w:rsidRPr="00675CBE" w:rsidRDefault="00095109" w:rsidP="007674A9">
      <w:pPr>
        <w:spacing w:after="0" w:line="360" w:lineRule="auto"/>
        <w:ind w:firstLine="709"/>
        <w:jc w:val="both"/>
        <w:rPr>
          <w:rFonts w:ascii="Times New Roman" w:hAnsi="Times New Roman"/>
          <w:color w:val="000000"/>
          <w:sz w:val="28"/>
          <w:szCs w:val="28"/>
        </w:rPr>
      </w:pPr>
    </w:p>
    <w:p w:rsidR="00095109" w:rsidRPr="00675CBE" w:rsidRDefault="00095109"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На основе анализа ресурсного потенциала предприятия, сильных и слабых сторон в его деятельности, достигнутых результатов в развитии компании и других материалов можно сделать следующие выводы:</w:t>
      </w:r>
    </w:p>
    <w:p w:rsidR="00095109" w:rsidRPr="00675CBE" w:rsidRDefault="00095109" w:rsidP="007674A9">
      <w:pPr>
        <w:pStyle w:val="a5"/>
        <w:numPr>
          <w:ilvl w:val="0"/>
          <w:numId w:val="6"/>
        </w:numPr>
        <w:tabs>
          <w:tab w:val="clear" w:pos="4677"/>
          <w:tab w:val="clear" w:pos="9355"/>
          <w:tab w:val="left" w:pos="0"/>
          <w:tab w:val="num" w:pos="540"/>
        </w:tabs>
        <w:spacing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У директора компании находится в подчинении много организационных звеньев, которые выполняют широкую номенклатуру услуг, что в свою очередь предъявляет высокие требования к качествам руководителя предприятия. При этом эффективная деятельность организации во многом зависит от квалификации, личных и деловых качеств высшего руководства.</w:t>
      </w:r>
    </w:p>
    <w:p w:rsidR="00095109" w:rsidRPr="00675CBE" w:rsidRDefault="00095109" w:rsidP="007674A9">
      <w:pPr>
        <w:pStyle w:val="a5"/>
        <w:numPr>
          <w:ilvl w:val="0"/>
          <w:numId w:val="6"/>
        </w:numPr>
        <w:tabs>
          <w:tab w:val="clear" w:pos="4677"/>
          <w:tab w:val="clear" w:pos="9355"/>
          <w:tab w:val="left" w:pos="0"/>
          <w:tab w:val="num" w:pos="540"/>
        </w:tabs>
        <w:spacing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В компании лишь эпизодически выполняется работа по поиску клиентов; маркетинговая, кадровая политика и процессы внедрения новых технологий практически совсем отсутствуют (сказывается недостаточность необходимых знаний в данных областях деятельности, а также загруженность сотрудников организации, назначенных по долгу службы параллельно выполнять и эти функции). В компании недостаточно хорошо проходят процессы разработки маркетинговой стратегии, анализа финансово-хозяйственных показателей деятельности организации, а инновационная деятельность организации поставлена перед фактом той или иной организационной или производственной необходимости.</w:t>
      </w:r>
    </w:p>
    <w:p w:rsidR="00095109" w:rsidRPr="00675CBE" w:rsidRDefault="00095109" w:rsidP="007674A9">
      <w:pPr>
        <w:numPr>
          <w:ilvl w:val="0"/>
          <w:numId w:val="6"/>
        </w:numPr>
        <w:tabs>
          <w:tab w:val="left" w:pos="0"/>
        </w:tab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В процессе внедрения новых технологий подразделения организации практически оторваны друг от друга и корректировка некоторых этапов проекта при данных условиях приводят к увеличению продолжительности реализации и росту объемов инвестиций выполняемых работ.</w:t>
      </w:r>
    </w:p>
    <w:p w:rsidR="00095109" w:rsidRPr="00675CBE" w:rsidRDefault="00095109" w:rsidP="007674A9">
      <w:pPr>
        <w:pStyle w:val="a5"/>
        <w:numPr>
          <w:ilvl w:val="0"/>
          <w:numId w:val="6"/>
        </w:numPr>
        <w:tabs>
          <w:tab w:val="clear" w:pos="4677"/>
          <w:tab w:val="clear" w:pos="9355"/>
          <w:tab w:val="left" w:pos="0"/>
          <w:tab w:val="num" w:pos="540"/>
        </w:tabs>
        <w:spacing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Отделы в компании маленькие по своему количественному составу (у одного руководителя меньше трех подчиненных); организационная структура компании не прозрачна (в плане состава организационно-технического совета (ОТС), принципов его формирования, функциональных обязанностей каждого его члена и в связи с этим</w:t>
      </w:r>
      <w:r w:rsidRPr="00675CBE">
        <w:rPr>
          <w:rFonts w:ascii="Times New Roman" w:hAnsi="Times New Roman"/>
          <w:color w:val="000000"/>
          <w:sz w:val="28"/>
        </w:rPr>
        <w:t xml:space="preserve"> недостаточно четкое распределение ответственности)</w:t>
      </w:r>
      <w:r w:rsidRPr="00675CBE">
        <w:rPr>
          <w:rFonts w:ascii="Times New Roman" w:hAnsi="Times New Roman"/>
          <w:color w:val="000000"/>
          <w:sz w:val="28"/>
          <w:szCs w:val="28"/>
        </w:rPr>
        <w:t>.</w:t>
      </w:r>
    </w:p>
    <w:p w:rsidR="00095109" w:rsidRPr="00675CBE" w:rsidRDefault="00095109" w:rsidP="007674A9">
      <w:pPr>
        <w:pStyle w:val="a5"/>
        <w:numPr>
          <w:ilvl w:val="0"/>
          <w:numId w:val="6"/>
        </w:numPr>
        <w:tabs>
          <w:tab w:val="clear" w:pos="4677"/>
          <w:tab w:val="clear" w:pos="9355"/>
          <w:tab w:val="left" w:pos="0"/>
          <w:tab w:val="num" w:pos="540"/>
        </w:tabs>
        <w:spacing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Многие однородные функции в компании выполняются несколькими подразделениями, что приводит к дублированию и необходимости согласования выполнения той или иной функции. При решении общих задач организации, требующих участия нескольких подразделений начинают преобладать тенденции к волоките и перекладыванию ответственности.</w:t>
      </w:r>
    </w:p>
    <w:p w:rsidR="00095109" w:rsidRPr="00675CBE" w:rsidRDefault="00095109" w:rsidP="007674A9">
      <w:pPr>
        <w:numPr>
          <w:ilvl w:val="0"/>
          <w:numId w:val="6"/>
        </w:numPr>
        <w:tabs>
          <w:tab w:val="left" w:pos="0"/>
        </w:tab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Руководитель компании с группой сотрудников, входящих в организационно-технический совет, занимается разработкой стратегии и целей компании. Но с их реализацией возникают проблемы доведения разработанного материала до рядовых сотрудников и, следовательно, понимания ими сути того, какой должна быть компания в средне- и долгосрочном будущем и какими методами должны достигаться поставленные цели. Это приводит к тому, что цели и стратегия наталкиваются на внутреннее сопротивление. Сотрудники компании не убеждены в необходимости проводимых изменений. У них возникает недовольство переменами насаждаемыми сверху. Сотрудники не хотят нарушать установленный порядок, и взаимоотношения.</w:t>
      </w:r>
    </w:p>
    <w:p w:rsidR="00095109" w:rsidRPr="00675CBE" w:rsidRDefault="00095109" w:rsidP="007674A9">
      <w:pPr>
        <w:numPr>
          <w:ilvl w:val="0"/>
          <w:numId w:val="6"/>
        </w:numPr>
        <w:tabs>
          <w:tab w:val="left" w:pos="0"/>
        </w:tab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Руководители подразделений компании, входящие в организационно-технический совет, который занимается вопросами стратегического планирования, в процессе выполнения поставленных перед ними задач ставят приоритет решения оперативных проблем ("текучки") выше стратегических. Это отчасти можно объяснить временным отставанием наступления ответственности за невыполнение своих стратегических планов от оперативных.</w:t>
      </w:r>
    </w:p>
    <w:p w:rsidR="00095109" w:rsidRPr="00675CBE" w:rsidRDefault="00095109" w:rsidP="007674A9">
      <w:pPr>
        <w:numPr>
          <w:ilvl w:val="0"/>
          <w:numId w:val="6"/>
        </w:numPr>
        <w:tabs>
          <w:tab w:val="left" w:pos="0"/>
        </w:tab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Организация в своей деятельности не рассматривает вопросы выбора форм, способов и источников финансирования инновационной деятельности и развития организации в целом (данные процессы компания осуществляет только за счет собственных средств). Более гибкий подход к использованию этого инструмента позволяет предприятию увеличить свою капитализацию, повысить долю рынка и, следовательно, сохранить тенденцию к росту конкурентоспособности компании.</w:t>
      </w:r>
    </w:p>
    <w:p w:rsidR="00095109" w:rsidRPr="00675CBE" w:rsidRDefault="00095109" w:rsidP="007674A9">
      <w:pPr>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В связи с вышесказанным необходимо разработать меры в соответствии со стратегическими планами развития организации.</w:t>
      </w:r>
    </w:p>
    <w:p w:rsidR="00095109" w:rsidRPr="00675CBE" w:rsidRDefault="00095109" w:rsidP="007674A9">
      <w:pPr>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Рассчитав коэффициент утраты и восстановления платежеспособности мы получили показатели близкие к норме, то есть банкротство предприятию не грозит. Это подтверждается критерием Альтмана.</w:t>
      </w:r>
    </w:p>
    <w:p w:rsidR="00095109" w:rsidRPr="00675CBE" w:rsidRDefault="00013133"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В</w:t>
      </w:r>
      <w:r w:rsidR="00095109" w:rsidRPr="00675CBE">
        <w:rPr>
          <w:rFonts w:ascii="Times New Roman" w:hAnsi="Times New Roman"/>
          <w:color w:val="000000"/>
          <w:sz w:val="28"/>
          <w:szCs w:val="28"/>
        </w:rPr>
        <w:t xml:space="preserve"> качестве объектов дальнейшего исследования выбраны пункты из номенклатуры портфеля услуг компании:</w:t>
      </w:r>
    </w:p>
    <w:p w:rsidR="00095109" w:rsidRPr="00675CBE" w:rsidRDefault="00095109" w:rsidP="007674A9">
      <w:pPr>
        <w:numPr>
          <w:ilvl w:val="0"/>
          <w:numId w:val="7"/>
        </w:numPr>
        <w:tabs>
          <w:tab w:val="clear" w:pos="1354"/>
          <w:tab w:val="left" w:pos="0"/>
          <w:tab w:val="num" w:pos="1440"/>
        </w:tab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«Предоставление трафика Интернет»,</w:t>
      </w:r>
    </w:p>
    <w:p w:rsidR="00095109" w:rsidRPr="00675CBE" w:rsidRDefault="00095109" w:rsidP="007674A9">
      <w:pPr>
        <w:numPr>
          <w:ilvl w:val="0"/>
          <w:numId w:val="7"/>
        </w:numPr>
        <w:tabs>
          <w:tab w:val="clear" w:pos="1354"/>
          <w:tab w:val="left" w:pos="0"/>
          <w:tab w:val="num" w:pos="1440"/>
        </w:tabs>
        <w:spacing w:after="0" w:line="360" w:lineRule="auto"/>
        <w:ind w:left="0" w:firstLine="709"/>
        <w:jc w:val="both"/>
        <w:rPr>
          <w:rFonts w:ascii="Times New Roman" w:hAnsi="Times New Roman"/>
          <w:color w:val="000000"/>
          <w:sz w:val="28"/>
          <w:szCs w:val="28"/>
        </w:rPr>
      </w:pPr>
      <w:r w:rsidRPr="00675CBE">
        <w:rPr>
          <w:rFonts w:ascii="Times New Roman" w:hAnsi="Times New Roman"/>
          <w:color w:val="000000"/>
          <w:sz w:val="28"/>
          <w:szCs w:val="28"/>
        </w:rPr>
        <w:t>«Предоставление городского телефонного номера»,</w:t>
      </w:r>
    </w:p>
    <w:p w:rsidR="00095109" w:rsidRPr="00675CBE" w:rsidRDefault="00095109"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включенные в бизнес-процессы отдела информационных технологий и отдела телекоммуникаций и связи соответственно. Данные направления имеют в своем составе внутренние резервы, которые не потребуют значительного объема привлечения дополнительных (финансовых, производственных и кадровых) ресурсов.В данном случае внедрение на рынок указанных видов услуг и увеличение количества потребителей планируется реализовать путем дифференциации клиентов компании. Для этого организации необходимо расширить круг клиентов и изменить политику работы с ними, которая направлена в основном только на работу с юридическими лицами.</w:t>
      </w:r>
    </w:p>
    <w:p w:rsidR="007674A9" w:rsidRPr="00675CBE" w:rsidRDefault="00095109" w:rsidP="007674A9">
      <w:pPr>
        <w:tabs>
          <w:tab w:val="left" w:pos="0"/>
        </w:tabs>
        <w:spacing w:after="0" w:line="360" w:lineRule="auto"/>
        <w:ind w:firstLine="709"/>
        <w:jc w:val="both"/>
        <w:rPr>
          <w:rFonts w:ascii="Times New Roman" w:hAnsi="Times New Roman"/>
          <w:color w:val="000000"/>
          <w:sz w:val="28"/>
          <w:szCs w:val="28"/>
        </w:rPr>
      </w:pPr>
      <w:r w:rsidRPr="00675CBE">
        <w:rPr>
          <w:rFonts w:ascii="Times New Roman" w:hAnsi="Times New Roman"/>
          <w:color w:val="000000"/>
          <w:sz w:val="28"/>
          <w:szCs w:val="28"/>
        </w:rPr>
        <w:t>Суть рекомендуемых мероприятий состоит в том, чтобы обеспечить доступом в Интернет и телефонную сеть общего пользования до 400 абонентов частного сектора, расположенных в непосредственной близости от тех мест, где уже установлено магистральное оборудование.</w:t>
      </w:r>
    </w:p>
    <w:p w:rsidR="00095109" w:rsidRPr="00675CBE" w:rsidRDefault="00095109" w:rsidP="007674A9">
      <w:pPr>
        <w:spacing w:after="0" w:line="360" w:lineRule="auto"/>
        <w:ind w:firstLine="709"/>
        <w:jc w:val="both"/>
        <w:rPr>
          <w:rFonts w:ascii="Times New Roman" w:hAnsi="Times New Roman"/>
          <w:color w:val="000000"/>
          <w:sz w:val="28"/>
          <w:szCs w:val="28"/>
        </w:rPr>
      </w:pPr>
    </w:p>
    <w:p w:rsidR="006B4252" w:rsidRPr="00675CBE" w:rsidRDefault="00E14B54" w:rsidP="00E14B54">
      <w:pPr>
        <w:spacing w:after="0" w:line="360" w:lineRule="auto"/>
        <w:ind w:firstLine="709"/>
        <w:jc w:val="center"/>
        <w:rPr>
          <w:rFonts w:ascii="Times New Roman" w:hAnsi="Times New Roman"/>
          <w:b/>
          <w:color w:val="000000"/>
          <w:sz w:val="28"/>
          <w:szCs w:val="28"/>
        </w:rPr>
      </w:pPr>
      <w:r w:rsidRPr="00675CBE">
        <w:rPr>
          <w:rFonts w:ascii="Times New Roman" w:hAnsi="Times New Roman"/>
          <w:color w:val="000000"/>
          <w:sz w:val="28"/>
          <w:szCs w:val="28"/>
        </w:rPr>
        <w:br w:type="page"/>
      </w:r>
      <w:r w:rsidR="006B4252" w:rsidRPr="00675CBE">
        <w:rPr>
          <w:rFonts w:ascii="Times New Roman" w:hAnsi="Times New Roman"/>
          <w:b/>
          <w:color w:val="000000"/>
          <w:sz w:val="28"/>
          <w:szCs w:val="28"/>
        </w:rPr>
        <w:t>Список литературы</w:t>
      </w:r>
    </w:p>
    <w:p w:rsidR="006B4252" w:rsidRPr="00675CBE" w:rsidRDefault="006B4252" w:rsidP="007674A9">
      <w:pPr>
        <w:spacing w:after="0" w:line="360" w:lineRule="auto"/>
        <w:ind w:firstLine="709"/>
        <w:jc w:val="both"/>
        <w:rPr>
          <w:rFonts w:ascii="Times New Roman" w:hAnsi="Times New Roman"/>
          <w:color w:val="000000"/>
          <w:sz w:val="28"/>
          <w:szCs w:val="28"/>
        </w:rPr>
      </w:pPr>
    </w:p>
    <w:p w:rsidR="00095109" w:rsidRPr="00675CBE" w:rsidRDefault="00095109" w:rsidP="00E14B54">
      <w:pPr>
        <w:shd w:val="clear" w:color="auto" w:fill="FFFFFF"/>
        <w:suppressAutoHyphens/>
        <w:spacing w:after="0" w:line="360" w:lineRule="auto"/>
        <w:rPr>
          <w:rFonts w:ascii="Times New Roman" w:hAnsi="Times New Roman"/>
          <w:color w:val="000000"/>
          <w:sz w:val="28"/>
          <w:szCs w:val="28"/>
        </w:rPr>
      </w:pPr>
      <w:r w:rsidRPr="00675CBE">
        <w:rPr>
          <w:rFonts w:ascii="Times New Roman" w:hAnsi="Times New Roman"/>
          <w:color w:val="000000"/>
          <w:sz w:val="28"/>
          <w:szCs w:val="28"/>
        </w:rPr>
        <w:t>1. Абрютина М.С. Экономический анализ торговой деятельности: Учеб.пособие. М.: Изд-во «Дело и Сервис», 200. – 512 с.</w:t>
      </w:r>
    </w:p>
    <w:p w:rsidR="00095109" w:rsidRPr="00675CBE" w:rsidRDefault="00095109" w:rsidP="00E14B54">
      <w:pPr>
        <w:pStyle w:val="ac"/>
        <w:suppressAutoHyphens/>
        <w:spacing w:before="0" w:beforeAutospacing="0" w:after="0" w:afterAutospacing="0" w:line="360" w:lineRule="auto"/>
        <w:rPr>
          <w:rFonts w:ascii="Times New Roman" w:hAnsi="Times New Roman"/>
          <w:sz w:val="28"/>
          <w:szCs w:val="28"/>
        </w:rPr>
      </w:pPr>
      <w:r w:rsidRPr="00675CBE">
        <w:rPr>
          <w:rFonts w:ascii="Times New Roman" w:hAnsi="Times New Roman"/>
          <w:sz w:val="28"/>
          <w:szCs w:val="28"/>
        </w:rPr>
        <w:t>2. Балабанов.</w:t>
      </w:r>
      <w:r w:rsidR="007674A9" w:rsidRPr="00675CBE">
        <w:rPr>
          <w:rFonts w:ascii="Times New Roman" w:hAnsi="Times New Roman"/>
          <w:sz w:val="28"/>
          <w:szCs w:val="28"/>
        </w:rPr>
        <w:t xml:space="preserve"> </w:t>
      </w:r>
      <w:r w:rsidR="00E14B54" w:rsidRPr="00675CBE">
        <w:rPr>
          <w:rFonts w:ascii="Times New Roman" w:hAnsi="Times New Roman"/>
          <w:sz w:val="28"/>
          <w:szCs w:val="28"/>
        </w:rPr>
        <w:t>И.Т.</w:t>
      </w:r>
      <w:r w:rsidR="007674A9" w:rsidRPr="00675CBE">
        <w:rPr>
          <w:rFonts w:ascii="Times New Roman" w:hAnsi="Times New Roman"/>
          <w:sz w:val="28"/>
          <w:szCs w:val="28"/>
        </w:rPr>
        <w:t xml:space="preserve"> </w:t>
      </w:r>
      <w:r w:rsidRPr="00675CBE">
        <w:rPr>
          <w:rFonts w:ascii="Times New Roman" w:hAnsi="Times New Roman"/>
          <w:sz w:val="28"/>
          <w:szCs w:val="28"/>
        </w:rPr>
        <w:t>Финансовый</w:t>
      </w:r>
      <w:r w:rsidR="007674A9" w:rsidRPr="00675CBE">
        <w:rPr>
          <w:rFonts w:ascii="Times New Roman" w:hAnsi="Times New Roman"/>
          <w:sz w:val="28"/>
          <w:szCs w:val="28"/>
        </w:rPr>
        <w:t xml:space="preserve"> </w:t>
      </w:r>
      <w:r w:rsidRPr="00675CBE">
        <w:rPr>
          <w:rFonts w:ascii="Times New Roman" w:hAnsi="Times New Roman"/>
          <w:sz w:val="28"/>
          <w:szCs w:val="28"/>
        </w:rPr>
        <w:t>анализ</w:t>
      </w:r>
      <w:r w:rsidR="007674A9" w:rsidRPr="00675CBE">
        <w:rPr>
          <w:rFonts w:ascii="Times New Roman" w:hAnsi="Times New Roman"/>
          <w:sz w:val="28"/>
          <w:szCs w:val="28"/>
        </w:rPr>
        <w:t xml:space="preserve"> </w:t>
      </w:r>
      <w:r w:rsidRPr="00675CBE">
        <w:rPr>
          <w:rFonts w:ascii="Times New Roman" w:hAnsi="Times New Roman"/>
          <w:sz w:val="28"/>
          <w:szCs w:val="28"/>
        </w:rPr>
        <w:t>и</w:t>
      </w:r>
      <w:r w:rsidR="007674A9" w:rsidRPr="00675CBE">
        <w:rPr>
          <w:rFonts w:ascii="Times New Roman" w:hAnsi="Times New Roman"/>
          <w:sz w:val="28"/>
          <w:szCs w:val="28"/>
        </w:rPr>
        <w:t xml:space="preserve"> </w:t>
      </w:r>
      <w:r w:rsidRPr="00675CBE">
        <w:rPr>
          <w:rFonts w:ascii="Times New Roman" w:hAnsi="Times New Roman"/>
          <w:sz w:val="28"/>
          <w:szCs w:val="28"/>
        </w:rPr>
        <w:t>планирование хозяйствующего</w:t>
      </w:r>
      <w:r w:rsidR="007674A9" w:rsidRPr="00675CBE">
        <w:rPr>
          <w:rFonts w:ascii="Times New Roman" w:hAnsi="Times New Roman"/>
          <w:sz w:val="28"/>
          <w:szCs w:val="28"/>
        </w:rPr>
        <w:t xml:space="preserve"> </w:t>
      </w:r>
      <w:r w:rsidRPr="00675CBE">
        <w:rPr>
          <w:rFonts w:ascii="Times New Roman" w:hAnsi="Times New Roman"/>
          <w:sz w:val="28"/>
          <w:szCs w:val="28"/>
        </w:rPr>
        <w:t>субъекта.</w:t>
      </w:r>
      <w:r w:rsidR="007674A9" w:rsidRPr="00675CBE">
        <w:rPr>
          <w:rFonts w:ascii="Times New Roman" w:hAnsi="Times New Roman"/>
          <w:sz w:val="28"/>
          <w:szCs w:val="28"/>
        </w:rPr>
        <w:t xml:space="preserve"> </w:t>
      </w:r>
      <w:r w:rsidRPr="00675CBE">
        <w:rPr>
          <w:rFonts w:ascii="Times New Roman" w:hAnsi="Times New Roman"/>
          <w:sz w:val="28"/>
          <w:szCs w:val="28"/>
        </w:rPr>
        <w:t>- 2-е</w:t>
      </w:r>
      <w:r w:rsidR="007674A9" w:rsidRPr="00675CBE">
        <w:rPr>
          <w:rFonts w:ascii="Times New Roman" w:hAnsi="Times New Roman"/>
          <w:sz w:val="28"/>
          <w:szCs w:val="28"/>
        </w:rPr>
        <w:t xml:space="preserve"> </w:t>
      </w:r>
      <w:r w:rsidRPr="00675CBE">
        <w:rPr>
          <w:rFonts w:ascii="Times New Roman" w:hAnsi="Times New Roman"/>
          <w:sz w:val="28"/>
          <w:szCs w:val="28"/>
        </w:rPr>
        <w:t>изд.,</w:t>
      </w:r>
      <w:r w:rsidR="007674A9" w:rsidRPr="00675CBE">
        <w:rPr>
          <w:rFonts w:ascii="Times New Roman" w:hAnsi="Times New Roman"/>
          <w:sz w:val="28"/>
          <w:szCs w:val="28"/>
        </w:rPr>
        <w:t xml:space="preserve"> </w:t>
      </w:r>
      <w:r w:rsidRPr="00675CBE">
        <w:rPr>
          <w:rFonts w:ascii="Times New Roman" w:hAnsi="Times New Roman"/>
          <w:sz w:val="28"/>
          <w:szCs w:val="28"/>
        </w:rPr>
        <w:t>доп.</w:t>
      </w:r>
      <w:r w:rsidR="007674A9" w:rsidRPr="00675CBE">
        <w:rPr>
          <w:rFonts w:ascii="Times New Roman" w:hAnsi="Times New Roman"/>
          <w:sz w:val="28"/>
          <w:szCs w:val="28"/>
        </w:rPr>
        <w:t xml:space="preserve"> </w:t>
      </w:r>
      <w:r w:rsidRPr="00675CBE">
        <w:rPr>
          <w:rFonts w:ascii="Times New Roman" w:hAnsi="Times New Roman"/>
          <w:sz w:val="28"/>
          <w:szCs w:val="28"/>
        </w:rPr>
        <w:t>- М.:</w:t>
      </w:r>
      <w:r w:rsidR="007674A9" w:rsidRPr="00675CBE">
        <w:rPr>
          <w:rFonts w:ascii="Times New Roman" w:hAnsi="Times New Roman"/>
          <w:sz w:val="28"/>
          <w:szCs w:val="28"/>
        </w:rPr>
        <w:t xml:space="preserve"> </w:t>
      </w:r>
      <w:r w:rsidRPr="00675CBE">
        <w:rPr>
          <w:rFonts w:ascii="Times New Roman" w:hAnsi="Times New Roman"/>
          <w:sz w:val="28"/>
          <w:szCs w:val="28"/>
        </w:rPr>
        <w:t>Финансы</w:t>
      </w:r>
      <w:r w:rsidR="007674A9" w:rsidRPr="00675CBE">
        <w:rPr>
          <w:rFonts w:ascii="Times New Roman" w:hAnsi="Times New Roman"/>
          <w:sz w:val="28"/>
          <w:szCs w:val="28"/>
        </w:rPr>
        <w:t xml:space="preserve"> </w:t>
      </w:r>
      <w:r w:rsidRPr="00675CBE">
        <w:rPr>
          <w:rFonts w:ascii="Times New Roman" w:hAnsi="Times New Roman"/>
          <w:sz w:val="28"/>
          <w:szCs w:val="28"/>
        </w:rPr>
        <w:t>и статистика, 2001. -208 с.</w:t>
      </w:r>
    </w:p>
    <w:p w:rsidR="00095109" w:rsidRPr="00675CBE" w:rsidRDefault="00095109" w:rsidP="00E14B54">
      <w:pPr>
        <w:pStyle w:val="ac"/>
        <w:suppressAutoHyphens/>
        <w:spacing w:before="0" w:beforeAutospacing="0" w:after="0" w:afterAutospacing="0" w:line="360" w:lineRule="auto"/>
        <w:rPr>
          <w:rFonts w:ascii="Times New Roman" w:hAnsi="Times New Roman"/>
          <w:sz w:val="28"/>
          <w:szCs w:val="28"/>
        </w:rPr>
      </w:pPr>
      <w:r w:rsidRPr="00675CBE">
        <w:rPr>
          <w:rStyle w:val="HTML"/>
          <w:rFonts w:ascii="Times New Roman" w:hAnsi="Times New Roman" w:cs="Times New Roman"/>
          <w:sz w:val="28"/>
          <w:szCs w:val="28"/>
        </w:rPr>
        <w:t>3. Горемыкин В.А. Бизнес-план: Методика разработки. – 4-е изд. Доп. И перераб. – М.: Ось-89, 2006. – 864с.</w:t>
      </w:r>
    </w:p>
    <w:p w:rsidR="00095109" w:rsidRPr="00675CBE" w:rsidRDefault="00095109" w:rsidP="00E14B54">
      <w:pPr>
        <w:shd w:val="clear" w:color="auto" w:fill="FFFFFF"/>
        <w:suppressAutoHyphens/>
        <w:spacing w:after="0" w:line="360" w:lineRule="auto"/>
        <w:rPr>
          <w:rFonts w:ascii="Times New Roman" w:hAnsi="Times New Roman"/>
          <w:color w:val="000000"/>
          <w:sz w:val="28"/>
          <w:szCs w:val="28"/>
        </w:rPr>
      </w:pPr>
      <w:r w:rsidRPr="00675CBE">
        <w:rPr>
          <w:rFonts w:ascii="Times New Roman" w:hAnsi="Times New Roman"/>
          <w:color w:val="000000"/>
          <w:sz w:val="28"/>
          <w:szCs w:val="28"/>
        </w:rPr>
        <w:t>4. Зенкина И.В. Экономический анализ в системе финансового менеджмента. - Феникс, 2007 г., 318 стр.</w:t>
      </w:r>
    </w:p>
    <w:p w:rsidR="00095109" w:rsidRPr="00675CBE" w:rsidRDefault="00095109" w:rsidP="00E14B54">
      <w:pPr>
        <w:shd w:val="clear" w:color="auto" w:fill="FFFFFF"/>
        <w:suppressAutoHyphens/>
        <w:spacing w:after="0" w:line="360" w:lineRule="auto"/>
        <w:rPr>
          <w:rFonts w:ascii="Times New Roman" w:hAnsi="Times New Roman"/>
          <w:color w:val="000000"/>
          <w:sz w:val="28"/>
          <w:szCs w:val="28"/>
        </w:rPr>
      </w:pPr>
      <w:r w:rsidRPr="00675CBE">
        <w:rPr>
          <w:rFonts w:ascii="Times New Roman" w:hAnsi="Times New Roman"/>
          <w:color w:val="000000"/>
          <w:sz w:val="28"/>
          <w:szCs w:val="28"/>
        </w:rPr>
        <w:t>5. Ковалев, В.В. Анализ хозяйственной деятельности предприятия: учеб./ В.В. Ковалев, О.Н. Волкова. - М.: ТК Велби, Изд-во Проспект, 2005. - 424 с.</w:t>
      </w:r>
    </w:p>
    <w:p w:rsidR="007674A9" w:rsidRPr="00675CBE" w:rsidRDefault="00095109" w:rsidP="00E14B54">
      <w:pPr>
        <w:pStyle w:val="aa"/>
        <w:suppressAutoHyphens/>
        <w:spacing w:after="0" w:line="360" w:lineRule="auto"/>
        <w:ind w:left="0"/>
        <w:rPr>
          <w:rFonts w:ascii="Times New Roman" w:hAnsi="Times New Roman"/>
          <w:color w:val="000000"/>
          <w:sz w:val="28"/>
          <w:szCs w:val="28"/>
        </w:rPr>
      </w:pPr>
      <w:r w:rsidRPr="00675CBE">
        <w:rPr>
          <w:rFonts w:ascii="Times New Roman" w:hAnsi="Times New Roman"/>
          <w:color w:val="000000"/>
          <w:sz w:val="28"/>
          <w:szCs w:val="28"/>
        </w:rPr>
        <w:t>6. Коновалов Л.А., Хворов Ю.И., Ярин Г.А. Производственный менеджмент (организация, планирование и управление на предприятии). Екатеринбург, изд-во Урал. гос. экон. ун-та, 1999. Гриф Минвуза.</w:t>
      </w:r>
    </w:p>
    <w:p w:rsidR="00095109" w:rsidRPr="00675CBE" w:rsidRDefault="00095109" w:rsidP="00E14B54">
      <w:pPr>
        <w:pStyle w:val="aa"/>
        <w:suppressAutoHyphens/>
        <w:spacing w:after="0" w:line="360" w:lineRule="auto"/>
        <w:ind w:left="0"/>
        <w:rPr>
          <w:rFonts w:ascii="Times New Roman" w:hAnsi="Times New Roman"/>
          <w:color w:val="000000"/>
          <w:sz w:val="28"/>
          <w:szCs w:val="28"/>
        </w:rPr>
      </w:pPr>
      <w:r w:rsidRPr="00675CBE">
        <w:rPr>
          <w:rFonts w:ascii="Times New Roman" w:hAnsi="Times New Roman"/>
          <w:color w:val="000000"/>
          <w:sz w:val="28"/>
          <w:szCs w:val="28"/>
        </w:rPr>
        <w:t xml:space="preserve">7. Методика анализа деятельности предприятий в условиях рыночной экономики - учеб. пособие под редакцией д. </w:t>
      </w:r>
      <w:r w:rsidRPr="00675CBE">
        <w:rPr>
          <w:rFonts w:ascii="Times New Roman" w:hAnsi="Times New Roman"/>
          <w:iCs/>
          <w:color w:val="000000"/>
          <w:sz w:val="28"/>
          <w:szCs w:val="28"/>
        </w:rPr>
        <w:t xml:space="preserve">э. н., </w:t>
      </w:r>
      <w:r w:rsidRPr="00675CBE">
        <w:rPr>
          <w:rFonts w:ascii="Times New Roman" w:hAnsi="Times New Roman"/>
          <w:color w:val="000000"/>
          <w:sz w:val="28"/>
          <w:szCs w:val="28"/>
        </w:rPr>
        <w:t>проф. Краюхина Г. А. - Санкт-Петербург, 1996, 234 с.</w:t>
      </w:r>
    </w:p>
    <w:p w:rsidR="00095109" w:rsidRPr="00675CBE" w:rsidRDefault="00095109" w:rsidP="00E14B54">
      <w:pPr>
        <w:pStyle w:val="aa"/>
        <w:suppressAutoHyphens/>
        <w:spacing w:after="0" w:line="360" w:lineRule="auto"/>
        <w:ind w:left="0"/>
        <w:rPr>
          <w:rFonts w:ascii="Times New Roman" w:hAnsi="Times New Roman"/>
          <w:color w:val="000000"/>
          <w:sz w:val="28"/>
          <w:szCs w:val="28"/>
        </w:rPr>
      </w:pPr>
      <w:r w:rsidRPr="00675CBE">
        <w:rPr>
          <w:rFonts w:ascii="Times New Roman" w:hAnsi="Times New Roman"/>
          <w:color w:val="000000"/>
          <w:sz w:val="28"/>
          <w:szCs w:val="28"/>
        </w:rPr>
        <w:t>8. Ревенко, П. Финансовая бухгалтерия. / П. Ревенко, Б. Вольфман, Т. Киселева -М.: Инфра-М, 2003. - 528 с.</w:t>
      </w:r>
    </w:p>
    <w:p w:rsidR="00095109" w:rsidRPr="00675CBE" w:rsidRDefault="00095109" w:rsidP="00E14B54">
      <w:pPr>
        <w:pStyle w:val="aa"/>
        <w:suppressAutoHyphens/>
        <w:spacing w:after="0" w:line="360" w:lineRule="auto"/>
        <w:ind w:left="0"/>
        <w:rPr>
          <w:rFonts w:ascii="Times New Roman" w:hAnsi="Times New Roman"/>
          <w:color w:val="000000"/>
          <w:sz w:val="28"/>
          <w:szCs w:val="28"/>
        </w:rPr>
      </w:pPr>
      <w:r w:rsidRPr="00675CBE">
        <w:rPr>
          <w:rFonts w:ascii="Times New Roman" w:hAnsi="Times New Roman"/>
          <w:color w:val="000000"/>
          <w:sz w:val="28"/>
          <w:szCs w:val="28"/>
        </w:rPr>
        <w:t>9. Савицкая, Г.В. Анализ хозяйственной деятельности предприятия./ - М.: ИНФА-М, 2003. - 372 с.</w:t>
      </w:r>
    </w:p>
    <w:p w:rsidR="00095109" w:rsidRPr="00675CBE" w:rsidRDefault="00095109" w:rsidP="00E14B54">
      <w:pPr>
        <w:pStyle w:val="3"/>
        <w:suppressAutoHyphens/>
        <w:spacing w:after="0" w:line="360" w:lineRule="auto"/>
        <w:rPr>
          <w:rFonts w:ascii="Times New Roman" w:hAnsi="Times New Roman"/>
          <w:color w:val="000000"/>
          <w:sz w:val="28"/>
          <w:szCs w:val="28"/>
        </w:rPr>
      </w:pPr>
      <w:r w:rsidRPr="00675CBE">
        <w:rPr>
          <w:rFonts w:ascii="Times New Roman" w:hAnsi="Times New Roman"/>
          <w:color w:val="000000"/>
          <w:sz w:val="28"/>
          <w:szCs w:val="28"/>
        </w:rPr>
        <w:t>10. Савчук В.П. Управление издержками и целевое планирование прибыли предприятия, Киев: Наукова Думка, 2004. – 165с.</w:t>
      </w:r>
    </w:p>
    <w:p w:rsidR="00095109" w:rsidRPr="00675CBE" w:rsidRDefault="00095109" w:rsidP="00E14B54">
      <w:pPr>
        <w:pStyle w:val="3"/>
        <w:suppressAutoHyphens/>
        <w:spacing w:after="0" w:line="360" w:lineRule="auto"/>
        <w:rPr>
          <w:rFonts w:ascii="Times New Roman" w:hAnsi="Times New Roman"/>
          <w:b/>
          <w:bCs/>
          <w:color w:val="000000"/>
          <w:sz w:val="28"/>
          <w:szCs w:val="28"/>
        </w:rPr>
      </w:pPr>
      <w:r w:rsidRPr="00675CBE">
        <w:rPr>
          <w:rFonts w:ascii="Times New Roman" w:hAnsi="Times New Roman"/>
          <w:color w:val="000000"/>
          <w:sz w:val="28"/>
          <w:szCs w:val="28"/>
        </w:rPr>
        <w:t>11Сурина Л.Н. Антикризисное управление: Учеб. Пособие. – Екатеринбург. Изд-во Урал.гос.экон.ун-та, 2002. – 111с.</w:t>
      </w:r>
    </w:p>
    <w:p w:rsidR="007050BB" w:rsidRPr="00675CBE" w:rsidRDefault="007050BB" w:rsidP="007674A9">
      <w:pPr>
        <w:spacing w:after="0" w:line="360" w:lineRule="auto"/>
        <w:ind w:firstLine="709"/>
        <w:jc w:val="both"/>
        <w:rPr>
          <w:rFonts w:ascii="Times New Roman" w:hAnsi="Times New Roman"/>
          <w:color w:val="FFFFFF"/>
          <w:sz w:val="28"/>
          <w:szCs w:val="28"/>
        </w:rPr>
      </w:pPr>
      <w:bookmarkStart w:id="1" w:name="_GoBack"/>
      <w:bookmarkEnd w:id="1"/>
    </w:p>
    <w:sectPr w:rsidR="007050BB" w:rsidRPr="00675CBE" w:rsidSect="007674A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CBE" w:rsidRDefault="00675CBE" w:rsidP="00706602">
      <w:pPr>
        <w:spacing w:after="0" w:line="240" w:lineRule="auto"/>
      </w:pPr>
      <w:r>
        <w:separator/>
      </w:r>
    </w:p>
  </w:endnote>
  <w:endnote w:type="continuationSeparator" w:id="0">
    <w:p w:rsidR="00675CBE" w:rsidRDefault="00675CBE" w:rsidP="0070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602" w:rsidRDefault="00103CA5" w:rsidP="001B0744">
    <w:pPr>
      <w:pStyle w:val="a5"/>
      <w:jc w:val="center"/>
    </w:pPr>
    <w:r>
      <w:fldChar w:fldCharType="begin"/>
    </w:r>
    <w:r>
      <w:instrText xml:space="preserve"> PAGE   \* MERGEFORMAT </w:instrText>
    </w:r>
    <w:r>
      <w:fldChar w:fldCharType="separate"/>
    </w:r>
    <w:r w:rsidR="00E85F8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CBE" w:rsidRDefault="00675CBE" w:rsidP="00706602">
      <w:pPr>
        <w:spacing w:after="0" w:line="240" w:lineRule="auto"/>
      </w:pPr>
      <w:r>
        <w:separator/>
      </w:r>
    </w:p>
  </w:footnote>
  <w:footnote w:type="continuationSeparator" w:id="0">
    <w:p w:rsidR="00675CBE" w:rsidRDefault="00675CBE" w:rsidP="00706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44" w:rsidRPr="001B0744" w:rsidRDefault="001B0744" w:rsidP="001B0744">
    <w:pPr>
      <w:pStyle w:val="a3"/>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44" w:rsidRPr="001B0744" w:rsidRDefault="001B0744" w:rsidP="001B0744">
    <w:pPr>
      <w:pStyle w:val="a3"/>
      <w:spacing w:line="360" w:lineRule="auto"/>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4486C6"/>
    <w:lvl w:ilvl="0">
      <w:numFmt w:val="bullet"/>
      <w:lvlText w:val="*"/>
      <w:lvlJc w:val="left"/>
    </w:lvl>
  </w:abstractNum>
  <w:abstractNum w:abstractNumId="1">
    <w:nsid w:val="29DE54C9"/>
    <w:multiLevelType w:val="hybridMultilevel"/>
    <w:tmpl w:val="DA8023DE"/>
    <w:lvl w:ilvl="0" w:tplc="04190001">
      <w:start w:val="1"/>
      <w:numFmt w:val="bullet"/>
      <w:lvlText w:val=""/>
      <w:lvlJc w:val="left"/>
      <w:pPr>
        <w:tabs>
          <w:tab w:val="num" w:pos="1354"/>
        </w:tabs>
        <w:ind w:left="1354" w:hanging="360"/>
      </w:pPr>
      <w:rPr>
        <w:rFonts w:ascii="Symbol" w:hAnsi="Symbol" w:hint="default"/>
      </w:rPr>
    </w:lvl>
    <w:lvl w:ilvl="1" w:tplc="04190003" w:tentative="1">
      <w:start w:val="1"/>
      <w:numFmt w:val="bullet"/>
      <w:lvlText w:val="o"/>
      <w:lvlJc w:val="left"/>
      <w:pPr>
        <w:tabs>
          <w:tab w:val="num" w:pos="2074"/>
        </w:tabs>
        <w:ind w:left="2074" w:hanging="360"/>
      </w:pPr>
      <w:rPr>
        <w:rFonts w:ascii="Courier New" w:hAnsi="Courier New" w:hint="default"/>
      </w:rPr>
    </w:lvl>
    <w:lvl w:ilvl="2" w:tplc="04190005" w:tentative="1">
      <w:start w:val="1"/>
      <w:numFmt w:val="bullet"/>
      <w:lvlText w:val=""/>
      <w:lvlJc w:val="left"/>
      <w:pPr>
        <w:tabs>
          <w:tab w:val="num" w:pos="2794"/>
        </w:tabs>
        <w:ind w:left="2794" w:hanging="360"/>
      </w:pPr>
      <w:rPr>
        <w:rFonts w:ascii="Wingdings" w:hAnsi="Wingdings" w:hint="default"/>
      </w:rPr>
    </w:lvl>
    <w:lvl w:ilvl="3" w:tplc="04190001" w:tentative="1">
      <w:start w:val="1"/>
      <w:numFmt w:val="bullet"/>
      <w:lvlText w:val=""/>
      <w:lvlJc w:val="left"/>
      <w:pPr>
        <w:tabs>
          <w:tab w:val="num" w:pos="3514"/>
        </w:tabs>
        <w:ind w:left="3514" w:hanging="360"/>
      </w:pPr>
      <w:rPr>
        <w:rFonts w:ascii="Symbol" w:hAnsi="Symbol" w:hint="default"/>
      </w:rPr>
    </w:lvl>
    <w:lvl w:ilvl="4" w:tplc="04190003" w:tentative="1">
      <w:start w:val="1"/>
      <w:numFmt w:val="bullet"/>
      <w:lvlText w:val="o"/>
      <w:lvlJc w:val="left"/>
      <w:pPr>
        <w:tabs>
          <w:tab w:val="num" w:pos="4234"/>
        </w:tabs>
        <w:ind w:left="4234" w:hanging="360"/>
      </w:pPr>
      <w:rPr>
        <w:rFonts w:ascii="Courier New" w:hAnsi="Courier New" w:hint="default"/>
      </w:rPr>
    </w:lvl>
    <w:lvl w:ilvl="5" w:tplc="04190005" w:tentative="1">
      <w:start w:val="1"/>
      <w:numFmt w:val="bullet"/>
      <w:lvlText w:val=""/>
      <w:lvlJc w:val="left"/>
      <w:pPr>
        <w:tabs>
          <w:tab w:val="num" w:pos="4954"/>
        </w:tabs>
        <w:ind w:left="4954" w:hanging="360"/>
      </w:pPr>
      <w:rPr>
        <w:rFonts w:ascii="Wingdings" w:hAnsi="Wingdings" w:hint="default"/>
      </w:rPr>
    </w:lvl>
    <w:lvl w:ilvl="6" w:tplc="04190001" w:tentative="1">
      <w:start w:val="1"/>
      <w:numFmt w:val="bullet"/>
      <w:lvlText w:val=""/>
      <w:lvlJc w:val="left"/>
      <w:pPr>
        <w:tabs>
          <w:tab w:val="num" w:pos="5674"/>
        </w:tabs>
        <w:ind w:left="5674" w:hanging="360"/>
      </w:pPr>
      <w:rPr>
        <w:rFonts w:ascii="Symbol" w:hAnsi="Symbol" w:hint="default"/>
      </w:rPr>
    </w:lvl>
    <w:lvl w:ilvl="7" w:tplc="04190003" w:tentative="1">
      <w:start w:val="1"/>
      <w:numFmt w:val="bullet"/>
      <w:lvlText w:val="o"/>
      <w:lvlJc w:val="left"/>
      <w:pPr>
        <w:tabs>
          <w:tab w:val="num" w:pos="6394"/>
        </w:tabs>
        <w:ind w:left="6394" w:hanging="360"/>
      </w:pPr>
      <w:rPr>
        <w:rFonts w:ascii="Courier New" w:hAnsi="Courier New" w:hint="default"/>
      </w:rPr>
    </w:lvl>
    <w:lvl w:ilvl="8" w:tplc="04190005" w:tentative="1">
      <w:start w:val="1"/>
      <w:numFmt w:val="bullet"/>
      <w:lvlText w:val=""/>
      <w:lvlJc w:val="left"/>
      <w:pPr>
        <w:tabs>
          <w:tab w:val="num" w:pos="7114"/>
        </w:tabs>
        <w:ind w:left="7114" w:hanging="360"/>
      </w:pPr>
      <w:rPr>
        <w:rFonts w:ascii="Wingdings" w:hAnsi="Wingdings" w:hint="default"/>
      </w:rPr>
    </w:lvl>
  </w:abstractNum>
  <w:abstractNum w:abstractNumId="2">
    <w:nsid w:val="34DA4460"/>
    <w:multiLevelType w:val="hybridMultilevel"/>
    <w:tmpl w:val="8D90510C"/>
    <w:lvl w:ilvl="0" w:tplc="62A4A462">
      <w:start w:val="25"/>
      <w:numFmt w:val="bullet"/>
      <w:lvlText w:val="-"/>
      <w:lvlJc w:val="left"/>
      <w:pPr>
        <w:tabs>
          <w:tab w:val="num" w:pos="765"/>
        </w:tabs>
        <w:ind w:left="765" w:hanging="360"/>
      </w:pPr>
      <w:rPr>
        <w:rFonts w:ascii="Times New Roman" w:eastAsia="Times New Roman" w:hAnsi="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
    <w:nsid w:val="4B1D5C02"/>
    <w:multiLevelType w:val="hybridMultilevel"/>
    <w:tmpl w:val="F1943D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2775C5"/>
    <w:multiLevelType w:val="hybridMultilevel"/>
    <w:tmpl w:val="C77EDCE8"/>
    <w:lvl w:ilvl="0" w:tplc="04190001">
      <w:start w:val="1"/>
      <w:numFmt w:val="bullet"/>
      <w:lvlText w:val=""/>
      <w:lvlJc w:val="left"/>
      <w:pPr>
        <w:tabs>
          <w:tab w:val="num" w:pos="1354"/>
        </w:tabs>
        <w:ind w:left="1354" w:hanging="360"/>
      </w:pPr>
      <w:rPr>
        <w:rFonts w:ascii="Symbol" w:hAnsi="Symbol" w:hint="default"/>
      </w:rPr>
    </w:lvl>
    <w:lvl w:ilvl="1" w:tplc="04190003" w:tentative="1">
      <w:start w:val="1"/>
      <w:numFmt w:val="bullet"/>
      <w:lvlText w:val="o"/>
      <w:lvlJc w:val="left"/>
      <w:pPr>
        <w:tabs>
          <w:tab w:val="num" w:pos="2074"/>
        </w:tabs>
        <w:ind w:left="2074" w:hanging="360"/>
      </w:pPr>
      <w:rPr>
        <w:rFonts w:ascii="Courier New" w:hAnsi="Courier New" w:hint="default"/>
      </w:rPr>
    </w:lvl>
    <w:lvl w:ilvl="2" w:tplc="04190005" w:tentative="1">
      <w:start w:val="1"/>
      <w:numFmt w:val="bullet"/>
      <w:lvlText w:val=""/>
      <w:lvlJc w:val="left"/>
      <w:pPr>
        <w:tabs>
          <w:tab w:val="num" w:pos="2794"/>
        </w:tabs>
        <w:ind w:left="2794" w:hanging="360"/>
      </w:pPr>
      <w:rPr>
        <w:rFonts w:ascii="Wingdings" w:hAnsi="Wingdings" w:hint="default"/>
      </w:rPr>
    </w:lvl>
    <w:lvl w:ilvl="3" w:tplc="04190001" w:tentative="1">
      <w:start w:val="1"/>
      <w:numFmt w:val="bullet"/>
      <w:lvlText w:val=""/>
      <w:lvlJc w:val="left"/>
      <w:pPr>
        <w:tabs>
          <w:tab w:val="num" w:pos="3514"/>
        </w:tabs>
        <w:ind w:left="3514" w:hanging="360"/>
      </w:pPr>
      <w:rPr>
        <w:rFonts w:ascii="Symbol" w:hAnsi="Symbol" w:hint="default"/>
      </w:rPr>
    </w:lvl>
    <w:lvl w:ilvl="4" w:tplc="04190003" w:tentative="1">
      <w:start w:val="1"/>
      <w:numFmt w:val="bullet"/>
      <w:lvlText w:val="o"/>
      <w:lvlJc w:val="left"/>
      <w:pPr>
        <w:tabs>
          <w:tab w:val="num" w:pos="4234"/>
        </w:tabs>
        <w:ind w:left="4234" w:hanging="360"/>
      </w:pPr>
      <w:rPr>
        <w:rFonts w:ascii="Courier New" w:hAnsi="Courier New" w:hint="default"/>
      </w:rPr>
    </w:lvl>
    <w:lvl w:ilvl="5" w:tplc="04190005" w:tentative="1">
      <w:start w:val="1"/>
      <w:numFmt w:val="bullet"/>
      <w:lvlText w:val=""/>
      <w:lvlJc w:val="left"/>
      <w:pPr>
        <w:tabs>
          <w:tab w:val="num" w:pos="4954"/>
        </w:tabs>
        <w:ind w:left="4954" w:hanging="360"/>
      </w:pPr>
      <w:rPr>
        <w:rFonts w:ascii="Wingdings" w:hAnsi="Wingdings" w:hint="default"/>
      </w:rPr>
    </w:lvl>
    <w:lvl w:ilvl="6" w:tplc="04190001" w:tentative="1">
      <w:start w:val="1"/>
      <w:numFmt w:val="bullet"/>
      <w:lvlText w:val=""/>
      <w:lvlJc w:val="left"/>
      <w:pPr>
        <w:tabs>
          <w:tab w:val="num" w:pos="5674"/>
        </w:tabs>
        <w:ind w:left="5674" w:hanging="360"/>
      </w:pPr>
      <w:rPr>
        <w:rFonts w:ascii="Symbol" w:hAnsi="Symbol" w:hint="default"/>
      </w:rPr>
    </w:lvl>
    <w:lvl w:ilvl="7" w:tplc="04190003" w:tentative="1">
      <w:start w:val="1"/>
      <w:numFmt w:val="bullet"/>
      <w:lvlText w:val="o"/>
      <w:lvlJc w:val="left"/>
      <w:pPr>
        <w:tabs>
          <w:tab w:val="num" w:pos="6394"/>
        </w:tabs>
        <w:ind w:left="6394" w:hanging="360"/>
      </w:pPr>
      <w:rPr>
        <w:rFonts w:ascii="Courier New" w:hAnsi="Courier New" w:hint="default"/>
      </w:rPr>
    </w:lvl>
    <w:lvl w:ilvl="8" w:tplc="04190005" w:tentative="1">
      <w:start w:val="1"/>
      <w:numFmt w:val="bullet"/>
      <w:lvlText w:val=""/>
      <w:lvlJc w:val="left"/>
      <w:pPr>
        <w:tabs>
          <w:tab w:val="num" w:pos="7114"/>
        </w:tabs>
        <w:ind w:left="7114" w:hanging="360"/>
      </w:pPr>
      <w:rPr>
        <w:rFonts w:ascii="Wingdings" w:hAnsi="Wingdings" w:hint="default"/>
      </w:rPr>
    </w:lvl>
  </w:abstractNum>
  <w:abstractNum w:abstractNumId="5">
    <w:nsid w:val="6E0868E1"/>
    <w:multiLevelType w:val="hybridMultilevel"/>
    <w:tmpl w:val="7D5E164E"/>
    <w:lvl w:ilvl="0" w:tplc="04190001">
      <w:start w:val="1"/>
      <w:numFmt w:val="bullet"/>
      <w:lvlText w:val=""/>
      <w:lvlJc w:val="left"/>
      <w:pPr>
        <w:tabs>
          <w:tab w:val="num" w:pos="1298"/>
        </w:tabs>
        <w:ind w:left="1298" w:hanging="360"/>
      </w:pPr>
      <w:rPr>
        <w:rFonts w:ascii="Symbol" w:hAnsi="Symbol" w:hint="default"/>
      </w:rPr>
    </w:lvl>
    <w:lvl w:ilvl="1" w:tplc="04190003" w:tentative="1">
      <w:start w:val="1"/>
      <w:numFmt w:val="bullet"/>
      <w:lvlText w:val="o"/>
      <w:lvlJc w:val="left"/>
      <w:pPr>
        <w:tabs>
          <w:tab w:val="num" w:pos="2018"/>
        </w:tabs>
        <w:ind w:left="2018" w:hanging="360"/>
      </w:pPr>
      <w:rPr>
        <w:rFonts w:ascii="Courier New" w:hAnsi="Courier New" w:hint="default"/>
      </w:rPr>
    </w:lvl>
    <w:lvl w:ilvl="2" w:tplc="04190005" w:tentative="1">
      <w:start w:val="1"/>
      <w:numFmt w:val="bullet"/>
      <w:lvlText w:val=""/>
      <w:lvlJc w:val="left"/>
      <w:pPr>
        <w:tabs>
          <w:tab w:val="num" w:pos="2738"/>
        </w:tabs>
        <w:ind w:left="2738" w:hanging="360"/>
      </w:pPr>
      <w:rPr>
        <w:rFonts w:ascii="Wingdings" w:hAnsi="Wingdings" w:hint="default"/>
      </w:rPr>
    </w:lvl>
    <w:lvl w:ilvl="3" w:tplc="04190001" w:tentative="1">
      <w:start w:val="1"/>
      <w:numFmt w:val="bullet"/>
      <w:lvlText w:val=""/>
      <w:lvlJc w:val="left"/>
      <w:pPr>
        <w:tabs>
          <w:tab w:val="num" w:pos="3458"/>
        </w:tabs>
        <w:ind w:left="3458" w:hanging="360"/>
      </w:pPr>
      <w:rPr>
        <w:rFonts w:ascii="Symbol" w:hAnsi="Symbol" w:hint="default"/>
      </w:rPr>
    </w:lvl>
    <w:lvl w:ilvl="4" w:tplc="04190003" w:tentative="1">
      <w:start w:val="1"/>
      <w:numFmt w:val="bullet"/>
      <w:lvlText w:val="o"/>
      <w:lvlJc w:val="left"/>
      <w:pPr>
        <w:tabs>
          <w:tab w:val="num" w:pos="4178"/>
        </w:tabs>
        <w:ind w:left="4178" w:hanging="360"/>
      </w:pPr>
      <w:rPr>
        <w:rFonts w:ascii="Courier New" w:hAnsi="Courier New" w:hint="default"/>
      </w:rPr>
    </w:lvl>
    <w:lvl w:ilvl="5" w:tplc="04190005" w:tentative="1">
      <w:start w:val="1"/>
      <w:numFmt w:val="bullet"/>
      <w:lvlText w:val=""/>
      <w:lvlJc w:val="left"/>
      <w:pPr>
        <w:tabs>
          <w:tab w:val="num" w:pos="4898"/>
        </w:tabs>
        <w:ind w:left="4898" w:hanging="360"/>
      </w:pPr>
      <w:rPr>
        <w:rFonts w:ascii="Wingdings" w:hAnsi="Wingdings" w:hint="default"/>
      </w:rPr>
    </w:lvl>
    <w:lvl w:ilvl="6" w:tplc="04190001" w:tentative="1">
      <w:start w:val="1"/>
      <w:numFmt w:val="bullet"/>
      <w:lvlText w:val=""/>
      <w:lvlJc w:val="left"/>
      <w:pPr>
        <w:tabs>
          <w:tab w:val="num" w:pos="5618"/>
        </w:tabs>
        <w:ind w:left="5618" w:hanging="360"/>
      </w:pPr>
      <w:rPr>
        <w:rFonts w:ascii="Symbol" w:hAnsi="Symbol" w:hint="default"/>
      </w:rPr>
    </w:lvl>
    <w:lvl w:ilvl="7" w:tplc="04190003" w:tentative="1">
      <w:start w:val="1"/>
      <w:numFmt w:val="bullet"/>
      <w:lvlText w:val="o"/>
      <w:lvlJc w:val="left"/>
      <w:pPr>
        <w:tabs>
          <w:tab w:val="num" w:pos="6338"/>
        </w:tabs>
        <w:ind w:left="6338" w:hanging="360"/>
      </w:pPr>
      <w:rPr>
        <w:rFonts w:ascii="Courier New" w:hAnsi="Courier New" w:hint="default"/>
      </w:rPr>
    </w:lvl>
    <w:lvl w:ilvl="8" w:tplc="04190005" w:tentative="1">
      <w:start w:val="1"/>
      <w:numFmt w:val="bullet"/>
      <w:lvlText w:val=""/>
      <w:lvlJc w:val="left"/>
      <w:pPr>
        <w:tabs>
          <w:tab w:val="num" w:pos="7058"/>
        </w:tabs>
        <w:ind w:left="7058" w:hanging="360"/>
      </w:pPr>
      <w:rPr>
        <w:rFonts w:ascii="Wingdings" w:hAnsi="Wingdings" w:hint="default"/>
      </w:rPr>
    </w:lvl>
  </w:abstractNum>
  <w:abstractNum w:abstractNumId="6">
    <w:nsid w:val="72144A80"/>
    <w:multiLevelType w:val="hybridMultilevel"/>
    <w:tmpl w:val="33909A58"/>
    <w:lvl w:ilvl="0" w:tplc="62A4A462">
      <w:start w:val="25"/>
      <w:numFmt w:val="bullet"/>
      <w:lvlText w:val="-"/>
      <w:lvlJc w:val="left"/>
      <w:pPr>
        <w:tabs>
          <w:tab w:val="num" w:pos="1354"/>
        </w:tabs>
        <w:ind w:left="1354" w:hanging="360"/>
      </w:pPr>
      <w:rPr>
        <w:rFonts w:ascii="Times New Roman" w:eastAsia="Times New Roman" w:hAnsi="Times New Roman" w:hint="default"/>
      </w:rPr>
    </w:lvl>
    <w:lvl w:ilvl="1" w:tplc="04190003" w:tentative="1">
      <w:start w:val="1"/>
      <w:numFmt w:val="bullet"/>
      <w:lvlText w:val="o"/>
      <w:lvlJc w:val="left"/>
      <w:pPr>
        <w:tabs>
          <w:tab w:val="num" w:pos="2074"/>
        </w:tabs>
        <w:ind w:left="2074" w:hanging="360"/>
      </w:pPr>
      <w:rPr>
        <w:rFonts w:ascii="Courier New" w:hAnsi="Courier New" w:hint="default"/>
      </w:rPr>
    </w:lvl>
    <w:lvl w:ilvl="2" w:tplc="04190005" w:tentative="1">
      <w:start w:val="1"/>
      <w:numFmt w:val="bullet"/>
      <w:lvlText w:val=""/>
      <w:lvlJc w:val="left"/>
      <w:pPr>
        <w:tabs>
          <w:tab w:val="num" w:pos="2794"/>
        </w:tabs>
        <w:ind w:left="2794" w:hanging="360"/>
      </w:pPr>
      <w:rPr>
        <w:rFonts w:ascii="Wingdings" w:hAnsi="Wingdings" w:hint="default"/>
      </w:rPr>
    </w:lvl>
    <w:lvl w:ilvl="3" w:tplc="04190001" w:tentative="1">
      <w:start w:val="1"/>
      <w:numFmt w:val="bullet"/>
      <w:lvlText w:val=""/>
      <w:lvlJc w:val="left"/>
      <w:pPr>
        <w:tabs>
          <w:tab w:val="num" w:pos="3514"/>
        </w:tabs>
        <w:ind w:left="3514" w:hanging="360"/>
      </w:pPr>
      <w:rPr>
        <w:rFonts w:ascii="Symbol" w:hAnsi="Symbol" w:hint="default"/>
      </w:rPr>
    </w:lvl>
    <w:lvl w:ilvl="4" w:tplc="04190003" w:tentative="1">
      <w:start w:val="1"/>
      <w:numFmt w:val="bullet"/>
      <w:lvlText w:val="o"/>
      <w:lvlJc w:val="left"/>
      <w:pPr>
        <w:tabs>
          <w:tab w:val="num" w:pos="4234"/>
        </w:tabs>
        <w:ind w:left="4234" w:hanging="360"/>
      </w:pPr>
      <w:rPr>
        <w:rFonts w:ascii="Courier New" w:hAnsi="Courier New" w:hint="default"/>
      </w:rPr>
    </w:lvl>
    <w:lvl w:ilvl="5" w:tplc="04190005" w:tentative="1">
      <w:start w:val="1"/>
      <w:numFmt w:val="bullet"/>
      <w:lvlText w:val=""/>
      <w:lvlJc w:val="left"/>
      <w:pPr>
        <w:tabs>
          <w:tab w:val="num" w:pos="4954"/>
        </w:tabs>
        <w:ind w:left="4954" w:hanging="360"/>
      </w:pPr>
      <w:rPr>
        <w:rFonts w:ascii="Wingdings" w:hAnsi="Wingdings" w:hint="default"/>
      </w:rPr>
    </w:lvl>
    <w:lvl w:ilvl="6" w:tplc="04190001" w:tentative="1">
      <w:start w:val="1"/>
      <w:numFmt w:val="bullet"/>
      <w:lvlText w:val=""/>
      <w:lvlJc w:val="left"/>
      <w:pPr>
        <w:tabs>
          <w:tab w:val="num" w:pos="5674"/>
        </w:tabs>
        <w:ind w:left="5674" w:hanging="360"/>
      </w:pPr>
      <w:rPr>
        <w:rFonts w:ascii="Symbol" w:hAnsi="Symbol" w:hint="default"/>
      </w:rPr>
    </w:lvl>
    <w:lvl w:ilvl="7" w:tplc="04190003" w:tentative="1">
      <w:start w:val="1"/>
      <w:numFmt w:val="bullet"/>
      <w:lvlText w:val="o"/>
      <w:lvlJc w:val="left"/>
      <w:pPr>
        <w:tabs>
          <w:tab w:val="num" w:pos="6394"/>
        </w:tabs>
        <w:ind w:left="6394" w:hanging="360"/>
      </w:pPr>
      <w:rPr>
        <w:rFonts w:ascii="Courier New" w:hAnsi="Courier New" w:hint="default"/>
      </w:rPr>
    </w:lvl>
    <w:lvl w:ilvl="8" w:tplc="04190005" w:tentative="1">
      <w:start w:val="1"/>
      <w:numFmt w:val="bullet"/>
      <w:lvlText w:val=""/>
      <w:lvlJc w:val="left"/>
      <w:pPr>
        <w:tabs>
          <w:tab w:val="num" w:pos="7114"/>
        </w:tabs>
        <w:ind w:left="7114" w:hanging="360"/>
      </w:pPr>
      <w:rPr>
        <w:rFonts w:ascii="Wingdings" w:hAnsi="Wingdings" w:hint="default"/>
      </w:rPr>
    </w:lvl>
  </w:abstractNum>
  <w:num w:numId="1">
    <w:abstractNumId w:val="2"/>
  </w:num>
  <w:num w:numId="2">
    <w:abstractNumId w:val="6"/>
  </w:num>
  <w:num w:numId="3">
    <w:abstractNumId w:val="5"/>
  </w:num>
  <w:num w:numId="4">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1D3"/>
    <w:rsid w:val="00013133"/>
    <w:rsid w:val="00095109"/>
    <w:rsid w:val="00103CA5"/>
    <w:rsid w:val="00110E82"/>
    <w:rsid w:val="001B0744"/>
    <w:rsid w:val="001C682D"/>
    <w:rsid w:val="0022165A"/>
    <w:rsid w:val="00443E06"/>
    <w:rsid w:val="00475DFA"/>
    <w:rsid w:val="00477A5B"/>
    <w:rsid w:val="0048391F"/>
    <w:rsid w:val="004B223B"/>
    <w:rsid w:val="004F61D3"/>
    <w:rsid w:val="00533E9C"/>
    <w:rsid w:val="00566B40"/>
    <w:rsid w:val="0060140C"/>
    <w:rsid w:val="00631B8E"/>
    <w:rsid w:val="00640552"/>
    <w:rsid w:val="00675CBE"/>
    <w:rsid w:val="006B4252"/>
    <w:rsid w:val="006E69FF"/>
    <w:rsid w:val="007050BB"/>
    <w:rsid w:val="00706602"/>
    <w:rsid w:val="007674A9"/>
    <w:rsid w:val="007C03C6"/>
    <w:rsid w:val="007C3FDE"/>
    <w:rsid w:val="007D245B"/>
    <w:rsid w:val="00941403"/>
    <w:rsid w:val="009978C1"/>
    <w:rsid w:val="009C0188"/>
    <w:rsid w:val="009D45CB"/>
    <w:rsid w:val="00A130F3"/>
    <w:rsid w:val="00AB4AC0"/>
    <w:rsid w:val="00B551B4"/>
    <w:rsid w:val="00BB2F27"/>
    <w:rsid w:val="00C5172E"/>
    <w:rsid w:val="00DA4916"/>
    <w:rsid w:val="00E14B54"/>
    <w:rsid w:val="00E85F84"/>
    <w:rsid w:val="00EC38B3"/>
    <w:rsid w:val="00EF4A6C"/>
    <w:rsid w:val="00F503E1"/>
    <w:rsid w:val="00F60D68"/>
    <w:rsid w:val="00F61710"/>
    <w:rsid w:val="00F72196"/>
    <w:rsid w:val="00FB7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1B1B0EA1-46A9-4AA4-BBEA-60E7D72D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25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6602"/>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706602"/>
    <w:rPr>
      <w:rFonts w:cs="Times New Roman"/>
    </w:rPr>
  </w:style>
  <w:style w:type="paragraph" w:styleId="a5">
    <w:name w:val="footer"/>
    <w:basedOn w:val="a"/>
    <w:link w:val="a6"/>
    <w:uiPriority w:val="99"/>
    <w:unhideWhenUsed/>
    <w:rsid w:val="00706602"/>
    <w:pPr>
      <w:tabs>
        <w:tab w:val="center" w:pos="4677"/>
        <w:tab w:val="right" w:pos="9355"/>
      </w:tabs>
      <w:spacing w:after="0" w:line="240" w:lineRule="auto"/>
    </w:pPr>
  </w:style>
  <w:style w:type="character" w:customStyle="1" w:styleId="a6">
    <w:name w:val="Нижний колонтитул Знак"/>
    <w:link w:val="a5"/>
    <w:uiPriority w:val="99"/>
    <w:locked/>
    <w:rsid w:val="00706602"/>
    <w:rPr>
      <w:rFonts w:cs="Times New Roman"/>
    </w:rPr>
  </w:style>
  <w:style w:type="paragraph" w:customStyle="1" w:styleId="21">
    <w:name w:val="Основной текст 21"/>
    <w:basedOn w:val="a"/>
    <w:rsid w:val="001C682D"/>
    <w:pPr>
      <w:overflowPunct w:val="0"/>
      <w:autoSpaceDE w:val="0"/>
      <w:autoSpaceDN w:val="0"/>
      <w:adjustRightInd w:val="0"/>
      <w:spacing w:after="0" w:line="360" w:lineRule="auto"/>
      <w:ind w:firstLine="851"/>
      <w:jc w:val="both"/>
      <w:textAlignment w:val="baseline"/>
    </w:pPr>
    <w:rPr>
      <w:rFonts w:ascii="Times New Roman" w:hAnsi="Times New Roman"/>
      <w:sz w:val="28"/>
      <w:szCs w:val="20"/>
      <w:lang w:eastAsia="ru-RU"/>
    </w:rPr>
  </w:style>
  <w:style w:type="paragraph" w:customStyle="1" w:styleId="23">
    <w:name w:val="Основной текст 23"/>
    <w:basedOn w:val="a"/>
    <w:rsid w:val="001C682D"/>
    <w:pPr>
      <w:overflowPunct w:val="0"/>
      <w:autoSpaceDE w:val="0"/>
      <w:autoSpaceDN w:val="0"/>
      <w:adjustRightInd w:val="0"/>
      <w:spacing w:after="0" w:line="360" w:lineRule="auto"/>
      <w:ind w:firstLine="851"/>
      <w:jc w:val="both"/>
      <w:textAlignment w:val="baseline"/>
    </w:pPr>
    <w:rPr>
      <w:rFonts w:ascii="Times New Roman" w:hAnsi="Times New Roman"/>
      <w:sz w:val="28"/>
      <w:szCs w:val="20"/>
      <w:lang w:eastAsia="ru-RU"/>
    </w:rPr>
  </w:style>
  <w:style w:type="paragraph" w:styleId="a7">
    <w:name w:val="Body Text"/>
    <w:basedOn w:val="a"/>
    <w:link w:val="a8"/>
    <w:uiPriority w:val="99"/>
    <w:rsid w:val="001C682D"/>
    <w:pPr>
      <w:spacing w:after="120" w:line="240" w:lineRule="auto"/>
    </w:pPr>
    <w:rPr>
      <w:rFonts w:ascii="Times New Roman" w:hAnsi="Times New Roman"/>
      <w:sz w:val="24"/>
      <w:szCs w:val="24"/>
      <w:lang w:eastAsia="ru-RU"/>
    </w:rPr>
  </w:style>
  <w:style w:type="character" w:customStyle="1" w:styleId="a8">
    <w:name w:val="Основной текст Знак"/>
    <w:link w:val="a7"/>
    <w:uiPriority w:val="99"/>
    <w:locked/>
    <w:rsid w:val="001C682D"/>
    <w:rPr>
      <w:rFonts w:ascii="Times New Roman" w:hAnsi="Times New Roman" w:cs="Times New Roman"/>
      <w:sz w:val="24"/>
      <w:szCs w:val="24"/>
      <w:lang w:val="x-none" w:eastAsia="ru-RU"/>
    </w:rPr>
  </w:style>
  <w:style w:type="paragraph" w:customStyle="1" w:styleId="-12">
    <w:name w:val="Текст диплома табл - 12"/>
    <w:basedOn w:val="a"/>
    <w:next w:val="a"/>
    <w:rsid w:val="001C682D"/>
    <w:pPr>
      <w:spacing w:after="0" w:line="240" w:lineRule="auto"/>
      <w:jc w:val="center"/>
    </w:pPr>
    <w:rPr>
      <w:rFonts w:ascii="Times New Roman" w:hAnsi="Times New Roman"/>
      <w:sz w:val="24"/>
      <w:szCs w:val="24"/>
    </w:rPr>
  </w:style>
  <w:style w:type="table" w:styleId="a9">
    <w:name w:val="Table Grid"/>
    <w:basedOn w:val="a1"/>
    <w:uiPriority w:val="59"/>
    <w:rsid w:val="0009510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Indent"/>
    <w:basedOn w:val="a"/>
    <w:link w:val="ab"/>
    <w:uiPriority w:val="99"/>
    <w:semiHidden/>
    <w:unhideWhenUsed/>
    <w:rsid w:val="00095109"/>
    <w:pPr>
      <w:spacing w:after="120"/>
      <w:ind w:left="283"/>
    </w:pPr>
  </w:style>
  <w:style w:type="character" w:customStyle="1" w:styleId="ab">
    <w:name w:val="Основной текст с отступом Знак"/>
    <w:link w:val="aa"/>
    <w:uiPriority w:val="99"/>
    <w:semiHidden/>
    <w:locked/>
    <w:rsid w:val="00095109"/>
    <w:rPr>
      <w:rFonts w:cs="Times New Roman"/>
    </w:rPr>
  </w:style>
  <w:style w:type="paragraph" w:styleId="3">
    <w:name w:val="Body Text 3"/>
    <w:basedOn w:val="a"/>
    <w:link w:val="30"/>
    <w:uiPriority w:val="99"/>
    <w:semiHidden/>
    <w:unhideWhenUsed/>
    <w:rsid w:val="00095109"/>
    <w:pPr>
      <w:spacing w:after="120"/>
    </w:pPr>
    <w:rPr>
      <w:sz w:val="16"/>
      <w:szCs w:val="16"/>
    </w:rPr>
  </w:style>
  <w:style w:type="character" w:customStyle="1" w:styleId="30">
    <w:name w:val="Основной текст 3 Знак"/>
    <w:link w:val="3"/>
    <w:uiPriority w:val="99"/>
    <w:semiHidden/>
    <w:locked/>
    <w:rsid w:val="00095109"/>
    <w:rPr>
      <w:rFonts w:cs="Times New Roman"/>
      <w:sz w:val="16"/>
      <w:szCs w:val="16"/>
    </w:rPr>
  </w:style>
  <w:style w:type="paragraph" w:styleId="ac">
    <w:name w:val="Normal (Web)"/>
    <w:basedOn w:val="a"/>
    <w:uiPriority w:val="99"/>
    <w:semiHidden/>
    <w:rsid w:val="00095109"/>
    <w:pPr>
      <w:spacing w:before="100" w:beforeAutospacing="1" w:after="100" w:afterAutospacing="1" w:line="240" w:lineRule="auto"/>
    </w:pPr>
    <w:rPr>
      <w:rFonts w:ascii="Arial Unicode MS" w:eastAsia="Arial Unicode MS" w:hAnsi="Arial Unicode MS"/>
      <w:color w:val="000000"/>
      <w:sz w:val="24"/>
      <w:szCs w:val="24"/>
      <w:lang w:eastAsia="ru-RU"/>
    </w:rPr>
  </w:style>
  <w:style w:type="character" w:styleId="HTML">
    <w:name w:val="HTML Typewriter"/>
    <w:uiPriority w:val="99"/>
    <w:semiHidden/>
    <w:rsid w:val="00095109"/>
    <w:rPr>
      <w:rFonts w:ascii="Courier New" w:hAnsi="Courier New" w:cs="Courier New"/>
      <w:sz w:val="20"/>
      <w:szCs w:val="20"/>
    </w:rPr>
  </w:style>
  <w:style w:type="paragraph" w:customStyle="1" w:styleId="ad">
    <w:name w:val="Текст диплома"/>
    <w:basedOn w:val="a"/>
    <w:rsid w:val="00095109"/>
    <w:pPr>
      <w:spacing w:after="0" w:line="360" w:lineRule="auto"/>
      <w:ind w:firstLine="540"/>
      <w:jc w:val="both"/>
    </w:pPr>
    <w:rPr>
      <w:rFonts w:ascii="Times New Roman" w:hAnsi="Times New Roman"/>
      <w:sz w:val="28"/>
      <w:szCs w:val="24"/>
    </w:rPr>
  </w:style>
  <w:style w:type="paragraph" w:styleId="ae">
    <w:name w:val="Balloon Text"/>
    <w:basedOn w:val="a"/>
    <w:link w:val="af"/>
    <w:uiPriority w:val="99"/>
    <w:semiHidden/>
    <w:unhideWhenUsed/>
    <w:rsid w:val="00C5172E"/>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C51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56EB-FA8D-4D55-B402-8F35C6E5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6430</Words>
  <Characters>36654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2014-03-26T06:31:00Z</dcterms:created>
  <dcterms:modified xsi:type="dcterms:W3CDTF">2014-03-26T06:31:00Z</dcterms:modified>
</cp:coreProperties>
</file>