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97" w:rsidRPr="002C1407" w:rsidRDefault="00990F97" w:rsidP="002C1407">
      <w:pPr>
        <w:pStyle w:val="31"/>
        <w:ind w:firstLine="709"/>
        <w:jc w:val="center"/>
        <w:rPr>
          <w:b/>
        </w:rPr>
      </w:pPr>
      <w:r w:rsidRPr="002C1407">
        <w:rPr>
          <w:b/>
        </w:rPr>
        <w:t>Содержание</w:t>
      </w:r>
    </w:p>
    <w:p w:rsidR="00990F97" w:rsidRPr="002C1407" w:rsidRDefault="00990F97" w:rsidP="002C1407">
      <w:pPr>
        <w:pStyle w:val="31"/>
        <w:ind w:firstLine="709"/>
      </w:pPr>
    </w:p>
    <w:p w:rsidR="00990F97" w:rsidRPr="002C1407" w:rsidRDefault="00990F97" w:rsidP="002C1407">
      <w:pPr>
        <w:pStyle w:val="31"/>
        <w:ind w:firstLine="709"/>
      </w:pPr>
      <w:r w:rsidRPr="002C1407">
        <w:t>Введение</w:t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</w:r>
      <w:r w:rsidR="001A2433" w:rsidRPr="002C1407">
        <w:tab/>
        <w:t>3</w:t>
      </w:r>
    </w:p>
    <w:p w:rsidR="00236007" w:rsidRPr="002C1407" w:rsidRDefault="0023600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1 Ауди</w:t>
      </w:r>
      <w:r w:rsidR="007970E6" w:rsidRPr="002C1407">
        <w:rPr>
          <w:rFonts w:ascii="Times New Roman" w:hAnsi="Times New Roman"/>
          <w:sz w:val="28"/>
          <w:szCs w:val="28"/>
        </w:rPr>
        <w:t xml:space="preserve">т – </w:t>
      </w:r>
      <w:r w:rsidR="00A4129E" w:rsidRPr="002C1407">
        <w:rPr>
          <w:rFonts w:ascii="Times New Roman" w:hAnsi="Times New Roman"/>
          <w:sz w:val="28"/>
          <w:szCs w:val="28"/>
        </w:rPr>
        <w:t xml:space="preserve">понятие, </w:t>
      </w:r>
      <w:r w:rsidR="007970E6" w:rsidRPr="002C1407">
        <w:rPr>
          <w:rFonts w:ascii="Times New Roman" w:hAnsi="Times New Roman"/>
          <w:sz w:val="28"/>
          <w:szCs w:val="28"/>
        </w:rPr>
        <w:t>сущность, значение</w:t>
      </w:r>
      <w:r w:rsidR="00231FC1" w:rsidRPr="002C1407">
        <w:rPr>
          <w:rFonts w:ascii="Times New Roman" w:hAnsi="Times New Roman"/>
          <w:sz w:val="28"/>
          <w:szCs w:val="28"/>
        </w:rPr>
        <w:t>, принципы</w:t>
      </w:r>
      <w:r w:rsidR="001A2433" w:rsidRPr="002C1407">
        <w:rPr>
          <w:rFonts w:ascii="Times New Roman" w:hAnsi="Times New Roman"/>
          <w:sz w:val="28"/>
          <w:szCs w:val="28"/>
        </w:rPr>
        <w:tab/>
      </w:r>
      <w:r w:rsidR="001A2433" w:rsidRPr="002C1407">
        <w:rPr>
          <w:rFonts w:ascii="Times New Roman" w:hAnsi="Times New Roman"/>
          <w:sz w:val="28"/>
          <w:szCs w:val="28"/>
        </w:rPr>
        <w:tab/>
      </w:r>
      <w:r w:rsidR="00231FC1" w:rsidRPr="002C1407">
        <w:rPr>
          <w:rFonts w:ascii="Times New Roman" w:hAnsi="Times New Roman"/>
          <w:sz w:val="28"/>
          <w:szCs w:val="28"/>
        </w:rPr>
        <w:tab/>
      </w:r>
      <w:r w:rsidR="007970E6" w:rsidRPr="002C1407">
        <w:rPr>
          <w:rFonts w:ascii="Times New Roman" w:hAnsi="Times New Roman"/>
          <w:sz w:val="28"/>
          <w:szCs w:val="28"/>
        </w:rPr>
        <w:tab/>
      </w:r>
      <w:r w:rsidR="00B91F30" w:rsidRPr="002C1407">
        <w:rPr>
          <w:rFonts w:ascii="Times New Roman" w:hAnsi="Times New Roman"/>
          <w:sz w:val="28"/>
          <w:szCs w:val="28"/>
        </w:rPr>
        <w:t>5</w:t>
      </w:r>
    </w:p>
    <w:p w:rsidR="00236007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1.1 </w:t>
      </w:r>
      <w:r w:rsidR="00223C52" w:rsidRPr="002C1407">
        <w:rPr>
          <w:sz w:val="28"/>
          <w:szCs w:val="28"/>
        </w:rPr>
        <w:t>Понятие и с</w:t>
      </w:r>
      <w:r w:rsidR="00236007" w:rsidRPr="002C1407">
        <w:rPr>
          <w:sz w:val="28"/>
          <w:szCs w:val="28"/>
        </w:rPr>
        <w:t>ущность аудита</w:t>
      </w:r>
      <w:r w:rsidR="001A2433" w:rsidRPr="002C1407">
        <w:rPr>
          <w:sz w:val="28"/>
          <w:szCs w:val="28"/>
        </w:rPr>
        <w:tab/>
      </w:r>
      <w:r w:rsidR="00B91F30" w:rsidRPr="002C1407">
        <w:rPr>
          <w:sz w:val="28"/>
          <w:szCs w:val="28"/>
        </w:rPr>
        <w:tab/>
      </w:r>
      <w:r w:rsidR="00B91F30" w:rsidRPr="002C1407">
        <w:rPr>
          <w:sz w:val="28"/>
          <w:szCs w:val="28"/>
        </w:rPr>
        <w:tab/>
      </w:r>
      <w:r w:rsidR="00B91F30" w:rsidRPr="002C1407">
        <w:rPr>
          <w:sz w:val="28"/>
          <w:szCs w:val="28"/>
        </w:rPr>
        <w:tab/>
      </w:r>
      <w:r w:rsidR="00B91F30" w:rsidRPr="002C1407">
        <w:rPr>
          <w:sz w:val="28"/>
          <w:szCs w:val="28"/>
        </w:rPr>
        <w:tab/>
      </w:r>
      <w:r w:rsidR="00B91F30" w:rsidRPr="002C1407">
        <w:rPr>
          <w:sz w:val="28"/>
          <w:szCs w:val="28"/>
        </w:rPr>
        <w:tab/>
      </w:r>
      <w:r w:rsidR="00B91F30" w:rsidRPr="002C1407">
        <w:rPr>
          <w:sz w:val="28"/>
          <w:szCs w:val="28"/>
        </w:rPr>
        <w:tab/>
        <w:t>5</w:t>
      </w:r>
    </w:p>
    <w:p w:rsidR="00236007" w:rsidRPr="002C1407" w:rsidRDefault="00236007" w:rsidP="002C1407">
      <w:pPr>
        <w:pStyle w:val="6"/>
        <w:widowControl/>
        <w:numPr>
          <w:ilvl w:val="1"/>
          <w:numId w:val="8"/>
        </w:numPr>
        <w:spacing w:line="360" w:lineRule="auto"/>
        <w:ind w:left="0" w:firstLine="709"/>
        <w:jc w:val="both"/>
        <w:rPr>
          <w:b w:val="0"/>
        </w:rPr>
      </w:pPr>
      <w:r w:rsidRPr="002C1407">
        <w:rPr>
          <w:b w:val="0"/>
        </w:rPr>
        <w:t xml:space="preserve">Значение </w:t>
      </w:r>
      <w:r w:rsidR="00B91F30" w:rsidRPr="002C1407">
        <w:rPr>
          <w:b w:val="0"/>
        </w:rPr>
        <w:t xml:space="preserve"> и п</w:t>
      </w:r>
      <w:r w:rsidRPr="002C1407">
        <w:rPr>
          <w:b w:val="0"/>
        </w:rPr>
        <w:t xml:space="preserve">ринципы аудита </w:t>
      </w:r>
      <w:r w:rsidR="00D5546B" w:rsidRPr="002C1407">
        <w:rPr>
          <w:b w:val="0"/>
        </w:rPr>
        <w:tab/>
      </w:r>
      <w:r w:rsidR="00D5546B" w:rsidRPr="002C1407">
        <w:rPr>
          <w:b w:val="0"/>
        </w:rPr>
        <w:tab/>
      </w:r>
      <w:r w:rsidR="00D5546B" w:rsidRPr="002C1407">
        <w:rPr>
          <w:b w:val="0"/>
        </w:rPr>
        <w:tab/>
      </w:r>
      <w:r w:rsidR="00D5546B" w:rsidRPr="002C1407">
        <w:rPr>
          <w:b w:val="0"/>
        </w:rPr>
        <w:tab/>
      </w:r>
      <w:r w:rsidR="00D5546B" w:rsidRPr="002C1407">
        <w:rPr>
          <w:b w:val="0"/>
        </w:rPr>
        <w:tab/>
        <w:t xml:space="preserve">        </w:t>
      </w:r>
      <w:r w:rsidR="001A2433" w:rsidRPr="002C1407">
        <w:rPr>
          <w:b w:val="0"/>
        </w:rPr>
        <w:t>1</w:t>
      </w:r>
      <w:r w:rsidR="00B91F30" w:rsidRPr="002C1407">
        <w:rPr>
          <w:b w:val="0"/>
        </w:rPr>
        <w:t>5</w:t>
      </w:r>
    </w:p>
    <w:p w:rsidR="00236007" w:rsidRPr="002C1407" w:rsidRDefault="0023600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2 Виды аудита</w:t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7970E6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  <w:t xml:space="preserve">        </w:t>
      </w:r>
      <w:r w:rsidR="00B91F30" w:rsidRPr="002C1407">
        <w:rPr>
          <w:rFonts w:ascii="Times New Roman" w:hAnsi="Times New Roman"/>
          <w:sz w:val="28"/>
          <w:szCs w:val="28"/>
        </w:rPr>
        <w:t>17</w:t>
      </w:r>
    </w:p>
    <w:p w:rsidR="00223C52" w:rsidRPr="002C1407" w:rsidRDefault="00223C52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3 Классификация аудита</w:t>
      </w:r>
      <w:r w:rsidR="00B91F30" w:rsidRPr="002C1407">
        <w:rPr>
          <w:rFonts w:ascii="Times New Roman" w:hAnsi="Times New Roman"/>
          <w:sz w:val="28"/>
          <w:szCs w:val="28"/>
        </w:rPr>
        <w:tab/>
      </w:r>
      <w:r w:rsidR="00B91F30" w:rsidRPr="002C1407">
        <w:rPr>
          <w:rFonts w:ascii="Times New Roman" w:hAnsi="Times New Roman"/>
          <w:sz w:val="28"/>
          <w:szCs w:val="28"/>
        </w:rPr>
        <w:tab/>
      </w:r>
      <w:r w:rsidR="00B91F30" w:rsidRPr="002C1407">
        <w:rPr>
          <w:rFonts w:ascii="Times New Roman" w:hAnsi="Times New Roman"/>
          <w:sz w:val="28"/>
          <w:szCs w:val="28"/>
        </w:rPr>
        <w:tab/>
      </w:r>
      <w:r w:rsidR="00B91F30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B91F30" w:rsidRPr="002C1407">
        <w:rPr>
          <w:rFonts w:ascii="Times New Roman" w:hAnsi="Times New Roman"/>
          <w:sz w:val="28"/>
          <w:szCs w:val="28"/>
        </w:rPr>
        <w:tab/>
      </w:r>
      <w:r w:rsidR="00B91F30" w:rsidRPr="002C1407">
        <w:rPr>
          <w:rFonts w:ascii="Times New Roman" w:hAnsi="Times New Roman"/>
          <w:sz w:val="28"/>
          <w:szCs w:val="28"/>
        </w:rPr>
        <w:tab/>
        <w:t xml:space="preserve">        22</w:t>
      </w:r>
    </w:p>
    <w:p w:rsidR="00236007" w:rsidRPr="002C1407" w:rsidRDefault="0023600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Заключение </w:t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  <w:t xml:space="preserve">        </w:t>
      </w:r>
      <w:r w:rsidR="001A2433" w:rsidRPr="002C1407">
        <w:rPr>
          <w:rFonts w:ascii="Times New Roman" w:hAnsi="Times New Roman"/>
          <w:sz w:val="28"/>
          <w:szCs w:val="28"/>
        </w:rPr>
        <w:t>2</w:t>
      </w:r>
      <w:r w:rsidR="00B91F30" w:rsidRPr="002C1407">
        <w:rPr>
          <w:rFonts w:ascii="Times New Roman" w:hAnsi="Times New Roman"/>
          <w:sz w:val="28"/>
          <w:szCs w:val="28"/>
        </w:rPr>
        <w:t>6</w:t>
      </w:r>
    </w:p>
    <w:p w:rsidR="00EA0CB4" w:rsidRPr="002C1407" w:rsidRDefault="00EA0CB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Глоссарий </w:t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ab/>
        <w:t xml:space="preserve">        28</w:t>
      </w:r>
    </w:p>
    <w:p w:rsidR="00236007" w:rsidRPr="002C1407" w:rsidRDefault="0023600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Список использованн</w:t>
      </w:r>
      <w:r w:rsidR="007970E6" w:rsidRPr="002C1407">
        <w:rPr>
          <w:rFonts w:ascii="Times New Roman" w:hAnsi="Times New Roman"/>
          <w:sz w:val="28"/>
          <w:szCs w:val="28"/>
        </w:rPr>
        <w:t>ых</w:t>
      </w:r>
      <w:r w:rsidRPr="002C1407">
        <w:rPr>
          <w:rFonts w:ascii="Times New Roman" w:hAnsi="Times New Roman"/>
          <w:sz w:val="28"/>
          <w:szCs w:val="28"/>
        </w:rPr>
        <w:t xml:space="preserve"> </w:t>
      </w:r>
      <w:r w:rsidR="007970E6" w:rsidRPr="002C1407">
        <w:rPr>
          <w:rFonts w:ascii="Times New Roman" w:hAnsi="Times New Roman"/>
          <w:sz w:val="28"/>
          <w:szCs w:val="28"/>
        </w:rPr>
        <w:t>источников</w:t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</w:r>
      <w:r w:rsidR="00D5546B" w:rsidRPr="002C1407">
        <w:rPr>
          <w:rFonts w:ascii="Times New Roman" w:hAnsi="Times New Roman"/>
          <w:sz w:val="28"/>
          <w:szCs w:val="28"/>
        </w:rPr>
        <w:tab/>
        <w:t xml:space="preserve">        </w:t>
      </w:r>
      <w:r w:rsidR="00EA0CB4" w:rsidRPr="002C1407">
        <w:rPr>
          <w:rFonts w:ascii="Times New Roman" w:hAnsi="Times New Roman"/>
          <w:sz w:val="28"/>
          <w:szCs w:val="28"/>
        </w:rPr>
        <w:t>30</w:t>
      </w:r>
    </w:p>
    <w:p w:rsidR="00475BAF" w:rsidRPr="002C1407" w:rsidRDefault="0023600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Приложения</w:t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</w:r>
      <w:r w:rsidR="00EA0CB4" w:rsidRPr="002C1407">
        <w:rPr>
          <w:rFonts w:ascii="Times New Roman" w:hAnsi="Times New Roman"/>
          <w:sz w:val="28"/>
          <w:szCs w:val="28"/>
        </w:rPr>
        <w:tab/>
        <w:t xml:space="preserve">        31</w:t>
      </w:r>
    </w:p>
    <w:p w:rsidR="00990F97" w:rsidRPr="002C1407" w:rsidRDefault="00990F97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Pr="002C1407">
        <w:rPr>
          <w:rFonts w:ascii="Times New Roman" w:hAnsi="Times New Roman"/>
          <w:b/>
          <w:sz w:val="28"/>
        </w:rPr>
        <w:t>Введение</w:t>
      </w:r>
    </w:p>
    <w:p w:rsidR="00990F97" w:rsidRPr="002C1407" w:rsidRDefault="00990F97" w:rsidP="002C1407">
      <w:pPr>
        <w:pStyle w:val="31"/>
        <w:ind w:firstLine="709"/>
      </w:pPr>
    </w:p>
    <w:p w:rsidR="00990F97" w:rsidRPr="002C1407" w:rsidRDefault="00990F97" w:rsidP="002C1407">
      <w:pPr>
        <w:pStyle w:val="31"/>
        <w:ind w:firstLine="709"/>
      </w:pPr>
      <w:r w:rsidRPr="002C1407">
        <w:t>В России аудиторская деятельность – явление достаточно новое, обусловленное переходом к рыночной экономике. В начале 90-х годов, когда по мере акционирования предприятий сократилась сфера государственного контроля и ведомственные ревизионные службы прекратили свое существование, начался процесс массового создания аудиторских фирм.</w:t>
      </w:r>
      <w:r w:rsidR="002C1407">
        <w:t>[</w:t>
      </w:r>
      <w:r w:rsidR="00223C52" w:rsidRPr="002C1407">
        <w:rPr>
          <w:rStyle w:val="af3"/>
          <w:vertAlign w:val="baseline"/>
        </w:rPr>
        <w:footnoteReference w:id="1"/>
      </w:r>
      <w:r w:rsidR="002C1407">
        <w:t>]</w:t>
      </w:r>
    </w:p>
    <w:p w:rsidR="00990F97" w:rsidRPr="002C1407" w:rsidRDefault="00990F9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Аудит – это вид деятельности, заключающийся в сборе и оценке фактов, касающихся функционирования и положения экономического объекта (самостоятельного хозяйственного подразделения) или касающихся информации о таком положении и функционировании, и осуществляемый компетентным независимым лицом, которое, исходя из установленных критериев, выносит заключение о качественной стороне этого функционирования. Следовательно, под аудитом понимается независимая проверка и выражение мнения о финансовой отчетности предприятия. </w:t>
      </w:r>
      <w:r w:rsidRPr="002C1407">
        <w:rPr>
          <w:rFonts w:ascii="Times New Roman" w:hAnsi="Times New Roman"/>
          <w:iCs/>
          <w:sz w:val="28"/>
          <w:szCs w:val="28"/>
        </w:rPr>
        <w:t>Главная цель аудита</w:t>
      </w:r>
      <w:r w:rsidRPr="002C1407">
        <w:rPr>
          <w:rFonts w:ascii="Times New Roman" w:hAnsi="Times New Roman"/>
          <w:sz w:val="28"/>
          <w:szCs w:val="28"/>
        </w:rPr>
        <w:t xml:space="preserve"> состоит в определении достоверности и правильности финансовой отчетности субъекта проверки, а также контроле за соблюдением клиентом законов и норм хозяйственного права и налогового законодательства.</w:t>
      </w:r>
    </w:p>
    <w:p w:rsidR="00990F97" w:rsidRPr="002C1407" w:rsidRDefault="00990F9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Потребность в услугах аудитора возникла в связи с обособлением интересов тех, кто непосредственно занимается управлением предприятием (администрация, менеджеры), кто вкладывает средства в его деятельность (собственники, акционеры, инвесторы), а также государства как потребителя информации о результатах деятельности предприятий.</w:t>
      </w:r>
    </w:p>
    <w:p w:rsidR="00990F97" w:rsidRPr="002C1407" w:rsidRDefault="00990F9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решений.</w:t>
      </w:r>
    </w:p>
    <w:p w:rsidR="00990F97" w:rsidRPr="002C1407" w:rsidRDefault="00990F9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Проведение аудиторской проверки даже в тех случаях, когда она не является обязательной, несомненно, имеет важное значение.</w:t>
      </w:r>
    </w:p>
    <w:p w:rsidR="00990F97" w:rsidRPr="002C1407" w:rsidRDefault="00990F9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 условиях рынка предприятия, кредитные учреждения, другие хозяйствующие субъекты вступают в договорные отношения по использованию имущества, денежных средств, проведению коммерческих операций и инвестиций. Достоверность этих отношений должна подкрепляться возможностью получать и использовать финансовую информацию всеми участниками сделок. Достоверность информации подтверждается независимым аудитором.</w:t>
      </w:r>
    </w:p>
    <w:p w:rsidR="00990F97" w:rsidRPr="002C1407" w:rsidRDefault="00990F9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Собственники и прежде всего коллективные собственники – акционеры, пайщики, а также кредиторы не в состоянии самостоятельно убедиться в том, что все операции предприятия, многочисленные и зачастую очень сложные, законны и правильно отражены в отчетности, так как они обычно не имеют доступа к учетным записям и соответствующего опыта, а поэтому нуждаются в услугах аудиторов.</w:t>
      </w:r>
    </w:p>
    <w:p w:rsidR="00990F97" w:rsidRPr="002C1407" w:rsidRDefault="00990F97" w:rsidP="002C1407">
      <w:pPr>
        <w:pStyle w:val="21"/>
        <w:spacing w:line="360" w:lineRule="auto"/>
        <w:ind w:firstLine="709"/>
        <w:rPr>
          <w:sz w:val="28"/>
          <w:szCs w:val="28"/>
        </w:rPr>
      </w:pPr>
      <w:r w:rsidRPr="002C1407">
        <w:rPr>
          <w:sz w:val="28"/>
          <w:szCs w:val="28"/>
        </w:rPr>
        <w:t>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налогообложения.</w:t>
      </w:r>
    </w:p>
    <w:p w:rsidR="00A4129E" w:rsidRPr="002C1407" w:rsidRDefault="00A4129E" w:rsidP="002C1407">
      <w:pPr>
        <w:pStyle w:val="a3"/>
        <w:numPr>
          <w:ilvl w:val="0"/>
          <w:numId w:val="11"/>
        </w:num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2C1407">
        <w:rPr>
          <w:sz w:val="28"/>
        </w:rPr>
        <w:br w:type="page"/>
      </w:r>
      <w:r w:rsidRPr="002C1407">
        <w:rPr>
          <w:b/>
          <w:sz w:val="28"/>
          <w:szCs w:val="28"/>
        </w:rPr>
        <w:t>Аудит – понятие, сущность, значение, принципы</w:t>
      </w:r>
    </w:p>
    <w:p w:rsidR="00A4129E" w:rsidRPr="002C1407" w:rsidRDefault="00A4129E" w:rsidP="002C1407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A4129E" w:rsidRPr="002C1407" w:rsidRDefault="00231FC1" w:rsidP="002C1407">
      <w:pPr>
        <w:pStyle w:val="a3"/>
        <w:numPr>
          <w:ilvl w:val="1"/>
          <w:numId w:val="11"/>
        </w:numPr>
        <w:tabs>
          <w:tab w:val="clear" w:pos="987"/>
          <w:tab w:val="num" w:pos="440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2C1407">
        <w:rPr>
          <w:b/>
          <w:sz w:val="28"/>
          <w:szCs w:val="28"/>
        </w:rPr>
        <w:t xml:space="preserve">Понятие </w:t>
      </w:r>
      <w:r w:rsidR="00A4129E" w:rsidRPr="002C1407">
        <w:rPr>
          <w:b/>
          <w:sz w:val="28"/>
          <w:szCs w:val="28"/>
        </w:rPr>
        <w:t>и сущность аудита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«Аудитор» (лат.– «слушатель»)</w:t>
      </w:r>
      <w:r w:rsidR="002C1407">
        <w:rPr>
          <w:sz w:val="28"/>
          <w:szCs w:val="28"/>
        </w:rPr>
        <w:t>[</w:t>
      </w:r>
      <w:r w:rsidR="00223C52" w:rsidRPr="002C1407">
        <w:rPr>
          <w:rStyle w:val="af3"/>
          <w:sz w:val="28"/>
          <w:szCs w:val="28"/>
          <w:vertAlign w:val="baseline"/>
        </w:rPr>
        <w:footnoteReference w:id="2"/>
      </w:r>
      <w:r w:rsidR="002C1407">
        <w:rPr>
          <w:sz w:val="28"/>
          <w:szCs w:val="28"/>
        </w:rPr>
        <w:t>]</w:t>
      </w:r>
      <w:r w:rsidRPr="002C1407">
        <w:rPr>
          <w:sz w:val="28"/>
          <w:szCs w:val="28"/>
        </w:rPr>
        <w:t xml:space="preserve">. Наиболее часто встречается мнение, что история возникновения аудита как профессии относится к </w:t>
      </w:r>
      <w:r w:rsidRPr="002C1407">
        <w:rPr>
          <w:sz w:val="28"/>
          <w:szCs w:val="28"/>
          <w:lang w:val="en-US"/>
        </w:rPr>
        <w:t>XIX</w:t>
      </w:r>
      <w:r w:rsidRPr="002C1407">
        <w:rPr>
          <w:sz w:val="28"/>
          <w:szCs w:val="28"/>
        </w:rPr>
        <w:t xml:space="preserve"> в., а исторической родиной считается Великобритания. 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Аудиторская профессия получила разное название в разных странах: во Франции – комиссар по счетам; в Германии – контролер хозяйства; в США – общественный бухгалтер. 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В России слово «аудитор» появилось во времена Петра </w:t>
      </w:r>
      <w:r w:rsidRPr="002C1407">
        <w:rPr>
          <w:sz w:val="28"/>
          <w:szCs w:val="28"/>
          <w:lang w:val="en-US"/>
        </w:rPr>
        <w:t>I</w:t>
      </w:r>
      <w:r w:rsidRPr="002C1407">
        <w:rPr>
          <w:sz w:val="28"/>
          <w:szCs w:val="28"/>
        </w:rPr>
        <w:t xml:space="preserve">. Институт аудиторов был введен в армии, где они расследовали дела, связанные с имущественными спорами. Были предприняты попытки организации образования и сдачи экзаменов аудиторов в </w:t>
      </w:r>
      <w:smartTag w:uri="urn:schemas-microsoft-com:office:smarttags" w:element="metricconverter">
        <w:smartTagPr>
          <w:attr w:name="ProductID" w:val="1888 г"/>
        </w:smartTagPr>
        <w:r w:rsidRPr="002C1407">
          <w:rPr>
            <w:sz w:val="28"/>
            <w:szCs w:val="28"/>
          </w:rPr>
          <w:t>1888 г</w:t>
        </w:r>
      </w:smartTag>
      <w:r w:rsidRPr="002C1407">
        <w:rPr>
          <w:sz w:val="28"/>
          <w:szCs w:val="28"/>
        </w:rPr>
        <w:t>., 1907-1912 гг., 1929-1930 гг. В России аудиторов называли присяжными бухгалтерами, однако должного признания они не получили.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Потребность в аудите создали следующие условия: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Несовпадение интересов составителей информации (администрации) и пользователей (контролирующие органы, акционеры, инвесторы).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Принятие хозяйственных решений, основанных на необъективной информации, может повлечь за собой негативные экономические последствия.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Необходимость специальных знаний для оценки достоверности полученной информации, которыми не обладают пользователи информации.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Отсутствие времени и материалов для оценки информации и ее качества.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Первая российская аудиторская фирма была создана в </w:t>
      </w:r>
      <w:smartTag w:uri="urn:schemas-microsoft-com:office:smarttags" w:element="metricconverter">
        <w:smartTagPr>
          <w:attr w:name="ProductID" w:val="1987 г"/>
        </w:smartTagPr>
        <w:r w:rsidRPr="002C1407">
          <w:rPr>
            <w:sz w:val="28"/>
            <w:szCs w:val="28"/>
          </w:rPr>
          <w:t>1987 г</w:t>
        </w:r>
      </w:smartTag>
      <w:r w:rsidRPr="002C1407">
        <w:rPr>
          <w:sz w:val="28"/>
          <w:szCs w:val="28"/>
        </w:rPr>
        <w:t xml:space="preserve">. как хозрасчетное предприятие и называлась «Инаудит». Образование ее, а также других аудиторских фирм, предопределило появление акционерных обществ, совместных предприятий, коммерческих банков и т.д.  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1993 г"/>
        </w:smartTagPr>
        <w:r w:rsidRPr="002C1407">
          <w:rPr>
            <w:sz w:val="28"/>
            <w:szCs w:val="28"/>
          </w:rPr>
          <w:t>1993 г</w:t>
        </w:r>
      </w:smartTag>
      <w:r w:rsidRPr="002C1407">
        <w:rPr>
          <w:sz w:val="28"/>
          <w:szCs w:val="28"/>
        </w:rPr>
        <w:t xml:space="preserve">. был опубликован Указ Президента, утверждающий «Временные правила аудиторской деятельности в РФ», в которых определялись правовые нормы аудита в РФ, указывалось на необходимость аттестации аудиторов и лицензирования аудиторской деятельности. В августе </w:t>
      </w:r>
      <w:smartTag w:uri="urn:schemas-microsoft-com:office:smarttags" w:element="metricconverter">
        <w:smartTagPr>
          <w:attr w:name="ProductID" w:val="2001 г"/>
        </w:smartTagPr>
        <w:r w:rsidRPr="002C1407">
          <w:rPr>
            <w:sz w:val="28"/>
            <w:szCs w:val="28"/>
          </w:rPr>
          <w:t>2001 г</w:t>
        </w:r>
      </w:smartTag>
      <w:r w:rsidRPr="002C1407">
        <w:rPr>
          <w:sz w:val="28"/>
          <w:szCs w:val="28"/>
        </w:rPr>
        <w:t>. опубликован ФЗ «Об аудиторской деятельности», законодательно утвердивший аудит в России.</w:t>
      </w:r>
      <w:r w:rsidR="002C1407">
        <w:rPr>
          <w:sz w:val="28"/>
          <w:szCs w:val="28"/>
        </w:rPr>
        <w:t>[</w:t>
      </w:r>
      <w:r w:rsidR="00223C52" w:rsidRPr="002C1407">
        <w:rPr>
          <w:rStyle w:val="af3"/>
          <w:sz w:val="28"/>
          <w:szCs w:val="28"/>
          <w:vertAlign w:val="baseline"/>
        </w:rPr>
        <w:footnoteReference w:id="3"/>
      </w:r>
      <w:r w:rsidR="002C1407">
        <w:rPr>
          <w:sz w:val="28"/>
          <w:szCs w:val="28"/>
        </w:rPr>
        <w:t>]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Аудиторская деятельность, аудит – предпринимательская деятельность по независимой проверке бухгалтерского учета и финансовой (бухгалтерской) отчетности организаций и индивидуальных предпринимателей (аудируемые лица). 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Цель аудита – выражение мнения о достоверности финансовой (бухгалтерской) отчетности аудируемых лиц и соответствии порядка ведения бухгалтерского учета законодательству РФ.</w:t>
      </w:r>
    </w:p>
    <w:p w:rsidR="00231FC1" w:rsidRPr="002C1407" w:rsidRDefault="00231FC1" w:rsidP="002C1407">
      <w:pPr>
        <w:pStyle w:val="a3"/>
        <w:tabs>
          <w:tab w:val="num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С развитием рынка происходит расширение ассортимента и объема услуг, предоставляемых аудиторскими организациями. Например, наряду с традиционными услугами и консультированием по учету, многие фирмы занимаются консультированием по налогообложению, уделяют внимание вопросам управленческой деятельности, информационным технологиям, маркетингу. Такие фирмы называются аудиторско-консалтинговыми.</w:t>
      </w:r>
    </w:p>
    <w:p w:rsidR="00231FC1" w:rsidRPr="002C1407" w:rsidRDefault="00231FC1" w:rsidP="002C1407">
      <w:pPr>
        <w:tabs>
          <w:tab w:val="num" w:pos="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При выполнении своих профессиональных обязанностей аудитор должен руководствоваться нормами, установленными профессиональными аудиторскими объединениями, членом которых он является (профессиональными стандартами), а также следующими этическими принципами:</w:t>
      </w:r>
    </w:p>
    <w:p w:rsidR="00231FC1" w:rsidRPr="002C1407" w:rsidRDefault="00231FC1" w:rsidP="002C1407">
      <w:pPr>
        <w:numPr>
          <w:ilvl w:val="0"/>
          <w:numId w:val="14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независимость;</w:t>
      </w:r>
    </w:p>
    <w:p w:rsidR="00231FC1" w:rsidRPr="002C1407" w:rsidRDefault="00231FC1" w:rsidP="002C1407">
      <w:pPr>
        <w:numPr>
          <w:ilvl w:val="0"/>
          <w:numId w:val="14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честность;</w:t>
      </w:r>
    </w:p>
    <w:p w:rsidR="00231FC1" w:rsidRPr="002C1407" w:rsidRDefault="00231FC1" w:rsidP="002C1407">
      <w:pPr>
        <w:numPr>
          <w:ilvl w:val="0"/>
          <w:numId w:val="14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объективность;</w:t>
      </w:r>
    </w:p>
    <w:p w:rsidR="00231FC1" w:rsidRPr="002C1407" w:rsidRDefault="00231FC1" w:rsidP="002C1407">
      <w:pPr>
        <w:numPr>
          <w:ilvl w:val="0"/>
          <w:numId w:val="14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профессиональная компетентность и добросовестность;</w:t>
      </w:r>
    </w:p>
    <w:p w:rsidR="00231FC1" w:rsidRPr="002C1407" w:rsidRDefault="00231FC1" w:rsidP="002C1407">
      <w:pPr>
        <w:numPr>
          <w:ilvl w:val="0"/>
          <w:numId w:val="14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конфиденциальность;</w:t>
      </w:r>
    </w:p>
    <w:p w:rsidR="00231FC1" w:rsidRPr="002C1407" w:rsidRDefault="00231FC1" w:rsidP="002C1407">
      <w:pPr>
        <w:numPr>
          <w:ilvl w:val="0"/>
          <w:numId w:val="14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профессиональное поведение.</w:t>
      </w:r>
    </w:p>
    <w:p w:rsidR="00231FC1" w:rsidRPr="002C1407" w:rsidRDefault="00231FC1" w:rsidP="002C1407">
      <w:pPr>
        <w:tabs>
          <w:tab w:val="num" w:pos="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Аудитор в ходе планирования и проведения аудита должен проявлять профессиональный скептицизм, который означает, что аудитор критически оценивает весомость полученных аудиторских доказательств и внимательно изучает аудиторские доказательства, которые противоречат каким-либо документам или заявлениям руководства либо ставят под сомнение достоверность таких документов или заявлений. </w:t>
      </w:r>
    </w:p>
    <w:p w:rsidR="00231FC1" w:rsidRPr="002C1407" w:rsidRDefault="00231FC1" w:rsidP="002C1407">
      <w:pPr>
        <w:tabs>
          <w:tab w:val="num" w:pos="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При планировании и проведении аудита аудитор не должен исходить из того, что руководство аудируемого лица является бесчестным, но не должен предполагать и безоговорочной честности руководства. </w:t>
      </w:r>
    </w:p>
    <w:p w:rsidR="00231FC1" w:rsidRPr="002C1407" w:rsidRDefault="00231FC1" w:rsidP="002C1407">
      <w:pPr>
        <w:tabs>
          <w:tab w:val="num" w:pos="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Аудит призван обеспечить разумную уверенность в том, что рассматриваемая в целом финансовая (бухгалтерская) отчетность не содержит существенных искажений. Понятие разумной уверенности - это общий подход, относящийся к процессу накопления аудиторских доказательств, необходимых и достаточных для того, чтобы аудитор сделал вывод об отсутствии существенных искажений в финансовой (бухгалтерской) отчетности, рассматриваемой как единое целое. Понятие разумной уверенности применяется ко всему процессу аудита.</w:t>
      </w:r>
    </w:p>
    <w:p w:rsidR="00231FC1" w:rsidRPr="002C1407" w:rsidRDefault="00231FC1" w:rsidP="002C1407">
      <w:pPr>
        <w:tabs>
          <w:tab w:val="num" w:pos="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Ограничения, присущие аудиту и влияющие на возможность обнаружения аудитором существенных искажений финансовой (бухгалтерской) отчетности, имеют место в силу следующих причин:</w:t>
      </w:r>
    </w:p>
    <w:p w:rsidR="00231FC1" w:rsidRPr="002C1407" w:rsidRDefault="00231FC1" w:rsidP="002C1407">
      <w:pPr>
        <w:numPr>
          <w:ilvl w:val="0"/>
          <w:numId w:val="12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 ходе аудита применяются выборочные методы и тестирование;</w:t>
      </w:r>
    </w:p>
    <w:p w:rsidR="00231FC1" w:rsidRPr="002C1407" w:rsidRDefault="00231FC1" w:rsidP="002C1407">
      <w:pPr>
        <w:numPr>
          <w:ilvl w:val="0"/>
          <w:numId w:val="12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любые системы бухгалтерского учета и внутреннего контроля являются несовершенными (например, не могут гарантировать отсутствие сговора);</w:t>
      </w:r>
    </w:p>
    <w:p w:rsidR="00231FC1" w:rsidRPr="002C1407" w:rsidRDefault="00231FC1" w:rsidP="002C1407">
      <w:pPr>
        <w:numPr>
          <w:ilvl w:val="0"/>
          <w:numId w:val="12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преобладающая часть аудиторских доказательств лишь предоставляет доводы в подтверждение определенного вывода, а не носит исчерпывающего характера.</w:t>
      </w:r>
    </w:p>
    <w:p w:rsidR="00231FC1" w:rsidRPr="002C1407" w:rsidRDefault="00231FC1" w:rsidP="002C1407">
      <w:pPr>
        <w:tabs>
          <w:tab w:val="num" w:pos="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Дополнительным фактором, ограничивающим надежность аудита, является то, что работа, выполняемая аудитором для формирования своего мнения, основывается на его профессиональном суждении, в частности в отношении:</w:t>
      </w:r>
    </w:p>
    <w:p w:rsidR="00231FC1" w:rsidRPr="002C1407" w:rsidRDefault="00231FC1" w:rsidP="002C1407">
      <w:pPr>
        <w:numPr>
          <w:ilvl w:val="0"/>
          <w:numId w:val="13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сбора аудиторских доказательств, в том числе при определении характера, временных рамок и объема аудиторских процедур;</w:t>
      </w:r>
    </w:p>
    <w:p w:rsidR="00231FC1" w:rsidRPr="002C1407" w:rsidRDefault="00231FC1" w:rsidP="002C1407">
      <w:pPr>
        <w:numPr>
          <w:ilvl w:val="0"/>
          <w:numId w:val="13"/>
        </w:numPr>
        <w:tabs>
          <w:tab w:val="num" w:pos="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подготовки выводов, сделанных на основе аудиторских доказательств, например, при определении обоснованности оценочных значений, полученных руководством аудируемого лица в ходе подготовки финансовой (бухгалтерской) отчетности.</w:t>
      </w:r>
    </w:p>
    <w:p w:rsidR="00231FC1" w:rsidRPr="002C1407" w:rsidRDefault="00231FC1" w:rsidP="002C1407">
      <w:pPr>
        <w:tabs>
          <w:tab w:val="num" w:pos="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 то время как аудитор несет ответственность за формулирование и выражение мнения о достоверности финансовой (бухгалтерской) отчетности, ответственность за подготовку и представление финансовой (бухгалтерской) отчетности несет руководство аудируемого лица. Аудит финансовой (бухгалтерской) отчетности не освобождает руководство аудируемого лица от такой ответственности.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Современный аудит - это особая </w:t>
      </w:r>
      <w:r w:rsidR="00586224" w:rsidRPr="002C1407">
        <w:rPr>
          <w:rFonts w:ascii="Times New Roman" w:hAnsi="Times New Roman"/>
          <w:sz w:val="28"/>
          <w:szCs w:val="28"/>
        </w:rPr>
        <w:t xml:space="preserve">организационная форма контроля. </w:t>
      </w:r>
      <w:r w:rsidRPr="002C1407">
        <w:rPr>
          <w:rFonts w:ascii="Times New Roman" w:hAnsi="Times New Roman"/>
          <w:sz w:val="28"/>
          <w:szCs w:val="28"/>
        </w:rPr>
        <w:t>Он неплохо зарекомендовал себя в условиях развитой рыночной экономики, даже экономики условно-рыночной, переходного типа, которая сложилась сейчас в России, т.е. отличительной его чертой является его принадлежность к инфраструктуре рынка.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Как правило, на Западе инициаторами проведения аудита выступают банки, налоговые органы, потенциальные инвесторы и сами собственники. При этом каждый и пользователей аудиторских услуг, заботясь о своих интересах, объективно нуждается в функции засвидетельствования аудиторов.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Чтобы удовлетворить эти потребности, резко возрастает число присяжных или дипломированных общественных бухгалтеров. Многие из них выполняют функции аудиторов.  </w:t>
      </w:r>
    </w:p>
    <w:p w:rsidR="00A32394" w:rsidRPr="002C1407" w:rsidRDefault="00A32394" w:rsidP="002C1407">
      <w:pPr>
        <w:pStyle w:val="5"/>
        <w:widowControl/>
        <w:spacing w:line="360" w:lineRule="auto"/>
        <w:ind w:firstLine="709"/>
        <w:jc w:val="both"/>
        <w:rPr>
          <w:szCs w:val="28"/>
        </w:rPr>
      </w:pPr>
      <w:r w:rsidRPr="002C1407">
        <w:rPr>
          <w:szCs w:val="28"/>
        </w:rPr>
        <w:t>Далее необходимо более подробно определить сущность аудита. А она вытекает из тех задач, которые ставят перед ним законодатель и общество. Остановимся на содержании аудита, которое в него вкладывают англо-американские специалисты, а также аудиторы континентальной Европы. Этот подход отражает американскую и некоторую иную зарубежную практику аудита, причем резко отличающуюся от практики известной нам ревизии.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Так, в Великобритании по определению, данному Британским комитетом по аудиторской практике в 1989 г., аудит представляет собой «независимое изучение бухгалтерской отчетности предприятия с целью выражения о ней профессионального мнения специально назначенным аудитором при соблюдении любых правил, установленных действующим законодательством».</w:t>
      </w:r>
      <w:r w:rsidR="002C1407">
        <w:rPr>
          <w:rFonts w:ascii="Times New Roman" w:hAnsi="Times New Roman"/>
          <w:sz w:val="28"/>
          <w:szCs w:val="28"/>
        </w:rPr>
        <w:t>[</w:t>
      </w:r>
      <w:r w:rsidR="00223C52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4"/>
      </w:r>
      <w:r w:rsidR="002C1407">
        <w:rPr>
          <w:rFonts w:ascii="Times New Roman" w:hAnsi="Times New Roman"/>
          <w:sz w:val="28"/>
          <w:szCs w:val="28"/>
        </w:rPr>
        <w:t>]</w:t>
      </w:r>
      <w:r w:rsidRPr="002C1407">
        <w:rPr>
          <w:rFonts w:ascii="Times New Roman" w:hAnsi="Times New Roman"/>
          <w:sz w:val="28"/>
          <w:szCs w:val="28"/>
        </w:rPr>
        <w:t xml:space="preserve"> А по действующим в РФ Временным правилам основной задачей аудиторской деятельности является определение достоверности отчетности экономических субъектов. Дословно (п. 5 Временных правил) это звучит следующим образом: 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Основной целью аудиторской деятельности является установление достоверности бухгалтерской (финансовой) отчетности экономических субъектов и соответствия совершенных ими финансовых и хозяйственных операций нормативным актам, действующим в Российской Федерации. Основные показатели</w:t>
      </w:r>
      <w:r w:rsidR="00051C67" w:rsidRP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(содержание, объем и формы) принятой в Российской Федерации бухгалтерской (финансовой) отчетности экономических субъектов определяются соответствующим законом Российской Федерации, а до его принятия – нормативными актами Совета Министров – Правительства Российской Федерации и в частности бухгалтерской (финансовой) отчетности банков и кредитных учреждений – нормативными актами Центрального банка Российской Федерации.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По Проекту закона данная основная задача, из формулировки которой, собственно, и вытекает сущность аудита, также сводится к определению достоверности бухгалтерской (финансовой) отчетности экономических субъектов. Однако в Проекте закона есть важная оговорка: аудитор подтверждает достоверность указанной отчетности во всех существенных аспектах. Следовательно, авторы Проекта закона отметили, что целью аудита не является и не может быть полное устранение информационного риска. Целью аудиторской деятельности в Проекте закона  является установление достоверности бухгалтерской (финансовой) отчетности экономических субъектов во всех существенных аспектах, что более верно соответствует сущности и задачам аудита по международным нормам.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Приведенная выше оговорка чрезвычайно важна. Она связана с тем, что цивилизованный рынок определяет главные, основополагающие задачи аудита иначе, нежели это делается сейчас в России. И  в теории, и на практике крайне важно рассматривать аудит как: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процесс защиты интересов собственников, подавляющая часть которых не составляет бухгалтерскую отчетность, но для которых крайне важно, чтобы она не содержала существенных искажений, а тем более злоупотреблений со стороны нанятой ими администрации;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процесс уменьшения до приемлемого уровня информационного риска для других пользователей такой отчетности, публикуемой различными экономическими субъектами.</w:t>
      </w:r>
    </w:p>
    <w:p w:rsidR="00A32394" w:rsidRPr="002C1407" w:rsidRDefault="00A32394" w:rsidP="002C1407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Таким образом, полное устранение информационного риска при помощи аудита невозможно. Такая цель просто нереальна.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И все же практика аудита в странах с развитой рыночной экономикой действительно очень обширна, а стоящие перед аудитором задачи – весомы и значительны. Это можно увидеть в одном из наиболее применяемых западных (США) определений аудита: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Аудит (</w:t>
      </w:r>
      <w:r w:rsidRPr="002C1407">
        <w:rPr>
          <w:rFonts w:ascii="Times New Roman" w:hAnsi="Times New Roman"/>
          <w:sz w:val="28"/>
          <w:szCs w:val="28"/>
          <w:lang w:val="en-US"/>
        </w:rPr>
        <w:t>auditing</w:t>
      </w:r>
      <w:r w:rsidRPr="002C1407">
        <w:rPr>
          <w:rFonts w:ascii="Times New Roman" w:hAnsi="Times New Roman"/>
          <w:sz w:val="28"/>
          <w:szCs w:val="28"/>
        </w:rPr>
        <w:t>) – это процесс, посредством которого компетентный независимый работник накапливает и оценивает свидетельства об информации, поддающейся количественной оценке и относящейся к специфической хозяйственной системе, чтобы определить и выразить в своем заключении степень соответствия этой информации установленным критериям.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Воспользуемся материалом Временных правил и исследуем основные задачи аудита в системе управления экономическими субъектами. Обоснуем соответствующую трактовку отдельных элементов приведенного выше определения сущности аудита как элемента инфраструктуры рыночной экономики применительно к соответствующим статьям Временных правил: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а)</w:t>
      </w:r>
      <w:r w:rsidRPr="002C1407">
        <w:rPr>
          <w:rFonts w:ascii="Times New Roman" w:hAnsi="Times New Roman"/>
          <w:sz w:val="28"/>
          <w:szCs w:val="28"/>
        </w:rPr>
        <w:tab/>
        <w:t>компетентный – термин не встречается, но косвенно подразумевается, в том числе и через систему аттестации (п.8, 20-22);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б)</w:t>
      </w:r>
      <w:r w:rsidRPr="002C1407">
        <w:rPr>
          <w:rFonts w:ascii="Times New Roman" w:hAnsi="Times New Roman"/>
          <w:sz w:val="28"/>
          <w:szCs w:val="28"/>
        </w:rPr>
        <w:tab/>
        <w:t>независимый работник – аудиторы независимы от проверяемого экономического субъекта, третьей стороны, собственников и руководителей своей аудиторской фирмы (п.12);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в)</w:t>
      </w:r>
      <w:r w:rsidRPr="002C1407">
        <w:rPr>
          <w:rFonts w:ascii="Times New Roman" w:hAnsi="Times New Roman"/>
          <w:sz w:val="28"/>
          <w:szCs w:val="28"/>
        </w:rPr>
        <w:tab/>
        <w:t xml:space="preserve">накапливает и оценивает – первый термин не встречается, а второй – встречается, но в очень широком контексте од «оценке активов и пассивов экономического субъекта» (п.9); 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г)</w:t>
      </w:r>
      <w:r w:rsidRPr="002C1407">
        <w:rPr>
          <w:rFonts w:ascii="Times New Roman" w:hAnsi="Times New Roman"/>
          <w:sz w:val="28"/>
          <w:szCs w:val="28"/>
        </w:rPr>
        <w:tab/>
        <w:t>аудиторские свидетельства - данные, полученные в ходе аудиторской проверки (п.14);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д)</w:t>
      </w:r>
      <w:r w:rsidRPr="002C1407">
        <w:rPr>
          <w:rFonts w:ascii="Times New Roman" w:hAnsi="Times New Roman"/>
          <w:sz w:val="28"/>
          <w:szCs w:val="28"/>
        </w:rPr>
        <w:tab/>
        <w:t>информация, поддающаяся количественной оценке, - бухгалтерская (финансовая) отчетность, платежно-расчетная документация, налоговые декларации и другие финансовые обязательства и требования экономических субъектов (п.3);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е)</w:t>
      </w:r>
      <w:r w:rsidRPr="002C1407">
        <w:rPr>
          <w:rFonts w:ascii="Times New Roman" w:hAnsi="Times New Roman"/>
          <w:sz w:val="28"/>
          <w:szCs w:val="28"/>
        </w:rPr>
        <w:tab/>
        <w:t>специфическая хозяйственная система – экономические субъекты, т.е. предприятия, их объединения, организации и учреждения, банки и кредитные учреждения, их союзы и ассоциации, страховые организации, товарные и фондовые биржи, инвестиционные, пенсионные и другие фонды, граждане, осуществляющие самостоятельную предпринимательскую деятельность; к экономическим субъектам относятся также аудиторские фирмы и аудиторы, работающие самостоятельно (п.2);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ж)</w:t>
      </w:r>
      <w:r w:rsidRPr="002C1407">
        <w:rPr>
          <w:rFonts w:ascii="Times New Roman" w:hAnsi="Times New Roman"/>
          <w:sz w:val="28"/>
          <w:szCs w:val="28"/>
        </w:rPr>
        <w:tab/>
        <w:t>заключение – заключение аудитора – это документ, имеющий юридическое значение для всех юридических и физических лиц, органов государственной власти и управления, органов местного самоуправления и судебных органов; в случае поручения государственных органов оно приравнивается к заключению экспертизы, назначенной в соответствии с процессуальным законодательством РФ (п.17);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з)</w:t>
      </w:r>
      <w:r w:rsidRPr="002C1407">
        <w:rPr>
          <w:rFonts w:ascii="Times New Roman" w:hAnsi="Times New Roman"/>
          <w:sz w:val="28"/>
          <w:szCs w:val="28"/>
        </w:rPr>
        <w:tab/>
        <w:t>мнение – этот термин не встречается;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и)</w:t>
      </w:r>
      <w:r w:rsidRPr="002C1407">
        <w:rPr>
          <w:rFonts w:ascii="Times New Roman" w:hAnsi="Times New Roman"/>
          <w:sz w:val="28"/>
          <w:szCs w:val="28"/>
        </w:rPr>
        <w:tab/>
        <w:t xml:space="preserve">степень соответствия этой информации установленным критериям – факты выявленных в ходе аудиторской проверки существенных нарушений установленного порядка ведения бухгалтерского учета и соответствия финансового отчетности, влияющих на ее достоверность. 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А также нарушений законодательства РФ при совершении хозяйственно-финансовых операций, которые нанесли или могут нанести ущерб интересам собственников экономического субъекта, государства и третьих лиц (п.18»б»).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Как видим, по своей сущности отечественный аудит уже приближается к сущности аудита на Западе, хотя ни о выработке устоявшейся русской терминологии для аудита, ни о полном совадении этих понятий говорить пока не приходится: слишком рано. Значение и задачи аудита в условиях РФ, если рассматривать их в целом, еще кое в чем отличаются от аналогичных задач аудита в зарубежных системах управления хозяйствующими субъектами. Например,</w:t>
      </w:r>
      <w:r w:rsidR="002C1407">
        <w:rPr>
          <w:rFonts w:ascii="Times New Roman" w:hAnsi="Times New Roman"/>
          <w:sz w:val="28"/>
          <w:szCs w:val="28"/>
        </w:rPr>
        <w:t>[</w:t>
      </w:r>
      <w:r w:rsidR="00564FCA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5"/>
      </w:r>
      <w:r w:rsidR="002C1407">
        <w:rPr>
          <w:rFonts w:ascii="Times New Roman" w:hAnsi="Times New Roman"/>
          <w:sz w:val="28"/>
          <w:szCs w:val="28"/>
        </w:rPr>
        <w:t>]</w:t>
      </w:r>
      <w:r w:rsidRPr="002C1407">
        <w:rPr>
          <w:rFonts w:ascii="Times New Roman" w:hAnsi="Times New Roman"/>
          <w:sz w:val="28"/>
          <w:szCs w:val="28"/>
        </w:rPr>
        <w:t xml:space="preserve"> как подметили многие авторы, «существенным упущением определения, данного Временными правилами, является отсутствие обозначение результата проделанной аудиторской работы. Результатом аудита может быть только выражение мнения независимого аудитора о достоверности информации об объекте аудита, предоставленной организацией, в которой проводилась проверка». 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Анализ сущности, значения и задач аудита показывает, что это не просто «карающий меч» в руках «новой революции», а особо сложный социально нейтральный экономический инструмент.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Современный аудит начал свое бурное развитие примерно со второй половины </w:t>
      </w:r>
      <w:r w:rsidRPr="002C1407">
        <w:rPr>
          <w:rFonts w:ascii="Times New Roman" w:hAnsi="Times New Roman"/>
          <w:sz w:val="28"/>
          <w:szCs w:val="28"/>
          <w:lang w:val="en-US"/>
        </w:rPr>
        <w:t>XIX</w:t>
      </w:r>
      <w:r w:rsidRPr="002C1407">
        <w:rPr>
          <w:rFonts w:ascii="Times New Roman" w:hAnsi="Times New Roman"/>
          <w:sz w:val="28"/>
          <w:szCs w:val="28"/>
        </w:rPr>
        <w:t xml:space="preserve"> в. вместе с бурным развитием акционерных обществах формы капитала, адекватной крупной промышленности. Сельскому хозяйству и торговле. Это случилось в силу тех объективных обстоятельств, что в новых условиях система отношений инвестора с наемной администрацией акционерных обществ претерпела существенные, коренные изменения: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имущественная дифференциация населения, а также развитие фиктивного капитала вызвали принципиальный сдвиг в составе и в самом облике инвесторов;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принятие хозяйственных решений, основанных на необъективной информации, нередко приводило к отрицательным экономическим последствиям и даже к банкротствам некоторых акционерных обществ;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потребовались особые специальные знания для людей, способных высказать профессиональное суждение о достоверности их отчетности;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произошел существенный отрыв администрации акционерных обществ от непосредственных собственников в связи с резким расширением их числа;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объективно разделились интересы администрации компании как составителей отчетности и их инвесторов, а также других пользователей этой отчетности;</w:t>
      </w:r>
    </w:p>
    <w:p w:rsidR="00A32394" w:rsidRPr="002C1407" w:rsidRDefault="00A32394" w:rsidP="002C1407">
      <w:pPr>
        <w:numPr>
          <w:ilvl w:val="0"/>
          <w:numId w:val="2"/>
        </w:numPr>
        <w:tabs>
          <w:tab w:val="left" w:pos="1080"/>
          <w:tab w:val="left" w:pos="18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началось становление и развитие фондового рынка в качестве современной формы движения капитала.</w:t>
      </w:r>
    </w:p>
    <w:p w:rsidR="00A32394" w:rsidRPr="002C1407" w:rsidRDefault="00A32394" w:rsidP="002C1407">
      <w:pPr>
        <w:pStyle w:val="31"/>
        <w:ind w:firstLine="709"/>
      </w:pPr>
      <w:r w:rsidRPr="002C1407">
        <w:t>Все перечисленные факторы по существу имеют непосредственное отношение к современным процессам в российской экономике.</w:t>
      </w:r>
    </w:p>
    <w:p w:rsidR="00A32394" w:rsidRPr="002C1407" w:rsidRDefault="00A32394" w:rsidP="002C1407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Со времен окончательного становления современного аудита (30-е годы) существовал и существует разрыв между ожиданиями клиентов и тем, как понимают свои обязанности аудиторы. Естественно, были случаи недобросовестной работы и даже подкупа. Почти всегда после крупных банкротств возникал вопрос: почему аудитор, проверявший бухгалтерскую отчетность, не предостерег своих клиентов? </w:t>
      </w:r>
      <w:r w:rsidR="00231FC1" w:rsidRPr="002C1407">
        <w:rPr>
          <w:rFonts w:ascii="Times New Roman" w:hAnsi="Times New Roman"/>
          <w:sz w:val="28"/>
          <w:szCs w:val="28"/>
        </w:rPr>
        <w:t>Но,</w:t>
      </w:r>
      <w:r w:rsidRPr="002C1407">
        <w:rPr>
          <w:rFonts w:ascii="Times New Roman" w:hAnsi="Times New Roman"/>
          <w:sz w:val="28"/>
          <w:szCs w:val="28"/>
        </w:rPr>
        <w:t xml:space="preserve"> тем не </w:t>
      </w:r>
      <w:r w:rsidR="00231FC1" w:rsidRPr="002C1407">
        <w:rPr>
          <w:rFonts w:ascii="Times New Roman" w:hAnsi="Times New Roman"/>
          <w:sz w:val="28"/>
          <w:szCs w:val="28"/>
        </w:rPr>
        <w:t>менее,</w:t>
      </w:r>
      <w:r w:rsidRPr="002C1407">
        <w:rPr>
          <w:rFonts w:ascii="Times New Roman" w:hAnsi="Times New Roman"/>
          <w:sz w:val="28"/>
          <w:szCs w:val="28"/>
        </w:rPr>
        <w:t xml:space="preserve"> все участники фондового рынка сходятся во мнении, что фактор неопределенности слабеет, если инвесторы будут достаточно уверенными в надежности информации о конкретных компаниях, акции которых котируются на бирже. А для этого они должны опираться на функцию засвидетельствования аудиторов. </w:t>
      </w:r>
    </w:p>
    <w:p w:rsidR="00A32394" w:rsidRPr="002C1407" w:rsidRDefault="00231FC1" w:rsidP="002C1407">
      <w:pPr>
        <w:pStyle w:val="ac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="001A2433" w:rsidRPr="002C1407">
        <w:rPr>
          <w:rFonts w:ascii="Times New Roman" w:hAnsi="Times New Roman"/>
          <w:b/>
          <w:sz w:val="28"/>
          <w:szCs w:val="28"/>
        </w:rPr>
        <w:t>1.</w:t>
      </w:r>
      <w:r w:rsidR="00B91F30" w:rsidRPr="002C1407">
        <w:rPr>
          <w:rFonts w:ascii="Times New Roman" w:hAnsi="Times New Roman"/>
          <w:b/>
          <w:sz w:val="28"/>
          <w:szCs w:val="28"/>
        </w:rPr>
        <w:t>2 Значение и п</w:t>
      </w:r>
      <w:r w:rsidR="00586224" w:rsidRPr="002C1407">
        <w:rPr>
          <w:rFonts w:ascii="Times New Roman" w:hAnsi="Times New Roman"/>
          <w:b/>
          <w:sz w:val="28"/>
          <w:szCs w:val="28"/>
        </w:rPr>
        <w:t>ринципы аудита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Большинство стран-участниц аудиторской деятельности (в том числе и Россия) имеют проверенные мировой практикой принципы ведения аудита:</w:t>
      </w:r>
    </w:p>
    <w:p w:rsidR="00A32394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1.</w:t>
      </w:r>
      <w:r w:rsidR="00A32394" w:rsidRPr="002C1407">
        <w:rPr>
          <w:rFonts w:ascii="Times New Roman" w:hAnsi="Times New Roman"/>
          <w:sz w:val="28"/>
          <w:szCs w:val="28"/>
        </w:rPr>
        <w:t xml:space="preserve"> Независимость аудита от государства, его различных министерств и ведомств, куда входят Министерство финансов, Росстрахнадзор, Государственная налоговая служба и Центральный банк России.</w:t>
      </w:r>
    </w:p>
    <w:p w:rsidR="00A32394" w:rsidRPr="002C1407" w:rsidRDefault="00A32394" w:rsidP="002C1407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2. Обеспечение системы, при которой сами специалисты оценивают уровень подготовки и моральные качества другого специалиста: </w:t>
      </w:r>
    </w:p>
    <w:p w:rsidR="00A32394" w:rsidRPr="002C1407" w:rsidRDefault="00A32394" w:rsidP="002C140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 выдачей разрешения на право заниматься аудиторской деятельностью только тем лицам, которые способны подтвердить свою квалификацию;</w:t>
      </w:r>
    </w:p>
    <w:p w:rsidR="00A32394" w:rsidRPr="002C1407" w:rsidRDefault="00A32394" w:rsidP="002C140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 обеспечением профессиональной защищенности аудиторов.</w:t>
      </w:r>
    </w:p>
    <w:p w:rsidR="00A32394" w:rsidRPr="002C1407" w:rsidRDefault="00A32394" w:rsidP="002C1407">
      <w:pPr>
        <w:numPr>
          <w:ilvl w:val="12"/>
          <w:numId w:val="0"/>
        </w:numPr>
        <w:tabs>
          <w:tab w:val="left" w:pos="-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3. Финансовая независимость аудитора от клиента: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-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достаточный размер уставного капитала и чистых активов;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-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самострахование;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-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безусловное соблюдение аудиторами и независимости собственной позиции, и коммерческих интересов клиента;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-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оплата, поступающая из другого источника, от каждого клиента, должна иметь незначительный удельный вес в общем потоке доходов от уплаты услуг аудиторов;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-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фирма ограничивает оказание других услуг клиенту, чтобы избежать конфликтов интересов.</w:t>
      </w:r>
    </w:p>
    <w:p w:rsidR="00A32394" w:rsidRPr="002C1407" w:rsidRDefault="00A32394" w:rsidP="002C1407">
      <w:pPr>
        <w:numPr>
          <w:ilvl w:val="12"/>
          <w:numId w:val="0"/>
        </w:numPr>
        <w:tabs>
          <w:tab w:val="left" w:pos="-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4. Ротация аудиторов: каждые несколько лет происходит смена аудитора, что дает возможность избежать слишком глубокой зависимости аудиторов от клиента.</w:t>
      </w:r>
    </w:p>
    <w:p w:rsidR="00A32394" w:rsidRPr="002C1407" w:rsidRDefault="00A32394" w:rsidP="002C1407">
      <w:pPr>
        <w:numPr>
          <w:ilvl w:val="12"/>
          <w:numId w:val="0"/>
        </w:numPr>
        <w:tabs>
          <w:tab w:val="left" w:pos="-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5. Наличие достаточно развитой методики аудита для работы с высокотехнологичными системами клиента.</w:t>
      </w:r>
    </w:p>
    <w:p w:rsidR="00A32394" w:rsidRPr="002C1407" w:rsidRDefault="00A32394" w:rsidP="002C1407">
      <w:pPr>
        <w:numPr>
          <w:ilvl w:val="12"/>
          <w:numId w:val="0"/>
        </w:numPr>
        <w:tabs>
          <w:tab w:val="left" w:pos="-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6. Система проверки (третьей стороной, аналогичной аудиторской фирмой) качества процессов аудита.</w:t>
      </w:r>
    </w:p>
    <w:p w:rsidR="00A32394" w:rsidRPr="002C1407" w:rsidRDefault="00A32394" w:rsidP="002C1407">
      <w:pPr>
        <w:tabs>
          <w:tab w:val="left" w:pos="-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7. Внедрение стандартов аудиторской деятельности с адаптацией для этих целей международного опыта к экономической реальности.</w:t>
      </w:r>
      <w:r w:rsidR="00586224" w:rsidRPr="002C1407">
        <w:rPr>
          <w:rFonts w:ascii="Times New Roman" w:hAnsi="Times New Roman"/>
          <w:sz w:val="28"/>
          <w:szCs w:val="28"/>
        </w:rPr>
        <w:t xml:space="preserve"> (Приложение </w:t>
      </w:r>
      <w:r w:rsidR="00051C67" w:rsidRPr="002C1407">
        <w:rPr>
          <w:rFonts w:ascii="Times New Roman" w:hAnsi="Times New Roman"/>
          <w:sz w:val="28"/>
          <w:szCs w:val="28"/>
        </w:rPr>
        <w:t>А</w:t>
      </w:r>
      <w:r w:rsidR="00586224" w:rsidRPr="002C1407">
        <w:rPr>
          <w:rFonts w:ascii="Times New Roman" w:hAnsi="Times New Roman"/>
          <w:sz w:val="28"/>
          <w:szCs w:val="28"/>
        </w:rPr>
        <w:t>)</w:t>
      </w:r>
      <w:r w:rsidR="002C1407">
        <w:rPr>
          <w:rFonts w:ascii="Times New Roman" w:hAnsi="Times New Roman"/>
          <w:sz w:val="28"/>
          <w:szCs w:val="28"/>
        </w:rPr>
        <w:t>[</w:t>
      </w:r>
      <w:r w:rsidR="00223C52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6"/>
      </w:r>
      <w:r w:rsidR="002C1407">
        <w:rPr>
          <w:rFonts w:ascii="Times New Roman" w:hAnsi="Times New Roman"/>
          <w:sz w:val="28"/>
          <w:szCs w:val="28"/>
        </w:rPr>
        <w:t>]</w:t>
      </w:r>
    </w:p>
    <w:p w:rsidR="00A32394" w:rsidRPr="002C1407" w:rsidRDefault="00586224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Pr="002C1407">
        <w:rPr>
          <w:rFonts w:ascii="Times New Roman" w:hAnsi="Times New Roman"/>
          <w:b/>
          <w:sz w:val="28"/>
          <w:szCs w:val="28"/>
        </w:rPr>
        <w:t>2. Виды аудита</w:t>
      </w:r>
    </w:p>
    <w:p w:rsidR="00586224" w:rsidRPr="002C1407" w:rsidRDefault="00586224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1FC1" w:rsidRPr="002C1407" w:rsidRDefault="00231FC1" w:rsidP="002C1407">
      <w:pPr>
        <w:shd w:val="clear" w:color="auto" w:fill="FFFFFF"/>
        <w:tabs>
          <w:tab w:val="left" w:pos="3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Выделяют следующие виды аудита:</w:t>
      </w:r>
    </w:p>
    <w:p w:rsidR="00231FC1" w:rsidRPr="002C1407" w:rsidRDefault="00231FC1" w:rsidP="002C140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Обязательный аудит – обязательная ежегодная проверка ведения бухгалтерского учета и финансовой (бухгалтерской) отчетности организации или индивидуального предпринимателя.</w:t>
      </w:r>
    </w:p>
    <w:p w:rsidR="00231FC1" w:rsidRPr="002C1407" w:rsidRDefault="00231FC1" w:rsidP="002C140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Добровольный аудит – проводится по инициативе высших органов организации (администрации, совета директоров). Целью его может быть подготовка к обязательному аудиту или помощь в организации бухгалтерского учета.</w:t>
      </w:r>
    </w:p>
    <w:p w:rsidR="00231FC1" w:rsidRPr="002C1407" w:rsidRDefault="00231FC1" w:rsidP="002C140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Принудительный аудит – аудиторская проверка по требованию государственных правоохранительных органов.</w:t>
      </w:r>
    </w:p>
    <w:p w:rsidR="00231FC1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По направления деятельности  различают:</w:t>
      </w:r>
    </w:p>
    <w:p w:rsidR="00231FC1" w:rsidRPr="002C1407" w:rsidRDefault="00231FC1" w:rsidP="002C1407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аудит страховых организаций и обществ взаимного страхования (аудит страховщиков);</w:t>
      </w:r>
    </w:p>
    <w:p w:rsidR="00231FC1" w:rsidRPr="002C1407" w:rsidRDefault="00231FC1" w:rsidP="002C1407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аудит бирж, внебюджетных фондов и инвестиционных институтов;</w:t>
      </w:r>
    </w:p>
    <w:p w:rsidR="00231FC1" w:rsidRPr="002C1407" w:rsidRDefault="00231FC1" w:rsidP="002C1407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аудит банков и других кредитных учреждений (банковский аудит);</w:t>
      </w:r>
    </w:p>
    <w:p w:rsidR="00231FC1" w:rsidRPr="002C1407" w:rsidRDefault="00231FC1" w:rsidP="002C1407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аудит иных юридических лиц и индивидуальных предпринимателей (общий аудит).</w:t>
      </w:r>
    </w:p>
    <w:p w:rsidR="00231FC1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Эти виды аудита отличаются по методике проведения, по содержанию и объекту проверки. На каждый из этих видов аудита выдается отдельный аттестат аудитора. </w:t>
      </w:r>
    </w:p>
    <w:p w:rsidR="00231FC1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По отношению к объекту контроля, аудит бывает: </w:t>
      </w:r>
    </w:p>
    <w:p w:rsidR="00231FC1" w:rsidRPr="002C1407" w:rsidRDefault="00231FC1" w:rsidP="002C1407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 xml:space="preserve">Внутренний </w:t>
      </w:r>
    </w:p>
    <w:p w:rsidR="00231FC1" w:rsidRPr="002C1407" w:rsidRDefault="00231FC1" w:rsidP="002C1407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Внешний</w:t>
      </w:r>
    </w:p>
    <w:p w:rsidR="00A32394" w:rsidRPr="002C1407" w:rsidRDefault="00A32394" w:rsidP="002C1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Внутренний аудит является неотъемлемым и важным элементом управленческого контроля. Потребность во внутреннем аудите воз</w:t>
      </w:r>
      <w:r w:rsidRPr="002C1407">
        <w:rPr>
          <w:rFonts w:ascii="Times New Roman" w:hAnsi="Times New Roman"/>
          <w:sz w:val="28"/>
          <w:szCs w:val="28"/>
        </w:rPr>
        <w:softHyphen/>
        <w:t>никает на крупных предприятиях в связи с тем, что верхнее звено руководства не занимается повседневным контролем деятельности организации и низших управленческих структур. Внутренний аудит дает информацию об этой деятельности и подтверждает достовер</w:t>
      </w:r>
      <w:r w:rsidRPr="002C1407">
        <w:rPr>
          <w:rFonts w:ascii="Times New Roman" w:hAnsi="Times New Roman"/>
          <w:sz w:val="28"/>
          <w:szCs w:val="28"/>
        </w:rPr>
        <w:softHyphen/>
        <w:t>ность отчетов менеджеров. Необходимость во внутреннем аудите обусловлена: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усложнением организационной структуры предприятий;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разнообразием видов деятельности и возможностью их кооперирования;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удаленностью подразделений, филиалов от головного предприятия;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стремлением администрации экономического субъекта получить достаточно объективную и независимую оценку действий менеджеров всех уровней управление;</w:t>
      </w:r>
    </w:p>
    <w:p w:rsidR="00A32394" w:rsidRPr="002C1407" w:rsidRDefault="00A32394" w:rsidP="002C1407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повышением степени доверия к предприятию со стороны деловых партнеров.</w:t>
      </w:r>
    </w:p>
    <w:p w:rsidR="00A32394" w:rsidRPr="002C1407" w:rsidRDefault="00A32394" w:rsidP="002C1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Внутренний аудит необходим главным образом для предотвращения потери ресурсов и осуществления необходимых изменений внутри предприятия.</w:t>
      </w:r>
      <w:r w:rsidR="00231FC1" w:rsidRPr="002C1407">
        <w:rPr>
          <w:rFonts w:ascii="Times New Roman" w:hAnsi="Times New Roman"/>
          <w:sz w:val="28"/>
          <w:szCs w:val="28"/>
        </w:rPr>
        <w:t xml:space="preserve"> (табл</w:t>
      </w:r>
      <w:r w:rsidR="00223C52" w:rsidRPr="002C1407">
        <w:rPr>
          <w:rFonts w:ascii="Times New Roman" w:hAnsi="Times New Roman"/>
          <w:sz w:val="28"/>
          <w:szCs w:val="28"/>
        </w:rPr>
        <w:t>ица</w:t>
      </w:r>
      <w:r w:rsidR="00231FC1" w:rsidRPr="002C1407">
        <w:rPr>
          <w:rFonts w:ascii="Times New Roman" w:hAnsi="Times New Roman"/>
          <w:sz w:val="28"/>
          <w:szCs w:val="28"/>
        </w:rPr>
        <w:t xml:space="preserve"> 1)</w:t>
      </w:r>
    </w:p>
    <w:p w:rsidR="00231FC1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Таблица 1. Сравнительная характеристика внутреннего и внешнего аудита</w:t>
      </w:r>
      <w:r w:rsidR="002C1407">
        <w:rPr>
          <w:sz w:val="28"/>
          <w:szCs w:val="28"/>
        </w:rPr>
        <w:t>[</w:t>
      </w:r>
      <w:r w:rsidR="00223C52" w:rsidRPr="002C1407">
        <w:rPr>
          <w:rStyle w:val="af3"/>
          <w:sz w:val="28"/>
          <w:szCs w:val="28"/>
          <w:vertAlign w:val="baseline"/>
        </w:rPr>
        <w:footnoteReference w:id="7"/>
      </w:r>
      <w:r w:rsidR="002C1407">
        <w:rPr>
          <w:sz w:val="28"/>
          <w:szCs w:val="28"/>
        </w:rPr>
        <w:t>]</w:t>
      </w:r>
    </w:p>
    <w:p w:rsidR="00231FC1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4006"/>
        <w:gridCol w:w="3878"/>
      </w:tblGrid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Отличия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Внутренний аудит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Внешний аудит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Субъект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Осуществляется специалистами по учету, контролю, анализу, работающими в данной организации (штатные сотрудники)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Осуществляется специалистами, выполняющими свои функции на договорной основе за гонорар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Задачи, цель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Определяются администрацией организации и заключаются в обеспечении эффективности системы управления предприятием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Убедить третьих лиц в достоверности бухгалтерской отчетности и положительных прогнозах развития организации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Хозяйственные операции, использование, сохранность ресурсов, состояние учета, отчетности и контроля, соблюдение правовых норм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Состояние учета и отчетности, эффективность использования ресурсов, уровень контроля, компетентность специалистов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Определяется по усмотрению управленческой структуры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Строго определяется ФЗ (образование, стаж работы, аттестат)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Независимость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 xml:space="preserve">Независим от проверяемых объектов 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Независим от проверяемой организации как в организационном, так и в финансовом плане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Методы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Более детальные и точные проверки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 xml:space="preserve">Менее детальные и точные проверки (понятия «существенности» и «риска» в аудите). 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Отчетность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Перед руководством и/или собственником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Перед сторонними лицами либо перед руководством организации, если аудит добровольный</w:t>
            </w:r>
          </w:p>
        </w:tc>
      </w:tr>
      <w:tr w:rsidR="00231FC1" w:rsidRPr="002C1407">
        <w:trPr>
          <w:jc w:val="center"/>
        </w:trPr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2C1407">
              <w:rPr>
                <w:bCs/>
                <w:sz w:val="20"/>
                <w:szCs w:val="20"/>
              </w:rPr>
              <w:t>По времени проведения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Текущий, постоянный</w:t>
            </w:r>
          </w:p>
        </w:tc>
        <w:tc>
          <w:tcPr>
            <w:tcW w:w="0" w:type="auto"/>
          </w:tcPr>
          <w:p w:rsidR="00231FC1" w:rsidRPr="002C1407" w:rsidRDefault="00231FC1" w:rsidP="002C1407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2C1407">
              <w:rPr>
                <w:sz w:val="20"/>
                <w:szCs w:val="20"/>
              </w:rPr>
              <w:t>Периодический (ежегодный)</w:t>
            </w:r>
          </w:p>
        </w:tc>
      </w:tr>
    </w:tbl>
    <w:p w:rsidR="00231FC1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231FC1" w:rsidRPr="002C1407" w:rsidRDefault="00231FC1" w:rsidP="002C140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C1407">
        <w:rPr>
          <w:sz w:val="28"/>
          <w:szCs w:val="28"/>
        </w:rPr>
        <w:t>Аудит, проводимый в организации с определенной периодичностью (ежегодно), называется повторяющимся, а проводимый впервые в данной организации – первоначальным.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Определенные функции внутренних аудиторов выполняют ре</w:t>
      </w:r>
      <w:r w:rsidRPr="002C1407">
        <w:rPr>
          <w:rFonts w:ascii="Times New Roman" w:hAnsi="Times New Roman"/>
          <w:sz w:val="28"/>
          <w:szCs w:val="28"/>
        </w:rPr>
        <w:softHyphen/>
        <w:t>визорские группы при бухгалтериях крупных предприятий, подчи</w:t>
      </w:r>
      <w:r w:rsidRPr="002C1407">
        <w:rPr>
          <w:rFonts w:ascii="Times New Roman" w:hAnsi="Times New Roman"/>
          <w:sz w:val="28"/>
          <w:szCs w:val="28"/>
        </w:rPr>
        <w:softHyphen/>
        <w:t>ненные главному бухгалтеру или финансовому директору, однако функции внутренних аудиторов шире и включают в себя: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1) </w:t>
      </w:r>
      <w:r w:rsidRPr="002C1407">
        <w:rPr>
          <w:rFonts w:ascii="Times New Roman" w:hAnsi="Times New Roman"/>
          <w:sz w:val="28"/>
          <w:szCs w:val="28"/>
        </w:rPr>
        <w:tab/>
        <w:t>контроль за состоянием активов и недопущение убытков; под</w:t>
      </w:r>
      <w:r w:rsidRPr="002C1407">
        <w:rPr>
          <w:rFonts w:ascii="Times New Roman" w:hAnsi="Times New Roman"/>
          <w:sz w:val="28"/>
          <w:szCs w:val="28"/>
        </w:rPr>
        <w:softHyphen/>
        <w:t>тверждение точности информации, используемой руководством при принятии решений;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2) </w:t>
      </w:r>
      <w:r w:rsidRPr="002C1407">
        <w:rPr>
          <w:rFonts w:ascii="Times New Roman" w:hAnsi="Times New Roman"/>
          <w:sz w:val="28"/>
          <w:szCs w:val="28"/>
        </w:rPr>
        <w:tab/>
        <w:t>подтверждение выполнения внутрисистемных контрольных процедур;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3) </w:t>
      </w:r>
      <w:r w:rsidRPr="002C1407">
        <w:rPr>
          <w:rFonts w:ascii="Times New Roman" w:hAnsi="Times New Roman"/>
          <w:sz w:val="28"/>
          <w:szCs w:val="28"/>
        </w:rPr>
        <w:tab/>
        <w:t>анализ эффективности функционирования системы внутрен</w:t>
      </w:r>
      <w:r w:rsidRPr="002C1407">
        <w:rPr>
          <w:rFonts w:ascii="Times New Roman" w:hAnsi="Times New Roman"/>
          <w:sz w:val="28"/>
          <w:szCs w:val="28"/>
        </w:rPr>
        <w:softHyphen/>
        <w:t>него контроля и обработки информации;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4) оценку качества информации, выдаваемой управленческой информационной системой.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Таким образом, в рамках внутреннего аудита осуществляется не только детальный контроль за сохранностью активов, но и контроль за политикой и качеством менеджмента.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Внутренний и внешний аудит дополняют друг друга и в то же время существенно различаются. Характеристика особенностей внутреннего и внешнего аудита представлена в таблице </w:t>
      </w:r>
      <w:r w:rsidR="00586224" w:rsidRPr="002C1407">
        <w:rPr>
          <w:rFonts w:ascii="Times New Roman" w:hAnsi="Times New Roman"/>
          <w:sz w:val="28"/>
          <w:szCs w:val="28"/>
        </w:rPr>
        <w:t xml:space="preserve">(Приложение </w:t>
      </w:r>
      <w:r w:rsidR="00051C67" w:rsidRPr="002C1407">
        <w:rPr>
          <w:rFonts w:ascii="Times New Roman" w:hAnsi="Times New Roman"/>
          <w:sz w:val="28"/>
          <w:szCs w:val="28"/>
        </w:rPr>
        <w:t>В</w:t>
      </w:r>
      <w:r w:rsidR="00586224" w:rsidRPr="002C1407">
        <w:rPr>
          <w:rFonts w:ascii="Times New Roman" w:hAnsi="Times New Roman"/>
          <w:sz w:val="28"/>
          <w:szCs w:val="28"/>
        </w:rPr>
        <w:t>)</w:t>
      </w:r>
      <w:r w:rsidRPr="002C1407">
        <w:rPr>
          <w:rFonts w:ascii="Times New Roman" w:hAnsi="Times New Roman"/>
          <w:sz w:val="28"/>
          <w:szCs w:val="28"/>
        </w:rPr>
        <w:t>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Функции внутреннего аудита могут выполнять не только работ</w:t>
      </w:r>
      <w:r w:rsidRPr="002C1407">
        <w:rPr>
          <w:rFonts w:ascii="Times New Roman" w:hAnsi="Times New Roman"/>
          <w:sz w:val="28"/>
          <w:szCs w:val="28"/>
        </w:rPr>
        <w:softHyphen/>
        <w:t>ники предприятия, но и приглашенные независимые аудиторы.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Некоторые виды внутреннего аудита называются управленчес</w:t>
      </w:r>
      <w:r w:rsidRPr="002C1407">
        <w:rPr>
          <w:rFonts w:ascii="Times New Roman" w:hAnsi="Times New Roman"/>
          <w:sz w:val="28"/>
          <w:szCs w:val="28"/>
        </w:rPr>
        <w:softHyphen/>
        <w:t>ким, или производственным аудитом.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Основными задачами данного аудита являются проверка и со</w:t>
      </w:r>
      <w:r w:rsidRPr="002C1407">
        <w:rPr>
          <w:rFonts w:ascii="Times New Roman" w:hAnsi="Times New Roman"/>
          <w:sz w:val="28"/>
          <w:szCs w:val="28"/>
        </w:rPr>
        <w:softHyphen/>
        <w:t>вершенствование организации и управления предприятием, качест</w:t>
      </w:r>
      <w:r w:rsidRPr="002C1407">
        <w:rPr>
          <w:rFonts w:ascii="Times New Roman" w:hAnsi="Times New Roman"/>
          <w:sz w:val="28"/>
          <w:szCs w:val="28"/>
        </w:rPr>
        <w:softHyphen/>
        <w:t>венных сторон производственной деятельности, оценка эффектив</w:t>
      </w:r>
      <w:r w:rsidRPr="002C1407">
        <w:rPr>
          <w:rFonts w:ascii="Times New Roman" w:hAnsi="Times New Roman"/>
          <w:sz w:val="28"/>
          <w:szCs w:val="28"/>
        </w:rPr>
        <w:softHyphen/>
        <w:t>ности производства и финансовых вложений, производительности, рациональности использования средств, их экономии.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Управленческий аудит, выполняемый независимыми аудитора</w:t>
      </w:r>
      <w:r w:rsidRPr="002C1407">
        <w:rPr>
          <w:rFonts w:ascii="Times New Roman" w:hAnsi="Times New Roman"/>
          <w:sz w:val="28"/>
          <w:szCs w:val="28"/>
        </w:rPr>
        <w:softHyphen/>
        <w:t>ми, является одним из видов консультационных услуг клиенту для повышения эффективности использования его мощностей и ресурсов и достижения намеченных целей.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Довольно близок к управленческому аудиту аудит хозяйствен</w:t>
      </w:r>
      <w:r w:rsidRPr="002C1407">
        <w:rPr>
          <w:rFonts w:ascii="Times New Roman" w:hAnsi="Times New Roman"/>
          <w:sz w:val="28"/>
          <w:szCs w:val="28"/>
        </w:rPr>
        <w:softHyphen/>
        <w:t>ной деятельности, т. е. систематический анализ хозяйственной деятельности организации, проводимый для определенных целей. Этот вид аудита иногда называют аудитом эффективности работы или административного управления и организации. При аудите хо</w:t>
      </w:r>
      <w:r w:rsidRPr="002C1407">
        <w:rPr>
          <w:rFonts w:ascii="Times New Roman" w:hAnsi="Times New Roman"/>
          <w:sz w:val="28"/>
          <w:szCs w:val="28"/>
        </w:rPr>
        <w:softHyphen/>
        <w:t>зяйственной деятельности предполагаются объективное обследова</w:t>
      </w:r>
      <w:r w:rsidRPr="002C1407">
        <w:rPr>
          <w:rFonts w:ascii="Times New Roman" w:hAnsi="Times New Roman"/>
          <w:sz w:val="28"/>
          <w:szCs w:val="28"/>
        </w:rPr>
        <w:softHyphen/>
        <w:t xml:space="preserve">ние и всесторонний анализ определенных видов деятельности. 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Этот вид аудита преследует три цели:</w:t>
      </w:r>
      <w:r w:rsidR="00223C52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8"/>
      </w:r>
      <w:r w:rsidRPr="002C1407">
        <w:rPr>
          <w:rFonts w:ascii="Times New Roman" w:hAnsi="Times New Roman"/>
          <w:sz w:val="28"/>
          <w:szCs w:val="28"/>
        </w:rPr>
        <w:t xml:space="preserve"> </w:t>
      </w:r>
    </w:p>
    <w:p w:rsidR="00A32394" w:rsidRPr="002C1407" w:rsidRDefault="00A32394" w:rsidP="002C1407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ab/>
        <w:t>оценка эффективности управления;</w:t>
      </w:r>
    </w:p>
    <w:p w:rsidR="00A32394" w:rsidRPr="002C1407" w:rsidRDefault="00A32394" w:rsidP="002C1407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ab/>
        <w:t>выявление возможностей улучшения хозяйственной деятельнос</w:t>
      </w:r>
      <w:r w:rsidRPr="002C1407">
        <w:rPr>
          <w:rFonts w:ascii="Times New Roman" w:hAnsi="Times New Roman"/>
          <w:sz w:val="28"/>
          <w:szCs w:val="28"/>
        </w:rPr>
        <w:softHyphen/>
        <w:t>ти;</w:t>
      </w:r>
    </w:p>
    <w:p w:rsidR="00A32394" w:rsidRPr="002C1407" w:rsidRDefault="00A32394" w:rsidP="002C1407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ab/>
        <w:t>внесение рекомендаций, касающихся улучшения деятельности или дальнейших действий.</w:t>
      </w:r>
    </w:p>
    <w:p w:rsidR="00A32394" w:rsidRPr="002C1407" w:rsidRDefault="00A32394" w:rsidP="002C1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Аудит хозяйственной деятельности может быть проведен как по заказу администрации, так и по требованию третьей стороны, в том числе и государственных органов. </w:t>
      </w:r>
    </w:p>
    <w:p w:rsidR="0085752C" w:rsidRPr="002C1407" w:rsidRDefault="0085752C" w:rsidP="002C1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C1" w:rsidRPr="002C1407" w:rsidRDefault="00231FC1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Pr="002C1407">
        <w:rPr>
          <w:rFonts w:ascii="Times New Roman" w:hAnsi="Times New Roman"/>
          <w:b/>
          <w:sz w:val="28"/>
          <w:szCs w:val="28"/>
        </w:rPr>
        <w:t>3. Классификация аудита</w:t>
      </w:r>
    </w:p>
    <w:p w:rsidR="00231FC1" w:rsidRPr="002C1407" w:rsidRDefault="00231FC1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1FC1" w:rsidRPr="002C1407" w:rsidRDefault="00231FC1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b/>
          <w:sz w:val="28"/>
          <w:szCs w:val="28"/>
        </w:rPr>
        <w:t>Аудит на соответствие требованиям.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C1" w:rsidRPr="002C1407" w:rsidRDefault="00231FC1" w:rsidP="002C1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Этот аудит заключается в анализе определенной финансовой или хозяйственной деятельности субъекта в целях определения ее соответствия предписанным условиям, правилам или законам.</w:t>
      </w:r>
      <w:r w:rsidR="002C1407">
        <w:rPr>
          <w:rFonts w:ascii="Times New Roman" w:hAnsi="Times New Roman"/>
          <w:sz w:val="28"/>
          <w:szCs w:val="28"/>
        </w:rPr>
        <w:t>[</w:t>
      </w:r>
      <w:r w:rsidR="00A4129E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9"/>
      </w:r>
      <w:r w:rsidR="002C1407">
        <w:rPr>
          <w:rFonts w:ascii="Times New Roman" w:hAnsi="Times New Roman"/>
          <w:sz w:val="28"/>
          <w:szCs w:val="28"/>
        </w:rPr>
        <w:t>]</w:t>
      </w:r>
      <w:r w:rsidRPr="002C1407">
        <w:rPr>
          <w:rFonts w:ascii="Times New Roman" w:hAnsi="Times New Roman"/>
          <w:sz w:val="28"/>
          <w:szCs w:val="28"/>
        </w:rPr>
        <w:t xml:space="preserve"> Если такие условия, например внутренние правила контроля, установлены администрацией, то этот вид аудита осуществляется сотрудниками предприятия, которые выполняют функцию внутренних аудиторов. Если же условия установлены кредиторами (например</w:t>
      </w:r>
      <w:r w:rsidR="00223C52" w:rsidRPr="002C1407">
        <w:rPr>
          <w:rFonts w:ascii="Times New Roman" w:hAnsi="Times New Roman"/>
          <w:sz w:val="28"/>
          <w:szCs w:val="28"/>
        </w:rPr>
        <w:t>,</w:t>
      </w:r>
      <w:r w:rsidRPr="002C1407">
        <w:rPr>
          <w:rFonts w:ascii="Times New Roman" w:hAnsi="Times New Roman"/>
          <w:sz w:val="28"/>
          <w:szCs w:val="28"/>
        </w:rPr>
        <w:t xml:space="preserve"> требование поддержания определенного соотношения между оборотным капи</w:t>
      </w:r>
      <w:r w:rsidRPr="002C1407">
        <w:rPr>
          <w:rFonts w:ascii="Times New Roman" w:hAnsi="Times New Roman"/>
          <w:sz w:val="28"/>
          <w:szCs w:val="28"/>
        </w:rPr>
        <w:softHyphen/>
        <w:t>талом и краткосрочными обязательствами), то поскольку выполне</w:t>
      </w:r>
      <w:r w:rsidRPr="002C1407">
        <w:rPr>
          <w:rFonts w:ascii="Times New Roman" w:hAnsi="Times New Roman"/>
          <w:sz w:val="28"/>
          <w:szCs w:val="28"/>
        </w:rPr>
        <w:softHyphen/>
        <w:t>ние этих условий часто находят отражение в финансовых отчетах компании, этот вид аудита проводится вместе с аудитом финансовых отчетов.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Аудит на соответствие требованиям, установленным государственными актами, проводится ревизорами, работающими в государственном органе, осуществляющем контроль за исполнением этих актов, или сторонними аудиторами, которым поручается такой контроль. Результаты аудита докладываются соответствующему государственному органу.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C1" w:rsidRPr="002C1407" w:rsidRDefault="00231FC1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b/>
          <w:sz w:val="28"/>
          <w:szCs w:val="28"/>
        </w:rPr>
        <w:t>Аудит финансовой отчетности и специальный аудит.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Аудит финансовой отчетности представляет собой проверку от</w:t>
      </w:r>
      <w:r w:rsidRPr="002C1407">
        <w:rPr>
          <w:rFonts w:ascii="Times New Roman" w:hAnsi="Times New Roman"/>
          <w:sz w:val="28"/>
          <w:szCs w:val="28"/>
        </w:rPr>
        <w:softHyphen/>
        <w:t>четности субъекта с целью вынесения заключения о соответствии ее установленным критериям и общепринятым правилам бухгалтерского учета</w:t>
      </w:r>
      <w:r w:rsidR="002C1407">
        <w:rPr>
          <w:rFonts w:ascii="Times New Roman" w:hAnsi="Times New Roman"/>
          <w:sz w:val="28"/>
          <w:szCs w:val="28"/>
        </w:rPr>
        <w:t>[</w:t>
      </w:r>
      <w:r w:rsidR="00A4129E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10"/>
      </w:r>
      <w:r w:rsidR="002C1407">
        <w:rPr>
          <w:rFonts w:ascii="Times New Roman" w:hAnsi="Times New Roman"/>
          <w:sz w:val="28"/>
          <w:szCs w:val="28"/>
        </w:rPr>
        <w:t>]</w:t>
      </w:r>
      <w:r w:rsidRPr="002C1407">
        <w:rPr>
          <w:rFonts w:ascii="Times New Roman" w:hAnsi="Times New Roman"/>
          <w:sz w:val="28"/>
          <w:szCs w:val="28"/>
        </w:rPr>
        <w:t>. Этот аудит проводится сторонними аудиторами, приглашенными компанией, отчеты которой проверяются. Результаты аудита финансовой отчетности публикуются и рассылаются широкому кругу пользователей — владельцам акций, кредиторам, органам государственного регулирования и др.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Специальный аудит — это проверка конкретных вопросов в деятельности хозяйствующего субъекта, соблюдения определенных процедур, норм и правил, обычно имеющая целью подтвердить законность, добросовестность и эффективность деятельности управляющих, правильность составления налоговой отчетности, использования с</w:t>
      </w:r>
      <w:r w:rsidR="002C1407">
        <w:rPr>
          <w:rFonts w:ascii="Times New Roman" w:hAnsi="Times New Roman"/>
          <w:sz w:val="28"/>
          <w:szCs w:val="28"/>
        </w:rPr>
        <w:t>оциальных фондов и др.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C1" w:rsidRPr="002C1407" w:rsidRDefault="00231FC1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b/>
          <w:sz w:val="28"/>
          <w:szCs w:val="28"/>
        </w:rPr>
        <w:t>Обязательный и инициативный аудит.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Обязательная аудиторская проверка проводится в случаях, установленных непосредственно законодательством или по поручению государственных органов. Объем и порядок проведения обязательного аудита регламентируются законодательными нормами.</w:t>
      </w:r>
      <w:r w:rsidR="002C1407">
        <w:rPr>
          <w:rFonts w:ascii="Times New Roman" w:hAnsi="Times New Roman"/>
          <w:sz w:val="28"/>
          <w:szCs w:val="28"/>
        </w:rPr>
        <w:t>[</w:t>
      </w:r>
      <w:r w:rsidR="00A4129E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11"/>
      </w:r>
      <w:r w:rsidR="002C1407">
        <w:rPr>
          <w:rFonts w:ascii="Times New Roman" w:hAnsi="Times New Roman"/>
          <w:sz w:val="28"/>
          <w:szCs w:val="28"/>
        </w:rPr>
        <w:t>]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Инициативный (добровольный) аудит осуществляется по решению экономического субъекта, на основе договора с аудитором (аудиторской фирмой). Характер и масштабы такой проверки определяет клиент. 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394" w:rsidRPr="002C1407" w:rsidRDefault="00A32394" w:rsidP="002C140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b/>
          <w:sz w:val="28"/>
          <w:szCs w:val="28"/>
        </w:rPr>
        <w:t>Первоначальный и согласованный аудит</w:t>
      </w:r>
      <w:r w:rsidRPr="002C1407">
        <w:rPr>
          <w:rFonts w:ascii="Times New Roman" w:hAnsi="Times New Roman"/>
          <w:sz w:val="28"/>
          <w:szCs w:val="28"/>
        </w:rPr>
        <w:t>.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Первоначальный аудит проводится аудитором (аудиторской фирмой) впервые для данного клиента.</w:t>
      </w:r>
      <w:r w:rsidR="002C1407">
        <w:rPr>
          <w:rFonts w:ascii="Times New Roman" w:hAnsi="Times New Roman"/>
          <w:sz w:val="28"/>
          <w:szCs w:val="28"/>
        </w:rPr>
        <w:t>[</w:t>
      </w:r>
      <w:r w:rsidR="00A4129E" w:rsidRPr="002C1407">
        <w:rPr>
          <w:rStyle w:val="af3"/>
          <w:rFonts w:ascii="Times New Roman" w:hAnsi="Times New Roman"/>
          <w:sz w:val="28"/>
          <w:szCs w:val="28"/>
          <w:vertAlign w:val="baseline"/>
        </w:rPr>
        <w:footnoteReference w:id="12"/>
      </w:r>
      <w:r w:rsidR="002C1407">
        <w:rPr>
          <w:rFonts w:ascii="Times New Roman" w:hAnsi="Times New Roman"/>
          <w:sz w:val="28"/>
          <w:szCs w:val="28"/>
        </w:rPr>
        <w:t>]</w:t>
      </w:r>
      <w:r w:rsidRPr="002C1407">
        <w:rPr>
          <w:rFonts w:ascii="Times New Roman" w:hAnsi="Times New Roman"/>
          <w:sz w:val="28"/>
          <w:szCs w:val="28"/>
        </w:rPr>
        <w:t xml:space="preserve"> Это существенно увеличивает риск и трудоемкость аудита, так как аудиторы не располагают необходимой информацией об особенностях деятельности клиента, его системе внутреннего контроля и др.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Согласованный (повторяющийся) аудит осуществляется аудитором (аудиторской фирмой) повторно или регулярно и основан поэтому на знании специфики клиента, его положительных и отрицательных сторон в организации бухгалтерского учета, результатах длительного сотрудничества с клиентом (консультирование, помощь в организации системы внутреннего контроля и др.).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Практика работы аудиторских фирм свидетельствует о преимуществах согласованного (повторяющегося) аудита. Такое сотрудничество удобно и аудиторам, которые в течение многих лет основательно изучают деятельность клиента, и клиенту, который получает высококвалифицированные, всесторонние, основанные на многолетнем длительном сотрудничестве помощь и оценку.</w:t>
      </w:r>
    </w:p>
    <w:p w:rsidR="00A32394" w:rsidRPr="002C1407" w:rsidRDefault="00A32394" w:rsidP="002C14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Более того, смена клиентом аудиторской фирмы зачастую вызывает настороженность как у потребителей информации, так и у новых аудиторов.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Иными словами аудиторская деятельность - это предпринимательская деятельность аудиторов (аудиторских фирм)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услуг, среди которых можно выделить: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</w:t>
      </w:r>
      <w:r w:rsidR="0085752C"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>ведение бухгалтерского учета;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</w:t>
      </w:r>
      <w:r w:rsidR="0085752C"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>восстановление бухгалтерского учета;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</w:t>
      </w:r>
      <w:r w:rsidR="0085752C"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>составление бухгалтерской отчетности;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</w:t>
      </w:r>
      <w:r w:rsidR="0085752C"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>защита бухгалтерской (финансовой) отчетности и налоговых деклараций в ГНИ;</w:t>
      </w:r>
    </w:p>
    <w:p w:rsidR="00A32394" w:rsidRPr="002C1407" w:rsidRDefault="00A32394" w:rsidP="002C1407">
      <w:pPr>
        <w:numPr>
          <w:ilvl w:val="0"/>
          <w:numId w:val="6"/>
        </w:numPr>
        <w:tabs>
          <w:tab w:val="left" w:pos="-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</w:t>
      </w:r>
      <w:r w:rsidR="0085752C"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>модернизация действующей системы учета;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</w:t>
      </w:r>
      <w:r w:rsidR="0085752C" w:rsidRPr="002C1407">
        <w:rPr>
          <w:rFonts w:ascii="Times New Roman" w:hAnsi="Times New Roman"/>
          <w:sz w:val="28"/>
          <w:szCs w:val="28"/>
        </w:rPr>
        <w:tab/>
      </w:r>
      <w:r w:rsidRPr="002C1407">
        <w:rPr>
          <w:rFonts w:ascii="Times New Roman" w:hAnsi="Times New Roman"/>
          <w:sz w:val="28"/>
          <w:szCs w:val="28"/>
        </w:rPr>
        <w:t>консультации;</w:t>
      </w:r>
    </w:p>
    <w:p w:rsidR="00A32394" w:rsidRPr="002C1407" w:rsidRDefault="00A32394" w:rsidP="002C1407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проведение семинаров, повышение квалификации бухгалтеров;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обучение бухгалтеров;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издание методических пособий по бухгалтерскому учету, налогообложению, анализу и аудиту;</w:t>
      </w:r>
    </w:p>
    <w:p w:rsidR="00A32394" w:rsidRPr="002C1407" w:rsidRDefault="00A32394" w:rsidP="002C140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 автоматизация бухгалтерского учета. 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 точки зрения развития аудит разделяется на три стадии и, соответственно, три вида:</w:t>
      </w:r>
    </w:p>
    <w:p w:rsidR="00A32394" w:rsidRPr="002C1407" w:rsidRDefault="00A32394" w:rsidP="002C140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1)</w:t>
      </w:r>
      <w:r w:rsidRPr="002C1407">
        <w:rPr>
          <w:rFonts w:ascii="Times New Roman" w:hAnsi="Times New Roman"/>
          <w:sz w:val="28"/>
          <w:szCs w:val="28"/>
        </w:rPr>
        <w:tab/>
        <w:t>подтверждающий аудит (проверка и подтверждение достоверности бухгалтерских документов и отчетности);</w:t>
      </w:r>
    </w:p>
    <w:p w:rsidR="00A32394" w:rsidRPr="002C1407" w:rsidRDefault="00A32394" w:rsidP="002C140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2)</w:t>
      </w:r>
      <w:r w:rsidRPr="002C1407">
        <w:rPr>
          <w:rFonts w:ascii="Times New Roman" w:hAnsi="Times New Roman"/>
          <w:sz w:val="28"/>
          <w:szCs w:val="28"/>
        </w:rPr>
        <w:tab/>
        <w:t>системно-ориентированный аудит (аудиторская экспертиза на основе анализа системы внутреннего контроля. Доказано, что при эффективной системе внутреннего контроля вероятность ошибок незначительна и необходимость в слишком детальной проверке отпадает; при наличии неэффективной системы внутреннего контроля клиенту даются рекомендации по ее улучшению);</w:t>
      </w:r>
    </w:p>
    <w:p w:rsidR="00A32394" w:rsidRPr="002C1407" w:rsidRDefault="00A32394" w:rsidP="002C140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аудит, базирующийся на риске (концентрация аудиторской работы в областях с более высоким возможным риском, что значительно упрощает аудит в областях с низким риском). </w:t>
      </w:r>
    </w:p>
    <w:p w:rsidR="00A32394" w:rsidRPr="002C1407" w:rsidRDefault="00A3239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С точки зрения направленности аудит подразделяется на:</w:t>
      </w:r>
    </w:p>
    <w:p w:rsidR="00A32394" w:rsidRPr="002C1407" w:rsidRDefault="00A32394" w:rsidP="002C140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общий аудит (предприятия и их объединения независимо от организационно-правовых форм и видов собственности, организации и учреждения); </w:t>
      </w:r>
    </w:p>
    <w:p w:rsidR="00A32394" w:rsidRPr="002C1407" w:rsidRDefault="00A32394" w:rsidP="002C140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банковский аудит;</w:t>
      </w:r>
    </w:p>
    <w:p w:rsidR="00A32394" w:rsidRPr="002C1407" w:rsidRDefault="00A32394" w:rsidP="002C140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аудит страховых организаций; </w:t>
      </w:r>
    </w:p>
    <w:p w:rsidR="00A32394" w:rsidRPr="002C1407" w:rsidRDefault="00A32394" w:rsidP="002C140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аудит бирж; </w:t>
      </w:r>
    </w:p>
    <w:p w:rsidR="0085752C" w:rsidRPr="002C1407" w:rsidRDefault="00A32394" w:rsidP="002C140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аудит внебюджетных фондов; </w:t>
      </w:r>
    </w:p>
    <w:p w:rsidR="0085752C" w:rsidRPr="002C1407" w:rsidRDefault="00231FC1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="0085752C" w:rsidRPr="002C1407">
        <w:rPr>
          <w:rFonts w:ascii="Times New Roman" w:hAnsi="Times New Roman"/>
          <w:b/>
          <w:sz w:val="28"/>
          <w:szCs w:val="28"/>
        </w:rPr>
        <w:t>Заключение</w:t>
      </w:r>
    </w:p>
    <w:p w:rsidR="00231FC1" w:rsidRPr="002C1407" w:rsidRDefault="00231FC1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>Конечно, отдельные элементы данной области деятельности специалистов по учету, контролю и анализу ввиду их объективной необходимости в СССР и в России всегда имели место. В подавляющем большинстве случаев такие элементы были разрознены и не представляли систематизированного целого – аудитора как неотъемлемого элемента рыночной инфраструктуры. Они и не именовались аудитом.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>Те отдельные исследования и практические разработки, которые обычно выполняются на Западе аудиторскими фирмами и сопровождаются конкретными рекомендациями для администрации клиентов в области управления, учета и анализа хозяйственной деятельности, механизации и автоматизации учетно-аналитических работ, стали необходимы и новой России. А годы перестройки первыми употребили эти термины аудиторы Казахстана и Эстонии.</w:t>
      </w:r>
      <w:r w:rsidR="002C1407">
        <w:rPr>
          <w:rFonts w:ascii="Times New Roman" w:hAnsi="Times New Roman"/>
          <w:sz w:val="28"/>
        </w:rPr>
        <w:t>[</w:t>
      </w:r>
      <w:r w:rsidR="00A4129E" w:rsidRPr="002C1407">
        <w:rPr>
          <w:rStyle w:val="af3"/>
          <w:rFonts w:ascii="Times New Roman" w:hAnsi="Times New Roman"/>
          <w:sz w:val="28"/>
          <w:vertAlign w:val="baseline"/>
        </w:rPr>
        <w:footnoteReference w:id="13"/>
      </w:r>
      <w:r w:rsidR="002C1407">
        <w:rPr>
          <w:rFonts w:ascii="Times New Roman" w:hAnsi="Times New Roman"/>
          <w:sz w:val="28"/>
        </w:rPr>
        <w:t>]</w:t>
      </w:r>
      <w:r w:rsidRPr="002C1407">
        <w:rPr>
          <w:rFonts w:ascii="Times New Roman" w:hAnsi="Times New Roman"/>
          <w:sz w:val="28"/>
        </w:rPr>
        <w:t xml:space="preserve"> 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>В России же аудиторская деятельность получила свое определение и применение относительно недавно и поэтому имеет характерные только для неё особенности:</w:t>
      </w:r>
    </w:p>
    <w:p w:rsidR="0085752C" w:rsidRPr="002C1407" w:rsidRDefault="00223C52" w:rsidP="002C1407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 xml:space="preserve"> независимость </w:t>
      </w:r>
      <w:r w:rsidR="0085752C" w:rsidRPr="002C1407">
        <w:rPr>
          <w:rFonts w:ascii="Times New Roman" w:hAnsi="Times New Roman"/>
          <w:sz w:val="28"/>
        </w:rPr>
        <w:t>(организационная, материально-техническая, интеллектуальная);</w:t>
      </w:r>
    </w:p>
    <w:p w:rsidR="0085752C" w:rsidRPr="002C1407" w:rsidRDefault="0085752C" w:rsidP="002C1407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 xml:space="preserve"> хозяйственный анализ предприятия;</w:t>
      </w:r>
    </w:p>
    <w:p w:rsidR="0085752C" w:rsidRPr="002C1407" w:rsidRDefault="0085752C" w:rsidP="002C1407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 xml:space="preserve"> финансовый анализ предприятия на основе проверки бухгалтерского учета;</w:t>
      </w:r>
    </w:p>
    <w:p w:rsidR="0085752C" w:rsidRPr="002C1407" w:rsidRDefault="0085752C" w:rsidP="002C1407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 xml:space="preserve"> контроль порядка ведения бухгалтерского учета;</w:t>
      </w:r>
    </w:p>
    <w:p w:rsidR="0085752C" w:rsidRPr="002C1407" w:rsidRDefault="0085752C" w:rsidP="002C1407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 xml:space="preserve"> контроль соответствия хозяйственных и финансовых операций законодательству Российская Федерация;</w:t>
      </w:r>
    </w:p>
    <w:p w:rsidR="0085752C" w:rsidRPr="002C1407" w:rsidRDefault="0085752C" w:rsidP="002C1407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 xml:space="preserve"> контроль полноты и точности финансовой информации; </w:t>
      </w:r>
    </w:p>
    <w:p w:rsidR="0085752C" w:rsidRPr="002C1407" w:rsidRDefault="0085752C" w:rsidP="002C1407">
      <w:pPr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 xml:space="preserve"> контроль соответствия отраженной финансовой отчетности реальной деятельности предприятия. 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>И, следовательно, главной его целью является определение достоверности и правдивости финансовой отчетности компании, которые определяются законодательством, системой нормативного регулирования аудиторской деятельности, договорным обязательствам аудитора и клиента.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407">
        <w:rPr>
          <w:rFonts w:ascii="Times New Roman" w:hAnsi="Times New Roman"/>
          <w:sz w:val="28"/>
        </w:rPr>
        <w:t>В целом, организация и практика аудита в различных странах, в том числе и в России, имеет свои особенности. Они обусловлены спецификой каждой страны, системой ее государственного устройства, уровнем экономического развития, традициями общественного самоуправления и многими другими факторами.</w:t>
      </w:r>
    </w:p>
    <w:p w:rsidR="00EA0CB4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="00EA0CB4" w:rsidRPr="002C1407">
        <w:rPr>
          <w:rFonts w:ascii="Times New Roman" w:hAnsi="Times New Roman"/>
          <w:sz w:val="28"/>
          <w:szCs w:val="36"/>
        </w:rPr>
        <w:t>Глоссарий</w:t>
      </w:r>
    </w:p>
    <w:p w:rsidR="002C1407" w:rsidRPr="002C1407" w:rsidRDefault="002C1407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698"/>
        <w:gridCol w:w="6370"/>
      </w:tblGrid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Новое понятие</w:t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Аудит – </w:t>
            </w:r>
          </w:p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это вид деятельности, заключающийся в сборе и оценке фактов, касающихся функционирования и положения экономического объекта (самостоятельного хозяйственного подразделения) или касающихся информации о таком положении и функционировании, и осуществляемый компетентным независимым лицом, которое, исходя из установленных критериев, выносит заключение о качественной стороне этого функционирования.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И  в теории, и на практике крайне важно рассматривать аудит как:</w:t>
            </w:r>
          </w:p>
          <w:p w:rsidR="00EA0CB4" w:rsidRPr="00B16E0E" w:rsidRDefault="00EA0CB4" w:rsidP="00B16E0E">
            <w:pPr>
              <w:tabs>
                <w:tab w:val="left" w:pos="1080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процесс защиты интересов собственников, подавляющая часть которых не составляет бухгалтерскую отчетность, но для которых крайне важно, чтобы она не содержала существенных искажений, а тем более злоупотреблений со стороны нанятой ими администрации;</w:t>
            </w:r>
          </w:p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процесс уменьшения до приемлемого уровня информационного риска для других пользователей такой отчетности, публикуемой различными экономическими субъектами.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аудиторские свидетельства - </w:t>
            </w:r>
          </w:p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данные, полученные в ходе аудиторской проверки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специфическая хозяйственная система – </w:t>
            </w:r>
          </w:p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экономические субъекты, т.е. предприятия, их объединения, организации и учреждения, банки и кредитные учреждения, их союзы и ассоциации, страховые организации, товарные и фондовые биржи, инвестиционные, пенсионные и другие фонды, граждане, осуществляющие самостоятельную предпринимательскую деятельность; к экономическим субъектам относятся также аудиторские фирмы и аудиторы, работающие самостоятельно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заключение – </w:t>
            </w:r>
          </w:p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заключение аудитора – это документ, имеющий юридическое значение для всех юридических и физических лиц, органов государственной власти и управления, органов местного самоуправления и судебных органов; в случае поручения государственных органов оно приравнивается к заключению экспертизы, назначенной в соответствии с процессуальным законодательством РФ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Ротация аудиторов: </w:t>
            </w:r>
          </w:p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каждые несколько лет происходит смена аудитора, что дает возможность избежать слишком глубокой зависимости аудиторов от клиента.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Специальный аудит </w:t>
            </w:r>
          </w:p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это проверка конкретных вопросов в дея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тельности хозяйствующего субъекта, соблюдения определенных процедур, норм и правил, обычно имеющая целью подтвердить за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конность, добросовестность и эффективность деятельности управ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ляющих, правильность составления налоговой отчетности, исполь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 xml:space="preserve">зования социальных фондов и др.   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Специальный аудит — </w:t>
            </w: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это проверка конкретных вопросов в дея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тельности хозяйствующего субъекта, соблюдения определенных процедур, норм и правил, обычно имеющая целью подтвердить за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конность, добросовестность и эффективность деятельности управ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ляющих, правильность составления налоговой отчетности, исполь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 xml:space="preserve">зования социальных фондов и др.   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 xml:space="preserve">Аудит финансовой отчетности </w:t>
            </w: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представляет собой проверку от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четности субъекта с целью вынесения заключения о соответствии ее установленным критериям и общепринятым правилам бухгалтер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ского учета</w:t>
            </w:r>
          </w:p>
        </w:tc>
      </w:tr>
      <w:tr w:rsidR="00EA0CB4" w:rsidRPr="00B16E0E" w:rsidTr="00B16E0E">
        <w:tc>
          <w:tcPr>
            <w:tcW w:w="503" w:type="dxa"/>
            <w:shd w:val="clear" w:color="auto" w:fill="auto"/>
            <w:vAlign w:val="center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8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Инициативный (добровольный) аудит</w:t>
            </w:r>
          </w:p>
        </w:tc>
        <w:tc>
          <w:tcPr>
            <w:tcW w:w="6370" w:type="dxa"/>
            <w:shd w:val="clear" w:color="auto" w:fill="auto"/>
          </w:tcPr>
          <w:p w:rsidR="00EA0CB4" w:rsidRPr="00B16E0E" w:rsidRDefault="00EA0CB4" w:rsidP="00B16E0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0E">
              <w:rPr>
                <w:rFonts w:ascii="Times New Roman" w:hAnsi="Times New Roman"/>
                <w:sz w:val="20"/>
                <w:szCs w:val="20"/>
              </w:rPr>
              <w:t>осуществляется по реше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>нию экономического субъекта, на основе договора с аудитором (аудиторской фирмой). Характер и масштабы такой проверки опре</w:t>
            </w:r>
            <w:r w:rsidRPr="00B16E0E">
              <w:rPr>
                <w:rFonts w:ascii="Times New Roman" w:hAnsi="Times New Roman"/>
                <w:sz w:val="20"/>
                <w:szCs w:val="20"/>
              </w:rPr>
              <w:softHyphen/>
              <w:t xml:space="preserve">деляет клиент. </w:t>
            </w:r>
          </w:p>
        </w:tc>
      </w:tr>
    </w:tbl>
    <w:p w:rsidR="00EA0CB4" w:rsidRPr="002C1407" w:rsidRDefault="00EA0CB4" w:rsidP="002C14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A0CB4" w:rsidRPr="002C1407" w:rsidRDefault="00EA0CB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52C" w:rsidRPr="002C1407" w:rsidRDefault="00EA0CB4" w:rsidP="002C14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="0085752C" w:rsidRPr="002C1407">
        <w:rPr>
          <w:rFonts w:ascii="Times New Roman" w:hAnsi="Times New Roman"/>
          <w:b/>
          <w:sz w:val="28"/>
          <w:szCs w:val="28"/>
        </w:rPr>
        <w:t>Список использованн</w:t>
      </w:r>
      <w:r w:rsidR="00051C67" w:rsidRPr="002C1407">
        <w:rPr>
          <w:rFonts w:ascii="Times New Roman" w:hAnsi="Times New Roman"/>
          <w:b/>
          <w:sz w:val="28"/>
          <w:szCs w:val="28"/>
        </w:rPr>
        <w:t>ых</w:t>
      </w:r>
      <w:r w:rsidR="0085752C" w:rsidRPr="002C1407">
        <w:rPr>
          <w:rFonts w:ascii="Times New Roman" w:hAnsi="Times New Roman"/>
          <w:b/>
          <w:sz w:val="28"/>
          <w:szCs w:val="28"/>
        </w:rPr>
        <w:t xml:space="preserve"> </w:t>
      </w:r>
      <w:r w:rsidR="00051C67" w:rsidRPr="002C1407">
        <w:rPr>
          <w:rFonts w:ascii="Times New Roman" w:hAnsi="Times New Roman"/>
          <w:b/>
          <w:sz w:val="28"/>
          <w:szCs w:val="28"/>
        </w:rPr>
        <w:t>источников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52C" w:rsidRPr="002C1407" w:rsidRDefault="0085752C" w:rsidP="002C1407">
      <w:pPr>
        <w:pStyle w:val="a9"/>
        <w:spacing w:line="360" w:lineRule="auto"/>
        <w:ind w:firstLine="709"/>
        <w:rPr>
          <w:sz w:val="28"/>
          <w:szCs w:val="28"/>
        </w:rPr>
      </w:pPr>
      <w:r w:rsidRPr="002C1407">
        <w:rPr>
          <w:sz w:val="28"/>
          <w:szCs w:val="28"/>
        </w:rPr>
        <w:t>1. Адамс Р. Основы аудита / под ред. Я.В. Соколова. – М.: ЮНИТИ, 2005. – 398 с.</w:t>
      </w:r>
    </w:p>
    <w:p w:rsidR="0085752C" w:rsidRPr="002C1407" w:rsidRDefault="0085752C" w:rsidP="002C1407">
      <w:pPr>
        <w:pStyle w:val="a9"/>
        <w:spacing w:line="360" w:lineRule="auto"/>
        <w:ind w:firstLine="709"/>
        <w:rPr>
          <w:sz w:val="28"/>
          <w:szCs w:val="28"/>
        </w:rPr>
      </w:pPr>
      <w:r w:rsidRPr="002C1407">
        <w:rPr>
          <w:sz w:val="28"/>
          <w:szCs w:val="28"/>
        </w:rPr>
        <w:t>2. Аренс А. Аудит пер с англ. М.А. Терехова, ред. Проф. Я.В. Соколов. - М.: Финансы и статистика, 2005. – 560 с.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3. Аудит в России. Законодательство. Стандарты. – М.: Инвест Фонд, 2004. – 192 с.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4. Временные правила аудиторской деятельности в Российской Федерации. Приложение к Указу Президента РФ от 22.12.93 г. № 2263 // Российская газета. – 1993. - № 239.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5. Смекалов П. В., Терехов А.А., Терехов М.А. Теория и практика аудита. – М., 2005. – 218 с.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6. Соколов Я.В., Скобара В.В., Островская О.Л.: Стандарты и нормы финансового контроля // Экономика и жизнь. - </w:t>
      </w:r>
      <w:r w:rsidR="0062513A" w:rsidRPr="002C1407">
        <w:rPr>
          <w:rFonts w:ascii="Times New Roman" w:hAnsi="Times New Roman"/>
          <w:sz w:val="28"/>
          <w:szCs w:val="28"/>
        </w:rPr>
        <w:t>200</w:t>
      </w:r>
      <w:r w:rsidRPr="002C1407">
        <w:rPr>
          <w:rFonts w:ascii="Times New Roman" w:hAnsi="Times New Roman"/>
          <w:sz w:val="28"/>
          <w:szCs w:val="28"/>
        </w:rPr>
        <w:t>5. - № 33. – с. 20-35</w:t>
      </w:r>
    </w:p>
    <w:p w:rsidR="0085752C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7. Терехов А.А. Аудит. – М.: Финансы и статистика, </w:t>
      </w:r>
      <w:r w:rsidR="0062513A" w:rsidRPr="002C1407">
        <w:rPr>
          <w:rFonts w:ascii="Times New Roman" w:hAnsi="Times New Roman"/>
          <w:sz w:val="28"/>
          <w:szCs w:val="28"/>
        </w:rPr>
        <w:t>2001</w:t>
      </w:r>
      <w:r w:rsidRPr="002C1407">
        <w:rPr>
          <w:rFonts w:ascii="Times New Roman" w:hAnsi="Times New Roman"/>
          <w:sz w:val="28"/>
          <w:szCs w:val="28"/>
        </w:rPr>
        <w:t>. – 511 с.</w:t>
      </w:r>
    </w:p>
    <w:p w:rsidR="0085752C" w:rsidRPr="002C1407" w:rsidRDefault="0085752C" w:rsidP="002C1407">
      <w:pPr>
        <w:pStyle w:val="a9"/>
        <w:spacing w:line="360" w:lineRule="auto"/>
        <w:ind w:firstLine="709"/>
        <w:rPr>
          <w:sz w:val="28"/>
          <w:szCs w:val="28"/>
        </w:rPr>
      </w:pPr>
      <w:r w:rsidRPr="002C1407">
        <w:rPr>
          <w:sz w:val="28"/>
          <w:szCs w:val="28"/>
        </w:rPr>
        <w:t xml:space="preserve">8. Шеремет А.Д., Суйц В.П. Аудит: Учебное пособие. – М.: ИНФРА-М, </w:t>
      </w:r>
      <w:r w:rsidR="0062513A" w:rsidRPr="002C1407">
        <w:rPr>
          <w:sz w:val="28"/>
          <w:szCs w:val="28"/>
        </w:rPr>
        <w:t>200</w:t>
      </w:r>
      <w:r w:rsidRPr="002C1407">
        <w:rPr>
          <w:sz w:val="28"/>
          <w:szCs w:val="28"/>
        </w:rPr>
        <w:t>5. – 240 с.</w:t>
      </w:r>
    </w:p>
    <w:p w:rsidR="00254D4C" w:rsidRPr="002C1407" w:rsidRDefault="00254D4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9. Андреев В.Д. Практический аудит</w:t>
      </w:r>
      <w:r w:rsid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/</w:t>
      </w:r>
      <w:r w:rsid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справочное пособие.</w:t>
      </w:r>
      <w:r w:rsid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- М.: Экономика, 1994</w:t>
      </w:r>
      <w:r w:rsid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г.</w:t>
      </w:r>
    </w:p>
    <w:p w:rsidR="00254D4C" w:rsidRPr="002C1407" w:rsidRDefault="00254D4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10. Шеремет</w:t>
      </w:r>
      <w:r w:rsid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А.Д., Суйц В.П. Аудит / учебное пособие.</w:t>
      </w:r>
      <w:r w:rsid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- М.: ИНФРА-М, 2005 г.</w:t>
      </w:r>
    </w:p>
    <w:p w:rsidR="00254D4C" w:rsidRPr="002C1407" w:rsidRDefault="00254D4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11. Сидельникова</w:t>
      </w:r>
      <w:r w:rsidR="002C1407">
        <w:rPr>
          <w:rFonts w:ascii="Times New Roman" w:hAnsi="Times New Roman"/>
          <w:sz w:val="28"/>
          <w:szCs w:val="28"/>
        </w:rPr>
        <w:t xml:space="preserve"> </w:t>
      </w:r>
      <w:r w:rsidRPr="002C1407">
        <w:rPr>
          <w:rFonts w:ascii="Times New Roman" w:hAnsi="Times New Roman"/>
          <w:sz w:val="28"/>
          <w:szCs w:val="28"/>
        </w:rPr>
        <w:t>Л.Б. Аудит коммерческого банка. - М.: Буквица, 2006 г.</w:t>
      </w:r>
    </w:p>
    <w:p w:rsidR="00254D4C" w:rsidRPr="002C1407" w:rsidRDefault="00254D4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>12. Белобжецкий И.А. Бухгалтерский учет и внутренний аудит. - М.: Московская правда, 2004 г.</w:t>
      </w:r>
    </w:p>
    <w:p w:rsidR="00A32394" w:rsidRPr="002C1407" w:rsidRDefault="0085752C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br w:type="page"/>
      </w:r>
      <w:r w:rsidR="00051C67" w:rsidRPr="002C1407">
        <w:rPr>
          <w:rFonts w:ascii="Times New Roman" w:hAnsi="Times New Roman"/>
          <w:sz w:val="28"/>
          <w:szCs w:val="28"/>
        </w:rPr>
        <w:t>Приложение А</w:t>
      </w:r>
    </w:p>
    <w:p w:rsidR="0062513A" w:rsidRPr="002C1407" w:rsidRDefault="0062513A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C1" w:rsidRPr="002C1407" w:rsidRDefault="00586224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07">
        <w:rPr>
          <w:rFonts w:ascii="Times New Roman" w:hAnsi="Times New Roman"/>
          <w:sz w:val="28"/>
          <w:szCs w:val="28"/>
        </w:rPr>
        <w:t xml:space="preserve">СРАВНИТЕЛЬНАЯ ХАРАКТЕРИСТИКА ОРГАНИЗАЦИИ АУДИТА </w:t>
      </w:r>
    </w:p>
    <w:p w:rsidR="00586224" w:rsidRPr="002C1407" w:rsidRDefault="0062513A" w:rsidP="002C1407">
      <w:pPr>
        <w:pStyle w:val="9"/>
        <w:widowControl/>
        <w:spacing w:line="360" w:lineRule="auto"/>
        <w:ind w:firstLine="709"/>
        <w:rPr>
          <w:szCs w:val="28"/>
        </w:rPr>
      </w:pPr>
      <w:r w:rsidRPr="002C1407">
        <w:rPr>
          <w:szCs w:val="28"/>
        </w:rPr>
        <w:t>Т</w:t>
      </w:r>
      <w:r w:rsidR="00586224" w:rsidRPr="002C1407">
        <w:rPr>
          <w:szCs w:val="28"/>
        </w:rPr>
        <w:t>абл</w:t>
      </w:r>
      <w:r w:rsidRPr="002C1407">
        <w:rPr>
          <w:szCs w:val="28"/>
        </w:rPr>
        <w:t xml:space="preserve">ица </w:t>
      </w:r>
      <w:r w:rsidR="00051C67" w:rsidRPr="002C1407">
        <w:rPr>
          <w:szCs w:val="28"/>
        </w:rPr>
        <w:t>1</w:t>
      </w:r>
    </w:p>
    <w:p w:rsidR="00231FC1" w:rsidRPr="002C1407" w:rsidRDefault="00231FC1" w:rsidP="002C14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1276"/>
        <w:gridCol w:w="2835"/>
        <w:gridCol w:w="2409"/>
        <w:gridCol w:w="6"/>
        <w:gridCol w:w="2405"/>
      </w:tblGrid>
      <w:tr w:rsidR="00586224" w:rsidRPr="002C1407">
        <w:trPr>
          <w:cantSplit/>
          <w:trHeight w:val="499"/>
        </w:trPr>
        <w:tc>
          <w:tcPr>
            <w:tcW w:w="285" w:type="dxa"/>
            <w:tcBorders>
              <w:top w:val="single" w:sz="12" w:space="0" w:color="000000"/>
              <w:bottom w:val="nil"/>
            </w:tcBorders>
          </w:tcPr>
          <w:p w:rsidR="00586224" w:rsidRPr="002C1407" w:rsidRDefault="00586224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</w:tcPr>
          <w:p w:rsidR="00586224" w:rsidRPr="002C1407" w:rsidRDefault="00586224" w:rsidP="002C1407">
            <w:pPr>
              <w:pStyle w:val="1"/>
              <w:widowControl/>
              <w:spacing w:line="360" w:lineRule="auto"/>
              <w:jc w:val="both"/>
              <w:rPr>
                <w:sz w:val="20"/>
              </w:rPr>
            </w:pPr>
            <w:r w:rsidRPr="002C1407">
              <w:rPr>
                <w:sz w:val="20"/>
              </w:rPr>
              <w:t xml:space="preserve"> Страна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</w:tcBorders>
          </w:tcPr>
          <w:p w:rsidR="00586224" w:rsidRPr="002C1407" w:rsidRDefault="00586224" w:rsidP="002C1407">
            <w:pPr>
              <w:pStyle w:val="1"/>
              <w:widowControl/>
              <w:spacing w:line="360" w:lineRule="auto"/>
              <w:jc w:val="both"/>
              <w:rPr>
                <w:sz w:val="20"/>
              </w:rPr>
            </w:pPr>
            <w:r w:rsidRPr="002C1407">
              <w:rPr>
                <w:sz w:val="20"/>
              </w:rPr>
              <w:t>Показатели</w:t>
            </w:r>
          </w:p>
        </w:tc>
      </w:tr>
      <w:tr w:rsidR="00586224" w:rsidRPr="002C1407">
        <w:trPr>
          <w:cantSplit/>
          <w:trHeight w:val="1528"/>
        </w:trPr>
        <w:tc>
          <w:tcPr>
            <w:tcW w:w="285" w:type="dxa"/>
            <w:tcBorders>
              <w:top w:val="nil"/>
            </w:tcBorders>
          </w:tcPr>
          <w:p w:rsidR="00586224" w:rsidRPr="002C1407" w:rsidRDefault="00586224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86224" w:rsidRPr="002C1407" w:rsidRDefault="00586224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586224" w:rsidRPr="002C1407" w:rsidRDefault="00586224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407">
              <w:rPr>
                <w:rFonts w:ascii="Times New Roman" w:hAnsi="Times New Roman"/>
                <w:sz w:val="20"/>
                <w:szCs w:val="20"/>
              </w:rPr>
              <w:t>Основная цель аудита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224" w:rsidRPr="002C1407" w:rsidRDefault="00586224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407">
              <w:rPr>
                <w:rFonts w:ascii="Times New Roman" w:hAnsi="Times New Roman"/>
                <w:sz w:val="20"/>
                <w:szCs w:val="20"/>
              </w:rPr>
              <w:t xml:space="preserve">Органы, регулирующие аудиторскую деятельность 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</w:tcBorders>
          </w:tcPr>
          <w:p w:rsidR="00586224" w:rsidRPr="002C1407" w:rsidRDefault="00586224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407">
              <w:rPr>
                <w:rFonts w:ascii="Times New Roman" w:hAnsi="Times New Roman"/>
                <w:sz w:val="20"/>
                <w:szCs w:val="20"/>
              </w:rPr>
              <w:t>Системы подготовки аудиторских кадров</w:t>
            </w:r>
          </w:p>
        </w:tc>
      </w:tr>
      <w:tr w:rsidR="00231FC1" w:rsidRPr="002C1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285" w:type="dxa"/>
          </w:tcPr>
          <w:p w:rsidR="00231FC1" w:rsidRPr="002C1407" w:rsidRDefault="00231FC1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FC1" w:rsidRPr="002C1407" w:rsidRDefault="00231FC1" w:rsidP="002C1407">
            <w:pPr>
              <w:pStyle w:val="2"/>
              <w:widowControl/>
              <w:spacing w:line="360" w:lineRule="auto"/>
              <w:rPr>
                <w:sz w:val="20"/>
              </w:rPr>
            </w:pPr>
            <w:r w:rsidRPr="002C1407">
              <w:rPr>
                <w:sz w:val="20"/>
              </w:rPr>
              <w:t>Россия</w:t>
            </w:r>
          </w:p>
        </w:tc>
        <w:tc>
          <w:tcPr>
            <w:tcW w:w="2835" w:type="dxa"/>
          </w:tcPr>
          <w:p w:rsidR="00231FC1" w:rsidRPr="002C1407" w:rsidRDefault="00231FC1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407">
              <w:rPr>
                <w:rFonts w:ascii="Times New Roman" w:hAnsi="Times New Roman"/>
                <w:sz w:val="20"/>
                <w:szCs w:val="20"/>
              </w:rPr>
              <w:t>Независимая экспертиза бухгалтерской отчетности хозяйствующего субъекта путем проверки соблюдения установленного порядка ведения бухгалтерского учета, соответствия хозяйственных и финансовых операций законодательству РФ, полноты и верности отражения показателей деятельности предприятий в бухгалтерской отчетности</w:t>
            </w:r>
          </w:p>
        </w:tc>
        <w:tc>
          <w:tcPr>
            <w:tcW w:w="2415" w:type="dxa"/>
            <w:gridSpan w:val="2"/>
          </w:tcPr>
          <w:p w:rsidR="00231FC1" w:rsidRPr="002C1407" w:rsidRDefault="00231FC1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407">
              <w:rPr>
                <w:rFonts w:ascii="Times New Roman" w:hAnsi="Times New Roman"/>
                <w:sz w:val="20"/>
                <w:szCs w:val="20"/>
              </w:rPr>
              <w:t>Комиссия по аудиторской деятельности при Президенте РФ, ЦАЛАК МФ и ЦБ РФ, Аудиторская палата России и другие общественные аудиторские организации</w:t>
            </w:r>
          </w:p>
        </w:tc>
        <w:tc>
          <w:tcPr>
            <w:tcW w:w="2405" w:type="dxa"/>
          </w:tcPr>
          <w:p w:rsidR="00231FC1" w:rsidRPr="002C1407" w:rsidRDefault="00231FC1" w:rsidP="002C14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407">
              <w:rPr>
                <w:rFonts w:ascii="Times New Roman" w:hAnsi="Times New Roman"/>
                <w:sz w:val="20"/>
                <w:szCs w:val="20"/>
              </w:rPr>
              <w:t>Учебно-методические центры ЦАЛАК МФ и ЦБ РФ</w:t>
            </w:r>
          </w:p>
        </w:tc>
      </w:tr>
    </w:tbl>
    <w:p w:rsidR="00586224" w:rsidRPr="002C1407" w:rsidRDefault="00586224" w:rsidP="002C14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86224" w:rsidRPr="002C1407" w:rsidSect="002C140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0E" w:rsidRDefault="00B16E0E" w:rsidP="00990F97">
      <w:pPr>
        <w:spacing w:after="0" w:line="240" w:lineRule="auto"/>
      </w:pPr>
      <w:r>
        <w:separator/>
      </w:r>
    </w:p>
  </w:endnote>
  <w:endnote w:type="continuationSeparator" w:id="0">
    <w:p w:rsidR="00B16E0E" w:rsidRDefault="00B16E0E" w:rsidP="0099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E6" w:rsidRDefault="007970E6" w:rsidP="007970E6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70E6" w:rsidRDefault="007970E6" w:rsidP="007B78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E6" w:rsidRDefault="007970E6" w:rsidP="006A7896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0193">
      <w:rPr>
        <w:rStyle w:val="af0"/>
        <w:noProof/>
      </w:rPr>
      <w:t>3</w:t>
    </w:r>
    <w:r>
      <w:rPr>
        <w:rStyle w:val="af0"/>
      </w:rPr>
      <w:fldChar w:fldCharType="end"/>
    </w:r>
  </w:p>
  <w:p w:rsidR="007970E6" w:rsidRDefault="007970E6" w:rsidP="007B78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0E" w:rsidRDefault="00B16E0E" w:rsidP="00990F97">
      <w:pPr>
        <w:spacing w:after="0" w:line="240" w:lineRule="auto"/>
      </w:pPr>
      <w:r>
        <w:separator/>
      </w:r>
    </w:p>
  </w:footnote>
  <w:footnote w:type="continuationSeparator" w:id="0">
    <w:p w:rsidR="00B16E0E" w:rsidRDefault="00B16E0E" w:rsidP="00990F97">
      <w:pPr>
        <w:spacing w:after="0" w:line="240" w:lineRule="auto"/>
      </w:pPr>
      <w:r>
        <w:continuationSeparator/>
      </w:r>
    </w:p>
  </w:footnote>
  <w:footnote w:id="1">
    <w:p w:rsidR="00223C52" w:rsidRPr="00223C52" w:rsidRDefault="00223C52" w:rsidP="00223C52">
      <w:pPr>
        <w:pStyle w:val="a9"/>
        <w:spacing w:line="360" w:lineRule="auto"/>
        <w:ind w:firstLine="567"/>
      </w:pPr>
      <w:r>
        <w:rPr>
          <w:rStyle w:val="af3"/>
        </w:rPr>
        <w:footnoteRef/>
      </w:r>
      <w:r>
        <w:t xml:space="preserve"> </w:t>
      </w:r>
      <w:r w:rsidRPr="00223C52">
        <w:t xml:space="preserve"> Адамс Р. Основы аудита / под ред. Я.В. Соколова. – М.: ЮНИТИ, 2005. – </w:t>
      </w:r>
      <w:r>
        <w:t>35</w:t>
      </w:r>
      <w:r w:rsidRPr="00223C52">
        <w:t xml:space="preserve"> с.</w:t>
      </w:r>
    </w:p>
    <w:p w:rsidR="00B16E0E" w:rsidRDefault="00B16E0E" w:rsidP="00223C52">
      <w:pPr>
        <w:pStyle w:val="a9"/>
        <w:spacing w:line="360" w:lineRule="auto"/>
        <w:ind w:firstLine="567"/>
      </w:pPr>
    </w:p>
  </w:footnote>
  <w:footnote w:id="2">
    <w:p w:rsidR="00B16E0E" w:rsidRDefault="00223C52" w:rsidP="002C1407">
      <w:pPr>
        <w:spacing w:after="0" w:line="360" w:lineRule="auto"/>
        <w:ind w:firstLine="567"/>
        <w:jc w:val="both"/>
      </w:pPr>
      <w:r>
        <w:rPr>
          <w:rStyle w:val="af3"/>
        </w:rPr>
        <w:footnoteRef/>
      </w:r>
      <w:r>
        <w:t xml:space="preserve"> </w:t>
      </w:r>
      <w:r w:rsidRPr="00223C52">
        <w:t xml:space="preserve"> Шеремет А.Д., Суйц В.П. Аудит: Учебное пособие. – М.: ИНФРА-М, 2005. – 24 с.</w:t>
      </w:r>
    </w:p>
  </w:footnote>
  <w:footnote w:id="3">
    <w:p w:rsidR="00223C52" w:rsidRPr="00223C52" w:rsidRDefault="00223C52" w:rsidP="00223C52">
      <w:pPr>
        <w:pStyle w:val="a9"/>
        <w:spacing w:line="360" w:lineRule="auto"/>
        <w:ind w:firstLine="567"/>
      </w:pPr>
      <w:r>
        <w:rPr>
          <w:rStyle w:val="af3"/>
        </w:rPr>
        <w:footnoteRef/>
      </w:r>
      <w:r>
        <w:t xml:space="preserve"> </w:t>
      </w:r>
      <w:r w:rsidRPr="00223C52">
        <w:t>Аренс А. Аудит пер с англ. М.А. Терехова, ред. Проф. Я.В. Соколов. - М.: Финансы и статистика, 2005. – 560 с.</w:t>
      </w:r>
    </w:p>
    <w:p w:rsidR="00B16E0E" w:rsidRDefault="00B16E0E" w:rsidP="00223C52">
      <w:pPr>
        <w:pStyle w:val="a9"/>
        <w:spacing w:line="360" w:lineRule="auto"/>
        <w:ind w:firstLine="567"/>
      </w:pPr>
    </w:p>
  </w:footnote>
  <w:footnote w:id="4">
    <w:p w:rsidR="00B16E0E" w:rsidRDefault="00223C52" w:rsidP="00223C52">
      <w:pPr>
        <w:pStyle w:val="a9"/>
        <w:spacing w:line="360" w:lineRule="auto"/>
        <w:ind w:firstLine="567"/>
      </w:pPr>
      <w:r>
        <w:rPr>
          <w:rStyle w:val="af3"/>
        </w:rPr>
        <w:footnoteRef/>
      </w:r>
      <w:r>
        <w:t xml:space="preserve"> </w:t>
      </w:r>
      <w:r w:rsidRPr="00223C52">
        <w:t>Аренс А. Аудит пер с англ. М.А. Терехова, ред. Проф. Я.В. Соколов. - М.: Финансы и статистика, 2005. –</w:t>
      </w:r>
      <w:r>
        <w:t xml:space="preserve"> 53 с</w:t>
      </w:r>
      <w:r w:rsidRPr="00223C52">
        <w:t>.</w:t>
      </w:r>
    </w:p>
  </w:footnote>
  <w:footnote w:id="5">
    <w:p w:rsidR="00B16E0E" w:rsidRDefault="00564FCA" w:rsidP="002C1407">
      <w:pPr>
        <w:pStyle w:val="a9"/>
        <w:spacing w:line="360" w:lineRule="auto"/>
        <w:ind w:firstLine="567"/>
      </w:pPr>
      <w:r w:rsidRPr="00223C52">
        <w:rPr>
          <w:rStyle w:val="af3"/>
        </w:rPr>
        <w:footnoteRef/>
      </w:r>
      <w:r w:rsidRPr="00223C52">
        <w:t xml:space="preserve">  </w:t>
      </w:r>
      <w:r w:rsidR="00223C52" w:rsidRPr="00223C52">
        <w:t xml:space="preserve"> Аренс А. Аудит пер с англ. М.А. Терехова, ред. Проф. Я.В. Соколов. - М.: Финансы и статистика, 2005. – </w:t>
      </w:r>
      <w:r w:rsidR="00223C52">
        <w:t>68</w:t>
      </w:r>
      <w:r w:rsidR="00223C52" w:rsidRPr="00223C52">
        <w:t xml:space="preserve"> с.</w:t>
      </w:r>
    </w:p>
  </w:footnote>
  <w:footnote w:id="6">
    <w:p w:rsidR="00223C52" w:rsidRPr="00223C52" w:rsidRDefault="00223C52" w:rsidP="00223C52">
      <w:pPr>
        <w:pStyle w:val="a9"/>
        <w:spacing w:line="360" w:lineRule="auto"/>
        <w:ind w:firstLine="567"/>
      </w:pPr>
      <w:r>
        <w:rPr>
          <w:rStyle w:val="af3"/>
        </w:rPr>
        <w:footnoteRef/>
      </w:r>
      <w:r>
        <w:t xml:space="preserve"> </w:t>
      </w:r>
      <w:r w:rsidRPr="00223C52">
        <w:t xml:space="preserve">Аудит в России. Законодательство. Стандарты. – М.: Инвест Фонд, 2004. – </w:t>
      </w:r>
      <w:r>
        <w:t>6</w:t>
      </w:r>
      <w:r w:rsidRPr="00223C52">
        <w:t>2 с.</w:t>
      </w:r>
    </w:p>
    <w:p w:rsidR="00B16E0E" w:rsidRDefault="00B16E0E" w:rsidP="00223C52">
      <w:pPr>
        <w:pStyle w:val="a9"/>
        <w:spacing w:line="360" w:lineRule="auto"/>
        <w:ind w:firstLine="567"/>
      </w:pPr>
    </w:p>
  </w:footnote>
  <w:footnote w:id="7">
    <w:p w:rsidR="00223C52" w:rsidRPr="00223C52" w:rsidRDefault="00223C52" w:rsidP="00223C52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223C52">
        <w:rPr>
          <w:rFonts w:ascii="Times New Roman" w:hAnsi="Times New Roman"/>
          <w:sz w:val="20"/>
          <w:szCs w:val="20"/>
        </w:rPr>
        <w:t>Смекалов П. В., Терехов А.А., Терехов М.А. Теория и практика аудита. – М., 2005. – 28 с.</w:t>
      </w:r>
    </w:p>
    <w:p w:rsidR="00B16E0E" w:rsidRDefault="00B16E0E" w:rsidP="00223C52">
      <w:pPr>
        <w:spacing w:after="0" w:line="360" w:lineRule="auto"/>
        <w:ind w:firstLine="567"/>
        <w:jc w:val="both"/>
      </w:pPr>
    </w:p>
  </w:footnote>
  <w:footnote w:id="8">
    <w:p w:rsidR="00223C52" w:rsidRPr="00223C52" w:rsidRDefault="00223C52" w:rsidP="00223C52">
      <w:pPr>
        <w:pStyle w:val="a9"/>
        <w:spacing w:line="360" w:lineRule="auto"/>
        <w:ind w:firstLine="567"/>
      </w:pPr>
      <w:r>
        <w:rPr>
          <w:rStyle w:val="af3"/>
        </w:rPr>
        <w:footnoteRef/>
      </w:r>
      <w:r>
        <w:t xml:space="preserve"> </w:t>
      </w:r>
      <w:r w:rsidRPr="00223C52">
        <w:t xml:space="preserve">Аренс А. Аудит пер с англ. М.А. Терехова, ред. Проф. Я.В. Соколов. - М.: Финансы и статистика, 2005. – </w:t>
      </w:r>
      <w:r>
        <w:t>18</w:t>
      </w:r>
      <w:r w:rsidRPr="00223C52">
        <w:t>0 с.</w:t>
      </w:r>
    </w:p>
    <w:p w:rsidR="00B16E0E" w:rsidRDefault="00B16E0E" w:rsidP="00223C52">
      <w:pPr>
        <w:pStyle w:val="a9"/>
        <w:spacing w:line="360" w:lineRule="auto"/>
        <w:ind w:firstLine="567"/>
      </w:pPr>
    </w:p>
  </w:footnote>
  <w:footnote w:id="9">
    <w:p w:rsidR="00B16E0E" w:rsidRDefault="00A4129E" w:rsidP="00A4129E">
      <w:pPr>
        <w:spacing w:after="0" w:line="360" w:lineRule="auto"/>
        <w:jc w:val="both"/>
      </w:pPr>
      <w:r>
        <w:rPr>
          <w:rStyle w:val="af3"/>
        </w:rPr>
        <w:footnoteRef/>
      </w:r>
      <w:r>
        <w:t xml:space="preserve"> </w:t>
      </w:r>
      <w:r w:rsidRPr="00223C52">
        <w:t xml:space="preserve"> Шеремет А.Д., Суйц В.П. Аудит: Учебное пособие. – М.: ИНФРА-М, 2005. – </w:t>
      </w:r>
      <w:r>
        <w:t>146</w:t>
      </w:r>
      <w:r w:rsidRPr="00223C52">
        <w:t xml:space="preserve"> с.</w:t>
      </w:r>
    </w:p>
  </w:footnote>
  <w:footnote w:id="10">
    <w:p w:rsidR="00B16E0E" w:rsidRDefault="00A4129E" w:rsidP="00A4129E">
      <w:pPr>
        <w:pStyle w:val="af1"/>
      </w:pPr>
      <w:r>
        <w:rPr>
          <w:rStyle w:val="af3"/>
        </w:rPr>
        <w:footnoteRef/>
      </w:r>
      <w:r>
        <w:t xml:space="preserve"> Там же</w:t>
      </w:r>
    </w:p>
  </w:footnote>
  <w:footnote w:id="11">
    <w:p w:rsidR="00B16E0E" w:rsidRDefault="00A4129E" w:rsidP="00A4129E">
      <w:pPr>
        <w:pStyle w:val="a9"/>
        <w:spacing w:line="360" w:lineRule="auto"/>
        <w:ind w:firstLine="0"/>
      </w:pPr>
      <w:r>
        <w:rPr>
          <w:rStyle w:val="af3"/>
        </w:rPr>
        <w:footnoteRef/>
      </w:r>
      <w:r>
        <w:t xml:space="preserve"> </w:t>
      </w:r>
      <w:r w:rsidRPr="00223C52">
        <w:t xml:space="preserve"> Аудит в России. Законодательство. Стандарты. – М.: Инвест Фонд, 2004. – </w:t>
      </w:r>
      <w:r>
        <w:t>9</w:t>
      </w:r>
      <w:r w:rsidRPr="00223C52">
        <w:t>2 с.</w:t>
      </w:r>
    </w:p>
  </w:footnote>
  <w:footnote w:id="12">
    <w:p w:rsidR="00B16E0E" w:rsidRDefault="00A4129E" w:rsidP="00A4129E">
      <w:pPr>
        <w:pStyle w:val="af1"/>
      </w:pPr>
      <w:r>
        <w:rPr>
          <w:rStyle w:val="af3"/>
        </w:rPr>
        <w:footnoteRef/>
      </w:r>
      <w:r>
        <w:t xml:space="preserve"> Там же</w:t>
      </w:r>
    </w:p>
  </w:footnote>
  <w:footnote w:id="13">
    <w:p w:rsidR="00A4129E" w:rsidRPr="00223C52" w:rsidRDefault="00A4129E" w:rsidP="00A4129E">
      <w:pPr>
        <w:pStyle w:val="a9"/>
        <w:spacing w:line="360" w:lineRule="auto"/>
        <w:ind w:firstLine="567"/>
      </w:pPr>
      <w:r>
        <w:rPr>
          <w:rStyle w:val="af3"/>
        </w:rPr>
        <w:footnoteRef/>
      </w:r>
      <w:r>
        <w:t xml:space="preserve"> </w:t>
      </w:r>
      <w:r w:rsidRPr="00223C52">
        <w:t xml:space="preserve"> Аудит в России. Законодательство. Стандарты. – М.: Инвест Фонд, 2004. – </w:t>
      </w:r>
      <w:r>
        <w:t>180</w:t>
      </w:r>
      <w:r w:rsidRPr="00223C52">
        <w:t xml:space="preserve"> с.</w:t>
      </w:r>
    </w:p>
    <w:p w:rsidR="00B16E0E" w:rsidRDefault="00B16E0E" w:rsidP="00A4129E">
      <w:pPr>
        <w:pStyle w:val="a9"/>
        <w:spacing w:line="360" w:lineRule="auto"/>
        <w:ind w:firstLine="56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E6" w:rsidRDefault="007970E6" w:rsidP="0017680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70E6" w:rsidRDefault="007970E6" w:rsidP="001A243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E6" w:rsidRDefault="007970E6" w:rsidP="00176808">
    <w:pPr>
      <w:pStyle w:val="a5"/>
      <w:framePr w:wrap="around" w:vAnchor="text" w:hAnchor="margin" w:xAlign="right" w:y="1"/>
      <w:rPr>
        <w:rStyle w:val="af0"/>
      </w:rPr>
    </w:pPr>
  </w:p>
  <w:p w:rsidR="007970E6" w:rsidRDefault="007970E6" w:rsidP="001A2433">
    <w:pPr>
      <w:pStyle w:val="a5"/>
      <w:ind w:right="360"/>
      <w:jc w:val="right"/>
    </w:pPr>
  </w:p>
  <w:p w:rsidR="007970E6" w:rsidRDefault="00797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EC1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7E6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B04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B86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5A9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A6D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2A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F85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E48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2E7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B55B40"/>
    <w:multiLevelType w:val="hybridMultilevel"/>
    <w:tmpl w:val="FE828D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5C3372F"/>
    <w:multiLevelType w:val="hybridMultilevel"/>
    <w:tmpl w:val="8AA686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0686001F"/>
    <w:multiLevelType w:val="singleLevel"/>
    <w:tmpl w:val="B246B0A0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111E52B2"/>
    <w:multiLevelType w:val="multilevel"/>
    <w:tmpl w:val="B7B2DDB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5">
    <w:nsid w:val="22D04FAD"/>
    <w:multiLevelType w:val="hybridMultilevel"/>
    <w:tmpl w:val="DA4077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C835BC8"/>
    <w:multiLevelType w:val="multilevel"/>
    <w:tmpl w:val="908CC3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17">
    <w:nsid w:val="41632366"/>
    <w:multiLevelType w:val="singleLevel"/>
    <w:tmpl w:val="C39E052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95D45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D0D24AB"/>
    <w:multiLevelType w:val="multilevel"/>
    <w:tmpl w:val="DF5A14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20">
    <w:nsid w:val="4F6C1806"/>
    <w:multiLevelType w:val="multilevel"/>
    <w:tmpl w:val="9A7A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1">
    <w:nsid w:val="522F1469"/>
    <w:multiLevelType w:val="multilevel"/>
    <w:tmpl w:val="4E5EF3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5D6E0E92"/>
    <w:multiLevelType w:val="hybridMultilevel"/>
    <w:tmpl w:val="734A6FA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F7C65CF"/>
    <w:multiLevelType w:val="multilevel"/>
    <w:tmpl w:val="BC72E96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4">
    <w:nsid w:val="69857334"/>
    <w:multiLevelType w:val="singleLevel"/>
    <w:tmpl w:val="730623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4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0"/>
  </w:num>
  <w:num w:numId="7">
    <w:abstractNumId w:val="13"/>
  </w:num>
  <w:num w:numId="8">
    <w:abstractNumId w:val="23"/>
  </w:num>
  <w:num w:numId="9">
    <w:abstractNumId w:val="16"/>
  </w:num>
  <w:num w:numId="10">
    <w:abstractNumId w:val="19"/>
  </w:num>
  <w:num w:numId="11">
    <w:abstractNumId w:val="21"/>
  </w:num>
  <w:num w:numId="12">
    <w:abstractNumId w:val="15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  <w:lvlOverride w:ilvl="0">
      <w:startOverride w:val="1"/>
    </w:lvlOverride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F97"/>
    <w:rsid w:val="00041CE7"/>
    <w:rsid w:val="00051C67"/>
    <w:rsid w:val="00167866"/>
    <w:rsid w:val="00176808"/>
    <w:rsid w:val="001A2433"/>
    <w:rsid w:val="002160F9"/>
    <w:rsid w:val="00223C52"/>
    <w:rsid w:val="00231FC1"/>
    <w:rsid w:val="00236007"/>
    <w:rsid w:val="00254D4C"/>
    <w:rsid w:val="00282FF2"/>
    <w:rsid w:val="002C1407"/>
    <w:rsid w:val="00437848"/>
    <w:rsid w:val="00475BAF"/>
    <w:rsid w:val="00490388"/>
    <w:rsid w:val="00564FCA"/>
    <w:rsid w:val="00586224"/>
    <w:rsid w:val="005C4841"/>
    <w:rsid w:val="0062513A"/>
    <w:rsid w:val="006A7896"/>
    <w:rsid w:val="006F0AEA"/>
    <w:rsid w:val="007970E6"/>
    <w:rsid w:val="007B7852"/>
    <w:rsid w:val="0085752C"/>
    <w:rsid w:val="008951FD"/>
    <w:rsid w:val="009452F7"/>
    <w:rsid w:val="00990F97"/>
    <w:rsid w:val="00A16C43"/>
    <w:rsid w:val="00A30193"/>
    <w:rsid w:val="00A32394"/>
    <w:rsid w:val="00A4129E"/>
    <w:rsid w:val="00B16E0E"/>
    <w:rsid w:val="00B91F30"/>
    <w:rsid w:val="00C356E8"/>
    <w:rsid w:val="00D5546B"/>
    <w:rsid w:val="00D82A4B"/>
    <w:rsid w:val="00DF4A94"/>
    <w:rsid w:val="00E608AD"/>
    <w:rsid w:val="00EA0CB4"/>
    <w:rsid w:val="00EF46C0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BCAE0C-AC15-4B77-8DC1-0BFF3982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41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2394"/>
    <w:pPr>
      <w:keepNext/>
      <w:widowControl w:val="0"/>
      <w:spacing w:after="0" w:line="220" w:lineRule="atLeast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A32394"/>
    <w:pPr>
      <w:keepNext/>
      <w:widowControl w:val="0"/>
      <w:spacing w:after="0" w:line="220" w:lineRule="atLeast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A32394"/>
    <w:pPr>
      <w:keepNext/>
      <w:widowControl w:val="0"/>
      <w:spacing w:after="0" w:line="220" w:lineRule="atLeast"/>
      <w:ind w:right="-766"/>
      <w:jc w:val="both"/>
      <w:outlineLvl w:val="2"/>
    </w:pPr>
    <w:rPr>
      <w:rFonts w:ascii="Times New Roman" w:hAnsi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A32394"/>
    <w:pPr>
      <w:keepNext/>
      <w:widowControl w:val="0"/>
      <w:spacing w:after="0" w:line="220" w:lineRule="atLeast"/>
      <w:jc w:val="center"/>
      <w:outlineLvl w:val="3"/>
    </w:pPr>
    <w:rPr>
      <w:rFonts w:ascii="Times New Roman" w:hAnsi="Times New Roman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A32394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A32394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A32394"/>
    <w:pPr>
      <w:keepNext/>
      <w:widowControl w:val="0"/>
      <w:spacing w:after="0" w:line="220" w:lineRule="atLeast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2394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A32394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"/>
    <w:locked/>
    <w:rsid w:val="00A32394"/>
    <w:rPr>
      <w:rFonts w:ascii="Times New Roman" w:hAnsi="Times New Roman" w:cs="Times New Roman"/>
      <w:b/>
      <w:sz w:val="20"/>
      <w:szCs w:val="20"/>
      <w:lang w:val="en-US" w:eastAsia="x-none"/>
    </w:rPr>
  </w:style>
  <w:style w:type="character" w:customStyle="1" w:styleId="40">
    <w:name w:val="Заголовок 4 Знак"/>
    <w:link w:val="4"/>
    <w:uiPriority w:val="9"/>
    <w:locked/>
    <w:rsid w:val="00A32394"/>
    <w:rPr>
      <w:rFonts w:ascii="Times New Roman" w:hAnsi="Times New Roman" w:cs="Times New Roman"/>
      <w:b/>
      <w:sz w:val="20"/>
      <w:szCs w:val="20"/>
      <w:lang w:val="en-US" w:eastAsia="x-none"/>
    </w:rPr>
  </w:style>
  <w:style w:type="character" w:customStyle="1" w:styleId="50">
    <w:name w:val="Заголовок 5 Знак"/>
    <w:link w:val="5"/>
    <w:uiPriority w:val="9"/>
    <w:locked/>
    <w:rsid w:val="00A3239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"/>
    <w:locked/>
    <w:rsid w:val="00A32394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A3239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90F97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990F97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90F97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990F97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990F9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990F9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90F97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99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90F9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323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32394"/>
    <w:rPr>
      <w:rFonts w:cs="Times New Roman"/>
    </w:rPr>
  </w:style>
  <w:style w:type="paragraph" w:styleId="a9">
    <w:name w:val="endnote text"/>
    <w:basedOn w:val="a"/>
    <w:link w:val="aa"/>
    <w:uiPriority w:val="99"/>
    <w:semiHidden/>
    <w:rsid w:val="00A32394"/>
    <w:pPr>
      <w:widowControl w:val="0"/>
      <w:spacing w:after="0" w:line="280" w:lineRule="auto"/>
      <w:ind w:firstLine="440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A32394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uiPriority w:val="99"/>
    <w:semiHidden/>
    <w:rsid w:val="00A32394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58622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3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3600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475BAF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uiPriority w:val="99"/>
    <w:rsid w:val="001A2433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564FCA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rFonts w:cs="Times New Roman"/>
    </w:rPr>
  </w:style>
  <w:style w:type="character" w:styleId="af3">
    <w:name w:val="footnote reference"/>
    <w:uiPriority w:val="99"/>
    <w:semiHidden/>
    <w:rsid w:val="00564FC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5787</Words>
  <Characters>32988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дорошенко</Company>
  <LinksUpToDate>false</LinksUpToDate>
  <CharactersWithSpaces>38698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коляныч</dc:creator>
  <cp:keywords/>
  <dc:description/>
  <cp:lastModifiedBy>admin</cp:lastModifiedBy>
  <cp:revision>2</cp:revision>
  <cp:lastPrinted>2008-05-13T17:48:00Z</cp:lastPrinted>
  <dcterms:created xsi:type="dcterms:W3CDTF">2014-04-16T05:41:00Z</dcterms:created>
  <dcterms:modified xsi:type="dcterms:W3CDTF">2014-04-16T05:41:00Z</dcterms:modified>
</cp:coreProperties>
</file>