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rPr>
          <w:color w:val="000000"/>
        </w:rPr>
      </w:pPr>
    </w:p>
    <w:p w:rsidR="00FE3740" w:rsidRDefault="00FE3740" w:rsidP="009C2CFE">
      <w:pPr>
        <w:rPr>
          <w:color w:val="000000"/>
        </w:rPr>
      </w:pPr>
    </w:p>
    <w:p w:rsidR="00FE3740" w:rsidRDefault="00FE3740" w:rsidP="009C2CFE">
      <w:pPr>
        <w:rPr>
          <w:color w:val="000000"/>
        </w:rPr>
      </w:pPr>
    </w:p>
    <w:p w:rsidR="00FE3740" w:rsidRDefault="00FE3740" w:rsidP="009C2CFE">
      <w:pPr>
        <w:pStyle w:val="1"/>
        <w:ind w:firstLine="0"/>
        <w:jc w:val="center"/>
        <w:rPr>
          <w:b/>
          <w:bCs/>
          <w:color w:val="000000"/>
          <w:sz w:val="44"/>
          <w:szCs w:val="44"/>
        </w:rPr>
      </w:pPr>
    </w:p>
    <w:p w:rsidR="00FE3740" w:rsidRDefault="00FE3740" w:rsidP="009C2CFE">
      <w:pPr>
        <w:pStyle w:val="1"/>
        <w:ind w:firstLine="0"/>
        <w:jc w:val="center"/>
        <w:rPr>
          <w:b/>
          <w:bCs/>
          <w:color w:val="000000"/>
          <w:sz w:val="44"/>
          <w:szCs w:val="44"/>
        </w:rPr>
      </w:pPr>
    </w:p>
    <w:p w:rsidR="00FE3740" w:rsidRDefault="00FE3740" w:rsidP="009C2CFE">
      <w:pPr>
        <w:pStyle w:val="1"/>
        <w:ind w:firstLine="0"/>
        <w:jc w:val="center"/>
        <w:rPr>
          <w:b/>
          <w:bCs/>
          <w:color w:val="000000"/>
          <w:sz w:val="44"/>
          <w:szCs w:val="44"/>
        </w:rPr>
      </w:pPr>
    </w:p>
    <w:p w:rsidR="00FE3740" w:rsidRDefault="00FE3740" w:rsidP="009C2CFE">
      <w:pPr>
        <w:pStyle w:val="6"/>
        <w:rPr>
          <w:color w:val="000000"/>
        </w:rPr>
      </w:pPr>
      <w:bookmarkStart w:id="0" w:name="_Toc52287199"/>
    </w:p>
    <w:p w:rsidR="00FE3740" w:rsidRDefault="00FE3740" w:rsidP="009C2CFE">
      <w:pPr>
        <w:pStyle w:val="6"/>
        <w:rPr>
          <w:color w:val="000000"/>
        </w:rPr>
      </w:pPr>
      <w:r>
        <w:rPr>
          <w:color w:val="000000"/>
        </w:rPr>
        <w:t>Курсовая работа</w:t>
      </w:r>
      <w:bookmarkEnd w:id="0"/>
    </w:p>
    <w:p w:rsidR="00FE3740" w:rsidRDefault="00FE3740" w:rsidP="009C2CFE">
      <w:pPr>
        <w:jc w:val="center"/>
        <w:rPr>
          <w:color w:val="000000"/>
        </w:rPr>
      </w:pPr>
    </w:p>
    <w:p w:rsidR="00FE3740" w:rsidRDefault="00FE3740" w:rsidP="009C2CFE">
      <w:pPr>
        <w:jc w:val="center"/>
        <w:rPr>
          <w:b/>
          <w:bCs/>
          <w:i/>
          <w:iCs/>
          <w:color w:val="000000"/>
          <w:sz w:val="28"/>
          <w:szCs w:val="28"/>
        </w:rPr>
      </w:pPr>
      <w:bookmarkStart w:id="1" w:name="_Toc52287200"/>
      <w:r>
        <w:rPr>
          <w:b/>
          <w:bCs/>
          <w:i/>
          <w:iCs/>
          <w:color w:val="000000"/>
          <w:sz w:val="28"/>
          <w:szCs w:val="28"/>
        </w:rPr>
        <w:t>по предмету «Банковский аудит»</w:t>
      </w:r>
      <w:bookmarkEnd w:id="1"/>
    </w:p>
    <w:p w:rsidR="00FE3740" w:rsidRDefault="00FE3740" w:rsidP="009C2CFE">
      <w:pPr>
        <w:jc w:val="center"/>
        <w:rPr>
          <w:b/>
          <w:bCs/>
          <w:color w:val="000000"/>
          <w:sz w:val="28"/>
          <w:szCs w:val="28"/>
        </w:rPr>
      </w:pPr>
      <w:bookmarkStart w:id="2" w:name="_Toc52287201"/>
      <w:r>
        <w:rPr>
          <w:b/>
          <w:bCs/>
          <w:color w:val="000000"/>
          <w:sz w:val="28"/>
          <w:szCs w:val="28"/>
        </w:rPr>
        <w:t>Задание № 20:</w:t>
      </w:r>
      <w:bookmarkEnd w:id="2"/>
    </w:p>
    <w:p w:rsidR="00FE3740" w:rsidRDefault="00FE3740" w:rsidP="009C2CFE">
      <w:pPr>
        <w:rPr>
          <w:color w:val="000000"/>
        </w:rPr>
      </w:pPr>
    </w:p>
    <w:p w:rsidR="00FE3740" w:rsidRDefault="00FE3740" w:rsidP="009C2CFE">
      <w:pPr>
        <w:numPr>
          <w:ilvl w:val="0"/>
          <w:numId w:val="8"/>
        </w:numPr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Аудит операций банка с иностранной валютой</w:t>
      </w:r>
    </w:p>
    <w:p w:rsidR="00FE3740" w:rsidRDefault="00FE3740" w:rsidP="009C2CFE">
      <w:pPr>
        <w:numPr>
          <w:ilvl w:val="0"/>
          <w:numId w:val="8"/>
        </w:numPr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Нормативное регулирование банковского аудита</w:t>
      </w:r>
    </w:p>
    <w:p w:rsidR="00FE3740" w:rsidRDefault="00FE3740" w:rsidP="009C2CFE">
      <w:pPr>
        <w:jc w:val="center"/>
        <w:rPr>
          <w:color w:val="000000"/>
        </w:rPr>
      </w:pPr>
    </w:p>
    <w:p w:rsidR="00FE3740" w:rsidRDefault="00FE3740" w:rsidP="009C2CFE">
      <w:pPr>
        <w:pStyle w:val="1"/>
        <w:ind w:firstLine="0"/>
        <w:jc w:val="center"/>
        <w:rPr>
          <w:b/>
          <w:bCs/>
          <w:i/>
          <w:iCs/>
          <w:color w:val="000000"/>
        </w:rPr>
      </w:pPr>
    </w:p>
    <w:p w:rsidR="00FE3740" w:rsidRDefault="00FE3740" w:rsidP="009C2CFE">
      <w:pPr>
        <w:pStyle w:val="1"/>
        <w:ind w:firstLine="0"/>
        <w:jc w:val="center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jc w:val="center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jc w:val="center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1"/>
        <w:ind w:firstLine="0"/>
        <w:rPr>
          <w:b/>
          <w:bCs/>
          <w:color w:val="000000"/>
        </w:rPr>
      </w:pPr>
    </w:p>
    <w:p w:rsidR="00FE3740" w:rsidRDefault="00FE3740" w:rsidP="009C2CFE">
      <w:pPr>
        <w:pStyle w:val="aa"/>
        <w:rPr>
          <w:color w:val="000000"/>
        </w:rPr>
      </w:pPr>
    </w:p>
    <w:p w:rsidR="00FE3740" w:rsidRDefault="00FE3740" w:rsidP="009C2CFE">
      <w:pPr>
        <w:pStyle w:val="aa"/>
        <w:rPr>
          <w:color w:val="000000"/>
        </w:rPr>
      </w:pPr>
    </w:p>
    <w:p w:rsidR="00FE3740" w:rsidRDefault="00FE3740" w:rsidP="009C2CFE">
      <w:pPr>
        <w:pStyle w:val="aa"/>
        <w:rPr>
          <w:color w:val="000000"/>
        </w:rPr>
      </w:pPr>
    </w:p>
    <w:p w:rsidR="00FE3740" w:rsidRDefault="00FE3740" w:rsidP="009C2CFE">
      <w:pPr>
        <w:pStyle w:val="aa"/>
        <w:rPr>
          <w:color w:val="000000"/>
        </w:rPr>
      </w:pPr>
    </w:p>
    <w:p w:rsidR="00FE3740" w:rsidRDefault="00FE3740" w:rsidP="009C2CFE">
      <w:pPr>
        <w:pStyle w:val="aa"/>
        <w:rPr>
          <w:color w:val="000000"/>
        </w:rPr>
      </w:pPr>
    </w:p>
    <w:p w:rsidR="00FE3740" w:rsidRDefault="007937F5" w:rsidP="009C2C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2004</w:t>
      </w:r>
    </w:p>
    <w:p w:rsidR="00FE3740" w:rsidRDefault="00FE3740" w:rsidP="009C2CFE">
      <w:pPr>
        <w:pStyle w:val="aa"/>
        <w:rPr>
          <w:color w:val="000000"/>
        </w:rPr>
      </w:pPr>
    </w:p>
    <w:p w:rsidR="00FE3740" w:rsidRDefault="00FE3740" w:rsidP="009C2CFE">
      <w:pPr>
        <w:pStyle w:val="aa"/>
        <w:rPr>
          <w:color w:val="000000"/>
        </w:rPr>
      </w:pPr>
    </w:p>
    <w:p w:rsidR="00FE3740" w:rsidRDefault="00FE3740" w:rsidP="009C2CFE">
      <w:pPr>
        <w:pStyle w:val="aa"/>
        <w:rPr>
          <w:color w:val="000000"/>
        </w:rPr>
      </w:pPr>
    </w:p>
    <w:p w:rsidR="00FE3740" w:rsidRDefault="00FE3740" w:rsidP="009C2CFE">
      <w:pPr>
        <w:pStyle w:val="aa"/>
        <w:rPr>
          <w:color w:val="000000"/>
        </w:rPr>
      </w:pPr>
    </w:p>
    <w:p w:rsidR="00FE3740" w:rsidRDefault="00F51402">
      <w:pPr>
        <w:jc w:val="center"/>
        <w:rPr>
          <w:b/>
          <w:bCs/>
          <w:color w:val="000000"/>
          <w:sz w:val="28"/>
          <w:szCs w:val="28"/>
        </w:rPr>
      </w:pPr>
      <w:bookmarkStart w:id="3" w:name="_Toc51576660"/>
      <w:r>
        <w:rPr>
          <w:b/>
          <w:bCs/>
          <w:color w:val="000000"/>
          <w:sz w:val="28"/>
          <w:szCs w:val="28"/>
        </w:rPr>
        <w:br w:type="page"/>
      </w:r>
      <w:r w:rsidR="00FE3740">
        <w:rPr>
          <w:b/>
          <w:bCs/>
          <w:color w:val="000000"/>
          <w:sz w:val="28"/>
          <w:szCs w:val="28"/>
        </w:rPr>
        <w:t>СОДЕРЖАНИЕ</w:t>
      </w:r>
      <w:bookmarkEnd w:id="3"/>
      <w:r w:rsidR="00FE3740">
        <w:rPr>
          <w:b/>
          <w:bCs/>
          <w:color w:val="000000"/>
          <w:sz w:val="28"/>
          <w:szCs w:val="28"/>
        </w:rPr>
        <w:t>:</w:t>
      </w:r>
    </w:p>
    <w:p w:rsidR="00FE3740" w:rsidRDefault="00FE3740">
      <w:pPr>
        <w:pStyle w:val="1"/>
        <w:jc w:val="center"/>
        <w:rPr>
          <w:color w:val="000000"/>
        </w:rPr>
      </w:pPr>
    </w:p>
    <w:p w:rsidR="00FE3740" w:rsidRDefault="00FE3740">
      <w:pPr>
        <w:rPr>
          <w:color w:val="000000"/>
        </w:rPr>
      </w:pPr>
    </w:p>
    <w:p w:rsidR="00FE3740" w:rsidRDefault="00FE3740">
      <w:pPr>
        <w:rPr>
          <w:color w:val="000000"/>
        </w:rPr>
      </w:pPr>
    </w:p>
    <w:p w:rsidR="00FE3740" w:rsidRDefault="00FE3740">
      <w:pPr>
        <w:rPr>
          <w:color w:val="000000"/>
        </w:rPr>
      </w:pPr>
    </w:p>
    <w:p w:rsidR="00FE3740" w:rsidRDefault="00FE3740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  <w:r>
        <w:rPr>
          <w:noProof/>
          <w:sz w:val="28"/>
          <w:szCs w:val="28"/>
        </w:rPr>
        <w:tab/>
        <w:t>3</w:t>
      </w:r>
    </w:p>
    <w:p w:rsidR="00FE3740" w:rsidRDefault="00FE3740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1. Аудит операций банка с иностранной валютой</w:t>
      </w:r>
      <w:r>
        <w:rPr>
          <w:noProof/>
          <w:sz w:val="28"/>
          <w:szCs w:val="28"/>
        </w:rPr>
        <w:tab/>
        <w:t>5</w:t>
      </w:r>
    </w:p>
    <w:p w:rsidR="00FE3740" w:rsidRDefault="00FE3740">
      <w:pPr>
        <w:pStyle w:val="25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1.1. Проверка правильности открытия и ведения валютных счетов</w:t>
      </w:r>
      <w:r>
        <w:rPr>
          <w:noProof/>
          <w:sz w:val="28"/>
          <w:szCs w:val="28"/>
        </w:rPr>
        <w:tab/>
        <w:t>5</w:t>
      </w:r>
    </w:p>
    <w:p w:rsidR="00FE3740" w:rsidRDefault="00FE3740">
      <w:pPr>
        <w:pStyle w:val="25"/>
        <w:tabs>
          <w:tab w:val="right" w:leader="dot" w:pos="9629"/>
        </w:tabs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1.2. Проверка правильности открытия и ведения валютных счетов  резидентов Российской </w:t>
      </w:r>
    </w:p>
    <w:p w:rsidR="00FE3740" w:rsidRDefault="00FE3740">
      <w:pPr>
        <w:pStyle w:val="25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Федерации</w:t>
      </w:r>
      <w:r>
        <w:rPr>
          <w:noProof/>
          <w:sz w:val="28"/>
          <w:szCs w:val="28"/>
        </w:rPr>
        <w:tab/>
        <w:t>5</w:t>
      </w:r>
    </w:p>
    <w:p w:rsidR="00FE3740" w:rsidRDefault="00FE3740">
      <w:pPr>
        <w:pStyle w:val="25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1.3. Проверка правильности открытия и ведения счетов нерезидентов  в валюте Российской Федерации</w:t>
      </w:r>
      <w:r>
        <w:rPr>
          <w:noProof/>
          <w:sz w:val="28"/>
          <w:szCs w:val="28"/>
        </w:rPr>
        <w:tab/>
        <w:t>10</w:t>
      </w:r>
    </w:p>
    <w:p w:rsidR="00FE3740" w:rsidRDefault="00FE3740">
      <w:pPr>
        <w:pStyle w:val="25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1.4. Проверка выполнения банком функций агента валютного  контроля</w:t>
      </w:r>
      <w:r>
        <w:rPr>
          <w:noProof/>
          <w:sz w:val="28"/>
          <w:szCs w:val="28"/>
        </w:rPr>
        <w:tab/>
        <w:t>17</w:t>
      </w:r>
    </w:p>
    <w:p w:rsidR="00FE3740" w:rsidRDefault="00FE3740">
      <w:pPr>
        <w:pStyle w:val="25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t xml:space="preserve">1.5. Рабочая программа аудита операций банка с иностранной </w:t>
      </w:r>
      <w:r>
        <w:rPr>
          <w:noProof/>
          <w:color w:val="000000"/>
          <w:sz w:val="28"/>
          <w:szCs w:val="28"/>
        </w:rPr>
        <w:t xml:space="preserve"> валютой</w:t>
      </w:r>
      <w:r>
        <w:rPr>
          <w:noProof/>
          <w:sz w:val="28"/>
          <w:szCs w:val="28"/>
        </w:rPr>
        <w:tab/>
        <w:t>24</w:t>
      </w:r>
    </w:p>
    <w:p w:rsidR="00FE3740" w:rsidRDefault="00FE3740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2. Нормативное регулирование банковского аудита</w:t>
      </w:r>
      <w:r>
        <w:rPr>
          <w:noProof/>
          <w:sz w:val="28"/>
          <w:szCs w:val="28"/>
        </w:rPr>
        <w:tab/>
        <w:t>29</w:t>
      </w:r>
    </w:p>
    <w:p w:rsidR="00FE3740" w:rsidRDefault="00FE3740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  <w:r>
        <w:rPr>
          <w:noProof/>
          <w:sz w:val="28"/>
          <w:szCs w:val="28"/>
        </w:rPr>
        <w:tab/>
        <w:t>34</w:t>
      </w:r>
    </w:p>
    <w:p w:rsidR="00FE3740" w:rsidRDefault="00FE3740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используемой литературы</w:t>
      </w:r>
      <w:r>
        <w:rPr>
          <w:noProof/>
          <w:sz w:val="28"/>
          <w:szCs w:val="28"/>
        </w:rPr>
        <w:tab/>
        <w:t>35</w:t>
      </w:r>
    </w:p>
    <w:p w:rsidR="00FE3740" w:rsidRDefault="00FE3740">
      <w:pPr>
        <w:pStyle w:val="1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bookmarkStart w:id="4" w:name="_Toc51576661"/>
      <w:bookmarkStart w:id="5" w:name="_Toc52287203"/>
      <w:bookmarkStart w:id="6" w:name="_Toc52287514"/>
      <w:bookmarkStart w:id="7" w:name="_Toc52287549"/>
      <w:r>
        <w:rPr>
          <w:b/>
          <w:bCs/>
          <w:color w:val="000000"/>
        </w:rPr>
        <w:t>В</w:t>
      </w:r>
      <w:bookmarkEnd w:id="4"/>
      <w:r>
        <w:rPr>
          <w:b/>
          <w:bCs/>
          <w:color w:val="000000"/>
        </w:rPr>
        <w:t>ведение</w:t>
      </w:r>
      <w:bookmarkEnd w:id="5"/>
      <w:bookmarkEnd w:id="6"/>
      <w:bookmarkEnd w:id="7"/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Аудиторская деятельность (аудит) - это предпринимательская деятельность аудиторов (аудиторских фирм) по осуществлению независимых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субъектов, а также оказанию иных аудиторских услуг: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-постановка, восстановление и ведение бухгалтерского учета;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-составление деклараций о доходах и бухгалтерской (финансовой) отчетности;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-анализ финансово-хозяйственной деятельности;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-оценка активов и пассивов компании или банка;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-консультирование в вопросах финансового, налогового, банковского и иного хозяйственного законодательства;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-обучение и др.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Цель аудиторской оценки - решение конкретной задачи, которая определяется законодательством, системой регулирования аудиторской деятельности, договорным обязательствам аудитора и клиента.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Коммерческие банки регулируют движение денежных потоков, влияя на скорость их оборота, эмиссию, общую массу, включая количество наличных денег, находящихся в обращении. Реализуя банковские операции, достигая их слаженности и сбалансированности, коммерческие банки обеспечивают тем самым свою устойчивость, надежность, доходность, стабильность функционирования рыночных отношений.</w:t>
      </w:r>
    </w:p>
    <w:p w:rsidR="00FE3740" w:rsidRDefault="00FE37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Экономика России в настоящее время не может быть гармонизирована. Предстоит большая работа в этом направлении. Поэтому важно изучение различных элементов передовых технологий мировой экономики, неотъемлемой частью которой является аудит.</w:t>
      </w:r>
    </w:p>
    <w:p w:rsidR="00FE3740" w:rsidRDefault="00FE37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Российский банковский аудит, в данное время, находится на стадии развития и становления. Нахождение аудиторской системы в такой ситуации подразумевает наличие множества проблем и нерешенных вопросов. Отсутствие сбалансированной законодательной среды тормозит развитие аудита в России. Правительством делаются определенные шаги для поддержания аудиторской деятельности, в частности банковского аудита, так как состояние банковской системы России также зависит от состояния банковского аудита.</w:t>
      </w:r>
    </w:p>
    <w:p w:rsidR="00FE3740" w:rsidRDefault="00FE37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нескольких российских банках  в настоящее время проходит эксперимент по переходу на международные стандарты финансовой отчетности (МСФО). Вслед за банками на международные стандарты планируется перевести и компании. 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данной работы является рассмотрение общих законодательных и организационных основ аудиторской деятельности в РФ, а также специфических черт аудита банков. Практическая часть работы посвящена разработке методики проведения аудиторской проверки операций банка с иностранной валютой.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основными </w:t>
      </w:r>
      <w:r>
        <w:rPr>
          <w:b/>
          <w:bCs/>
          <w:color w:val="000000"/>
          <w:sz w:val="28"/>
          <w:szCs w:val="28"/>
        </w:rPr>
        <w:t>задачами</w:t>
      </w:r>
      <w:r>
        <w:rPr>
          <w:color w:val="000000"/>
          <w:sz w:val="28"/>
          <w:szCs w:val="28"/>
        </w:rPr>
        <w:t xml:space="preserve"> написания работы, в соответствии с Заданием № 20, являются рассмотрение вопросов нормативного регулирования банковского аудита и аудита операций банка с иностранной валютой (валютный контроль и правомерность открытия счетов резидентам и нерезидентам).</w:t>
      </w:r>
    </w:p>
    <w:p w:rsidR="00FE3740" w:rsidRDefault="00FE3740">
      <w:pPr>
        <w:pStyle w:val="1"/>
        <w:jc w:val="center"/>
        <w:rPr>
          <w:b/>
          <w:bCs/>
          <w:color w:val="000000"/>
        </w:rPr>
      </w:pPr>
      <w:r>
        <w:br w:type="page"/>
      </w:r>
      <w:bookmarkStart w:id="8" w:name="_Toc51576664"/>
      <w:bookmarkStart w:id="9" w:name="_Toc52287204"/>
      <w:bookmarkStart w:id="10" w:name="_Toc52287515"/>
      <w:bookmarkStart w:id="11" w:name="_Toc52287550"/>
      <w:r>
        <w:rPr>
          <w:b/>
          <w:bCs/>
          <w:color w:val="000000"/>
        </w:rPr>
        <w:t>1. Аудит операций банка с иностранной валютой</w:t>
      </w:r>
      <w:bookmarkEnd w:id="8"/>
      <w:bookmarkEnd w:id="9"/>
      <w:bookmarkEnd w:id="10"/>
      <w:bookmarkEnd w:id="11"/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pStyle w:val="2"/>
        <w:jc w:val="center"/>
        <w:rPr>
          <w:color w:val="000000"/>
        </w:rPr>
      </w:pPr>
      <w:bookmarkStart w:id="12" w:name="_Toc51576665"/>
      <w:bookmarkStart w:id="13" w:name="_Toc52287205"/>
      <w:bookmarkStart w:id="14" w:name="_Toc52287516"/>
      <w:bookmarkStart w:id="15" w:name="_Toc52287551"/>
      <w:r>
        <w:rPr>
          <w:color w:val="000000"/>
        </w:rPr>
        <w:t>1.1. Проверка правильности открытия и ведения валютных счетов</w:t>
      </w:r>
      <w:bookmarkEnd w:id="12"/>
      <w:bookmarkEnd w:id="13"/>
      <w:bookmarkEnd w:id="14"/>
      <w:bookmarkEnd w:id="15"/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 открытии и ведении валютных счетов необходимо использовать следующие нормативные документы: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Гражданский Кодекс Российской Федерации, ч. 2. Федеральный закон от 26.01.96 № 14-ФЗ (с последующими изменениями и до</w:t>
      </w:r>
      <w:r>
        <w:rPr>
          <w:color w:val="000000"/>
          <w:sz w:val="28"/>
          <w:szCs w:val="28"/>
        </w:rPr>
        <w:softHyphen/>
        <w:t>полнениями);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Положение ЦБ РФ от 05.12.2002г. № 205-П «О правилах ведения бухгалтерского учёта в кредитных организациях, расположенных на территории Российской Федерации»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Инструкцию ЦБ РФ «О порядке открытия уполномоченными бан</w:t>
      </w:r>
      <w:r>
        <w:rPr>
          <w:color w:val="000000"/>
          <w:sz w:val="28"/>
          <w:szCs w:val="28"/>
        </w:rPr>
        <w:softHyphen/>
        <w:t>ками банковских счетов нерезидентов в валюте Российской Феде</w:t>
      </w:r>
      <w:r>
        <w:rPr>
          <w:color w:val="000000"/>
          <w:sz w:val="28"/>
          <w:szCs w:val="28"/>
        </w:rPr>
        <w:softHyphen/>
        <w:t>рации и проведения операций по этим счетам» от 12.10.2000 № 93-И;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Инструкцию ЦБ РФ «О специальных счетах нерезидентов типа «С» от 23.03.99 № 79-И (с последующими изменениями и дополнениями).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прочие нормативные документы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вопросе можно выделить два основных направления дей</w:t>
      </w:r>
      <w:r>
        <w:rPr>
          <w:color w:val="000000"/>
          <w:sz w:val="28"/>
          <w:szCs w:val="28"/>
        </w:rPr>
        <w:softHyphen/>
        <w:t>ствий аудитора:</w:t>
      </w:r>
    </w:p>
    <w:p w:rsidR="00FE3740" w:rsidRDefault="00FE3740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правильности открытия и ведения валютных счетов рези</w:t>
      </w:r>
      <w:r>
        <w:rPr>
          <w:color w:val="000000"/>
          <w:sz w:val="28"/>
          <w:szCs w:val="28"/>
        </w:rPr>
        <w:softHyphen/>
        <w:t>дентов Российской Федерации;</w:t>
      </w:r>
    </w:p>
    <w:p w:rsidR="00FE3740" w:rsidRDefault="00FE3740">
      <w:pPr>
        <w:numPr>
          <w:ilvl w:val="0"/>
          <w:numId w:val="2"/>
        </w:numPr>
        <w:tabs>
          <w:tab w:val="clear" w:pos="1211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правильности открытия и ведения счетов нерезидентов в валюте Российской Федерации.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pStyle w:val="2"/>
        <w:jc w:val="center"/>
        <w:rPr>
          <w:color w:val="000000"/>
        </w:rPr>
      </w:pPr>
      <w:bookmarkStart w:id="16" w:name="_Toc52287206"/>
      <w:bookmarkStart w:id="17" w:name="_Toc52287517"/>
      <w:bookmarkStart w:id="18" w:name="_Toc52287552"/>
      <w:r>
        <w:rPr>
          <w:color w:val="000000"/>
        </w:rPr>
        <w:t>1.2. Проверка правильности открытия и ведения валютных счетов</w:t>
      </w:r>
      <w:r>
        <w:rPr>
          <w:color w:val="000000"/>
        </w:rPr>
        <w:br/>
        <w:t xml:space="preserve"> рези</w:t>
      </w:r>
      <w:r>
        <w:rPr>
          <w:color w:val="000000"/>
        </w:rPr>
        <w:softHyphen/>
        <w:t>дентов Российской Федерации</w:t>
      </w:r>
      <w:bookmarkEnd w:id="16"/>
      <w:bookmarkEnd w:id="17"/>
      <w:bookmarkEnd w:id="18"/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резидентами Российской Федерации внеш</w:t>
      </w:r>
      <w:r>
        <w:rPr>
          <w:color w:val="000000"/>
          <w:sz w:val="28"/>
          <w:szCs w:val="28"/>
        </w:rPr>
        <w:softHyphen/>
        <w:t>неэкономической деятельности уполномоченные банки открывают им текущие, транзитные и специальные транзитные валютные счета. Понятия текущего и транзитного счетов были введены Инструкцией ЦБ РФ № 7 в 1992 г., специальный транзитный валютный счет по</w:t>
      </w:r>
      <w:r>
        <w:rPr>
          <w:color w:val="000000"/>
          <w:sz w:val="28"/>
          <w:szCs w:val="28"/>
        </w:rPr>
        <w:softHyphen/>
        <w:t>явился значительно позднее. Его существование было закреплено Указанием ЦБ РФ от 20.10.99. № 383-У, и в дальнейшем (с учетом изменений и дополнений к нему) следует рассматривать режим те</w:t>
      </w:r>
      <w:r>
        <w:rPr>
          <w:color w:val="000000"/>
          <w:sz w:val="28"/>
          <w:szCs w:val="28"/>
        </w:rPr>
        <w:softHyphen/>
        <w:t>кущего и транзитного счетов в контексте, не противоречащем дан</w:t>
      </w:r>
      <w:r>
        <w:rPr>
          <w:color w:val="000000"/>
          <w:sz w:val="28"/>
          <w:szCs w:val="28"/>
        </w:rPr>
        <w:softHyphen/>
        <w:t>ным изменениям</w:t>
      </w:r>
      <w:r>
        <w:rPr>
          <w:rStyle w:val="ac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</w:t>
      </w:r>
      <w:r>
        <w:rPr>
          <w:i/>
          <w:iCs/>
          <w:color w:val="000000"/>
          <w:sz w:val="28"/>
          <w:szCs w:val="28"/>
          <w:u w:val="single"/>
        </w:rPr>
        <w:t>специальным транзитным валютным счетом</w:t>
      </w:r>
      <w:r>
        <w:rPr>
          <w:color w:val="000000"/>
          <w:sz w:val="28"/>
          <w:szCs w:val="28"/>
        </w:rPr>
        <w:t xml:space="preserve"> понимается счет, открываемый в уполномоченном банке на основании договора банковского счета для совершения резидентом операций покупки иностранной валюты за рубли на внутреннем валютном рынке и ее обратной продажи, а также для учета указанных операций.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Транзитный валютный счет</w:t>
      </w:r>
      <w:r>
        <w:rPr>
          <w:color w:val="000000"/>
          <w:sz w:val="28"/>
          <w:szCs w:val="28"/>
        </w:rPr>
        <w:t xml:space="preserve"> предназначен для зачисления резидентам в полном объеме поступлений в иностранной валюте, в дальнейшем подлежащих обязательной продаже, и проведения операций, связанных с этим. В данном случае используется термин «валютная выручка», под которой понимаются все средства в иностранной валюте поступающие резиденту по заключенным им или от его имени сделкам, предусматривающим обязательную продажу.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Текущий валютный счет</w:t>
      </w:r>
      <w:r>
        <w:rPr>
          <w:color w:val="000000"/>
          <w:sz w:val="28"/>
          <w:szCs w:val="28"/>
        </w:rPr>
        <w:t xml:space="preserve"> можно рассматривать как счет, на котором отражаются все остальные операции клиента.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 рассмотрении аудитором документов, представляемых клиентами (резидентами) в банк при открытии валютных счетов, следует обращать внимание на: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юридическом деле всех необходимых документов в соответствии с законодательством, регулирующим данный вопрос;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во внутренних инструкциях и положениях банка всех дополнительных требований к клиенту.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Поскольку предполагается параллельное открытие транзитного, текущего и специального транзитного валютных счетов, то юридическое дело формируется фактически одно. По каждому счету должны быть следующие документы: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справка об открытии каждого счета в отдельности;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информационное письмо из налоговой инспекции об ее уведомлении об этом; заявление на открытие счета;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договор банковского счета;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распоряжения бухгалтерии об открытии счета;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режим счета;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справки из обязательных внебюджетных фондов.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валютные счета открываются в банке либо одновре</w:t>
      </w:r>
      <w:r>
        <w:rPr>
          <w:color w:val="000000"/>
          <w:sz w:val="28"/>
          <w:szCs w:val="28"/>
        </w:rPr>
        <w:softHyphen/>
        <w:t>менно с рублевым, либо после его открытия, ведение юридических дел в валютном отделе допускается в менее строгой форме, т.е. кроме выше отмеченных документов в досье могут быть помещены осталь</w:t>
      </w:r>
      <w:r>
        <w:rPr>
          <w:color w:val="000000"/>
          <w:sz w:val="28"/>
          <w:szCs w:val="28"/>
        </w:rPr>
        <w:softHyphen/>
        <w:t>ные документы в виде ксерокопий, заверенных печатью и подписью первого лица предприятия.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проверки аудитором юридических дел должно быть установлено наличие или отсутствие следующих документов (без у че</w:t>
      </w:r>
      <w:r>
        <w:rPr>
          <w:color w:val="000000"/>
          <w:sz w:val="28"/>
          <w:szCs w:val="28"/>
        </w:rPr>
        <w:softHyphen/>
        <w:t>та отмеченных выше моментов):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заявления на открытие счета;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документа о государственной регистрации предприятия (пред</w:t>
      </w:r>
      <w:r>
        <w:rPr>
          <w:color w:val="000000"/>
          <w:sz w:val="28"/>
          <w:szCs w:val="28"/>
        </w:rPr>
        <w:softHyphen/>
        <w:t>варительно заверенного соответствующим органом исполнитель</w:t>
      </w:r>
      <w:r>
        <w:rPr>
          <w:color w:val="000000"/>
          <w:sz w:val="28"/>
          <w:szCs w:val="28"/>
        </w:rPr>
        <w:softHyphen/>
        <w:t>ной власти);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учредительного договора о создании предприятия (оригинала или копии, заверенной нотариально);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устава (оригинала или копии, заверенной нотариально или по месту регистрации);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карточки с образцами подписей первых должностных лиц пред</w:t>
      </w:r>
      <w:r>
        <w:rPr>
          <w:color w:val="000000"/>
          <w:sz w:val="28"/>
          <w:szCs w:val="28"/>
        </w:rPr>
        <w:softHyphen/>
        <w:t>приятия, оттиском его печати (нотариально заверенной);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справки о постановке предприятия на учет в Пенсионном фонде;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справки о постановке на учет в Фонде обязательного медицин</w:t>
      </w:r>
      <w:r>
        <w:rPr>
          <w:color w:val="000000"/>
          <w:sz w:val="28"/>
          <w:szCs w:val="28"/>
        </w:rPr>
        <w:softHyphen/>
        <w:t>ского страхования;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справки об уведомлении налогового органа о намерении нало</w:t>
      </w:r>
      <w:r>
        <w:rPr>
          <w:color w:val="000000"/>
          <w:sz w:val="28"/>
          <w:szCs w:val="28"/>
        </w:rPr>
        <w:softHyphen/>
        <w:t>гоплательщика открыть валютный, депозитный и иной счет;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информационного письма из налоговой инспекции об уведом</w:t>
      </w:r>
      <w:r>
        <w:rPr>
          <w:color w:val="000000"/>
          <w:sz w:val="28"/>
          <w:szCs w:val="28"/>
        </w:rPr>
        <w:softHyphen/>
        <w:t>лении об открытии валютного счета данного типа;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справки с присвоенными клиенту кодами ОКПО, ОКОНХ;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режима счета, подписанного руководителем и главным бух</w:t>
      </w:r>
      <w:r>
        <w:rPr>
          <w:color w:val="000000"/>
          <w:sz w:val="28"/>
          <w:szCs w:val="28"/>
        </w:rPr>
        <w:softHyphen/>
        <w:t>галтером банка;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договора банковского счета, подписанного банком и предпри</w:t>
      </w:r>
      <w:r>
        <w:rPr>
          <w:color w:val="000000"/>
          <w:sz w:val="28"/>
          <w:szCs w:val="28"/>
        </w:rPr>
        <w:softHyphen/>
        <w:t>ятием, скрепленного печатями обеих сторон;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тарифов по осуществляемым банком валютным операциям;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распоряжения об открытии счета, подписанное главным бух</w:t>
      </w:r>
      <w:r>
        <w:rPr>
          <w:color w:val="000000"/>
          <w:sz w:val="28"/>
          <w:szCs w:val="28"/>
        </w:rPr>
        <w:softHyphen/>
        <w:t>галтером.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закрытия счетов по инициативе клиента проверяется на</w:t>
      </w:r>
      <w:r>
        <w:rPr>
          <w:color w:val="000000"/>
          <w:sz w:val="28"/>
          <w:szCs w:val="28"/>
        </w:rPr>
        <w:softHyphen/>
        <w:t xml:space="preserve">личие заявления клиента. 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лица-резиденты также имеют право открывать счета в уполномоченных банках в соответствии с целями, отраженными в действующем законодательстве (на получение заработной платы, пенсии, пособия и т.д.). Процедура открытия счета в данных случаях упроще</w:t>
      </w:r>
      <w:r>
        <w:rPr>
          <w:color w:val="000000"/>
          <w:sz w:val="28"/>
          <w:szCs w:val="28"/>
        </w:rPr>
        <w:softHyphen/>
        <w:t>на и ограничивается предъявлением паспорта и заявлением на откры</w:t>
      </w:r>
      <w:r>
        <w:rPr>
          <w:color w:val="000000"/>
          <w:sz w:val="28"/>
          <w:szCs w:val="28"/>
        </w:rPr>
        <w:softHyphen/>
        <w:t>тие счета.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правильности использования режимов валютных счетов необходимо выявить степень соответствия действий банка нор</w:t>
      </w:r>
      <w:r>
        <w:rPr>
          <w:color w:val="000000"/>
          <w:sz w:val="28"/>
          <w:szCs w:val="28"/>
        </w:rPr>
        <w:softHyphen/>
        <w:t>мативной базе, связанных с зачислением поступлений на счета и спи</w:t>
      </w:r>
      <w:r>
        <w:rPr>
          <w:color w:val="000000"/>
          <w:sz w:val="28"/>
          <w:szCs w:val="28"/>
        </w:rPr>
        <w:softHyphen/>
        <w:t>санием с них средств, в том числе и по срокам выполнения: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обязательной продажи части валютной выручки 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обратной продажи средств со специального транзитного валютного счета.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Списание со специального транзитного валютного счета резидента купленной иностранной валюты имеет ограничение по срокам, а именно перевод должен осуществляться в течение 7 календарных дней. В случае превышения срока иностранная валюта подлежит обратной прода</w:t>
      </w:r>
      <w:r>
        <w:rPr>
          <w:color w:val="000000"/>
          <w:sz w:val="28"/>
          <w:szCs w:val="28"/>
        </w:rPr>
        <w:softHyphen/>
        <w:t>же на валютном рынке.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данной процедуре подвергается также иностранная валюта, ранее списанная по распоряжению резидента с вышеуказан</w:t>
      </w:r>
      <w:r>
        <w:rPr>
          <w:color w:val="000000"/>
          <w:sz w:val="28"/>
          <w:szCs w:val="28"/>
        </w:rPr>
        <w:softHyphen/>
        <w:t>ного счета в случае возврата: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авансовых платежей по неисполненным контрактам;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суммы со счетов покрытия по открываемым уполномоченными банками покрытых аккредитивов;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суммы в связи с ошибочно произведенными платежами, в том числе по причине неправильно указанных в расчетных документах реквизитов получателя платежа;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сумм, ранее переведенных резидентами нерезидентам по иным ос</w:t>
      </w:r>
      <w:r>
        <w:rPr>
          <w:color w:val="000000"/>
          <w:sz w:val="28"/>
          <w:szCs w:val="28"/>
        </w:rPr>
        <w:softHyphen/>
        <w:t>нованиям, за исключением сумм, переведенных для оплаты команди</w:t>
      </w:r>
      <w:r>
        <w:rPr>
          <w:color w:val="000000"/>
          <w:sz w:val="28"/>
          <w:szCs w:val="28"/>
        </w:rPr>
        <w:softHyphen/>
        <w:t>ровочных расходов.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существующими требованием банк обязан по каждому транзитному валютному счету клиента вести досье, по кото</w:t>
      </w:r>
      <w:r>
        <w:rPr>
          <w:color w:val="000000"/>
          <w:sz w:val="28"/>
          <w:szCs w:val="28"/>
        </w:rPr>
        <w:softHyphen/>
        <w:t>рому аудитор должен удостовериться в наличии и правильности офор</w:t>
      </w:r>
      <w:r>
        <w:rPr>
          <w:color w:val="000000"/>
          <w:sz w:val="28"/>
          <w:szCs w:val="28"/>
        </w:rPr>
        <w:softHyphen/>
        <w:t>мления следующих документов: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поручения на покупку (в случае импортного товарного кон</w:t>
      </w:r>
      <w:r>
        <w:rPr>
          <w:color w:val="000000"/>
          <w:sz w:val="28"/>
          <w:szCs w:val="28"/>
        </w:rPr>
        <w:softHyphen/>
        <w:t>тракта с отсрочкой платежа в поручении должно быть отображено открытие рублевого депозита);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распоряжения резидента о переводе купленной на валютном рынке иностранной валюты;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документов, являющихся основанием для покупки иностран</w:t>
      </w:r>
      <w:r>
        <w:rPr>
          <w:color w:val="000000"/>
          <w:sz w:val="28"/>
          <w:szCs w:val="28"/>
        </w:rPr>
        <w:softHyphen/>
        <w:t>ной валюты;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карточки учета операций по специальному транзитному валют</w:t>
      </w:r>
      <w:r>
        <w:rPr>
          <w:color w:val="000000"/>
          <w:sz w:val="28"/>
          <w:szCs w:val="28"/>
        </w:rPr>
        <w:softHyphen/>
        <w:t>ному счету.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 должен проверить, соблюдаются ли формальные требова</w:t>
      </w:r>
      <w:r>
        <w:rPr>
          <w:color w:val="000000"/>
          <w:sz w:val="28"/>
          <w:szCs w:val="28"/>
        </w:rPr>
        <w:softHyphen/>
        <w:t>ния, касающиеся нумерации документов, ведения описи помещенных в досье документов.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вопросов, связанных с режимами счетов, с правильнос</w:t>
      </w:r>
      <w:r>
        <w:rPr>
          <w:color w:val="000000"/>
          <w:sz w:val="28"/>
          <w:szCs w:val="28"/>
        </w:rPr>
        <w:softHyphen/>
        <w:t>тью осуществления обязательной продажи части валютной выручки и формированием досье по специальным транзитным валютным счетам, одновременно относится и к области выполнения банком функций аген</w:t>
      </w:r>
      <w:r>
        <w:rPr>
          <w:color w:val="000000"/>
          <w:sz w:val="28"/>
          <w:szCs w:val="28"/>
        </w:rPr>
        <w:softHyphen/>
        <w:t>та валютного контроля. В силу сложности и многообразия объектов проверки валютных операций практически невозможно однозначно выделить совокупность направленных и замкнутых по смыслу дей</w:t>
      </w:r>
      <w:r>
        <w:rPr>
          <w:color w:val="000000"/>
          <w:sz w:val="28"/>
          <w:szCs w:val="28"/>
        </w:rPr>
        <w:softHyphen/>
        <w:t>ствий, процедур, так как вывод в части правильности проведения бан</w:t>
      </w:r>
      <w:r>
        <w:rPr>
          <w:color w:val="000000"/>
          <w:sz w:val="28"/>
          <w:szCs w:val="28"/>
        </w:rPr>
        <w:softHyphen/>
        <w:t>ком валютных операций должен носить обобщающий характер.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pStyle w:val="2"/>
        <w:ind w:firstLine="0"/>
        <w:jc w:val="center"/>
        <w:rPr>
          <w:color w:val="000000"/>
        </w:rPr>
      </w:pPr>
      <w:bookmarkStart w:id="19" w:name="_Toc52287207"/>
      <w:bookmarkStart w:id="20" w:name="_Toc52287518"/>
      <w:bookmarkStart w:id="21" w:name="_Toc52287553"/>
      <w:r>
        <w:rPr>
          <w:color w:val="000000"/>
        </w:rPr>
        <w:t>1.3. Проверка правильности открытия и ведения счетов нерезидентов</w:t>
      </w:r>
      <w:r>
        <w:rPr>
          <w:color w:val="000000"/>
        </w:rPr>
        <w:br/>
        <w:t xml:space="preserve"> в валюте Российской Федерации</w:t>
      </w:r>
      <w:bookmarkEnd w:id="19"/>
      <w:bookmarkEnd w:id="20"/>
      <w:bookmarkEnd w:id="21"/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Нерезиденты могут открывать в уполномоченном банке следую</w:t>
      </w:r>
      <w:r>
        <w:rPr>
          <w:color w:val="000000"/>
        </w:rPr>
        <w:softHyphen/>
        <w:t>щие виды счетов в валюте Российской Федерации: счета типа «К», «Н», «Ф», «С». Общий порядок открытия и ведения счетов типа «Т», «И» регламентируется Инструкцией ЦБ РФ№ 93-И. Порядок открытия и ведения счетов типа «С» отражен в Инструкции ЦБ РФ №79-И. В уполномоченном банке одному нерезиденту могут открывать только один счет каждого типа.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правильности открытия счетов нерезидентам следу</w:t>
      </w:r>
      <w:r>
        <w:rPr>
          <w:color w:val="000000"/>
          <w:sz w:val="28"/>
          <w:szCs w:val="28"/>
        </w:rPr>
        <w:softHyphen/>
        <w:t>ет учитывать: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для открытия банковского счета нерезидент должен представить в уполномоченный банк документы в соответствии с тре</w:t>
      </w:r>
      <w:r>
        <w:rPr>
          <w:color w:val="000000"/>
          <w:sz w:val="28"/>
          <w:szCs w:val="28"/>
        </w:rPr>
        <w:softHyphen/>
        <w:t>бованиями законодательства Российской Федерации;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существует ряд особенностей, связанных именно с ка</w:t>
      </w:r>
      <w:r>
        <w:rPr>
          <w:color w:val="000000"/>
          <w:sz w:val="28"/>
          <w:szCs w:val="28"/>
        </w:rPr>
        <w:softHyphen/>
        <w:t>тегорией владельцев счета. Так, оригиналы документов, ввезенные из-за границы, должны быть легализованы в посольстве (консульстве) Российской Федерации за рубежом либо апостилированы и пред</w:t>
      </w:r>
      <w:r>
        <w:rPr>
          <w:color w:val="000000"/>
          <w:sz w:val="28"/>
          <w:szCs w:val="28"/>
        </w:rPr>
        <w:softHyphen/>
        <w:t>ставлены в банк с заверенным переводом на русский язык. Не тре</w:t>
      </w:r>
      <w:r>
        <w:rPr>
          <w:color w:val="000000"/>
          <w:sz w:val="28"/>
          <w:szCs w:val="28"/>
        </w:rPr>
        <w:softHyphen/>
        <w:t>буется представления в уполномоченный банк заверенного перево</w:t>
      </w:r>
      <w:r>
        <w:rPr>
          <w:color w:val="000000"/>
          <w:sz w:val="28"/>
          <w:szCs w:val="28"/>
        </w:rPr>
        <w:softHyphen/>
        <w:t>да на русский язык альбома образцов подписей лиц, уполномочен</w:t>
      </w:r>
      <w:r>
        <w:rPr>
          <w:color w:val="000000"/>
          <w:sz w:val="28"/>
          <w:szCs w:val="28"/>
        </w:rPr>
        <w:softHyphen/>
        <w:t>ных распоряжаться счетом банка-нерезидента в валюте Российской Федерации</w:t>
      </w:r>
      <w:r>
        <w:rPr>
          <w:rStyle w:val="ac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сначала основные вопросы, связанные с открытием и использованием счетов </w:t>
      </w:r>
      <w:r>
        <w:rPr>
          <w:i/>
          <w:iCs/>
          <w:color w:val="000000"/>
          <w:sz w:val="28"/>
          <w:szCs w:val="28"/>
          <w:u w:val="single"/>
        </w:rPr>
        <w:t>типа «К», «Н», «Ф»</w:t>
      </w:r>
      <w:r>
        <w:rPr>
          <w:color w:val="000000"/>
          <w:sz w:val="28"/>
          <w:szCs w:val="28"/>
        </w:rPr>
        <w:t>.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Отметим, что количество банковских счетов типа «К», «Н», «Ф», открытых на имя одного нерезидента в одном или нескольких уполно</w:t>
      </w:r>
      <w:r>
        <w:rPr>
          <w:color w:val="000000"/>
        </w:rPr>
        <w:softHyphen/>
        <w:t>моченных банках, не ограничивается. Данные счета открываются упол</w:t>
      </w:r>
      <w:r>
        <w:rPr>
          <w:color w:val="000000"/>
        </w:rPr>
        <w:softHyphen/>
        <w:t>номоченными банками на основании заключенных с нерезидентами договоров банковского счета.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категориям нерезидентов, имеющих право открывать в уполно</w:t>
      </w:r>
      <w:r>
        <w:rPr>
          <w:color w:val="000000"/>
          <w:sz w:val="28"/>
          <w:szCs w:val="28"/>
        </w:rPr>
        <w:softHyphen/>
        <w:t>моченных банках счета в валюте Российской Федерации относятся: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1. физические лица, имеющие постоянное местожительство за пре</w:t>
      </w:r>
      <w:r>
        <w:rPr>
          <w:color w:val="000000"/>
        </w:rPr>
        <w:softHyphen/>
        <w:t>делами Российской Федерации, в том числе временно находящиеся в Российской Федерации;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юридические лица, а также предприятия и организации, не являю</w:t>
      </w:r>
      <w:r>
        <w:rPr>
          <w:color w:val="000000"/>
          <w:sz w:val="28"/>
          <w:szCs w:val="28"/>
        </w:rPr>
        <w:softHyphen/>
        <w:t>щиеся юридическими лицами, созданные в соответствии с законода</w:t>
      </w:r>
      <w:r>
        <w:rPr>
          <w:color w:val="000000"/>
          <w:sz w:val="28"/>
          <w:szCs w:val="28"/>
        </w:rPr>
        <w:softHyphen/>
        <w:t>тельством иностранных государств, с местонахождением за преде</w:t>
      </w:r>
      <w:r>
        <w:rPr>
          <w:color w:val="000000"/>
          <w:sz w:val="28"/>
          <w:szCs w:val="28"/>
        </w:rPr>
        <w:softHyphen/>
        <w:t>лами Российской Федерации, в том числе организации, являющиеся банками либо юридическими лицами, имеющими право по законода</w:t>
      </w:r>
      <w:r>
        <w:rPr>
          <w:color w:val="000000"/>
          <w:sz w:val="28"/>
          <w:szCs w:val="28"/>
        </w:rPr>
        <w:softHyphen/>
        <w:t>тельству иностранного государства открывать корреспондентские счета, созданные в соответствии с законодательством иностранных госу</w:t>
      </w:r>
      <w:r>
        <w:rPr>
          <w:color w:val="000000"/>
          <w:sz w:val="28"/>
          <w:szCs w:val="28"/>
        </w:rPr>
        <w:softHyphen/>
        <w:t>дарств, с местонахождением за пределами Российской Федерации, а также их филиалы и представительства, находящиеся в Российской Федерации;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находящиеся в Российской Федерации иностранные дипломатичес</w:t>
      </w:r>
      <w:r>
        <w:rPr>
          <w:color w:val="000000"/>
          <w:sz w:val="28"/>
          <w:szCs w:val="28"/>
        </w:rPr>
        <w:softHyphen/>
        <w:t>кие и иные официальные представительства, а также международные организации, их филиалы и представительства (в общем виде офици</w:t>
      </w:r>
      <w:r>
        <w:rPr>
          <w:color w:val="000000"/>
          <w:sz w:val="28"/>
          <w:szCs w:val="28"/>
        </w:rPr>
        <w:softHyphen/>
        <w:t>альные представительства).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рублевыми счетами типа «К» (</w:t>
      </w:r>
      <w:r>
        <w:rPr>
          <w:i/>
          <w:iCs/>
          <w:color w:val="000000"/>
          <w:sz w:val="28"/>
          <w:szCs w:val="28"/>
          <w:u w:val="single"/>
        </w:rPr>
        <w:t>конвертируемый счет</w:t>
      </w:r>
      <w:r>
        <w:rPr>
          <w:color w:val="000000"/>
          <w:sz w:val="28"/>
          <w:szCs w:val="28"/>
        </w:rPr>
        <w:t>) и типа «Н» (</w:t>
      </w:r>
      <w:r>
        <w:rPr>
          <w:i/>
          <w:iCs/>
          <w:color w:val="000000"/>
          <w:sz w:val="28"/>
          <w:szCs w:val="28"/>
          <w:u w:val="single"/>
        </w:rPr>
        <w:t>неконвертируемый счет</w:t>
      </w:r>
      <w:r>
        <w:rPr>
          <w:color w:val="000000"/>
          <w:sz w:val="28"/>
          <w:szCs w:val="28"/>
        </w:rPr>
        <w:t>) понимаются счета, открываемые физи</w:t>
      </w:r>
      <w:r>
        <w:rPr>
          <w:color w:val="000000"/>
          <w:sz w:val="28"/>
          <w:szCs w:val="28"/>
        </w:rPr>
        <w:softHyphen/>
        <w:t>ческим лицам-нерезидентам, юридическим лицам-нерезидентам, в том числе банкам-нерезидентам, официальным представительствам для рас</w:t>
      </w:r>
      <w:r>
        <w:rPr>
          <w:color w:val="000000"/>
          <w:sz w:val="28"/>
          <w:szCs w:val="28"/>
        </w:rPr>
        <w:softHyphen/>
        <w:t>четов в валюте Российской Федерации. Основное отличие данных счетов - режим их использования. Подробный перечень операций, про</w:t>
      </w:r>
      <w:r>
        <w:rPr>
          <w:color w:val="000000"/>
          <w:sz w:val="28"/>
          <w:szCs w:val="28"/>
        </w:rPr>
        <w:softHyphen/>
        <w:t>водимых поданным счетам, отражен в Приложении 1 Инструкции ЦБ РФ № 93-И.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 типа «Ф» (</w:t>
      </w:r>
      <w:r>
        <w:rPr>
          <w:i/>
          <w:iCs/>
          <w:color w:val="000000"/>
          <w:sz w:val="28"/>
          <w:szCs w:val="28"/>
          <w:u w:val="single"/>
        </w:rPr>
        <w:t>счет физического лица</w:t>
      </w:r>
      <w:r>
        <w:rPr>
          <w:color w:val="000000"/>
          <w:sz w:val="28"/>
          <w:szCs w:val="28"/>
        </w:rPr>
        <w:t>) предусмотрен только для физических лиц-нерезидентов для расчетов в валюте Российской Фе</w:t>
      </w:r>
      <w:r>
        <w:rPr>
          <w:color w:val="000000"/>
          <w:sz w:val="28"/>
          <w:szCs w:val="28"/>
        </w:rPr>
        <w:softHyphen/>
        <w:t>дерации по операциям, указанным также в Приложении 1 Инструкции ЦБ РФ № 93-И.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основным процедурам аудита использования режимов счетов типа «К», «Н», «Ф» можно отнести: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проверку правомерности зачисления денежных средств на сче</w:t>
      </w:r>
      <w:r>
        <w:rPr>
          <w:color w:val="000000"/>
          <w:sz w:val="28"/>
          <w:szCs w:val="28"/>
        </w:rPr>
        <w:softHyphen/>
        <w:t>та типа «К», «Н», «Ф» со счетов резидентов;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проверку правомерности списания денежных средств со счетов типа «К», «Н», «Ф» на счета резидентов;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проверку правомерности списания денежных средств со счетов типа «К», «Н», «Ф» на другие счета типа «К», «Н», «Ф»;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проверку правомерности снятия нерезидентами наличной валю</w:t>
      </w:r>
      <w:r>
        <w:rPr>
          <w:color w:val="000000"/>
          <w:sz w:val="28"/>
          <w:szCs w:val="28"/>
        </w:rPr>
        <w:softHyphen/>
        <w:t>ты Российской Федерации со своих счетов типа «К», «Н», «Ф» и за</w:t>
      </w:r>
      <w:r>
        <w:rPr>
          <w:color w:val="000000"/>
          <w:sz w:val="28"/>
          <w:szCs w:val="28"/>
        </w:rPr>
        <w:softHyphen/>
        <w:t>числения нерезидентами наличной валюты Российской Федерации на свои счета типа «К», «Н», «Ф».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проведения проверки аудитором режима данных счетов ему следует помнить, что: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 расчеты в валюте Российской Федерации по операциям нерезиден</w:t>
      </w:r>
      <w:r>
        <w:rPr>
          <w:color w:val="000000"/>
        </w:rPr>
        <w:softHyphen/>
        <w:t>тов на территории Российской Федерации осуществляются в налич</w:t>
      </w:r>
      <w:r>
        <w:rPr>
          <w:color w:val="000000"/>
        </w:rPr>
        <w:softHyphen/>
        <w:t>ном и безналичном порядке в соответствии с законодательством Рос</w:t>
      </w:r>
      <w:r>
        <w:rPr>
          <w:color w:val="000000"/>
        </w:rPr>
        <w:softHyphen/>
        <w:t>сийской Федерации;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осуществлении расчетов наличной валютой Российской Фе</w:t>
      </w:r>
      <w:r>
        <w:rPr>
          <w:color w:val="000000"/>
          <w:sz w:val="28"/>
          <w:szCs w:val="28"/>
        </w:rPr>
        <w:softHyphen/>
        <w:t>дерации нерезиденты обязаны соблюдать порядок расчетов наличны</w:t>
      </w:r>
      <w:r>
        <w:rPr>
          <w:color w:val="000000"/>
          <w:sz w:val="28"/>
          <w:szCs w:val="28"/>
        </w:rPr>
        <w:softHyphen/>
        <w:t>ми деньгами, установленный для резидентов законодательством Рос</w:t>
      </w:r>
      <w:r>
        <w:rPr>
          <w:color w:val="000000"/>
          <w:sz w:val="28"/>
          <w:szCs w:val="28"/>
        </w:rPr>
        <w:softHyphen/>
        <w:t>сийской Федерации, включая предельный размер расчетов наличными деньгами между юридическими лицами, установленный ЦБ РФ;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кредиты (займы) в валюте Российской Федерации предоставляют</w:t>
      </w:r>
      <w:r>
        <w:rPr>
          <w:color w:val="000000"/>
          <w:sz w:val="28"/>
          <w:szCs w:val="28"/>
        </w:rPr>
        <w:softHyphen/>
        <w:t>ся резидентами физическим лицам-нерезидентам в безналичном по</w:t>
      </w:r>
      <w:r>
        <w:rPr>
          <w:color w:val="000000"/>
          <w:sz w:val="28"/>
          <w:szCs w:val="28"/>
        </w:rPr>
        <w:softHyphen/>
        <w:t>рядке;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кассовые операции по счетам типа «К», «Н» осуществляются в со</w:t>
      </w:r>
      <w:r>
        <w:rPr>
          <w:color w:val="000000"/>
          <w:sz w:val="28"/>
          <w:szCs w:val="28"/>
        </w:rPr>
        <w:softHyphen/>
        <w:t>ответствии с порядком ведения кассовых операций, установленным ЦБ РФ, при этом для официальных представительств лимит рублевой кассы не устанавливается;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лица-нерезиденты вправе снимать со своих счетов ти</w:t>
      </w:r>
      <w:r>
        <w:rPr>
          <w:color w:val="000000"/>
          <w:sz w:val="28"/>
          <w:szCs w:val="28"/>
        </w:rPr>
        <w:softHyphen/>
        <w:t>па «Ф» наличную валюту Российской Федерации без ограничений, однако данное положение не распространяется на зачисление средств на счет;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расчеты в валюте Российской Федерации могут осуществляться нерезидентами через счета банков-нерезидентов типа «К», «Н» в соот</w:t>
      </w:r>
      <w:r>
        <w:rPr>
          <w:color w:val="000000"/>
          <w:sz w:val="28"/>
          <w:szCs w:val="28"/>
        </w:rPr>
        <w:softHyphen/>
        <w:t>ветствии с режимами указанных счетов;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недостаточности денежных средств на рассматриваемых сче</w:t>
      </w:r>
      <w:r>
        <w:rPr>
          <w:color w:val="000000"/>
          <w:sz w:val="28"/>
          <w:szCs w:val="28"/>
        </w:rPr>
        <w:softHyphen/>
        <w:t>тах для удовлетворения всех предъявленных к ним требований, списа</w:t>
      </w:r>
      <w:r>
        <w:rPr>
          <w:color w:val="000000"/>
          <w:sz w:val="28"/>
          <w:szCs w:val="28"/>
        </w:rPr>
        <w:softHyphen/>
        <w:t>ние средств осуществляется в порядке, установленном законодатель</w:t>
      </w:r>
      <w:r>
        <w:rPr>
          <w:color w:val="000000"/>
          <w:sz w:val="28"/>
          <w:szCs w:val="28"/>
        </w:rPr>
        <w:softHyphen/>
        <w:t>ством Российской Федерации и нормативными актами ЦБ РФ для сче</w:t>
      </w:r>
      <w:r>
        <w:rPr>
          <w:color w:val="000000"/>
          <w:sz w:val="28"/>
          <w:szCs w:val="28"/>
        </w:rPr>
        <w:softHyphen/>
        <w:t>тов резидентов в валюте Российской Федерации;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переводы валюты Российской Федерации со счетов резидентов на счета «К», «Н», «Ф» могут осуществляться исключительно со сче</w:t>
      </w:r>
      <w:r>
        <w:rPr>
          <w:color w:val="000000"/>
          <w:sz w:val="28"/>
          <w:szCs w:val="28"/>
        </w:rPr>
        <w:softHyphen/>
        <w:t>тов резидентов, открытых в уполномоченных банках, при обратной си</w:t>
      </w:r>
      <w:r>
        <w:rPr>
          <w:color w:val="000000"/>
          <w:sz w:val="28"/>
          <w:szCs w:val="28"/>
        </w:rPr>
        <w:softHyphen/>
        <w:t>туации, а именно при переводах в пользу резидентов от нерезидентов, могут использоваться как счета резидентов, открытые в уполномочен</w:t>
      </w:r>
      <w:r>
        <w:rPr>
          <w:color w:val="000000"/>
          <w:sz w:val="28"/>
          <w:szCs w:val="28"/>
        </w:rPr>
        <w:softHyphen/>
        <w:t>ных банках, так и счета резидентов, открытые в кредитных организа</w:t>
      </w:r>
      <w:r>
        <w:rPr>
          <w:color w:val="000000"/>
          <w:sz w:val="28"/>
          <w:szCs w:val="28"/>
        </w:rPr>
        <w:softHyphen/>
        <w:t>циях-резидентах, не являющихся уполномоченными банками;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операции по покупке иностранной валюты за счет денежных средств нерезидентов на счетах типа «К» и типа «Ф» осуществляются без огра</w:t>
      </w:r>
      <w:r>
        <w:rPr>
          <w:color w:val="000000"/>
          <w:sz w:val="28"/>
          <w:szCs w:val="28"/>
        </w:rPr>
        <w:softHyphen/>
        <w:t>ничений в соответствии с законодательством Российской Федерации и нормативными актами ЦБ РФ в пределах остатка денежных средств на счете;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денежные средства на счетах типа «Н» могут использоваться для покупки иностранной валюты на внутреннем валютном рынке Россий</w:t>
      </w:r>
      <w:r>
        <w:rPr>
          <w:color w:val="000000"/>
          <w:sz w:val="28"/>
          <w:szCs w:val="28"/>
        </w:rPr>
        <w:softHyphen/>
        <w:t>ской Федерации только при соблюдении следующих условий: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поручение нерезидента на покупку иностранной валюты за счет денежных средств на счете типа «Н» дается только тому уполномочен</w:t>
      </w:r>
      <w:r>
        <w:rPr>
          <w:color w:val="000000"/>
          <w:sz w:val="28"/>
          <w:szCs w:val="28"/>
        </w:rPr>
        <w:softHyphen/>
        <w:t>ному банку, в котором нерезиденту открыт данный счет;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поручение на покупку иностранной валюты за счет денежных средств на счете типа «Н» исполняется уполномоченным банком не ранее чем через 365 календарных дней со дня его представления нере</w:t>
      </w:r>
      <w:r>
        <w:rPr>
          <w:color w:val="000000"/>
          <w:sz w:val="28"/>
          <w:szCs w:val="28"/>
        </w:rPr>
        <w:softHyphen/>
        <w:t>зидентом в уполномоченный банк;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поручении на покупку иностранной валюты должна быть указана сумма денежных средств в валюте Российской Федерации, находя</w:t>
      </w:r>
      <w:r>
        <w:rPr>
          <w:color w:val="000000"/>
          <w:sz w:val="28"/>
          <w:szCs w:val="28"/>
        </w:rPr>
        <w:softHyphen/>
        <w:t>щихся на счете типа «Н», за счет которой будет куплена иностранная валюта;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течение срока со дня представления нерезидентом в уполномо</w:t>
      </w:r>
      <w:r>
        <w:rPr>
          <w:color w:val="000000"/>
          <w:sz w:val="28"/>
          <w:szCs w:val="28"/>
        </w:rPr>
        <w:softHyphen/>
        <w:t>ченный банк поручения на покупку иностранной валюты до дня его исполнения или отзыва остаток денежных средств на счете типа «Н» не может быть меньше суммы, указанной в поручении на покупку ино</w:t>
      </w:r>
      <w:r>
        <w:rPr>
          <w:color w:val="000000"/>
          <w:sz w:val="28"/>
          <w:szCs w:val="28"/>
        </w:rPr>
        <w:softHyphen/>
        <w:t>странной валюты (при этом нерезидент вправе в любое время умень</w:t>
      </w:r>
      <w:r>
        <w:rPr>
          <w:color w:val="000000"/>
          <w:sz w:val="28"/>
          <w:szCs w:val="28"/>
        </w:rPr>
        <w:softHyphen/>
        <w:t>шить сумму валюты Российской Федерации, указанную в поруче</w:t>
      </w:r>
      <w:r>
        <w:rPr>
          <w:color w:val="000000"/>
          <w:sz w:val="28"/>
          <w:szCs w:val="28"/>
        </w:rPr>
        <w:softHyphen/>
        <w:t>нии, а также отозвать поручение; в случае уменьшения суммы валюты Российской Федерации, ранее указанной в поручении, течение срока не прерывается).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отмечалось выше, уполномоченный банк может открывать нерезидентам </w:t>
      </w:r>
      <w:r>
        <w:rPr>
          <w:i/>
          <w:iCs/>
          <w:color w:val="000000"/>
          <w:sz w:val="28"/>
          <w:szCs w:val="28"/>
          <w:u w:val="single"/>
        </w:rPr>
        <w:t>специальные счета типа «С»</w:t>
      </w:r>
      <w:r>
        <w:rPr>
          <w:color w:val="000000"/>
          <w:sz w:val="28"/>
          <w:szCs w:val="28"/>
        </w:rPr>
        <w:t>. Использование данных сче</w:t>
      </w:r>
      <w:r>
        <w:rPr>
          <w:color w:val="000000"/>
          <w:sz w:val="28"/>
          <w:szCs w:val="28"/>
        </w:rPr>
        <w:softHyphen/>
        <w:t>тов обусловлено операциями нерезидентов с теми ценными бумагами, перечень которых устанавливается Банком России. Счета типа «С» имеют две разновидности: конверсионные и инвестиционные.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К категориям нерезидентов, имеющих право открытия данных сче</w:t>
      </w:r>
      <w:r>
        <w:rPr>
          <w:color w:val="000000"/>
        </w:rPr>
        <w:softHyphen/>
        <w:t>тов, относятся: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юридические лица, в том числе не имеющие на территории России филиала или представительства;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физические лица, в том числе не являющиеся индивидуальными предпринимателями.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правильности использования режима специальных счетов типа «С» включает следующие элементы.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Проверка правомерности зачисления рублевых средств на спе</w:t>
      </w:r>
      <w:r>
        <w:rPr>
          <w:color w:val="000000"/>
          <w:sz w:val="28"/>
          <w:szCs w:val="28"/>
        </w:rPr>
        <w:softHyphen/>
        <w:t>циальный счет типа «С» (конверсионный), к которым относятся сум</w:t>
      </w:r>
      <w:r>
        <w:rPr>
          <w:color w:val="000000"/>
          <w:sz w:val="28"/>
          <w:szCs w:val="28"/>
        </w:rPr>
        <w:softHyphen/>
        <w:t>мы, поступающие: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 счета типа «С» (инвестиционного), открытого нерезиденту в том же уполномоченном банке;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 с другого счета типа «С» (конверсионного), открытого тому же нерезиденту в другом уполномоченном банке.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Проверка правомерности списания рублевых средств со специ</w:t>
      </w:r>
      <w:r>
        <w:rPr>
          <w:color w:val="000000"/>
          <w:sz w:val="28"/>
          <w:szCs w:val="28"/>
        </w:rPr>
        <w:softHyphen/>
        <w:t>ального счета типа «С» (конверсионного):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оплаты приобретенной нерезидентом иностранной валюты у уполномоченного банка за валюту Российской Федерации по сдел</w:t>
      </w:r>
      <w:r>
        <w:rPr>
          <w:color w:val="000000"/>
          <w:sz w:val="28"/>
          <w:szCs w:val="28"/>
        </w:rPr>
        <w:softHyphen/>
        <w:t>кам (заключенным и исполненным в соответствии с требованиями Ин</w:t>
      </w:r>
      <w:r>
        <w:rPr>
          <w:color w:val="000000"/>
          <w:sz w:val="28"/>
          <w:szCs w:val="28"/>
        </w:rPr>
        <w:softHyphen/>
        <w:t>струкции ЦБ РФ № 79-И);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зачисления на счет типа «С» (инвестиционный), открытый тому же нерезиденту в том же уполномоченном банке;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зачисления на другой счет типа «С» (конверсионный), откры</w:t>
      </w:r>
      <w:r>
        <w:rPr>
          <w:color w:val="000000"/>
          <w:sz w:val="28"/>
          <w:szCs w:val="28"/>
        </w:rPr>
        <w:softHyphen/>
        <w:t>тый тому же нерезиденту в другом уполномоченном банке;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оплаты комиссионного вознаграждения уполномоченному бан</w:t>
      </w:r>
      <w:r>
        <w:rPr>
          <w:color w:val="000000"/>
          <w:sz w:val="28"/>
          <w:szCs w:val="28"/>
        </w:rPr>
        <w:softHyphen/>
        <w:t>ку в связи с проведением конверсионных операций.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Проверка правомерности зачисления рублевых средств на спе</w:t>
      </w:r>
      <w:r>
        <w:rPr>
          <w:color w:val="000000"/>
          <w:sz w:val="28"/>
          <w:szCs w:val="28"/>
        </w:rPr>
        <w:softHyphen/>
        <w:t>циальный счет типа «С» (инвестиционный), к которым относятся: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суммы, полученные в результате погашения или реализации цен</w:t>
      </w:r>
      <w:r>
        <w:rPr>
          <w:color w:val="000000"/>
          <w:sz w:val="28"/>
          <w:szCs w:val="28"/>
        </w:rPr>
        <w:softHyphen/>
        <w:t>ных бумаг, а также выплат процентного дохода и дивидендов, ранее купленных и оплаченных со счетов типа «С»;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суммы, поступившие со счета типа «С» (конверсионного), откры</w:t>
      </w:r>
      <w:r>
        <w:rPr>
          <w:color w:val="000000"/>
          <w:sz w:val="28"/>
          <w:szCs w:val="28"/>
        </w:rPr>
        <w:softHyphen/>
        <w:t>того нерезиденту в этом же уполномоченном банке;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суммы, поступившие с другого счета типа «С» (инвестиционно</w:t>
      </w:r>
      <w:r>
        <w:rPr>
          <w:color w:val="000000"/>
          <w:sz w:val="28"/>
          <w:szCs w:val="28"/>
        </w:rPr>
        <w:softHyphen/>
        <w:t>го), открытого тому же нерезиденту в другом уполномоченном банке.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Проверка правомерности списания рублевых средств со специ</w:t>
      </w:r>
      <w:r>
        <w:rPr>
          <w:color w:val="000000"/>
          <w:sz w:val="28"/>
          <w:szCs w:val="28"/>
        </w:rPr>
        <w:softHyphen/>
        <w:t>ального счета типа «С» (инвестиционного), направленных на: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ценных бумаг (согласно установленному перечню);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оплату расходов, связанных с заключением и исполнением сделок с этими ценными бумагами;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уплату налогов, связанных с получением доходов по ценным бу</w:t>
      </w:r>
      <w:r>
        <w:rPr>
          <w:color w:val="000000"/>
          <w:sz w:val="28"/>
          <w:szCs w:val="28"/>
        </w:rPr>
        <w:softHyphen/>
        <w:t>магам;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другой счет типа «С» (инвестиционный), открытый тому же нере</w:t>
      </w:r>
      <w:r>
        <w:rPr>
          <w:color w:val="000000"/>
          <w:sz w:val="28"/>
          <w:szCs w:val="28"/>
        </w:rPr>
        <w:softHyphen/>
        <w:t>зиденту в другом уполномоченном банке;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счет типа «С» (конверсионный), открытый в этом же уполно</w:t>
      </w:r>
      <w:r>
        <w:rPr>
          <w:color w:val="000000"/>
          <w:sz w:val="28"/>
          <w:szCs w:val="28"/>
        </w:rPr>
        <w:softHyphen/>
        <w:t>моченном банке (в соответствии с условиями, установленными ЦБ РФ);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оплату акций кредитных организаций при их первичном разме</w:t>
      </w:r>
      <w:r>
        <w:rPr>
          <w:color w:val="000000"/>
          <w:sz w:val="28"/>
          <w:szCs w:val="28"/>
        </w:rPr>
        <w:softHyphen/>
        <w:t>щении.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 образом к основным процеду</w:t>
      </w:r>
      <w:r>
        <w:rPr>
          <w:color w:val="000000"/>
          <w:sz w:val="28"/>
          <w:szCs w:val="28"/>
        </w:rPr>
        <w:softHyphen/>
        <w:t>рам аудитора по проверке правильности открытия и ведения валютных счетов относится рассмотрение</w:t>
      </w:r>
      <w:r>
        <w:rPr>
          <w:rStyle w:val="ac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: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* юридических дел клиентов, в результате чего должен быть сделан вывод о достоверности и полноте документов, необходимых для открытия данных видов счетов, а также отражающих все измене</w:t>
      </w:r>
      <w:r>
        <w:rPr>
          <w:color w:val="000000"/>
        </w:rPr>
        <w:softHyphen/>
        <w:t>ния, касающиеся ведения и закрытия счетов;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досье клиентов по валютным счетам, выписок из лицевых счетов клиентов, документов дня с целью установления соответствия по</w:t>
      </w:r>
      <w:r>
        <w:rPr>
          <w:color w:val="000000"/>
          <w:sz w:val="28"/>
          <w:szCs w:val="28"/>
        </w:rPr>
        <w:softHyphen/>
        <w:t>рядка ведения счетов требованиям действующей законодательной и нормативной базы в данной области.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pStyle w:val="2"/>
        <w:jc w:val="center"/>
        <w:rPr>
          <w:color w:val="000000"/>
        </w:rPr>
      </w:pPr>
      <w:bookmarkStart w:id="22" w:name="_Toc51576666"/>
      <w:r>
        <w:br w:type="page"/>
      </w:r>
      <w:bookmarkStart w:id="23" w:name="_Toc52287208"/>
      <w:bookmarkStart w:id="24" w:name="_Toc52287519"/>
      <w:bookmarkStart w:id="25" w:name="_Toc52287554"/>
      <w:r>
        <w:rPr>
          <w:color w:val="000000"/>
        </w:rPr>
        <w:t>1.4. Проверка выполнения банком функций агента валютного</w:t>
      </w:r>
      <w:r>
        <w:rPr>
          <w:color w:val="000000"/>
        </w:rPr>
        <w:br/>
        <w:t xml:space="preserve"> контроля</w:t>
      </w:r>
      <w:bookmarkEnd w:id="22"/>
      <w:bookmarkEnd w:id="23"/>
      <w:bookmarkEnd w:id="24"/>
      <w:bookmarkEnd w:id="25"/>
    </w:p>
    <w:p w:rsidR="00FE3740" w:rsidRDefault="00FE3740">
      <w:pPr>
        <w:pStyle w:val="FR1"/>
        <w:spacing w:before="0" w:line="360" w:lineRule="auto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основным законодательным и нормативным документам, регулирующим данные вопросы, относятся следующие: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Совместная Инструкция ЦБ РФ и ГТК РФ «О порядке осуще</w:t>
      </w:r>
      <w:r>
        <w:rPr>
          <w:color w:val="000000"/>
          <w:sz w:val="28"/>
          <w:szCs w:val="28"/>
        </w:rPr>
        <w:softHyphen/>
        <w:t>ствления валютного контроля за поступлением в Российскую Федерацию выручки от экспорта товаров» от 13.10.99 № 86-И, 01-23/26541;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Совместная Инструкция ЦБ РФ и ГТК РФ «О порядке осуще</w:t>
      </w:r>
      <w:r>
        <w:rPr>
          <w:color w:val="000000"/>
          <w:sz w:val="28"/>
          <w:szCs w:val="28"/>
        </w:rPr>
        <w:softHyphen/>
        <w:t>ствления валютного контроля за обоснованностью оплаты резидента</w:t>
      </w:r>
      <w:r>
        <w:rPr>
          <w:color w:val="000000"/>
          <w:sz w:val="28"/>
          <w:szCs w:val="28"/>
        </w:rPr>
        <w:softHyphen/>
        <w:t>ми импортируемых товаров» от 04.10.2000 г. № 91-И, 01-11/28644;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Инструкция ЦБ РФ «О порядке организации работы обменных пунктов на территории Российской Федерации, совершения и учёта валютно-обменных операций уполномоченными банками» от 27.02.95 № 27 (с изменениями и дополнениями); 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другие нормативные документы.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Закону РФ «О валютном регулировании и валютном кон</w:t>
      </w:r>
      <w:r>
        <w:rPr>
          <w:color w:val="000000"/>
          <w:sz w:val="28"/>
          <w:szCs w:val="28"/>
        </w:rPr>
        <w:softHyphen/>
        <w:t xml:space="preserve">троле» </w:t>
      </w:r>
      <w:r>
        <w:rPr>
          <w:color w:val="000000"/>
          <w:sz w:val="28"/>
          <w:szCs w:val="28"/>
          <w:u w:val="single"/>
        </w:rPr>
        <w:t>целью валютного контроля</w:t>
      </w:r>
      <w:r>
        <w:rPr>
          <w:color w:val="000000"/>
          <w:sz w:val="28"/>
          <w:szCs w:val="28"/>
        </w:rPr>
        <w:t xml:space="preserve"> является обеспечение соблюдения валютного законодательства при осуществлении валютных операций;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к его </w:t>
      </w:r>
      <w:r>
        <w:rPr>
          <w:color w:val="000000"/>
          <w:sz w:val="28"/>
          <w:szCs w:val="28"/>
          <w:u w:val="single"/>
        </w:rPr>
        <w:t>основным направлениям</w:t>
      </w:r>
      <w:r>
        <w:rPr>
          <w:color w:val="000000"/>
          <w:sz w:val="28"/>
          <w:szCs w:val="28"/>
        </w:rPr>
        <w:t xml:space="preserve"> относятся: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определение соответствия проводимых валютных операций дей</w:t>
      </w:r>
      <w:r>
        <w:rPr>
          <w:color w:val="000000"/>
          <w:sz w:val="28"/>
          <w:szCs w:val="28"/>
        </w:rPr>
        <w:softHyphen/>
        <w:t>ствующему законодательству и наличия необходимых для них ли</w:t>
      </w:r>
      <w:r>
        <w:rPr>
          <w:color w:val="000000"/>
          <w:sz w:val="28"/>
          <w:szCs w:val="28"/>
        </w:rPr>
        <w:softHyphen/>
        <w:t>цензий и разрешений;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проверка выполнения резидентами обязательств в иностранной валюте перед государством, а также обязательств по продаже ино</w:t>
      </w:r>
      <w:r>
        <w:rPr>
          <w:color w:val="000000"/>
          <w:sz w:val="28"/>
          <w:szCs w:val="28"/>
        </w:rPr>
        <w:softHyphen/>
        <w:t>странной валюты на внутреннем валютном рынке Российской Фе</w:t>
      </w:r>
      <w:r>
        <w:rPr>
          <w:color w:val="000000"/>
          <w:sz w:val="28"/>
          <w:szCs w:val="28"/>
        </w:rPr>
        <w:softHyphen/>
        <w:t>дерации;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проверка обоснованности платежей в иностранной валюте;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проверка полноты и объективности учета и отчетности по ва</w:t>
      </w:r>
      <w:r>
        <w:rPr>
          <w:color w:val="000000"/>
          <w:sz w:val="28"/>
          <w:szCs w:val="28"/>
        </w:rPr>
        <w:softHyphen/>
        <w:t>лютным операциям, а также по операциям нерезидентов в валюте Российской Федерации.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Уполномоченные банки, являясь агентами валютного контроля и будучи подотчетными органам валютного контроля, в пределах сво</w:t>
      </w:r>
      <w:r>
        <w:rPr>
          <w:color w:val="000000"/>
          <w:sz w:val="28"/>
          <w:szCs w:val="28"/>
        </w:rPr>
        <w:softHyphen/>
        <w:t>ей компетенции осуществляют контроль за проводимыми в Россий</w:t>
      </w:r>
      <w:r>
        <w:rPr>
          <w:color w:val="000000"/>
          <w:sz w:val="28"/>
          <w:szCs w:val="28"/>
        </w:rPr>
        <w:softHyphen/>
        <w:t>ской Федерации резидентами и нерезидентами валютными операция</w:t>
      </w:r>
      <w:r>
        <w:rPr>
          <w:color w:val="000000"/>
          <w:sz w:val="28"/>
          <w:szCs w:val="28"/>
        </w:rPr>
        <w:softHyphen/>
        <w:t>ми, за соответствием этих операций законодательству, условиям ли</w:t>
      </w:r>
      <w:r>
        <w:rPr>
          <w:color w:val="000000"/>
          <w:sz w:val="28"/>
          <w:szCs w:val="28"/>
        </w:rPr>
        <w:softHyphen/>
        <w:t>цензий и разрешений, за соблюдением ими актов органов валютного контроля, а также проводят проверки валютных операций резидентов и нерезидентов. Аудитор в ходе проведения проверки выполнения бан</w:t>
      </w:r>
      <w:r>
        <w:rPr>
          <w:color w:val="000000"/>
          <w:sz w:val="28"/>
          <w:szCs w:val="28"/>
        </w:rPr>
        <w:softHyphen/>
        <w:t>ком функций агента валютного контроля должен руководствоваться отмеченными выше моментами и исходя из этого выстраивать свои действия.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Отметим, что с точки зрения задач, которые выполняет аудитор в первую очередь в процессе осуществления проверки, направленной на подтверждение достоверности годового баланса и финансовой от</w:t>
      </w:r>
      <w:r>
        <w:rPr>
          <w:color w:val="000000"/>
        </w:rPr>
        <w:softHyphen/>
        <w:t>четности, контроль за выполнением банком функций агента валютного контроля стоит особняком. Проверка выполнения банком данных фун</w:t>
      </w:r>
      <w:r>
        <w:rPr>
          <w:color w:val="000000"/>
        </w:rPr>
        <w:softHyphen/>
        <w:t>кций может включать широкий спектр вопросов или носить ограни</w:t>
      </w:r>
      <w:r>
        <w:rPr>
          <w:color w:val="000000"/>
        </w:rPr>
        <w:softHyphen/>
        <w:t>ченный характер.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Выделим ряд </w:t>
      </w:r>
      <w:r>
        <w:rPr>
          <w:color w:val="000000"/>
          <w:sz w:val="28"/>
          <w:szCs w:val="28"/>
          <w:u w:val="single"/>
        </w:rPr>
        <w:t>направлений действий аудитора</w:t>
      </w:r>
      <w:r>
        <w:rPr>
          <w:color w:val="000000"/>
          <w:sz w:val="28"/>
          <w:szCs w:val="28"/>
        </w:rPr>
        <w:t>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проверка операций по экспорту, импорту товаров, работ, услуг;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проверка операций по привлечению резидентами от нерезиден</w:t>
      </w:r>
      <w:r>
        <w:rPr>
          <w:color w:val="000000"/>
          <w:sz w:val="28"/>
          <w:szCs w:val="28"/>
        </w:rPr>
        <w:softHyphen/>
        <w:t>тов финансовых кредитов;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проверка правильности осуществления обязательной продажи части валютной выручки клиентов банка;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проверка осуществления валютного контроля за валютно</w:t>
      </w:r>
      <w:r>
        <w:rPr>
          <w:color w:val="000000"/>
          <w:sz w:val="28"/>
          <w:szCs w:val="28"/>
        </w:rPr>
        <w:softHyphen/>
        <w:t>обменными операциями, совершаемыми в обменных пунктах банка.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часто под функциями агента валютного контроля по</w:t>
      </w:r>
      <w:r>
        <w:rPr>
          <w:color w:val="000000"/>
          <w:sz w:val="28"/>
          <w:szCs w:val="28"/>
        </w:rPr>
        <w:softHyphen/>
        <w:t>нимаются действия банка, связанные только с первым направлением. В ходе его проверки основными руководящими нормативными актами для аудитора являются: совместные инструкции ЦБ РФ и ГТК РФ № 86-И и 91-И. Наиболее трудоемкой является проверка правильнос</w:t>
      </w:r>
      <w:r>
        <w:rPr>
          <w:color w:val="000000"/>
          <w:sz w:val="28"/>
          <w:szCs w:val="28"/>
        </w:rPr>
        <w:softHyphen/>
        <w:t>ти формирования досье по импорту и экспорту товаров, т.е. проверка наличия всех необходимых документов и их оформления. К основным документам досье по валютному контролю можно отнести: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контракт (оригинал или копию, заверенную первым лицом пред</w:t>
      </w:r>
      <w:r>
        <w:rPr>
          <w:color w:val="000000"/>
          <w:sz w:val="28"/>
          <w:szCs w:val="28"/>
        </w:rPr>
        <w:softHyphen/>
        <w:t>приятия постранично);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изменения и дополнения к контракту, повлекшие за собой из</w:t>
      </w:r>
      <w:r>
        <w:rPr>
          <w:color w:val="000000"/>
          <w:sz w:val="28"/>
          <w:szCs w:val="28"/>
        </w:rPr>
        <w:softHyphen/>
        <w:t>менения в паспорте сделки (аналогично заверенным);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• паспорт сделки, подписанный со стороны банка и со стороны клиента уполномоченными лицами искропленный печатями;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учетные карточки;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ксерокопии грузовых таможенных деклараций, заверенные от</w:t>
      </w:r>
      <w:r>
        <w:rPr>
          <w:color w:val="000000"/>
          <w:sz w:val="28"/>
          <w:szCs w:val="28"/>
        </w:rPr>
        <w:softHyphen/>
        <w:t>тиском личной номерной печати и подписью должностного лица таможенного органа;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ведомость банковского контроля.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заключения </w:t>
      </w:r>
      <w:r>
        <w:rPr>
          <w:i/>
          <w:iCs/>
          <w:color w:val="000000"/>
          <w:sz w:val="28"/>
          <w:szCs w:val="28"/>
        </w:rPr>
        <w:t>импортного контракта</w:t>
      </w:r>
      <w:r>
        <w:rPr>
          <w:color w:val="000000"/>
          <w:sz w:val="28"/>
          <w:szCs w:val="28"/>
        </w:rPr>
        <w:t xml:space="preserve"> проверяются: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карточки платежа;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 наличии предоплаты - оформление рублевого депозита в размере средств, необходимых для конвертации и перевода.</w:t>
      </w:r>
    </w:p>
    <w:p w:rsidR="00FE3740" w:rsidRDefault="00FE3740">
      <w:pPr>
        <w:pStyle w:val="21"/>
        <w:widowControl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В случае отсрочки платежа по импортному контракту или поступ</w:t>
      </w:r>
      <w:r>
        <w:rPr>
          <w:color w:val="000000"/>
        </w:rPr>
        <w:softHyphen/>
        <w:t>ления экспортной выручки после поставки товаров свыше 90 дней требуется проверить наличие разрешения ЦБ РФ.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контракт - это исходный документ, на основе которого оформляется паспорт сделки, особое внимание следует уделять его содержанию и выполнению формальных требований по составлению международных контрактов. Текст должен быть изложен на двух язы</w:t>
      </w:r>
      <w:r>
        <w:rPr>
          <w:color w:val="000000"/>
          <w:sz w:val="28"/>
          <w:szCs w:val="28"/>
        </w:rPr>
        <w:softHyphen/>
        <w:t>ках, в контракте должны быть указаны номер, дата, полные и сокра</w:t>
      </w:r>
      <w:r>
        <w:rPr>
          <w:color w:val="000000"/>
          <w:sz w:val="28"/>
          <w:szCs w:val="28"/>
        </w:rPr>
        <w:softHyphen/>
        <w:t>щенные наименования сторон, заключивших контракт, их реквизиты, сумма контракта, валюта контракта, условия поставки и платежа, фор</w:t>
      </w:r>
      <w:r>
        <w:rPr>
          <w:color w:val="000000"/>
          <w:sz w:val="28"/>
          <w:szCs w:val="28"/>
        </w:rPr>
        <w:softHyphen/>
        <w:t>ма оплаты (банковский перевод, аккредитив и т.д.). Если по объему полный текст контракта занимает более 5 листов, то клиент с согласия банка может вместо копии всего контракта, на основании которого был составлен паспорт сделки, представить выписки из контракта, со</w:t>
      </w:r>
      <w:r>
        <w:rPr>
          <w:color w:val="000000"/>
          <w:sz w:val="28"/>
          <w:szCs w:val="28"/>
        </w:rPr>
        <w:softHyphen/>
        <w:t>держащие сведения, необходимые для контроля за правильностью со</w:t>
      </w:r>
      <w:r>
        <w:rPr>
          <w:color w:val="000000"/>
          <w:sz w:val="28"/>
          <w:szCs w:val="28"/>
        </w:rPr>
        <w:softHyphen/>
        <w:t>ставления паспорта сделки.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по каждому заключенному резидентом экспортному или импортному контракту оформляется один паспорт сделки, подпи</w:t>
      </w:r>
      <w:r>
        <w:rPr>
          <w:color w:val="000000"/>
          <w:sz w:val="28"/>
          <w:szCs w:val="28"/>
        </w:rPr>
        <w:softHyphen/>
        <w:t>сываемый одним банком.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>
        <w:rPr>
          <w:b/>
          <w:bCs/>
          <w:color w:val="000000"/>
          <w:sz w:val="28"/>
          <w:szCs w:val="28"/>
        </w:rPr>
        <w:t xml:space="preserve"> паспортом сделки по экспортному контракту</w:t>
      </w:r>
      <w:r>
        <w:rPr>
          <w:color w:val="000000"/>
          <w:sz w:val="28"/>
          <w:szCs w:val="28"/>
        </w:rPr>
        <w:t xml:space="preserve"> понимается документ валютного контроля, содержащий необходимые для его осу</w:t>
      </w:r>
      <w:r>
        <w:rPr>
          <w:color w:val="000000"/>
          <w:sz w:val="28"/>
          <w:szCs w:val="28"/>
        </w:rPr>
        <w:softHyphen/>
        <w:t>ществления сведения из контракта (договора, соглашения) между ре</w:t>
      </w:r>
      <w:r>
        <w:rPr>
          <w:color w:val="000000"/>
          <w:sz w:val="28"/>
          <w:szCs w:val="28"/>
        </w:rPr>
        <w:softHyphen/>
        <w:t>зидентом и нерезидентом, предусматривающего экспорт товаров с тер</w:t>
      </w:r>
      <w:r>
        <w:rPr>
          <w:color w:val="000000"/>
          <w:sz w:val="28"/>
          <w:szCs w:val="28"/>
        </w:rPr>
        <w:softHyphen/>
        <w:t xml:space="preserve">ритории Российской Федерации и их </w:t>
      </w:r>
      <w:r>
        <w:rPr>
          <w:i/>
          <w:iCs/>
          <w:color w:val="000000"/>
          <w:sz w:val="28"/>
          <w:szCs w:val="28"/>
        </w:rPr>
        <w:t>оплату в иностранной валюте и/или валюте Российской Федерации.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>
        <w:rPr>
          <w:b/>
          <w:bCs/>
          <w:color w:val="000000"/>
          <w:sz w:val="28"/>
          <w:szCs w:val="28"/>
        </w:rPr>
        <w:t xml:space="preserve"> паспортом сделки по импортному контракту</w:t>
      </w:r>
      <w:r>
        <w:rPr>
          <w:color w:val="000000"/>
          <w:sz w:val="28"/>
          <w:szCs w:val="28"/>
        </w:rPr>
        <w:t xml:space="preserve"> понимается документ валютного контроля, содержащий необходимые для его осу</w:t>
      </w:r>
      <w:r>
        <w:rPr>
          <w:color w:val="000000"/>
          <w:sz w:val="28"/>
          <w:szCs w:val="28"/>
        </w:rPr>
        <w:softHyphen/>
        <w:t>ществления сведения из контракта (договора, соглашения) между ре</w:t>
      </w:r>
      <w:r>
        <w:rPr>
          <w:color w:val="000000"/>
          <w:sz w:val="28"/>
          <w:szCs w:val="28"/>
        </w:rPr>
        <w:softHyphen/>
        <w:t>зидентом (юридическим лицом или физическим лицом, зарегистриро</w:t>
      </w:r>
      <w:r>
        <w:rPr>
          <w:color w:val="000000"/>
          <w:sz w:val="28"/>
          <w:szCs w:val="28"/>
        </w:rPr>
        <w:softHyphen/>
        <w:t>ванным в качестве индивидуального предпринимателя) и нерезиден</w:t>
      </w:r>
      <w:r>
        <w:rPr>
          <w:color w:val="000000"/>
          <w:sz w:val="28"/>
          <w:szCs w:val="28"/>
        </w:rPr>
        <w:softHyphen/>
        <w:t xml:space="preserve">том, предусматривающего </w:t>
      </w:r>
      <w:r>
        <w:rPr>
          <w:i/>
          <w:iCs/>
          <w:color w:val="000000"/>
          <w:sz w:val="28"/>
          <w:szCs w:val="28"/>
        </w:rPr>
        <w:t>оплату иностранной валютой, валютой Российской Федерации, векселями в иностранной валюте или в ва</w:t>
      </w:r>
      <w:r>
        <w:rPr>
          <w:i/>
          <w:iCs/>
          <w:color w:val="000000"/>
          <w:sz w:val="28"/>
          <w:szCs w:val="28"/>
        </w:rPr>
        <w:softHyphen/>
        <w:t>люте Российской Федерации</w:t>
      </w:r>
      <w:r>
        <w:rPr>
          <w:color w:val="000000"/>
          <w:sz w:val="28"/>
          <w:szCs w:val="28"/>
        </w:rPr>
        <w:t xml:space="preserve"> товаров, ввозимых на таможенную тер</w:t>
      </w:r>
      <w:r>
        <w:rPr>
          <w:color w:val="000000"/>
          <w:sz w:val="28"/>
          <w:szCs w:val="28"/>
        </w:rPr>
        <w:softHyphen/>
        <w:t>риторию Российской Федерации.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 на основе проверки вышеуказанных документов должен дать заключение о правильности формирования досье и оформления документов, содержащихся в нем, о выполнении банком требований ЦБ РФ и ГТК РФ в части сроков представления документов валютно</w:t>
      </w:r>
      <w:r>
        <w:rPr>
          <w:color w:val="000000"/>
          <w:sz w:val="28"/>
          <w:szCs w:val="28"/>
        </w:rPr>
        <w:softHyphen/>
        <w:t>го контроля по направлениям клиент - банк, банк - ГТК РФ.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 должен проверить документы по экспорту, импорту работ и услуг. В данном случае запрашиваются контракты и акты приемки-сдачи работ, услуг, анализируются их содержание и оформление.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разнообразие валютных операций, которые в соответ</w:t>
      </w:r>
      <w:r>
        <w:rPr>
          <w:color w:val="000000"/>
          <w:sz w:val="28"/>
          <w:szCs w:val="28"/>
        </w:rPr>
        <w:softHyphen/>
        <w:t>ствии с действующей законодательной и нормативной базой могут совершать клиенты банка, дополнительная информация для аудитора может быть получена из Журнала учета валютных операций.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отмечалось выше, в рамках проверки выполнения банком фун</w:t>
      </w:r>
      <w:r>
        <w:rPr>
          <w:color w:val="000000"/>
          <w:sz w:val="28"/>
          <w:szCs w:val="28"/>
        </w:rPr>
        <w:softHyphen/>
        <w:t>кций агента валютного контроля может рассматриваться проверка осу</w:t>
      </w:r>
      <w:r>
        <w:rPr>
          <w:color w:val="000000"/>
          <w:sz w:val="28"/>
          <w:szCs w:val="28"/>
        </w:rPr>
        <w:softHyphen/>
        <w:t>ществления переводов иностранной валюты из Российской Федера</w:t>
      </w:r>
      <w:r>
        <w:rPr>
          <w:color w:val="000000"/>
          <w:sz w:val="28"/>
          <w:szCs w:val="28"/>
        </w:rPr>
        <w:softHyphen/>
        <w:t>ции и в Российскую Федерацию без открытия текущих валютных сче</w:t>
      </w:r>
      <w:r>
        <w:rPr>
          <w:color w:val="000000"/>
          <w:sz w:val="28"/>
          <w:szCs w:val="28"/>
        </w:rPr>
        <w:softHyphen/>
        <w:t>тов.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 направлением действий аудитора является проверка осу</w:t>
      </w:r>
      <w:r>
        <w:rPr>
          <w:color w:val="000000"/>
          <w:sz w:val="28"/>
          <w:szCs w:val="28"/>
        </w:rPr>
        <w:softHyphen/>
        <w:t>ществления валютного контроля за валютно-обменными операциями, совершаемыми в обменных пунктах. Здесь можно выделить наиболее существенные процедуры, проводимые аудитором.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Проверка порядка оформления и учета бланков строгой отчетно</w:t>
      </w:r>
      <w:r>
        <w:rPr>
          <w:color w:val="000000"/>
          <w:sz w:val="28"/>
          <w:szCs w:val="28"/>
        </w:rPr>
        <w:softHyphen/>
        <w:t>сти «Справка ф. 0406007», которая является основным документом валютного контроля за валютно-обменными операциями физических лиц (резидентов и нерезидентов). Поэтому аудитор должен особое вни</w:t>
      </w:r>
      <w:r>
        <w:rPr>
          <w:color w:val="000000"/>
          <w:sz w:val="28"/>
          <w:szCs w:val="28"/>
        </w:rPr>
        <w:softHyphen/>
        <w:t>мание уделить проверке правильности заполнения, использования, хранения, отражения в учете данного документа.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ф. 0406007 подтверждает приобретение физическими ли</w:t>
      </w:r>
      <w:r>
        <w:rPr>
          <w:color w:val="000000"/>
          <w:sz w:val="28"/>
          <w:szCs w:val="28"/>
        </w:rPr>
        <w:softHyphen/>
        <w:t>цами наличной иностранной валюты, платежных документов в иност</w:t>
      </w:r>
      <w:r>
        <w:rPr>
          <w:color w:val="000000"/>
          <w:sz w:val="28"/>
          <w:szCs w:val="28"/>
        </w:rPr>
        <w:softHyphen/>
        <w:t>ранной валюте или наличных рублей в банке, а также является основа</w:t>
      </w:r>
      <w:r>
        <w:rPr>
          <w:color w:val="000000"/>
          <w:sz w:val="28"/>
          <w:szCs w:val="28"/>
        </w:rPr>
        <w:softHyphen/>
        <w:t>нием для вывоза из Российской Федерации физическими лицами (ре</w:t>
      </w:r>
      <w:r>
        <w:rPr>
          <w:color w:val="000000"/>
          <w:sz w:val="28"/>
          <w:szCs w:val="28"/>
        </w:rPr>
        <w:softHyphen/>
        <w:t>зидентами и нерезидентами) наличной иностранной валюты и платежных документов в иностранной валюте в соответствии с установленным порядком ЦБ РФ совместно с ГТК РФ.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справка заполняется в двух экземплярах: первый - выдает</w:t>
      </w:r>
      <w:r>
        <w:rPr>
          <w:color w:val="000000"/>
          <w:sz w:val="28"/>
          <w:szCs w:val="28"/>
        </w:rPr>
        <w:softHyphen/>
        <w:t>ся клиенту и носит название «экземпляр клиента»; второй - «Копия справки ф. 0406007» - остается в банке и называется «экземпляр бан</w:t>
      </w:r>
      <w:r>
        <w:rPr>
          <w:color w:val="000000"/>
          <w:sz w:val="28"/>
          <w:szCs w:val="28"/>
        </w:rPr>
        <w:softHyphen/>
        <w:t>ка». Правильность оформления справки проверяется по экземплярам банка.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Исправления в справке не допускаются. В ходе проверки аудитор должен обратить внимание на то, чтобы банк не выписывал недействи</w:t>
      </w:r>
      <w:r>
        <w:rPr>
          <w:color w:val="000000"/>
          <w:sz w:val="28"/>
          <w:szCs w:val="28"/>
        </w:rPr>
        <w:softHyphen/>
        <w:t>тельных справок, т.е. таких справок, в которых реквизиты обменного пункта, наименование банка, находящиеся в верхнем правом углу справки, не читаются или возможно двоякое прочтение, а также при</w:t>
      </w:r>
      <w:r>
        <w:rPr>
          <w:color w:val="000000"/>
          <w:sz w:val="28"/>
          <w:szCs w:val="28"/>
        </w:rPr>
        <w:softHyphen/>
        <w:t>сутствуют в оформлении подчистки, помарки, исправления или иные нарушения в части порядка заполнения справки.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 существенным элементом проверки выступает проверка правильности ведения книги учета бланков строгой отчетности «Справка ф. 0406007».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можно выделить три основных момента: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книги учета;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совершения записей в ней;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утраты бланков строгой отчетности.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нахождения аудитором испорченных справок следует обратить внимание на правильность их гашения. Испорченные блан</w:t>
      </w:r>
      <w:r>
        <w:rPr>
          <w:color w:val="000000"/>
          <w:sz w:val="28"/>
          <w:szCs w:val="28"/>
        </w:rPr>
        <w:softHyphen/>
        <w:t xml:space="preserve">ки строгой отчетности данных справок должны гаситься путем проставления на всем поле экземпляров банка и клиента латинской буквы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, заверяться подписью кассира обменного пункта и отправ</w:t>
      </w:r>
      <w:r>
        <w:rPr>
          <w:color w:val="000000"/>
          <w:sz w:val="28"/>
          <w:szCs w:val="28"/>
        </w:rPr>
        <w:softHyphen/>
        <w:t>ляться в банк по окончании операционного дня вместе со всеми доку</w:t>
      </w:r>
      <w:r>
        <w:rPr>
          <w:color w:val="000000"/>
          <w:sz w:val="28"/>
          <w:szCs w:val="28"/>
        </w:rPr>
        <w:softHyphen/>
        <w:t>ментами.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Проверка выполнения необходимых требований ЦБ РФ по орга</w:t>
      </w:r>
      <w:r>
        <w:rPr>
          <w:color w:val="000000"/>
          <w:sz w:val="28"/>
          <w:szCs w:val="28"/>
        </w:rPr>
        <w:softHyphen/>
        <w:t>низации обменных пунктов включает проверку наличия и правиль</w:t>
      </w:r>
      <w:r>
        <w:rPr>
          <w:color w:val="000000"/>
          <w:sz w:val="28"/>
          <w:szCs w:val="28"/>
        </w:rPr>
        <w:softHyphen/>
        <w:t>ности: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оформления стенда;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распоряжения об установлении курсов покупки-продажи налич</w:t>
      </w:r>
      <w:r>
        <w:rPr>
          <w:color w:val="000000"/>
          <w:sz w:val="28"/>
          <w:szCs w:val="28"/>
        </w:rPr>
        <w:softHyphen/>
        <w:t>ной иностранной валюты, а также кросс-курса обмена (конверсии);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журнала об изменениях курсов покупки-продажи наличной инос</w:t>
      </w:r>
      <w:r>
        <w:rPr>
          <w:color w:val="000000"/>
          <w:sz w:val="28"/>
          <w:szCs w:val="28"/>
        </w:rPr>
        <w:softHyphen/>
        <w:t>транной валюты;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выписки из приказа по банку о назначении соответствующего лица на должность кассира обменного пункта;</w:t>
      </w:r>
    </w:p>
    <w:p w:rsidR="00FE3740" w:rsidRDefault="00FE3740">
      <w:pPr>
        <w:pStyle w:val="31"/>
        <w:rPr>
          <w:color w:val="000000"/>
        </w:rPr>
      </w:pPr>
      <w:r>
        <w:rPr>
          <w:color w:val="000000"/>
        </w:rPr>
        <w:t>документа кассира обменного пункта, удостоверяющего личность, а также документа, свидетельствующего о прохождении им специ</w:t>
      </w:r>
      <w:r>
        <w:rPr>
          <w:color w:val="000000"/>
        </w:rPr>
        <w:softHyphen/>
        <w:t>альной подготовки по способам выявления неподлинных денежных знаков;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справочных материалов по определению подлинности и платеж-ности денежных знаков иностранных государств, рекомендованных ЦБ РФ, специальных средств по определению подлинности денежных знаков.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Проверка порядка обеспечения обменных пунктов авансами в наличных рублях и в наличной иностранной валюте, бланками стро</w:t>
      </w:r>
      <w:r>
        <w:rPr>
          <w:color w:val="000000"/>
          <w:sz w:val="28"/>
          <w:szCs w:val="28"/>
        </w:rPr>
        <w:softHyphen/>
        <w:t>гой отчетности, бланками платежных документов.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Проверка правильности совершения валютнообменных опе</w:t>
      </w:r>
      <w:r>
        <w:rPr>
          <w:color w:val="000000"/>
          <w:sz w:val="28"/>
          <w:szCs w:val="28"/>
        </w:rPr>
        <w:softHyphen/>
        <w:t>раций: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правильности совершения операций по покупке и прода</w:t>
      </w:r>
      <w:r>
        <w:rPr>
          <w:color w:val="000000"/>
          <w:sz w:val="28"/>
          <w:szCs w:val="28"/>
        </w:rPr>
        <w:softHyphen/>
        <w:t>же наличной иностранной валюты и платежных документов в иност</w:t>
      </w:r>
      <w:r>
        <w:rPr>
          <w:color w:val="000000"/>
          <w:sz w:val="28"/>
          <w:szCs w:val="28"/>
        </w:rPr>
        <w:softHyphen/>
        <w:t>ранной валюте за наличные рубли, операций по продаже и оплате пла</w:t>
      </w:r>
      <w:r>
        <w:rPr>
          <w:color w:val="000000"/>
          <w:sz w:val="28"/>
          <w:szCs w:val="28"/>
        </w:rPr>
        <w:softHyphen/>
        <w:t>тежных документов в иностранной валюте за наличную иностранную валюту, операций по конверсии иностранной валюты одного иност</w:t>
      </w:r>
      <w:r>
        <w:rPr>
          <w:color w:val="000000"/>
          <w:sz w:val="28"/>
          <w:szCs w:val="28"/>
        </w:rPr>
        <w:softHyphen/>
        <w:t>ранного государства на наличную иностранную валюту другого госу</w:t>
      </w:r>
      <w:r>
        <w:rPr>
          <w:color w:val="000000"/>
          <w:sz w:val="28"/>
          <w:szCs w:val="28"/>
        </w:rPr>
        <w:softHyphen/>
        <w:t>дарства.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 должен проверить порядок: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оформления операций по выдаче наличной иностранной валюты по кредитным и дебитным картам, а также приема наличной иностранной валюты для зачисления на счета физических лиц (резидентов и нере</w:t>
      </w:r>
      <w:r>
        <w:rPr>
          <w:color w:val="000000"/>
          <w:sz w:val="28"/>
          <w:szCs w:val="28"/>
        </w:rPr>
        <w:softHyphen/>
        <w:t>зидентов);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оформления операций по размену платежного денежного знака иностранного государства на платежные денежные знаки того же ино</w:t>
      </w:r>
      <w:r>
        <w:rPr>
          <w:color w:val="000000"/>
          <w:sz w:val="28"/>
          <w:szCs w:val="28"/>
        </w:rPr>
        <w:softHyphen/>
        <w:t>странного государства;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оформления операций по покупке неплатежных денежных знаков иностранных государств за наличные рубли;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 от физических лиц (резидентов и нерезидентов) наличной иностранной валюты и платежных документов в иностранной валюте на инкассо.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Проверка правильности учета валютно-обменных операций (рас</w:t>
      </w:r>
      <w:r>
        <w:rPr>
          <w:color w:val="000000"/>
          <w:sz w:val="28"/>
          <w:szCs w:val="28"/>
        </w:rPr>
        <w:softHyphen/>
        <w:t>смотрена в параграфе, посвященном проверке правильности ведения бухгалтерского учета валютных операций).</w:t>
      </w:r>
    </w:p>
    <w:p w:rsidR="00FE3740" w:rsidRDefault="00FE3740">
      <w:pPr>
        <w:pStyle w:val="2"/>
        <w:jc w:val="center"/>
        <w:rPr>
          <w:color w:val="000000"/>
        </w:rPr>
      </w:pPr>
      <w:r>
        <w:br w:type="page"/>
      </w:r>
      <w:bookmarkStart w:id="26" w:name="_Toc51576668"/>
      <w:bookmarkStart w:id="27" w:name="_Toc52287209"/>
      <w:bookmarkStart w:id="28" w:name="_Toc52287520"/>
      <w:bookmarkStart w:id="29" w:name="_Toc52287555"/>
      <w:r>
        <w:rPr>
          <w:snapToGrid w:val="0"/>
          <w:color w:val="000000"/>
        </w:rPr>
        <w:t>1.5. Рабочая программа аудита операций банка с иностранной</w:t>
      </w:r>
      <w:r>
        <w:rPr>
          <w:snapToGrid w:val="0"/>
          <w:color w:val="000000"/>
        </w:rPr>
        <w:br/>
      </w:r>
      <w:r>
        <w:rPr>
          <w:color w:val="000000"/>
        </w:rPr>
        <w:t xml:space="preserve"> валютой</w:t>
      </w:r>
      <w:bookmarkEnd w:id="26"/>
      <w:bookmarkEnd w:id="27"/>
      <w:bookmarkEnd w:id="28"/>
      <w:bookmarkEnd w:id="29"/>
    </w:p>
    <w:p w:rsidR="00FE3740" w:rsidRDefault="00FE3740">
      <w:pPr>
        <w:pStyle w:val="2"/>
        <w:rPr>
          <w:color w:val="000000"/>
        </w:rPr>
      </w:pPr>
    </w:p>
    <w:p w:rsidR="00FE3740" w:rsidRDefault="00FE3740">
      <w:pPr>
        <w:pStyle w:val="21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На основании изученного теоретического материала и нормативных актов автор предлагает  проводить аудит операций банка с иностранной валютой в соответствии с изложенной ниже программой (см. таблицу 1).</w:t>
      </w:r>
    </w:p>
    <w:p w:rsidR="00FE3740" w:rsidRDefault="00FE3740">
      <w:pPr>
        <w:jc w:val="right"/>
        <w:rPr>
          <w:sz w:val="28"/>
          <w:szCs w:val="28"/>
        </w:rPr>
      </w:pPr>
      <w:bookmarkStart w:id="30" w:name="_Toc51576669"/>
      <w:bookmarkStart w:id="31" w:name="_Toc52287210"/>
      <w:r>
        <w:rPr>
          <w:sz w:val="28"/>
          <w:szCs w:val="28"/>
        </w:rPr>
        <w:t xml:space="preserve">Таблица </w:t>
      </w:r>
      <w:bookmarkEnd w:id="30"/>
      <w:r>
        <w:rPr>
          <w:sz w:val="28"/>
          <w:szCs w:val="28"/>
        </w:rPr>
        <w:t>1.</w:t>
      </w:r>
      <w:bookmarkEnd w:id="31"/>
    </w:p>
    <w:p w:rsidR="00FE3740" w:rsidRDefault="00FE3740">
      <w:pPr>
        <w:jc w:val="center"/>
        <w:rPr>
          <w:b/>
          <w:bCs/>
          <w:color w:val="000000"/>
          <w:sz w:val="28"/>
          <w:szCs w:val="28"/>
        </w:rPr>
      </w:pPr>
      <w:bookmarkStart w:id="32" w:name="_Toc52287211"/>
      <w:r>
        <w:rPr>
          <w:b/>
          <w:bCs/>
          <w:color w:val="000000"/>
          <w:sz w:val="28"/>
          <w:szCs w:val="28"/>
        </w:rPr>
        <w:t>Рабочая программа аудита операций банка</w:t>
      </w:r>
      <w:bookmarkEnd w:id="32"/>
    </w:p>
    <w:p w:rsidR="00FE3740" w:rsidRDefault="00FE3740">
      <w:pPr>
        <w:jc w:val="center"/>
        <w:rPr>
          <w:b/>
          <w:bCs/>
          <w:color w:val="000000"/>
          <w:sz w:val="28"/>
          <w:szCs w:val="28"/>
        </w:rPr>
      </w:pPr>
      <w:bookmarkStart w:id="33" w:name="_Toc52287212"/>
      <w:r>
        <w:rPr>
          <w:b/>
          <w:bCs/>
          <w:color w:val="000000"/>
          <w:sz w:val="28"/>
          <w:szCs w:val="28"/>
        </w:rPr>
        <w:t>с иностранной валютой</w:t>
      </w:r>
      <w:bookmarkEnd w:id="33"/>
    </w:p>
    <w:p w:rsidR="00FE3740" w:rsidRDefault="00FE3740">
      <w:pPr>
        <w:rPr>
          <w:color w:val="00000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4536"/>
      </w:tblGrid>
      <w:tr w:rsidR="00FE3740">
        <w:trPr>
          <w:cantSplit/>
        </w:trPr>
        <w:tc>
          <w:tcPr>
            <w:tcW w:w="425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</w:tcPr>
          <w:p w:rsidR="00FE3740" w:rsidRDefault="00FE3740">
            <w:pPr>
              <w:pStyle w:val="7"/>
              <w:rPr>
                <w:color w:val="000000"/>
              </w:rPr>
            </w:pPr>
            <w:bookmarkStart w:id="34" w:name="_Toc51576670"/>
            <w:bookmarkStart w:id="35" w:name="_Toc52287213"/>
            <w:r>
              <w:rPr>
                <w:color w:val="000000"/>
              </w:rPr>
              <w:t>Вид работы</w:t>
            </w:r>
            <w:bookmarkEnd w:id="34"/>
            <w:bookmarkEnd w:id="35"/>
          </w:p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(цель</w:t>
            </w:r>
          </w:p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проверки)</w:t>
            </w:r>
          </w:p>
        </w:tc>
        <w:tc>
          <w:tcPr>
            <w:tcW w:w="2268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Источники</w:t>
            </w:r>
          </w:p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получения</w:t>
            </w:r>
          </w:p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аудиторских</w:t>
            </w:r>
          </w:p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доказательств</w:t>
            </w:r>
          </w:p>
        </w:tc>
        <w:tc>
          <w:tcPr>
            <w:tcW w:w="4536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аудиторской процедуры</w:t>
            </w:r>
          </w:p>
        </w:tc>
      </w:tr>
      <w:tr w:rsidR="00FE3740">
        <w:trPr>
          <w:cantSplit/>
          <w:trHeight w:val="460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 системы организации валютного контроля в банке.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валютного контроля.</w:t>
            </w:r>
          </w:p>
        </w:tc>
        <w:tc>
          <w:tcPr>
            <w:tcW w:w="4536" w:type="dxa"/>
          </w:tcPr>
          <w:p w:rsidR="00FE3740" w:rsidRDefault="00FE3740">
            <w:pPr>
              <w:pStyle w:val="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беседе с работником Банка выяснить общие вопросы организации контроля, сведения о внешних проверках отдела в отчетном периоде, санкциях, причинах их наложения.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Выяснить принцип взимания комиссий валютного контроля, порядок контроля за полнотой взимания, правильность налогообложения НДС.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  <w:trHeight w:val="443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наличия и полноты внутрибанковской нормативной базы по совершению валютного контроля.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Внутрибанковские положения, журналы регистрации документов валютного контроля по экспорту и импорту.</w:t>
            </w:r>
          </w:p>
        </w:tc>
        <w:tc>
          <w:tcPr>
            <w:tcW w:w="4536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Ознакомиться с нормативными документами, регламентирующими осуществление контрольных операций в Банке, Положением об отделе, оценить их полноту и качество.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Оценить порядок регистрации документов в досье с точки зрения соответствия внутренним стандартам, возможности контроля по срокам обмена информацией с клиентами.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  <w:trHeight w:val="1495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полноты документирования процедур валютного контроля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Досье по импорту и экспорту, досье покупки валюты</w:t>
            </w:r>
          </w:p>
        </w:tc>
        <w:tc>
          <w:tcPr>
            <w:tcW w:w="4536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Проверить выбранные досье по импорту, экспорту, покупке на предмет правильности их ведения, их полноты, наличия необходимой информации для контроля: 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оснований для отказа в подписании паспортов сделок,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полномочия подписания паспортов сделок, оформленные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учётных карточек и ГТД соответствуют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  <w:trHeight w:val="460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организации и документирования валютного контроля по операциям нерезидентов России в рублях.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Нормативные документы банка, определяющие порядок ведения валютного контроля по операциям нерезидентов.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досье по рублевым счетам нерезидентов.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 по операциям нерезидентов в рублях и лицевые счета по счетам типа К, Н, Ф, С.</w:t>
            </w:r>
          </w:p>
        </w:tc>
        <w:tc>
          <w:tcPr>
            <w:tcW w:w="4536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Определить ответственных за проведение валютного контроля по операциям нерезидентов в рублях, оценить достаточность существующего контроля, в том числе с учетом сведений о штрафах со стороны проверяющих органов валютного контроля.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Оценить полноту документов юр. досье по рублевым счетам нерезидентов (по выборке).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выбранным счетам оценить соответствие операций режиму счета.</w:t>
            </w:r>
          </w:p>
        </w:tc>
      </w:tr>
      <w:tr w:rsidR="00FE3740">
        <w:trPr>
          <w:cantSplit/>
          <w:trHeight w:val="460"/>
        </w:trPr>
        <w:tc>
          <w:tcPr>
            <w:tcW w:w="9214" w:type="dxa"/>
            <w:gridSpan w:val="4"/>
          </w:tcPr>
          <w:p w:rsidR="00FE3740" w:rsidRDefault="00FE3740">
            <w:pPr>
              <w:pStyle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Дополнительно: проверка наличных валютообменных операций</w:t>
            </w:r>
          </w:p>
        </w:tc>
      </w:tr>
      <w:tr w:rsidR="00FE3740">
        <w:trPr>
          <w:cantSplit/>
          <w:trHeight w:val="460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наличия и полноты внутрибанковской нормативной базы, регулирующей порядок  совершения наличных валютообменных операций.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Внутрибанковские Положения, регулирующие порядок  совершения валютообменных операций, документы, устанавливающие полномочия по установлению и изменению обменных курсов валют в обменных пунктах и операционных кассах банка.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Проверить наличие внутрибанковской нормативной базы, регулирующей порядок  совершения наличных валютообменных операций, ее соответствие требованиям законодательства, наличие  должным образом подписанных распоряжений на установление и изменения курсов в обменных пунктах и операционных кассах банка..</w:t>
            </w:r>
          </w:p>
        </w:tc>
      </w:tr>
      <w:tr w:rsidR="00FE3740">
        <w:trPr>
          <w:cantSplit/>
          <w:trHeight w:val="460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Проверка наличия документов, подтверждающих регистрацию действующих обменных пунктов.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Свидетельства о регистрации действующих обменных пунктов, приказы руководителя банка на их открытие с указанием перечня совершаемых операций и режима работы, список действующих обменных пунктов, составленный банком по запросу аудита.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Проверить наличие свидетельств о регистрации и приказов на действующие обменные пункты.</w:t>
            </w:r>
          </w:p>
        </w:tc>
      </w:tr>
      <w:tr w:rsidR="00FE3740">
        <w:trPr>
          <w:cantSplit/>
          <w:trHeight w:val="460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правильности оформления первичной документации обменных пунктов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Документы дня обменных пунктов, справки формы 0406007.</w:t>
            </w:r>
          </w:p>
        </w:tc>
        <w:tc>
          <w:tcPr>
            <w:tcW w:w="4536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документам дня обменных пунктов проверить 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правильность применяемых форм документов;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правильность оформления документов;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обоснованность и своевременность смены курсов в ОП в течение дня;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правильность исчисления налога на покупку инвалюты и правильность отражения его в справках ф. 0406007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правильность заполнения справок формы 0406007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  <w:trHeight w:val="460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правильности отражения операций в бухгалтерском учете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Лицевые счета балансовых счетов 20202, 20206, 20207, 60301,</w:t>
            </w:r>
          </w:p>
        </w:tc>
        <w:tc>
          <w:tcPr>
            <w:tcW w:w="4536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Проверить правильность открытия лицевых счетов. на счете 20202, 20206, 20207 в зависимости от статуса зарегистрированного обменного пункта и от установленного приказом режима его работы.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  <w:p w:rsidR="00FE3740" w:rsidRDefault="00FE3740">
            <w:pPr>
              <w:pStyle w:val="a5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Проверить правильность учета налога на покупку иностранных денежных знаков и своевременность и полноту его перечисления в бюджет.</w:t>
            </w:r>
          </w:p>
          <w:p w:rsidR="00FE3740" w:rsidRDefault="00FE3740">
            <w:pPr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  <w:trHeight w:val="460"/>
        </w:trPr>
        <w:tc>
          <w:tcPr>
            <w:tcW w:w="425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правильности и обоснованности формирования доходов и расходов от наличных валютообменных операцийю</w:t>
            </w:r>
          </w:p>
        </w:tc>
        <w:tc>
          <w:tcPr>
            <w:tcW w:w="2268" w:type="dxa"/>
          </w:tcPr>
          <w:p w:rsidR="00FE3740" w:rsidRDefault="00FE3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Счета доходов и расходов по валютообменным операциям.</w:t>
            </w:r>
          </w:p>
        </w:tc>
        <w:tc>
          <w:tcPr>
            <w:tcW w:w="4536" w:type="dxa"/>
          </w:tcPr>
          <w:p w:rsidR="00FE3740" w:rsidRDefault="00FE3740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отдельным суммам доходов и расходов проверить соответствие отраженного финансового результата условиям операции с учетом обоснованности установления курса обмена.</w:t>
            </w:r>
          </w:p>
        </w:tc>
      </w:tr>
    </w:tbl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тем как приступать непосредственно к проверке операций банка, целесообразно провести общее тестирование системы его внутреннего контроля. Автор предлагает сделать это с помощью теста, приведённого ниже (таблица 2).</w:t>
      </w:r>
    </w:p>
    <w:p w:rsidR="00FE3740" w:rsidRDefault="00FE3740">
      <w:pPr>
        <w:jc w:val="right"/>
        <w:rPr>
          <w:color w:val="000000"/>
          <w:sz w:val="28"/>
          <w:szCs w:val="28"/>
        </w:rPr>
      </w:pPr>
      <w:bookmarkStart w:id="36" w:name="_Toc51576671"/>
      <w:r>
        <w:br w:type="page"/>
      </w:r>
      <w:bookmarkStart w:id="37" w:name="_Toc52287214"/>
      <w:r>
        <w:rPr>
          <w:color w:val="000000"/>
          <w:sz w:val="28"/>
          <w:szCs w:val="28"/>
        </w:rPr>
        <w:t>Таблица 2</w:t>
      </w:r>
      <w:bookmarkEnd w:id="36"/>
      <w:r>
        <w:rPr>
          <w:color w:val="000000"/>
          <w:sz w:val="28"/>
          <w:szCs w:val="28"/>
        </w:rPr>
        <w:t>.</w:t>
      </w:r>
      <w:bookmarkEnd w:id="37"/>
    </w:p>
    <w:p w:rsidR="00FE3740" w:rsidRDefault="00FE374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 по предварительной оценке эффективности системы</w:t>
      </w:r>
      <w:r>
        <w:rPr>
          <w:b/>
          <w:bCs/>
          <w:color w:val="000000"/>
          <w:sz w:val="28"/>
          <w:szCs w:val="28"/>
        </w:rPr>
        <w:br/>
        <w:t xml:space="preserve"> внутреннего контроля банка</w:t>
      </w:r>
    </w:p>
    <w:p w:rsidR="00FE3740" w:rsidRDefault="00FE3740">
      <w:pPr>
        <w:rPr>
          <w:color w:val="00000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2127"/>
      </w:tblGrid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127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E3740" w:rsidRDefault="00FE3740">
            <w:pPr>
              <w:pStyle w:val="5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Состояние внутрибанковской нормативной базы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 ли у банка документ, определяющий концепцию развития банка в текущем году с указанием количественных и качественных критериев, которые банк должен достичь? (Указать название документа, кем и когда этот документ утвержден).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Когда и кем утверждена Учетная политика банка на отчетный год? Вносились ли изменения в Учетную политику в течение отчетного года и кем они утверждались?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документы, определяющие процедуры принятия решений по осуществлению банком основных активных операций (выдача ссуд, осуществление вложений в ценные бумаги, размещение средств на счетах ностро).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документы, определяющие распределение функций и полномочий между подразделениями и сотрудниками банка.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дату утверждения и орган управления, которым утверждено Положение, регулирующие деятельность службы внутреннего контроля банка;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основные документы, определяющие политику банка при проведении операций по размещению средств (ссудные операции, активные операции с ценными бумагами).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основные документы, определяющие политику банка по привлечению средств во вклады и депозиты;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Разработаны ли банком Положения, регламентирующие процесс эмиссии ценных бумаг (акций, облигаций, сертификатов, векселей)?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Разработано ли банком Положение по ограничению рисков при проведении активных операций с ценными бумагами, кем и когда это Положение утверждено? 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Разработано ли банком Положение о порядке открытия и обслуживания счетов клиентов, расчетной системе, кем и когда оно утверждено?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Разработано ли банком Положение о распределении доступа пользователей к осуществлению операций в программном обеспечении, а также к базам данных в  компьютерных системах? 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Разработана ли банком система оценки кредитных рисков, какое подразделение банка производит оценку кредитных рисков?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Разработана ли банком методика оценки кредитоспособности заемщиков, в том числе банков-заемщиков, когда и кем она утверждена?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Наличие Положений о структурных подразделениях банка и должностных инструкций для всех штатных работников в банке.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Разработаны ли банком Положения о работе филиалов?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Разработаны ли банком Положения о работе структурных подразделений головного офиса банка (департаментов, управлений, отделов)? Кем эти Положения утверждены?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Разработаны ли банком должностные инструкции на всех штатных сотрудников? Кем эти инструкции утверждены?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внутреннего контроля за деятельностью филиалов.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 ли служба внутреннего контроля непосредственно в филиалах банка?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Какое количество проверок в филиалах банка проведено службой внутреннего контроля в течение отчетного периода? В том числе: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тематических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3740">
        <w:trPr>
          <w:cantSplit/>
        </w:trPr>
        <w:tc>
          <w:tcPr>
            <w:tcW w:w="817" w:type="dxa"/>
          </w:tcPr>
          <w:p w:rsidR="00FE3740" w:rsidRDefault="00FE37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6662" w:type="dxa"/>
          </w:tcPr>
          <w:p w:rsidR="00FE3740" w:rsidRDefault="00FE37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комплексных</w:t>
            </w:r>
          </w:p>
        </w:tc>
        <w:tc>
          <w:tcPr>
            <w:tcW w:w="2127" w:type="dxa"/>
          </w:tcPr>
          <w:p w:rsidR="00FE3740" w:rsidRDefault="00FE37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pStyle w:val="1"/>
        <w:jc w:val="center"/>
        <w:rPr>
          <w:color w:val="000000"/>
        </w:rPr>
      </w:pPr>
      <w:r>
        <w:rPr>
          <w:color w:val="000000"/>
        </w:rPr>
        <w:br w:type="page"/>
      </w:r>
      <w:bookmarkStart w:id="38" w:name="_Toc51576672"/>
    </w:p>
    <w:p w:rsidR="00FE3740" w:rsidRDefault="00FE3740">
      <w:pPr>
        <w:pStyle w:val="1"/>
        <w:jc w:val="center"/>
        <w:rPr>
          <w:b/>
          <w:bCs/>
          <w:color w:val="000000"/>
        </w:rPr>
      </w:pPr>
      <w:bookmarkStart w:id="39" w:name="_Toc51576663"/>
      <w:bookmarkStart w:id="40" w:name="_Toc52287215"/>
      <w:bookmarkStart w:id="41" w:name="_Toc52287521"/>
      <w:bookmarkStart w:id="42" w:name="_Toc52287556"/>
      <w:r>
        <w:rPr>
          <w:b/>
          <w:bCs/>
          <w:color w:val="000000"/>
        </w:rPr>
        <w:t>2. Нормативное регулирование банковского аудита</w:t>
      </w:r>
      <w:bookmarkEnd w:id="39"/>
      <w:bookmarkEnd w:id="40"/>
      <w:bookmarkEnd w:id="41"/>
      <w:bookmarkEnd w:id="42"/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Основными нормативными  документами,  регулирующими аудиторскую деятельность в области банковского аудита и ее лицензирование, являются:</w:t>
      </w:r>
    </w:p>
    <w:p w:rsidR="00FE3740" w:rsidRDefault="00FE3740">
      <w:pPr>
        <w:widowControl w:val="0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Федеральный Закон от 07.08.01 № 119-ФЗ «Об аудиторской деятельности»,</w:t>
      </w:r>
    </w:p>
    <w:p w:rsidR="00FE3740" w:rsidRDefault="00FE3740">
      <w:pPr>
        <w:widowControl w:val="0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08.0.01 № 128-ФЗ «О лицензировании отдельных видов деятельности»,</w:t>
      </w:r>
    </w:p>
    <w:p w:rsidR="00FE3740" w:rsidRDefault="00FE3740">
      <w:pPr>
        <w:widowControl w:val="0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29 марта 2002 года № 190 «О лицензировании аудиторской деятельности»,</w:t>
      </w:r>
    </w:p>
    <w:p w:rsidR="00FE3740" w:rsidRDefault="00FE3740">
      <w:pPr>
        <w:widowControl w:val="0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Правила (стандарты) аудиторской деятельности, утвержденными Постановлением Правительства Российской Федерации № 696 от 23 сентября 2002 г.,</w:t>
      </w:r>
    </w:p>
    <w:p w:rsidR="00FE3740" w:rsidRDefault="00FE3740">
      <w:pPr>
        <w:widowControl w:val="0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06.05.94</w:t>
      </w:r>
      <w:r>
        <w:rPr>
          <w:noProof/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482 "Об утверждении нормативных документов по регулированию аудиторской деятельности в Российской Федерации" (действует с большими ограничениями), </w:t>
      </w:r>
    </w:p>
    <w:p w:rsidR="00FE3740" w:rsidRDefault="00FE3740">
      <w:pPr>
        <w:widowControl w:val="0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Банка России от</w:t>
      </w:r>
      <w:r>
        <w:rPr>
          <w:noProof/>
          <w:color w:val="000000"/>
          <w:sz w:val="28"/>
          <w:szCs w:val="28"/>
        </w:rPr>
        <w:t xml:space="preserve"> 23.12.97 № 10-П </w:t>
      </w:r>
      <w:r>
        <w:rPr>
          <w:color w:val="000000"/>
          <w:sz w:val="28"/>
          <w:szCs w:val="28"/>
        </w:rPr>
        <w:t>"О порядке составления и представления в Банк России аудиторского заключения по результатам проверки деятельности кредитной организации за год" (действует с большими ограничениями),</w:t>
      </w:r>
    </w:p>
    <w:p w:rsidR="00FE3740" w:rsidRDefault="00FE37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(Стандарт) N 1 аудиторской деятельности в области банковского аудита "Порядок составления аудиторского заключения о достоверности бухгалтерской отчетности кредитной организации, подготовленной по итогам деятельности за год" (Одобрено Экспертным комитетом при ЦБР по банковскому аудиту 8 сентября 1998 г., Протокол N 4) (действует с большими ограничениями),</w:t>
      </w:r>
    </w:p>
    <w:p w:rsidR="00FE3740" w:rsidRDefault="00FE37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Правила (Стандарты) аудиторской деятельности, утвержденными Комиссией по аудиторской деятельности при Президенте Российской Федерации </w:t>
      </w:r>
      <w:r>
        <w:rPr>
          <w:color w:val="000000"/>
          <w:sz w:val="28"/>
          <w:szCs w:val="28"/>
        </w:rPr>
        <w:t>(действует с ограничениями)</w:t>
      </w:r>
      <w:r>
        <w:rPr>
          <w:color w:val="000000"/>
          <w:spacing w:val="-3"/>
          <w:sz w:val="28"/>
          <w:szCs w:val="28"/>
        </w:rPr>
        <w:t>.</w:t>
      </w:r>
    </w:p>
    <w:p w:rsidR="00FE3740" w:rsidRDefault="00FE374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Международные стандарты аудита, когда они не противоречат другим Правилам, утвержденным в Российской Федерации.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Президентом Российской Федерации 7 августа 2001 г. подписан Федеральный закон N 119-ФЗ "Об аудиторской деятельности". 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 на протяжении более семи с половиной лет регулирование аудиторской деятельности в Российской Федерации осуществлялось в соответствии с Временными правилами аудиторской деятельности в РФ №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2263. Пунктом 2 этого Указа было установлено, что Временные правила вступают в силу на всей территории Российской Федерации с момента опубликования настоящего Указа и действуют до принятия Федеральным Собранием Российской Федерации закона Российской Федерации, регулирующего аудиторскую деятельность. Таким образом, можно говорить о том, что с принятием Федерального закона "Об аудиторской деятельности" в Российской Федерации начался новый этап развития аудита.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совершенствования законодательного обеспечения аудиторской деятельности в Российской Федерации была вызвана тем, что Временные правила, сыграв важную и своевременную роль в становлении аудита в стране, уже не отражали в полной мере сложившиеся условия на рынке аудиторских услуг, отставали по ряду существенных позиций от реальной жизни.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принятием Федерального закона "Об аудиторской деятельности" российские аудиторы получили уточненную правовую базу и эффективная реализация Закона должна способствовать дальней</w:t>
      </w:r>
      <w:bookmarkStart w:id="43" w:name="_Hlt52287263"/>
      <w:bookmarkEnd w:id="43"/>
      <w:r>
        <w:rPr>
          <w:color w:val="000000"/>
          <w:sz w:val="28"/>
          <w:szCs w:val="28"/>
        </w:rPr>
        <w:t>шему развитию и укреплению аудита в России, повышению его авторитета в мировом сообществе.</w:t>
      </w:r>
    </w:p>
    <w:p w:rsidR="00FE3740" w:rsidRDefault="00FE37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подписанием 8 августа 2001 года Федерального Закона № 128-ФЗ «О лицензировании отдельных видов деятельности» и 29 марта 2002 года Постановления Правительством Российской Федерации № 190 “О лицензировании аудиторской деятельности” пополнился список нормативных актов, регулирующих деятельности в области аудита.</w:t>
      </w:r>
    </w:p>
    <w:p w:rsidR="00FE3740" w:rsidRDefault="00FE37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Законодательно закреплен перечень полномочий нового лицензирующего органа – Министерство финансов Росссийской Федерации. Новым для лицензирования аудиторской деятельности является положение, определяющее минимальный срок действия лицензии. Статья 3 Постановления устанавливает  срок, на который может быть выдана лицензия, - пять лет с возможностью дальнейшего продления также на пять лет неограниченной количество раз. </w:t>
      </w:r>
    </w:p>
    <w:p w:rsidR="00FE3740" w:rsidRDefault="00FE37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Подробно в Законе дается описание порядка приостановления действия и аннулирования лицензии. </w:t>
      </w:r>
    </w:p>
    <w:p w:rsidR="00FE3740" w:rsidRDefault="00FE37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Нововведением Закона является установление максимального предела лицензионного сбора на выдачу лицензии, который не должен превышать 1 тысячи рублей. 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1993 г. были приняты Временные правила аудиторской деятельности в Российской Федерации. В соответствии с ними Комиссия по аудиторской деятельности при Президенте Российской Федерации поэтапно одобрила 38 правил (стандартов), которыми детально регламентировалась деятельность аудиторов. При разработке правил за основу брался мировой опыт, а именно материал, изложенный в международных стандартах аудиторской деятельности (далее – МСА). Особенностью российских правил была их схожесть с МСА по идеям и с отечественными инструкциями по структуре. В российских стандартах шире и подробнее раскрывались многие вопросы, которые могли вызвать непонимание в условиях становления российского аудита.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принятия Федерального закона от 7 августа 2001 г. N 119-ФЗ "Об аудиторской деятельности" образовался правовой вакуум. Дело в том, что названные правила (стандарты) были написаны в соответствии с Временными правилами, а решения некоторых вопросов уже диктовались Законом.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проблема была урегулирована изданием Постановления Правительства РФ от 23 сентября 2002 г. N 696, которым были утверждены федеральные правила (стандарты) аудиторской деятельности.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 необходимо обратить внимание на то, что правила аудиторской деятельности разработаны с учетом международных стандартов аудита. Фактически новая редакция представляет собой официально утвержденный перевод МСА. Благодаря этому инструкции приобрели лаконичность и утратили подробность старых российских правил (стандартов). Данный факт нельзя однозначно классифицировать как положительный или как отрицательный. Российский аудит всегда базировали на тех же принципах, что и международный, а условности и недопонимания устранялись комментариями.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(стандарты), которые были приняты</w:t>
      </w:r>
      <w:r>
        <w:rPr>
          <w:rStyle w:val="ac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: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(стандарт) N 1 "Цель и основные принципы аудита финансовой (бухгалтерской) отчетности";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(стандарт) N 2 "Документирование аудита";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(стандарт) N 3 "Планирование аудита";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(стандарт) N 4 "Существенность в аудите";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(стандарт) N 5 "Аудиторские доказательства";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правило (стандарт) N 6 "Аудиторское заключение по финансовой (бухгалтерской) отчетности".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Правила, посвященные целям и принципам аудита, скорее, несут теоретическую нагрузку, нежели касаются практических аспектов. Появление правила N 1 в числе первых вновь принятых правил как документа, в котором определяются основополагающие принципы аудиторской деятельности, придает логическую законченность кругу принятых стандартов. Иную роль играет правило "Существенность в аудите",  которое по сути является инструментом, способным изменить весь ход проверки, в том числе скорректировать мнение аудитора относительно степени достоверности бухгалтерской отчетности.</w:t>
      </w:r>
    </w:p>
    <w:p w:rsidR="00FE3740" w:rsidRDefault="00FE3740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можно сказать, что российские законодатели, по-видимому, считают участников российского рынка аудита уже достаточно грамотными и опытными, поэтому считают возможным в значительной степени оптимизировать нормативные документы по аудиторской деятельности.</w:t>
      </w:r>
    </w:p>
    <w:p w:rsidR="00FE3740" w:rsidRDefault="00FE3740">
      <w:pPr>
        <w:pStyle w:val="3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Таким образом, значение стандартов состоит в том, что они:</w:t>
      </w:r>
    </w:p>
    <w:p w:rsidR="00FE3740" w:rsidRDefault="00FE3740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обеспечивают высокое качество аудиторской проверки;</w:t>
      </w:r>
    </w:p>
    <w:p w:rsidR="00FE3740" w:rsidRDefault="00FE3740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содействуют внедрению в аудиторскую практику новых научных достижений;</w:t>
      </w:r>
    </w:p>
    <w:p w:rsidR="00FE3740" w:rsidRDefault="00FE3740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помогают пользователям понять процесс аудиторской проверки;</w:t>
      </w:r>
    </w:p>
    <w:p w:rsidR="00FE3740" w:rsidRDefault="00FE3740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создают общественный имидж профессии;</w:t>
      </w:r>
    </w:p>
    <w:p w:rsidR="00FE3740" w:rsidRDefault="00FE3740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обеспечивают связь отдельных элементов аудиторского процесса.</w:t>
      </w:r>
    </w:p>
    <w:p w:rsidR="00FE3740" w:rsidRDefault="00FE3740">
      <w:pPr>
        <w:spacing w:line="360" w:lineRule="auto"/>
        <w:ind w:firstLine="485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Основная проблема проведения в России   аудита согласно МСА заключается не в отсутствии соответствующих национальных аудиторских стандартов или неудовлетворительном их содержании, а в необходимости создания надежного механизма, который обеспечил бы выполнение этих стандартов теми российскими аудиторскими организациями, которые выдают экономическим субъектам аудиторское заключение по результатам обязательного ежегодного аудита.</w:t>
      </w:r>
    </w:p>
    <w:p w:rsidR="00FE3740" w:rsidRDefault="00FE3740">
      <w:pPr>
        <w:pStyle w:val="1"/>
        <w:jc w:val="center"/>
        <w:rPr>
          <w:color w:val="000000"/>
        </w:rPr>
      </w:pPr>
    </w:p>
    <w:p w:rsidR="00FE3740" w:rsidRDefault="00FE3740">
      <w:pPr>
        <w:pStyle w:val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bookmarkStart w:id="44" w:name="_Toc52287216"/>
      <w:bookmarkStart w:id="45" w:name="_Toc52287522"/>
      <w:bookmarkStart w:id="46" w:name="_Toc52287557"/>
      <w:r>
        <w:rPr>
          <w:b/>
          <w:bCs/>
          <w:color w:val="000000"/>
        </w:rPr>
        <w:t>З</w:t>
      </w:r>
      <w:bookmarkEnd w:id="38"/>
      <w:r>
        <w:rPr>
          <w:b/>
          <w:bCs/>
          <w:color w:val="000000"/>
        </w:rPr>
        <w:t>аключение</w:t>
      </w:r>
      <w:bookmarkEnd w:id="44"/>
      <w:bookmarkEnd w:id="45"/>
      <w:bookmarkEnd w:id="46"/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внешнего аудита является одной из важнейших сторон деятельности любой организации, а особенно – коммерческого банка, т.к. он призван, в первую очередь, проверить полноту и точность отражения в учёте и отчётности затрат, доходов и финансовых результатов деятельности организации, а также проконтролировать соблюдение законодательства и нормативных документов, регулирующих правила ведения учёта и составления отчётности, методологию оценки активов, обязательств и собственного капитала, выявить резервы лучшего использования собственных основных и оборотных средств, финансовые резервы и возможность использования заёмных источников.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хозяйствующий субъект, включая банки, находящийся в определённых экономических взаимоотношениях, заинтересованы в получении достоверной информации друг о друге. 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Владелец банка заинтересован в том, чтобы вкладчики, инвесторы, государство, т.е. лица, от которых зависит дальнейшее развитие деятельности, были уверены в объективности информации. </w:t>
      </w:r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пользователей информации, то они часто не имеют специальных навыков для проверки достоверности информации или времени и материалов для такой проверки. Поэтому основная цель аудита банка состоит в полной и всесторонней оценке его деятельности и платёжеспособности, достоверности показателей бухгалтерского баланса и финансовой отчётности, основываясь на принципах достаточности и убедительности аудиторских доказательств.</w:t>
      </w:r>
    </w:p>
    <w:p w:rsidR="00FE3740" w:rsidRDefault="00FE3740">
      <w:pPr>
        <w:pStyle w:val="1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bookmarkStart w:id="47" w:name="_Toc51576673"/>
      <w:bookmarkStart w:id="48" w:name="_Toc52287217"/>
      <w:bookmarkStart w:id="49" w:name="_Toc52287523"/>
      <w:bookmarkStart w:id="50" w:name="_Toc52287558"/>
      <w:r>
        <w:rPr>
          <w:b/>
          <w:bCs/>
          <w:color w:val="000000"/>
        </w:rPr>
        <w:t>С</w:t>
      </w:r>
      <w:bookmarkEnd w:id="47"/>
      <w:r>
        <w:rPr>
          <w:b/>
          <w:bCs/>
          <w:color w:val="000000"/>
        </w:rPr>
        <w:t>писок используемой литературы</w:t>
      </w:r>
      <w:bookmarkEnd w:id="48"/>
      <w:bookmarkEnd w:id="49"/>
      <w:bookmarkEnd w:id="50"/>
    </w:p>
    <w:p w:rsidR="00FE3740" w:rsidRDefault="00FE374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E3740" w:rsidRDefault="00FE3740">
      <w:pPr>
        <w:spacing w:line="360" w:lineRule="auto"/>
        <w:ind w:firstLine="720"/>
        <w:jc w:val="center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Нормативные документы: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Федеральный Закон от 07.08.01 № 119-ФЗ «Об аудиторской деятельности».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08.0.01 № 128-ФЗ «О лицензировании отдельных видов деятельности».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Кодекс Российской Федерации, ч. 2. Федеральный закон от 26.01.96 № 14-ФЗ (с последующими изменениями и до</w:t>
      </w:r>
      <w:r>
        <w:rPr>
          <w:color w:val="000000"/>
          <w:sz w:val="28"/>
          <w:szCs w:val="28"/>
        </w:rPr>
        <w:softHyphen/>
        <w:t>полнениями).М.,2000.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29 марта 2002 года № 190 «О лицензировании аудиторской деятельности».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Правила (стандарты) аудиторской деятельности, утвержденными Постановлением Правительства Российской Федерации № 696 от 23 сентября 2002 г.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Российской Федерации от 06.05.94</w:t>
      </w:r>
      <w:r>
        <w:rPr>
          <w:noProof/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482 "Об утверждении нормативных документов по регулированию аудиторской деятельности в Российской Федерации" (действует с большими ограничениями). 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Банка России от</w:t>
      </w:r>
      <w:r>
        <w:rPr>
          <w:noProof/>
          <w:color w:val="000000"/>
          <w:sz w:val="28"/>
          <w:szCs w:val="28"/>
        </w:rPr>
        <w:t xml:space="preserve"> 23.12.97 № 10-П </w:t>
      </w:r>
      <w:r>
        <w:rPr>
          <w:color w:val="000000"/>
          <w:sz w:val="28"/>
          <w:szCs w:val="28"/>
        </w:rPr>
        <w:t>"О порядке составления и представления в Банк России аудиторского заключения по результатам проверки деятельности кредитной организации за год".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ЦБ РФ от 05.12.2002г. № 205-П «О правилах ведения бухгалтерского учёта в кредитных организациях, расположенных на территории Российской Федерации».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 ЦБ РФ «О порядке открытия уполномоченными бан</w:t>
      </w:r>
      <w:r>
        <w:rPr>
          <w:color w:val="000000"/>
          <w:sz w:val="28"/>
          <w:szCs w:val="28"/>
        </w:rPr>
        <w:softHyphen/>
        <w:t>ками банковских счетов нерезидентов в валюте Российской Феде</w:t>
      </w:r>
      <w:r>
        <w:rPr>
          <w:color w:val="000000"/>
          <w:sz w:val="28"/>
          <w:szCs w:val="28"/>
        </w:rPr>
        <w:softHyphen/>
        <w:t>рации и проведения операций по этим счетам» от 12.10.2000 № 93-И.</w:t>
      </w:r>
    </w:p>
    <w:p w:rsidR="00FE3740" w:rsidRDefault="00FE3740">
      <w:pPr>
        <w:widowControl w:val="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 ЦБ РФ «О специальных счетах нерезидентов типа «С» от 23.03.99 № 79-И (с последующими изменениями и дополнениями).</w:t>
      </w:r>
    </w:p>
    <w:p w:rsidR="00FE3740" w:rsidRDefault="00FE3740">
      <w:pPr>
        <w:spacing w:line="360" w:lineRule="auto"/>
        <w:jc w:val="center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br w:type="page"/>
        <w:t>Специальная литература:</w:t>
      </w:r>
    </w:p>
    <w:p w:rsidR="00FE3740" w:rsidRDefault="00FE3740">
      <w:pPr>
        <w:spacing w:line="360" w:lineRule="auto"/>
        <w:jc w:val="center"/>
        <w:rPr>
          <w:i/>
          <w:iCs/>
          <w:color w:val="000000"/>
          <w:sz w:val="28"/>
          <w:szCs w:val="28"/>
          <w:u w:val="single"/>
        </w:rPr>
      </w:pP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 банков, под редакцией проф. Г.Н. Белоглазовой и др.:М.,2001.</w:t>
      </w: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Банковское дело: Учебник/ Под ред. В.П. Колесникова, Л.П. Кроливецкой. М.: Финансы и статистика, 2001.</w:t>
      </w: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Ефремов И.А. Отчётность коммерческих банков. М.: ПРИНТЛАЙН,1997.</w:t>
      </w: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Камышанов П.И. Практическое пособие по аудиту. М., 1998.</w:t>
      </w: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Мамонова И.Д. и др. Банковский аудит. Учебное пособие. М.,1995.</w:t>
      </w: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Маркова О.М., Сахарова Л.С., Сидоров В.Н. Коммерческие банки и их операции: Учебное пособие. М: Банки и биржи, 1998.</w:t>
      </w: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Стандарты аудиторской деятельности. Учебное пособие. М.: 2001.</w:t>
      </w: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Гутцайт Е.М. Методологические проблемы аудита.// Аудиторские ведомости, 2002, №/№ 1-8.</w:t>
      </w:r>
    </w:p>
    <w:p w:rsidR="00FE3740" w:rsidRDefault="00FE374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Ситникова В.А. Разработка аудиторскими организациями внутрифирменных стандартов. //</w:t>
      </w:r>
      <w:r w:rsidR="009C2CFE">
        <w:rPr>
          <w:color w:val="000000"/>
          <w:sz w:val="28"/>
          <w:szCs w:val="28"/>
        </w:rPr>
        <w:t>Аудиторские ведомости, 2002, №7.</w:t>
      </w:r>
      <w:bookmarkStart w:id="51" w:name="_GoBack"/>
      <w:bookmarkEnd w:id="51"/>
    </w:p>
    <w:sectPr w:rsidR="00FE3740">
      <w:headerReference w:type="default" r:id="rId7"/>
      <w:footerReference w:type="default" r:id="rId8"/>
      <w:pgSz w:w="11906" w:h="16838"/>
      <w:pgMar w:top="1418" w:right="56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A9" w:rsidRDefault="005F69A9">
      <w:r>
        <w:separator/>
      </w:r>
    </w:p>
  </w:endnote>
  <w:endnote w:type="continuationSeparator" w:id="0">
    <w:p w:rsidR="005F69A9" w:rsidRDefault="005F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40" w:rsidRDefault="00FE3740">
    <w:pPr>
      <w:pStyle w:val="a7"/>
      <w:framePr w:wrap="auto" w:vAnchor="text" w:hAnchor="margin" w:xAlign="center" w:y="1"/>
      <w:rPr>
        <w:rStyle w:val="a9"/>
      </w:rPr>
    </w:pPr>
  </w:p>
  <w:p w:rsidR="00FE3740" w:rsidRDefault="00FE37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A9" w:rsidRDefault="005F69A9">
      <w:r>
        <w:separator/>
      </w:r>
    </w:p>
  </w:footnote>
  <w:footnote w:type="continuationSeparator" w:id="0">
    <w:p w:rsidR="005F69A9" w:rsidRDefault="005F69A9">
      <w:r>
        <w:continuationSeparator/>
      </w:r>
    </w:p>
  </w:footnote>
  <w:footnote w:id="1">
    <w:p w:rsidR="005F69A9" w:rsidRDefault="00FE3740">
      <w:pPr>
        <w:pStyle w:val="aa"/>
      </w:pPr>
      <w:r>
        <w:rPr>
          <w:rStyle w:val="ac"/>
        </w:rPr>
        <w:footnoteRef/>
      </w:r>
      <w:r>
        <w:t xml:space="preserve"> Аудит банков, под редакцией проф. Г.Н. Белоглазовой и др., М:2001, с.97</w:t>
      </w:r>
    </w:p>
  </w:footnote>
  <w:footnote w:id="2">
    <w:p w:rsidR="005F69A9" w:rsidRDefault="00FE3740">
      <w:pPr>
        <w:pStyle w:val="aa"/>
        <w:jc w:val="both"/>
      </w:pPr>
      <w:r>
        <w:rPr>
          <w:rStyle w:val="ac"/>
        </w:rPr>
        <w:footnoteRef/>
      </w:r>
      <w:r>
        <w:t xml:space="preserve"> Инструкция ЦБ РФ «О порядке открытия уполномоченными бан</w:t>
      </w:r>
      <w:r>
        <w:softHyphen/>
        <w:t>ками банковских счетов нерезидентов в валюте Российской Феде</w:t>
      </w:r>
      <w:r>
        <w:softHyphen/>
        <w:t>рации и проведения операций по этим счетам» от 12.10.2000 № 93-И</w:t>
      </w:r>
    </w:p>
  </w:footnote>
  <w:footnote w:id="3">
    <w:p w:rsidR="005F69A9" w:rsidRDefault="00FE3740">
      <w:pPr>
        <w:pStyle w:val="aa"/>
      </w:pPr>
      <w:r>
        <w:rPr>
          <w:rStyle w:val="ac"/>
        </w:rPr>
        <w:footnoteRef/>
      </w:r>
      <w:r>
        <w:t xml:space="preserve"> Аудит банков, под редакцией проф. Г.Н. Белоглазовой и др., М:2001, с.156</w:t>
      </w:r>
    </w:p>
  </w:footnote>
  <w:footnote w:id="4">
    <w:p w:rsidR="005F69A9" w:rsidRDefault="00FE3740">
      <w:pPr>
        <w:pStyle w:val="aa"/>
        <w:jc w:val="both"/>
      </w:pPr>
      <w:r>
        <w:rPr>
          <w:rStyle w:val="ac"/>
        </w:rPr>
        <w:footnoteRef/>
      </w:r>
      <w:r>
        <w:t xml:space="preserve"> Федеральные Правила (стандарты) аудиторской деятельности, утвержденными Постановлением Правительства Российской Федерации № 696 от 23 сентября 2002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40" w:rsidRDefault="00F43D5D">
    <w:pPr>
      <w:pStyle w:val="ad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FE3740" w:rsidRDefault="00FE374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DF617D"/>
    <w:multiLevelType w:val="singleLevel"/>
    <w:tmpl w:val="E88CFB5A"/>
    <w:lvl w:ilvl="0">
      <w:numFmt w:val="bullet"/>
      <w:lvlText w:val="-"/>
      <w:lvlJc w:val="left"/>
      <w:pPr>
        <w:tabs>
          <w:tab w:val="num" w:pos="1211"/>
        </w:tabs>
        <w:ind w:left="1191" w:hanging="340"/>
      </w:pPr>
    </w:lvl>
  </w:abstractNum>
  <w:abstractNum w:abstractNumId="2">
    <w:nsid w:val="1BAE0AB4"/>
    <w:multiLevelType w:val="multilevel"/>
    <w:tmpl w:val="BB3A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44542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AF32098"/>
    <w:multiLevelType w:val="singleLevel"/>
    <w:tmpl w:val="E88CFB5A"/>
    <w:lvl w:ilvl="0">
      <w:numFmt w:val="bullet"/>
      <w:lvlText w:val="-"/>
      <w:lvlJc w:val="left"/>
      <w:pPr>
        <w:tabs>
          <w:tab w:val="num" w:pos="1211"/>
        </w:tabs>
        <w:ind w:left="1191" w:hanging="340"/>
      </w:pPr>
    </w:lvl>
  </w:abstractNum>
  <w:abstractNum w:abstractNumId="5">
    <w:nsid w:val="52497625"/>
    <w:multiLevelType w:val="singleLevel"/>
    <w:tmpl w:val="E88CFB5A"/>
    <w:lvl w:ilvl="0">
      <w:numFmt w:val="bullet"/>
      <w:lvlText w:val="-"/>
      <w:lvlJc w:val="left"/>
      <w:pPr>
        <w:tabs>
          <w:tab w:val="num" w:pos="1211"/>
        </w:tabs>
        <w:ind w:left="1191" w:hanging="340"/>
      </w:pPr>
    </w:lvl>
  </w:abstractNum>
  <w:abstractNum w:abstractNumId="6">
    <w:nsid w:val="574D6A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163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02"/>
    <w:rsid w:val="00151997"/>
    <w:rsid w:val="00351FC5"/>
    <w:rsid w:val="005F69A9"/>
    <w:rsid w:val="007937F5"/>
    <w:rsid w:val="009C2CFE"/>
    <w:rsid w:val="00A0522A"/>
    <w:rsid w:val="00A505CC"/>
    <w:rsid w:val="00A56CE2"/>
    <w:rsid w:val="00B35DC5"/>
    <w:rsid w:val="00CC23D8"/>
    <w:rsid w:val="00D20B01"/>
    <w:rsid w:val="00F43D5D"/>
    <w:rsid w:val="00F51402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2F3A58-8DC6-4B15-AC08-B240BC86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280" w:lineRule="auto"/>
      <w:ind w:firstLine="3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pacing w:line="360" w:lineRule="auto"/>
      <w:ind w:firstLine="31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pPr>
      <w:widowControl w:val="0"/>
      <w:spacing w:line="360" w:lineRule="auto"/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spacing w:before="160" w:line="300" w:lineRule="auto"/>
      <w:ind w:left="40" w:right="140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5">
    <w:name w:val="toc 2"/>
    <w:basedOn w:val="a"/>
    <w:next w:val="a"/>
    <w:autoRedefine/>
    <w:uiPriority w:val="99"/>
    <w:semiHidden/>
    <w:pPr>
      <w:ind w:left="200"/>
    </w:pPr>
    <w:rPr>
      <w:smallCaps/>
    </w:rPr>
  </w:style>
  <w:style w:type="paragraph" w:styleId="35">
    <w:name w:val="toc 3"/>
    <w:basedOn w:val="a"/>
    <w:next w:val="a"/>
    <w:autoRedefine/>
    <w:uiPriority w:val="99"/>
    <w:semiHidden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pPr>
      <w:ind w:left="1600"/>
    </w:pPr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8089</Words>
  <Characters>46108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54089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Баковской аудит</dc:subject>
  <dc:creator>Диссертации.ру</dc:creator>
  <cp:keywords/>
  <dc:description/>
  <cp:lastModifiedBy>admin</cp:lastModifiedBy>
  <cp:revision>2</cp:revision>
  <dcterms:created xsi:type="dcterms:W3CDTF">2014-03-13T11:26:00Z</dcterms:created>
  <dcterms:modified xsi:type="dcterms:W3CDTF">2014-03-13T11:26:00Z</dcterms:modified>
</cp:coreProperties>
</file>