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CA" w:rsidRDefault="00572BCA" w:rsidP="002213B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92EFC" w:rsidRPr="00BF717D" w:rsidRDefault="00392EFC" w:rsidP="002213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717D">
        <w:rPr>
          <w:b/>
          <w:sz w:val="28"/>
          <w:szCs w:val="28"/>
        </w:rPr>
        <w:t>Государственный комитет Российской Федерации по</w:t>
      </w:r>
      <w:r w:rsidR="0044698B">
        <w:rPr>
          <w:b/>
          <w:sz w:val="28"/>
          <w:szCs w:val="28"/>
        </w:rPr>
        <w:t xml:space="preserve"> </w:t>
      </w:r>
      <w:r w:rsidRPr="00BF717D">
        <w:rPr>
          <w:b/>
          <w:sz w:val="28"/>
          <w:szCs w:val="28"/>
        </w:rPr>
        <w:t>рыболовству</w:t>
      </w:r>
    </w:p>
    <w:p w:rsidR="00392EFC" w:rsidRPr="00BF717D" w:rsidRDefault="00392EFC" w:rsidP="002213B3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BF717D">
        <w:rPr>
          <w:bCs/>
          <w:sz w:val="28"/>
          <w:szCs w:val="28"/>
        </w:rPr>
        <w:t>Дальневосточный государственный технический</w:t>
      </w:r>
    </w:p>
    <w:p w:rsidR="00392EFC" w:rsidRPr="00BF717D" w:rsidRDefault="00392EFC" w:rsidP="002213B3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BF717D">
        <w:rPr>
          <w:bCs/>
          <w:sz w:val="28"/>
          <w:szCs w:val="28"/>
        </w:rPr>
        <w:t>Рыбохозяйственный университет</w:t>
      </w:r>
    </w:p>
    <w:p w:rsidR="00392EFC" w:rsidRPr="00BF717D" w:rsidRDefault="00392EFC" w:rsidP="002213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92EFC" w:rsidRPr="00BF717D" w:rsidRDefault="00392EFC" w:rsidP="002213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92EFC" w:rsidRPr="00BF717D" w:rsidRDefault="00392EFC" w:rsidP="002213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92EFC" w:rsidRPr="00BF717D" w:rsidRDefault="00392EFC" w:rsidP="002213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92EFC" w:rsidRPr="00BF717D" w:rsidRDefault="00392EFC" w:rsidP="002213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92EFC" w:rsidRPr="00BF717D" w:rsidRDefault="00392EFC" w:rsidP="002213B3">
      <w:pPr>
        <w:spacing w:line="360" w:lineRule="auto"/>
        <w:ind w:firstLine="709"/>
        <w:jc w:val="center"/>
        <w:rPr>
          <w:b/>
          <w:bCs/>
          <w:sz w:val="28"/>
          <w:szCs w:val="40"/>
        </w:rPr>
      </w:pPr>
      <w:r w:rsidRPr="00BF717D">
        <w:rPr>
          <w:b/>
          <w:bCs/>
          <w:sz w:val="28"/>
          <w:szCs w:val="40"/>
        </w:rPr>
        <w:t>КУРСОВАЯ РАБОТА</w:t>
      </w:r>
    </w:p>
    <w:p w:rsidR="00392EFC" w:rsidRPr="00BF717D" w:rsidRDefault="00392EFC" w:rsidP="002213B3">
      <w:pPr>
        <w:spacing w:line="360" w:lineRule="auto"/>
        <w:ind w:firstLine="709"/>
        <w:jc w:val="center"/>
        <w:rPr>
          <w:sz w:val="28"/>
          <w:szCs w:val="28"/>
        </w:rPr>
      </w:pPr>
      <w:r w:rsidRPr="00BF717D">
        <w:rPr>
          <w:sz w:val="28"/>
          <w:szCs w:val="28"/>
        </w:rPr>
        <w:t>по дисциплине</w:t>
      </w:r>
    </w:p>
    <w:p w:rsidR="00392EFC" w:rsidRPr="00BF717D" w:rsidRDefault="00392EFC" w:rsidP="002213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F717D">
        <w:rPr>
          <w:b/>
          <w:bCs/>
          <w:sz w:val="28"/>
          <w:szCs w:val="28"/>
        </w:rPr>
        <w:t>«</w:t>
      </w:r>
      <w:r w:rsidR="008816F0" w:rsidRPr="00BF717D">
        <w:rPr>
          <w:b/>
          <w:bCs/>
          <w:sz w:val="28"/>
          <w:szCs w:val="28"/>
        </w:rPr>
        <w:t>Аудит</w:t>
      </w:r>
      <w:r w:rsidRPr="00BF717D">
        <w:rPr>
          <w:b/>
          <w:bCs/>
          <w:sz w:val="28"/>
          <w:szCs w:val="28"/>
        </w:rPr>
        <w:t>»</w:t>
      </w:r>
    </w:p>
    <w:p w:rsidR="00392EFC" w:rsidRPr="00BF717D" w:rsidRDefault="00392EFC" w:rsidP="002213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92EFC" w:rsidRPr="00BF717D" w:rsidRDefault="00392EFC" w:rsidP="002213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F717D">
        <w:rPr>
          <w:b/>
          <w:bCs/>
          <w:sz w:val="28"/>
          <w:szCs w:val="28"/>
        </w:rPr>
        <w:t>ТЕМА: «</w:t>
      </w:r>
      <w:r w:rsidR="008816F0" w:rsidRPr="00BF717D">
        <w:rPr>
          <w:b/>
          <w:noProof/>
          <w:color w:val="000000"/>
          <w:sz w:val="28"/>
        </w:rPr>
        <w:t>Аудит прочих доходов и расходов организации</w:t>
      </w:r>
      <w:r w:rsidR="00CF7BF9" w:rsidRPr="00BF717D">
        <w:rPr>
          <w:b/>
          <w:bCs/>
          <w:sz w:val="28"/>
          <w:szCs w:val="28"/>
        </w:rPr>
        <w:t xml:space="preserve"> на примере ООО «Радамант»</w:t>
      </w:r>
      <w:r w:rsidRPr="00BF717D">
        <w:rPr>
          <w:b/>
          <w:bCs/>
          <w:sz w:val="28"/>
          <w:szCs w:val="28"/>
        </w:rPr>
        <w:t>»</w:t>
      </w:r>
    </w:p>
    <w:p w:rsidR="00294B09" w:rsidRPr="00BF717D" w:rsidRDefault="00392EFC" w:rsidP="002213B3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BF717D">
        <w:rPr>
          <w:b/>
          <w:bCs/>
          <w:sz w:val="28"/>
          <w:szCs w:val="32"/>
        </w:rPr>
        <w:br w:type="page"/>
      </w:r>
      <w:r w:rsidR="00294B09" w:rsidRPr="00BF717D">
        <w:rPr>
          <w:b/>
          <w:bCs/>
          <w:sz w:val="28"/>
          <w:szCs w:val="32"/>
        </w:rPr>
        <w:t>СОДЕРЖАНИЕ</w:t>
      </w:r>
    </w:p>
    <w:p w:rsidR="00294B09" w:rsidRPr="00BF717D" w:rsidRDefault="00294B09" w:rsidP="002213B3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8816F0" w:rsidRPr="00BF717D" w:rsidRDefault="008816F0" w:rsidP="002213B3">
      <w:pPr>
        <w:pStyle w:val="11"/>
      </w:pPr>
      <w:r w:rsidRPr="00BF717D">
        <w:rPr>
          <w:b/>
        </w:rPr>
        <w:t>Введение</w:t>
      </w:r>
    </w:p>
    <w:p w:rsidR="008816F0" w:rsidRPr="00BF717D" w:rsidRDefault="008816F0" w:rsidP="002213B3">
      <w:pPr>
        <w:spacing w:line="360" w:lineRule="auto"/>
        <w:rPr>
          <w:b/>
          <w:noProof/>
          <w:color w:val="000000"/>
          <w:sz w:val="28"/>
        </w:rPr>
      </w:pPr>
      <w:r w:rsidRPr="00BF717D">
        <w:rPr>
          <w:b/>
          <w:noProof/>
          <w:color w:val="000000"/>
          <w:sz w:val="28"/>
        </w:rPr>
        <w:t>Глава 1. Теоретические основы аудита</w:t>
      </w:r>
    </w:p>
    <w:p w:rsidR="008816F0" w:rsidRPr="00BF717D" w:rsidRDefault="002B547F" w:rsidP="002213B3">
      <w:pPr>
        <w:pStyle w:val="11"/>
      </w:pPr>
      <w:r w:rsidRPr="00BF717D">
        <w:t>1.1</w:t>
      </w:r>
      <w:r w:rsidR="002213B3">
        <w:t xml:space="preserve"> </w:t>
      </w:r>
      <w:r w:rsidR="008816F0" w:rsidRPr="00BF717D">
        <w:t>Цели и задачи аудита прочих доходов и расходов</w:t>
      </w:r>
    </w:p>
    <w:p w:rsidR="008816F0" w:rsidRPr="00BF717D" w:rsidRDefault="002B547F" w:rsidP="002213B3">
      <w:pPr>
        <w:pStyle w:val="11"/>
      </w:pPr>
      <w:r w:rsidRPr="00BF717D">
        <w:t xml:space="preserve">1.2 </w:t>
      </w:r>
      <w:r w:rsidR="008816F0" w:rsidRPr="00BF717D">
        <w:t>Нормативное регулирование бухгалтерского и налогового учёта доходов и расходов коммерческих организаций</w:t>
      </w:r>
    </w:p>
    <w:p w:rsidR="008816F0" w:rsidRPr="00BF717D" w:rsidRDefault="002B547F" w:rsidP="002213B3">
      <w:pPr>
        <w:pStyle w:val="11"/>
      </w:pPr>
      <w:r w:rsidRPr="00BF717D">
        <w:t xml:space="preserve">1.3 </w:t>
      </w:r>
      <w:r w:rsidR="008816F0" w:rsidRPr="00BF717D">
        <w:t>Программа аудита прочих доходов и расходов</w:t>
      </w:r>
    </w:p>
    <w:p w:rsidR="000A7D28" w:rsidRPr="00BF717D" w:rsidRDefault="000A7D28" w:rsidP="002213B3">
      <w:pPr>
        <w:pStyle w:val="11"/>
      </w:pPr>
      <w:r w:rsidRPr="00BF717D">
        <w:t>1.4 Аналитические процедуры</w:t>
      </w:r>
    </w:p>
    <w:p w:rsidR="008816F0" w:rsidRPr="00BF717D" w:rsidRDefault="002B547F" w:rsidP="002213B3">
      <w:pPr>
        <w:pStyle w:val="11"/>
      </w:pPr>
      <w:r w:rsidRPr="00BF717D">
        <w:t>1.</w:t>
      </w:r>
      <w:r w:rsidR="000A7D28" w:rsidRPr="00BF717D">
        <w:t>5</w:t>
      </w:r>
      <w:r w:rsidRPr="00BF717D">
        <w:t xml:space="preserve"> </w:t>
      </w:r>
      <w:r w:rsidR="008816F0" w:rsidRPr="00BF717D">
        <w:t>Особенности деятельности организации</w:t>
      </w:r>
    </w:p>
    <w:p w:rsidR="008816F0" w:rsidRPr="00BF717D" w:rsidRDefault="008816F0" w:rsidP="002213B3">
      <w:pPr>
        <w:spacing w:line="360" w:lineRule="auto"/>
        <w:rPr>
          <w:b/>
          <w:noProof/>
          <w:color w:val="000000"/>
          <w:sz w:val="28"/>
        </w:rPr>
      </w:pPr>
      <w:r w:rsidRPr="00BF717D">
        <w:rPr>
          <w:b/>
          <w:noProof/>
          <w:color w:val="000000"/>
          <w:sz w:val="28"/>
        </w:rPr>
        <w:t>Глава 2. Аудит прочих доходов и расходов организации</w:t>
      </w:r>
    </w:p>
    <w:p w:rsidR="002B547F" w:rsidRPr="00BF717D" w:rsidRDefault="002B547F" w:rsidP="002213B3">
      <w:pPr>
        <w:pStyle w:val="11"/>
      </w:pPr>
      <w:r w:rsidRPr="00BF717D">
        <w:t xml:space="preserve">2.1 </w:t>
      </w:r>
      <w:r w:rsidR="008816F0" w:rsidRPr="00BF717D">
        <w:t>Аудит состава и даты признания прочих доходов организации</w:t>
      </w:r>
    </w:p>
    <w:p w:rsidR="002B547F" w:rsidRPr="00BF717D" w:rsidRDefault="002B547F" w:rsidP="002213B3">
      <w:pPr>
        <w:pStyle w:val="11"/>
      </w:pPr>
      <w:r w:rsidRPr="00BF717D">
        <w:t xml:space="preserve">2.2 </w:t>
      </w:r>
      <w:r w:rsidR="008816F0" w:rsidRPr="00BF717D">
        <w:t>Аудит состава и даты признания прочих расходов организации</w:t>
      </w:r>
    </w:p>
    <w:p w:rsidR="002213B3" w:rsidRDefault="002B547F" w:rsidP="002213B3">
      <w:pPr>
        <w:pStyle w:val="11"/>
      </w:pPr>
      <w:r w:rsidRPr="00BF717D">
        <w:t>2.3</w:t>
      </w:r>
      <w:r w:rsidR="002213B3">
        <w:t xml:space="preserve"> </w:t>
      </w:r>
      <w:r w:rsidR="008816F0" w:rsidRPr="00BF717D">
        <w:t>Аудит отражения прочих доходов и расходов на счетах бухгалтерского учета и отчетности</w:t>
      </w:r>
    </w:p>
    <w:p w:rsidR="002B547F" w:rsidRPr="00BF717D" w:rsidRDefault="002B547F" w:rsidP="002213B3">
      <w:pPr>
        <w:pStyle w:val="11"/>
      </w:pPr>
      <w:r w:rsidRPr="00BF717D">
        <w:t xml:space="preserve">2.4 </w:t>
      </w:r>
      <w:r w:rsidR="008816F0" w:rsidRPr="00BF717D">
        <w:t>Проверка правильности налогообложения прочих доходов и расходов</w:t>
      </w:r>
    </w:p>
    <w:p w:rsidR="008816F0" w:rsidRPr="00BF717D" w:rsidRDefault="002B547F" w:rsidP="002213B3">
      <w:pPr>
        <w:pStyle w:val="11"/>
      </w:pPr>
      <w:r w:rsidRPr="00BF717D">
        <w:t xml:space="preserve">2.5 </w:t>
      </w:r>
      <w:r w:rsidR="008816F0" w:rsidRPr="00BF717D">
        <w:t>Подготовка информации руководству экономического субъекта по результатам проверки</w:t>
      </w:r>
    </w:p>
    <w:p w:rsidR="008816F0" w:rsidRPr="00BF717D" w:rsidRDefault="008816F0" w:rsidP="002213B3">
      <w:pPr>
        <w:pStyle w:val="11"/>
        <w:rPr>
          <w:b/>
        </w:rPr>
      </w:pPr>
      <w:r w:rsidRPr="00BF717D">
        <w:rPr>
          <w:b/>
          <w:noProof/>
        </w:rPr>
        <w:t>Заключение</w:t>
      </w:r>
    </w:p>
    <w:p w:rsidR="008816F0" w:rsidRPr="00BF717D" w:rsidRDefault="008816F0" w:rsidP="002213B3">
      <w:pPr>
        <w:pStyle w:val="11"/>
        <w:rPr>
          <w:b/>
        </w:rPr>
      </w:pPr>
      <w:r w:rsidRPr="00BF717D">
        <w:rPr>
          <w:b/>
          <w:noProof/>
        </w:rPr>
        <w:t>Список используемых источников</w:t>
      </w:r>
    </w:p>
    <w:p w:rsidR="008816F0" w:rsidRPr="00BF717D" w:rsidRDefault="00F3008A" w:rsidP="002213B3">
      <w:pPr>
        <w:pStyle w:val="11"/>
        <w:rPr>
          <w:b/>
        </w:rPr>
      </w:pPr>
      <w:hyperlink w:anchor="_Toc102446904" w:history="1">
        <w:r w:rsidR="008816F0" w:rsidRPr="00BF717D">
          <w:rPr>
            <w:b/>
            <w:noProof/>
          </w:rPr>
          <w:t>Приложени</w:t>
        </w:r>
        <w:r w:rsidR="00C21BF2" w:rsidRPr="00BF717D">
          <w:rPr>
            <w:b/>
            <w:noProof/>
          </w:rPr>
          <w:t>я</w:t>
        </w:r>
      </w:hyperlink>
    </w:p>
    <w:p w:rsidR="00B6723A" w:rsidRPr="00BF717D" w:rsidRDefault="00282E21" w:rsidP="002213B3">
      <w:pPr>
        <w:pStyle w:val="10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br w:type="page"/>
      </w:r>
      <w:bookmarkStart w:id="0" w:name="_Toc102446892"/>
      <w:bookmarkStart w:id="1" w:name="_Toc102446893"/>
      <w:r w:rsidR="00B6723A" w:rsidRPr="00BF717D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2213B3" w:rsidRDefault="002213B3" w:rsidP="002213B3">
      <w:pPr>
        <w:spacing w:line="360" w:lineRule="auto"/>
        <w:ind w:firstLine="709"/>
        <w:jc w:val="both"/>
        <w:rPr>
          <w:sz w:val="28"/>
          <w:szCs w:val="28"/>
        </w:rPr>
      </w:pPr>
    </w:p>
    <w:p w:rsidR="002D0DF3" w:rsidRPr="00BF717D" w:rsidRDefault="002D0DF3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России аудит – новое направление контроля за хозяйственной деятельностью. С развитием рыночных отношений на бухгалтеров «хлынул» поток нормативных документов, регламентирующих правовые вопросы</w:t>
      </w:r>
      <w:r w:rsidR="0044698B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>деятельности предприятий, организаций и постановки бухгалтерского учета и отчетности, налогообложения, порядка формирования себестоимости продукции. В действующие нормативные документы часто вносятся изменения и дополнения, которые в силу разных обстоятельств не всегда доводятся до налогоплательщиков. Поэтому появились и нарушения (порой неумышленные) в соблюдении требований нормативных документов, относящихся к хозяйственной деятельности предприятий.</w:t>
      </w:r>
    </w:p>
    <w:p w:rsidR="005A396B" w:rsidRPr="00BF717D" w:rsidRDefault="005A396B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F717D">
        <w:rPr>
          <w:sz w:val="28"/>
        </w:rPr>
        <w:t>В отечественной теории и практике аудита признается следующая система его классификации:</w:t>
      </w:r>
    </w:p>
    <w:p w:rsidR="005A396B" w:rsidRPr="00BF717D" w:rsidRDefault="005A396B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F717D">
        <w:rPr>
          <w:sz w:val="28"/>
        </w:rPr>
        <w:t>Инициативный аудит - это аудит, который проводится по решению руководства предприятия или его учредителей. Основная цель инициативного аудита - выявить недостатки в ведении бухгалтерского учета, составлении отчетности, налогообложении, провести анализ финансового состояния хозяйствующего объекта и помочь ему в организации учета и отчетности.</w:t>
      </w:r>
    </w:p>
    <w:p w:rsidR="005A396B" w:rsidRPr="00BF717D" w:rsidRDefault="005A396B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F717D">
        <w:rPr>
          <w:sz w:val="28"/>
        </w:rPr>
        <w:t>Обязательный аудит - это аудит, проведение которого обусловлено прямым указанием в Федеральном законе и других федеральных законах.</w:t>
      </w:r>
    </w:p>
    <w:p w:rsidR="002D0DF3" w:rsidRPr="00BF717D" w:rsidRDefault="005A396B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</w:rPr>
        <w:t>Целью данного курсового проекта является проведение инициативного аудита и рассмотрение</w:t>
      </w:r>
      <w:r w:rsidR="002D0DF3" w:rsidRPr="00BF717D">
        <w:rPr>
          <w:sz w:val="28"/>
          <w:szCs w:val="28"/>
        </w:rPr>
        <w:t xml:space="preserve"> вопрос</w:t>
      </w:r>
      <w:r w:rsidRPr="00BF717D">
        <w:rPr>
          <w:sz w:val="28"/>
          <w:szCs w:val="28"/>
        </w:rPr>
        <w:t>а</w:t>
      </w:r>
      <w:r w:rsidR="002D0DF3" w:rsidRPr="00BF717D">
        <w:rPr>
          <w:sz w:val="28"/>
          <w:szCs w:val="28"/>
        </w:rPr>
        <w:t xml:space="preserve"> аудита прочих доходов и расходов и, как следствие, аудит</w:t>
      </w:r>
      <w:r w:rsidRPr="00BF717D">
        <w:rPr>
          <w:sz w:val="28"/>
          <w:szCs w:val="28"/>
        </w:rPr>
        <w:t>а</w:t>
      </w:r>
      <w:r w:rsidR="002D0DF3" w:rsidRPr="00BF717D">
        <w:rPr>
          <w:sz w:val="28"/>
          <w:szCs w:val="28"/>
        </w:rPr>
        <w:t xml:space="preserve"> </w:t>
      </w:r>
      <w:r w:rsidR="00316347" w:rsidRPr="00BF717D">
        <w:rPr>
          <w:sz w:val="28"/>
          <w:szCs w:val="28"/>
        </w:rPr>
        <w:t>прибыли и убытка, слагающихся из прочих доходов и расходов</w:t>
      </w:r>
      <w:r w:rsidR="002D0DF3" w:rsidRPr="00BF717D">
        <w:rPr>
          <w:sz w:val="28"/>
          <w:szCs w:val="28"/>
        </w:rPr>
        <w:t>.</w:t>
      </w:r>
    </w:p>
    <w:p w:rsidR="00316347" w:rsidRPr="00BF717D" w:rsidRDefault="00316347" w:rsidP="002213B3">
      <w:pPr>
        <w:pStyle w:val="a9"/>
        <w:jc w:val="both"/>
        <w:rPr>
          <w:b w:val="0"/>
          <w:noProof/>
          <w:color w:val="000000"/>
          <w:sz w:val="28"/>
        </w:rPr>
      </w:pPr>
      <w:r w:rsidRPr="00BF717D">
        <w:rPr>
          <w:b w:val="0"/>
          <w:noProof/>
          <w:color w:val="000000"/>
          <w:sz w:val="28"/>
        </w:rPr>
        <w:t>Конечный финансовый результат деятельности организации за отчетный период (чистую прибыль или чистый убыток) формируют следующие показатели:</w:t>
      </w:r>
    </w:p>
    <w:p w:rsidR="00316347" w:rsidRPr="00BF717D" w:rsidRDefault="00316347" w:rsidP="002213B3">
      <w:pPr>
        <w:pStyle w:val="a9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b w:val="0"/>
          <w:noProof/>
          <w:color w:val="000000"/>
          <w:sz w:val="28"/>
        </w:rPr>
      </w:pPr>
      <w:r w:rsidRPr="00BF717D">
        <w:rPr>
          <w:b w:val="0"/>
          <w:noProof/>
          <w:color w:val="000000"/>
          <w:sz w:val="28"/>
        </w:rPr>
        <w:t>финансовый результат от обычных видов деятельности;</w:t>
      </w:r>
    </w:p>
    <w:p w:rsidR="00316347" w:rsidRPr="00BF717D" w:rsidRDefault="00316347" w:rsidP="002213B3">
      <w:pPr>
        <w:pStyle w:val="a9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b w:val="0"/>
          <w:noProof/>
          <w:color w:val="000000"/>
          <w:sz w:val="28"/>
        </w:rPr>
      </w:pPr>
      <w:r w:rsidRPr="00BF717D">
        <w:rPr>
          <w:b w:val="0"/>
          <w:noProof/>
          <w:color w:val="000000"/>
          <w:sz w:val="28"/>
        </w:rPr>
        <w:t>прочие доходы и расходы;</w:t>
      </w:r>
    </w:p>
    <w:p w:rsidR="00316347" w:rsidRPr="00BF717D" w:rsidRDefault="00316347" w:rsidP="002213B3">
      <w:pPr>
        <w:pStyle w:val="a9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b w:val="0"/>
          <w:noProof/>
          <w:color w:val="000000"/>
          <w:sz w:val="28"/>
        </w:rPr>
      </w:pPr>
      <w:r w:rsidRPr="00BF717D">
        <w:rPr>
          <w:b w:val="0"/>
          <w:noProof/>
          <w:color w:val="000000"/>
          <w:sz w:val="28"/>
        </w:rPr>
        <w:t>начисленные платежи налога на прибыль и причитающихся налоговых санкций.</w:t>
      </w:r>
    </w:p>
    <w:p w:rsidR="00316347" w:rsidRPr="00BF717D" w:rsidRDefault="00316347" w:rsidP="002213B3">
      <w:pPr>
        <w:pStyle w:val="a9"/>
        <w:jc w:val="both"/>
        <w:rPr>
          <w:b w:val="0"/>
          <w:noProof/>
          <w:color w:val="000000"/>
          <w:sz w:val="28"/>
        </w:rPr>
      </w:pPr>
      <w:r w:rsidRPr="00BF717D">
        <w:rPr>
          <w:b w:val="0"/>
          <w:noProof/>
          <w:color w:val="000000"/>
          <w:sz w:val="28"/>
        </w:rPr>
        <w:t>Таким образом, аудит прочих доходов и расходов имеет важное значение для предприятия. Аудиторская проверка позволяет предприятию подтвердить правильность ведения учета, выявить нарушения, если таковые имеются, и в дальнейшем строить учетную политику во избежание неправильного отражения финансовых результатов.</w:t>
      </w:r>
    </w:p>
    <w:p w:rsidR="00316347" w:rsidRPr="00BF717D" w:rsidRDefault="00316347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Задачами курсового проекта являются:</w:t>
      </w:r>
    </w:p>
    <w:p w:rsidR="00316347" w:rsidRPr="00BF717D" w:rsidRDefault="00316347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 составление плана (общих вопросов проверки) и программы аудиторской проверки, содержащей</w:t>
      </w:r>
      <w:r w:rsidR="0044698B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>перечень</w:t>
      </w:r>
      <w:r w:rsidR="0044698B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>аудиторских процедур</w:t>
      </w:r>
      <w:r w:rsidR="0044698B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>в соответствии с</w:t>
      </w:r>
      <w:r w:rsidR="0044698B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>намеченными вопросами проверки;</w:t>
      </w:r>
    </w:p>
    <w:p w:rsidR="00316347" w:rsidRPr="00BF717D" w:rsidRDefault="00316347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 составление отчета с описанием выявленных нарушений и ошибок и рекомендаций по их устранению.</w:t>
      </w:r>
    </w:p>
    <w:p w:rsidR="005A396B" w:rsidRPr="00BF717D" w:rsidRDefault="00316347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Курсовой проект состоит из теоретической и практической части. В теоретической части рассмотрены </w:t>
      </w:r>
      <w:r w:rsidR="00D25A03" w:rsidRPr="00BF717D">
        <w:rPr>
          <w:sz w:val="28"/>
          <w:szCs w:val="28"/>
        </w:rPr>
        <w:t>цели и задачи, нормативное регулирование аудита, аудиторские</w:t>
      </w:r>
      <w:r w:rsidRPr="00BF717D">
        <w:rPr>
          <w:sz w:val="28"/>
          <w:szCs w:val="28"/>
        </w:rPr>
        <w:t xml:space="preserve"> процедуры</w:t>
      </w:r>
      <w:r w:rsidR="005A396B" w:rsidRPr="00BF717D">
        <w:rPr>
          <w:sz w:val="28"/>
          <w:szCs w:val="28"/>
        </w:rPr>
        <w:t>. Практическая часть состоит из:</w:t>
      </w:r>
    </w:p>
    <w:p w:rsidR="005A396B" w:rsidRPr="00BF717D" w:rsidRDefault="005A396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- </w:t>
      </w:r>
      <w:r w:rsidR="00D25A03" w:rsidRPr="00BF717D">
        <w:rPr>
          <w:sz w:val="28"/>
          <w:szCs w:val="28"/>
        </w:rPr>
        <w:t>анализа предпринимательского риска</w:t>
      </w:r>
      <w:r w:rsidR="00316347" w:rsidRPr="00BF717D">
        <w:rPr>
          <w:sz w:val="28"/>
          <w:szCs w:val="28"/>
        </w:rPr>
        <w:t xml:space="preserve"> и перечня типичных (наиболее распространенных) ошибок, допускаемых в бухгалтерском учёте по данному разделу</w:t>
      </w:r>
      <w:r w:rsidRPr="00BF717D">
        <w:rPr>
          <w:sz w:val="28"/>
          <w:szCs w:val="28"/>
        </w:rPr>
        <w:t>;</w:t>
      </w:r>
    </w:p>
    <w:p w:rsidR="00316347" w:rsidRPr="00BF717D" w:rsidRDefault="005A396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- </w:t>
      </w:r>
      <w:r w:rsidR="00316347" w:rsidRPr="00BF717D">
        <w:rPr>
          <w:sz w:val="28"/>
          <w:szCs w:val="28"/>
        </w:rPr>
        <w:t>характ</w:t>
      </w:r>
      <w:r w:rsidRPr="00BF717D">
        <w:rPr>
          <w:sz w:val="28"/>
          <w:szCs w:val="28"/>
        </w:rPr>
        <w:t>еристики аудируемой организации</w:t>
      </w:r>
    </w:p>
    <w:p w:rsidR="00316347" w:rsidRPr="00BF717D" w:rsidRDefault="00316347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 источников информации для проведения аудиторской проверки</w:t>
      </w:r>
      <w:r w:rsidR="00D25A03" w:rsidRPr="00BF717D">
        <w:rPr>
          <w:sz w:val="28"/>
          <w:szCs w:val="28"/>
        </w:rPr>
        <w:t xml:space="preserve"> по каждому виду </w:t>
      </w:r>
      <w:r w:rsidR="000F2C2D" w:rsidRPr="00BF717D">
        <w:rPr>
          <w:sz w:val="28"/>
          <w:szCs w:val="28"/>
        </w:rPr>
        <w:t>прочих</w:t>
      </w:r>
      <w:r w:rsidR="00D25A03" w:rsidRPr="00BF717D">
        <w:rPr>
          <w:sz w:val="28"/>
          <w:szCs w:val="28"/>
        </w:rPr>
        <w:t xml:space="preserve"> доходов и расходов</w:t>
      </w:r>
      <w:r w:rsidRPr="00BF717D">
        <w:rPr>
          <w:sz w:val="28"/>
          <w:szCs w:val="28"/>
        </w:rPr>
        <w:t>;</w:t>
      </w:r>
    </w:p>
    <w:p w:rsidR="00316347" w:rsidRPr="00BF717D" w:rsidRDefault="00316347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 протокола выявленных в ходе аудиторской проверки нарушений и ошибок;</w:t>
      </w:r>
    </w:p>
    <w:p w:rsidR="00316347" w:rsidRPr="00BF717D" w:rsidRDefault="00316347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 отчета с описанием выявленных нарушений и ошибок.</w:t>
      </w:r>
    </w:p>
    <w:p w:rsidR="00316347" w:rsidRPr="00BF717D" w:rsidRDefault="00316347" w:rsidP="002213B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17D">
        <w:rPr>
          <w:color w:val="000000"/>
          <w:sz w:val="28"/>
          <w:szCs w:val="28"/>
        </w:rPr>
        <w:t xml:space="preserve">Предметом </w:t>
      </w:r>
      <w:r w:rsidR="00AD6E66" w:rsidRPr="00BF717D">
        <w:rPr>
          <w:color w:val="000000"/>
          <w:sz w:val="28"/>
          <w:szCs w:val="28"/>
        </w:rPr>
        <w:t xml:space="preserve">аудиторской проверки являются прочие доходы и расходы </w:t>
      </w:r>
      <w:r w:rsidRPr="00BF717D">
        <w:rPr>
          <w:color w:val="000000"/>
          <w:sz w:val="28"/>
          <w:szCs w:val="28"/>
        </w:rPr>
        <w:t>ООО «Радамант».</w:t>
      </w:r>
    </w:p>
    <w:p w:rsidR="00316347" w:rsidRPr="00BF717D" w:rsidRDefault="00316347" w:rsidP="002213B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17D">
        <w:rPr>
          <w:color w:val="000000"/>
          <w:sz w:val="28"/>
          <w:szCs w:val="28"/>
        </w:rPr>
        <w:t xml:space="preserve">Курсовая работа выполнена на </w:t>
      </w:r>
      <w:r w:rsidR="00F27226" w:rsidRPr="00BF717D">
        <w:rPr>
          <w:sz w:val="28"/>
          <w:szCs w:val="28"/>
        </w:rPr>
        <w:t>42</w:t>
      </w:r>
      <w:r w:rsidRPr="00BF717D">
        <w:rPr>
          <w:color w:val="000000"/>
          <w:sz w:val="28"/>
          <w:szCs w:val="28"/>
        </w:rPr>
        <w:t xml:space="preserve"> страницах, содержит </w:t>
      </w:r>
      <w:r w:rsidR="003E5193" w:rsidRPr="00BF717D">
        <w:rPr>
          <w:color w:val="000000"/>
          <w:sz w:val="28"/>
          <w:szCs w:val="28"/>
        </w:rPr>
        <w:t>7</w:t>
      </w:r>
      <w:r w:rsidRPr="00BF717D">
        <w:rPr>
          <w:color w:val="000000"/>
          <w:sz w:val="28"/>
          <w:szCs w:val="28"/>
        </w:rPr>
        <w:t xml:space="preserve"> таблиц, </w:t>
      </w:r>
      <w:r w:rsidR="008F19CC" w:rsidRPr="00BF717D">
        <w:rPr>
          <w:color w:val="000000"/>
          <w:sz w:val="28"/>
          <w:szCs w:val="28"/>
        </w:rPr>
        <w:t>6 приложений</w:t>
      </w:r>
      <w:r w:rsidRPr="00BF717D">
        <w:rPr>
          <w:color w:val="000000"/>
          <w:sz w:val="28"/>
          <w:szCs w:val="28"/>
        </w:rPr>
        <w:t xml:space="preserve">. Список использованных источников насчитывает </w:t>
      </w:r>
      <w:r w:rsidR="00AD6E66" w:rsidRPr="00BF717D">
        <w:rPr>
          <w:color w:val="000000"/>
          <w:sz w:val="28"/>
          <w:szCs w:val="28"/>
        </w:rPr>
        <w:t>1</w:t>
      </w:r>
      <w:r w:rsidR="003E5193" w:rsidRPr="00BF717D">
        <w:rPr>
          <w:color w:val="000000"/>
          <w:sz w:val="28"/>
          <w:szCs w:val="28"/>
        </w:rPr>
        <w:t>8</w:t>
      </w:r>
      <w:r w:rsidRPr="00BF717D">
        <w:rPr>
          <w:color w:val="000000"/>
          <w:sz w:val="28"/>
          <w:szCs w:val="28"/>
        </w:rPr>
        <w:t xml:space="preserve"> наименований.</w:t>
      </w:r>
    </w:p>
    <w:p w:rsidR="00282E21" w:rsidRDefault="00B6723A" w:rsidP="002213B3">
      <w:pPr>
        <w:pStyle w:val="20"/>
        <w:spacing w:after="0" w:line="360" w:lineRule="auto"/>
        <w:ind w:firstLine="709"/>
        <w:jc w:val="center"/>
        <w:rPr>
          <w:b/>
          <w:noProof/>
          <w:color w:val="000000"/>
          <w:sz w:val="28"/>
        </w:rPr>
      </w:pPr>
      <w:r w:rsidRPr="00BF717D">
        <w:rPr>
          <w:sz w:val="28"/>
          <w:szCs w:val="28"/>
        </w:rPr>
        <w:br w:type="page"/>
      </w:r>
      <w:r w:rsidRPr="00BF717D">
        <w:rPr>
          <w:rFonts w:cs="Arial"/>
          <w:b/>
          <w:bCs/>
          <w:kern w:val="32"/>
          <w:sz w:val="28"/>
          <w:szCs w:val="28"/>
        </w:rPr>
        <w:t>Г</w:t>
      </w:r>
      <w:r w:rsidR="00282E21" w:rsidRPr="00BF717D">
        <w:rPr>
          <w:rFonts w:cs="Arial"/>
          <w:b/>
          <w:bCs/>
          <w:kern w:val="32"/>
          <w:sz w:val="28"/>
          <w:szCs w:val="28"/>
        </w:rPr>
        <w:t xml:space="preserve">лава 1. </w:t>
      </w:r>
      <w:r w:rsidR="009B12D7" w:rsidRPr="00BF717D">
        <w:rPr>
          <w:b/>
          <w:noProof/>
          <w:color w:val="000000"/>
          <w:sz w:val="28"/>
        </w:rPr>
        <w:t>Теоретические основы аудита</w:t>
      </w:r>
      <w:r w:rsidR="00641871" w:rsidRPr="00BF717D">
        <w:rPr>
          <w:b/>
          <w:noProof/>
          <w:color w:val="000000"/>
          <w:sz w:val="28"/>
        </w:rPr>
        <w:t>доходов и расходов</w:t>
      </w:r>
    </w:p>
    <w:p w:rsidR="002213B3" w:rsidRPr="00BF717D" w:rsidRDefault="002213B3" w:rsidP="002213B3">
      <w:pPr>
        <w:pStyle w:val="20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641871" w:rsidRPr="00BF717D" w:rsidRDefault="00641871" w:rsidP="002213B3">
      <w:pPr>
        <w:pStyle w:val="12"/>
        <w:numPr>
          <w:ilvl w:val="1"/>
          <w:numId w:val="27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</w:pPr>
      <w:r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Цели и задачи аудита прочих доходов и расходов</w:t>
      </w:r>
    </w:p>
    <w:p w:rsidR="002213B3" w:rsidRDefault="002213B3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Основная цель аудиторской деятельности — установление достоверности бухгалтерской отчетности экономических субъектов и соответствия совершенных ими финансовых и хозяйственных операций нормативным актам, действующими в РФ.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 xml:space="preserve">Целью аудиторской проверки прочих доходов и расходов является формирование мнения о правильности учета прочих доходов и расходов. 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Задача аудиторской проверки прочих доходов и расходов, состоит из следующих вопросов, на которые должен ответить аудитор:</w:t>
      </w:r>
    </w:p>
    <w:p w:rsidR="00641871" w:rsidRPr="00BF717D" w:rsidRDefault="00A25A23" w:rsidP="002213B3">
      <w:pPr>
        <w:pStyle w:val="20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Соответствует ли б</w:t>
      </w:r>
      <w:r w:rsidR="00641871" w:rsidRPr="00BF717D">
        <w:rPr>
          <w:noProof/>
          <w:color w:val="000000"/>
          <w:sz w:val="28"/>
          <w:szCs w:val="20"/>
        </w:rPr>
        <w:t xml:space="preserve">ухгалтерский учет прочих доходов и расходов </w:t>
      </w:r>
      <w:r w:rsidRPr="00BF717D">
        <w:rPr>
          <w:noProof/>
          <w:color w:val="000000"/>
          <w:sz w:val="28"/>
          <w:szCs w:val="20"/>
        </w:rPr>
        <w:t>положениям нормативных актов</w:t>
      </w:r>
    </w:p>
    <w:p w:rsidR="00641871" w:rsidRPr="00BF717D" w:rsidRDefault="00A25A23" w:rsidP="002213B3">
      <w:pPr>
        <w:pStyle w:val="20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Соответствуютли д</w:t>
      </w:r>
      <w:r w:rsidR="00641871" w:rsidRPr="00BF717D">
        <w:rPr>
          <w:noProof/>
          <w:color w:val="000000"/>
          <w:sz w:val="28"/>
          <w:szCs w:val="20"/>
        </w:rPr>
        <w:t>анные аналитического и синтетического учета по счету 91 "Прочие доходы и расходы" данным главной книги и баланса</w:t>
      </w:r>
    </w:p>
    <w:p w:rsidR="00641871" w:rsidRPr="00BF717D" w:rsidRDefault="00A25A23" w:rsidP="002213B3">
      <w:pPr>
        <w:pStyle w:val="20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Составлена ли в соответствии с положениями нормативных актовк</w:t>
      </w:r>
      <w:r w:rsidR="00641871" w:rsidRPr="00BF717D">
        <w:rPr>
          <w:noProof/>
          <w:color w:val="000000"/>
          <w:sz w:val="28"/>
          <w:szCs w:val="20"/>
        </w:rPr>
        <w:t>орреспонденция счетов по сче</w:t>
      </w:r>
      <w:r w:rsidRPr="00BF717D">
        <w:rPr>
          <w:noProof/>
          <w:color w:val="000000"/>
          <w:sz w:val="28"/>
          <w:szCs w:val="20"/>
        </w:rPr>
        <w:t>ту 91 "Прочие доходы и расходы"</w:t>
      </w:r>
    </w:p>
    <w:p w:rsidR="00602A16" w:rsidRPr="00BF717D" w:rsidRDefault="00602A16" w:rsidP="002213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В результате проведения проверки бухгалтерского и налогового учета прочих доходов и расходов могут быть выявлены ошибки как преднамеренного, так и непреднамеренного характера.</w:t>
      </w:r>
    </w:p>
    <w:p w:rsidR="00CB7F7A" w:rsidRPr="00BF717D" w:rsidRDefault="00602A16" w:rsidP="002213B3">
      <w:pPr>
        <w:pStyle w:val="3"/>
        <w:widowControl w:val="0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Исходя из храктера ошибок и нарушений аудитор составляет мнение о качестве организации бухгалтерского и налогового учета в проверяемой организации.</w:t>
      </w:r>
    </w:p>
    <w:p w:rsidR="00A25A23" w:rsidRPr="00BF717D" w:rsidRDefault="00CB7F7A" w:rsidP="002213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По окончании работ аудитор формирует мнение по результатам проверки данного участка учета, составляет пакет рабочих документов, формулирует часть аудиторского отчета, относящуюся к области проверки, и представляет его совместно с рабочей документацией руководителю проверки.</w:t>
      </w:r>
    </w:p>
    <w:p w:rsidR="00641871" w:rsidRPr="00BF717D" w:rsidRDefault="002213B3" w:rsidP="002213B3">
      <w:pPr>
        <w:pStyle w:val="12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br w:type="page"/>
      </w:r>
      <w:r w:rsidR="00641871"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1.2 Нормативное регулирование бухгалтерского и налогового учёта доходов и расходов коммерческих организаций</w:t>
      </w:r>
    </w:p>
    <w:p w:rsidR="002213B3" w:rsidRDefault="002213B3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36317A" w:rsidRPr="00BF717D" w:rsidRDefault="0036317A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В состав федеральных законов, регулирующих бухгалтерский учёт доходов и расходов, в первую очередь включаются Гражданский и Налоговый кодексы Российской Федерации.</w:t>
      </w:r>
    </w:p>
    <w:p w:rsidR="0036317A" w:rsidRPr="00BF717D" w:rsidRDefault="0036317A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Гражданский кодекс Российской Федерации является основополагающим документом, регулирующим гражданско-правовые отношения между лицами, осуществляющими предпринимательскую деятельность, или с их участием. Что касается Налогового кодекса РФ, то помимо важной роли этого документа при формировании информации об объектах бухгалтерского учета, его нормы прямо регулируют порядок учета доходов и расходов отдельных категорий субъектов предпринимательской деятельности. В частности, эти нормы определены для субъектов упрощенной системы налогообложения и граждан, осуществляющих предпринимательскую деятельность без образования юридического лица. Регулирование бухгалтерского учета доходов и расходов Президентом РФ в большинстве случаев осуществляется посредством выдачи им поручений иным федеральным органам исполнительной власти.</w:t>
      </w:r>
    </w:p>
    <w:p w:rsidR="0036317A" w:rsidRPr="00BF717D" w:rsidRDefault="0036317A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 xml:space="preserve">С </w:t>
      </w:r>
      <w:r w:rsidR="008C068C" w:rsidRPr="00BF717D">
        <w:rPr>
          <w:noProof/>
          <w:color w:val="000000"/>
          <w:sz w:val="28"/>
          <w:szCs w:val="20"/>
        </w:rPr>
        <w:t>24</w:t>
      </w:r>
      <w:r w:rsidRPr="00BF717D">
        <w:rPr>
          <w:noProof/>
          <w:color w:val="000000"/>
          <w:sz w:val="28"/>
          <w:szCs w:val="20"/>
        </w:rPr>
        <w:t xml:space="preserve"> </w:t>
      </w:r>
      <w:r w:rsidR="008C068C" w:rsidRPr="00BF717D">
        <w:rPr>
          <w:noProof/>
          <w:color w:val="000000"/>
          <w:sz w:val="28"/>
          <w:szCs w:val="20"/>
        </w:rPr>
        <w:t>июля</w:t>
      </w:r>
      <w:r w:rsidRPr="00BF717D">
        <w:rPr>
          <w:noProof/>
          <w:color w:val="000000"/>
          <w:sz w:val="28"/>
          <w:szCs w:val="20"/>
        </w:rPr>
        <w:t xml:space="preserve"> 200</w:t>
      </w:r>
      <w:r w:rsidR="008C068C" w:rsidRPr="00BF717D">
        <w:rPr>
          <w:noProof/>
          <w:color w:val="000000"/>
          <w:sz w:val="28"/>
          <w:szCs w:val="20"/>
        </w:rPr>
        <w:t>2</w:t>
      </w:r>
      <w:r w:rsidRPr="00BF717D">
        <w:rPr>
          <w:noProof/>
          <w:color w:val="000000"/>
          <w:sz w:val="28"/>
          <w:szCs w:val="20"/>
        </w:rPr>
        <w:t xml:space="preserve"> г. вступила в силу глава 2</w:t>
      </w:r>
      <w:r w:rsidR="008C068C" w:rsidRPr="00BF717D">
        <w:rPr>
          <w:noProof/>
          <w:color w:val="000000"/>
          <w:sz w:val="28"/>
          <w:szCs w:val="20"/>
        </w:rPr>
        <w:t>6.2</w:t>
      </w:r>
      <w:r w:rsidRPr="00BF717D">
        <w:rPr>
          <w:noProof/>
          <w:color w:val="000000"/>
          <w:sz w:val="28"/>
          <w:szCs w:val="20"/>
        </w:rPr>
        <w:t xml:space="preserve"> «</w:t>
      </w:r>
      <w:r w:rsidR="008C068C" w:rsidRPr="00BF717D">
        <w:rPr>
          <w:noProof/>
          <w:color w:val="000000"/>
          <w:sz w:val="28"/>
          <w:szCs w:val="20"/>
        </w:rPr>
        <w:t>Упрощенная система налогообложения</w:t>
      </w:r>
      <w:r w:rsidRPr="00BF717D">
        <w:rPr>
          <w:noProof/>
          <w:color w:val="000000"/>
          <w:sz w:val="28"/>
          <w:szCs w:val="20"/>
        </w:rPr>
        <w:t>» Налогового кодекса Российской Федерации, которая вкупе с остальными его главами, включая первую его часть, является основополагающим документом, регулирующим налоговый учет доходов и расходов организаций</w:t>
      </w:r>
      <w:r w:rsidR="008C068C" w:rsidRPr="00BF717D">
        <w:rPr>
          <w:noProof/>
          <w:color w:val="000000"/>
          <w:sz w:val="28"/>
          <w:szCs w:val="20"/>
        </w:rPr>
        <w:t xml:space="preserve"> при специальных режимах налогообложения</w:t>
      </w:r>
      <w:r w:rsidRPr="00BF717D">
        <w:rPr>
          <w:noProof/>
          <w:color w:val="000000"/>
          <w:sz w:val="28"/>
          <w:szCs w:val="20"/>
        </w:rPr>
        <w:t>.</w:t>
      </w:r>
    </w:p>
    <w:p w:rsidR="0036317A" w:rsidRPr="00BF717D" w:rsidRDefault="0036317A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В соответствии со ст. 3</w:t>
      </w:r>
      <w:r w:rsidR="008C068C" w:rsidRPr="00BF717D">
        <w:rPr>
          <w:noProof/>
          <w:color w:val="000000"/>
          <w:sz w:val="28"/>
          <w:szCs w:val="20"/>
        </w:rPr>
        <w:t xml:space="preserve">46 </w:t>
      </w:r>
      <w:r w:rsidRPr="00BF717D">
        <w:rPr>
          <w:noProof/>
          <w:color w:val="000000"/>
          <w:sz w:val="28"/>
          <w:szCs w:val="20"/>
        </w:rPr>
        <w:t xml:space="preserve">НК РФ данные налогового учета должны отражать порядок формирования суммы доходов и расходов, порядок определения доли </w:t>
      </w:r>
      <w:r w:rsidR="002953F3" w:rsidRPr="00BF717D">
        <w:rPr>
          <w:noProof/>
          <w:color w:val="000000"/>
          <w:sz w:val="28"/>
          <w:szCs w:val="20"/>
        </w:rPr>
        <w:t>доходов</w:t>
      </w:r>
      <w:r w:rsidRPr="00BF717D">
        <w:rPr>
          <w:noProof/>
          <w:color w:val="000000"/>
          <w:sz w:val="28"/>
          <w:szCs w:val="20"/>
        </w:rPr>
        <w:t xml:space="preserve">, учитываемых для целей налогообложения в текущем налоговом (отчетном) периоде, сумму остатка расходов (убытков), подлежащую отнесению на расходы в следующих налоговых периодах, порядок формирования сумм создаваемых резервов, а также сумму задолженности по расчетам </w:t>
      </w:r>
      <w:r w:rsidR="008C068C" w:rsidRPr="00BF717D">
        <w:rPr>
          <w:noProof/>
          <w:color w:val="000000"/>
          <w:sz w:val="28"/>
          <w:szCs w:val="20"/>
        </w:rPr>
        <w:t xml:space="preserve">с </w:t>
      </w:r>
      <w:r w:rsidRPr="00BF717D">
        <w:rPr>
          <w:noProof/>
          <w:color w:val="000000"/>
          <w:sz w:val="28"/>
          <w:szCs w:val="20"/>
        </w:rPr>
        <w:t>бюджетом.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 xml:space="preserve">Основным документом, устанавливающим единые правовые и методологические основы организации и ведения бухгалтерского учета доходов и расходов организаций в Российской Федерации, является Федеральный закон от 21.11.1996 г. № 129-ФЗ «О бухгалтерском учете». </w:t>
      </w:r>
      <w:r w:rsidR="00832976" w:rsidRPr="00BF717D">
        <w:rPr>
          <w:noProof/>
          <w:color w:val="000000"/>
          <w:sz w:val="28"/>
          <w:szCs w:val="20"/>
        </w:rPr>
        <w:t xml:space="preserve">В редакуии от 28.09.2010г. </w:t>
      </w:r>
      <w:r w:rsidRPr="00BF717D">
        <w:rPr>
          <w:noProof/>
          <w:color w:val="000000"/>
          <w:sz w:val="28"/>
          <w:szCs w:val="20"/>
        </w:rPr>
        <w:t>Согласно ст. 3 этого Закона в состав законодательных документов Российской Федерации о бухгалтерском учете также включаются другие федеральные законы, указы Президента Российской Федерации и постановления Правительства Российской Федерации. Основными целями законодательства Российской Федерации о бухгалтерском учете являются: обеспечение единообразного ведения учета имущества, обязательств и хозяйственных операций, осуществляемых организациями; составление и представление сопоставимой и достоверной информации об имущественном положении организаций и их доходах и расходах, необходимой пользователям бухгалтерской отчетности.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К основным документам, регулирующим бухгалтерский учет доходов и расходов, изданным Министерством финансов РФ, относятся: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«Положение по ведению бухгалтерского учета и бухгалтерской отчетности в Российской Федерации», утвержденное приказом Министерства финансов РФ от 29 июля 1998 г. № 34н</w:t>
      </w:r>
      <w:r w:rsidR="000F2C2D" w:rsidRPr="00BF717D">
        <w:rPr>
          <w:noProof/>
          <w:color w:val="000000"/>
          <w:sz w:val="28"/>
          <w:szCs w:val="20"/>
        </w:rPr>
        <w:t xml:space="preserve"> с изменениями от 2</w:t>
      </w:r>
      <w:r w:rsidR="00413DAC" w:rsidRPr="00BF717D">
        <w:rPr>
          <w:noProof/>
          <w:color w:val="000000"/>
          <w:sz w:val="28"/>
          <w:szCs w:val="20"/>
        </w:rPr>
        <w:t>6</w:t>
      </w:r>
      <w:r w:rsidR="000F2C2D" w:rsidRPr="00BF717D">
        <w:rPr>
          <w:noProof/>
          <w:color w:val="000000"/>
          <w:sz w:val="28"/>
          <w:szCs w:val="20"/>
        </w:rPr>
        <w:t>.0</w:t>
      </w:r>
      <w:r w:rsidR="00413DAC" w:rsidRPr="00BF717D">
        <w:rPr>
          <w:noProof/>
          <w:color w:val="000000"/>
          <w:sz w:val="28"/>
          <w:szCs w:val="20"/>
        </w:rPr>
        <w:t>3</w:t>
      </w:r>
      <w:r w:rsidR="000F2C2D" w:rsidRPr="00BF717D">
        <w:rPr>
          <w:noProof/>
          <w:color w:val="000000"/>
          <w:sz w:val="28"/>
          <w:szCs w:val="20"/>
        </w:rPr>
        <w:t>.200</w:t>
      </w:r>
      <w:r w:rsidR="00413DAC" w:rsidRPr="00BF717D">
        <w:rPr>
          <w:noProof/>
          <w:color w:val="000000"/>
          <w:sz w:val="28"/>
          <w:szCs w:val="20"/>
        </w:rPr>
        <w:t>7</w:t>
      </w:r>
      <w:r w:rsidR="000F2C2D" w:rsidRPr="00BF717D">
        <w:rPr>
          <w:noProof/>
          <w:color w:val="000000"/>
          <w:sz w:val="28"/>
          <w:szCs w:val="20"/>
        </w:rPr>
        <w:t>г</w:t>
      </w:r>
      <w:r w:rsidRPr="00BF717D">
        <w:rPr>
          <w:noProof/>
          <w:color w:val="000000"/>
          <w:sz w:val="28"/>
          <w:szCs w:val="20"/>
        </w:rPr>
        <w:t>;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«Положение по бухгалтерскому учету "Доходы организации" ПБУ 9/99», утвержденное приказом Минфина РФ от</w:t>
      </w:r>
      <w:r w:rsidR="000F2C2D" w:rsidRPr="00BF717D">
        <w:rPr>
          <w:noProof/>
          <w:color w:val="000000"/>
          <w:sz w:val="28"/>
          <w:szCs w:val="20"/>
        </w:rPr>
        <w:t xml:space="preserve"> </w:t>
      </w:r>
      <w:r w:rsidRPr="00BF717D">
        <w:rPr>
          <w:noProof/>
          <w:color w:val="000000"/>
          <w:sz w:val="28"/>
          <w:szCs w:val="20"/>
        </w:rPr>
        <w:t>06.05.1999г. №32н</w:t>
      </w:r>
      <w:r w:rsidR="000F2C2D" w:rsidRPr="00BF717D">
        <w:rPr>
          <w:noProof/>
          <w:color w:val="000000"/>
          <w:sz w:val="28"/>
          <w:szCs w:val="20"/>
        </w:rPr>
        <w:t xml:space="preserve"> с изменениями от 27.11.2006г</w:t>
      </w:r>
      <w:r w:rsidRPr="00BF717D">
        <w:rPr>
          <w:noProof/>
          <w:color w:val="000000"/>
          <w:sz w:val="28"/>
          <w:szCs w:val="20"/>
        </w:rPr>
        <w:t>;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«Положение по бухгалтерскому учету "Расходы организации" ПБУ 10/99», утвержденное приказом Минфина РФ от</w:t>
      </w:r>
      <w:r w:rsidR="000F2C2D" w:rsidRPr="00BF717D">
        <w:rPr>
          <w:noProof/>
          <w:color w:val="000000"/>
          <w:sz w:val="28"/>
          <w:szCs w:val="20"/>
        </w:rPr>
        <w:t xml:space="preserve"> </w:t>
      </w:r>
      <w:r w:rsidRPr="00BF717D">
        <w:rPr>
          <w:noProof/>
          <w:color w:val="000000"/>
          <w:sz w:val="28"/>
          <w:szCs w:val="20"/>
        </w:rPr>
        <w:t>06.05.1999г. №33н</w:t>
      </w:r>
      <w:r w:rsidR="000F2C2D" w:rsidRPr="00BF717D">
        <w:rPr>
          <w:noProof/>
          <w:color w:val="000000"/>
          <w:sz w:val="28"/>
          <w:szCs w:val="20"/>
        </w:rPr>
        <w:t xml:space="preserve"> с изменениями от 27.</w:t>
      </w:r>
      <w:r w:rsidR="000C037A" w:rsidRPr="00BF717D">
        <w:rPr>
          <w:noProof/>
          <w:color w:val="000000"/>
          <w:sz w:val="28"/>
          <w:szCs w:val="20"/>
        </w:rPr>
        <w:t>11</w:t>
      </w:r>
      <w:r w:rsidR="000F2C2D" w:rsidRPr="00BF717D">
        <w:rPr>
          <w:noProof/>
          <w:color w:val="000000"/>
          <w:sz w:val="28"/>
          <w:szCs w:val="20"/>
        </w:rPr>
        <w:t>.200</w:t>
      </w:r>
      <w:r w:rsidR="000C037A" w:rsidRPr="00BF717D">
        <w:rPr>
          <w:noProof/>
          <w:color w:val="000000"/>
          <w:sz w:val="28"/>
          <w:szCs w:val="20"/>
        </w:rPr>
        <w:t>6</w:t>
      </w:r>
      <w:r w:rsidR="000F2C2D" w:rsidRPr="00BF717D">
        <w:rPr>
          <w:noProof/>
          <w:color w:val="000000"/>
          <w:sz w:val="28"/>
          <w:szCs w:val="20"/>
        </w:rPr>
        <w:t>г</w:t>
      </w:r>
      <w:r w:rsidRPr="00BF717D">
        <w:rPr>
          <w:noProof/>
          <w:color w:val="000000"/>
          <w:sz w:val="28"/>
          <w:szCs w:val="20"/>
        </w:rPr>
        <w:t>;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-</w:t>
      </w:r>
      <w:r w:rsidRPr="00BF717D">
        <w:rPr>
          <w:noProof/>
          <w:color w:val="000000"/>
          <w:sz w:val="28"/>
          <w:szCs w:val="20"/>
        </w:rPr>
        <w:tab/>
        <w:t>Положения (стандарты), регламентирующие бухгалтерский учет отдельных объектов. К этим документам, в частности, относятся Положение по бухгалтерскому учету основных средств (ПБУ 6/01), материально-производственных запасов (ПБУ 5/01) и др. Этими стандартами регулируется методология бухгалтерского учета объектов, отличных от доходов и расходов организаций. Однако полнота, достоверность, объективность и рациональность в учете доходов и расходов могут быть достигнуты лишь при соблюдении этих требований в учете других, связанных с ними учетных объектов;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- «План счетов бухгалтерского учета финансово-хозяйственной деятельности организаций и Инструкция по его применению», утвержденные приказом Минфина РФ от 31.10.2000г. № 94н. Этот документ устанавливает схему регистрации и группировки фактов хозяйственной деятельности (активов, обязательств, доходов и расходов, финансовых, хозяйственных операций и др.) в бухгалтерском учете.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Учетная политика организации является одним из наиболее важных документов, регулирующих бухгалтерский учет доходов и расходов в рамках организации. При этом учетная политика организации в соответствии с п. 3 ст. 5 Федерального закона «О бухгалтерском учете» должна основываться на нормах законодательства о бухгалтерском учете и нормативных актов органов, регулирующих бухгалтерский учет.</w:t>
      </w:r>
    </w:p>
    <w:p w:rsidR="00641871" w:rsidRPr="00BF717D" w:rsidRDefault="00641871" w:rsidP="002213B3">
      <w:pPr>
        <w:pStyle w:val="12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41871" w:rsidRPr="00BF717D" w:rsidRDefault="00641871" w:rsidP="001E4B18">
      <w:pPr>
        <w:pStyle w:val="12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</w:pPr>
      <w:r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1.3 Программа аудита прочих доходов и расходов</w:t>
      </w:r>
    </w:p>
    <w:p w:rsidR="001E4B18" w:rsidRDefault="001E4B18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Свою работу аудитор начинает с ознакомления с проверяемым экономическим субъектом, для чего изучает учредительные документы, виды деятельности, учетную политику организации и т.д. Необходимо также ознакомиться с отчетностью, ее основными показателями, с тем, чтобы выявить масштабы деятельности организации и результаты ее работы за исследуемый период.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Аудиторская проверка ограничена во времени, поэтому для того, чтобы своевременно и качественно провести аудит, к ней следует тщательно подготовиться. Необходимым средством такой подготовки является планирование аудита.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 xml:space="preserve">Планируя порядок проведения аудита аудиторская организация должна руководствоваться как общими, так и частными принципами проведения аудита, а именно: комплектность, непрерывность, оптимальность. 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При планировании аудита выделяют следующие основные этапы: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предварительное планирование;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подготовка и составление общего плана аудита;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подготовка и составление программы аудита.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Аудиторская организация и индивидуальный аудитор обязаны планировать свою работу так, чтобы проверка была проведена эффективно.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Аудитору необходимо составить и документально оформить общий план аудита, описав в нем предполагаемые объем и порядок проведения аудиторской проверки.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Планируя аудиторскую проверку, необходимо установить существенность – максимально допустимый размер ошибочной суммы, которая может быть показана в отчетности и рассматривается как несущественная, т.е. не вводящая пользователей в заблуждение.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При разработке общего плана аудита аудитору необходимо принимать во внимание: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деятельность аудируемого лица;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системы бухгалтерского учета и внутреннего контроля;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аудиторский риск и существенность;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характер, временные рамки и объем процедур;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 xml:space="preserve">координацию и направление работы, текущий контроль и проверку выполненной работы; 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прочие аспекты.</w:t>
      </w:r>
    </w:p>
    <w:p w:rsidR="001E4B18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 xml:space="preserve">На основании плана работ перед началом аудита составляется программа проверки. </w:t>
      </w:r>
    </w:p>
    <w:p w:rsidR="00641871" w:rsidRPr="00BF717D" w:rsidRDefault="00A71A85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Составим общий план аудируемого предприятия</w:t>
      </w:r>
      <w:r w:rsidR="0044088E" w:rsidRPr="00BF717D">
        <w:rPr>
          <w:noProof/>
          <w:color w:val="000000"/>
          <w:sz w:val="28"/>
          <w:szCs w:val="20"/>
        </w:rPr>
        <w:t xml:space="preserve">, на основании которого будет составляться </w:t>
      </w:r>
      <w:r w:rsidR="0073596A" w:rsidRPr="00BF717D">
        <w:rPr>
          <w:noProof/>
          <w:color w:val="000000"/>
          <w:sz w:val="28"/>
          <w:szCs w:val="20"/>
        </w:rPr>
        <w:t>программа</w:t>
      </w:r>
      <w:r w:rsidR="0044088E" w:rsidRPr="00BF717D">
        <w:rPr>
          <w:noProof/>
          <w:color w:val="000000"/>
          <w:sz w:val="28"/>
          <w:szCs w:val="20"/>
        </w:rPr>
        <w:t xml:space="preserve"> аудита</w:t>
      </w:r>
      <w:r w:rsidR="0073596A" w:rsidRPr="00BF717D">
        <w:rPr>
          <w:noProof/>
          <w:color w:val="000000"/>
          <w:sz w:val="28"/>
          <w:szCs w:val="20"/>
        </w:rPr>
        <w:t>.</w:t>
      </w:r>
    </w:p>
    <w:p w:rsidR="001E4B18" w:rsidRDefault="001E4B18" w:rsidP="002213B3">
      <w:pPr>
        <w:pStyle w:val="20"/>
        <w:tabs>
          <w:tab w:val="right" w:pos="9214"/>
        </w:tabs>
        <w:spacing w:after="0" w:line="360" w:lineRule="auto"/>
        <w:ind w:firstLine="709"/>
        <w:jc w:val="right"/>
        <w:rPr>
          <w:b/>
          <w:i/>
          <w:noProof/>
          <w:color w:val="000000"/>
          <w:sz w:val="28"/>
          <w:szCs w:val="20"/>
        </w:rPr>
      </w:pPr>
    </w:p>
    <w:p w:rsidR="001B100B" w:rsidRPr="00BF717D" w:rsidRDefault="001B100B" w:rsidP="002213B3">
      <w:pPr>
        <w:pStyle w:val="20"/>
        <w:tabs>
          <w:tab w:val="right" w:pos="9214"/>
        </w:tabs>
        <w:spacing w:after="0" w:line="360" w:lineRule="auto"/>
        <w:ind w:firstLine="709"/>
        <w:jc w:val="right"/>
        <w:rPr>
          <w:b/>
          <w:i/>
          <w:noProof/>
          <w:color w:val="000000"/>
          <w:sz w:val="28"/>
          <w:szCs w:val="20"/>
        </w:rPr>
      </w:pPr>
      <w:r w:rsidRPr="00BF717D">
        <w:rPr>
          <w:b/>
          <w:i/>
          <w:noProof/>
          <w:color w:val="000000"/>
          <w:sz w:val="28"/>
          <w:szCs w:val="20"/>
        </w:rPr>
        <w:t xml:space="preserve">Таблица 1. </w:t>
      </w:r>
      <w:r w:rsidR="0073596A" w:rsidRPr="00BF717D">
        <w:rPr>
          <w:b/>
          <w:i/>
          <w:noProof/>
          <w:color w:val="000000"/>
          <w:sz w:val="28"/>
          <w:szCs w:val="20"/>
        </w:rPr>
        <w:t>Общий план</w:t>
      </w:r>
      <w:r w:rsidR="000D6988" w:rsidRPr="00BF717D">
        <w:rPr>
          <w:b/>
          <w:i/>
          <w:noProof/>
          <w:color w:val="000000"/>
          <w:sz w:val="28"/>
          <w:szCs w:val="20"/>
        </w:rPr>
        <w:t xml:space="preserve"> </w:t>
      </w:r>
      <w:r w:rsidRPr="00BF717D">
        <w:rPr>
          <w:b/>
          <w:i/>
          <w:noProof/>
          <w:color w:val="000000"/>
          <w:sz w:val="28"/>
          <w:szCs w:val="20"/>
        </w:rPr>
        <w:t>аудита ООО «Радамант»</w:t>
      </w:r>
    </w:p>
    <w:tbl>
      <w:tblPr>
        <w:tblW w:w="89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88"/>
        <w:gridCol w:w="3402"/>
        <w:gridCol w:w="2126"/>
      </w:tblGrid>
      <w:tr w:rsidR="0073596A" w:rsidRPr="001E4B18" w:rsidTr="001E4B18">
        <w:trPr>
          <w:jc w:val="center"/>
        </w:trPr>
        <w:tc>
          <w:tcPr>
            <w:tcW w:w="567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b/>
                <w:noProof/>
                <w:color w:val="000000"/>
                <w:sz w:val="20"/>
              </w:rPr>
            </w:pPr>
            <w:r w:rsidRPr="001E4B18">
              <w:rPr>
                <w:b/>
                <w:noProof/>
                <w:color w:val="000000"/>
                <w:sz w:val="20"/>
              </w:rPr>
              <w:t>№ п/п</w:t>
            </w:r>
          </w:p>
        </w:tc>
        <w:tc>
          <w:tcPr>
            <w:tcW w:w="2888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b/>
                <w:noProof/>
                <w:color w:val="000000"/>
                <w:sz w:val="20"/>
              </w:rPr>
            </w:pPr>
            <w:r w:rsidRPr="001E4B18">
              <w:rPr>
                <w:b/>
                <w:noProof/>
                <w:color w:val="000000"/>
                <w:sz w:val="20"/>
              </w:rPr>
              <w:t>Планируемые виды работ</w:t>
            </w:r>
          </w:p>
        </w:tc>
        <w:tc>
          <w:tcPr>
            <w:tcW w:w="3402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b/>
                <w:noProof/>
                <w:color w:val="000000"/>
                <w:sz w:val="20"/>
              </w:rPr>
            </w:pPr>
            <w:r w:rsidRPr="001E4B18">
              <w:rPr>
                <w:b/>
                <w:noProof/>
                <w:color w:val="000000"/>
                <w:sz w:val="20"/>
              </w:rPr>
              <w:t>Документ</w:t>
            </w:r>
          </w:p>
        </w:tc>
        <w:tc>
          <w:tcPr>
            <w:tcW w:w="2126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b/>
                <w:noProof/>
                <w:color w:val="000000"/>
                <w:sz w:val="20"/>
              </w:rPr>
            </w:pPr>
            <w:r w:rsidRPr="001E4B18">
              <w:rPr>
                <w:b/>
                <w:noProof/>
                <w:color w:val="000000"/>
                <w:sz w:val="20"/>
              </w:rPr>
              <w:t>Источник</w:t>
            </w:r>
          </w:p>
        </w:tc>
      </w:tr>
      <w:tr w:rsidR="0073596A" w:rsidRPr="001E4B18" w:rsidTr="001E4B18">
        <w:trPr>
          <w:trHeight w:val="342"/>
          <w:jc w:val="center"/>
        </w:trPr>
        <w:tc>
          <w:tcPr>
            <w:tcW w:w="567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1</w:t>
            </w:r>
          </w:p>
        </w:tc>
        <w:tc>
          <w:tcPr>
            <w:tcW w:w="2888" w:type="dxa"/>
            <w:vAlign w:val="center"/>
          </w:tcPr>
          <w:p w:rsidR="0073596A" w:rsidRPr="001E4B18" w:rsidRDefault="0073596A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Проверка наличия тех или иных видов прочих доходов и расходов, проверка правильности отнесения доходов и расходов к прочим</w:t>
            </w:r>
          </w:p>
        </w:tc>
        <w:tc>
          <w:tcPr>
            <w:tcW w:w="3402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Составить сводную таблицу по сч.91, сверить с перечнем прочих доходов и расходов</w:t>
            </w:r>
          </w:p>
        </w:tc>
        <w:tc>
          <w:tcPr>
            <w:tcW w:w="2126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1С, анализ сч. 91</w:t>
            </w:r>
          </w:p>
        </w:tc>
      </w:tr>
      <w:tr w:rsidR="0073596A" w:rsidRPr="001E4B18" w:rsidTr="001E4B18">
        <w:trPr>
          <w:jc w:val="center"/>
        </w:trPr>
        <w:tc>
          <w:tcPr>
            <w:tcW w:w="567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2</w:t>
            </w:r>
          </w:p>
        </w:tc>
        <w:tc>
          <w:tcPr>
            <w:tcW w:w="2888" w:type="dxa"/>
            <w:vAlign w:val="center"/>
          </w:tcPr>
          <w:p w:rsidR="0073596A" w:rsidRPr="001E4B18" w:rsidRDefault="0073596A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Сверка данных аналитического учета прочих доходов и расходов с оборотами и остатками синтетического учета по сч.91.</w:t>
            </w:r>
          </w:p>
        </w:tc>
        <w:tc>
          <w:tcPr>
            <w:tcW w:w="3402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 xml:space="preserve">Сверить записи в </w:t>
            </w:r>
            <w:r w:rsidR="00534BE6" w:rsidRPr="001E4B18">
              <w:rPr>
                <w:noProof/>
                <w:color w:val="000000"/>
                <w:sz w:val="20"/>
              </w:rPr>
              <w:t>журнал-ордерах</w:t>
            </w:r>
            <w:r w:rsidRPr="001E4B18">
              <w:rPr>
                <w:noProof/>
                <w:color w:val="000000"/>
                <w:sz w:val="20"/>
              </w:rPr>
              <w:t xml:space="preserve"> по каждому виду прочих доходов и расходов с итогами оборотно-сальдовой ведомости по сч.91</w:t>
            </w:r>
          </w:p>
        </w:tc>
        <w:tc>
          <w:tcPr>
            <w:tcW w:w="2126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 xml:space="preserve">1С, </w:t>
            </w:r>
            <w:r w:rsidR="00534BE6" w:rsidRPr="001E4B18">
              <w:rPr>
                <w:noProof/>
                <w:color w:val="000000"/>
                <w:sz w:val="20"/>
              </w:rPr>
              <w:t xml:space="preserve">журнал-ордер </w:t>
            </w:r>
            <w:r w:rsidRPr="001E4B18">
              <w:rPr>
                <w:noProof/>
                <w:color w:val="000000"/>
                <w:sz w:val="20"/>
              </w:rPr>
              <w:t>по каждому виду доходов и расходов.</w:t>
            </w:r>
          </w:p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Оборотно-сальдовая ведомость за 2009 год.</w:t>
            </w:r>
          </w:p>
        </w:tc>
      </w:tr>
      <w:tr w:rsidR="0073596A" w:rsidRPr="001E4B18" w:rsidTr="001E4B18">
        <w:trPr>
          <w:jc w:val="center"/>
        </w:trPr>
        <w:tc>
          <w:tcPr>
            <w:tcW w:w="567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3</w:t>
            </w:r>
          </w:p>
        </w:tc>
        <w:tc>
          <w:tcPr>
            <w:tcW w:w="2888" w:type="dxa"/>
            <w:vAlign w:val="center"/>
          </w:tcPr>
          <w:p w:rsidR="0073596A" w:rsidRPr="001E4B18" w:rsidRDefault="0073596A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Проверка правильности записей, произведенных в Главной книге по сч.91</w:t>
            </w:r>
          </w:p>
        </w:tc>
        <w:tc>
          <w:tcPr>
            <w:tcW w:w="3402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Сверка дебетовых и кредитовых оборотов, а также дебетовых и кредитовых сальдо.</w:t>
            </w:r>
          </w:p>
        </w:tc>
        <w:tc>
          <w:tcPr>
            <w:tcW w:w="2126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Главная книга за 2009 год.</w:t>
            </w:r>
          </w:p>
        </w:tc>
      </w:tr>
      <w:tr w:rsidR="0073596A" w:rsidRPr="001E4B18" w:rsidTr="001E4B18">
        <w:trPr>
          <w:trHeight w:val="641"/>
          <w:jc w:val="center"/>
        </w:trPr>
        <w:tc>
          <w:tcPr>
            <w:tcW w:w="567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4</w:t>
            </w:r>
          </w:p>
        </w:tc>
        <w:tc>
          <w:tcPr>
            <w:tcW w:w="2888" w:type="dxa"/>
            <w:vAlign w:val="center"/>
          </w:tcPr>
          <w:p w:rsidR="0073596A" w:rsidRPr="001E4B18" w:rsidRDefault="0073596A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Проверка правильности учета прочих доходов и расходов.</w:t>
            </w:r>
          </w:p>
        </w:tc>
        <w:tc>
          <w:tcPr>
            <w:tcW w:w="3402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Проверка наличия договоров с контрагентами, документов об оплате (квитанции, платежные поручения). Выборочно - соответствие документов нормативным актам РФ</w:t>
            </w:r>
            <w:r w:rsidRPr="001E4B18">
              <w:rPr>
                <w:sz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73596A" w:rsidRPr="001E4B18" w:rsidRDefault="0073596A" w:rsidP="001E4B18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Реестр договоров по сч.60, 62, 66, 76. Документы – кассовая книга, выписки банка, авансовые отчеты (сч.50,51,71).</w:t>
            </w:r>
          </w:p>
        </w:tc>
      </w:tr>
    </w:tbl>
    <w:p w:rsidR="0073596A" w:rsidRPr="00BF717D" w:rsidRDefault="0073596A" w:rsidP="002213B3">
      <w:pPr>
        <w:spacing w:line="360" w:lineRule="auto"/>
        <w:ind w:firstLine="709"/>
        <w:jc w:val="both"/>
        <w:rPr>
          <w:sz w:val="28"/>
          <w:szCs w:val="28"/>
        </w:rPr>
      </w:pP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Далее аудитору необходимо составить и документально оформить программу аудита, определяющую характер, временные рамки и объем планируемых аудиторских доказательств, необходимых для осуществления общего плана аудита. Программа аудита является набором инструкций для аудитора, а также средством контроля и проверк</w:t>
      </w:r>
      <w:r w:rsidR="0005237D" w:rsidRPr="00BF717D">
        <w:rPr>
          <w:noProof/>
          <w:color w:val="000000"/>
          <w:sz w:val="28"/>
          <w:szCs w:val="20"/>
        </w:rPr>
        <w:t>и надлежащего выполнения работы</w:t>
      </w:r>
      <w:r w:rsidRPr="00BF717D">
        <w:rPr>
          <w:noProof/>
          <w:color w:val="000000"/>
          <w:sz w:val="28"/>
          <w:szCs w:val="20"/>
        </w:rPr>
        <w:t xml:space="preserve"> </w:t>
      </w:r>
      <w:r w:rsidR="0073596A" w:rsidRPr="00BF717D">
        <w:rPr>
          <w:sz w:val="28"/>
          <w:szCs w:val="28"/>
        </w:rPr>
        <w:t xml:space="preserve">(см. приложение А, стр. </w:t>
      </w:r>
      <w:r w:rsidR="0073596A" w:rsidRPr="00BF717D">
        <w:rPr>
          <w:color w:val="000000"/>
          <w:sz w:val="28"/>
          <w:szCs w:val="28"/>
        </w:rPr>
        <w:t>4</w:t>
      </w:r>
      <w:r w:rsidR="004A0F2A" w:rsidRPr="00BF717D">
        <w:rPr>
          <w:color w:val="000000"/>
          <w:sz w:val="28"/>
          <w:szCs w:val="28"/>
        </w:rPr>
        <w:t>5</w:t>
      </w:r>
      <w:r w:rsidR="0073596A" w:rsidRPr="00BF717D">
        <w:rPr>
          <w:sz w:val="28"/>
          <w:szCs w:val="28"/>
        </w:rPr>
        <w:t>)</w:t>
      </w:r>
      <w:r w:rsidR="0005237D" w:rsidRPr="00BF717D">
        <w:rPr>
          <w:noProof/>
          <w:color w:val="000000"/>
          <w:sz w:val="28"/>
          <w:szCs w:val="20"/>
        </w:rPr>
        <w:t>.</w:t>
      </w:r>
    </w:p>
    <w:p w:rsidR="00A71A85" w:rsidRPr="00BF717D" w:rsidRDefault="00A71A85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Важным элементом аудиторской деятельности при планировании аудита является аудиторский риск.</w:t>
      </w:r>
    </w:p>
    <w:p w:rsidR="00A71A85" w:rsidRPr="00BF717D" w:rsidRDefault="00A71A85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Аудиторский риск - риск, который берет на себя аудитор, давая заключение о полной достоверности данных внешней отчетности, в то время как там возможны ошибки и пропуски, не попавшие в поле зрения аудитора.</w:t>
      </w:r>
    </w:p>
    <w:p w:rsidR="00A71A85" w:rsidRPr="00BF717D" w:rsidRDefault="00A71A85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Существуют два основных метода оценки аудиторского риска:</w:t>
      </w:r>
    </w:p>
    <w:p w:rsidR="00A71A85" w:rsidRPr="00BF717D" w:rsidRDefault="00A71A85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1) оценочный (интуитивный), наиболее широко применяющийся в настоящее время российскими аудиторскими фирмами, заключается в том, что аудиторы исходя из собственного опыта и знания клиента определяют аудиторский риск на основании отчетности в целом или отдельных групп операций как высокий, вероятный и маловероятный и используют эту оценку в планировании аудита;</w:t>
      </w:r>
    </w:p>
    <w:p w:rsidR="00A71A85" w:rsidRPr="00BF717D" w:rsidRDefault="00A71A85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2) количественный метод предполагает количественный расчет многочисленных моделей аудиторского риска (будет произведен ниже).</w:t>
      </w:r>
    </w:p>
    <w:p w:rsidR="00A71A85" w:rsidRPr="00BF717D" w:rsidRDefault="00A71A85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Предпринимательский риск - влияние не зависящих от аудитора обстоятельств деловой активности клиента на ухудшение его финансовых позиций в то время как аудитор подтвердил их устойчивость.</w:t>
      </w:r>
    </w:p>
    <w:p w:rsidR="00A71A85" w:rsidRPr="00BF717D" w:rsidRDefault="00A71A85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Аудиторский риск является предпринимательским риском аудиторской фирмы, поэтому его величина отражает положение фирмы на рынке аудиторских услуг и степень конкурентности рынка.</w:t>
      </w:r>
    </w:p>
    <w:p w:rsidR="00A71A85" w:rsidRPr="00BF717D" w:rsidRDefault="00A71A85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Для того, чтобы определить предпринимательский риск, воспользуемся критериями оценки предпринимательского рис</w:t>
      </w:r>
      <w:r w:rsidR="0044088E" w:rsidRPr="00BF717D">
        <w:rPr>
          <w:noProof/>
          <w:color w:val="000000"/>
          <w:sz w:val="28"/>
          <w:szCs w:val="20"/>
        </w:rPr>
        <w:t>ка:</w:t>
      </w:r>
    </w:p>
    <w:p w:rsidR="00A71A85" w:rsidRPr="00BF717D" w:rsidRDefault="00A71A85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A71A85" w:rsidRPr="00BF717D" w:rsidRDefault="00A71A85" w:rsidP="002213B3">
      <w:pPr>
        <w:pStyle w:val="20"/>
        <w:spacing w:after="0" w:line="360" w:lineRule="auto"/>
        <w:ind w:firstLine="709"/>
        <w:jc w:val="right"/>
        <w:rPr>
          <w:b/>
          <w:i/>
          <w:noProof/>
          <w:color w:val="000000"/>
          <w:sz w:val="28"/>
          <w:szCs w:val="20"/>
        </w:rPr>
      </w:pPr>
      <w:r w:rsidRPr="00BF717D">
        <w:rPr>
          <w:b/>
          <w:i/>
          <w:noProof/>
          <w:color w:val="000000"/>
          <w:sz w:val="28"/>
          <w:szCs w:val="20"/>
        </w:rPr>
        <w:t>Таблица 2. Критерии оценки предпринимательского риска ООО «Радамант»</w:t>
      </w:r>
    </w:p>
    <w:tbl>
      <w:tblPr>
        <w:tblW w:w="8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72"/>
        <w:gridCol w:w="2184"/>
        <w:gridCol w:w="2519"/>
      </w:tblGrid>
      <w:tr w:rsidR="00A71A85" w:rsidRPr="001E4B18" w:rsidTr="001E4B18">
        <w:trPr>
          <w:jc w:val="center"/>
        </w:trPr>
        <w:tc>
          <w:tcPr>
            <w:tcW w:w="3572" w:type="dxa"/>
            <w:vAlign w:val="center"/>
          </w:tcPr>
          <w:p w:rsidR="00A71A85" w:rsidRPr="001E4B18" w:rsidRDefault="00A71A85" w:rsidP="001E4B18">
            <w:pPr>
              <w:pStyle w:val="20"/>
              <w:tabs>
                <w:tab w:val="right" w:pos="9214"/>
              </w:tabs>
              <w:spacing w:after="0" w:line="360" w:lineRule="auto"/>
              <w:jc w:val="center"/>
              <w:rPr>
                <w:b/>
                <w:i/>
                <w:noProof/>
                <w:color w:val="000000"/>
                <w:sz w:val="20"/>
                <w:szCs w:val="26"/>
              </w:rPr>
            </w:pPr>
            <w:r w:rsidRPr="001E4B18">
              <w:rPr>
                <w:b/>
                <w:i/>
                <w:noProof/>
                <w:color w:val="000000"/>
                <w:sz w:val="20"/>
                <w:szCs w:val="26"/>
              </w:rPr>
              <w:t>Фактор риска</w:t>
            </w:r>
          </w:p>
        </w:tc>
        <w:tc>
          <w:tcPr>
            <w:tcW w:w="2184" w:type="dxa"/>
            <w:vAlign w:val="center"/>
          </w:tcPr>
          <w:p w:rsidR="00A71A85" w:rsidRPr="001E4B18" w:rsidRDefault="00A71A85" w:rsidP="001E4B18">
            <w:pPr>
              <w:pStyle w:val="20"/>
              <w:tabs>
                <w:tab w:val="right" w:pos="9214"/>
              </w:tabs>
              <w:spacing w:after="0" w:line="360" w:lineRule="auto"/>
              <w:jc w:val="center"/>
              <w:rPr>
                <w:b/>
                <w:i/>
                <w:noProof/>
                <w:color w:val="000000"/>
                <w:sz w:val="20"/>
                <w:szCs w:val="26"/>
              </w:rPr>
            </w:pPr>
            <w:r w:rsidRPr="001E4B18">
              <w:rPr>
                <w:b/>
                <w:i/>
                <w:noProof/>
                <w:color w:val="000000"/>
                <w:sz w:val="20"/>
                <w:szCs w:val="26"/>
              </w:rPr>
              <w:t>Оценка фактора риска</w:t>
            </w:r>
          </w:p>
        </w:tc>
        <w:tc>
          <w:tcPr>
            <w:tcW w:w="2519" w:type="dxa"/>
            <w:vAlign w:val="center"/>
          </w:tcPr>
          <w:p w:rsidR="00A71A85" w:rsidRPr="001E4B18" w:rsidRDefault="00A71A85" w:rsidP="001E4B18">
            <w:pPr>
              <w:pStyle w:val="20"/>
              <w:tabs>
                <w:tab w:val="right" w:pos="9214"/>
              </w:tabs>
              <w:spacing w:after="0" w:line="360" w:lineRule="auto"/>
              <w:jc w:val="center"/>
              <w:rPr>
                <w:b/>
                <w:i/>
                <w:noProof/>
                <w:color w:val="000000"/>
                <w:sz w:val="20"/>
                <w:szCs w:val="26"/>
              </w:rPr>
            </w:pPr>
            <w:r w:rsidRPr="001E4B18">
              <w:rPr>
                <w:b/>
                <w:i/>
                <w:noProof/>
                <w:color w:val="000000"/>
                <w:sz w:val="20"/>
                <w:szCs w:val="26"/>
              </w:rPr>
              <w:t>Уровень риска</w:t>
            </w:r>
          </w:p>
        </w:tc>
      </w:tr>
      <w:tr w:rsidR="00A71A85" w:rsidRPr="001E4B18" w:rsidTr="001E4B18">
        <w:trPr>
          <w:jc w:val="center"/>
        </w:trPr>
        <w:tc>
          <w:tcPr>
            <w:tcW w:w="3572" w:type="dxa"/>
            <w:vAlign w:val="center"/>
          </w:tcPr>
          <w:p w:rsidR="00A71A85" w:rsidRPr="001E4B18" w:rsidRDefault="00A71A85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Определение экономич</w:t>
            </w:r>
            <w:r w:rsidR="004538E3" w:rsidRPr="001E4B18">
              <w:rPr>
                <w:noProof/>
                <w:color w:val="000000"/>
                <w:sz w:val="20"/>
              </w:rPr>
              <w:t>.</w:t>
            </w:r>
            <w:r w:rsidRPr="001E4B18">
              <w:rPr>
                <w:noProof/>
                <w:color w:val="000000"/>
                <w:sz w:val="20"/>
              </w:rPr>
              <w:t xml:space="preserve"> ситуации, в которой функционирует </w:t>
            </w:r>
            <w:r w:rsidR="004538E3" w:rsidRPr="001E4B18">
              <w:rPr>
                <w:noProof/>
                <w:color w:val="000000"/>
                <w:sz w:val="20"/>
              </w:rPr>
              <w:t>п</w:t>
            </w:r>
            <w:r w:rsidRPr="001E4B18">
              <w:rPr>
                <w:noProof/>
                <w:color w:val="000000"/>
                <w:sz w:val="20"/>
              </w:rPr>
              <w:t>редприятие</w:t>
            </w:r>
          </w:p>
        </w:tc>
        <w:tc>
          <w:tcPr>
            <w:tcW w:w="2184" w:type="dxa"/>
            <w:vAlign w:val="center"/>
          </w:tcPr>
          <w:p w:rsidR="00A71A85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Подъем</w:t>
            </w:r>
          </w:p>
        </w:tc>
        <w:tc>
          <w:tcPr>
            <w:tcW w:w="2519" w:type="dxa"/>
            <w:vAlign w:val="center"/>
          </w:tcPr>
          <w:p w:rsidR="00A71A85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Средний</w:t>
            </w:r>
          </w:p>
        </w:tc>
      </w:tr>
      <w:tr w:rsidR="00A71A85" w:rsidRPr="001E4B18" w:rsidTr="001E4B18">
        <w:trPr>
          <w:jc w:val="center"/>
        </w:trPr>
        <w:tc>
          <w:tcPr>
            <w:tcW w:w="3572" w:type="dxa"/>
            <w:vAlign w:val="center"/>
          </w:tcPr>
          <w:p w:rsidR="00A71A85" w:rsidRPr="001E4B18" w:rsidRDefault="00A71A85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 xml:space="preserve">Определение отрасли вункционирования компании </w:t>
            </w:r>
          </w:p>
        </w:tc>
        <w:tc>
          <w:tcPr>
            <w:tcW w:w="2184" w:type="dxa"/>
            <w:vAlign w:val="center"/>
          </w:tcPr>
          <w:p w:rsidR="00A71A85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Нестабильная</w:t>
            </w:r>
          </w:p>
        </w:tc>
        <w:tc>
          <w:tcPr>
            <w:tcW w:w="2519" w:type="dxa"/>
            <w:vAlign w:val="center"/>
          </w:tcPr>
          <w:p w:rsidR="00A71A85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Высокий</w:t>
            </w:r>
          </w:p>
        </w:tc>
      </w:tr>
      <w:tr w:rsidR="00A71A85" w:rsidRPr="001E4B18" w:rsidTr="001E4B18">
        <w:trPr>
          <w:jc w:val="center"/>
        </w:trPr>
        <w:tc>
          <w:tcPr>
            <w:tcW w:w="3572" w:type="dxa"/>
            <w:vAlign w:val="center"/>
          </w:tcPr>
          <w:p w:rsidR="00A71A85" w:rsidRPr="001E4B18" w:rsidRDefault="00A71A85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Политика управления на предприятии</w:t>
            </w:r>
          </w:p>
        </w:tc>
        <w:tc>
          <w:tcPr>
            <w:tcW w:w="2184" w:type="dxa"/>
            <w:vAlign w:val="center"/>
          </w:tcPr>
          <w:p w:rsidR="00A71A85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Активная</w:t>
            </w:r>
          </w:p>
        </w:tc>
        <w:tc>
          <w:tcPr>
            <w:tcW w:w="2519" w:type="dxa"/>
            <w:vAlign w:val="center"/>
          </w:tcPr>
          <w:p w:rsidR="00A71A85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Низкий</w:t>
            </w:r>
          </w:p>
        </w:tc>
      </w:tr>
      <w:tr w:rsidR="00A71A85" w:rsidRPr="001E4B18" w:rsidTr="001E4B18">
        <w:trPr>
          <w:jc w:val="center"/>
        </w:trPr>
        <w:tc>
          <w:tcPr>
            <w:tcW w:w="3572" w:type="dxa"/>
            <w:vAlign w:val="center"/>
          </w:tcPr>
          <w:p w:rsidR="00A71A85" w:rsidRPr="001E4B18" w:rsidRDefault="00A71A85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Система контроля на предприятии</w:t>
            </w:r>
          </w:p>
        </w:tc>
        <w:tc>
          <w:tcPr>
            <w:tcW w:w="2184" w:type="dxa"/>
            <w:vAlign w:val="center"/>
          </w:tcPr>
          <w:p w:rsidR="00A71A85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 xml:space="preserve">Автоматизированный </w:t>
            </w:r>
            <w:r w:rsidR="00DA4F41" w:rsidRPr="001E4B18">
              <w:rPr>
                <w:noProof/>
                <w:color w:val="000000"/>
                <w:sz w:val="20"/>
              </w:rPr>
              <w:t xml:space="preserve">высокий </w:t>
            </w:r>
            <w:r w:rsidRPr="001E4B18">
              <w:rPr>
                <w:noProof/>
                <w:color w:val="000000"/>
                <w:sz w:val="20"/>
              </w:rPr>
              <w:t>контроль</w:t>
            </w:r>
            <w:r w:rsidR="00DA4F41" w:rsidRPr="001E4B18">
              <w:rPr>
                <w:noProof/>
                <w:color w:val="000000"/>
                <w:sz w:val="20"/>
              </w:rPr>
              <w:t>, 1С</w:t>
            </w:r>
          </w:p>
        </w:tc>
        <w:tc>
          <w:tcPr>
            <w:tcW w:w="2519" w:type="dxa"/>
            <w:vAlign w:val="center"/>
          </w:tcPr>
          <w:p w:rsidR="00A71A85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Низкий</w:t>
            </w:r>
          </w:p>
        </w:tc>
      </w:tr>
      <w:tr w:rsidR="00A71A85" w:rsidRPr="001E4B18" w:rsidTr="001E4B18">
        <w:trPr>
          <w:jc w:val="center"/>
        </w:trPr>
        <w:tc>
          <w:tcPr>
            <w:tcW w:w="3572" w:type="dxa"/>
            <w:vAlign w:val="center"/>
          </w:tcPr>
          <w:p w:rsidR="00A71A85" w:rsidRPr="001E4B18" w:rsidRDefault="00A71A85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Результаты аудита прошлых лет</w:t>
            </w:r>
          </w:p>
        </w:tc>
        <w:tc>
          <w:tcPr>
            <w:tcW w:w="2184" w:type="dxa"/>
            <w:vAlign w:val="center"/>
          </w:tcPr>
          <w:p w:rsidR="00A71A85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Положительные за 2007-2009гг</w:t>
            </w:r>
          </w:p>
        </w:tc>
        <w:tc>
          <w:tcPr>
            <w:tcW w:w="2519" w:type="dxa"/>
            <w:vAlign w:val="center"/>
          </w:tcPr>
          <w:p w:rsidR="00A71A85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Низкий</w:t>
            </w:r>
          </w:p>
        </w:tc>
      </w:tr>
      <w:tr w:rsidR="00A71A85" w:rsidRPr="001E4B18" w:rsidTr="001E4B18">
        <w:trPr>
          <w:jc w:val="center"/>
        </w:trPr>
        <w:tc>
          <w:tcPr>
            <w:tcW w:w="3572" w:type="dxa"/>
            <w:vAlign w:val="center"/>
          </w:tcPr>
          <w:p w:rsidR="00A71A85" w:rsidRPr="001E4B18" w:rsidRDefault="00A71A85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Частота смены руководства</w:t>
            </w:r>
          </w:p>
        </w:tc>
        <w:tc>
          <w:tcPr>
            <w:tcW w:w="2184" w:type="dxa"/>
            <w:vAlign w:val="center"/>
          </w:tcPr>
          <w:p w:rsidR="00A71A85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Низкая</w:t>
            </w:r>
          </w:p>
        </w:tc>
        <w:tc>
          <w:tcPr>
            <w:tcW w:w="2519" w:type="dxa"/>
            <w:vAlign w:val="center"/>
          </w:tcPr>
          <w:p w:rsidR="00A71A85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Низкий</w:t>
            </w:r>
          </w:p>
        </w:tc>
      </w:tr>
      <w:tr w:rsidR="00A71A85" w:rsidRPr="001E4B18" w:rsidTr="001E4B18">
        <w:trPr>
          <w:jc w:val="center"/>
        </w:trPr>
        <w:tc>
          <w:tcPr>
            <w:tcW w:w="3572" w:type="dxa"/>
            <w:vAlign w:val="center"/>
          </w:tcPr>
          <w:p w:rsidR="00A71A85" w:rsidRPr="001E4B18" w:rsidRDefault="00A71A85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Финансовое положение компани</w:t>
            </w:r>
          </w:p>
        </w:tc>
        <w:tc>
          <w:tcPr>
            <w:tcW w:w="2184" w:type="dxa"/>
            <w:vAlign w:val="center"/>
          </w:tcPr>
          <w:p w:rsidR="00A71A85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Стабильное</w:t>
            </w:r>
          </w:p>
        </w:tc>
        <w:tc>
          <w:tcPr>
            <w:tcW w:w="2519" w:type="dxa"/>
            <w:vAlign w:val="center"/>
          </w:tcPr>
          <w:p w:rsidR="00A71A85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Низкий</w:t>
            </w:r>
          </w:p>
        </w:tc>
      </w:tr>
      <w:tr w:rsidR="004538E3" w:rsidRPr="001E4B18" w:rsidTr="001E4B18">
        <w:trPr>
          <w:jc w:val="center"/>
        </w:trPr>
        <w:tc>
          <w:tcPr>
            <w:tcW w:w="3572" w:type="dxa"/>
            <w:vAlign w:val="center"/>
          </w:tcPr>
          <w:p w:rsidR="004538E3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Вероятность возникновения судебных споров</w:t>
            </w:r>
          </w:p>
        </w:tc>
        <w:tc>
          <w:tcPr>
            <w:tcW w:w="2184" w:type="dxa"/>
            <w:vAlign w:val="center"/>
          </w:tcPr>
          <w:p w:rsidR="004538E3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Несущественная</w:t>
            </w:r>
          </w:p>
        </w:tc>
        <w:tc>
          <w:tcPr>
            <w:tcW w:w="2519" w:type="dxa"/>
            <w:vAlign w:val="center"/>
          </w:tcPr>
          <w:p w:rsidR="004538E3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Низкий</w:t>
            </w:r>
          </w:p>
        </w:tc>
      </w:tr>
      <w:tr w:rsidR="004538E3" w:rsidRPr="001E4B18" w:rsidTr="001E4B18">
        <w:trPr>
          <w:jc w:val="center"/>
        </w:trPr>
        <w:tc>
          <w:tcPr>
            <w:tcW w:w="3572" w:type="dxa"/>
            <w:vAlign w:val="center"/>
          </w:tcPr>
          <w:p w:rsidR="004538E3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Репутация управляющих и владельцев</w:t>
            </w:r>
          </w:p>
        </w:tc>
        <w:tc>
          <w:tcPr>
            <w:tcW w:w="2184" w:type="dxa"/>
            <w:vAlign w:val="center"/>
          </w:tcPr>
          <w:p w:rsidR="004538E3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Положительная</w:t>
            </w:r>
          </w:p>
        </w:tc>
        <w:tc>
          <w:tcPr>
            <w:tcW w:w="2519" w:type="dxa"/>
            <w:vAlign w:val="center"/>
          </w:tcPr>
          <w:p w:rsidR="004538E3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Низкий</w:t>
            </w:r>
          </w:p>
        </w:tc>
      </w:tr>
      <w:tr w:rsidR="004538E3" w:rsidRPr="001E4B18" w:rsidTr="001E4B18">
        <w:trPr>
          <w:jc w:val="center"/>
        </w:trPr>
        <w:tc>
          <w:tcPr>
            <w:tcW w:w="3572" w:type="dxa"/>
            <w:vAlign w:val="center"/>
          </w:tcPr>
          <w:p w:rsidR="004538E3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Их опыт работы</w:t>
            </w:r>
          </w:p>
        </w:tc>
        <w:tc>
          <w:tcPr>
            <w:tcW w:w="2184" w:type="dxa"/>
            <w:vAlign w:val="center"/>
          </w:tcPr>
          <w:p w:rsidR="004538E3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Средний</w:t>
            </w:r>
          </w:p>
        </w:tc>
        <w:tc>
          <w:tcPr>
            <w:tcW w:w="2519" w:type="dxa"/>
            <w:vAlign w:val="center"/>
          </w:tcPr>
          <w:p w:rsidR="004538E3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Средний</w:t>
            </w:r>
          </w:p>
        </w:tc>
      </w:tr>
      <w:tr w:rsidR="004538E3" w:rsidRPr="001E4B18" w:rsidTr="001E4B18">
        <w:trPr>
          <w:jc w:val="center"/>
        </w:trPr>
        <w:tc>
          <w:tcPr>
            <w:tcW w:w="3572" w:type="dxa"/>
            <w:vAlign w:val="center"/>
          </w:tcPr>
          <w:p w:rsidR="004538E3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Собственность</w:t>
            </w:r>
          </w:p>
        </w:tc>
        <w:tc>
          <w:tcPr>
            <w:tcW w:w="2184" w:type="dxa"/>
            <w:vAlign w:val="center"/>
          </w:tcPr>
          <w:p w:rsidR="004538E3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Общество с ограниченной ответственностью</w:t>
            </w:r>
          </w:p>
        </w:tc>
        <w:tc>
          <w:tcPr>
            <w:tcW w:w="2519" w:type="dxa"/>
            <w:vAlign w:val="center"/>
          </w:tcPr>
          <w:p w:rsidR="004538E3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Высокий</w:t>
            </w:r>
          </w:p>
        </w:tc>
      </w:tr>
      <w:tr w:rsidR="004538E3" w:rsidRPr="001E4B18" w:rsidTr="001E4B18">
        <w:trPr>
          <w:jc w:val="center"/>
        </w:trPr>
        <w:tc>
          <w:tcPr>
            <w:tcW w:w="3572" w:type="dxa"/>
            <w:vAlign w:val="center"/>
          </w:tcPr>
          <w:p w:rsidR="004538E3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Понимание клиентом роли и ответственности аудита</w:t>
            </w:r>
          </w:p>
        </w:tc>
        <w:tc>
          <w:tcPr>
            <w:tcW w:w="2184" w:type="dxa"/>
            <w:vAlign w:val="center"/>
          </w:tcPr>
          <w:p w:rsidR="004538E3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Ясное</w:t>
            </w:r>
          </w:p>
        </w:tc>
        <w:tc>
          <w:tcPr>
            <w:tcW w:w="2519" w:type="dxa"/>
            <w:vAlign w:val="center"/>
          </w:tcPr>
          <w:p w:rsidR="004538E3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Низкий</w:t>
            </w:r>
          </w:p>
        </w:tc>
      </w:tr>
      <w:tr w:rsidR="004538E3" w:rsidRPr="001E4B18" w:rsidTr="001E4B18">
        <w:trPr>
          <w:trHeight w:val="90"/>
          <w:jc w:val="center"/>
        </w:trPr>
        <w:tc>
          <w:tcPr>
            <w:tcW w:w="3572" w:type="dxa"/>
            <w:vAlign w:val="center"/>
          </w:tcPr>
          <w:p w:rsidR="004538E3" w:rsidRPr="001E4B18" w:rsidRDefault="004538E3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Место расположения компании</w:t>
            </w:r>
          </w:p>
        </w:tc>
        <w:tc>
          <w:tcPr>
            <w:tcW w:w="2184" w:type="dxa"/>
            <w:vAlign w:val="center"/>
          </w:tcPr>
          <w:p w:rsidR="004538E3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Город</w:t>
            </w:r>
          </w:p>
        </w:tc>
        <w:tc>
          <w:tcPr>
            <w:tcW w:w="2519" w:type="dxa"/>
            <w:vAlign w:val="center"/>
          </w:tcPr>
          <w:p w:rsidR="004538E3" w:rsidRPr="001E4B18" w:rsidRDefault="00DA4F41" w:rsidP="001E4B18">
            <w:pPr>
              <w:pStyle w:val="20"/>
              <w:spacing w:after="0" w:line="360" w:lineRule="auto"/>
              <w:jc w:val="center"/>
              <w:rPr>
                <w:noProof/>
                <w:color w:val="000000"/>
                <w:sz w:val="20"/>
              </w:rPr>
            </w:pPr>
            <w:r w:rsidRPr="001E4B18">
              <w:rPr>
                <w:noProof/>
                <w:color w:val="000000"/>
                <w:sz w:val="20"/>
              </w:rPr>
              <w:t>Средний</w:t>
            </w:r>
          </w:p>
        </w:tc>
      </w:tr>
    </w:tbl>
    <w:p w:rsidR="00A71A85" w:rsidRPr="00BF717D" w:rsidRDefault="00A71A85" w:rsidP="002213B3">
      <w:pPr>
        <w:pStyle w:val="20"/>
        <w:spacing w:after="0" w:line="360" w:lineRule="auto"/>
        <w:ind w:firstLine="709"/>
        <w:jc w:val="right"/>
        <w:rPr>
          <w:noProof/>
          <w:color w:val="000000"/>
          <w:sz w:val="28"/>
          <w:szCs w:val="20"/>
        </w:rPr>
      </w:pPr>
    </w:p>
    <w:p w:rsidR="00A71A85" w:rsidRPr="00BF717D" w:rsidRDefault="00A71A85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Из приведенной выше таблицы можно сделать вывод, что уровень</w:t>
      </w:r>
      <w:r w:rsidR="004538E3" w:rsidRPr="00BF717D">
        <w:rPr>
          <w:noProof/>
          <w:color w:val="000000"/>
          <w:sz w:val="28"/>
          <w:szCs w:val="20"/>
        </w:rPr>
        <w:t xml:space="preserve"> </w:t>
      </w:r>
      <w:r w:rsidRPr="00BF717D">
        <w:rPr>
          <w:noProof/>
          <w:color w:val="000000"/>
          <w:sz w:val="28"/>
          <w:szCs w:val="20"/>
        </w:rPr>
        <w:t xml:space="preserve">предпринимательского риска </w:t>
      </w:r>
      <w:r w:rsidR="00DA4F41" w:rsidRPr="00BF717D">
        <w:rPr>
          <w:noProof/>
          <w:color w:val="000000"/>
          <w:sz w:val="28"/>
          <w:szCs w:val="20"/>
        </w:rPr>
        <w:t>ниже</w:t>
      </w:r>
      <w:r w:rsidRPr="00BF717D">
        <w:rPr>
          <w:noProof/>
          <w:color w:val="000000"/>
          <w:sz w:val="28"/>
          <w:szCs w:val="20"/>
        </w:rPr>
        <w:t xml:space="preserve"> среднего.</w:t>
      </w:r>
    </w:p>
    <w:p w:rsidR="00A71A85" w:rsidRPr="00BF717D" w:rsidRDefault="000C037A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И</w:t>
      </w:r>
      <w:r w:rsidR="00A71A85" w:rsidRPr="00BF717D">
        <w:rPr>
          <w:noProof/>
          <w:color w:val="000000"/>
          <w:sz w:val="28"/>
          <w:szCs w:val="20"/>
        </w:rPr>
        <w:t>спользуя формулу факторной модели аудиторского риска, можно</w:t>
      </w:r>
      <w:r w:rsidR="004538E3" w:rsidRPr="00BF717D">
        <w:rPr>
          <w:noProof/>
          <w:color w:val="000000"/>
          <w:sz w:val="28"/>
          <w:szCs w:val="20"/>
        </w:rPr>
        <w:t xml:space="preserve"> </w:t>
      </w:r>
      <w:r w:rsidR="00A71A85" w:rsidRPr="00BF717D">
        <w:rPr>
          <w:noProof/>
          <w:color w:val="000000"/>
          <w:sz w:val="28"/>
          <w:szCs w:val="20"/>
        </w:rPr>
        <w:t>приблизительно определить, чему он равен.</w:t>
      </w:r>
    </w:p>
    <w:p w:rsidR="004538E3" w:rsidRPr="00BF717D" w:rsidRDefault="004538E3" w:rsidP="002213B3">
      <w:pPr>
        <w:pStyle w:val="HTML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BF717D">
        <w:rPr>
          <w:rFonts w:ascii="Times New Roman" w:hAnsi="Times New Roman" w:cs="Times New Roman"/>
          <w:noProof/>
          <w:color w:val="000000"/>
          <w:sz w:val="28"/>
        </w:rPr>
        <w:t>Факторная модель аудиторского риска:</w:t>
      </w:r>
    </w:p>
    <w:p w:rsidR="001E4B18" w:rsidRDefault="001E4B18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641871" w:rsidRPr="00BF717D" w:rsidRDefault="001B100B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АР = НР * РСК * РН,</w:t>
      </w:r>
    </w:p>
    <w:p w:rsidR="001E4B18" w:rsidRDefault="001E4B18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где АР – аудиторский риск;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НР – неотъемлемый риск, характеризует вероятность существования ошибки, превышающей допустимую величину, до проверки системы внутреннего контроля.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РСК – риск средств контроля, характеризует степень надежности бухгалтерского учета и системы внутреннего контроля.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РН – риск необнаружения, является показателем эффективности и качества работы аудитора.</w:t>
      </w:r>
    </w:p>
    <w:p w:rsidR="00733B06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Аудитору необходимо получить представление о системах бухгалтерского учета и внутреннего контроля, достаточное для планирования аудита и разработки эффективного подхода к проведению аудита. При оценке аудиторского риска аудитор использует свое профессиональное суждение. Аудитор должен разработать аудиторские процедуры, необходимые для снижения данного риска до приемлемо низкого уровня</w:t>
      </w:r>
      <w:r w:rsidR="000D6988" w:rsidRPr="00BF717D">
        <w:rPr>
          <w:noProof/>
          <w:color w:val="000000"/>
          <w:sz w:val="28"/>
          <w:szCs w:val="20"/>
        </w:rPr>
        <w:t xml:space="preserve"> (см. п.1.3.</w:t>
      </w:r>
      <w:r w:rsidR="00855B98" w:rsidRPr="00BF717D">
        <w:rPr>
          <w:noProof/>
          <w:color w:val="000000"/>
          <w:sz w:val="28"/>
          <w:szCs w:val="20"/>
        </w:rPr>
        <w:t xml:space="preserve"> стр.1</w:t>
      </w:r>
      <w:r w:rsidR="000C037A" w:rsidRPr="00BF717D">
        <w:rPr>
          <w:noProof/>
          <w:color w:val="000000"/>
          <w:sz w:val="28"/>
          <w:szCs w:val="20"/>
        </w:rPr>
        <w:t>5</w:t>
      </w:r>
      <w:r w:rsidR="000D6988" w:rsidRPr="00BF717D">
        <w:rPr>
          <w:noProof/>
          <w:color w:val="000000"/>
          <w:sz w:val="28"/>
          <w:szCs w:val="20"/>
        </w:rPr>
        <w:t>)</w:t>
      </w:r>
      <w:r w:rsidRPr="00BF717D">
        <w:rPr>
          <w:noProof/>
          <w:color w:val="000000"/>
          <w:sz w:val="28"/>
          <w:szCs w:val="20"/>
        </w:rPr>
        <w:t xml:space="preserve">. </w:t>
      </w:r>
    </w:p>
    <w:p w:rsidR="00937343" w:rsidRPr="00BF717D" w:rsidRDefault="006D1F1D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Требования, на которые должен ссылаться аудитор при</w:t>
      </w:r>
      <w:r w:rsidR="00E05374" w:rsidRPr="00BF717D">
        <w:rPr>
          <w:noProof/>
          <w:color w:val="000000"/>
          <w:sz w:val="28"/>
          <w:szCs w:val="20"/>
        </w:rPr>
        <w:t xml:space="preserve"> проведении аудита прочих доходов и расходов: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Согласно Инструкции по применению плана счетов, для обобщения информации о прочих доходах и расходах, предназначен счет 91 "Прочие доходы и расходы".</w:t>
      </w:r>
      <w:r w:rsidR="000A7D28" w:rsidRPr="00BF717D">
        <w:rPr>
          <w:noProof/>
          <w:color w:val="000000"/>
          <w:sz w:val="28"/>
          <w:szCs w:val="20"/>
        </w:rPr>
        <w:t xml:space="preserve"> </w:t>
      </w:r>
      <w:r w:rsidRPr="00BF717D">
        <w:rPr>
          <w:noProof/>
          <w:color w:val="000000"/>
          <w:sz w:val="28"/>
          <w:szCs w:val="20"/>
        </w:rPr>
        <w:t xml:space="preserve">При аудите необходимо установить правильность отражения </w:t>
      </w:r>
      <w:r w:rsidR="00CE493C" w:rsidRPr="00BF717D">
        <w:rPr>
          <w:noProof/>
          <w:color w:val="000000"/>
          <w:sz w:val="28"/>
          <w:szCs w:val="20"/>
        </w:rPr>
        <w:t>в бухгалтерском учете доходов по счету 91 "Прочие доходы и расходы"</w:t>
      </w:r>
      <w:r w:rsidR="000A7D28" w:rsidRPr="00BF717D">
        <w:rPr>
          <w:noProof/>
          <w:color w:val="000000"/>
          <w:sz w:val="28"/>
          <w:szCs w:val="20"/>
        </w:rPr>
        <w:t xml:space="preserve">. </w:t>
      </w:r>
      <w:r w:rsidRPr="00BF717D">
        <w:rPr>
          <w:noProof/>
          <w:color w:val="000000"/>
          <w:sz w:val="28"/>
          <w:szCs w:val="20"/>
        </w:rPr>
        <w:t>По окончании отчетного года все субсчета, открытые к счету 91 закрываются внутренними записями на субсчет 91-9 "Сальдо прочих доходов и расходов".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Аналитический учет по счету 91 "Прочие доходы и расходы" ведется по каждому виду прочих доходов и расходов. При этом построение аналитического учета по прочим доходам и расходам, относящимся к одной и той же финансовой, хозяйственной операции, должно обеспечивать возможность выявления финансового результата по каждой операции.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При проверке необходимо обратить внимание на возможность возникновения двух видов ошибок: умышленных (преднамеренных) и неумышленных (непреднамеренных).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В качестве примера можно привести следующие виды непреднамеренных ошибок:</w:t>
      </w:r>
    </w:p>
    <w:p w:rsidR="00CB7F7A" w:rsidRPr="00BF717D" w:rsidRDefault="00CB7F7A" w:rsidP="002213B3">
      <w:pPr>
        <w:pStyle w:val="3"/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расходы, которые ещё фактически не были понесены, были отражены в бухгалтерских регистрах экономического субъекта;</w:t>
      </w:r>
    </w:p>
    <w:p w:rsidR="00CB7F7A" w:rsidRPr="00BF717D" w:rsidRDefault="00CB7F7A" w:rsidP="002213B3">
      <w:pPr>
        <w:pStyle w:val="3"/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неверная корреспонденция счетов при отражении некоторых расходов за счет собственных источников через счёт 84 «Нераспределённая прибыль (непокрытый убыток)».</w:t>
      </w:r>
    </w:p>
    <w:p w:rsidR="00641871" w:rsidRPr="00BF717D" w:rsidRDefault="00641871" w:rsidP="002213B3">
      <w:pPr>
        <w:pStyle w:val="20"/>
        <w:tabs>
          <w:tab w:val="left" w:pos="993"/>
        </w:tabs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Примерами преднамеренного искажения данных бухгалтерской отчётности в отношении указанных расходов являются: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намеренное занижение расходов путём пропуска сумм;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намеренное завышение расходов путём искажения сумм или неправильного отнесения расходов к тому или иному периоду;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неправильная классификация расходов для обеспечения выполнения или завышения запланированных показателей результатов деятельности;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намеренное завышение расходов для сокрытия фактов ненадлежащего использования денежных средств;</w:t>
      </w:r>
    </w:p>
    <w:p w:rsidR="00641871" w:rsidRPr="00BF717D" w:rsidRDefault="00641871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оплата фиктивных расходов.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Выявленные ошибки и нарушения аудиторы регистрируют в рабочих документах и определяют их количественное влияние на показатели бухгалтерской отчётности.</w:t>
      </w:r>
    </w:p>
    <w:p w:rsidR="00641871" w:rsidRPr="00BF717D" w:rsidRDefault="00641871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По результатам аудита следует подготовить мнение аудитора по вопросам правильности учета прочих доходов и расходов, составляет пакет рабочих документов, формулирует часть аудиторского отчёта, относящуюся к области проверки, и представляет его совместно с рабочей документацией руководителю проверки</w:t>
      </w:r>
      <w:r w:rsidR="0005237D" w:rsidRPr="00BF717D">
        <w:rPr>
          <w:noProof/>
          <w:color w:val="000000"/>
          <w:sz w:val="28"/>
          <w:szCs w:val="20"/>
        </w:rPr>
        <w:t xml:space="preserve"> (</w:t>
      </w:r>
      <w:r w:rsidR="000A7D28" w:rsidRPr="00BF717D">
        <w:rPr>
          <w:noProof/>
          <w:color w:val="000000"/>
          <w:sz w:val="28"/>
          <w:szCs w:val="20"/>
        </w:rPr>
        <w:t xml:space="preserve">подробнее </w:t>
      </w:r>
      <w:r w:rsidR="0005237D" w:rsidRPr="00BF717D">
        <w:rPr>
          <w:noProof/>
          <w:color w:val="000000"/>
          <w:sz w:val="28"/>
          <w:szCs w:val="20"/>
        </w:rPr>
        <w:t xml:space="preserve">см. в </w:t>
      </w:r>
      <w:r w:rsidR="000A7D28" w:rsidRPr="00BF717D">
        <w:rPr>
          <w:noProof/>
          <w:color w:val="000000"/>
          <w:sz w:val="28"/>
          <w:szCs w:val="20"/>
        </w:rPr>
        <w:t>п.2.5</w:t>
      </w:r>
      <w:r w:rsidR="0073596A" w:rsidRPr="00BF717D">
        <w:rPr>
          <w:noProof/>
          <w:color w:val="000000"/>
          <w:sz w:val="28"/>
          <w:szCs w:val="20"/>
        </w:rPr>
        <w:t xml:space="preserve"> стр. </w:t>
      </w:r>
      <w:r w:rsidR="00855B98" w:rsidRPr="00BF717D">
        <w:rPr>
          <w:noProof/>
          <w:sz w:val="28"/>
          <w:szCs w:val="20"/>
        </w:rPr>
        <w:t>3</w:t>
      </w:r>
      <w:r w:rsidR="0073596A" w:rsidRPr="00BF717D">
        <w:rPr>
          <w:noProof/>
          <w:sz w:val="28"/>
          <w:szCs w:val="20"/>
        </w:rPr>
        <w:t>8</w:t>
      </w:r>
      <w:r w:rsidR="0005237D" w:rsidRPr="00BF717D">
        <w:rPr>
          <w:noProof/>
          <w:color w:val="000000"/>
          <w:sz w:val="28"/>
          <w:szCs w:val="20"/>
        </w:rPr>
        <w:t>)</w:t>
      </w:r>
      <w:r w:rsidRPr="00BF717D">
        <w:rPr>
          <w:noProof/>
          <w:color w:val="000000"/>
          <w:sz w:val="28"/>
          <w:szCs w:val="20"/>
        </w:rPr>
        <w:t>.</w:t>
      </w:r>
    </w:p>
    <w:p w:rsidR="00727849" w:rsidRPr="00BF717D" w:rsidRDefault="00727849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727849" w:rsidRPr="00BF717D" w:rsidRDefault="000A7D28" w:rsidP="001E4B18">
      <w:pPr>
        <w:pStyle w:val="12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</w:pPr>
      <w:r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 xml:space="preserve">1.3 </w:t>
      </w:r>
      <w:r w:rsidR="00727849"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Аналитические процедуры для уменьшения аудиторского риска</w:t>
      </w:r>
    </w:p>
    <w:p w:rsidR="001E4B18" w:rsidRDefault="001E4B18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0D6988" w:rsidRPr="00BF717D" w:rsidRDefault="00727849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 xml:space="preserve">При проверке финансовых результатов по прочим доходам и расходам </w:t>
      </w:r>
      <w:r w:rsidR="000D6988" w:rsidRPr="00BF717D">
        <w:rPr>
          <w:noProof/>
          <w:color w:val="000000"/>
          <w:sz w:val="28"/>
          <w:szCs w:val="20"/>
        </w:rPr>
        <w:t xml:space="preserve">для снижения аудиторского риска </w:t>
      </w:r>
      <w:r w:rsidRPr="00BF717D">
        <w:rPr>
          <w:noProof/>
          <w:color w:val="000000"/>
          <w:sz w:val="28"/>
          <w:szCs w:val="20"/>
        </w:rPr>
        <w:t>целесообразно испол</w:t>
      </w:r>
      <w:r w:rsidR="000D6988" w:rsidRPr="00BF717D">
        <w:rPr>
          <w:noProof/>
          <w:color w:val="000000"/>
          <w:sz w:val="28"/>
          <w:szCs w:val="20"/>
        </w:rPr>
        <w:t>ьзовать аналитические процедуры:</w:t>
      </w:r>
    </w:p>
    <w:p w:rsidR="00727849" w:rsidRPr="00BF717D" w:rsidRDefault="000D6988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Провести общий</w:t>
      </w:r>
      <w:r w:rsidR="00727849" w:rsidRPr="00BF717D">
        <w:rPr>
          <w:noProof/>
          <w:color w:val="000000"/>
          <w:sz w:val="28"/>
          <w:szCs w:val="28"/>
        </w:rPr>
        <w:t xml:space="preserve"> анализ хозяйственных операций </w:t>
      </w:r>
      <w:r w:rsidRPr="00BF717D">
        <w:rPr>
          <w:noProof/>
          <w:color w:val="000000"/>
          <w:sz w:val="28"/>
          <w:szCs w:val="28"/>
        </w:rPr>
        <w:t>и</w:t>
      </w:r>
      <w:r w:rsidR="00727849" w:rsidRPr="00BF717D">
        <w:rPr>
          <w:noProof/>
          <w:color w:val="000000"/>
          <w:sz w:val="28"/>
          <w:szCs w:val="28"/>
        </w:rPr>
        <w:t xml:space="preserve"> оценк</w:t>
      </w:r>
      <w:r w:rsidRPr="00BF717D">
        <w:rPr>
          <w:noProof/>
          <w:color w:val="000000"/>
          <w:sz w:val="28"/>
          <w:szCs w:val="28"/>
        </w:rPr>
        <w:t>у</w:t>
      </w:r>
      <w:r w:rsidR="00727849" w:rsidRPr="00BF717D">
        <w:rPr>
          <w:noProof/>
          <w:color w:val="000000"/>
          <w:sz w:val="28"/>
          <w:szCs w:val="28"/>
        </w:rPr>
        <w:t xml:space="preserve"> вероятных расходов и </w:t>
      </w:r>
      <w:r w:rsidRPr="00BF717D">
        <w:rPr>
          <w:noProof/>
          <w:color w:val="000000"/>
          <w:sz w:val="28"/>
          <w:szCs w:val="28"/>
        </w:rPr>
        <w:t>про</w:t>
      </w:r>
      <w:r w:rsidR="00727849" w:rsidRPr="00BF717D">
        <w:rPr>
          <w:noProof/>
          <w:color w:val="000000"/>
          <w:sz w:val="28"/>
          <w:szCs w:val="28"/>
        </w:rPr>
        <w:t>анализир</w:t>
      </w:r>
      <w:r w:rsidRPr="00BF717D">
        <w:rPr>
          <w:noProof/>
          <w:color w:val="000000"/>
          <w:sz w:val="28"/>
          <w:szCs w:val="28"/>
        </w:rPr>
        <w:t>овать</w:t>
      </w:r>
      <w:r w:rsidR="00727849" w:rsidRPr="00BF717D">
        <w:rPr>
          <w:noProof/>
          <w:color w:val="000000"/>
          <w:sz w:val="28"/>
          <w:szCs w:val="28"/>
        </w:rPr>
        <w:t>, были ли эти расходы действительно учтены в бухгалтерских регистрах. Для этого мож</w:t>
      </w:r>
      <w:r w:rsidRPr="00BF717D">
        <w:rPr>
          <w:noProof/>
          <w:color w:val="000000"/>
          <w:sz w:val="28"/>
          <w:szCs w:val="28"/>
        </w:rPr>
        <w:t>но</w:t>
      </w:r>
      <w:r w:rsidR="00727849" w:rsidRPr="00BF717D">
        <w:rPr>
          <w:noProof/>
          <w:color w:val="000000"/>
          <w:sz w:val="28"/>
          <w:szCs w:val="28"/>
        </w:rPr>
        <w:t xml:space="preserve"> сравнить суммы, аккумулированные на счете 99 «Прибыли и убытки», с показателями, установленными для текущего периода, и фактическими суммами расходов за соответствующие периоды прошлого года.</w:t>
      </w:r>
    </w:p>
    <w:p w:rsidR="000D6988" w:rsidRPr="00BF717D" w:rsidRDefault="00727849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 xml:space="preserve">В ходе аудиторской проверки может быть проведен анализ отдельных счетов учета расходов. Для этого итоговая сумма, накопленная на счете 99 «Прибыли и убытки», должна быть разбита на отдельные виды расходов, которые выборочно будут проверены и проанализированы. </w:t>
      </w:r>
    </w:p>
    <w:p w:rsidR="00727849" w:rsidRPr="00BF717D" w:rsidRDefault="00727849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Особо</w:t>
      </w:r>
      <w:r w:rsidR="000D6988" w:rsidRPr="00BF717D">
        <w:rPr>
          <w:noProof/>
          <w:color w:val="000000"/>
          <w:sz w:val="28"/>
          <w:szCs w:val="28"/>
        </w:rPr>
        <w:t>е внимание стоит уделить</w:t>
      </w:r>
      <w:r w:rsidRPr="00BF717D">
        <w:rPr>
          <w:noProof/>
          <w:color w:val="000000"/>
          <w:sz w:val="28"/>
          <w:szCs w:val="28"/>
        </w:rPr>
        <w:t xml:space="preserve"> расход</w:t>
      </w:r>
      <w:r w:rsidR="000D6988" w:rsidRPr="00BF717D">
        <w:rPr>
          <w:noProof/>
          <w:color w:val="000000"/>
          <w:sz w:val="28"/>
          <w:szCs w:val="28"/>
        </w:rPr>
        <w:t>ам</w:t>
      </w:r>
      <w:r w:rsidRPr="00BF717D">
        <w:rPr>
          <w:noProof/>
          <w:color w:val="000000"/>
          <w:sz w:val="28"/>
          <w:szCs w:val="28"/>
        </w:rPr>
        <w:t xml:space="preserve"> и доход</w:t>
      </w:r>
      <w:r w:rsidR="000D6988" w:rsidRPr="00BF717D">
        <w:rPr>
          <w:noProof/>
          <w:color w:val="000000"/>
          <w:sz w:val="28"/>
          <w:szCs w:val="28"/>
        </w:rPr>
        <w:t>ам</w:t>
      </w:r>
      <w:r w:rsidRPr="00BF717D">
        <w:rPr>
          <w:noProof/>
          <w:color w:val="000000"/>
          <w:sz w:val="28"/>
          <w:szCs w:val="28"/>
        </w:rPr>
        <w:t xml:space="preserve"> по арендной плате и по процентам полученным и уплаченным.</w:t>
      </w:r>
      <w:r w:rsidR="000D6988" w:rsidRPr="00BF717D">
        <w:rPr>
          <w:noProof/>
          <w:color w:val="000000"/>
          <w:sz w:val="28"/>
          <w:szCs w:val="28"/>
        </w:rPr>
        <w:t xml:space="preserve"> </w:t>
      </w:r>
      <w:r w:rsidRPr="00BF717D">
        <w:rPr>
          <w:noProof/>
          <w:color w:val="000000"/>
          <w:sz w:val="28"/>
          <w:szCs w:val="28"/>
        </w:rPr>
        <w:t>Данные виды расходов и доходов отличаются от большинства других статей, отражаемых в отчете о финансовых результатах. Расходы по выплате арендной платы должны быть сверены с условиями арендных соглашений. Суммы доходов и расходов по краткосрочной аренде должны быть сверены с выписками банка.</w:t>
      </w:r>
    </w:p>
    <w:p w:rsidR="00727849" w:rsidRPr="00BF717D" w:rsidRDefault="00727849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 xml:space="preserve">Расходы и доходы по процентным платежам могут быть проверены путем </w:t>
      </w:r>
      <w:r w:rsidR="004C7F98" w:rsidRPr="00BF717D">
        <w:rPr>
          <w:noProof/>
          <w:color w:val="000000"/>
          <w:sz w:val="28"/>
          <w:szCs w:val="28"/>
        </w:rPr>
        <w:t xml:space="preserve">отправки запроса </w:t>
      </w:r>
      <w:r w:rsidRPr="00BF717D">
        <w:rPr>
          <w:noProof/>
          <w:color w:val="000000"/>
          <w:sz w:val="28"/>
          <w:szCs w:val="28"/>
        </w:rPr>
        <w:t xml:space="preserve">в банк экономического субъекта для получения подтверждения достоверности </w:t>
      </w:r>
      <w:r w:rsidR="004C7F98" w:rsidRPr="00BF717D">
        <w:rPr>
          <w:noProof/>
          <w:color w:val="000000"/>
          <w:sz w:val="28"/>
          <w:szCs w:val="28"/>
        </w:rPr>
        <w:t>данных операций</w:t>
      </w:r>
      <w:r w:rsidRPr="00BF717D">
        <w:rPr>
          <w:noProof/>
          <w:color w:val="000000"/>
          <w:sz w:val="28"/>
          <w:szCs w:val="28"/>
        </w:rPr>
        <w:t>. Значительные разницы между суммой процентов по банковскому счету, подтвержденные банком, могут относиться к расчетам по процентным платежам с дебиторами и кредиторами. В этом случае проверка таких расходов должна производиться отдельно путем выборочной выверки с первичными документами.</w:t>
      </w:r>
    </w:p>
    <w:p w:rsidR="000D6988" w:rsidRPr="00BF717D" w:rsidRDefault="000D6988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 xml:space="preserve">Что касается </w:t>
      </w:r>
      <w:r w:rsidR="004C7F98" w:rsidRPr="00BF717D">
        <w:rPr>
          <w:noProof/>
          <w:color w:val="000000"/>
          <w:sz w:val="28"/>
          <w:szCs w:val="28"/>
        </w:rPr>
        <w:t xml:space="preserve">снижения </w:t>
      </w:r>
      <w:r w:rsidRPr="00BF717D">
        <w:rPr>
          <w:noProof/>
          <w:color w:val="000000"/>
          <w:sz w:val="28"/>
          <w:szCs w:val="28"/>
        </w:rPr>
        <w:t xml:space="preserve">риска </w:t>
      </w:r>
      <w:r w:rsidR="00413DAC" w:rsidRPr="00BF717D">
        <w:rPr>
          <w:noProof/>
          <w:color w:val="000000"/>
          <w:sz w:val="28"/>
          <w:szCs w:val="28"/>
        </w:rPr>
        <w:t>необнаружения</w:t>
      </w:r>
      <w:r w:rsidRPr="00BF717D">
        <w:rPr>
          <w:noProof/>
          <w:color w:val="000000"/>
          <w:sz w:val="28"/>
          <w:szCs w:val="28"/>
        </w:rPr>
        <w:t xml:space="preserve">, то для его снижения </w:t>
      </w:r>
      <w:r w:rsidR="004C7F98" w:rsidRPr="00BF717D">
        <w:rPr>
          <w:noProof/>
          <w:color w:val="000000"/>
          <w:sz w:val="28"/>
          <w:szCs w:val="28"/>
        </w:rPr>
        <w:t>аудитору рекомендовано обращаться за помощью и консультациями к специалистам, компетентным бухгалтерам самого предприятия.</w:t>
      </w:r>
      <w:r w:rsidRPr="00BF717D">
        <w:rPr>
          <w:noProof/>
          <w:color w:val="000000"/>
          <w:sz w:val="28"/>
          <w:szCs w:val="28"/>
        </w:rPr>
        <w:t xml:space="preserve"> </w:t>
      </w:r>
    </w:p>
    <w:p w:rsidR="00727849" w:rsidRPr="00BF717D" w:rsidRDefault="00727849" w:rsidP="002213B3">
      <w:pPr>
        <w:pStyle w:val="20"/>
        <w:spacing w:after="0"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641871" w:rsidRPr="00BF717D" w:rsidRDefault="00641871" w:rsidP="001E4B18">
      <w:pPr>
        <w:pStyle w:val="12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</w:pPr>
      <w:r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1.4 Особенности деятельности организации</w:t>
      </w:r>
    </w:p>
    <w:bookmarkEnd w:id="1"/>
    <w:p w:rsidR="001E4B18" w:rsidRDefault="001E4B18" w:rsidP="0022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E493C" w:rsidRPr="00BF717D" w:rsidRDefault="00CE493C" w:rsidP="0022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Полное наименование анализируемого предприятия – Общество с ограниченной ответственностью «Радамант».</w:t>
      </w:r>
      <w:r w:rsidR="00DA4F41" w:rsidRPr="00BF717D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 xml:space="preserve">Форма собственности – </w:t>
      </w:r>
      <w:r w:rsidR="00DA4F41" w:rsidRPr="00BF717D">
        <w:rPr>
          <w:sz w:val="28"/>
          <w:szCs w:val="28"/>
        </w:rPr>
        <w:t>общество с ограниченной ответственностью, предприятие работает на рынке услуг с 2005 года</w:t>
      </w:r>
      <w:r w:rsidRPr="00BF717D">
        <w:rPr>
          <w:sz w:val="28"/>
          <w:szCs w:val="28"/>
        </w:rPr>
        <w:t>.</w:t>
      </w:r>
    </w:p>
    <w:p w:rsidR="000239FD" w:rsidRPr="00BF717D" w:rsidRDefault="00CE493C" w:rsidP="002213B3">
      <w:pPr>
        <w:pStyle w:val="3"/>
        <w:widowControl w:val="0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sz w:val="28"/>
          <w:szCs w:val="28"/>
        </w:rPr>
        <w:t>Анализируемое предприятие осуществляет следующий вид деятельности: ОКВЭД 74.20 (Проектирование зданий и сооруже</w:t>
      </w:r>
      <w:r w:rsidR="000239FD" w:rsidRPr="00BF717D">
        <w:rPr>
          <w:sz w:val="28"/>
          <w:szCs w:val="28"/>
        </w:rPr>
        <w:t>ний II уровня ответственности),</w:t>
      </w:r>
      <w:r w:rsidR="0044698B">
        <w:rPr>
          <w:sz w:val="28"/>
          <w:szCs w:val="28"/>
        </w:rPr>
        <w:t xml:space="preserve"> </w:t>
      </w:r>
      <w:r w:rsidR="000239FD" w:rsidRPr="00BF717D">
        <w:rPr>
          <w:sz w:val="28"/>
          <w:szCs w:val="28"/>
        </w:rPr>
        <w:t>ОКВЭД 52.1 (Строительство зданий и сооружений)</w:t>
      </w:r>
      <w:r w:rsidR="000239FD" w:rsidRPr="00BF717D">
        <w:rPr>
          <w:noProof/>
          <w:color w:val="000000"/>
          <w:sz w:val="28"/>
          <w:szCs w:val="28"/>
        </w:rPr>
        <w:t>.</w:t>
      </w:r>
    </w:p>
    <w:p w:rsidR="00C24635" w:rsidRPr="00BF717D" w:rsidRDefault="00C24635" w:rsidP="0022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Организация применяет упрощенную систему налогообложения (УСН), система бухгалтерского учета</w:t>
      </w:r>
      <w:r w:rsidR="00EB4839" w:rsidRPr="00BF717D">
        <w:rPr>
          <w:sz w:val="28"/>
          <w:szCs w:val="28"/>
        </w:rPr>
        <w:t xml:space="preserve"> автоматизирована, ведется </w:t>
      </w:r>
      <w:r w:rsidR="00DA4F41" w:rsidRPr="00BF717D">
        <w:rPr>
          <w:sz w:val="28"/>
          <w:szCs w:val="28"/>
        </w:rPr>
        <w:t xml:space="preserve">с момента образования предприятия </w:t>
      </w:r>
      <w:r w:rsidR="00EB4839" w:rsidRPr="00BF717D">
        <w:rPr>
          <w:sz w:val="28"/>
          <w:szCs w:val="28"/>
        </w:rPr>
        <w:t xml:space="preserve">в системе 1С, по окончанию месяца все данные выводятся на бумажные носители и хранятся в архиве предприятия. </w:t>
      </w:r>
    </w:p>
    <w:p w:rsidR="00CE493C" w:rsidRPr="00BF717D" w:rsidRDefault="00CE493C" w:rsidP="0022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ab/>
      </w:r>
      <w:r w:rsidR="00C24635" w:rsidRPr="00BF717D">
        <w:rPr>
          <w:sz w:val="28"/>
          <w:szCs w:val="28"/>
        </w:rPr>
        <w:t>П</w:t>
      </w:r>
      <w:r w:rsidRPr="00BF717D">
        <w:rPr>
          <w:sz w:val="28"/>
          <w:szCs w:val="28"/>
        </w:rPr>
        <w:t>редприятие занимается следующими видами деятельности в области проектирования</w:t>
      </w:r>
      <w:r w:rsidR="000239FD" w:rsidRPr="00BF717D">
        <w:rPr>
          <w:sz w:val="28"/>
          <w:szCs w:val="28"/>
        </w:rPr>
        <w:t xml:space="preserve"> и строительства</w:t>
      </w:r>
      <w:r w:rsidRPr="00BF717D">
        <w:rPr>
          <w:sz w:val="28"/>
          <w:szCs w:val="28"/>
        </w:rPr>
        <w:t>:</w:t>
      </w:r>
    </w:p>
    <w:p w:rsidR="00EB4839" w:rsidRPr="00BF717D" w:rsidRDefault="00CE493C" w:rsidP="002213B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Перепланировка</w:t>
      </w:r>
      <w:r w:rsidR="00EB4839" w:rsidRPr="00BF717D">
        <w:rPr>
          <w:sz w:val="28"/>
          <w:szCs w:val="28"/>
        </w:rPr>
        <w:t xml:space="preserve"> </w:t>
      </w:r>
    </w:p>
    <w:p w:rsidR="00CE493C" w:rsidRPr="00BF717D" w:rsidRDefault="00EB4839" w:rsidP="002213B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Д</w:t>
      </w:r>
      <w:r w:rsidR="00CE493C" w:rsidRPr="00BF717D">
        <w:rPr>
          <w:sz w:val="28"/>
          <w:szCs w:val="28"/>
        </w:rPr>
        <w:t>изайн интерьера</w:t>
      </w:r>
    </w:p>
    <w:p w:rsidR="00CE493C" w:rsidRPr="00BF717D" w:rsidRDefault="00CE493C" w:rsidP="002213B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Ремонтно-отделочные работы</w:t>
      </w:r>
    </w:p>
    <w:p w:rsidR="00CE493C" w:rsidRPr="00BF717D" w:rsidRDefault="00CE493C" w:rsidP="002213B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Разработка проектов пристроек</w:t>
      </w:r>
    </w:p>
    <w:p w:rsidR="00CE493C" w:rsidRPr="00BF717D" w:rsidRDefault="00CE493C" w:rsidP="002213B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Разработка и визуализация фасадов</w:t>
      </w:r>
    </w:p>
    <w:p w:rsidR="00CE493C" w:rsidRPr="00BF717D" w:rsidRDefault="00CE493C" w:rsidP="002213B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Проектирование под реконструкцию</w:t>
      </w:r>
    </w:p>
    <w:p w:rsidR="00CE493C" w:rsidRPr="00BF717D" w:rsidRDefault="00CE493C" w:rsidP="002213B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Проектирование под</w:t>
      </w:r>
      <w:r w:rsidR="0044698B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>новое строительство</w:t>
      </w:r>
    </w:p>
    <w:p w:rsidR="000A7D28" w:rsidRPr="00BF717D" w:rsidRDefault="00CE493C" w:rsidP="0022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Организация действует в области жилых, торговых, офисных зданий, </w:t>
      </w:r>
      <w:r w:rsidR="000A7D28" w:rsidRPr="00BF717D">
        <w:rPr>
          <w:sz w:val="28"/>
          <w:szCs w:val="28"/>
        </w:rPr>
        <w:t xml:space="preserve">а также </w:t>
      </w:r>
      <w:r w:rsidRPr="00BF717D">
        <w:rPr>
          <w:sz w:val="28"/>
          <w:szCs w:val="28"/>
        </w:rPr>
        <w:t>мансард,</w:t>
      </w:r>
      <w:r w:rsidR="0044698B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>балконов, различных придомовых пристроек, включая фасадные решения и интерьеры.</w:t>
      </w:r>
      <w:r w:rsidR="00EB4839" w:rsidRPr="00BF717D">
        <w:rPr>
          <w:sz w:val="28"/>
          <w:szCs w:val="28"/>
        </w:rPr>
        <w:t xml:space="preserve"> </w:t>
      </w:r>
    </w:p>
    <w:p w:rsidR="00D7137C" w:rsidRPr="00BF717D" w:rsidRDefault="00CE493C" w:rsidP="00221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Организация расположена в г. Владивостоке.</w:t>
      </w:r>
      <w:r w:rsidR="00EB4839" w:rsidRPr="00BF717D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>Заказчиками являются как физические, так и юридические лица.</w:t>
      </w:r>
    </w:p>
    <w:p w:rsidR="00301BB2" w:rsidRPr="00BF717D" w:rsidRDefault="00DD4025" w:rsidP="002213B3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Что касается </w:t>
      </w:r>
      <w:r w:rsidR="00301BB2" w:rsidRPr="00BF717D">
        <w:rPr>
          <w:sz w:val="28"/>
          <w:szCs w:val="28"/>
        </w:rPr>
        <w:t>финансовой стороны деятельности, о</w:t>
      </w:r>
      <w:r w:rsidR="00DA4F41" w:rsidRPr="00BF717D">
        <w:rPr>
          <w:sz w:val="28"/>
          <w:szCs w:val="28"/>
        </w:rPr>
        <w:t xml:space="preserve">бороты предприятия </w:t>
      </w:r>
      <w:r w:rsidR="00301BB2" w:rsidRPr="00BF717D">
        <w:rPr>
          <w:sz w:val="28"/>
          <w:szCs w:val="28"/>
        </w:rPr>
        <w:t>за 20</w:t>
      </w:r>
      <w:r w:rsidR="003E16B9" w:rsidRPr="00BF717D">
        <w:rPr>
          <w:sz w:val="28"/>
          <w:szCs w:val="28"/>
        </w:rPr>
        <w:t>09</w:t>
      </w:r>
      <w:r w:rsidR="00301BB2" w:rsidRPr="00BF717D">
        <w:rPr>
          <w:sz w:val="28"/>
          <w:szCs w:val="28"/>
        </w:rPr>
        <w:t>г. составляют</w:t>
      </w:r>
      <w:r w:rsidR="00DA4F41" w:rsidRPr="00BF717D">
        <w:rPr>
          <w:sz w:val="28"/>
          <w:szCs w:val="28"/>
        </w:rPr>
        <w:t xml:space="preserve"> </w:t>
      </w:r>
      <w:r w:rsidR="000C037A" w:rsidRPr="00BF717D">
        <w:rPr>
          <w:sz w:val="28"/>
          <w:szCs w:val="28"/>
        </w:rPr>
        <w:t>4 672</w:t>
      </w:r>
      <w:r w:rsidR="00DA4F41" w:rsidRPr="00BF717D">
        <w:rPr>
          <w:sz w:val="28"/>
          <w:szCs w:val="28"/>
        </w:rPr>
        <w:t xml:space="preserve"> </w:t>
      </w:r>
      <w:r w:rsidR="000C037A" w:rsidRPr="00BF717D">
        <w:rPr>
          <w:sz w:val="28"/>
          <w:szCs w:val="28"/>
        </w:rPr>
        <w:t>тыс</w:t>
      </w:r>
      <w:r w:rsidR="00DA4F41" w:rsidRPr="00BF717D">
        <w:rPr>
          <w:sz w:val="28"/>
          <w:szCs w:val="28"/>
        </w:rPr>
        <w:t xml:space="preserve">. рублей. </w:t>
      </w:r>
      <w:r w:rsidR="00301BB2" w:rsidRPr="00BF717D">
        <w:rPr>
          <w:sz w:val="28"/>
          <w:szCs w:val="28"/>
        </w:rPr>
        <w:t>По сравнению с предыдущим годом отмечается значительный рост выручки в связи с образованием новой отрасли – строительных услуг.</w:t>
      </w:r>
    </w:p>
    <w:p w:rsidR="00DA4F41" w:rsidRPr="00BF717D" w:rsidRDefault="00DA4F41" w:rsidP="002213B3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Предприятие имеет ряд положительных заключений за 2007-2009 годы по результатам аудиторской проверки от банка, привлеченного профессионального аудитора.</w:t>
      </w:r>
    </w:p>
    <w:p w:rsidR="00BD45C1" w:rsidRPr="00BF717D" w:rsidRDefault="006933AB" w:rsidP="001E4B18">
      <w:pPr>
        <w:pStyle w:val="20"/>
        <w:spacing w:after="0" w:line="360" w:lineRule="auto"/>
        <w:ind w:firstLine="709"/>
        <w:jc w:val="center"/>
        <w:rPr>
          <w:rFonts w:cs="Arial"/>
          <w:b/>
          <w:bCs/>
          <w:kern w:val="32"/>
          <w:sz w:val="28"/>
          <w:szCs w:val="28"/>
        </w:rPr>
      </w:pPr>
      <w:r w:rsidRPr="00BF717D">
        <w:rPr>
          <w:sz w:val="28"/>
        </w:rPr>
        <w:br w:type="page"/>
      </w:r>
      <w:r w:rsidR="00BD45C1" w:rsidRPr="00BF717D">
        <w:rPr>
          <w:rFonts w:cs="Arial"/>
          <w:b/>
          <w:bCs/>
          <w:kern w:val="32"/>
          <w:sz w:val="28"/>
          <w:szCs w:val="28"/>
        </w:rPr>
        <w:t xml:space="preserve">Глава 2. </w:t>
      </w:r>
      <w:r w:rsidR="009B12D7" w:rsidRPr="00BF717D">
        <w:rPr>
          <w:b/>
          <w:noProof/>
          <w:color w:val="000000"/>
          <w:sz w:val="28"/>
        </w:rPr>
        <w:t>Аудит прочих доходов и расходов организации</w:t>
      </w:r>
    </w:p>
    <w:p w:rsidR="001E4B18" w:rsidRDefault="001E4B18" w:rsidP="001E4B18">
      <w:pPr>
        <w:pStyle w:val="12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</w:pPr>
    </w:p>
    <w:p w:rsidR="009B12D7" w:rsidRPr="00BF717D" w:rsidRDefault="009B12D7" w:rsidP="001E4B18">
      <w:pPr>
        <w:pStyle w:val="12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</w:pPr>
      <w:r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2.1</w:t>
      </w:r>
      <w:r w:rsidR="00433D20"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 xml:space="preserve"> </w:t>
      </w:r>
      <w:r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Аудит состава и даты признания прочих доходов организации</w:t>
      </w:r>
    </w:p>
    <w:p w:rsidR="00C27AFB" w:rsidRPr="00BF717D" w:rsidRDefault="00C27AFB" w:rsidP="002213B3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33D20" w:rsidRPr="00BF717D" w:rsidRDefault="00433D20" w:rsidP="002213B3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Все доходы, полученные организаций, подразделяются ПБУ 9/99 на доходы от обычных видов деятельности и прочие доходы. К прочим поступлениям отнесены </w:t>
      </w:r>
      <w:r w:rsidR="00C27AFB" w:rsidRPr="00BF717D">
        <w:rPr>
          <w:sz w:val="28"/>
          <w:szCs w:val="28"/>
        </w:rPr>
        <w:t>следующие доходы:</w:t>
      </w:r>
      <w:r w:rsidRPr="00BF717D">
        <w:rPr>
          <w:sz w:val="28"/>
          <w:szCs w:val="28"/>
        </w:rPr>
        <w:t xml:space="preserve"> </w:t>
      </w:r>
    </w:p>
    <w:p w:rsidR="00433D20" w:rsidRPr="00BF717D" w:rsidRDefault="00433D20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арендная плата - поступления, связанные с предоставлением за плату во временное пользование (временное владение и пользование) активов организации;</w:t>
      </w:r>
    </w:p>
    <w:p w:rsidR="00433D20" w:rsidRPr="00BF717D" w:rsidRDefault="00433D20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лицензионные платежи - 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собственности;</w:t>
      </w:r>
    </w:p>
    <w:p w:rsidR="00433D20" w:rsidRPr="00BF717D" w:rsidRDefault="00433D20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поступления, связанные с участием в уставных капиталах других организаций (включая проценты и иные доходы по ценным бумагам).</w:t>
      </w:r>
    </w:p>
    <w:p w:rsidR="00433D20" w:rsidRPr="00BF717D" w:rsidRDefault="00433D20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прибыль, полученная организацией в результате совместной деятельности (по договору простого товарищества);</w:t>
      </w:r>
    </w:p>
    <w:p w:rsidR="00433D20" w:rsidRPr="00BF717D" w:rsidRDefault="00433D20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поступления от продажи основных средств и иных активов, отличных от денежных средств (кроме инвалюты), продукции, товаров;</w:t>
      </w:r>
    </w:p>
    <w:p w:rsidR="00433D20" w:rsidRPr="00BF717D" w:rsidRDefault="00433D20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проценты, полученные за предоставление в пользование денежных средств организации, а также проценты за использование банком денежных средств, находящихся на счете организации в этом банке.</w:t>
      </w:r>
    </w:p>
    <w:p w:rsidR="009B12D7" w:rsidRPr="00BF717D" w:rsidRDefault="009B12D7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штрафы, пени, неустойки за нарушение условий договоров;</w:t>
      </w:r>
    </w:p>
    <w:p w:rsidR="009B12D7" w:rsidRPr="00BF717D" w:rsidRDefault="009B12D7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активы, полученные безвозмездно, в том числе по договору дарения;</w:t>
      </w:r>
    </w:p>
    <w:p w:rsidR="009B12D7" w:rsidRPr="00BF717D" w:rsidRDefault="009B12D7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поступления в возмещение причиненных организации убытков;</w:t>
      </w:r>
    </w:p>
    <w:p w:rsidR="009B12D7" w:rsidRPr="00BF717D" w:rsidRDefault="009B12D7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прибыль прошлых лет, выявленная в отчетном году;</w:t>
      </w:r>
    </w:p>
    <w:p w:rsidR="009B12D7" w:rsidRPr="00BF717D" w:rsidRDefault="009B12D7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суммы кредиторской и депонентской задолженности, по которым истек срок исковой давности;</w:t>
      </w:r>
    </w:p>
    <w:p w:rsidR="009B12D7" w:rsidRPr="00BF717D" w:rsidRDefault="009B12D7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курсовые разницы;</w:t>
      </w:r>
    </w:p>
    <w:p w:rsidR="009B12D7" w:rsidRPr="00BF717D" w:rsidRDefault="009B12D7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сумма дооценки активов;</w:t>
      </w:r>
    </w:p>
    <w:p w:rsidR="009B12D7" w:rsidRPr="00BF717D" w:rsidRDefault="009B12D7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 xml:space="preserve">прочие </w:t>
      </w:r>
      <w:r w:rsidR="00FE7A72" w:rsidRPr="00BF717D">
        <w:rPr>
          <w:noProof/>
          <w:color w:val="000000"/>
          <w:sz w:val="28"/>
          <w:szCs w:val="28"/>
        </w:rPr>
        <w:t>доходы;</w:t>
      </w:r>
    </w:p>
    <w:p w:rsidR="00C27AFB" w:rsidRPr="00BF717D" w:rsidRDefault="00C27AFB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чрезвычайные доходы</w:t>
      </w:r>
    </w:p>
    <w:p w:rsidR="00C27AFB" w:rsidRPr="00BF717D" w:rsidRDefault="00C27AF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Основная цель аудитора при проведении аудиторской проверки прочих доходов организации — формирование мнения о правильности учета прочих доходов и соответствия совершенных организацией операций по учету и оприходованию прочих доходов нормативным актам, действующим в РФ.</w:t>
      </w:r>
    </w:p>
    <w:p w:rsidR="00C27AFB" w:rsidRPr="00BF717D" w:rsidRDefault="00C27AF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Начальный этап проверки включает в себя определение правильности отнесения доходов организации к группе «Прочие доходы» в соответствии с ПБУ 9/99 и уровнем существенности.</w:t>
      </w:r>
    </w:p>
    <w:p w:rsidR="00C27AFB" w:rsidRPr="00BF717D" w:rsidRDefault="00C27AF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аудируемой организации уровень существенности составляет 233,6 тыс. рублей (4 672 тыс. руб. х 5%)</w:t>
      </w:r>
    </w:p>
    <w:p w:rsidR="001E4B18" w:rsidRDefault="001E4B18" w:rsidP="002213B3">
      <w:pPr>
        <w:pStyle w:val="12"/>
        <w:spacing w:after="0" w:line="360" w:lineRule="auto"/>
        <w:ind w:left="0" w:firstLine="709"/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</w:pPr>
    </w:p>
    <w:p w:rsidR="009B12D7" w:rsidRPr="00BF717D" w:rsidRDefault="009B12D7" w:rsidP="001E4B18">
      <w:pPr>
        <w:pStyle w:val="12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</w:pPr>
      <w:r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2.2</w:t>
      </w:r>
      <w:r w:rsidR="00746687"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 xml:space="preserve"> </w:t>
      </w:r>
      <w:r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Аудит состава и даты признания прочих расходов организации</w:t>
      </w:r>
    </w:p>
    <w:p w:rsidR="001E4B18" w:rsidRDefault="001E4B18" w:rsidP="002213B3">
      <w:pPr>
        <w:spacing w:line="360" w:lineRule="auto"/>
        <w:ind w:firstLine="709"/>
        <w:jc w:val="both"/>
        <w:rPr>
          <w:sz w:val="28"/>
          <w:szCs w:val="28"/>
        </w:rPr>
      </w:pPr>
    </w:p>
    <w:p w:rsidR="0051434B" w:rsidRPr="00BF717D" w:rsidRDefault="0051434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Все расходы, полученные организаци</w:t>
      </w:r>
      <w:r w:rsidR="00832976" w:rsidRPr="00BF717D">
        <w:rPr>
          <w:sz w:val="28"/>
          <w:szCs w:val="28"/>
        </w:rPr>
        <w:t>е</w:t>
      </w:r>
      <w:r w:rsidRPr="00BF717D">
        <w:rPr>
          <w:sz w:val="28"/>
          <w:szCs w:val="28"/>
        </w:rPr>
        <w:t xml:space="preserve">й, подразделяются ПБУ 10/99 </w:t>
      </w:r>
      <w:r w:rsidR="00C27AFB" w:rsidRPr="00BF717D">
        <w:rPr>
          <w:sz w:val="28"/>
          <w:szCs w:val="28"/>
        </w:rPr>
        <w:t>следующие</w:t>
      </w:r>
      <w:r w:rsidRPr="00BF717D">
        <w:rPr>
          <w:sz w:val="28"/>
          <w:szCs w:val="28"/>
        </w:rPr>
        <w:t xml:space="preserve"> </w:t>
      </w:r>
      <w:r w:rsidR="00C27AFB" w:rsidRPr="00BF717D">
        <w:rPr>
          <w:sz w:val="28"/>
          <w:szCs w:val="28"/>
        </w:rPr>
        <w:t>группы:</w:t>
      </w:r>
      <w:r w:rsidRPr="00BF717D">
        <w:rPr>
          <w:sz w:val="28"/>
          <w:szCs w:val="28"/>
        </w:rPr>
        <w:t xml:space="preserve"> 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расходы, связанные с предоставлением за плату во временное пользование (временное владение и пользование) активов организации;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расходы,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расходы, связанные с участием в уставных капиталах других организаций;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расходы, связанные с продажей, выбытием и прочим списанием основных средств и иных активов, отличных от денежных средств (кроме иностранной валюты), товаров, продукции;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проценты, уплачиваемые организацией за предоставление ей в пользование денежных средств (кредитов, займов);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расходы, связанные с оплатой услуг, оказываемых кредитными организациями;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отчисления в оценочные резервы, создаваемые в соответствии с правилами бухгалтерского учета (резервы по сомнительным долгам, под обесценение вложений в ценные бумаги и др.), а также резервы, создаваемые в связи с признанием условных фактов хозяйственной деятельности;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прочие операционные расходы.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штрафы, пени, неустойки за нарушение условий договоров;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возмещение причиненных организацией убытков;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убытки прошлых лет, признанные в отчетном году;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суммы дебиторской задолженности, по которой истек срок исковой давности, других долгов, нереальных для взыскания;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курсовые разницы;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сумма уценки активов;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перечисление средств (взносов, выплат и т.д.), связанных с благотворительной деятельностью, расходы на осуществление спортивных мероприятий, отдыха, развлечений, мероприятий культурно-просветительского характера и иных аналогичных мероприятий;</w:t>
      </w:r>
    </w:p>
    <w:p w:rsidR="00FE7A72" w:rsidRPr="00BF717D" w:rsidRDefault="00FE7A72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прочие расходы;</w:t>
      </w:r>
    </w:p>
    <w:p w:rsidR="009173C4" w:rsidRPr="00BF717D" w:rsidRDefault="00FE7A72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чрезвычайные</w:t>
      </w:r>
      <w:r w:rsidR="009173C4" w:rsidRPr="00BF717D">
        <w:rPr>
          <w:noProof/>
          <w:color w:val="000000"/>
          <w:sz w:val="28"/>
          <w:szCs w:val="28"/>
        </w:rPr>
        <w:t xml:space="preserve"> расходы.</w:t>
      </w:r>
    </w:p>
    <w:p w:rsidR="00C27AFB" w:rsidRPr="00BF717D" w:rsidRDefault="00C27AFB" w:rsidP="002213B3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Основная цель аудитора при проведении аудиторской проверки прочих расходов организации — формирование мнения о правильности учета прочих расходов и соответствия совершенных организацией операций по учету и выдаче прочих расходов нормативным актам, действующим в РФ.</w:t>
      </w:r>
    </w:p>
    <w:p w:rsidR="00C27AFB" w:rsidRPr="00BF717D" w:rsidRDefault="00C27AFB" w:rsidP="002213B3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Начальный этап проверки включает в себя определение правильности отнесения расходов организации к группе «Прочие расходы».</w:t>
      </w:r>
    </w:p>
    <w:p w:rsidR="00C27AFB" w:rsidRPr="00BF717D" w:rsidRDefault="00C27AFB" w:rsidP="002213B3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«Расходами» организации в соответствии с ПБУ 10/99 признается «уменьшение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имущества)».</w:t>
      </w:r>
    </w:p>
    <w:p w:rsidR="000317F1" w:rsidRPr="00BF717D" w:rsidRDefault="001E4B18" w:rsidP="001E4B18">
      <w:pPr>
        <w:pStyle w:val="12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</w:pPr>
      <w:bookmarkStart w:id="2" w:name="_Toc102446902"/>
      <w:r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br w:type="page"/>
      </w:r>
      <w:r w:rsidR="0024792D"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2.3</w:t>
      </w:r>
      <w:r w:rsidR="00945E75"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 xml:space="preserve"> </w:t>
      </w:r>
      <w:r w:rsidR="000317F1"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 xml:space="preserve">Аудит отражения прочих доходов и расходов на счетах </w:t>
      </w:r>
      <w:r w:rsidR="00945E75"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б</w:t>
      </w:r>
      <w:r w:rsidR="000317F1"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ухгалтерского учета и отчетности</w:t>
      </w:r>
    </w:p>
    <w:p w:rsidR="001E4B18" w:rsidRDefault="001E4B18" w:rsidP="002213B3">
      <w:pPr>
        <w:spacing w:line="360" w:lineRule="auto"/>
        <w:ind w:firstLine="709"/>
        <w:jc w:val="both"/>
        <w:rPr>
          <w:sz w:val="28"/>
          <w:szCs w:val="28"/>
        </w:rPr>
      </w:pPr>
    </w:p>
    <w:p w:rsidR="0036317A" w:rsidRPr="00BF717D" w:rsidRDefault="0036317A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Прежде всего при аудите прочих доходов и расходов соотносят правильность оформления первичных документов и порядок отражения на счетах бухгалтерского учета с Гражданским кодексом РФ с последними изменениями от 17.07.2009г.</w:t>
      </w:r>
    </w:p>
    <w:p w:rsidR="0036317A" w:rsidRPr="00BF717D" w:rsidRDefault="0036317A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Далее определяется правильность налогового учета прочих доходов и расходов и формирования финансовых результатов в соответствии с Налоговым кодексом РФ</w:t>
      </w:r>
      <w:r w:rsidR="002953F3" w:rsidRPr="00BF717D">
        <w:rPr>
          <w:sz w:val="28"/>
          <w:szCs w:val="28"/>
        </w:rPr>
        <w:t xml:space="preserve"> (для проверяемой конкретной организации главой 26.2 НК РФ)</w:t>
      </w:r>
    </w:p>
    <w:p w:rsidR="002953F3" w:rsidRPr="00BF717D" w:rsidRDefault="002953F3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Также выверяется соответствие ведения учета ФЗ №129 «О бухгалтерском учете» </w:t>
      </w:r>
      <w:r w:rsidR="00E8184E" w:rsidRPr="00BF717D">
        <w:rPr>
          <w:sz w:val="28"/>
          <w:szCs w:val="28"/>
        </w:rPr>
        <w:t>и плану счетов.</w:t>
      </w:r>
    </w:p>
    <w:p w:rsidR="009173C4" w:rsidRPr="00BF717D" w:rsidRDefault="009173C4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Планом счетов бухгалтерского учета для обобщения информации о прочих доходах и расходах отчетного периода, кроме чрезвычайных доходов и расходов, предназначен счет 91 «Прочие доходы и расходы».</w:t>
      </w:r>
    </w:p>
    <w:p w:rsidR="009173C4" w:rsidRPr="00BF717D" w:rsidRDefault="009173C4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К счету 91 «Прочие доходы и расходы» могут быть открыты субсчета: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91-1 «Прочие доходы»;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91-2 «Прочие расходы»;</w:t>
      </w:r>
    </w:p>
    <w:p w:rsidR="009173C4" w:rsidRPr="00BF717D" w:rsidRDefault="009173C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91-9 «Сальдо прочих доходов и расходов».</w:t>
      </w:r>
    </w:p>
    <w:p w:rsidR="009173C4" w:rsidRPr="00BF717D" w:rsidRDefault="009173C4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На субсчете 91-1 учитываются поступления активов, признаваемые прочими доходами, на субсчете 91-2 учитываются прочие расходы. Субсчет 91-9 предназначен для выявления сальдо прочих доходов и расходов за отчетный месяц. Аналитический учет по счету 91 «Прочие доходы и расходы» следует вести по каждому виду прочих доходов и расходов, организовав его так, чтобы аналитический учет по прочим доходам и расходам, относящимся к одной и той же финансовой, хозяйственной операции, обеспечивал возможность выявления финансового результата по каждой операции.</w:t>
      </w:r>
    </w:p>
    <w:p w:rsidR="008C2771" w:rsidRPr="00BF717D" w:rsidRDefault="008C2771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Подпунктом 18.2 ПБУ 9/99 разрешается при отражении в бухгалтерской отчетности показывать </w:t>
      </w:r>
      <w:r w:rsidR="00FE7A72" w:rsidRPr="00BF717D">
        <w:rPr>
          <w:sz w:val="28"/>
          <w:szCs w:val="28"/>
        </w:rPr>
        <w:t>прочие</w:t>
      </w:r>
      <w:r w:rsidRPr="00BF717D">
        <w:rPr>
          <w:sz w:val="28"/>
          <w:szCs w:val="28"/>
        </w:rPr>
        <w:t xml:space="preserve"> доходы за минусом расходов, относящихся к этим доходам. Допускается это в тех случаях, когда:</w:t>
      </w:r>
    </w:p>
    <w:p w:rsidR="008C2771" w:rsidRPr="00BF717D" w:rsidRDefault="008C2771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соответствующие правила бухгалтерского учета предусматривают или не запрещают такое отражение доходов;</w:t>
      </w:r>
    </w:p>
    <w:p w:rsidR="008C2771" w:rsidRPr="00BF717D" w:rsidRDefault="008C2771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доходы и связанные с ними расходы, возникающие в результате одного и того же или аналогичного по характеру факта хозяйственной деятельности (например, предоставление во временное пользование (временное владение и пользование) своих активов), не являются существенными для характеристики финансового положения организации.</w:t>
      </w:r>
    </w:p>
    <w:p w:rsidR="00CF0102" w:rsidRPr="00BF717D" w:rsidRDefault="00CF0102" w:rsidP="002213B3">
      <w:pPr>
        <w:pStyle w:val="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 xml:space="preserve">Перечень существующих в организации прочих доходов и расходов и правильности их </w:t>
      </w:r>
      <w:r w:rsidR="00FE7A72" w:rsidRPr="00BF717D">
        <w:rPr>
          <w:noProof/>
          <w:color w:val="000000"/>
          <w:sz w:val="28"/>
          <w:szCs w:val="28"/>
        </w:rPr>
        <w:t>о</w:t>
      </w:r>
      <w:r w:rsidRPr="00BF717D">
        <w:rPr>
          <w:noProof/>
          <w:color w:val="000000"/>
          <w:sz w:val="28"/>
          <w:szCs w:val="28"/>
        </w:rPr>
        <w:t xml:space="preserve">тнесения к данной группе см. в </w:t>
      </w:r>
      <w:r w:rsidRPr="00BF717D">
        <w:rPr>
          <w:sz w:val="28"/>
          <w:szCs w:val="28"/>
        </w:rPr>
        <w:t xml:space="preserve">приложении </w:t>
      </w:r>
      <w:r w:rsidR="00855B98" w:rsidRPr="00BF717D">
        <w:rPr>
          <w:sz w:val="28"/>
          <w:szCs w:val="28"/>
        </w:rPr>
        <w:t>Б</w:t>
      </w:r>
      <w:r w:rsidRPr="00BF717D">
        <w:rPr>
          <w:sz w:val="28"/>
          <w:szCs w:val="28"/>
        </w:rPr>
        <w:t xml:space="preserve"> стр. </w:t>
      </w:r>
      <w:r w:rsidR="00855B98" w:rsidRPr="00BF717D">
        <w:rPr>
          <w:sz w:val="28"/>
          <w:szCs w:val="28"/>
        </w:rPr>
        <w:t>4</w:t>
      </w:r>
      <w:r w:rsidR="004A0F2A" w:rsidRPr="00BF717D">
        <w:rPr>
          <w:sz w:val="28"/>
          <w:szCs w:val="28"/>
        </w:rPr>
        <w:t>8</w:t>
      </w:r>
      <w:r w:rsidR="00FE7A72" w:rsidRPr="00BF717D">
        <w:rPr>
          <w:sz w:val="28"/>
          <w:szCs w:val="28"/>
        </w:rPr>
        <w:t>.</w:t>
      </w:r>
    </w:p>
    <w:p w:rsidR="001E4B18" w:rsidRDefault="001E4B18" w:rsidP="002213B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A3D73" w:rsidRPr="001E4B18" w:rsidRDefault="009A3D73" w:rsidP="001E4B1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E4B18">
        <w:rPr>
          <w:b/>
          <w:i/>
          <w:sz w:val="28"/>
          <w:szCs w:val="28"/>
        </w:rPr>
        <w:t>2.3.1 А</w:t>
      </w:r>
      <w:r w:rsidR="00E8184E" w:rsidRPr="001E4B18">
        <w:rPr>
          <w:b/>
          <w:i/>
          <w:sz w:val="28"/>
          <w:szCs w:val="28"/>
        </w:rPr>
        <w:t>удит</w:t>
      </w:r>
      <w:r w:rsidRPr="001E4B18">
        <w:rPr>
          <w:b/>
          <w:i/>
          <w:sz w:val="28"/>
          <w:szCs w:val="28"/>
        </w:rPr>
        <w:t xml:space="preserve"> прочих доходов</w:t>
      </w:r>
    </w:p>
    <w:p w:rsidR="008C2771" w:rsidRPr="00BF717D" w:rsidRDefault="00FE7A7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Аудит прочих доходов организации начинается с определени</w:t>
      </w:r>
      <w:r w:rsidR="00E8184E" w:rsidRPr="00BF717D">
        <w:rPr>
          <w:sz w:val="28"/>
          <w:szCs w:val="28"/>
        </w:rPr>
        <w:t>я</w:t>
      </w:r>
      <w:r w:rsidRPr="00BF717D">
        <w:rPr>
          <w:sz w:val="28"/>
          <w:szCs w:val="28"/>
        </w:rPr>
        <w:t xml:space="preserve"> правильности отнесения поступлений к группе прочих. Далее необходимо определить правильность порядка признания правильности прочих доходов.</w:t>
      </w:r>
      <w:r w:rsidR="008C2771" w:rsidRPr="00BF717D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 xml:space="preserve">Согласно пункта 16 ПБУ 9/99 прочие поступления организации </w:t>
      </w:r>
      <w:r w:rsidR="008C2771" w:rsidRPr="00BF717D">
        <w:rPr>
          <w:sz w:val="28"/>
          <w:szCs w:val="28"/>
        </w:rPr>
        <w:t>признаются в бухгалтерском учете в следующем порядке:</w:t>
      </w:r>
    </w:p>
    <w:p w:rsidR="008C2771" w:rsidRPr="00BF717D" w:rsidRDefault="008C2771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поступления от продажи основных средств и иных активов, отличных от денежных средств (кроме иностранной валюты), продукции, товаров, а также проценты, полученные за предоставление в пользование денежных средств организации, и доходы от участия в уставных капиталах других организаций (когда это не является предметом деятельности организации) - в порядке, аналогичном предусмотренному пунктом 12 ПБУ 9/99. При этом для целей бухгалтерского учета проценты начисляются за каждый истекший отчетный период в соответствии с условиями договора;</w:t>
      </w:r>
    </w:p>
    <w:p w:rsidR="008C2771" w:rsidRPr="00BF717D" w:rsidRDefault="008C2771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штрафы, пени, неустойки за нарушение условий договоров, а также возмещения причиненных организации убытков - в отчетном периоде, в котором судом вынесено решение об их взыскании или они признаны должником;</w:t>
      </w:r>
    </w:p>
    <w:p w:rsidR="008C2771" w:rsidRPr="00BF717D" w:rsidRDefault="008C2771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суммы кредиторской и депонентской задолженности, по которой срок исковой давности истек, - в отчетном периоде, в котором срок исковой давности истек;</w:t>
      </w:r>
    </w:p>
    <w:p w:rsidR="008C2771" w:rsidRPr="00BF717D" w:rsidRDefault="008C2771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суммы дооценки активов - в отчетном периоде, к которому относится дата, по состоянию на которую произведена переоценка;</w:t>
      </w:r>
    </w:p>
    <w:p w:rsidR="008C2771" w:rsidRPr="00BF717D" w:rsidRDefault="008C2771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иные поступления - по мере образования (выявления).</w:t>
      </w:r>
    </w:p>
    <w:p w:rsidR="00AF2B04" w:rsidRPr="00BF717D" w:rsidRDefault="009A3D73" w:rsidP="002213B3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3" w:name="_Toc138498411"/>
      <w:bookmarkStart w:id="4" w:name="_Toc118263667"/>
      <w:bookmarkEnd w:id="3"/>
      <w:r w:rsidRPr="00BF717D">
        <w:rPr>
          <w:i/>
          <w:sz w:val="28"/>
          <w:szCs w:val="28"/>
        </w:rPr>
        <w:t>А</w:t>
      </w:r>
      <w:r w:rsidR="00E8184E" w:rsidRPr="00BF717D">
        <w:rPr>
          <w:i/>
          <w:sz w:val="28"/>
          <w:szCs w:val="28"/>
        </w:rPr>
        <w:t>удит</w:t>
      </w:r>
      <w:r w:rsidRPr="00BF717D">
        <w:rPr>
          <w:i/>
          <w:sz w:val="28"/>
          <w:szCs w:val="28"/>
        </w:rPr>
        <w:t xml:space="preserve"> д</w:t>
      </w:r>
      <w:r w:rsidR="00AF2B04" w:rsidRPr="00BF717D">
        <w:rPr>
          <w:i/>
          <w:sz w:val="28"/>
          <w:szCs w:val="28"/>
        </w:rPr>
        <w:t>оход</w:t>
      </w:r>
      <w:r w:rsidRPr="00BF717D">
        <w:rPr>
          <w:i/>
          <w:sz w:val="28"/>
          <w:szCs w:val="28"/>
        </w:rPr>
        <w:t>ов</w:t>
      </w:r>
      <w:r w:rsidR="00AF2B04" w:rsidRPr="00BF717D">
        <w:rPr>
          <w:i/>
          <w:sz w:val="28"/>
          <w:szCs w:val="28"/>
        </w:rPr>
        <w:t xml:space="preserve"> от предоставления во временное пользование активов организации</w:t>
      </w:r>
      <w:bookmarkEnd w:id="4"/>
      <w:r w:rsidR="00AF2B04" w:rsidRPr="00BF717D">
        <w:rPr>
          <w:i/>
          <w:sz w:val="28"/>
          <w:szCs w:val="28"/>
        </w:rPr>
        <w:t>.</w:t>
      </w:r>
    </w:p>
    <w:p w:rsidR="00B94110" w:rsidRPr="00BF717D" w:rsidRDefault="00413DAC" w:rsidP="002213B3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Hlk96491422"/>
      <w:r w:rsidRPr="00BF717D">
        <w:rPr>
          <w:sz w:val="28"/>
          <w:szCs w:val="28"/>
        </w:rPr>
        <w:t>Аудит доходов от аренды предполагает соотнесение правильности оформления договоров и расчетов с поставщиками с главой 34 части 2 Гражданского кодекса РФ с последними изменениями от 17.07.2009г. Согласно ему:</w:t>
      </w:r>
      <w:r w:rsidR="00E8184E" w:rsidRPr="00BF717D">
        <w:rPr>
          <w:sz w:val="28"/>
          <w:szCs w:val="28"/>
        </w:rPr>
        <w:t xml:space="preserve"> </w:t>
      </w:r>
      <w:r w:rsidR="00832976" w:rsidRPr="00BF717D">
        <w:rPr>
          <w:sz w:val="28"/>
          <w:szCs w:val="28"/>
        </w:rPr>
        <w:t>По договору аренды (имущественного найма)</w:t>
      </w:r>
      <w:r w:rsidRPr="00BF717D">
        <w:rPr>
          <w:sz w:val="28"/>
          <w:szCs w:val="28"/>
        </w:rPr>
        <w:t xml:space="preserve"> </w:t>
      </w:r>
      <w:r w:rsidR="00832976" w:rsidRPr="00BF717D">
        <w:rPr>
          <w:sz w:val="28"/>
          <w:szCs w:val="28"/>
        </w:rPr>
        <w:t xml:space="preserve">арендодатель </w:t>
      </w:r>
      <w:r w:rsidR="00B94110" w:rsidRPr="00BF717D">
        <w:rPr>
          <w:sz w:val="28"/>
          <w:szCs w:val="28"/>
        </w:rPr>
        <w:t>(</w:t>
      </w:r>
      <w:r w:rsidR="00832976" w:rsidRPr="00BF717D">
        <w:rPr>
          <w:sz w:val="28"/>
          <w:szCs w:val="28"/>
        </w:rPr>
        <w:t>наймодатель</w:t>
      </w:r>
      <w:r w:rsidR="00B94110" w:rsidRPr="00BF717D">
        <w:rPr>
          <w:sz w:val="28"/>
          <w:szCs w:val="28"/>
        </w:rPr>
        <w:t>) передает арендатору</w:t>
      </w:r>
      <w:r w:rsidR="00832976" w:rsidRPr="00BF717D">
        <w:rPr>
          <w:sz w:val="28"/>
          <w:szCs w:val="28"/>
        </w:rPr>
        <w:t xml:space="preserve"> (нанимателю) за плату во временное владение и пользование имущество</w:t>
      </w:r>
      <w:r w:rsidR="00B94110" w:rsidRPr="00BF717D">
        <w:rPr>
          <w:sz w:val="28"/>
          <w:szCs w:val="28"/>
        </w:rPr>
        <w:t>, необходимое для самостоятельного ведения хозяйственной деятельности за соответствующую (арендную) плату.</w:t>
      </w:r>
    </w:p>
    <w:p w:rsidR="00B94110" w:rsidRPr="00BF717D" w:rsidRDefault="00B94110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Арендная плата и лицензионные платежи согласно пункту 15 ПБУ 9/99 признаются в бухгалтерском учете исходя из допущения временной определенности фактов хозяйственной деятельности и условий соответствующего договора.</w:t>
      </w:r>
    </w:p>
    <w:p w:rsidR="00B94110" w:rsidRPr="00BF717D" w:rsidRDefault="00B94110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Порядок признания арендной платы и лицензионных платежей аналогичен порядку, установленному для признания выручки пунктом 12 ПБУ 9/99. </w:t>
      </w:r>
    </w:p>
    <w:bookmarkEnd w:id="5"/>
    <w:p w:rsidR="00AF2B04" w:rsidRPr="00BF717D" w:rsidRDefault="00AF2B04" w:rsidP="002213B3">
      <w:pPr>
        <w:spacing w:line="360" w:lineRule="auto"/>
        <w:ind w:firstLine="709"/>
        <w:jc w:val="right"/>
        <w:rPr>
          <w:b/>
          <w:i/>
          <w:noProof/>
          <w:color w:val="000000"/>
          <w:sz w:val="28"/>
          <w:szCs w:val="20"/>
        </w:rPr>
      </w:pPr>
      <w:r w:rsidRPr="00BF717D">
        <w:rPr>
          <w:b/>
          <w:i/>
          <w:noProof/>
          <w:color w:val="000000"/>
          <w:sz w:val="28"/>
          <w:szCs w:val="20"/>
        </w:rPr>
        <w:t>Пример 1</w:t>
      </w:r>
    </w:p>
    <w:p w:rsidR="001E4B18" w:rsidRDefault="00701AB0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Проведем проверку правильности </w:t>
      </w:r>
      <w:r w:rsidR="004C135D" w:rsidRPr="00BF717D">
        <w:rPr>
          <w:sz w:val="28"/>
          <w:szCs w:val="28"/>
        </w:rPr>
        <w:t xml:space="preserve">отражения арендной платы на счетах бухгалтерского учета. </w:t>
      </w:r>
      <w:r w:rsidR="00AF2B04" w:rsidRPr="00BF717D">
        <w:rPr>
          <w:sz w:val="28"/>
          <w:szCs w:val="28"/>
        </w:rPr>
        <w:t xml:space="preserve">ООО «Радамант» заключило договор </w:t>
      </w:r>
      <w:r w:rsidR="00901EC9" w:rsidRPr="00BF717D">
        <w:rPr>
          <w:sz w:val="28"/>
          <w:szCs w:val="28"/>
        </w:rPr>
        <w:t>суб</w:t>
      </w:r>
      <w:r w:rsidR="00AF2B04" w:rsidRPr="00BF717D">
        <w:rPr>
          <w:sz w:val="28"/>
          <w:szCs w:val="28"/>
        </w:rPr>
        <w:t xml:space="preserve">аренды имущества сроком на 6 месяцев. Сумма аренды за 1 месяц составляет </w:t>
      </w:r>
      <w:r w:rsidR="004C135D" w:rsidRPr="00BF717D">
        <w:rPr>
          <w:sz w:val="28"/>
          <w:szCs w:val="28"/>
        </w:rPr>
        <w:t>4</w:t>
      </w:r>
      <w:r w:rsidR="00AF2B04" w:rsidRPr="00BF717D">
        <w:rPr>
          <w:sz w:val="28"/>
          <w:szCs w:val="28"/>
        </w:rPr>
        <w:t xml:space="preserve"> </w:t>
      </w:r>
      <w:r w:rsidR="004C135D" w:rsidRPr="00BF717D">
        <w:rPr>
          <w:sz w:val="28"/>
          <w:szCs w:val="28"/>
        </w:rPr>
        <w:t>00</w:t>
      </w:r>
      <w:r w:rsidR="00AF2B04" w:rsidRPr="00BF717D">
        <w:rPr>
          <w:sz w:val="28"/>
          <w:szCs w:val="28"/>
        </w:rPr>
        <w:t xml:space="preserve">0 рублей. </w:t>
      </w:r>
    </w:p>
    <w:p w:rsidR="00AF2B04" w:rsidRPr="00BF717D" w:rsidRDefault="00AF2B04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Арендатор перечислил арендодателю сумму арендной платы на расчетный счет организации до начала действия договора сразу за весь период его действия.</w:t>
      </w:r>
    </w:p>
    <w:p w:rsidR="001E4B18" w:rsidRDefault="001E4B18" w:rsidP="002213B3">
      <w:pPr>
        <w:pStyle w:val="20"/>
        <w:tabs>
          <w:tab w:val="right" w:pos="9214"/>
        </w:tabs>
        <w:spacing w:after="0" w:line="360" w:lineRule="auto"/>
        <w:ind w:firstLine="709"/>
        <w:jc w:val="right"/>
        <w:rPr>
          <w:b/>
          <w:i/>
          <w:noProof/>
          <w:color w:val="000000"/>
          <w:sz w:val="28"/>
          <w:szCs w:val="20"/>
        </w:rPr>
      </w:pPr>
    </w:p>
    <w:p w:rsidR="004C135D" w:rsidRPr="00BF717D" w:rsidRDefault="004C135D" w:rsidP="002213B3">
      <w:pPr>
        <w:pStyle w:val="20"/>
        <w:tabs>
          <w:tab w:val="right" w:pos="9214"/>
        </w:tabs>
        <w:spacing w:after="0" w:line="360" w:lineRule="auto"/>
        <w:ind w:firstLine="709"/>
        <w:jc w:val="right"/>
        <w:rPr>
          <w:b/>
          <w:i/>
          <w:noProof/>
          <w:color w:val="000000"/>
          <w:sz w:val="28"/>
          <w:szCs w:val="20"/>
        </w:rPr>
      </w:pPr>
      <w:r w:rsidRPr="00BF717D">
        <w:rPr>
          <w:b/>
          <w:i/>
          <w:noProof/>
          <w:color w:val="000000"/>
          <w:sz w:val="28"/>
          <w:szCs w:val="20"/>
        </w:rPr>
        <w:t xml:space="preserve">Таблица </w:t>
      </w:r>
      <w:r w:rsidR="00E8184E" w:rsidRPr="00BF717D">
        <w:rPr>
          <w:b/>
          <w:i/>
          <w:noProof/>
          <w:color w:val="000000"/>
          <w:sz w:val="28"/>
          <w:szCs w:val="20"/>
        </w:rPr>
        <w:t>3</w:t>
      </w:r>
      <w:r w:rsidRPr="00BF717D">
        <w:rPr>
          <w:b/>
          <w:i/>
          <w:noProof/>
          <w:color w:val="000000"/>
          <w:sz w:val="28"/>
          <w:szCs w:val="20"/>
        </w:rPr>
        <w:t>. Бухгалтерский учет ООО «Радамант» по аренде</w:t>
      </w:r>
    </w:p>
    <w:tbl>
      <w:tblPr>
        <w:tblW w:w="43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144"/>
        <w:gridCol w:w="1144"/>
        <w:gridCol w:w="1064"/>
        <w:gridCol w:w="4915"/>
      </w:tblGrid>
      <w:tr w:rsidR="00AF2B04" w:rsidRPr="001E4B18" w:rsidTr="001E4B18">
        <w:trPr>
          <w:tblCellSpacing w:w="0" w:type="dxa"/>
          <w:jc w:val="center"/>
        </w:trPr>
        <w:tc>
          <w:tcPr>
            <w:tcW w:w="22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b/>
                <w:bCs/>
                <w:sz w:val="20"/>
              </w:rPr>
              <w:t>Корреспонденция счетов</w:t>
            </w:r>
          </w:p>
        </w:tc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b/>
                <w:bCs/>
                <w:sz w:val="20"/>
              </w:rPr>
              <w:t>Сумма, рублей</w:t>
            </w:r>
          </w:p>
        </w:tc>
        <w:tc>
          <w:tcPr>
            <w:tcW w:w="4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b/>
                <w:bCs/>
                <w:sz w:val="20"/>
              </w:rPr>
              <w:t>Содержание операций</w:t>
            </w:r>
          </w:p>
        </w:tc>
      </w:tr>
      <w:tr w:rsidR="00AF2B04" w:rsidRPr="001E4B18" w:rsidTr="001E4B18">
        <w:trPr>
          <w:tblCellSpacing w:w="0" w:type="dxa"/>
          <w:jc w:val="center"/>
        </w:trPr>
        <w:tc>
          <w:tcPr>
            <w:tcW w:w="1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b/>
                <w:bCs/>
                <w:sz w:val="20"/>
              </w:rPr>
              <w:t>Дебет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b/>
                <w:bCs/>
                <w:sz w:val="20"/>
              </w:rPr>
              <w:t>Кредит</w:t>
            </w:r>
          </w:p>
        </w:tc>
        <w:tc>
          <w:tcPr>
            <w:tcW w:w="10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F2B04" w:rsidRPr="001E4B18" w:rsidTr="001E4B18">
        <w:trPr>
          <w:tblCellSpacing w:w="0" w:type="dxa"/>
          <w:jc w:val="center"/>
        </w:trPr>
        <w:tc>
          <w:tcPr>
            <w:tcW w:w="1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51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62-2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4C135D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24</w:t>
            </w:r>
            <w:r w:rsidR="00AF2B04" w:rsidRPr="001E4B18">
              <w:rPr>
                <w:sz w:val="20"/>
              </w:rPr>
              <w:t xml:space="preserve"> </w:t>
            </w:r>
            <w:r w:rsidRPr="001E4B18">
              <w:rPr>
                <w:sz w:val="20"/>
              </w:rPr>
              <w:t>00</w:t>
            </w:r>
            <w:r w:rsidR="00AF2B04" w:rsidRPr="001E4B18">
              <w:rPr>
                <w:sz w:val="20"/>
              </w:rPr>
              <w:t>0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Отражена сумма полученной предварительной оплаты за арендованное имущество</w:t>
            </w:r>
          </w:p>
        </w:tc>
      </w:tr>
      <w:tr w:rsidR="00AF2B04" w:rsidRPr="001E4B18" w:rsidTr="001E4B18">
        <w:trPr>
          <w:tblCellSpacing w:w="0" w:type="dxa"/>
          <w:jc w:val="center"/>
        </w:trPr>
        <w:tc>
          <w:tcPr>
            <w:tcW w:w="1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62-2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98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4C135D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24</w:t>
            </w:r>
            <w:r w:rsidR="00AF2B04" w:rsidRPr="001E4B18">
              <w:rPr>
                <w:sz w:val="20"/>
              </w:rPr>
              <w:t xml:space="preserve"> </w:t>
            </w:r>
            <w:r w:rsidRPr="001E4B18">
              <w:rPr>
                <w:sz w:val="20"/>
              </w:rPr>
              <w:t>00</w:t>
            </w:r>
            <w:r w:rsidR="00AF2B04" w:rsidRPr="001E4B18">
              <w:rPr>
                <w:sz w:val="20"/>
              </w:rPr>
              <w:t>0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Учтена в составе доходов будущих периодов сумма полученной арендной платы</w:t>
            </w:r>
          </w:p>
        </w:tc>
      </w:tr>
      <w:tr w:rsidR="00AF2B04" w:rsidRPr="001E4B18" w:rsidTr="001E4B18">
        <w:trPr>
          <w:tblCellSpacing w:w="0" w:type="dxa"/>
          <w:jc w:val="center"/>
        </w:trPr>
        <w:tc>
          <w:tcPr>
            <w:tcW w:w="1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62-1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91-1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4C135D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4 00</w:t>
            </w:r>
            <w:r w:rsidR="00AF2B04" w:rsidRPr="001E4B18">
              <w:rPr>
                <w:sz w:val="20"/>
              </w:rPr>
              <w:t>0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Начислена арендная плата за отчетный период</w:t>
            </w:r>
          </w:p>
        </w:tc>
      </w:tr>
      <w:tr w:rsidR="00AF2B04" w:rsidRPr="001E4B18" w:rsidTr="001E4B18">
        <w:trPr>
          <w:tblCellSpacing w:w="0" w:type="dxa"/>
          <w:jc w:val="center"/>
        </w:trPr>
        <w:tc>
          <w:tcPr>
            <w:tcW w:w="1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98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62-1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B04" w:rsidRPr="001E4B18" w:rsidRDefault="004C135D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4 000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2B04" w:rsidRPr="001E4B18" w:rsidRDefault="00AF2B04" w:rsidP="001E4B18">
            <w:pPr>
              <w:spacing w:line="360" w:lineRule="auto"/>
              <w:jc w:val="center"/>
              <w:rPr>
                <w:sz w:val="20"/>
              </w:rPr>
            </w:pPr>
            <w:r w:rsidRPr="001E4B18">
              <w:rPr>
                <w:sz w:val="20"/>
              </w:rPr>
              <w:t>Отражена сумма арендной платы, ранее учтенная в составе доходов будущих периодов</w:t>
            </w:r>
          </w:p>
        </w:tc>
      </w:tr>
    </w:tbl>
    <w:p w:rsidR="001E4B18" w:rsidRDefault="001E4B18" w:rsidP="002213B3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Toc118263671"/>
    </w:p>
    <w:p w:rsidR="00E8184E" w:rsidRPr="00BF717D" w:rsidRDefault="00E8184E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данном случае нарушений ГК РФ и НК РФ нет, т.к. арендная плата может быть перечислена арендатором единым платежом за весь период действия договора аренды, документально договора есть в наличии и оформлены правильно, порядок оплаты – безналичный, платежные документы оформлены без нарушений.</w:t>
      </w:r>
    </w:p>
    <w:p w:rsidR="00E8184E" w:rsidRPr="00BF717D" w:rsidRDefault="00E8184E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Бухгалтерский учет соответствует действующему ПБУ № 34н, плану счетов</w:t>
      </w:r>
      <w:r w:rsidR="00590810" w:rsidRPr="00BF717D">
        <w:rPr>
          <w:sz w:val="28"/>
          <w:szCs w:val="28"/>
        </w:rPr>
        <w:t>, арифметические расчеты произведены верно</w:t>
      </w:r>
      <w:r w:rsidRPr="00BF717D">
        <w:rPr>
          <w:sz w:val="28"/>
          <w:szCs w:val="28"/>
        </w:rPr>
        <w:t>.</w:t>
      </w:r>
    </w:p>
    <w:p w:rsidR="00901EC9" w:rsidRPr="00BF717D" w:rsidRDefault="00E8184E" w:rsidP="0044698B">
      <w:pPr>
        <w:spacing w:line="360" w:lineRule="auto"/>
        <w:ind w:firstLine="709"/>
        <w:jc w:val="both"/>
        <w:rPr>
          <w:sz w:val="28"/>
        </w:rPr>
      </w:pPr>
      <w:r w:rsidRPr="00BF717D">
        <w:rPr>
          <w:i/>
          <w:sz w:val="28"/>
          <w:szCs w:val="28"/>
        </w:rPr>
        <w:t>Аудит доходов</w:t>
      </w:r>
      <w:r w:rsidR="00901EC9" w:rsidRPr="00BF717D">
        <w:rPr>
          <w:i/>
          <w:sz w:val="28"/>
          <w:szCs w:val="28"/>
        </w:rPr>
        <w:t xml:space="preserve"> от продажи основных средств и иных активов организации</w:t>
      </w:r>
      <w:bookmarkEnd w:id="6"/>
      <w:r w:rsidR="00901EC9" w:rsidRPr="00BF717D">
        <w:rPr>
          <w:i/>
          <w:sz w:val="28"/>
          <w:szCs w:val="28"/>
        </w:rPr>
        <w:t>.</w:t>
      </w:r>
    </w:p>
    <w:p w:rsidR="00895E8C" w:rsidRPr="00BF717D" w:rsidRDefault="001362F0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Продажа основных средств и иных активов организации, как и расчеты по всем </w:t>
      </w:r>
      <w:r w:rsidR="004C7351" w:rsidRPr="00BF717D">
        <w:rPr>
          <w:sz w:val="28"/>
          <w:szCs w:val="28"/>
        </w:rPr>
        <w:t>продажам</w:t>
      </w:r>
      <w:r w:rsidRPr="00BF717D">
        <w:rPr>
          <w:sz w:val="28"/>
          <w:szCs w:val="28"/>
        </w:rPr>
        <w:t xml:space="preserve">, регламентируется главой </w:t>
      </w:r>
      <w:r w:rsidR="004C7351" w:rsidRPr="00BF717D">
        <w:rPr>
          <w:sz w:val="28"/>
          <w:szCs w:val="28"/>
        </w:rPr>
        <w:t>30</w:t>
      </w:r>
      <w:r w:rsidR="009E661D" w:rsidRPr="00BF717D">
        <w:rPr>
          <w:sz w:val="28"/>
          <w:szCs w:val="28"/>
        </w:rPr>
        <w:t xml:space="preserve"> Г</w:t>
      </w:r>
      <w:r w:rsidRPr="00BF717D">
        <w:rPr>
          <w:sz w:val="28"/>
          <w:szCs w:val="28"/>
        </w:rPr>
        <w:t xml:space="preserve">К РФ, </w:t>
      </w:r>
      <w:r w:rsidR="009E661D" w:rsidRPr="00BF717D">
        <w:rPr>
          <w:sz w:val="28"/>
          <w:szCs w:val="28"/>
        </w:rPr>
        <w:t>главой 26.2 НК РФ, а также ПБУ 06/01</w:t>
      </w:r>
      <w:r w:rsidR="00114FC9" w:rsidRPr="00BF717D">
        <w:rPr>
          <w:sz w:val="28"/>
          <w:szCs w:val="28"/>
        </w:rPr>
        <w:t>.</w:t>
      </w:r>
      <w:r w:rsidR="00895E8C" w:rsidRPr="00BF717D">
        <w:rPr>
          <w:sz w:val="28"/>
          <w:szCs w:val="28"/>
        </w:rPr>
        <w:t xml:space="preserve"> Необходимость продажи основного средства может возникнуть у организации по разным причинам: объект может выйти из строя и организации его проще продать, чем отремонтировать; организация перепрофилирует производство и оборудование перестает использоваться; оборудование морально устарело; организации просто нужны деньги. Причины могут быть самыми различными.</w:t>
      </w:r>
    </w:p>
    <w:p w:rsidR="00901EC9" w:rsidRPr="00BF717D" w:rsidRDefault="00895E8C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соответствии с ПБУ № 32н и планом счетов п</w:t>
      </w:r>
      <w:r w:rsidR="00901EC9" w:rsidRPr="00BF717D">
        <w:rPr>
          <w:sz w:val="28"/>
          <w:szCs w:val="28"/>
        </w:rPr>
        <w:t>орядок отражения в бухгалтерском учете дохода от продажи основного средства</w:t>
      </w:r>
      <w:r w:rsidRPr="00BF717D">
        <w:rPr>
          <w:sz w:val="28"/>
          <w:szCs w:val="28"/>
        </w:rPr>
        <w:t xml:space="preserve"> такой:</w:t>
      </w:r>
    </w:p>
    <w:p w:rsidR="00901EC9" w:rsidRPr="00BF717D" w:rsidRDefault="00901EC9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Стоимость основного средства, выбывающего в результате продажи, подлежит списанию с бухгалтерского учета.</w:t>
      </w:r>
    </w:p>
    <w:p w:rsidR="00901EC9" w:rsidRPr="00BF717D" w:rsidRDefault="00901EC9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При реализации основных средств организация получает доход. Доход от продажи основного средства согласно пункту 30 Положения по бухгалтерскому учету «Учет основных средств» ПБУ 6/01, утвержденного Приказом Минфина Российской Федерации от 30 марта 2001 года №26н (далее ПБУ 6/01), принимается к бухгалтерскому учету в сумме, согласованной в договоре.</w:t>
      </w:r>
      <w:r w:rsidR="0044698B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>Доход от реализации основного средства отражается по кредиту счета 91 «Прочие доходы и расходы» на отдельном субсчете 91-1 «Прочие доходы», а расходы, связанные с реализацией, отражаются по дебету счета 91 на субсчете 91-2 «Прочие расходы».</w:t>
      </w:r>
    </w:p>
    <w:p w:rsidR="00901EC9" w:rsidRPr="00BF717D" w:rsidRDefault="00D40C89" w:rsidP="002213B3">
      <w:pPr>
        <w:spacing w:line="360" w:lineRule="auto"/>
        <w:ind w:firstLine="709"/>
        <w:jc w:val="right"/>
        <w:rPr>
          <w:b/>
          <w:i/>
          <w:noProof/>
          <w:color w:val="000000"/>
          <w:sz w:val="28"/>
          <w:szCs w:val="20"/>
        </w:rPr>
      </w:pPr>
      <w:r w:rsidRPr="00BF717D">
        <w:rPr>
          <w:b/>
          <w:i/>
          <w:noProof/>
          <w:color w:val="000000"/>
          <w:sz w:val="28"/>
          <w:szCs w:val="20"/>
        </w:rPr>
        <w:t>Пример 2</w:t>
      </w:r>
    </w:p>
    <w:p w:rsidR="00901EC9" w:rsidRPr="00BF717D" w:rsidRDefault="00901EC9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ноябре 200</w:t>
      </w:r>
      <w:r w:rsidR="00B94110" w:rsidRPr="00BF717D">
        <w:rPr>
          <w:sz w:val="28"/>
          <w:szCs w:val="28"/>
        </w:rPr>
        <w:t>9</w:t>
      </w:r>
      <w:r w:rsidRPr="00BF717D">
        <w:rPr>
          <w:sz w:val="28"/>
          <w:szCs w:val="28"/>
        </w:rPr>
        <w:t xml:space="preserve"> года организация продает за </w:t>
      </w:r>
      <w:r w:rsidR="00B94110" w:rsidRPr="00BF717D">
        <w:rPr>
          <w:sz w:val="28"/>
          <w:szCs w:val="28"/>
        </w:rPr>
        <w:t>39</w:t>
      </w:r>
      <w:r w:rsidRPr="00BF717D">
        <w:rPr>
          <w:sz w:val="28"/>
          <w:szCs w:val="28"/>
        </w:rPr>
        <w:t xml:space="preserve"> </w:t>
      </w:r>
      <w:r w:rsidR="00B94110" w:rsidRPr="00BF717D">
        <w:rPr>
          <w:sz w:val="28"/>
          <w:szCs w:val="28"/>
        </w:rPr>
        <w:t>00</w:t>
      </w:r>
      <w:r w:rsidRPr="00BF717D">
        <w:rPr>
          <w:sz w:val="28"/>
          <w:szCs w:val="28"/>
        </w:rPr>
        <w:t>0 рублей объект основных средств. Первоначальная стоимость объекта составляет 90 000 рублей. Срок полезного использования этого объекта – 6 лет, фактический срок эксплуатации – 4 года, сумма начисленной амортизации – 60 000 рублей. Транспортные расходы по доставке оборудования покупателю составили 1</w:t>
      </w:r>
      <w:r w:rsidR="00B94110" w:rsidRPr="00BF717D">
        <w:rPr>
          <w:sz w:val="28"/>
          <w:szCs w:val="28"/>
        </w:rPr>
        <w:t>600</w:t>
      </w:r>
      <w:r w:rsidRPr="00BF717D">
        <w:rPr>
          <w:sz w:val="28"/>
          <w:szCs w:val="28"/>
        </w:rPr>
        <w:t xml:space="preserve"> рублей, включая НДС. Доставка была произведена силами сторонней организации.</w:t>
      </w:r>
    </w:p>
    <w:p w:rsidR="0044698B" w:rsidRDefault="0044698B" w:rsidP="002213B3">
      <w:pPr>
        <w:pStyle w:val="20"/>
        <w:tabs>
          <w:tab w:val="right" w:pos="9214"/>
        </w:tabs>
        <w:spacing w:after="0" w:line="360" w:lineRule="auto"/>
        <w:ind w:firstLine="709"/>
        <w:jc w:val="right"/>
        <w:rPr>
          <w:b/>
          <w:i/>
          <w:noProof/>
          <w:color w:val="000000"/>
          <w:sz w:val="28"/>
          <w:szCs w:val="20"/>
        </w:rPr>
      </w:pPr>
    </w:p>
    <w:p w:rsidR="00E23118" w:rsidRPr="00BF717D" w:rsidRDefault="00E23118" w:rsidP="002213B3">
      <w:pPr>
        <w:pStyle w:val="20"/>
        <w:tabs>
          <w:tab w:val="right" w:pos="9214"/>
        </w:tabs>
        <w:spacing w:after="0" w:line="360" w:lineRule="auto"/>
        <w:ind w:firstLine="709"/>
        <w:jc w:val="right"/>
        <w:rPr>
          <w:b/>
          <w:i/>
          <w:noProof/>
          <w:color w:val="000000"/>
          <w:sz w:val="28"/>
          <w:szCs w:val="20"/>
        </w:rPr>
      </w:pPr>
      <w:r w:rsidRPr="00BF717D">
        <w:rPr>
          <w:b/>
          <w:i/>
          <w:noProof/>
          <w:color w:val="000000"/>
          <w:sz w:val="28"/>
          <w:szCs w:val="20"/>
        </w:rPr>
        <w:t xml:space="preserve">Таблица </w:t>
      </w:r>
      <w:r w:rsidR="004E0593" w:rsidRPr="00BF717D">
        <w:rPr>
          <w:b/>
          <w:i/>
          <w:noProof/>
          <w:color w:val="000000"/>
          <w:sz w:val="28"/>
          <w:szCs w:val="20"/>
        </w:rPr>
        <w:t>4</w:t>
      </w:r>
      <w:r w:rsidRPr="00BF717D">
        <w:rPr>
          <w:b/>
          <w:i/>
          <w:noProof/>
          <w:color w:val="000000"/>
          <w:sz w:val="28"/>
          <w:szCs w:val="20"/>
        </w:rPr>
        <w:t>. Бухгалтерский учет ООО «Радамант» по продаже ОС</w:t>
      </w:r>
    </w:p>
    <w:tbl>
      <w:tblPr>
        <w:tblW w:w="43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150"/>
        <w:gridCol w:w="1151"/>
        <w:gridCol w:w="1151"/>
        <w:gridCol w:w="4815"/>
      </w:tblGrid>
      <w:tr w:rsidR="00901EC9" w:rsidRPr="0044698B" w:rsidTr="0044698B">
        <w:trPr>
          <w:tblCellSpacing w:w="0" w:type="dxa"/>
          <w:jc w:val="center"/>
        </w:trPr>
        <w:tc>
          <w:tcPr>
            <w:tcW w:w="230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Корреспонденция счетов</w:t>
            </w:r>
          </w:p>
        </w:tc>
        <w:tc>
          <w:tcPr>
            <w:tcW w:w="1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Сумма,</w:t>
            </w:r>
          </w:p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рублей</w:t>
            </w:r>
          </w:p>
        </w:tc>
        <w:tc>
          <w:tcPr>
            <w:tcW w:w="4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Содержание операций</w:t>
            </w: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1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Дебет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Кредит</w:t>
            </w:r>
          </w:p>
        </w:tc>
        <w:tc>
          <w:tcPr>
            <w:tcW w:w="11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1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91-1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39 000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Отражена задолженность покупателя за проданный объект основных средств</w:t>
            </w: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1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01-2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01-1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90000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Отражено выбытие основного средства</w:t>
            </w: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1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02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01-2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60 000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Списана начисленная сумма амортизации</w:t>
            </w: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1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91-2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01-2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30 000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Списана остаточная стоимость проданного основного средства (90000 – 60000)</w:t>
            </w: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1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91-2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60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1 600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Списаны транспортные расходы по доставке основного средства покупателю</w:t>
            </w: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1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51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39 000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Погашена задолженность покупателя за проданный объект основных средств</w:t>
            </w:r>
          </w:p>
        </w:tc>
      </w:tr>
    </w:tbl>
    <w:p w:rsidR="0044698B" w:rsidRDefault="0044698B" w:rsidP="002213B3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Toc138498416"/>
      <w:bookmarkStart w:id="8" w:name="_Toc118263672"/>
      <w:bookmarkEnd w:id="7"/>
    </w:p>
    <w:p w:rsidR="004C7351" w:rsidRPr="00BF717D" w:rsidRDefault="004C7351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Продажа основного средства оформлена без нарушений ГК РФ и НК РФ, т.к. первичные документы имеются в наличии и оформлены правильно. Доход от продажи ОС</w:t>
      </w:r>
      <w:r w:rsidR="005E7672" w:rsidRPr="00BF717D">
        <w:rPr>
          <w:sz w:val="28"/>
          <w:szCs w:val="28"/>
        </w:rPr>
        <w:t xml:space="preserve"> признан в составе прочих расходов и подлежит налогообложению.</w:t>
      </w:r>
      <w:r w:rsidRPr="00BF717D">
        <w:rPr>
          <w:sz w:val="28"/>
          <w:szCs w:val="28"/>
        </w:rPr>
        <w:t xml:space="preserve"> Порядок оплаты – безналичный, платежные документы оформлены без нарушений.</w:t>
      </w:r>
    </w:p>
    <w:p w:rsidR="005E7672" w:rsidRPr="00BF717D" w:rsidRDefault="005E767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Бухгалтерский учет соответствует действующему ПБУ № 34н, плану счетов</w:t>
      </w:r>
      <w:r w:rsidR="00590810" w:rsidRPr="00BF717D">
        <w:rPr>
          <w:sz w:val="28"/>
          <w:szCs w:val="28"/>
        </w:rPr>
        <w:t>, арифметические расчеты произведены верно</w:t>
      </w:r>
      <w:r w:rsidRPr="00BF717D">
        <w:rPr>
          <w:sz w:val="28"/>
          <w:szCs w:val="28"/>
        </w:rPr>
        <w:t>.</w:t>
      </w:r>
    </w:p>
    <w:p w:rsidR="00901EC9" w:rsidRPr="00BF717D" w:rsidRDefault="00901EC9" w:rsidP="0044698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F717D">
        <w:rPr>
          <w:i/>
          <w:sz w:val="28"/>
          <w:szCs w:val="28"/>
        </w:rPr>
        <w:t>Доходы от предоставления в пользование денежных средств организации</w:t>
      </w:r>
      <w:bookmarkEnd w:id="8"/>
      <w:r w:rsidRPr="00BF717D">
        <w:rPr>
          <w:i/>
          <w:sz w:val="28"/>
          <w:szCs w:val="28"/>
        </w:rPr>
        <w:t>.</w:t>
      </w:r>
    </w:p>
    <w:p w:rsidR="00901EC9" w:rsidRPr="00BF717D" w:rsidRDefault="00901EC9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В соответствии с </w:t>
      </w:r>
      <w:r w:rsidR="005E7672" w:rsidRPr="00BF717D">
        <w:rPr>
          <w:sz w:val="28"/>
          <w:szCs w:val="28"/>
        </w:rPr>
        <w:t xml:space="preserve">НК РФ, ГК РФ, </w:t>
      </w:r>
      <w:r w:rsidRPr="00BF717D">
        <w:rPr>
          <w:sz w:val="28"/>
          <w:szCs w:val="28"/>
        </w:rPr>
        <w:t>пунктом 3 Положения по бухгалтерскому учету «Учет финансовых вложений»</w:t>
      </w:r>
      <w:r w:rsidR="005E7672" w:rsidRPr="00BF717D">
        <w:rPr>
          <w:sz w:val="28"/>
          <w:szCs w:val="28"/>
        </w:rPr>
        <w:t>, ПБУ 19/02,</w:t>
      </w:r>
      <w:r w:rsidRPr="00BF717D">
        <w:rPr>
          <w:sz w:val="28"/>
          <w:szCs w:val="28"/>
        </w:rPr>
        <w:t xml:space="preserve"> предоставленные организацией займы относятся к финансовым вложениям. Исходя из этого, предоставляя другим организациям суммы заемных средств, организация-заимодавец должна их учесть в качестве финансовых вложений, если при этом выполняются условия, установленные пунктом 2 ПБУ 19/02:</w:t>
      </w:r>
    </w:p>
    <w:p w:rsidR="00901EC9" w:rsidRPr="00BF717D" w:rsidRDefault="00901EC9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наличие оформленного договора, подтверждающего существование права у организации на финансовые вложения и на получение денежных средств или других активов, вытекающее из этого права;</w:t>
      </w:r>
    </w:p>
    <w:p w:rsidR="00901EC9" w:rsidRPr="00BF717D" w:rsidRDefault="00901EC9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переход к организации финансовых рисков, связанных с предоставленным займом (риск изменения цены, риск неплатежеспособности должника, риск ликвидности и многое другое);</w:t>
      </w:r>
    </w:p>
    <w:p w:rsidR="00901EC9" w:rsidRPr="00BF717D" w:rsidRDefault="00901EC9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способность приносить экономические выгоды (доход) в будущем (например, в форме процентов).</w:t>
      </w:r>
    </w:p>
    <w:p w:rsidR="00901EC9" w:rsidRPr="00BF717D" w:rsidRDefault="00901EC9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ПБУ 19/02 условно разделяет все финансовые вложения на две группы:</w:t>
      </w:r>
    </w:p>
    <w:p w:rsidR="00901EC9" w:rsidRPr="00BF717D" w:rsidRDefault="00901EC9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финансовые вложения, по которым можно определить текущую рыночную стоимость;</w:t>
      </w:r>
    </w:p>
    <w:p w:rsidR="00901EC9" w:rsidRPr="00BF717D" w:rsidRDefault="00901EC9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финансовые вложения, по которым текущая рыночная стоимость не определяется.</w:t>
      </w:r>
    </w:p>
    <w:p w:rsidR="00901EC9" w:rsidRPr="00BF717D" w:rsidRDefault="00901EC9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отношении предоставляемых организацией займов можно утверждать, что они относятся к группе финансовых вложений, по которым рыночная стоимость не определяется. Поэтому при начислении процентов по предоставленным займам, бухгалтеру следует обратить внимание на пункт 21 ПБУ 19/02:</w:t>
      </w:r>
    </w:p>
    <w:p w:rsidR="00901EC9" w:rsidRPr="00BF717D" w:rsidRDefault="00901EC9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«Финансовые вложения, по которым не определяется текущая рыночная стоимость, подлежат отражению в бухгалтерском учете и в бухгалтерской отчетности на отчетную дату по первоначальной стоимости».</w:t>
      </w:r>
    </w:p>
    <w:p w:rsidR="00901EC9" w:rsidRPr="00BF717D" w:rsidRDefault="00901EC9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Исходя из этого, операции по отражению доходов в виде процентов у организации – заемщика, отражаются в бухгалтерском учете следующим образом:</w:t>
      </w:r>
    </w:p>
    <w:p w:rsidR="0044698B" w:rsidRDefault="0044698B" w:rsidP="002213B3">
      <w:pPr>
        <w:pStyle w:val="20"/>
        <w:tabs>
          <w:tab w:val="right" w:pos="9214"/>
        </w:tabs>
        <w:spacing w:after="0" w:line="360" w:lineRule="auto"/>
        <w:ind w:firstLine="709"/>
        <w:jc w:val="right"/>
        <w:rPr>
          <w:b/>
          <w:i/>
          <w:noProof/>
          <w:color w:val="000000"/>
          <w:sz w:val="28"/>
          <w:szCs w:val="20"/>
        </w:rPr>
      </w:pPr>
    </w:p>
    <w:p w:rsidR="00F15280" w:rsidRPr="00BF717D" w:rsidRDefault="00F15280" w:rsidP="002213B3">
      <w:pPr>
        <w:pStyle w:val="20"/>
        <w:tabs>
          <w:tab w:val="right" w:pos="9214"/>
        </w:tabs>
        <w:spacing w:after="0" w:line="360" w:lineRule="auto"/>
        <w:ind w:firstLine="709"/>
        <w:jc w:val="right"/>
        <w:rPr>
          <w:b/>
          <w:i/>
          <w:noProof/>
          <w:color w:val="000000"/>
          <w:sz w:val="28"/>
          <w:szCs w:val="20"/>
        </w:rPr>
      </w:pPr>
      <w:r w:rsidRPr="00BF717D">
        <w:rPr>
          <w:b/>
          <w:i/>
          <w:noProof/>
          <w:color w:val="000000"/>
          <w:sz w:val="28"/>
          <w:szCs w:val="20"/>
        </w:rPr>
        <w:t xml:space="preserve">Таблица </w:t>
      </w:r>
      <w:r w:rsidR="004E0593" w:rsidRPr="00BF717D">
        <w:rPr>
          <w:b/>
          <w:i/>
          <w:noProof/>
          <w:color w:val="000000"/>
          <w:sz w:val="28"/>
          <w:szCs w:val="20"/>
        </w:rPr>
        <w:t>5</w:t>
      </w:r>
      <w:r w:rsidRPr="00BF717D">
        <w:rPr>
          <w:b/>
          <w:i/>
          <w:noProof/>
          <w:color w:val="000000"/>
          <w:sz w:val="28"/>
          <w:szCs w:val="20"/>
        </w:rPr>
        <w:t xml:space="preserve">. Бухгалтерский учет ООО «Радамант» по </w:t>
      </w:r>
      <w:r w:rsidR="00F53B51" w:rsidRPr="00BF717D">
        <w:rPr>
          <w:b/>
          <w:i/>
          <w:noProof/>
          <w:color w:val="000000"/>
          <w:sz w:val="28"/>
          <w:szCs w:val="20"/>
        </w:rPr>
        <w:t xml:space="preserve">процентам от </w:t>
      </w:r>
      <w:r w:rsidR="0051681D" w:rsidRPr="00BF717D">
        <w:rPr>
          <w:b/>
          <w:i/>
          <w:noProof/>
          <w:color w:val="000000"/>
          <w:sz w:val="28"/>
          <w:szCs w:val="20"/>
        </w:rPr>
        <w:t>займа</w:t>
      </w:r>
    </w:p>
    <w:tbl>
      <w:tblPr>
        <w:tblW w:w="452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559"/>
        <w:gridCol w:w="1726"/>
        <w:gridCol w:w="5266"/>
      </w:tblGrid>
      <w:tr w:rsidR="00901EC9" w:rsidRPr="0044698B" w:rsidTr="0044698B">
        <w:trPr>
          <w:tblCellSpacing w:w="0" w:type="dxa"/>
          <w:jc w:val="center"/>
        </w:trPr>
        <w:tc>
          <w:tcPr>
            <w:tcW w:w="32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Корреспонденция счетов</w:t>
            </w:r>
          </w:p>
        </w:tc>
        <w:tc>
          <w:tcPr>
            <w:tcW w:w="5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Содержание операции</w:t>
            </w: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5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Дебет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Кредит</w:t>
            </w:r>
          </w:p>
        </w:tc>
        <w:tc>
          <w:tcPr>
            <w:tcW w:w="52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5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51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Отражена сумма полученного дохода в виде процентов</w:t>
            </w: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5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Включена в состав прочих доходов сумма полученного дохода</w:t>
            </w:r>
          </w:p>
        </w:tc>
      </w:tr>
    </w:tbl>
    <w:p w:rsidR="005E7672" w:rsidRPr="00BF717D" w:rsidRDefault="005E7672" w:rsidP="002213B3">
      <w:pPr>
        <w:pStyle w:val="af"/>
        <w:spacing w:before="0" w:beforeAutospacing="0" w:after="0" w:afterAutospacing="0" w:line="360" w:lineRule="auto"/>
        <w:ind w:firstLine="709"/>
        <w:jc w:val="right"/>
        <w:rPr>
          <w:b/>
          <w:bCs/>
          <w:i/>
          <w:iCs/>
          <w:sz w:val="28"/>
          <w:szCs w:val="28"/>
        </w:rPr>
      </w:pPr>
    </w:p>
    <w:p w:rsidR="00901EC9" w:rsidRPr="00BF717D" w:rsidRDefault="00901EC9" w:rsidP="002213B3">
      <w:pPr>
        <w:pStyle w:val="a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BF717D">
        <w:rPr>
          <w:b/>
          <w:bCs/>
          <w:i/>
          <w:iCs/>
          <w:sz w:val="28"/>
          <w:szCs w:val="28"/>
        </w:rPr>
        <w:t>Пример 3.</w:t>
      </w:r>
    </w:p>
    <w:p w:rsidR="00901EC9" w:rsidRPr="00BF717D" w:rsidRDefault="00901EC9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ООО «Рад</w:t>
      </w:r>
      <w:r w:rsidR="00F53B51" w:rsidRPr="00BF717D">
        <w:rPr>
          <w:sz w:val="28"/>
          <w:szCs w:val="28"/>
        </w:rPr>
        <w:t>амант</w:t>
      </w:r>
      <w:r w:rsidRPr="00BF717D">
        <w:rPr>
          <w:sz w:val="28"/>
          <w:szCs w:val="28"/>
        </w:rPr>
        <w:t xml:space="preserve">» предоставило </w:t>
      </w:r>
      <w:r w:rsidR="00F53B51" w:rsidRPr="00BF717D">
        <w:rPr>
          <w:sz w:val="28"/>
          <w:szCs w:val="28"/>
        </w:rPr>
        <w:t>ОО</w:t>
      </w:r>
      <w:r w:rsidRPr="00BF717D">
        <w:rPr>
          <w:sz w:val="28"/>
          <w:szCs w:val="28"/>
        </w:rPr>
        <w:t>О «</w:t>
      </w:r>
      <w:r w:rsidR="00F53B51" w:rsidRPr="00BF717D">
        <w:rPr>
          <w:sz w:val="28"/>
          <w:szCs w:val="28"/>
        </w:rPr>
        <w:t>Лотос</w:t>
      </w:r>
      <w:r w:rsidRPr="00BF717D">
        <w:rPr>
          <w:sz w:val="28"/>
          <w:szCs w:val="28"/>
        </w:rPr>
        <w:t>» 20 января 200</w:t>
      </w:r>
      <w:r w:rsidR="00F53B51" w:rsidRPr="00BF717D">
        <w:rPr>
          <w:sz w:val="28"/>
          <w:szCs w:val="28"/>
        </w:rPr>
        <w:t>9</w:t>
      </w:r>
      <w:r w:rsidRPr="00BF717D">
        <w:rPr>
          <w:sz w:val="28"/>
          <w:szCs w:val="28"/>
        </w:rPr>
        <w:t xml:space="preserve"> года заем в денежной форме в сумме 200 000 рублей сроком на 6 месяцев под 25% годовых. В соответствии с условиями договора </w:t>
      </w:r>
      <w:r w:rsidR="0015310B" w:rsidRPr="00BF717D">
        <w:rPr>
          <w:sz w:val="28"/>
          <w:szCs w:val="28"/>
        </w:rPr>
        <w:t xml:space="preserve">сумму основного долга и </w:t>
      </w:r>
      <w:r w:rsidRPr="00BF717D">
        <w:rPr>
          <w:sz w:val="28"/>
          <w:szCs w:val="28"/>
        </w:rPr>
        <w:t xml:space="preserve">проценты </w:t>
      </w:r>
      <w:r w:rsidR="00F53B51" w:rsidRPr="00BF717D">
        <w:rPr>
          <w:sz w:val="28"/>
          <w:szCs w:val="28"/>
        </w:rPr>
        <w:t>ООО «Лотос»</w:t>
      </w:r>
      <w:r w:rsidRPr="00BF717D">
        <w:rPr>
          <w:sz w:val="28"/>
          <w:szCs w:val="28"/>
        </w:rPr>
        <w:t xml:space="preserve"> обязано выплачивать ежемесячно</w:t>
      </w:r>
      <w:r w:rsidR="0015310B" w:rsidRPr="00BF717D">
        <w:rPr>
          <w:sz w:val="28"/>
          <w:szCs w:val="28"/>
        </w:rPr>
        <w:t xml:space="preserve"> до 20 числа</w:t>
      </w:r>
      <w:r w:rsidRPr="00BF717D">
        <w:rPr>
          <w:sz w:val="28"/>
          <w:szCs w:val="28"/>
        </w:rPr>
        <w:t>.</w:t>
      </w:r>
    </w:p>
    <w:p w:rsidR="00F53B51" w:rsidRPr="00BF717D" w:rsidRDefault="0044698B" w:rsidP="002213B3">
      <w:pPr>
        <w:pStyle w:val="20"/>
        <w:tabs>
          <w:tab w:val="right" w:pos="9214"/>
        </w:tabs>
        <w:spacing w:after="0" w:line="360" w:lineRule="auto"/>
        <w:ind w:firstLine="709"/>
        <w:jc w:val="right"/>
        <w:rPr>
          <w:b/>
          <w:i/>
          <w:noProof/>
          <w:color w:val="000000"/>
          <w:sz w:val="28"/>
          <w:szCs w:val="20"/>
        </w:rPr>
      </w:pPr>
      <w:r>
        <w:rPr>
          <w:b/>
          <w:i/>
          <w:noProof/>
          <w:color w:val="000000"/>
          <w:sz w:val="28"/>
          <w:szCs w:val="20"/>
        </w:rPr>
        <w:br w:type="page"/>
      </w:r>
      <w:r w:rsidR="00F53B51" w:rsidRPr="00BF717D">
        <w:rPr>
          <w:b/>
          <w:i/>
          <w:noProof/>
          <w:color w:val="000000"/>
          <w:sz w:val="28"/>
          <w:szCs w:val="20"/>
        </w:rPr>
        <w:t xml:space="preserve">Таблица </w:t>
      </w:r>
      <w:r w:rsidR="004E0593" w:rsidRPr="00BF717D">
        <w:rPr>
          <w:b/>
          <w:i/>
          <w:noProof/>
          <w:color w:val="000000"/>
          <w:sz w:val="28"/>
          <w:szCs w:val="20"/>
        </w:rPr>
        <w:t>6</w:t>
      </w:r>
      <w:r w:rsidR="00F53B51" w:rsidRPr="00BF717D">
        <w:rPr>
          <w:b/>
          <w:i/>
          <w:noProof/>
          <w:color w:val="000000"/>
          <w:sz w:val="28"/>
          <w:szCs w:val="20"/>
        </w:rPr>
        <w:t xml:space="preserve">. Бухгалтерский учет ООО «Радамант» по </w:t>
      </w:r>
      <w:r w:rsidR="0051681D" w:rsidRPr="00BF717D">
        <w:rPr>
          <w:b/>
          <w:i/>
          <w:noProof/>
          <w:color w:val="000000"/>
          <w:sz w:val="28"/>
          <w:szCs w:val="20"/>
        </w:rPr>
        <w:t>займу</w:t>
      </w:r>
    </w:p>
    <w:tbl>
      <w:tblPr>
        <w:tblW w:w="445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415"/>
        <w:gridCol w:w="1529"/>
        <w:gridCol w:w="1352"/>
        <w:gridCol w:w="4113"/>
      </w:tblGrid>
      <w:tr w:rsidR="00901EC9" w:rsidRPr="0044698B" w:rsidTr="0044698B">
        <w:trPr>
          <w:tblCellSpacing w:w="0" w:type="dxa"/>
          <w:jc w:val="center"/>
        </w:trPr>
        <w:tc>
          <w:tcPr>
            <w:tcW w:w="294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Корреспонденция счетов</w:t>
            </w:r>
          </w:p>
        </w:tc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Сумма, рублей</w:t>
            </w:r>
          </w:p>
        </w:tc>
        <w:tc>
          <w:tcPr>
            <w:tcW w:w="41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Содержание операции</w:t>
            </w: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Дебет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Кредит</w:t>
            </w:r>
          </w:p>
        </w:tc>
        <w:tc>
          <w:tcPr>
            <w:tcW w:w="13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1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8409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В январе 200</w:t>
            </w:r>
            <w:r w:rsidR="00F53B51" w:rsidRPr="0044698B">
              <w:rPr>
                <w:b/>
                <w:bCs/>
                <w:sz w:val="20"/>
              </w:rPr>
              <w:t>9</w:t>
            </w:r>
            <w:r w:rsidRPr="0044698B">
              <w:rPr>
                <w:b/>
                <w:bCs/>
                <w:sz w:val="20"/>
              </w:rPr>
              <w:t xml:space="preserve"> года</w:t>
            </w: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58-3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51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200 000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Отражено предоставление заемных средств по договору займа</w:t>
            </w: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76-5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91-1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1502,73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Начислены к получению проценты, причитающиеся к получению за январь 200</w:t>
            </w:r>
            <w:r w:rsidR="004E0593" w:rsidRPr="0044698B">
              <w:rPr>
                <w:sz w:val="20"/>
              </w:rPr>
              <w:t>9</w:t>
            </w:r>
            <w:r w:rsidRPr="0044698B">
              <w:rPr>
                <w:sz w:val="20"/>
              </w:rPr>
              <w:t xml:space="preserve"> года ((200 000 рублей х 25%) / 366 дней х 11 дней)</w:t>
            </w: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8409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В феврале 200</w:t>
            </w:r>
            <w:r w:rsidR="00F53B51" w:rsidRPr="0044698B">
              <w:rPr>
                <w:b/>
                <w:bCs/>
                <w:sz w:val="20"/>
              </w:rPr>
              <w:t>9</w:t>
            </w:r>
            <w:r w:rsidRPr="0044698B">
              <w:rPr>
                <w:b/>
                <w:bCs/>
                <w:sz w:val="20"/>
              </w:rPr>
              <w:t xml:space="preserve"> года</w:t>
            </w:r>
          </w:p>
        </w:tc>
      </w:tr>
      <w:tr w:rsidR="00901EC9" w:rsidRPr="0044698B" w:rsidTr="0044698B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76-5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1502,73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C9" w:rsidRPr="0044698B" w:rsidRDefault="00901EC9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Получены проценты по договору займа</w:t>
            </w:r>
          </w:p>
        </w:tc>
      </w:tr>
      <w:tr w:rsidR="004E0593" w:rsidRPr="0044698B" w:rsidTr="0044698B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593" w:rsidRPr="0044698B" w:rsidRDefault="004E0593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76-5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593" w:rsidRPr="0044698B" w:rsidRDefault="004E0593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91-1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593" w:rsidRPr="0044698B" w:rsidRDefault="00D811D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3825,14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0593" w:rsidRPr="0044698B" w:rsidRDefault="004E0593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Начислены к получению проценты, причитающиеся к получению за февраль 2009 года ((</w:t>
            </w:r>
            <w:r w:rsidR="0015310B" w:rsidRPr="0044698B">
              <w:rPr>
                <w:sz w:val="20"/>
              </w:rPr>
              <w:t>200</w:t>
            </w:r>
            <w:r w:rsidRPr="0044698B">
              <w:rPr>
                <w:sz w:val="20"/>
              </w:rPr>
              <w:t xml:space="preserve"> 000 руб</w:t>
            </w:r>
            <w:r w:rsidR="0015310B" w:rsidRPr="0044698B">
              <w:rPr>
                <w:sz w:val="20"/>
              </w:rPr>
              <w:t>.</w:t>
            </w:r>
            <w:r w:rsidRPr="0044698B">
              <w:rPr>
                <w:sz w:val="20"/>
              </w:rPr>
              <w:t xml:space="preserve"> х 25%) / 366 х </w:t>
            </w:r>
            <w:r w:rsidR="00D811DA" w:rsidRPr="0044698B">
              <w:rPr>
                <w:sz w:val="20"/>
              </w:rPr>
              <w:t>2</w:t>
            </w:r>
            <w:r w:rsidR="0015310B" w:rsidRPr="0044698B">
              <w:rPr>
                <w:sz w:val="20"/>
              </w:rPr>
              <w:t>0</w:t>
            </w:r>
            <w:r w:rsidRPr="0044698B">
              <w:rPr>
                <w:sz w:val="20"/>
              </w:rPr>
              <w:t>)</w:t>
            </w:r>
            <w:r w:rsidR="0015310B" w:rsidRPr="0044698B">
              <w:rPr>
                <w:sz w:val="20"/>
              </w:rPr>
              <w:t xml:space="preserve"> + ((160 000 руб. х 25%) / 366 дней х 8)</w:t>
            </w:r>
          </w:p>
        </w:tc>
      </w:tr>
      <w:tr w:rsidR="00D811DA" w:rsidRPr="0044698B" w:rsidTr="0044698B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1DA" w:rsidRPr="0044698B" w:rsidRDefault="00D811D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1DA" w:rsidRPr="0044698B" w:rsidRDefault="009A708F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58-3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1DA" w:rsidRPr="0044698B" w:rsidRDefault="0015310B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35</w:t>
            </w:r>
            <w:r w:rsidR="00D811DA" w:rsidRPr="0044698B">
              <w:rPr>
                <w:sz w:val="20"/>
              </w:rPr>
              <w:t>000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11DA" w:rsidRPr="0044698B" w:rsidRDefault="00D811D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Закрыта частично сумма займа 15 февраля 2009г.</w:t>
            </w:r>
          </w:p>
        </w:tc>
      </w:tr>
      <w:tr w:rsidR="0015310B" w:rsidRPr="0044698B" w:rsidTr="0044698B">
        <w:trPr>
          <w:tblCellSpacing w:w="0" w:type="dxa"/>
          <w:jc w:val="center"/>
        </w:trPr>
        <w:tc>
          <w:tcPr>
            <w:tcW w:w="8409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5310B" w:rsidRPr="0044698B" w:rsidRDefault="0015310B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Март-июль 2009 года</w:t>
            </w:r>
          </w:p>
        </w:tc>
      </w:tr>
      <w:tr w:rsidR="0015310B" w:rsidRPr="0044698B" w:rsidTr="0044698B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10B" w:rsidRPr="0044698B" w:rsidRDefault="0015310B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76-5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10B" w:rsidRPr="0044698B" w:rsidRDefault="0015310B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91-1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10B" w:rsidRPr="0044698B" w:rsidRDefault="0015310B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8736,34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310B" w:rsidRPr="0044698B" w:rsidRDefault="0015310B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Начислены к получению проценты, причитающиеся к получению за март-июль 2009 года </w:t>
            </w:r>
          </w:p>
        </w:tc>
      </w:tr>
      <w:tr w:rsidR="0015310B" w:rsidRPr="0044698B" w:rsidTr="0044698B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10B" w:rsidRPr="0044698B" w:rsidRDefault="0015310B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10B" w:rsidRPr="0044698B" w:rsidRDefault="0015310B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76-5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10B" w:rsidRPr="0044698B" w:rsidRDefault="0015310B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8736,34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310B" w:rsidRPr="0044698B" w:rsidRDefault="0015310B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Получены проценты по договору займа</w:t>
            </w:r>
          </w:p>
        </w:tc>
      </w:tr>
      <w:tr w:rsidR="009A708F" w:rsidRPr="0044698B" w:rsidTr="0044698B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08F" w:rsidRPr="0044698B" w:rsidRDefault="009A708F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08F" w:rsidRPr="0044698B" w:rsidRDefault="009A708F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58-3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08F" w:rsidRPr="0044698B" w:rsidRDefault="009A708F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165000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708F" w:rsidRPr="0044698B" w:rsidRDefault="009A708F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Закрыты сумма займа 11 марта, 10 апреля, 15 мая, 12 июня и 20 июля 2009г.</w:t>
            </w:r>
          </w:p>
        </w:tc>
      </w:tr>
    </w:tbl>
    <w:p w:rsidR="0044698B" w:rsidRDefault="0044698B" w:rsidP="002213B3">
      <w:pPr>
        <w:spacing w:line="360" w:lineRule="auto"/>
        <w:ind w:firstLine="709"/>
        <w:jc w:val="both"/>
        <w:rPr>
          <w:sz w:val="28"/>
          <w:szCs w:val="28"/>
        </w:rPr>
      </w:pPr>
    </w:p>
    <w:p w:rsidR="009A708F" w:rsidRPr="00BF717D" w:rsidRDefault="005E767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Первичные документы по учету процентов по займу оформлены без нарушений. В соответствии с главой 42 ГК РФ договор займа заключен в письменной форме, так как размер займа более чем в десять раз превышает установленный размер оплаты труда. Порядок оплаты – безналичный, платежные документы оформлены без нарушений.</w:t>
      </w:r>
      <w:r w:rsidR="002C04C2" w:rsidRPr="00BF717D">
        <w:rPr>
          <w:sz w:val="28"/>
          <w:szCs w:val="28"/>
        </w:rPr>
        <w:t xml:space="preserve"> </w:t>
      </w:r>
      <w:r w:rsidR="009A708F" w:rsidRPr="00BF717D">
        <w:rPr>
          <w:sz w:val="28"/>
          <w:szCs w:val="28"/>
        </w:rPr>
        <w:t>Бухгалтерский учет соответствует действующему ПБУ № 34н, плану счетов.</w:t>
      </w:r>
    </w:p>
    <w:p w:rsidR="004E0593" w:rsidRPr="00BF717D" w:rsidRDefault="00D811DA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Что касается правильности арифметических расчетов, то они были произведены неверно</w:t>
      </w:r>
      <w:r w:rsidR="0003147A" w:rsidRPr="00BF717D">
        <w:rPr>
          <w:sz w:val="28"/>
          <w:szCs w:val="28"/>
        </w:rPr>
        <w:t xml:space="preserve"> начиная с марта 2009 года</w:t>
      </w:r>
      <w:r w:rsidRPr="00BF717D">
        <w:rPr>
          <w:sz w:val="28"/>
          <w:szCs w:val="28"/>
        </w:rPr>
        <w:t>, так как в договоре предусмотрен</w:t>
      </w:r>
      <w:r w:rsidR="0003147A" w:rsidRPr="00BF717D">
        <w:rPr>
          <w:sz w:val="28"/>
          <w:szCs w:val="28"/>
        </w:rPr>
        <w:t>а</w:t>
      </w:r>
      <w:r w:rsidRPr="00BF717D">
        <w:rPr>
          <w:sz w:val="28"/>
          <w:szCs w:val="28"/>
        </w:rPr>
        <w:t xml:space="preserve"> </w:t>
      </w:r>
      <w:r w:rsidR="0003147A" w:rsidRPr="00BF717D">
        <w:rPr>
          <w:sz w:val="28"/>
          <w:szCs w:val="28"/>
        </w:rPr>
        <w:t>уплата</w:t>
      </w:r>
      <w:r w:rsidRPr="00BF717D">
        <w:rPr>
          <w:sz w:val="28"/>
          <w:szCs w:val="28"/>
        </w:rPr>
        <w:t xml:space="preserve"> процентов на дату получения основной суммы займа, а </w:t>
      </w:r>
      <w:r w:rsidR="0003147A" w:rsidRPr="00BF717D">
        <w:rPr>
          <w:sz w:val="28"/>
          <w:szCs w:val="28"/>
        </w:rPr>
        <w:t>соответственно, и пересчет процентов на дату возврата займа. П</w:t>
      </w:r>
      <w:r w:rsidRPr="00BF717D">
        <w:rPr>
          <w:sz w:val="28"/>
          <w:szCs w:val="28"/>
        </w:rPr>
        <w:t>о факту этого сделано не было. Н</w:t>
      </w:r>
      <w:r w:rsidR="004E0593" w:rsidRPr="00BF717D">
        <w:rPr>
          <w:sz w:val="28"/>
          <w:szCs w:val="28"/>
        </w:rPr>
        <w:t xml:space="preserve">еправильно рассчитанный доход </w:t>
      </w:r>
      <w:r w:rsidRPr="00BF717D">
        <w:rPr>
          <w:sz w:val="28"/>
          <w:szCs w:val="28"/>
        </w:rPr>
        <w:t xml:space="preserve">по проценту </w:t>
      </w:r>
      <w:r w:rsidR="0003147A" w:rsidRPr="00BF717D">
        <w:rPr>
          <w:sz w:val="28"/>
          <w:szCs w:val="28"/>
        </w:rPr>
        <w:t xml:space="preserve">повлек за собой неправомерно полученный доход, а также </w:t>
      </w:r>
      <w:r w:rsidR="004E0593" w:rsidRPr="00BF717D">
        <w:rPr>
          <w:sz w:val="28"/>
          <w:szCs w:val="28"/>
        </w:rPr>
        <w:t>за</w:t>
      </w:r>
      <w:r w:rsidRPr="00BF717D">
        <w:rPr>
          <w:sz w:val="28"/>
          <w:szCs w:val="28"/>
        </w:rPr>
        <w:t>выш</w:t>
      </w:r>
      <w:r w:rsidR="004E0593" w:rsidRPr="00BF717D">
        <w:rPr>
          <w:sz w:val="28"/>
          <w:szCs w:val="28"/>
        </w:rPr>
        <w:t xml:space="preserve">ение налоговой базы по УСНО на сумму </w:t>
      </w:r>
      <w:r w:rsidR="0003147A" w:rsidRPr="00BF717D">
        <w:rPr>
          <w:sz w:val="28"/>
          <w:szCs w:val="28"/>
        </w:rPr>
        <w:t>765</w:t>
      </w:r>
      <w:r w:rsidR="004E0593" w:rsidRPr="00BF717D">
        <w:rPr>
          <w:sz w:val="28"/>
          <w:szCs w:val="28"/>
        </w:rPr>
        <w:t>,</w:t>
      </w:r>
      <w:r w:rsidR="0003147A" w:rsidRPr="00BF717D">
        <w:rPr>
          <w:sz w:val="28"/>
          <w:szCs w:val="28"/>
        </w:rPr>
        <w:t>03</w:t>
      </w:r>
      <w:r w:rsidR="004E0593" w:rsidRPr="00BF717D">
        <w:rPr>
          <w:sz w:val="28"/>
          <w:szCs w:val="28"/>
        </w:rPr>
        <w:t xml:space="preserve"> руб.</w:t>
      </w:r>
    </w:p>
    <w:p w:rsidR="0003147A" w:rsidRDefault="0003147A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Для </w:t>
      </w:r>
      <w:r w:rsidR="009A708F" w:rsidRPr="00BF717D">
        <w:rPr>
          <w:sz w:val="28"/>
          <w:szCs w:val="28"/>
        </w:rPr>
        <w:t>исправления</w:t>
      </w:r>
      <w:r w:rsidRPr="00BF717D">
        <w:rPr>
          <w:sz w:val="28"/>
          <w:szCs w:val="28"/>
        </w:rPr>
        <w:t xml:space="preserve"> данных ошибок предприятию рекомендуется внести следующие записи:</w:t>
      </w:r>
    </w:p>
    <w:p w:rsidR="0044698B" w:rsidRPr="00BF717D" w:rsidRDefault="0044698B" w:rsidP="002213B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0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134"/>
        <w:gridCol w:w="1198"/>
        <w:gridCol w:w="1352"/>
        <w:gridCol w:w="4821"/>
      </w:tblGrid>
      <w:tr w:rsidR="0044698B" w:rsidRPr="0044698B" w:rsidTr="0044698B">
        <w:trPr>
          <w:tblCellSpacing w:w="0" w:type="dxa"/>
          <w:jc w:val="center"/>
        </w:trPr>
        <w:tc>
          <w:tcPr>
            <w:tcW w:w="233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Корреспонденция счетов</w:t>
            </w:r>
          </w:p>
        </w:tc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Сумма, рублей</w:t>
            </w:r>
          </w:p>
        </w:tc>
        <w:tc>
          <w:tcPr>
            <w:tcW w:w="48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Содержание операции</w:t>
            </w:r>
          </w:p>
        </w:tc>
      </w:tr>
      <w:tr w:rsidR="0044698B" w:rsidRPr="0044698B" w:rsidTr="0044698B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Дебет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Кредит</w:t>
            </w:r>
          </w:p>
        </w:tc>
        <w:tc>
          <w:tcPr>
            <w:tcW w:w="13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44698B" w:rsidRPr="0044698B" w:rsidTr="0044698B">
        <w:trPr>
          <w:tblCellSpacing w:w="0" w:type="dxa"/>
          <w:jc w:val="center"/>
        </w:trPr>
        <w:tc>
          <w:tcPr>
            <w:tcW w:w="8505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Март-июль 2009 года</w:t>
            </w:r>
          </w:p>
        </w:tc>
      </w:tr>
      <w:tr w:rsidR="0044698B" w:rsidRPr="0044698B" w:rsidTr="0044698B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76-5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91-1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8736,34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Начислены к получению проценты, причитающиеся к получению за март-июль 2009 года </w:t>
            </w:r>
          </w:p>
        </w:tc>
      </w:tr>
      <w:tr w:rsidR="0044698B" w:rsidRPr="0044698B" w:rsidTr="0044698B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76-5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91-1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7971,31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Начислены к получению проценты, причитающиеся к получению за март-июль 2009 года </w:t>
            </w:r>
          </w:p>
        </w:tc>
      </w:tr>
      <w:tr w:rsidR="0044698B" w:rsidRPr="0044698B" w:rsidTr="0044698B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76-5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91-1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47A" w:rsidRPr="0044698B" w:rsidRDefault="0003147A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765,03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147A" w:rsidRPr="0044698B" w:rsidRDefault="00E77CE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Включены с состав прочих доходов п</w:t>
            </w:r>
            <w:r w:rsidR="0003147A" w:rsidRPr="0044698B">
              <w:rPr>
                <w:sz w:val="20"/>
              </w:rPr>
              <w:t xml:space="preserve">роценты, </w:t>
            </w:r>
            <w:r w:rsidRPr="0044698B">
              <w:rPr>
                <w:sz w:val="20"/>
              </w:rPr>
              <w:t>излишне уплаченные</w:t>
            </w:r>
            <w:r w:rsidR="0003147A" w:rsidRPr="0044698B">
              <w:rPr>
                <w:sz w:val="20"/>
              </w:rPr>
              <w:t xml:space="preserve"> за март-июль 2009 года </w:t>
            </w:r>
          </w:p>
        </w:tc>
      </w:tr>
      <w:tr w:rsidR="0044698B" w:rsidRPr="0044698B" w:rsidTr="0044698B">
        <w:trPr>
          <w:tblCellSpacing w:w="0" w:type="dxa"/>
          <w:jc w:val="center"/>
        </w:trPr>
        <w:tc>
          <w:tcPr>
            <w:tcW w:w="8505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77CE5" w:rsidRPr="0044698B" w:rsidRDefault="00E77CE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Либо вместо последней записи:</w:t>
            </w:r>
          </w:p>
        </w:tc>
      </w:tr>
      <w:tr w:rsidR="0044698B" w:rsidRPr="0044698B" w:rsidTr="0044698B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7CE5" w:rsidRPr="0044698B" w:rsidRDefault="009A708F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76-5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7CE5" w:rsidRPr="0044698B" w:rsidRDefault="009A708F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51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7CE5" w:rsidRPr="0044698B" w:rsidRDefault="00E77CE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765,03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7CE5" w:rsidRPr="0044698B" w:rsidRDefault="00E77CE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Возвращены излишне уплаченные проценты за март-июль 2009 года</w:t>
            </w:r>
          </w:p>
        </w:tc>
      </w:tr>
      <w:tr w:rsidR="0044698B" w:rsidRPr="0044698B" w:rsidTr="0044698B">
        <w:trPr>
          <w:tblCellSpacing w:w="0" w:type="dxa"/>
          <w:jc w:val="center"/>
        </w:trPr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08F" w:rsidRPr="0044698B" w:rsidRDefault="009A708F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08F" w:rsidRPr="0044698B" w:rsidRDefault="009A708F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76-5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08F" w:rsidRPr="0044698B" w:rsidRDefault="009A708F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765,03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708F" w:rsidRPr="0044698B" w:rsidRDefault="009A708F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Включены с состав прочих расходов проценты, излишне уплаченные за март-июль 2009 года</w:t>
            </w:r>
          </w:p>
        </w:tc>
      </w:tr>
    </w:tbl>
    <w:p w:rsidR="009A708F" w:rsidRPr="00BF717D" w:rsidRDefault="009A708F" w:rsidP="002213B3">
      <w:pPr>
        <w:spacing w:line="360" w:lineRule="auto"/>
        <w:ind w:firstLine="709"/>
        <w:jc w:val="both"/>
        <w:rPr>
          <w:sz w:val="28"/>
          <w:szCs w:val="28"/>
        </w:rPr>
      </w:pPr>
    </w:p>
    <w:p w:rsidR="009A708F" w:rsidRPr="00BF717D" w:rsidRDefault="009A708F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первом варианте корректировки организация по-прежнему признает в составе доходов излишне уплаченный процент и ждет, когда заемщик сам попросит вернуть излишне уплаченную сумму, когда проведет собственную проверку по данным расчетам. В этом случае корректировку по декларации УСНО на сумму неправильно отраженного дохода делать не нужно.</w:t>
      </w:r>
    </w:p>
    <w:p w:rsidR="009A708F" w:rsidRPr="00BF717D" w:rsidRDefault="009A708F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Во втором варианте корректировки организация сама возвращает излишне уплаченный процент. В этом случае необходимо сделать корректировку по декларации УСНО на сумму </w:t>
      </w:r>
      <w:r w:rsidR="002C04C2" w:rsidRPr="00BF717D">
        <w:rPr>
          <w:sz w:val="28"/>
          <w:szCs w:val="28"/>
        </w:rPr>
        <w:t>излишне</w:t>
      </w:r>
      <w:r w:rsidRPr="00BF717D">
        <w:rPr>
          <w:sz w:val="28"/>
          <w:szCs w:val="28"/>
        </w:rPr>
        <w:t xml:space="preserve"> отраженного дохода.</w:t>
      </w:r>
    </w:p>
    <w:p w:rsidR="001F4B16" w:rsidRPr="0044698B" w:rsidRDefault="0044698B" w:rsidP="0044698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1F4B16" w:rsidRPr="0044698B">
        <w:rPr>
          <w:b/>
          <w:i/>
          <w:sz w:val="28"/>
          <w:szCs w:val="28"/>
        </w:rPr>
        <w:t>2.3.2 Анализ прочих расходов</w:t>
      </w:r>
    </w:p>
    <w:p w:rsidR="0003147A" w:rsidRPr="00BF717D" w:rsidRDefault="0003147A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Аудит прочих расходов организации начинается с определения правильности отнесения уплат к группе прочих. Далее необходимо определить правильность порядка признания правильности прочих </w:t>
      </w:r>
      <w:r w:rsidR="00590810" w:rsidRPr="00BF717D">
        <w:rPr>
          <w:sz w:val="28"/>
          <w:szCs w:val="28"/>
        </w:rPr>
        <w:t>рас</w:t>
      </w:r>
      <w:r w:rsidRPr="00BF717D">
        <w:rPr>
          <w:sz w:val="28"/>
          <w:szCs w:val="28"/>
        </w:rPr>
        <w:t xml:space="preserve">ходов. </w:t>
      </w:r>
    </w:p>
    <w:p w:rsidR="001F4B16" w:rsidRPr="00BF717D" w:rsidRDefault="001F4B16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Прочие расходы признаются в бухгалтерском учете при наличии следующих условий (пункт 16 ПБУ 10/99):</w:t>
      </w:r>
    </w:p>
    <w:p w:rsidR="001F4B16" w:rsidRPr="00BF717D" w:rsidRDefault="001F4B16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расход производится в соответствии с конкретным договором, требованием законодательных и нормативных актов, обычаями делового оборота;</w:t>
      </w:r>
    </w:p>
    <w:p w:rsidR="001F4B16" w:rsidRPr="00BF717D" w:rsidRDefault="001F4B16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сумма расхода может быть определена;</w:t>
      </w:r>
    </w:p>
    <w:p w:rsidR="001F4B16" w:rsidRPr="00BF717D" w:rsidRDefault="001F4B16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имеется уверенность в том, что в результате конкретной операции произойдет уменьшение экономических выгод организации. Уверенность в том, что в результате конкретной операции произойдет уменьшение экономических выгод организации, имеется в случае, когда организация передала актив, либо отсутствует неопределенность в отношении передачи актива.</w:t>
      </w:r>
    </w:p>
    <w:p w:rsidR="001F4B16" w:rsidRPr="00BF717D" w:rsidRDefault="001F4B16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Расходы подлежат признанию в бухгалтерском учете независимо от намерения получить выручку, от формы осуществления расхода (денежной, натуральной и иной).</w:t>
      </w:r>
    </w:p>
    <w:p w:rsidR="00F303A2" w:rsidRPr="00BF717D" w:rsidRDefault="00590810" w:rsidP="0044698B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9" w:name="_Toc138052186"/>
      <w:bookmarkStart w:id="10" w:name="_Toc138052189"/>
      <w:bookmarkStart w:id="11" w:name="_Toc138052190"/>
      <w:bookmarkStart w:id="12" w:name="_Toc121544764"/>
      <w:bookmarkEnd w:id="9"/>
      <w:bookmarkEnd w:id="10"/>
      <w:bookmarkEnd w:id="11"/>
      <w:r w:rsidRPr="00BF717D">
        <w:rPr>
          <w:i/>
          <w:sz w:val="28"/>
          <w:szCs w:val="28"/>
        </w:rPr>
        <w:t>Аудит п</w:t>
      </w:r>
      <w:r w:rsidR="00F303A2" w:rsidRPr="00BF717D">
        <w:rPr>
          <w:i/>
          <w:sz w:val="28"/>
          <w:szCs w:val="28"/>
        </w:rPr>
        <w:t>роцент</w:t>
      </w:r>
      <w:r w:rsidRPr="00BF717D">
        <w:rPr>
          <w:i/>
          <w:sz w:val="28"/>
          <w:szCs w:val="28"/>
        </w:rPr>
        <w:t>ов</w:t>
      </w:r>
      <w:r w:rsidR="00F303A2" w:rsidRPr="00BF717D">
        <w:rPr>
          <w:i/>
          <w:sz w:val="28"/>
          <w:szCs w:val="28"/>
        </w:rPr>
        <w:t>, уплачиваемы</w:t>
      </w:r>
      <w:r w:rsidRPr="00BF717D">
        <w:rPr>
          <w:i/>
          <w:sz w:val="28"/>
          <w:szCs w:val="28"/>
        </w:rPr>
        <w:t xml:space="preserve">х </w:t>
      </w:r>
      <w:r w:rsidR="00F303A2" w:rsidRPr="00BF717D">
        <w:rPr>
          <w:i/>
          <w:sz w:val="28"/>
          <w:szCs w:val="28"/>
        </w:rPr>
        <w:t>организацией за предоставление ей в пользование денежных средств (кредитов, займов)</w:t>
      </w:r>
      <w:bookmarkEnd w:id="12"/>
      <w:r w:rsidR="00F303A2" w:rsidRPr="00BF717D">
        <w:rPr>
          <w:i/>
          <w:sz w:val="28"/>
          <w:szCs w:val="28"/>
        </w:rPr>
        <w:t>.</w:t>
      </w:r>
    </w:p>
    <w:p w:rsidR="00F303A2" w:rsidRPr="00BF717D" w:rsidRDefault="00F303A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Согласно пункту 1 статьи 807 ГК РФ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F303A2" w:rsidRPr="00BF717D" w:rsidRDefault="00F303A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По общему правилу договор займа представляет собой возмездный договор. Поэтому даже в том случае, если договор займа не содержит условия об оплате, заемщик обязан уплатить заимодавцу проценты по договору займа. Это следует из положений пункта 1 статьи 809 ГК РФ:</w:t>
      </w:r>
    </w:p>
    <w:p w:rsidR="00F303A2" w:rsidRPr="00BF717D" w:rsidRDefault="00F303A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соответствии с пунктом 11 Положения по бухгалтерскому учету «Учет займов и кредитов и затрат по их обслуживанию» (ПБУ 15/01), утвержденного Приказом Минфина Российской Федерации от 2 августа 2001 года №60н (далее ПБУ 15/01), затраты, связанные с получением и использованием кредитов, включают:</w:t>
      </w:r>
    </w:p>
    <w:p w:rsidR="00F303A2" w:rsidRPr="00BF717D" w:rsidRDefault="00F303A2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проценты, которые организация – заемщик должна уплатить стороне, предоставляющей заемные средства;</w:t>
      </w:r>
    </w:p>
    <w:p w:rsidR="00F303A2" w:rsidRPr="00BF717D" w:rsidRDefault="00F303A2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курсовые и суммовые разницы, относящиеся на причитающиеся к оплате проценты по займам и кредитам;</w:t>
      </w:r>
    </w:p>
    <w:p w:rsidR="00F303A2" w:rsidRPr="00BF717D" w:rsidRDefault="00FC69B4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д</w:t>
      </w:r>
      <w:r w:rsidR="00F303A2" w:rsidRPr="00BF717D">
        <w:rPr>
          <w:noProof/>
          <w:color w:val="000000"/>
          <w:sz w:val="28"/>
          <w:szCs w:val="28"/>
        </w:rPr>
        <w:t>ополнительные затраты, произведенные организацией-заемщиком в связи с получением кредита или займа, выпуском и размещением заемных обязательств.</w:t>
      </w:r>
    </w:p>
    <w:p w:rsidR="00F303A2" w:rsidRPr="00BF717D" w:rsidRDefault="00F303A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Пунктом 16 ПБУ 15/01 установлено, что</w:t>
      </w:r>
      <w:r w:rsidR="00590810" w:rsidRPr="00BF717D">
        <w:rPr>
          <w:sz w:val="28"/>
          <w:szCs w:val="28"/>
        </w:rPr>
        <w:t xml:space="preserve"> н</w:t>
      </w:r>
      <w:r w:rsidRPr="00BF717D">
        <w:rPr>
          <w:sz w:val="28"/>
          <w:szCs w:val="28"/>
        </w:rPr>
        <w:t>ачисление процентов по полученным займам и кредитам организация производит в соответствии с порядком, установленным в договоре з</w:t>
      </w:r>
      <w:r w:rsidR="00590810" w:rsidRPr="00BF717D">
        <w:rPr>
          <w:sz w:val="28"/>
          <w:szCs w:val="28"/>
        </w:rPr>
        <w:t>айма и (или) кредитном договоре</w:t>
      </w:r>
      <w:r w:rsidRPr="00BF717D">
        <w:rPr>
          <w:sz w:val="28"/>
          <w:szCs w:val="28"/>
        </w:rPr>
        <w:t>.</w:t>
      </w:r>
    </w:p>
    <w:p w:rsidR="00F303A2" w:rsidRPr="00BF717D" w:rsidRDefault="00F303A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Уплачиваться проценты могут как в денежной, так и в натуральной форме (по договору займа), по кредитному договору уплата производится только денежными средствами. Заключая договор, стороны могут включить в текст договора положение о том, в какой валюте (или денежной единице) следует исчислять проценты.</w:t>
      </w:r>
    </w:p>
    <w:p w:rsidR="00F303A2" w:rsidRPr="00BF717D" w:rsidRDefault="00F303A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Кроме того, чтобы стороны могли точно определить размер процентов по договору, то они должны руководствоваться формулой, для которой необходимо знать:</w:t>
      </w:r>
    </w:p>
    <w:p w:rsidR="00F303A2" w:rsidRPr="00BF717D" w:rsidRDefault="00F303A2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размер, предоставляемых средств;</w:t>
      </w:r>
    </w:p>
    <w:p w:rsidR="00F303A2" w:rsidRPr="00BF717D" w:rsidRDefault="00F303A2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ставка процентов (годовая);</w:t>
      </w:r>
    </w:p>
    <w:p w:rsidR="00F303A2" w:rsidRPr="00BF717D" w:rsidRDefault="00F303A2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фактическое количество календарных дней, на которые предоставляются в пользование заемные средства.</w:t>
      </w:r>
    </w:p>
    <w:p w:rsidR="00F303A2" w:rsidRPr="00BF717D" w:rsidRDefault="00F303A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Как правило, за базу принимается действительное число календарных дней в году – 365 или 366 и соответственно в месяце – 30, 31, 28 или 29 дней.</w:t>
      </w:r>
    </w:p>
    <w:p w:rsidR="00F303A2" w:rsidRPr="00BF717D" w:rsidRDefault="00F303A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Тогда формула для исчисления процентов будет иметь вид:</w:t>
      </w:r>
    </w:p>
    <w:p w:rsidR="0044698B" w:rsidRDefault="0044698B" w:rsidP="002213B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03A2" w:rsidRPr="00BF717D" w:rsidRDefault="00F303A2" w:rsidP="002213B3">
      <w:pPr>
        <w:spacing w:line="360" w:lineRule="auto"/>
        <w:ind w:firstLine="709"/>
        <w:jc w:val="center"/>
        <w:rPr>
          <w:sz w:val="28"/>
          <w:szCs w:val="28"/>
        </w:rPr>
      </w:pPr>
      <w:r w:rsidRPr="00BF717D">
        <w:rPr>
          <w:b/>
          <w:sz w:val="28"/>
          <w:szCs w:val="28"/>
        </w:rPr>
        <w:t>Проценты = (Сгод. : 100 : 365) х Р х S</w:t>
      </w:r>
      <w:r w:rsidRPr="00BF717D">
        <w:rPr>
          <w:sz w:val="28"/>
          <w:szCs w:val="28"/>
        </w:rPr>
        <w:t>, где</w:t>
      </w:r>
    </w:p>
    <w:p w:rsidR="0044698B" w:rsidRDefault="0044698B" w:rsidP="002213B3">
      <w:pPr>
        <w:spacing w:line="360" w:lineRule="auto"/>
        <w:ind w:firstLine="709"/>
        <w:jc w:val="both"/>
        <w:rPr>
          <w:sz w:val="28"/>
          <w:szCs w:val="28"/>
        </w:rPr>
      </w:pPr>
    </w:p>
    <w:p w:rsidR="00F303A2" w:rsidRPr="00BF717D" w:rsidRDefault="00F303A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С год. - годовая процентная ставка;</w:t>
      </w:r>
    </w:p>
    <w:p w:rsidR="00F303A2" w:rsidRPr="00BF717D" w:rsidRDefault="00F303A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P - период, за который исчисляются проценты (в днях);</w:t>
      </w:r>
    </w:p>
    <w:p w:rsidR="00F303A2" w:rsidRPr="00BF717D" w:rsidRDefault="00F303A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S - сумма займа, на которую начисляются проценты.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Однако стороны договора могут оговорить и иной порядок, установив, что для расчета процентов количество дней в году принимается 360 дням или в месяце 30 дням. Однако данный порядок должен быть закреплен в тексте договора.</w:t>
      </w:r>
      <w:bookmarkStart w:id="13" w:name="_Hlt72831217"/>
      <w:bookmarkEnd w:id="13"/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Задолженность по полученным займам и кредитам показывается с учетом причитающихся на конец отчетного периода к уплате процентов согласно условиям договоров.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бухгалтерском учете организации суммы начисленных процентов за пользование заемными средствами отражаются по кредиту счетов 66 «Расчеты по краткосрочным кредитам и займам» и 67 «Расчеты по долгосрочным кредитам и займам» в корреспонденции с дебетом счета 91 «Прочие доходы и расходы». При этом необходимо иметь в виду, что суммы начисленных процентов учитываются обособленно.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Оплата начисленных процентов уменьшает кредиторскую задолженность по полученным заемным средствам.</w:t>
      </w:r>
    </w:p>
    <w:p w:rsidR="00F303A2" w:rsidRPr="00BF717D" w:rsidRDefault="00F303A2" w:rsidP="002213B3">
      <w:pPr>
        <w:pStyle w:val="a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BF717D">
        <w:rPr>
          <w:b/>
          <w:bCs/>
          <w:i/>
          <w:iCs/>
          <w:sz w:val="28"/>
          <w:szCs w:val="28"/>
        </w:rPr>
        <w:t xml:space="preserve">Пример </w:t>
      </w:r>
      <w:r w:rsidR="00FC69B4" w:rsidRPr="00BF717D">
        <w:rPr>
          <w:b/>
          <w:bCs/>
          <w:i/>
          <w:iCs/>
          <w:sz w:val="28"/>
          <w:szCs w:val="28"/>
        </w:rPr>
        <w:t>4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ООО «</w:t>
      </w:r>
      <w:r w:rsidR="00FC69B4" w:rsidRPr="00BF717D">
        <w:rPr>
          <w:sz w:val="28"/>
          <w:szCs w:val="28"/>
        </w:rPr>
        <w:t>Радамант</w:t>
      </w:r>
      <w:r w:rsidRPr="00BF717D">
        <w:rPr>
          <w:sz w:val="28"/>
          <w:szCs w:val="28"/>
        </w:rPr>
        <w:t>» 10 марта банком был предоставлен кредит в сумме 100</w:t>
      </w:r>
      <w:r w:rsidR="00FC69B4" w:rsidRPr="00BF717D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 xml:space="preserve">000 рублей сроком на 3 месяца под </w:t>
      </w:r>
      <w:r w:rsidR="003F0954" w:rsidRPr="00BF717D">
        <w:rPr>
          <w:sz w:val="28"/>
          <w:szCs w:val="28"/>
        </w:rPr>
        <w:t>32</w:t>
      </w:r>
      <w:r w:rsidRPr="00BF717D">
        <w:rPr>
          <w:sz w:val="28"/>
          <w:szCs w:val="28"/>
        </w:rPr>
        <w:t>% годовых. В соответствии с условиями кредитного договора организация обязана ежемесячно уплачивать банку проценты за пользование кредитом не позднее 5 числа следующего месяца.</w:t>
      </w:r>
      <w:r w:rsidR="002C04C2" w:rsidRPr="00BF717D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>Срок возврата кредита, установленный договором – 10 июня того же года.</w:t>
      </w:r>
      <w:r w:rsidR="002C04C2" w:rsidRPr="00BF717D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>Общая сумма процентов, которую должно уплатить ООО «</w:t>
      </w:r>
      <w:r w:rsidR="00FC69B4" w:rsidRPr="00BF717D">
        <w:rPr>
          <w:sz w:val="28"/>
          <w:szCs w:val="28"/>
        </w:rPr>
        <w:t>Радамант</w:t>
      </w:r>
      <w:r w:rsidRPr="00BF717D">
        <w:rPr>
          <w:sz w:val="28"/>
          <w:szCs w:val="28"/>
        </w:rPr>
        <w:t>» за пользование предоставленным кредитом составит: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100 000 рублей х 24 / (366 х 100) х 93 дня = 6098</w:t>
      </w:r>
      <w:r w:rsidR="00FC69B4" w:rsidRPr="00BF717D">
        <w:rPr>
          <w:sz w:val="28"/>
          <w:szCs w:val="28"/>
        </w:rPr>
        <w:t>,</w:t>
      </w:r>
      <w:r w:rsidRPr="00BF717D">
        <w:rPr>
          <w:sz w:val="28"/>
          <w:szCs w:val="28"/>
        </w:rPr>
        <w:t>36 руб.</w:t>
      </w:r>
    </w:p>
    <w:p w:rsidR="0051681D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бухгалтерском учете ООО «</w:t>
      </w:r>
      <w:r w:rsidR="00FC69B4" w:rsidRPr="00BF717D">
        <w:rPr>
          <w:sz w:val="28"/>
          <w:szCs w:val="28"/>
        </w:rPr>
        <w:t>Радамант</w:t>
      </w:r>
      <w:r w:rsidRPr="00BF717D">
        <w:rPr>
          <w:sz w:val="28"/>
          <w:szCs w:val="28"/>
        </w:rPr>
        <w:t>» операции с заемными средствами будут отражены следующим образом</w:t>
      </w:r>
      <w:r w:rsidR="00FC69B4" w:rsidRPr="00BF717D">
        <w:rPr>
          <w:sz w:val="28"/>
          <w:szCs w:val="28"/>
        </w:rPr>
        <w:t>:</w:t>
      </w:r>
    </w:p>
    <w:p w:rsidR="002C04C2" w:rsidRPr="00BF717D" w:rsidRDefault="002C04C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681D" w:rsidRPr="00BF717D" w:rsidRDefault="0051681D" w:rsidP="002213B3">
      <w:pPr>
        <w:pStyle w:val="20"/>
        <w:tabs>
          <w:tab w:val="right" w:pos="9214"/>
        </w:tabs>
        <w:spacing w:after="0" w:line="360" w:lineRule="auto"/>
        <w:ind w:firstLine="709"/>
        <w:jc w:val="right"/>
        <w:rPr>
          <w:b/>
          <w:i/>
          <w:noProof/>
          <w:color w:val="000000"/>
          <w:sz w:val="28"/>
          <w:szCs w:val="20"/>
        </w:rPr>
      </w:pPr>
      <w:r w:rsidRPr="00BF717D">
        <w:rPr>
          <w:b/>
          <w:i/>
          <w:noProof/>
          <w:color w:val="000000"/>
          <w:sz w:val="28"/>
          <w:szCs w:val="20"/>
        </w:rPr>
        <w:t xml:space="preserve">Таблица </w:t>
      </w:r>
      <w:r w:rsidR="004E0593" w:rsidRPr="00BF717D">
        <w:rPr>
          <w:b/>
          <w:i/>
          <w:noProof/>
          <w:color w:val="000000"/>
          <w:sz w:val="28"/>
          <w:szCs w:val="20"/>
        </w:rPr>
        <w:t>7</w:t>
      </w:r>
      <w:r w:rsidRPr="00BF717D">
        <w:rPr>
          <w:b/>
          <w:i/>
          <w:noProof/>
          <w:color w:val="000000"/>
          <w:sz w:val="28"/>
          <w:szCs w:val="20"/>
        </w:rPr>
        <w:t>. Бухгалтерский учет ООО «Радамант» по кредиту</w:t>
      </w:r>
    </w:p>
    <w:tbl>
      <w:tblPr>
        <w:tblW w:w="429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160"/>
        <w:gridCol w:w="1177"/>
        <w:gridCol w:w="1402"/>
        <w:gridCol w:w="4364"/>
      </w:tblGrid>
      <w:tr w:rsidR="00F303A2" w:rsidRPr="0044698B" w:rsidTr="0044698B">
        <w:trPr>
          <w:tblCellSpacing w:w="0" w:type="dxa"/>
          <w:jc w:val="center"/>
        </w:trPr>
        <w:tc>
          <w:tcPr>
            <w:tcW w:w="2337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Корреспонденция счетов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Сумма, рублей</w:t>
            </w:r>
          </w:p>
        </w:tc>
        <w:tc>
          <w:tcPr>
            <w:tcW w:w="4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Содержание операции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Дебет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Кредит</w:t>
            </w: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8103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10 марта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51 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66-1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100 000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Получена сумма кредита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8103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31 марта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91-2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66-2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1442</w:t>
            </w:r>
            <w:r w:rsidR="00FC69B4" w:rsidRPr="0044698B">
              <w:rPr>
                <w:sz w:val="20"/>
              </w:rPr>
              <w:t>,</w:t>
            </w:r>
            <w:r w:rsidRPr="0044698B">
              <w:rPr>
                <w:sz w:val="20"/>
              </w:rPr>
              <w:t>62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Начислена сумма процентов по кредиту за март</w:t>
            </w:r>
            <w:r w:rsidR="0044698B">
              <w:rPr>
                <w:sz w:val="20"/>
              </w:rPr>
              <w:t xml:space="preserve"> </w:t>
            </w:r>
            <w:r w:rsidRPr="0044698B">
              <w:rPr>
                <w:sz w:val="20"/>
              </w:rPr>
              <w:t>(100</w:t>
            </w:r>
            <w:r w:rsidR="00215046" w:rsidRPr="0044698B">
              <w:rPr>
                <w:sz w:val="20"/>
              </w:rPr>
              <w:t xml:space="preserve"> </w:t>
            </w:r>
            <w:r w:rsidRPr="0044698B">
              <w:rPr>
                <w:sz w:val="20"/>
              </w:rPr>
              <w:t>000 рублей х 24 / (366 х 100) х 22 дня)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8103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5 апреля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66-2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1442</w:t>
            </w:r>
            <w:r w:rsidR="00FC69B4" w:rsidRPr="0044698B">
              <w:rPr>
                <w:sz w:val="20"/>
              </w:rPr>
              <w:t>,</w:t>
            </w:r>
            <w:r w:rsidRPr="0044698B">
              <w:rPr>
                <w:sz w:val="20"/>
              </w:rPr>
              <w:t>62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Перечислена банку причитающаяся сумма процентов за март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8103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30 апреля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91-2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66-2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1967</w:t>
            </w:r>
            <w:r w:rsidR="00FC69B4" w:rsidRPr="0044698B">
              <w:rPr>
                <w:sz w:val="20"/>
              </w:rPr>
              <w:t>,</w:t>
            </w:r>
            <w:r w:rsidRPr="0044698B">
              <w:rPr>
                <w:sz w:val="20"/>
              </w:rPr>
              <w:t>21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Начислена сумма процентов по кредиту за апрель (100 000 рублей х 24 / (366 х 100) х 30 дней)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8103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5 мая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66-2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1967</w:t>
            </w:r>
            <w:r w:rsidR="00FC69B4" w:rsidRPr="0044698B">
              <w:rPr>
                <w:sz w:val="20"/>
              </w:rPr>
              <w:t>,</w:t>
            </w:r>
            <w:r w:rsidRPr="0044698B">
              <w:rPr>
                <w:sz w:val="20"/>
              </w:rPr>
              <w:t>21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Перечислена банку причитающаяся сумма процентов за апрель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8103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30 мая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91-2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66-2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2032</w:t>
            </w:r>
            <w:r w:rsidR="00FC69B4" w:rsidRPr="0044698B">
              <w:rPr>
                <w:sz w:val="20"/>
              </w:rPr>
              <w:t>,</w:t>
            </w:r>
            <w:r w:rsidRPr="0044698B">
              <w:rPr>
                <w:sz w:val="20"/>
              </w:rPr>
              <w:t>7</w:t>
            </w:r>
            <w:r w:rsidR="00FC69B4" w:rsidRPr="0044698B">
              <w:rPr>
                <w:sz w:val="20"/>
              </w:rPr>
              <w:t>9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Начислена сумма процентов по кредиту за май</w:t>
            </w:r>
            <w:r w:rsidR="0044698B">
              <w:rPr>
                <w:sz w:val="20"/>
              </w:rPr>
              <w:t xml:space="preserve"> </w:t>
            </w:r>
            <w:r w:rsidRPr="0044698B">
              <w:rPr>
                <w:sz w:val="20"/>
              </w:rPr>
              <w:t>(100 000 рублей х 24 / (366 х 100) х 31 день)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8103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5 июня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66-2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2032</w:t>
            </w:r>
            <w:r w:rsidR="00FC69B4" w:rsidRPr="0044698B">
              <w:rPr>
                <w:sz w:val="20"/>
              </w:rPr>
              <w:t>,</w:t>
            </w:r>
            <w:r w:rsidRPr="0044698B">
              <w:rPr>
                <w:sz w:val="20"/>
              </w:rPr>
              <w:t>7</w:t>
            </w:r>
            <w:r w:rsidR="00FC69B4" w:rsidRPr="0044698B">
              <w:rPr>
                <w:sz w:val="20"/>
              </w:rPr>
              <w:t>9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Перечислена банку причитающаяся сумма процентов за кредит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8103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b/>
                <w:bCs/>
                <w:sz w:val="20"/>
              </w:rPr>
              <w:t>10 июня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91-2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66-2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655</w:t>
            </w:r>
            <w:r w:rsidR="00FC69B4" w:rsidRPr="0044698B">
              <w:rPr>
                <w:sz w:val="20"/>
              </w:rPr>
              <w:t>,</w:t>
            </w:r>
            <w:r w:rsidRPr="0044698B">
              <w:rPr>
                <w:sz w:val="20"/>
              </w:rPr>
              <w:t>7</w:t>
            </w:r>
            <w:r w:rsidR="00FC69B4" w:rsidRPr="0044698B">
              <w:rPr>
                <w:sz w:val="20"/>
              </w:rPr>
              <w:t>4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Начислена сумма процентов по кредиту за июнь</w:t>
            </w:r>
            <w:r w:rsidR="0044698B">
              <w:rPr>
                <w:sz w:val="20"/>
              </w:rPr>
              <w:t xml:space="preserve"> </w:t>
            </w:r>
            <w:r w:rsidRPr="0044698B">
              <w:rPr>
                <w:sz w:val="20"/>
              </w:rPr>
              <w:t>(100</w:t>
            </w:r>
            <w:r w:rsidR="00215046" w:rsidRPr="0044698B">
              <w:rPr>
                <w:sz w:val="20"/>
              </w:rPr>
              <w:t xml:space="preserve"> </w:t>
            </w:r>
            <w:r w:rsidRPr="0044698B">
              <w:rPr>
                <w:sz w:val="20"/>
              </w:rPr>
              <w:t>000 рублей х 24 / (366 х 100) х 10 дней)</w:t>
            </w:r>
          </w:p>
        </w:tc>
      </w:tr>
      <w:tr w:rsidR="00F303A2" w:rsidRPr="0044698B" w:rsidTr="0044698B">
        <w:trPr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66-1</w:t>
            </w:r>
          </w:p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66-2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51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3A2" w:rsidRPr="0044698B" w:rsidRDefault="00FC69B4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</w:t>
            </w:r>
            <w:r w:rsidR="00F303A2" w:rsidRPr="0044698B">
              <w:rPr>
                <w:sz w:val="20"/>
              </w:rPr>
              <w:t>00</w:t>
            </w:r>
            <w:r w:rsidR="00215046" w:rsidRPr="0044698B">
              <w:rPr>
                <w:sz w:val="20"/>
              </w:rPr>
              <w:t xml:space="preserve"> </w:t>
            </w:r>
            <w:r w:rsidR="00F303A2" w:rsidRPr="0044698B">
              <w:rPr>
                <w:sz w:val="20"/>
              </w:rPr>
              <w:t>655,</w:t>
            </w:r>
            <w:r w:rsidR="00215046" w:rsidRPr="0044698B">
              <w:rPr>
                <w:sz w:val="20"/>
              </w:rPr>
              <w:t>74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303A2" w:rsidRPr="0044698B" w:rsidRDefault="00F303A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Возвращена банку сумма заемных средств и сумма процентов за пользование кредитными средствами за июнь</w:t>
            </w:r>
          </w:p>
        </w:tc>
      </w:tr>
    </w:tbl>
    <w:p w:rsidR="0044698B" w:rsidRDefault="0044698B" w:rsidP="002213B3">
      <w:pPr>
        <w:spacing w:line="360" w:lineRule="auto"/>
        <w:ind w:firstLine="709"/>
        <w:jc w:val="both"/>
        <w:rPr>
          <w:sz w:val="28"/>
          <w:szCs w:val="28"/>
        </w:rPr>
      </w:pPr>
    </w:p>
    <w:p w:rsidR="002C04C2" w:rsidRPr="00BF717D" w:rsidRDefault="002C04C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Учет процента по банку оформлен без нарушений ГК РФ и НК РФ, т.к. первичные документы имеются в наличии и оформлены правильно. Порядок оплаты – безналичный, платежные документы оформлены без нарушений.</w:t>
      </w:r>
    </w:p>
    <w:p w:rsidR="002C04C2" w:rsidRPr="00BF717D" w:rsidRDefault="002C04C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Бухгалтерский учет соответствует действующему ПБУ № 34н, плану счетов, арифметические расчеты произведены верно.</w:t>
      </w:r>
    </w:p>
    <w:p w:rsidR="00F303A2" w:rsidRPr="00BF717D" w:rsidRDefault="00F303A2" w:rsidP="002213B3">
      <w:pPr>
        <w:spacing w:line="360" w:lineRule="auto"/>
        <w:ind w:firstLine="709"/>
        <w:rPr>
          <w:i/>
          <w:sz w:val="28"/>
          <w:szCs w:val="28"/>
        </w:rPr>
      </w:pPr>
      <w:bookmarkStart w:id="14" w:name="_Toc138052191"/>
      <w:bookmarkStart w:id="15" w:name="_Toc121544765"/>
      <w:bookmarkEnd w:id="14"/>
      <w:r w:rsidRPr="00BF717D">
        <w:rPr>
          <w:i/>
          <w:sz w:val="28"/>
          <w:szCs w:val="28"/>
        </w:rPr>
        <w:t>Расходы по оплате услуг кредитных организаций</w:t>
      </w:r>
      <w:bookmarkEnd w:id="15"/>
      <w:r w:rsidRPr="00BF717D">
        <w:rPr>
          <w:i/>
          <w:sz w:val="28"/>
          <w:szCs w:val="28"/>
        </w:rPr>
        <w:t>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Практически каждая организация при осуществлении своей финансово-хозяйственной деятельности пользуется услугами таких кредитных организаций, как банки. Обслуживание банками организаций производится на основании заключаемых договоров на расчетно-кассовое обслуживание. Денежные средства за ведение счета клиента, за перечисление средств по платежным документам и другие услуги списываются со счета организации на основании платежного требования, предъявляемого банком. В выписке банка такие суммы отражаются отдельной строкой.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Согласно пункту 14.1 ПБУ 10/99 величина расходов, связанных с оплатой услуг, оказываемых кредитными организациями, определяется в порядке, аналогичном порядку, предусмотренному пунктом 6 ПБУ 10/99. То есть расходы принимаются к бухгалтерскому учету в сумме исчисленной в денежном выражении, равной величине оплаты в денежной или иной форме или величине кредиторской задолженности.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бухгалтерском учете плата за расчетно-кассовое обслуживание отражается по дебету счета 91 «Прочие доходы и расходы» субсчет «Прочие расходы» и кредиту счета 51 «Расчетные счета.</w:t>
      </w:r>
    </w:p>
    <w:p w:rsidR="00F303A2" w:rsidRPr="00BF717D" w:rsidRDefault="00F303A2" w:rsidP="002213B3">
      <w:pPr>
        <w:spacing w:line="360" w:lineRule="auto"/>
        <w:ind w:firstLine="709"/>
        <w:rPr>
          <w:i/>
          <w:sz w:val="28"/>
          <w:szCs w:val="28"/>
        </w:rPr>
      </w:pPr>
      <w:bookmarkStart w:id="16" w:name="_Toc138052192"/>
      <w:bookmarkStart w:id="17" w:name="_Toc121544766"/>
      <w:bookmarkEnd w:id="16"/>
      <w:r w:rsidRPr="00BF717D">
        <w:rPr>
          <w:i/>
          <w:sz w:val="28"/>
          <w:szCs w:val="28"/>
        </w:rPr>
        <w:t>Создание резервов</w:t>
      </w:r>
      <w:bookmarkEnd w:id="17"/>
      <w:r w:rsidRPr="00BF717D">
        <w:rPr>
          <w:i/>
          <w:sz w:val="28"/>
          <w:szCs w:val="28"/>
        </w:rPr>
        <w:t>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Пунктом 70 Положения по ведению бухгалтерского учета и бухгалтерской отчетности в Российской Федерации, утвержденного Приказом Минфина Российской Федерации от 29 июля 1998 года №34н (далее Положение №34н), установлено следующее: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«70. Организация может создавать резервы сомнительных долгов по расчетам с другими организациями и гражданами за продукцию, товары, работы и услуги с отнесением сумм резервов на финансовые результаты организации.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Сомнительным долгом признается дебиторская задолженность организации, которая не погашена в сроки, установленные договором, и не обеспечена соответствующими гарантиями.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Резерв сомнительных долгов создается на основе результатов проведенной инвентаризации дебиторской задолженности организации.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Величина резерва определяется отдельно по каждому сомнительному долгу в зависимости от финансового состояния (платежеспособности) должника и оценки вероятности погашения долга полностью или частично.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Если до конца отчетного года, следующего за годом создания резерва сомнительных долгов, этот резерв в какой-либо части не будет использован, то неизрасходованные суммы присоединяются при составлении бухгалтерского баланса на конец отчетного года к финансовым результатам».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Планом счетов для обобщения информации о резервах по сомнительным долгам предназначен счет 63 «Резервы по сомнительным долгам». По кредиту данного счета отражаются суммы начисленных резервов в корреспонденции с дебетом счета 91 «Прочие доходы и расходы» субсчет «Прочие расходы».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Согласно пункту 35 Положения по бухгалтерскому учету «Бухгалтерская отчетность организации» ПБУ 4/99, утвержденного Приказом Минфина Российской Федерации от 6 июля 1999 года №43н, дебиторская задолженность, по которой создан резерв по сомнительным долгам, в бухгалтерской отчетности показывается в сумме за вычетом образованного резерва.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Названный резерв образуется за счет финансовых результатов организации на величину разницы между текущей рыночной стоимостью материально-производственных запасов и их фактической себестоимостью, если она выше текущей рыночной стоимости.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Начисленный резерв списывается на увеличение финансовых результатов по мере отпуска относящихся к нему запасов.</w:t>
      </w:r>
    </w:p>
    <w:p w:rsidR="00F303A2" w:rsidRPr="00BF717D" w:rsidRDefault="00F303A2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бухгалтерской отчетности резервы, созданные под снижение стоимости материальных ценностей отражаются следующим образом:</w:t>
      </w:r>
    </w:p>
    <w:p w:rsidR="00F303A2" w:rsidRPr="00BF717D" w:rsidRDefault="00F303A2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в балансе сумма созданного резерва отдельной строкой не отражается. Материальные ценности, для которых созданы резервы, отражаются в соответствующих строках баланса за вычетом суммы резервов.</w:t>
      </w:r>
    </w:p>
    <w:p w:rsidR="00F303A2" w:rsidRPr="00BF717D" w:rsidRDefault="00F303A2" w:rsidP="002213B3">
      <w:pPr>
        <w:pStyle w:val="3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информация о созданном резерве отражается в «Отчете о прибылях и убытках» в разделе «Расшифровка отельных прибылей и убытков» в строке 250 «Отчисления в оценочные резервы».</w:t>
      </w:r>
    </w:p>
    <w:p w:rsidR="00264F49" w:rsidRPr="00BF717D" w:rsidRDefault="00264F49" w:rsidP="002213B3">
      <w:pPr>
        <w:pStyle w:val="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0317F1" w:rsidRPr="00BF717D" w:rsidRDefault="000317F1" w:rsidP="0044698B">
      <w:pPr>
        <w:pStyle w:val="12"/>
        <w:numPr>
          <w:ilvl w:val="1"/>
          <w:numId w:val="28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</w:pPr>
      <w:r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Проверка правильности налогообложения прочих доходов и расходов</w:t>
      </w:r>
    </w:p>
    <w:p w:rsidR="0044698B" w:rsidRDefault="0044698B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54F0" w:rsidRPr="00BF717D" w:rsidRDefault="00BB54F0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Налогоплательщики, которые применяют УСН</w:t>
      </w:r>
      <w:r w:rsidR="001A59DB" w:rsidRPr="00BF717D">
        <w:rPr>
          <w:sz w:val="28"/>
          <w:szCs w:val="28"/>
        </w:rPr>
        <w:t>О</w:t>
      </w:r>
      <w:r w:rsidRPr="00BF717D">
        <w:rPr>
          <w:sz w:val="28"/>
          <w:szCs w:val="28"/>
        </w:rPr>
        <w:t xml:space="preserve">, обязаны вести налоговый учет для исчисления налоговой базы на основании книги учета доходов и расходов (ст. 346.24 НК РФ). Ее форма, а также порядок отражения хозяйственных операций утверждены приказом Минфина России от 31 декабря 2008 г. № 154н. </w:t>
      </w:r>
    </w:p>
    <w:p w:rsidR="00BB54F0" w:rsidRPr="00BF717D" w:rsidRDefault="00BB54F0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Данная книга является регистром налогового, а не бухгалтерского учета. Поэтому только из данных книги аудитор не может зафиксировать</w:t>
      </w:r>
      <w:r w:rsidR="0044698B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 xml:space="preserve">грубое нарушение правил учета доходов и расходов и объектов налогообложения. </w:t>
      </w:r>
    </w:p>
    <w:p w:rsidR="00BB54F0" w:rsidRPr="00BF717D" w:rsidRDefault="00BB54F0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Под грубым нарушением правил учета доходов и расходов и объектов налогообложения понимается отсутствие первичных документов, счетов-фактур или регистров бухгалтерского учета. Помимо этого – систематическое (два раза и более в течение календарного года) несвоевременное или неправильное отражение на счетах бухгалтерского учета и в отчетности хозяйственных операций, денежных средств, материальных ценностей, нематериальных активов и финансовых вложений налогоплательщика (п. 3 ст. 120 НК РФ).</w:t>
      </w:r>
    </w:p>
    <w:p w:rsidR="00BB54F0" w:rsidRPr="00BF717D" w:rsidRDefault="00BB54F0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Но тем не менее аудитор в ходе дальнейшей проверки обязан выявить данные нарушения и проверить все первичные документы, связанные с учетом прочих доходов и расходов организации.</w:t>
      </w:r>
    </w:p>
    <w:p w:rsidR="00BB54F0" w:rsidRPr="00BF717D" w:rsidRDefault="00BB54F0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Аудитор также проверяет, правильно и полно ли отражены операции в книгах учета доходов и расходов, тождественны ли эти суммы показателям декларации и соблюдены ли особенности исчисления налоговой базы. </w:t>
      </w:r>
    </w:p>
    <w:p w:rsidR="00BB54F0" w:rsidRPr="00BF717D" w:rsidRDefault="00BB54F0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ООО «Радамант» использует объект налогообложения «доходы», поэтому аудитор </w:t>
      </w:r>
      <w:r w:rsidR="001A59DB" w:rsidRPr="00BF717D">
        <w:rPr>
          <w:sz w:val="28"/>
          <w:szCs w:val="28"/>
        </w:rPr>
        <w:t xml:space="preserve">должен </w:t>
      </w:r>
      <w:r w:rsidRPr="00BF717D">
        <w:rPr>
          <w:sz w:val="28"/>
          <w:szCs w:val="28"/>
        </w:rPr>
        <w:t>провер</w:t>
      </w:r>
      <w:r w:rsidR="001A59DB" w:rsidRPr="00BF717D">
        <w:rPr>
          <w:sz w:val="28"/>
          <w:szCs w:val="28"/>
        </w:rPr>
        <w:t>и</w:t>
      </w:r>
      <w:r w:rsidRPr="00BF717D">
        <w:rPr>
          <w:sz w:val="28"/>
          <w:szCs w:val="28"/>
        </w:rPr>
        <w:t>т</w:t>
      </w:r>
      <w:r w:rsidR="001A59DB" w:rsidRPr="00BF717D">
        <w:rPr>
          <w:sz w:val="28"/>
          <w:szCs w:val="28"/>
        </w:rPr>
        <w:t>ь</w:t>
      </w:r>
      <w:r w:rsidRPr="00BF717D">
        <w:rPr>
          <w:sz w:val="28"/>
          <w:szCs w:val="28"/>
        </w:rPr>
        <w:t xml:space="preserve"> обоснованность и правильность уменьшения исчисленного налога на сумму уплаченных страховых взносов на обязательное пенсионное страхование, на сумму выплаченных работникам пособий по временной нетрудоспособности, правильность исчисления суммы налога. Не останется без внимания и своевременность перечислений налогов в бюджет.</w:t>
      </w:r>
    </w:p>
    <w:p w:rsidR="00BB54F0" w:rsidRPr="00BF717D" w:rsidRDefault="00BB54F0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Также </w:t>
      </w:r>
      <w:r w:rsidR="001A59DB" w:rsidRPr="00BF717D">
        <w:rPr>
          <w:sz w:val="28"/>
          <w:szCs w:val="28"/>
        </w:rPr>
        <w:t xml:space="preserve">аудитор может </w:t>
      </w:r>
      <w:r w:rsidRPr="00BF717D">
        <w:rPr>
          <w:sz w:val="28"/>
          <w:szCs w:val="28"/>
        </w:rPr>
        <w:t>обрат</w:t>
      </w:r>
      <w:r w:rsidR="001A59DB" w:rsidRPr="00BF717D">
        <w:rPr>
          <w:sz w:val="28"/>
          <w:szCs w:val="28"/>
        </w:rPr>
        <w:t>и</w:t>
      </w:r>
      <w:r w:rsidRPr="00BF717D">
        <w:rPr>
          <w:sz w:val="28"/>
          <w:szCs w:val="28"/>
        </w:rPr>
        <w:t xml:space="preserve">тся к первичным документам, особенно выставленным счетам-фактурам, в которых по ошибке может быть указан НДС, ведь в этом случае фирма обязана перечислить его в бюджет. </w:t>
      </w:r>
    </w:p>
    <w:p w:rsidR="00BB54F0" w:rsidRPr="00BF717D" w:rsidRDefault="00BB54F0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По остальным параметрам первичных документов </w:t>
      </w:r>
      <w:r w:rsidR="001A59DB" w:rsidRPr="00BF717D">
        <w:rPr>
          <w:sz w:val="28"/>
          <w:szCs w:val="28"/>
        </w:rPr>
        <w:t>аудитор</w:t>
      </w:r>
      <w:r w:rsidRPr="00BF717D">
        <w:rPr>
          <w:sz w:val="28"/>
          <w:szCs w:val="28"/>
        </w:rPr>
        <w:t xml:space="preserve"> </w:t>
      </w:r>
      <w:r w:rsidR="001A59DB" w:rsidRPr="00BF717D">
        <w:rPr>
          <w:sz w:val="28"/>
          <w:szCs w:val="28"/>
        </w:rPr>
        <w:t>подходит</w:t>
      </w:r>
      <w:r w:rsidRPr="00BF717D">
        <w:rPr>
          <w:sz w:val="28"/>
          <w:szCs w:val="28"/>
        </w:rPr>
        <w:t xml:space="preserve"> так же как, и на основной системе налогообложения. </w:t>
      </w:r>
    </w:p>
    <w:p w:rsidR="0024792D" w:rsidRPr="00BF717D" w:rsidRDefault="0024792D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Налоги и сборы, уплачиваемые </w:t>
      </w:r>
      <w:r w:rsidR="001A59DB" w:rsidRPr="00BF717D">
        <w:rPr>
          <w:sz w:val="28"/>
          <w:szCs w:val="28"/>
        </w:rPr>
        <w:t xml:space="preserve">по УСНО </w:t>
      </w:r>
      <w:r w:rsidRPr="00BF717D">
        <w:rPr>
          <w:sz w:val="28"/>
          <w:szCs w:val="28"/>
        </w:rPr>
        <w:t>в соответствии с установленным законодательством за счет финансовых результатов</w:t>
      </w:r>
      <w:r w:rsidR="001A59DB" w:rsidRPr="00BF717D">
        <w:rPr>
          <w:sz w:val="28"/>
          <w:szCs w:val="28"/>
        </w:rPr>
        <w:t xml:space="preserve"> от прочих доходов и расходов</w:t>
      </w:r>
      <w:r w:rsidRPr="00BF717D">
        <w:rPr>
          <w:sz w:val="28"/>
          <w:szCs w:val="28"/>
        </w:rPr>
        <w:t xml:space="preserve">, включаются в состав </w:t>
      </w:r>
      <w:r w:rsidR="001A59DB" w:rsidRPr="00BF717D">
        <w:rPr>
          <w:sz w:val="28"/>
          <w:szCs w:val="28"/>
        </w:rPr>
        <w:t>всех доходов и</w:t>
      </w:r>
      <w:r w:rsidRPr="00BF717D">
        <w:rPr>
          <w:sz w:val="28"/>
          <w:szCs w:val="28"/>
        </w:rPr>
        <w:t xml:space="preserve"> расходов в суммах, начисленных предприятием за отчетный период, и в этих суммах они учитываются при налогообложении </w:t>
      </w:r>
      <w:r w:rsidR="001A59DB" w:rsidRPr="00BF717D">
        <w:rPr>
          <w:sz w:val="28"/>
          <w:szCs w:val="28"/>
        </w:rPr>
        <w:t>по УСНО</w:t>
      </w:r>
      <w:r w:rsidRPr="00BF717D">
        <w:rPr>
          <w:sz w:val="28"/>
          <w:szCs w:val="28"/>
        </w:rPr>
        <w:t>. Поэтому аудитор должен проверить правильность составления расчетов по указанн</w:t>
      </w:r>
      <w:r w:rsidR="001A59DB" w:rsidRPr="00BF717D">
        <w:rPr>
          <w:sz w:val="28"/>
          <w:szCs w:val="28"/>
        </w:rPr>
        <w:t>о</w:t>
      </w:r>
      <w:r w:rsidRPr="00BF717D">
        <w:rPr>
          <w:sz w:val="28"/>
          <w:szCs w:val="28"/>
        </w:rPr>
        <w:t>м</w:t>
      </w:r>
      <w:r w:rsidR="001A59DB" w:rsidRPr="00BF717D">
        <w:rPr>
          <w:sz w:val="28"/>
          <w:szCs w:val="28"/>
        </w:rPr>
        <w:t>у</w:t>
      </w:r>
      <w:r w:rsidRPr="00BF717D">
        <w:rPr>
          <w:sz w:val="28"/>
          <w:szCs w:val="28"/>
        </w:rPr>
        <w:t xml:space="preserve"> налог</w:t>
      </w:r>
      <w:r w:rsidR="001A59DB" w:rsidRPr="00BF717D">
        <w:rPr>
          <w:sz w:val="28"/>
          <w:szCs w:val="28"/>
        </w:rPr>
        <w:t>у</w:t>
      </w:r>
      <w:r w:rsidRPr="00BF717D">
        <w:rPr>
          <w:sz w:val="28"/>
          <w:szCs w:val="28"/>
        </w:rPr>
        <w:t xml:space="preserve"> (определение налогооблагаемой базы, применение ставок), провести арифметическую проверку расчетов.</w:t>
      </w:r>
      <w:r w:rsidR="001A59DB" w:rsidRPr="00BF717D">
        <w:rPr>
          <w:sz w:val="28"/>
          <w:szCs w:val="28"/>
        </w:rPr>
        <w:t xml:space="preserve"> </w:t>
      </w:r>
    </w:p>
    <w:p w:rsidR="000317F1" w:rsidRPr="00BF717D" w:rsidRDefault="000317F1" w:rsidP="002213B3">
      <w:pPr>
        <w:spacing w:line="360" w:lineRule="auto"/>
        <w:ind w:firstLine="709"/>
        <w:rPr>
          <w:i/>
          <w:noProof/>
          <w:color w:val="000000"/>
          <w:sz w:val="28"/>
          <w:szCs w:val="20"/>
        </w:rPr>
      </w:pPr>
    </w:p>
    <w:p w:rsidR="00C1030A" w:rsidRPr="00BF717D" w:rsidRDefault="00C1030A" w:rsidP="0044698B">
      <w:pPr>
        <w:pStyle w:val="12"/>
        <w:numPr>
          <w:ilvl w:val="1"/>
          <w:numId w:val="28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</w:pPr>
      <w:r w:rsidRPr="00BF717D">
        <w:rPr>
          <w:rFonts w:ascii="Times New Roman" w:hAnsi="Times New Roman"/>
          <w:b/>
          <w:i/>
          <w:noProof/>
          <w:color w:val="000000"/>
          <w:sz w:val="28"/>
          <w:szCs w:val="20"/>
          <w:lang w:eastAsia="ru-RU"/>
        </w:rPr>
        <w:t>Подготовка информации руководству экономического субъекта по результатам проверки</w:t>
      </w:r>
    </w:p>
    <w:p w:rsidR="000239FD" w:rsidRPr="00BF717D" w:rsidRDefault="000239FD" w:rsidP="002213B3">
      <w:pPr>
        <w:spacing w:line="360" w:lineRule="auto"/>
        <w:ind w:firstLine="709"/>
        <w:rPr>
          <w:i/>
          <w:noProof/>
          <w:color w:val="000000"/>
          <w:sz w:val="28"/>
          <w:szCs w:val="20"/>
        </w:rPr>
      </w:pPr>
    </w:p>
    <w:p w:rsidR="000239FD" w:rsidRPr="00BF717D" w:rsidRDefault="000239FD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Во всех случаях обязательного аудита аудиторские организации обязаны готовить и предоставлять адресату письменную информацию (отчет) аудитора руководству (собственникам) проверяемого экономического субъекта по результатам проведения аудита (далее - письменная информация).</w:t>
      </w:r>
    </w:p>
    <w:p w:rsidR="000239FD" w:rsidRPr="00BF717D" w:rsidRDefault="000239FD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Данные, содержащиеся в письменной информации, приводятся с целью доведения до руководства проверяемого экономического субъекта сведений о недостатках в учетных записях, бухгалтерском учете и системе внутреннего контроля, которые могут привести к существенным ошибкам в бухгалтерской отчетности, и в порядке внесения конструктивных предложений по совершенствованию систем бухгалтерского учета и внутреннего контроля экономического субъекта.</w:t>
      </w:r>
    </w:p>
    <w:p w:rsidR="000239FD" w:rsidRPr="00BF717D" w:rsidRDefault="00112E1B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Аудитор </w:t>
      </w:r>
      <w:r w:rsidR="000239FD" w:rsidRPr="00BF717D">
        <w:rPr>
          <w:sz w:val="28"/>
          <w:szCs w:val="28"/>
        </w:rPr>
        <w:t>обязан указать в письменной информации все связанные с фактами хозяйственной жизни экономического субъекта ошибки и искажения, которые оказывают или могут оказать существенное влияние на достоверность его бухгалтерской отчетности.</w:t>
      </w:r>
    </w:p>
    <w:p w:rsidR="000239FD" w:rsidRPr="00BF717D" w:rsidRDefault="000239FD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Письменная информация должна быть подписана аудиторами и иными специалистами, непосредственно проводившими аудит (в случае аудитора, осуществляющего свою деятельность самостоятельно, - этим аудитором).</w:t>
      </w:r>
    </w:p>
    <w:p w:rsidR="000239FD" w:rsidRPr="00BF717D" w:rsidRDefault="000239FD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Письменная информация аудитора должна иметь сквозную нумерацию страниц. Рекомендуется оформлять первую страницу письменной информации аудитора на бланке аудиторской организации либо с угловым штампом аудиторской организации.</w:t>
      </w:r>
    </w:p>
    <w:p w:rsidR="000239FD" w:rsidRPr="00BF717D" w:rsidRDefault="000239FD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письменной информации аудитора должны содержаться в обязательном порядке:</w:t>
      </w:r>
    </w:p>
    <w:p w:rsidR="000239FD" w:rsidRPr="00BF717D" w:rsidRDefault="000239FD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 сведения об аудиторской организации:</w:t>
      </w:r>
    </w:p>
    <w:p w:rsidR="000239FD" w:rsidRPr="00BF717D" w:rsidRDefault="000239FD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а) официальное наименование и юридический (почтовый) адрес аудиторской фирмы либо фамилия, инициалы и адрес аудитора, осуществляющего свою деятельность самостоятельно;</w:t>
      </w:r>
    </w:p>
    <w:p w:rsidR="000239FD" w:rsidRPr="00BF717D" w:rsidRDefault="000239FD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б) номер и дата регистрационного свидетельства;</w:t>
      </w:r>
    </w:p>
    <w:p w:rsidR="000239FD" w:rsidRPr="00BF717D" w:rsidRDefault="000239FD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в) номер и дата выдачи лицензии на осуществление аудиторской деятельности;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г) перечень и специализация всех аудиторов и иных специалистов, принимавших участие в аудите, их фамилии, инициалы, номера и даты выдачи квалификационных аттестатов в случае их наличия, указание обязанностей в ходе проведения аудита;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 сведения о проверяемом экономическом субъекте: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а) официальное наименование и юридический (почтовый) адрес юридического лица либо фамилия, инициалы и адрес физического лица - индивидуального предпринимателя;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б) номер и дата регистрационного свидетельства;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в) перечень должностных лиц (фамилии, инициалы, должности), ответственных за составление бухгалтерской отчетности юридического лица;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 указание на период времени, к которому относится документация экономического субъекта, проверенная в ходе аудита, дата подписания письменной информации аудитора;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 выявленные в ходе аудита существенные нарушения установленного законодательством Российской Федерации порядка ведения бухгалтерского учета и составления бухгалтерской отчетности, влияющие или могущие повлиять на ее достоверность;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 результаты проверки организации и ведения бухгалтерского учета, составления соответствующей отчетности и состояния системы внутреннего контроля экономического субъекта.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Сведения, содержащиеся в письменной информации аудитора, должны быть четкими, краткими, содержательными, без фактических неточностей. В необходимых случаях в письменной информации аудитора должны иметься обоснования количественных расчетов и оценок, ссылки на документы действующего законодательства.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письменной информации аудитора в обязательном порядке должно быть указано, какие из сделанных замечаний являются существенными, а какие - нет, влияют или не влияют (или могут влиять) перечисленные замечания и недостатки на выводы, содержащиеся в аудиторском заключении. В случае подготовки аудиторской организацией условно положительного заключения, отрицательного заключения или отказа от выражения мнения в письменной информации аудитора должна содержаться развернутая аргументация причин, приведших к такому мнению аудитора.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Письменная информация аудитора готовится в ходе аудиторской проверки и представляется руководителю и / или собственнику экономического субъекта, подлежащего аудиту, на завершающей стадии аудиторской проверки.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Она может быть передана только следующим лицам: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а) лицу, подписавшему договор (контракт, письмо - обязательство) на оказание аудиторских услуг;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б) лицу, прямо указанному в качестве получателя письменной информации аудитора в договоре (контракте, письме - обязательстве) на оказание аудиторских услуг;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в) любому другому лицу - в случае письменного указания на то в адрес аудиторской организации, подписанного лицом, подписавшим договор (контракт, письмо - обязательство) на оказание аудиторских услуг.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По итогам аудиторской проверки после согласования с руководством экономического субъекта может быть подготовлен предварительный вариант письменной информации аудитора.</w:t>
      </w:r>
    </w:p>
    <w:p w:rsidR="0044698B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В предварительном варианте письменной информации аудитора могут содержаться требования по внесению (с выполнением установленных для этого правил) исправлений в данные бухгалтерского учета и подготовке перечня уточнений к уже подготовленной бухгалтерской отчетности. 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Выполнение таких требований в случае, если они касаются исправлений, имеющих существенный характер, является обязательным для того, чтобы аудиторская организация впоследствии могла представить экономическому субъекту положительное аудиторское заключение.</w:t>
      </w:r>
    </w:p>
    <w:p w:rsidR="0044698B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Письменная информация аудитора составляется не менее чем в двух экземплярах. </w:t>
      </w:r>
    </w:p>
    <w:p w:rsidR="000239FD" w:rsidRPr="00BF717D" w:rsidRDefault="000239F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Один экземпляр письменной информации передается под расписку указанным выше лицам, а второй экземпляр остается в распоряжении аудиторской организации и приобщается к прочей рабочей документации аудитора.</w:t>
      </w:r>
    </w:p>
    <w:p w:rsidR="00112E1B" w:rsidRPr="00BF717D" w:rsidRDefault="00112E1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</w:t>
      </w:r>
      <w:r w:rsidR="00AE1049" w:rsidRPr="00BF717D">
        <w:rPr>
          <w:sz w:val="28"/>
          <w:szCs w:val="28"/>
        </w:rPr>
        <w:t xml:space="preserve">о </w:t>
      </w:r>
      <w:r w:rsidR="00791EFB" w:rsidRPr="00BF717D">
        <w:rPr>
          <w:sz w:val="28"/>
          <w:szCs w:val="28"/>
        </w:rPr>
        <w:t xml:space="preserve">итогам аудиторской проверки </w:t>
      </w:r>
      <w:r w:rsidR="00AE1049" w:rsidRPr="00BF717D">
        <w:rPr>
          <w:sz w:val="28"/>
          <w:szCs w:val="28"/>
        </w:rPr>
        <w:t xml:space="preserve">проверяемому предприятию </w:t>
      </w:r>
      <w:r w:rsidRPr="00BF717D">
        <w:rPr>
          <w:sz w:val="28"/>
          <w:szCs w:val="28"/>
        </w:rPr>
        <w:t xml:space="preserve">можно </w:t>
      </w:r>
      <w:r w:rsidR="00791EFB" w:rsidRPr="00BF717D">
        <w:rPr>
          <w:sz w:val="28"/>
          <w:szCs w:val="28"/>
        </w:rPr>
        <w:t>предоставить следующую информацию</w:t>
      </w:r>
      <w:r w:rsidRPr="00BF717D">
        <w:rPr>
          <w:sz w:val="28"/>
          <w:szCs w:val="28"/>
        </w:rPr>
        <w:t>:</w:t>
      </w:r>
    </w:p>
    <w:p w:rsidR="00112E1B" w:rsidRPr="00BF717D" w:rsidRDefault="00112E1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На основании протокола выявленных в ходе аудиторской проверки нарушений и ошибок, выявлены следующие нарушения:</w:t>
      </w:r>
    </w:p>
    <w:p w:rsidR="00112E1B" w:rsidRPr="00BF717D" w:rsidRDefault="00112E1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1. Не правильно рассчитаны проценты по займу</w:t>
      </w:r>
    </w:p>
    <w:p w:rsidR="00112E1B" w:rsidRPr="00BF717D" w:rsidRDefault="00112E1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2. Не отражен прочий доход по истекшему сроку исковой давности</w:t>
      </w:r>
    </w:p>
    <w:p w:rsidR="00300586" w:rsidRPr="00BF717D" w:rsidRDefault="00300586" w:rsidP="002213B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F717D">
        <w:rPr>
          <w:bCs/>
          <w:color w:val="000000"/>
          <w:sz w:val="28"/>
          <w:szCs w:val="28"/>
        </w:rPr>
        <w:t>Данные нарушения повлекли за собой искажение в бухгалтерском учете, ошибки по первому пункту также привели к завышению налоговой базы в декларации по УСНО.</w:t>
      </w:r>
    </w:p>
    <w:p w:rsidR="00300586" w:rsidRPr="00BF717D" w:rsidRDefault="00300586" w:rsidP="002213B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F717D">
        <w:rPr>
          <w:bCs/>
          <w:color w:val="000000"/>
          <w:sz w:val="28"/>
          <w:szCs w:val="28"/>
        </w:rPr>
        <w:t>Данные нарушения могут быть устранены путем внесения исправлений в регистры бухгалтерского учета и в декларацию по УСНО.</w:t>
      </w:r>
    </w:p>
    <w:p w:rsidR="00112E1B" w:rsidRPr="00BF717D" w:rsidRDefault="00300586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целом можно сделать условно-положительное заключение по результатам аудиторской проверки ООО «Радамант».</w:t>
      </w:r>
    </w:p>
    <w:p w:rsidR="00112E1B" w:rsidRPr="00BF717D" w:rsidRDefault="00112E1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качестве мероприятий по дальнейшему предотвращению подобных ошибок рекомендации следующие:</w:t>
      </w:r>
    </w:p>
    <w:p w:rsidR="00112E1B" w:rsidRPr="00BF717D" w:rsidRDefault="00112E1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-повысить степень надежности системы внутреннего контроля;</w:t>
      </w:r>
    </w:p>
    <w:p w:rsidR="00112E1B" w:rsidRPr="00BF717D" w:rsidRDefault="00112E1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-привести в порядок первичные документы;</w:t>
      </w:r>
    </w:p>
    <w:p w:rsidR="00112E1B" w:rsidRPr="00BF717D" w:rsidRDefault="00112E1B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-исправить ошибки в учетных регистрах.</w:t>
      </w:r>
    </w:p>
    <w:p w:rsidR="004B2FA8" w:rsidRPr="00BF717D" w:rsidRDefault="00791EFB" w:rsidP="0044698B">
      <w:pPr>
        <w:spacing w:line="360" w:lineRule="auto"/>
        <w:ind w:firstLine="709"/>
        <w:jc w:val="center"/>
        <w:rPr>
          <w:b/>
          <w:sz w:val="28"/>
        </w:rPr>
      </w:pPr>
      <w:r w:rsidRPr="00BF717D">
        <w:rPr>
          <w:b/>
          <w:sz w:val="28"/>
        </w:rPr>
        <w:br w:type="page"/>
      </w:r>
      <w:r w:rsidR="004B2FA8" w:rsidRPr="00BF717D">
        <w:rPr>
          <w:b/>
          <w:sz w:val="28"/>
        </w:rPr>
        <w:t>Заключение</w:t>
      </w:r>
      <w:bookmarkEnd w:id="2"/>
    </w:p>
    <w:p w:rsidR="0044698B" w:rsidRDefault="0044698B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D0286" w:rsidRPr="00BF717D" w:rsidRDefault="005A396B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F717D">
        <w:rPr>
          <w:sz w:val="28"/>
        </w:rPr>
        <w:t>Проверяемая в данном курсовом проекте организация ООО «Радамант»</w:t>
      </w:r>
      <w:r w:rsidR="00C321AD" w:rsidRPr="00BF717D">
        <w:rPr>
          <w:sz w:val="28"/>
        </w:rPr>
        <w:t xml:space="preserve"> существует на протяжении нескольких лет. За весь период существования в организации проводил</w:t>
      </w:r>
      <w:r w:rsidR="00ED0286" w:rsidRPr="00BF717D">
        <w:rPr>
          <w:sz w:val="28"/>
        </w:rPr>
        <w:t>о</w:t>
      </w:r>
      <w:r w:rsidR="00C321AD" w:rsidRPr="00BF717D">
        <w:rPr>
          <w:sz w:val="28"/>
        </w:rPr>
        <w:t xml:space="preserve">сь </w:t>
      </w:r>
      <w:r w:rsidR="00ED0286" w:rsidRPr="00BF717D">
        <w:rPr>
          <w:sz w:val="28"/>
        </w:rPr>
        <w:t xml:space="preserve">две выборочные </w:t>
      </w:r>
      <w:r w:rsidR="00C321AD" w:rsidRPr="00BF717D">
        <w:rPr>
          <w:sz w:val="28"/>
        </w:rPr>
        <w:t>аудиторски</w:t>
      </w:r>
      <w:r w:rsidR="00ED0286" w:rsidRPr="00BF717D">
        <w:rPr>
          <w:sz w:val="28"/>
        </w:rPr>
        <w:t>е</w:t>
      </w:r>
      <w:r w:rsidR="00C321AD" w:rsidRPr="00BF717D">
        <w:rPr>
          <w:sz w:val="28"/>
        </w:rPr>
        <w:t xml:space="preserve"> провер</w:t>
      </w:r>
      <w:r w:rsidR="00ED0286" w:rsidRPr="00BF717D">
        <w:rPr>
          <w:sz w:val="28"/>
        </w:rPr>
        <w:t>ки по основному виду деятельности (по итогам 2007г. и за 2008 г.), а также проверка кассовой дисциплины банком (за 2008 и 2009 гг.)</w:t>
      </w:r>
      <w:r w:rsidR="00C321AD" w:rsidRPr="00BF717D">
        <w:rPr>
          <w:sz w:val="28"/>
        </w:rPr>
        <w:t>.</w:t>
      </w:r>
      <w:r w:rsidR="00ED0286" w:rsidRPr="00BF717D">
        <w:rPr>
          <w:sz w:val="28"/>
        </w:rPr>
        <w:t xml:space="preserve"> Заключения положительные, за исключением заключения банка за 2008 год (здесь заключение условно-положительное, с незначительными нарушениями). </w:t>
      </w:r>
    </w:p>
    <w:p w:rsidR="0044698B" w:rsidRDefault="00C321AD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F717D">
        <w:rPr>
          <w:sz w:val="28"/>
        </w:rPr>
        <w:t xml:space="preserve">Отчетность </w:t>
      </w:r>
      <w:r w:rsidR="00D21225" w:rsidRPr="00BF717D">
        <w:rPr>
          <w:sz w:val="28"/>
        </w:rPr>
        <w:t xml:space="preserve">по УСНО </w:t>
      </w:r>
      <w:r w:rsidRPr="00BF717D">
        <w:rPr>
          <w:sz w:val="28"/>
        </w:rPr>
        <w:t>успешно сдается на протяжении периода деятельности организации. Главный бухгалтер в организации не менялся.</w:t>
      </w:r>
    </w:p>
    <w:p w:rsidR="003C54DD" w:rsidRPr="00BF717D" w:rsidRDefault="00ED0286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F717D">
        <w:rPr>
          <w:sz w:val="28"/>
        </w:rPr>
        <w:t>Однако з</w:t>
      </w:r>
      <w:r w:rsidR="00C321AD" w:rsidRPr="00BF717D">
        <w:rPr>
          <w:sz w:val="28"/>
        </w:rPr>
        <w:t xml:space="preserve">а видимым успехом данной ситуации могут </w:t>
      </w:r>
      <w:r w:rsidR="003C54DD" w:rsidRPr="00BF717D">
        <w:rPr>
          <w:sz w:val="28"/>
        </w:rPr>
        <w:t>скрываться</w:t>
      </w:r>
      <w:r w:rsidR="00C321AD" w:rsidRPr="00BF717D">
        <w:rPr>
          <w:sz w:val="28"/>
        </w:rPr>
        <w:t xml:space="preserve"> ошибки, которые один и тот же главный бухгалтер мог пропускать на протяжении всего периода деятельности организации. </w:t>
      </w:r>
    </w:p>
    <w:p w:rsidR="001A59DB" w:rsidRPr="00BF717D" w:rsidRDefault="003C54DD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F717D">
        <w:rPr>
          <w:sz w:val="28"/>
        </w:rPr>
        <w:t xml:space="preserve">Кроме того, за последний год значительно возрос риск средств контроля в связи с тем, что </w:t>
      </w:r>
      <w:r w:rsidR="00D21225" w:rsidRPr="00BF717D">
        <w:rPr>
          <w:sz w:val="28"/>
        </w:rPr>
        <w:t>в 2009 году открылось новое направление деятельности – строительство</w:t>
      </w:r>
      <w:r w:rsidRPr="00BF717D">
        <w:rPr>
          <w:sz w:val="28"/>
        </w:rPr>
        <w:t xml:space="preserve"> и обороты предприятия существенно выросли</w:t>
      </w:r>
      <w:r w:rsidR="00D21225" w:rsidRPr="00BF717D">
        <w:rPr>
          <w:sz w:val="28"/>
        </w:rPr>
        <w:t xml:space="preserve">. </w:t>
      </w:r>
      <w:r w:rsidRPr="00BF717D">
        <w:rPr>
          <w:sz w:val="28"/>
        </w:rPr>
        <w:t>Кроме того, в</w:t>
      </w:r>
      <w:r w:rsidR="00D21225" w:rsidRPr="00BF717D">
        <w:rPr>
          <w:sz w:val="28"/>
        </w:rPr>
        <w:t xml:space="preserve"> компании появился еще один бухгалтер.</w:t>
      </w:r>
    </w:p>
    <w:p w:rsidR="00D21225" w:rsidRPr="00BF717D" w:rsidRDefault="003C54DD" w:rsidP="00221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F717D">
        <w:rPr>
          <w:sz w:val="28"/>
        </w:rPr>
        <w:t>Проведенная</w:t>
      </w:r>
      <w:r w:rsidR="005A396B" w:rsidRPr="00BF717D">
        <w:rPr>
          <w:sz w:val="28"/>
        </w:rPr>
        <w:t xml:space="preserve"> аудиторская проверка</w:t>
      </w:r>
      <w:r w:rsidR="00D21225" w:rsidRPr="00BF717D">
        <w:rPr>
          <w:sz w:val="28"/>
        </w:rPr>
        <w:t xml:space="preserve"> </w:t>
      </w:r>
      <w:r w:rsidR="005A396B" w:rsidRPr="00BF717D">
        <w:rPr>
          <w:sz w:val="28"/>
        </w:rPr>
        <w:t>пока</w:t>
      </w:r>
      <w:r w:rsidR="00D21225" w:rsidRPr="00BF717D">
        <w:rPr>
          <w:sz w:val="28"/>
        </w:rPr>
        <w:t>зала</w:t>
      </w:r>
      <w:r w:rsidR="005A396B" w:rsidRPr="00BF717D">
        <w:rPr>
          <w:sz w:val="28"/>
        </w:rPr>
        <w:t>, какие из участков бухгалтерского учета велись некорректно, какие показатели рассчитаны неверно и что именно следует поправить в первую очередь, о чем будет заявлено в официальном отчете, получаемом от аудитор</w:t>
      </w:r>
      <w:r w:rsidR="00D21225" w:rsidRPr="00BF717D">
        <w:rPr>
          <w:sz w:val="28"/>
        </w:rPr>
        <w:t>а</w:t>
      </w:r>
      <w:r w:rsidR="005A396B" w:rsidRPr="00BF717D">
        <w:rPr>
          <w:sz w:val="28"/>
        </w:rPr>
        <w:t xml:space="preserve"> вместе с </w:t>
      </w:r>
      <w:r w:rsidR="00D21225" w:rsidRPr="00BF717D">
        <w:rPr>
          <w:sz w:val="28"/>
        </w:rPr>
        <w:t xml:space="preserve">условно-положительным </w:t>
      </w:r>
      <w:r w:rsidR="005A396B" w:rsidRPr="00BF717D">
        <w:rPr>
          <w:sz w:val="28"/>
        </w:rPr>
        <w:t>заключением</w:t>
      </w:r>
      <w:r w:rsidR="00D21225" w:rsidRPr="00BF717D">
        <w:rPr>
          <w:sz w:val="28"/>
        </w:rPr>
        <w:t xml:space="preserve"> (см. приложение </w:t>
      </w:r>
      <w:r w:rsidR="007774A9" w:rsidRPr="00BF717D">
        <w:rPr>
          <w:sz w:val="28"/>
        </w:rPr>
        <w:t>Е</w:t>
      </w:r>
      <w:r w:rsidR="005A396B" w:rsidRPr="00BF717D">
        <w:rPr>
          <w:sz w:val="28"/>
        </w:rPr>
        <w:t>.</w:t>
      </w:r>
      <w:r w:rsidR="00D21225" w:rsidRPr="00BF717D">
        <w:rPr>
          <w:sz w:val="28"/>
        </w:rPr>
        <w:t>стр.</w:t>
      </w:r>
      <w:r w:rsidR="003D77C0" w:rsidRPr="00BF717D">
        <w:rPr>
          <w:sz w:val="28"/>
        </w:rPr>
        <w:t>5</w:t>
      </w:r>
      <w:r w:rsidR="004A0F2A" w:rsidRPr="00BF717D">
        <w:rPr>
          <w:sz w:val="28"/>
        </w:rPr>
        <w:t>3</w:t>
      </w:r>
      <w:r w:rsidR="00D21225" w:rsidRPr="00BF717D">
        <w:rPr>
          <w:sz w:val="28"/>
        </w:rPr>
        <w:t>)</w:t>
      </w:r>
    </w:p>
    <w:p w:rsidR="003C54DD" w:rsidRPr="00BF717D" w:rsidRDefault="003C54DD" w:rsidP="002213B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F717D">
        <w:rPr>
          <w:sz w:val="28"/>
          <w:szCs w:val="28"/>
        </w:rPr>
        <w:t xml:space="preserve">На основании протокола выявленных в ходе аудиторской проверки нарушений и ошибок, был составлен отчет с </w:t>
      </w:r>
      <w:r w:rsidRPr="00BF717D">
        <w:rPr>
          <w:bCs/>
          <w:color w:val="000000"/>
          <w:sz w:val="28"/>
          <w:szCs w:val="28"/>
        </w:rPr>
        <w:t>указанием ошибок и возможными вариантами исправления нарушений.</w:t>
      </w:r>
    </w:p>
    <w:p w:rsidR="003C54DD" w:rsidRPr="00BF717D" w:rsidRDefault="003C54D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качестве мероприятий по</w:t>
      </w:r>
      <w:r w:rsidR="001D5708" w:rsidRPr="00BF717D">
        <w:rPr>
          <w:sz w:val="28"/>
          <w:szCs w:val="28"/>
        </w:rPr>
        <w:t xml:space="preserve"> дальнейшему предотвращению подобных ошибок </w:t>
      </w:r>
      <w:r w:rsidRPr="00BF717D">
        <w:rPr>
          <w:sz w:val="28"/>
          <w:szCs w:val="28"/>
        </w:rPr>
        <w:t>рекоменд</w:t>
      </w:r>
      <w:r w:rsidR="00F05E74" w:rsidRPr="00BF717D">
        <w:rPr>
          <w:sz w:val="28"/>
          <w:szCs w:val="28"/>
        </w:rPr>
        <w:t>ации</w:t>
      </w:r>
      <w:r w:rsidRPr="00BF717D">
        <w:rPr>
          <w:sz w:val="28"/>
          <w:szCs w:val="28"/>
        </w:rPr>
        <w:t xml:space="preserve"> следующ</w:t>
      </w:r>
      <w:r w:rsidR="00F05E74" w:rsidRPr="00BF717D">
        <w:rPr>
          <w:sz w:val="28"/>
          <w:szCs w:val="28"/>
        </w:rPr>
        <w:t>и</w:t>
      </w:r>
      <w:r w:rsidRPr="00BF717D">
        <w:rPr>
          <w:sz w:val="28"/>
          <w:szCs w:val="28"/>
        </w:rPr>
        <w:t>е:</w:t>
      </w:r>
    </w:p>
    <w:p w:rsidR="003C54DD" w:rsidRPr="00BF717D" w:rsidRDefault="003C54D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-повысить степень надежности системы внутреннего контроля;</w:t>
      </w:r>
    </w:p>
    <w:p w:rsidR="003C54DD" w:rsidRPr="00BF717D" w:rsidRDefault="003C54DD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-привести в порядок первичные документы;</w:t>
      </w:r>
    </w:p>
    <w:p w:rsidR="003C54DD" w:rsidRPr="00BF717D" w:rsidRDefault="003C54DD" w:rsidP="002213B3">
      <w:pPr>
        <w:spacing w:line="360" w:lineRule="auto"/>
        <w:ind w:firstLine="709"/>
        <w:jc w:val="both"/>
        <w:rPr>
          <w:sz w:val="28"/>
        </w:rPr>
      </w:pPr>
      <w:r w:rsidRPr="00BF717D">
        <w:rPr>
          <w:sz w:val="28"/>
          <w:szCs w:val="28"/>
        </w:rPr>
        <w:t>-исправить ошибки в учетных регистрах.</w:t>
      </w:r>
    </w:p>
    <w:p w:rsidR="00C55A76" w:rsidRPr="00BF717D" w:rsidRDefault="0044698B" w:rsidP="002213B3">
      <w:pPr>
        <w:pStyle w:val="10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8" w:name="_Toc102446903"/>
      <w:r>
        <w:rPr>
          <w:rFonts w:ascii="Times New Roman" w:hAnsi="Times New Roman"/>
          <w:sz w:val="28"/>
          <w:szCs w:val="28"/>
        </w:rPr>
        <w:br w:type="page"/>
      </w:r>
      <w:r w:rsidR="00C55A76" w:rsidRPr="00BF717D">
        <w:rPr>
          <w:rFonts w:ascii="Times New Roman" w:hAnsi="Times New Roman"/>
          <w:sz w:val="28"/>
          <w:szCs w:val="28"/>
        </w:rPr>
        <w:t>Список используемых источников</w:t>
      </w:r>
      <w:bookmarkEnd w:id="18"/>
    </w:p>
    <w:p w:rsidR="00C55A76" w:rsidRPr="00BF717D" w:rsidRDefault="00C55A76" w:rsidP="002213B3">
      <w:pPr>
        <w:spacing w:line="360" w:lineRule="auto"/>
        <w:ind w:firstLine="709"/>
        <w:rPr>
          <w:sz w:val="28"/>
        </w:rPr>
      </w:pPr>
    </w:p>
    <w:p w:rsidR="00300586" w:rsidRPr="00BF717D" w:rsidRDefault="00300586" w:rsidP="0044698B">
      <w:pPr>
        <w:pStyle w:val="12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>Гражданский кодекс</w:t>
      </w:r>
      <w:r w:rsidR="0044698B">
        <w:rPr>
          <w:rFonts w:ascii="Times New Roman" w:hAnsi="Times New Roman"/>
          <w:sz w:val="28"/>
          <w:szCs w:val="28"/>
        </w:rPr>
        <w:t xml:space="preserve"> </w:t>
      </w:r>
      <w:r w:rsidRPr="00BF717D">
        <w:rPr>
          <w:rFonts w:ascii="Times New Roman" w:hAnsi="Times New Roman"/>
          <w:sz w:val="28"/>
          <w:szCs w:val="28"/>
        </w:rPr>
        <w:t>РФ, часть вторая от 26 января 1996 г. № 14-ФЗ (в ред. от 17 июля 2009 г. № 145- ФЗ).</w:t>
      </w:r>
    </w:p>
    <w:p w:rsidR="00300586" w:rsidRPr="00BF717D" w:rsidRDefault="00300586" w:rsidP="0044698B">
      <w:pPr>
        <w:pStyle w:val="12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>Налоговый кодекс РФ, часть вторая от 5 августа 2000 г. № 117- ФЗ (в ред. от 03 ноября 2010 г. № 291 – ФЗ).</w:t>
      </w:r>
    </w:p>
    <w:p w:rsidR="00300586" w:rsidRPr="00BF717D" w:rsidRDefault="00D618B2" w:rsidP="0044698B">
      <w:pPr>
        <w:pStyle w:val="12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 xml:space="preserve"> </w:t>
      </w:r>
      <w:r w:rsidR="00300586" w:rsidRPr="00BF717D">
        <w:rPr>
          <w:rFonts w:ascii="Times New Roman" w:hAnsi="Times New Roman"/>
          <w:sz w:val="28"/>
          <w:szCs w:val="28"/>
        </w:rPr>
        <w:t>Федеральный закон «О бухгалтерском учете» от 21 ноября 2006 г. № 129-ФЗ (в ред. от 28 сентября 2010 г. № 243 –ФЗ).</w:t>
      </w:r>
    </w:p>
    <w:p w:rsidR="00D618B2" w:rsidRPr="00BF717D" w:rsidRDefault="00300586" w:rsidP="0044698B">
      <w:pPr>
        <w:pStyle w:val="12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>Федеральный закон «Об аудиторской деятельности» № 119 – ФЗ от 7 августа 2001 г. (в ред. от 30 декабря 2008 г. № 307 –ФЗ).</w:t>
      </w:r>
    </w:p>
    <w:p w:rsidR="003E5193" w:rsidRPr="00BF717D" w:rsidRDefault="00D618B2" w:rsidP="0044698B">
      <w:pPr>
        <w:pStyle w:val="12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 xml:space="preserve"> </w:t>
      </w:r>
      <w:r w:rsidR="0004288F" w:rsidRPr="00BF717D">
        <w:rPr>
          <w:rFonts w:ascii="Times New Roman" w:hAnsi="Times New Roman"/>
          <w:sz w:val="28"/>
          <w:szCs w:val="28"/>
        </w:rPr>
        <w:t>ПБУ «Положение по ведению бухгалтерского учета и бухгалтерской отчетности в Российской Федерации» утвержденное приказом Минфина РФ №34н от</w:t>
      </w:r>
      <w:r w:rsidR="0044698B">
        <w:rPr>
          <w:rFonts w:ascii="Times New Roman" w:hAnsi="Times New Roman"/>
          <w:sz w:val="28"/>
          <w:szCs w:val="28"/>
        </w:rPr>
        <w:t xml:space="preserve"> </w:t>
      </w:r>
      <w:r w:rsidR="0004288F" w:rsidRPr="00BF717D">
        <w:rPr>
          <w:rFonts w:ascii="Times New Roman" w:hAnsi="Times New Roman"/>
          <w:sz w:val="28"/>
          <w:szCs w:val="28"/>
        </w:rPr>
        <w:t>от 29 июля 1998 г. (в ред. от 26.03.2007г).</w:t>
      </w:r>
    </w:p>
    <w:p w:rsidR="0004288F" w:rsidRPr="00BF717D" w:rsidRDefault="0004288F" w:rsidP="0044698B">
      <w:pPr>
        <w:pStyle w:val="12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 xml:space="preserve"> ПБУ 9/99 "Доходы организации", утвержденное приказом Минфина РФ от 06.05.1999г. №32н с изменениями от 27.11.2006г;</w:t>
      </w:r>
    </w:p>
    <w:p w:rsidR="0004288F" w:rsidRPr="00BF717D" w:rsidRDefault="0004288F" w:rsidP="0044698B">
      <w:pPr>
        <w:pStyle w:val="20"/>
        <w:numPr>
          <w:ilvl w:val="0"/>
          <w:numId w:val="2"/>
        </w:numPr>
        <w:spacing w:after="0" w:line="360" w:lineRule="auto"/>
        <w:ind w:left="0" w:firstLine="0"/>
        <w:jc w:val="both"/>
        <w:rPr>
          <w:noProof/>
          <w:color w:val="000000"/>
          <w:sz w:val="28"/>
          <w:szCs w:val="20"/>
        </w:rPr>
      </w:pPr>
      <w:r w:rsidRPr="00BF717D">
        <w:rPr>
          <w:noProof/>
          <w:color w:val="000000"/>
          <w:sz w:val="28"/>
          <w:szCs w:val="20"/>
        </w:rPr>
        <w:t>ПБУ 10/99 "Расходы организации", утвержденное приказом Минфина РФ от 06.05.1999г. №33н с изменениями от 27.11.2006г;</w:t>
      </w:r>
    </w:p>
    <w:p w:rsidR="0004288F" w:rsidRPr="00BF717D" w:rsidRDefault="0004288F" w:rsidP="0044698B">
      <w:pPr>
        <w:pStyle w:val="20"/>
        <w:numPr>
          <w:ilvl w:val="0"/>
          <w:numId w:val="2"/>
        </w:numPr>
        <w:spacing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F717D">
        <w:rPr>
          <w:noProof/>
          <w:color w:val="000000"/>
          <w:sz w:val="28"/>
          <w:szCs w:val="20"/>
        </w:rPr>
        <w:t>«План счетов бухгалтерского учета финансово-хозяйственной деятельности организаций и Инструкция по его применению», утвержденные приказом Минфина РФ от 31.10.2000г. № 94н.</w:t>
      </w:r>
    </w:p>
    <w:p w:rsidR="0004288F" w:rsidRPr="00BF717D" w:rsidRDefault="0004288F" w:rsidP="0044698B">
      <w:pPr>
        <w:pStyle w:val="12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>Стандарт аудиторской деятельности №3 «Планирование аудита».</w:t>
      </w:r>
    </w:p>
    <w:p w:rsidR="00300586" w:rsidRPr="00BF717D" w:rsidRDefault="003E5193" w:rsidP="0044698B">
      <w:pPr>
        <w:pStyle w:val="12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 xml:space="preserve"> </w:t>
      </w:r>
      <w:r w:rsidR="00300586" w:rsidRPr="00BF717D">
        <w:rPr>
          <w:rFonts w:ascii="Times New Roman" w:hAnsi="Times New Roman"/>
          <w:sz w:val="28"/>
          <w:szCs w:val="28"/>
        </w:rPr>
        <w:t>Стандарт аудиторской деятельности №5 «Аудиторские доказательства».</w:t>
      </w:r>
    </w:p>
    <w:p w:rsidR="003E5193" w:rsidRPr="00BF717D" w:rsidRDefault="003E5193" w:rsidP="0044698B">
      <w:pPr>
        <w:pStyle w:val="12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>Стандарт аудиторской деятельности №7 «Внутренний контроль качества аудита».</w:t>
      </w:r>
    </w:p>
    <w:p w:rsidR="00D618B2" w:rsidRPr="00BF717D" w:rsidRDefault="00D618B2" w:rsidP="0044698B">
      <w:pPr>
        <w:pStyle w:val="12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 xml:space="preserve">Методические указания по выполнению курсового проекта и контрольной работы и подготовки к итоговой проверке знаний по дисциплине «Аудит», </w:t>
      </w:r>
      <w:r w:rsidR="0004288F" w:rsidRPr="00BF717D">
        <w:rPr>
          <w:rFonts w:ascii="Times New Roman" w:hAnsi="Times New Roman"/>
          <w:sz w:val="28"/>
          <w:szCs w:val="28"/>
        </w:rPr>
        <w:t>Янчук Н.А</w:t>
      </w:r>
      <w:r w:rsidRPr="00BF717D">
        <w:rPr>
          <w:rFonts w:ascii="Times New Roman" w:hAnsi="Times New Roman"/>
          <w:sz w:val="28"/>
          <w:szCs w:val="28"/>
        </w:rPr>
        <w:t>., 200</w:t>
      </w:r>
      <w:r w:rsidR="0004288F" w:rsidRPr="00BF717D">
        <w:rPr>
          <w:rFonts w:ascii="Times New Roman" w:hAnsi="Times New Roman"/>
          <w:sz w:val="28"/>
          <w:szCs w:val="28"/>
        </w:rPr>
        <w:t>5</w:t>
      </w:r>
      <w:r w:rsidRPr="00BF717D">
        <w:rPr>
          <w:rFonts w:ascii="Times New Roman" w:hAnsi="Times New Roman"/>
          <w:sz w:val="28"/>
          <w:szCs w:val="28"/>
        </w:rPr>
        <w:t xml:space="preserve"> г.</w:t>
      </w:r>
    </w:p>
    <w:p w:rsidR="00D618B2" w:rsidRPr="00BF717D" w:rsidRDefault="00D618B2" w:rsidP="0044698B">
      <w:pPr>
        <w:pStyle w:val="12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>Аудит: Учебник</w:t>
      </w:r>
      <w:r w:rsidR="0044698B">
        <w:rPr>
          <w:rFonts w:ascii="Times New Roman" w:hAnsi="Times New Roman"/>
          <w:sz w:val="28"/>
          <w:szCs w:val="28"/>
        </w:rPr>
        <w:t xml:space="preserve"> </w:t>
      </w:r>
      <w:r w:rsidRPr="00BF717D">
        <w:rPr>
          <w:rFonts w:ascii="Times New Roman" w:hAnsi="Times New Roman"/>
          <w:sz w:val="28"/>
          <w:szCs w:val="28"/>
        </w:rPr>
        <w:t>для вузов / Под ред. В.И. Подольского. 5-е изд., перераб. и доп.- М.: ЮНИТИ-ДАНА,2006.</w:t>
      </w:r>
    </w:p>
    <w:p w:rsidR="00D618B2" w:rsidRPr="00BF717D" w:rsidRDefault="00D618B2" w:rsidP="0044698B">
      <w:pPr>
        <w:pStyle w:val="12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>Аудит. Практикум / Под ред. В.И. Подольского - М.: ЮНИТИ-ДАНА, 2006.</w:t>
      </w:r>
    </w:p>
    <w:p w:rsidR="002F2480" w:rsidRPr="00BF717D" w:rsidRDefault="002F2480" w:rsidP="0044698B">
      <w:pPr>
        <w:pStyle w:val="12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 xml:space="preserve"> А.Д. Шеремец, В.П. Суйц «Аудит», Москва, Инфра-м, 2005г.</w:t>
      </w:r>
    </w:p>
    <w:p w:rsidR="00D618B2" w:rsidRPr="00BF717D" w:rsidRDefault="00D618B2" w:rsidP="0044698B">
      <w:pPr>
        <w:pStyle w:val="12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 xml:space="preserve">Аудит: Учебное пособие / Богатая И.Н., Н.Т. Лабынцев, Н.Н. Хахонова. – 3-е изд., перераб. И доп. – М.: ОАО «Московские учебники»; Ростов </w:t>
      </w:r>
      <w:r w:rsidR="002F2480" w:rsidRPr="00BF717D">
        <w:rPr>
          <w:rFonts w:ascii="Times New Roman" w:hAnsi="Times New Roman"/>
          <w:sz w:val="28"/>
          <w:szCs w:val="28"/>
        </w:rPr>
        <w:t>Н</w:t>
      </w:r>
      <w:r w:rsidRPr="00BF717D">
        <w:rPr>
          <w:rFonts w:ascii="Times New Roman" w:hAnsi="Times New Roman"/>
          <w:sz w:val="28"/>
          <w:szCs w:val="28"/>
        </w:rPr>
        <w:t>/Д: Феникс,2005.</w:t>
      </w:r>
    </w:p>
    <w:p w:rsidR="00D618B2" w:rsidRPr="00BF717D" w:rsidRDefault="00D618B2" w:rsidP="0044698B">
      <w:pPr>
        <w:pStyle w:val="12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 xml:space="preserve"> Василевич А.В., Ширкина Н.Н. «Сборник задач по аудиту», 2002 г.</w:t>
      </w:r>
    </w:p>
    <w:p w:rsidR="00D618B2" w:rsidRPr="00BF717D" w:rsidRDefault="00D618B2" w:rsidP="0044698B">
      <w:pPr>
        <w:pStyle w:val="12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17D">
        <w:rPr>
          <w:rFonts w:ascii="Times New Roman" w:hAnsi="Times New Roman"/>
          <w:sz w:val="28"/>
          <w:szCs w:val="28"/>
        </w:rPr>
        <w:t xml:space="preserve">Формы бухгалтерской финансовой отчетности </w:t>
      </w:r>
      <w:r w:rsidR="003E5193" w:rsidRPr="00BF717D">
        <w:rPr>
          <w:rFonts w:ascii="Times New Roman" w:hAnsi="Times New Roman"/>
          <w:sz w:val="28"/>
          <w:szCs w:val="28"/>
        </w:rPr>
        <w:t>ООО «Радамант» за 2009 год.</w:t>
      </w:r>
    </w:p>
    <w:p w:rsidR="001B047D" w:rsidRPr="00BF717D" w:rsidRDefault="0044698B" w:rsidP="0044698B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047D" w:rsidRPr="00BF717D">
        <w:rPr>
          <w:sz w:val="28"/>
          <w:szCs w:val="28"/>
        </w:rPr>
        <w:t xml:space="preserve">Приложение </w:t>
      </w:r>
      <w:r w:rsidR="00373759" w:rsidRPr="00BF717D">
        <w:rPr>
          <w:sz w:val="28"/>
          <w:szCs w:val="28"/>
        </w:rPr>
        <w:t>А</w:t>
      </w:r>
    </w:p>
    <w:p w:rsidR="00852113" w:rsidRPr="00BF717D" w:rsidRDefault="00852113" w:rsidP="002213B3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B6501" w:rsidRPr="00BF717D" w:rsidRDefault="00440AE5" w:rsidP="002213B3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BF717D">
        <w:rPr>
          <w:sz w:val="28"/>
          <w:szCs w:val="28"/>
        </w:rPr>
        <w:t>Программа аудита прочих доходов и расходов</w:t>
      </w:r>
    </w:p>
    <w:p w:rsidR="00924482" w:rsidRPr="00BF717D" w:rsidRDefault="0092448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Проверяемая организация ООО «Радамант»</w:t>
      </w:r>
    </w:p>
    <w:p w:rsidR="00924482" w:rsidRPr="00BF717D" w:rsidRDefault="00924482" w:rsidP="002213B3">
      <w:pPr>
        <w:tabs>
          <w:tab w:val="left" w:pos="4605"/>
        </w:tabs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Период аудита</w:t>
      </w:r>
      <w:r w:rsidR="0044698B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 xml:space="preserve">с </w:t>
      </w:r>
      <w:r w:rsidR="003809EA" w:rsidRPr="00BF717D">
        <w:rPr>
          <w:sz w:val="28"/>
          <w:szCs w:val="28"/>
        </w:rPr>
        <w:t>01</w:t>
      </w:r>
      <w:r w:rsidRPr="00BF717D">
        <w:rPr>
          <w:sz w:val="28"/>
          <w:szCs w:val="28"/>
        </w:rPr>
        <w:t>.0</w:t>
      </w:r>
      <w:r w:rsidR="003809EA" w:rsidRPr="00BF717D">
        <w:rPr>
          <w:sz w:val="28"/>
          <w:szCs w:val="28"/>
        </w:rPr>
        <w:t>5</w:t>
      </w:r>
      <w:r w:rsidRPr="00BF717D">
        <w:rPr>
          <w:sz w:val="28"/>
          <w:szCs w:val="28"/>
        </w:rPr>
        <w:t>.20</w:t>
      </w:r>
      <w:r w:rsidR="003809EA" w:rsidRPr="00BF717D">
        <w:rPr>
          <w:sz w:val="28"/>
          <w:szCs w:val="28"/>
        </w:rPr>
        <w:t>10</w:t>
      </w:r>
      <w:r w:rsidRPr="00BF717D">
        <w:rPr>
          <w:sz w:val="28"/>
          <w:szCs w:val="28"/>
        </w:rPr>
        <w:t xml:space="preserve"> - 31.</w:t>
      </w:r>
      <w:r w:rsidR="003809EA" w:rsidRPr="00BF717D">
        <w:rPr>
          <w:sz w:val="28"/>
          <w:szCs w:val="28"/>
        </w:rPr>
        <w:t>06</w:t>
      </w:r>
      <w:r w:rsidRPr="00BF717D">
        <w:rPr>
          <w:sz w:val="28"/>
          <w:szCs w:val="28"/>
        </w:rPr>
        <w:t>.20</w:t>
      </w:r>
      <w:r w:rsidR="003809EA" w:rsidRPr="00BF717D">
        <w:rPr>
          <w:sz w:val="28"/>
          <w:szCs w:val="28"/>
        </w:rPr>
        <w:t>10</w:t>
      </w:r>
    </w:p>
    <w:p w:rsidR="00F77790" w:rsidRPr="00BF717D" w:rsidRDefault="00F77790" w:rsidP="002213B3">
      <w:pPr>
        <w:tabs>
          <w:tab w:val="left" w:pos="4605"/>
        </w:tabs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Проверяемый период – 2009 год.</w:t>
      </w:r>
    </w:p>
    <w:p w:rsidR="00924482" w:rsidRPr="00BF717D" w:rsidRDefault="00924482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Руководитель </w:t>
      </w:r>
      <w:r w:rsidR="00587067" w:rsidRPr="00BF717D">
        <w:rPr>
          <w:sz w:val="28"/>
          <w:szCs w:val="28"/>
        </w:rPr>
        <w:t xml:space="preserve">бухгалтерского отдела - </w:t>
      </w:r>
      <w:r w:rsidR="003809EA" w:rsidRPr="00BF717D">
        <w:rPr>
          <w:sz w:val="28"/>
          <w:szCs w:val="28"/>
        </w:rPr>
        <w:t>Панасенко</w:t>
      </w:r>
      <w:r w:rsidRPr="00BF717D">
        <w:rPr>
          <w:sz w:val="28"/>
          <w:szCs w:val="28"/>
        </w:rPr>
        <w:t xml:space="preserve"> </w:t>
      </w:r>
      <w:r w:rsidR="003809EA" w:rsidRPr="00BF717D">
        <w:rPr>
          <w:sz w:val="28"/>
          <w:szCs w:val="28"/>
        </w:rPr>
        <w:t>Г</w:t>
      </w:r>
      <w:r w:rsidRPr="00BF717D">
        <w:rPr>
          <w:sz w:val="28"/>
          <w:szCs w:val="28"/>
        </w:rPr>
        <w:t>.А.</w:t>
      </w:r>
    </w:p>
    <w:p w:rsidR="00924482" w:rsidRPr="00BF717D" w:rsidRDefault="003809EA" w:rsidP="002213B3">
      <w:pPr>
        <w:tabs>
          <w:tab w:val="center" w:pos="5173"/>
        </w:tabs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Аудитор Леонова Л.В.</w:t>
      </w:r>
    </w:p>
    <w:p w:rsidR="00924482" w:rsidRPr="00BF717D" w:rsidRDefault="003809EA" w:rsidP="002213B3">
      <w:pPr>
        <w:tabs>
          <w:tab w:val="center" w:pos="5173"/>
        </w:tabs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А</w:t>
      </w:r>
      <w:r w:rsidR="00924482" w:rsidRPr="00BF717D">
        <w:rPr>
          <w:sz w:val="28"/>
          <w:szCs w:val="28"/>
        </w:rPr>
        <w:t xml:space="preserve">удиторский риск </w:t>
      </w:r>
      <w:r w:rsidR="00C27AFB" w:rsidRPr="00BF717D">
        <w:rPr>
          <w:sz w:val="28"/>
          <w:szCs w:val="28"/>
        </w:rPr>
        <w:t>5</w:t>
      </w:r>
      <w:r w:rsidR="003F0954" w:rsidRPr="00BF717D">
        <w:rPr>
          <w:sz w:val="28"/>
          <w:szCs w:val="28"/>
        </w:rPr>
        <w:t>%</w:t>
      </w:r>
    </w:p>
    <w:p w:rsidR="00924482" w:rsidRPr="00BF717D" w:rsidRDefault="00924482" w:rsidP="002213B3">
      <w:pPr>
        <w:tabs>
          <w:tab w:val="center" w:pos="5173"/>
        </w:tabs>
        <w:spacing w:line="360" w:lineRule="auto"/>
        <w:ind w:firstLine="709"/>
        <w:rPr>
          <w:sz w:val="28"/>
          <w:szCs w:val="28"/>
        </w:rPr>
      </w:pPr>
      <w:r w:rsidRPr="00BF717D">
        <w:rPr>
          <w:sz w:val="28"/>
          <w:szCs w:val="28"/>
        </w:rPr>
        <w:t xml:space="preserve">Планируемый уровень существенности </w:t>
      </w:r>
      <w:r w:rsidR="00C27AFB" w:rsidRPr="00BF717D">
        <w:rPr>
          <w:sz w:val="28"/>
          <w:szCs w:val="28"/>
        </w:rPr>
        <w:t>223,6 тыс. рублей</w:t>
      </w:r>
    </w:p>
    <w:p w:rsidR="00924482" w:rsidRPr="00BF717D" w:rsidRDefault="00924482" w:rsidP="002213B3">
      <w:pPr>
        <w:tabs>
          <w:tab w:val="center" w:pos="5173"/>
        </w:tabs>
        <w:spacing w:line="360" w:lineRule="auto"/>
        <w:ind w:firstLine="709"/>
        <w:rPr>
          <w:sz w:val="28"/>
          <w:szCs w:val="28"/>
        </w:rPr>
      </w:pPr>
    </w:p>
    <w:p w:rsidR="00924482" w:rsidRPr="00BF717D" w:rsidRDefault="00924482" w:rsidP="002213B3">
      <w:pPr>
        <w:tabs>
          <w:tab w:val="center" w:pos="5173"/>
        </w:tabs>
        <w:spacing w:line="360" w:lineRule="auto"/>
        <w:ind w:firstLine="709"/>
        <w:jc w:val="right"/>
        <w:rPr>
          <w:sz w:val="28"/>
          <w:szCs w:val="28"/>
        </w:rPr>
      </w:pPr>
      <w:r w:rsidRPr="00BF717D">
        <w:rPr>
          <w:sz w:val="28"/>
          <w:szCs w:val="28"/>
        </w:rPr>
        <w:t xml:space="preserve">Программа аудита </w:t>
      </w:r>
      <w:r w:rsidR="00045D5E" w:rsidRPr="00BF717D">
        <w:rPr>
          <w:sz w:val="28"/>
          <w:szCs w:val="28"/>
        </w:rPr>
        <w:t>прочих доходов и расходов ООО «Радамант»</w:t>
      </w:r>
    </w:p>
    <w:tbl>
      <w:tblPr>
        <w:tblW w:w="45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83"/>
        <w:gridCol w:w="2258"/>
        <w:gridCol w:w="2020"/>
      </w:tblGrid>
      <w:tr w:rsidR="00924482" w:rsidRPr="0044698B" w:rsidTr="0044698B">
        <w:trPr>
          <w:jc w:val="center"/>
        </w:trPr>
        <w:tc>
          <w:tcPr>
            <w:tcW w:w="566" w:type="pct"/>
            <w:vAlign w:val="center"/>
          </w:tcPr>
          <w:p w:rsidR="00924482" w:rsidRPr="0044698B" w:rsidRDefault="0092448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№ п/п</w:t>
            </w:r>
          </w:p>
        </w:tc>
        <w:tc>
          <w:tcPr>
            <w:tcW w:w="1989" w:type="pct"/>
            <w:vAlign w:val="center"/>
          </w:tcPr>
          <w:p w:rsidR="00924482" w:rsidRPr="0044698B" w:rsidRDefault="0092448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Перечень аудиторских процедур</w:t>
            </w:r>
          </w:p>
        </w:tc>
        <w:tc>
          <w:tcPr>
            <w:tcW w:w="1290" w:type="pct"/>
            <w:vAlign w:val="center"/>
          </w:tcPr>
          <w:p w:rsidR="00924482" w:rsidRPr="0044698B" w:rsidRDefault="00C7271E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Источник</w:t>
            </w:r>
          </w:p>
        </w:tc>
        <w:tc>
          <w:tcPr>
            <w:tcW w:w="1154" w:type="pct"/>
            <w:vAlign w:val="center"/>
          </w:tcPr>
          <w:p w:rsidR="00924482" w:rsidRPr="0044698B" w:rsidRDefault="008F19CC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Процедура</w:t>
            </w:r>
          </w:p>
        </w:tc>
      </w:tr>
      <w:tr w:rsidR="00563362" w:rsidRPr="0044698B" w:rsidTr="0044698B">
        <w:trPr>
          <w:jc w:val="center"/>
        </w:trPr>
        <w:tc>
          <w:tcPr>
            <w:tcW w:w="566" w:type="pct"/>
          </w:tcPr>
          <w:p w:rsidR="00563362" w:rsidRPr="0044698B" w:rsidRDefault="00563362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</w:t>
            </w:r>
          </w:p>
        </w:tc>
        <w:tc>
          <w:tcPr>
            <w:tcW w:w="3279" w:type="pct"/>
            <w:gridSpan w:val="2"/>
            <w:vAlign w:val="center"/>
          </w:tcPr>
          <w:p w:rsidR="00563362" w:rsidRPr="0044698B" w:rsidRDefault="00563362" w:rsidP="0044698B">
            <w:pPr>
              <w:spacing w:line="360" w:lineRule="auto"/>
              <w:jc w:val="center"/>
              <w:rPr>
                <w:b/>
                <w:sz w:val="20"/>
              </w:rPr>
            </w:pPr>
            <w:r w:rsidRPr="0044698B">
              <w:rPr>
                <w:b/>
                <w:sz w:val="20"/>
              </w:rPr>
              <w:t xml:space="preserve">Аудит </w:t>
            </w:r>
            <w:r w:rsidR="00745358" w:rsidRPr="0044698B">
              <w:rPr>
                <w:b/>
                <w:sz w:val="20"/>
              </w:rPr>
              <w:t>прочих</w:t>
            </w:r>
            <w:r w:rsidRPr="0044698B">
              <w:rPr>
                <w:b/>
                <w:sz w:val="20"/>
              </w:rPr>
              <w:t xml:space="preserve"> доходов</w:t>
            </w:r>
          </w:p>
        </w:tc>
        <w:tc>
          <w:tcPr>
            <w:tcW w:w="1154" w:type="pct"/>
            <w:vAlign w:val="center"/>
          </w:tcPr>
          <w:p w:rsidR="00563362" w:rsidRPr="0044698B" w:rsidRDefault="00563362" w:rsidP="0044698B">
            <w:pPr>
              <w:tabs>
                <w:tab w:val="center" w:pos="5173"/>
              </w:tabs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041095" w:rsidRPr="0044698B" w:rsidTr="0044698B">
        <w:trPr>
          <w:jc w:val="center"/>
        </w:trPr>
        <w:tc>
          <w:tcPr>
            <w:tcW w:w="566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11</w:t>
            </w:r>
          </w:p>
        </w:tc>
        <w:tc>
          <w:tcPr>
            <w:tcW w:w="1989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Установить виды прочих доходов по итогам отчетного года, свести в таблицу. </w:t>
            </w:r>
          </w:p>
        </w:tc>
        <w:tc>
          <w:tcPr>
            <w:tcW w:w="1290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>1С, анализ счета 91</w:t>
            </w:r>
          </w:p>
        </w:tc>
        <w:tc>
          <w:tcPr>
            <w:tcW w:w="1154" w:type="pct"/>
          </w:tcPr>
          <w:p w:rsidR="00041095" w:rsidRPr="0044698B" w:rsidRDefault="00041095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 xml:space="preserve">Проверка </w:t>
            </w:r>
            <w:r w:rsidR="007850B6" w:rsidRPr="0044698B">
              <w:rPr>
                <w:sz w:val="20"/>
                <w:szCs w:val="22"/>
              </w:rPr>
              <w:t>д</w:t>
            </w:r>
            <w:r w:rsidRPr="0044698B">
              <w:rPr>
                <w:sz w:val="20"/>
                <w:szCs w:val="22"/>
              </w:rPr>
              <w:t>оку</w:t>
            </w:r>
            <w:r w:rsidR="007850B6" w:rsidRPr="0044698B">
              <w:rPr>
                <w:sz w:val="20"/>
                <w:szCs w:val="22"/>
              </w:rPr>
              <w:t>-</w:t>
            </w:r>
            <w:r w:rsidRPr="0044698B">
              <w:rPr>
                <w:sz w:val="20"/>
                <w:szCs w:val="22"/>
              </w:rPr>
              <w:t xml:space="preserve">ментов, </w:t>
            </w:r>
            <w:r w:rsidR="007850B6" w:rsidRPr="0044698B">
              <w:rPr>
                <w:sz w:val="20"/>
                <w:szCs w:val="22"/>
              </w:rPr>
              <w:t xml:space="preserve">контроль </w:t>
            </w:r>
          </w:p>
        </w:tc>
      </w:tr>
      <w:tr w:rsidR="00041095" w:rsidRPr="0044698B" w:rsidTr="0044698B">
        <w:trPr>
          <w:jc w:val="center"/>
        </w:trPr>
        <w:tc>
          <w:tcPr>
            <w:tcW w:w="566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12</w:t>
            </w:r>
          </w:p>
        </w:tc>
        <w:tc>
          <w:tcPr>
            <w:tcW w:w="1989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Проверить правильность отнесения к прочим в соответствии с перечнем</w:t>
            </w:r>
          </w:p>
        </w:tc>
        <w:tc>
          <w:tcPr>
            <w:tcW w:w="1290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ПБУ 9/99</w:t>
            </w:r>
          </w:p>
        </w:tc>
        <w:tc>
          <w:tcPr>
            <w:tcW w:w="1154" w:type="pct"/>
          </w:tcPr>
          <w:p w:rsidR="00041095" w:rsidRPr="0044698B" w:rsidRDefault="00041095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Рабочие записи</w:t>
            </w:r>
          </w:p>
        </w:tc>
      </w:tr>
      <w:tr w:rsidR="00041095" w:rsidRPr="0044698B" w:rsidTr="0044698B">
        <w:trPr>
          <w:jc w:val="center"/>
        </w:trPr>
        <w:tc>
          <w:tcPr>
            <w:tcW w:w="566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13</w:t>
            </w:r>
          </w:p>
        </w:tc>
        <w:tc>
          <w:tcPr>
            <w:tcW w:w="1989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Установить контрагентов по договорам, предмет договора и сумму</w:t>
            </w:r>
          </w:p>
        </w:tc>
        <w:tc>
          <w:tcPr>
            <w:tcW w:w="1290" w:type="pct"/>
            <w:vAlign w:val="center"/>
          </w:tcPr>
          <w:p w:rsidR="00041095" w:rsidRPr="0044698B" w:rsidRDefault="00041095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>Реестр договоров по сч. 62, 66, 76</w:t>
            </w:r>
          </w:p>
        </w:tc>
        <w:tc>
          <w:tcPr>
            <w:tcW w:w="1154" w:type="pct"/>
            <w:vMerge w:val="restart"/>
          </w:tcPr>
          <w:p w:rsidR="00041095" w:rsidRPr="0044698B" w:rsidRDefault="00041095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Проверка договоров по формальным признакам и по сути отраженных положений</w:t>
            </w:r>
          </w:p>
        </w:tc>
      </w:tr>
      <w:tr w:rsidR="00041095" w:rsidRPr="0044698B" w:rsidTr="0044698B">
        <w:trPr>
          <w:jc w:val="center"/>
        </w:trPr>
        <w:tc>
          <w:tcPr>
            <w:tcW w:w="566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Р4</w:t>
            </w:r>
          </w:p>
        </w:tc>
        <w:tc>
          <w:tcPr>
            <w:tcW w:w="1989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Установить, в какой форме планируется получать доход по каждому договору </w:t>
            </w:r>
          </w:p>
        </w:tc>
        <w:tc>
          <w:tcPr>
            <w:tcW w:w="1290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Анализ счетов </w:t>
            </w:r>
            <w:r w:rsidRPr="0044698B">
              <w:rPr>
                <w:noProof/>
                <w:color w:val="000000"/>
                <w:sz w:val="20"/>
              </w:rPr>
              <w:t>62, 66, 76. Сверка с кассовой книгой, выписками банка</w:t>
            </w:r>
          </w:p>
        </w:tc>
        <w:tc>
          <w:tcPr>
            <w:tcW w:w="1154" w:type="pct"/>
            <w:vMerge/>
          </w:tcPr>
          <w:p w:rsidR="00041095" w:rsidRPr="0044698B" w:rsidRDefault="00041095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</w:p>
        </w:tc>
      </w:tr>
      <w:tr w:rsidR="00041095" w:rsidRPr="0044698B" w:rsidTr="0044698B">
        <w:trPr>
          <w:jc w:val="center"/>
        </w:trPr>
        <w:tc>
          <w:tcPr>
            <w:tcW w:w="566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15</w:t>
            </w:r>
          </w:p>
        </w:tc>
        <w:tc>
          <w:tcPr>
            <w:tcW w:w="1989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Анализ договоров с контрагентами на соответствие нормативным документам РФ</w:t>
            </w:r>
          </w:p>
        </w:tc>
        <w:tc>
          <w:tcPr>
            <w:tcW w:w="1290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Реестр договоров, ПБУ 9/99, ГК РФ </w:t>
            </w:r>
          </w:p>
        </w:tc>
        <w:tc>
          <w:tcPr>
            <w:tcW w:w="1154" w:type="pct"/>
            <w:vAlign w:val="center"/>
          </w:tcPr>
          <w:p w:rsidR="00041095" w:rsidRPr="0044698B" w:rsidRDefault="00041095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Анализ оформле-ния документов</w:t>
            </w:r>
          </w:p>
        </w:tc>
      </w:tr>
      <w:tr w:rsidR="00041095" w:rsidRPr="0044698B" w:rsidTr="0044698B">
        <w:trPr>
          <w:jc w:val="center"/>
        </w:trPr>
        <w:tc>
          <w:tcPr>
            <w:tcW w:w="566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</w:p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 6</w:t>
            </w:r>
          </w:p>
        </w:tc>
        <w:tc>
          <w:tcPr>
            <w:tcW w:w="1989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Арифметическая проверка точности бухгалтерских записей</w:t>
            </w:r>
          </w:p>
        </w:tc>
        <w:tc>
          <w:tcPr>
            <w:tcW w:w="1290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Расчетные ведомости</w:t>
            </w:r>
          </w:p>
        </w:tc>
        <w:tc>
          <w:tcPr>
            <w:tcW w:w="1154" w:type="pct"/>
            <w:vAlign w:val="center"/>
          </w:tcPr>
          <w:p w:rsidR="00041095" w:rsidRPr="0044698B" w:rsidRDefault="00041095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Пересчет,</w:t>
            </w:r>
            <w:r w:rsidR="007850B6" w:rsidRPr="0044698B">
              <w:rPr>
                <w:sz w:val="20"/>
                <w:szCs w:val="22"/>
              </w:rPr>
              <w:t>п</w:t>
            </w:r>
            <w:r w:rsidRPr="0044698B">
              <w:rPr>
                <w:sz w:val="20"/>
                <w:szCs w:val="22"/>
              </w:rPr>
              <w:t>роверка учетных записей</w:t>
            </w:r>
          </w:p>
        </w:tc>
      </w:tr>
      <w:tr w:rsidR="00041095" w:rsidRPr="0044698B" w:rsidTr="0044698B">
        <w:trPr>
          <w:jc w:val="center"/>
        </w:trPr>
        <w:tc>
          <w:tcPr>
            <w:tcW w:w="566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 7</w:t>
            </w:r>
          </w:p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9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>Сверка данных аналитического учета с оборотами и остатками синтетического учета</w:t>
            </w:r>
          </w:p>
        </w:tc>
        <w:tc>
          <w:tcPr>
            <w:tcW w:w="1290" w:type="pct"/>
            <w:vMerge w:val="restart"/>
            <w:vAlign w:val="center"/>
          </w:tcPr>
          <w:p w:rsidR="00041095" w:rsidRPr="0044698B" w:rsidRDefault="00041095" w:rsidP="0044698B">
            <w:pPr>
              <w:tabs>
                <w:tab w:val="center" w:pos="5173"/>
              </w:tabs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 xml:space="preserve">1С, </w:t>
            </w:r>
            <w:r w:rsidR="00534BE6" w:rsidRPr="0044698B">
              <w:rPr>
                <w:noProof/>
                <w:color w:val="000000"/>
                <w:sz w:val="20"/>
              </w:rPr>
              <w:t xml:space="preserve">журнал-ордер </w:t>
            </w:r>
            <w:r w:rsidRPr="0044698B">
              <w:rPr>
                <w:noProof/>
                <w:color w:val="000000"/>
                <w:sz w:val="20"/>
              </w:rPr>
              <w:t>по каждому виду доходов. Оборотно- сальдовая ведомость за 2009 г. Главная книга за 2009 г.</w:t>
            </w:r>
          </w:p>
        </w:tc>
        <w:tc>
          <w:tcPr>
            <w:tcW w:w="1154" w:type="pct"/>
            <w:vMerge w:val="restart"/>
            <w:vAlign w:val="center"/>
          </w:tcPr>
          <w:p w:rsidR="00041095" w:rsidRPr="0044698B" w:rsidRDefault="00041095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Проверка учетных записей, арифметический контроль сумм</w:t>
            </w:r>
          </w:p>
        </w:tc>
      </w:tr>
      <w:tr w:rsidR="00041095" w:rsidRPr="0044698B" w:rsidTr="0044698B">
        <w:trPr>
          <w:jc w:val="center"/>
        </w:trPr>
        <w:tc>
          <w:tcPr>
            <w:tcW w:w="566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18</w:t>
            </w:r>
          </w:p>
        </w:tc>
        <w:tc>
          <w:tcPr>
            <w:tcW w:w="1989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Проверка соответствия аналитического и синтетического учета оборотам Главной книги</w:t>
            </w:r>
          </w:p>
        </w:tc>
        <w:tc>
          <w:tcPr>
            <w:tcW w:w="1290" w:type="pct"/>
            <w:vMerge/>
            <w:vAlign w:val="center"/>
          </w:tcPr>
          <w:p w:rsidR="00041095" w:rsidRPr="0044698B" w:rsidRDefault="00041095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54" w:type="pct"/>
            <w:vMerge/>
            <w:vAlign w:val="center"/>
          </w:tcPr>
          <w:p w:rsidR="00041095" w:rsidRPr="0044698B" w:rsidRDefault="00041095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</w:p>
        </w:tc>
      </w:tr>
      <w:tr w:rsidR="00041095" w:rsidRPr="0044698B" w:rsidTr="0044698B">
        <w:trPr>
          <w:jc w:val="center"/>
        </w:trPr>
        <w:tc>
          <w:tcPr>
            <w:tcW w:w="566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79</w:t>
            </w:r>
          </w:p>
        </w:tc>
        <w:tc>
          <w:tcPr>
            <w:tcW w:w="1989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Проверка отражения в учете и отчетности прочих доходов</w:t>
            </w:r>
          </w:p>
        </w:tc>
        <w:tc>
          <w:tcPr>
            <w:tcW w:w="1290" w:type="pct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 xml:space="preserve">Главная книга за 2009 г, </w:t>
            </w:r>
            <w:r w:rsidRPr="0044698B">
              <w:rPr>
                <w:sz w:val="20"/>
              </w:rPr>
              <w:t>Декларация по УСН за 2009 г</w:t>
            </w:r>
          </w:p>
        </w:tc>
        <w:tc>
          <w:tcPr>
            <w:tcW w:w="1154" w:type="pct"/>
            <w:vAlign w:val="center"/>
          </w:tcPr>
          <w:p w:rsidR="00041095" w:rsidRPr="0044698B" w:rsidRDefault="00041095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Пересчет, контроль документов, учетных записей</w:t>
            </w:r>
          </w:p>
        </w:tc>
      </w:tr>
      <w:tr w:rsidR="00041095" w:rsidRPr="0044698B" w:rsidTr="0044698B">
        <w:trPr>
          <w:jc w:val="center"/>
        </w:trPr>
        <w:tc>
          <w:tcPr>
            <w:tcW w:w="566" w:type="pct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79" w:type="pct"/>
            <w:gridSpan w:val="2"/>
            <w:vAlign w:val="center"/>
          </w:tcPr>
          <w:p w:rsidR="00041095" w:rsidRPr="0044698B" w:rsidRDefault="00041095" w:rsidP="0044698B">
            <w:pPr>
              <w:spacing w:line="360" w:lineRule="auto"/>
              <w:jc w:val="center"/>
              <w:rPr>
                <w:b/>
                <w:sz w:val="20"/>
              </w:rPr>
            </w:pPr>
            <w:r w:rsidRPr="0044698B">
              <w:rPr>
                <w:b/>
                <w:sz w:val="20"/>
              </w:rPr>
              <w:t xml:space="preserve">Аудит </w:t>
            </w:r>
            <w:r w:rsidR="00745358" w:rsidRPr="0044698B">
              <w:rPr>
                <w:b/>
                <w:sz w:val="20"/>
              </w:rPr>
              <w:t>прочих</w:t>
            </w:r>
            <w:r w:rsidRPr="0044698B">
              <w:rPr>
                <w:b/>
                <w:sz w:val="20"/>
              </w:rPr>
              <w:t xml:space="preserve"> расходов</w:t>
            </w:r>
          </w:p>
        </w:tc>
        <w:tc>
          <w:tcPr>
            <w:tcW w:w="1154" w:type="pct"/>
            <w:vAlign w:val="center"/>
          </w:tcPr>
          <w:p w:rsidR="00041095" w:rsidRPr="0044698B" w:rsidRDefault="00041095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11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Установить виды прочих расходов по итогам отчетного года, свести в таблицу. 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>1С, анализ счета 91</w:t>
            </w:r>
          </w:p>
        </w:tc>
        <w:tc>
          <w:tcPr>
            <w:tcW w:w="1154" w:type="pct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Проверка доку-ментов, контроль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12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Проверить правильность отнесения к прочим в соответствии с перечнем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ПБУ 10/99</w:t>
            </w:r>
          </w:p>
        </w:tc>
        <w:tc>
          <w:tcPr>
            <w:tcW w:w="1154" w:type="pct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Рабочие записи</w:t>
            </w:r>
          </w:p>
        </w:tc>
      </w:tr>
      <w:tr w:rsidR="007850B6" w:rsidRPr="0044698B" w:rsidTr="0044698B">
        <w:trPr>
          <w:trHeight w:val="279"/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13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Установить контрагентов по договорам, предмет договора и сумму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>Реестр договоров по сч. 60, 66, 76</w:t>
            </w:r>
          </w:p>
        </w:tc>
        <w:tc>
          <w:tcPr>
            <w:tcW w:w="1154" w:type="pct"/>
            <w:vMerge w:val="restart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 xml:space="preserve">Проверка </w:t>
            </w:r>
            <w:r w:rsidR="0099053C" w:rsidRPr="0044698B">
              <w:rPr>
                <w:sz w:val="20"/>
                <w:szCs w:val="22"/>
              </w:rPr>
              <w:t>д</w:t>
            </w:r>
            <w:r w:rsidRPr="0044698B">
              <w:rPr>
                <w:sz w:val="20"/>
                <w:szCs w:val="22"/>
              </w:rPr>
              <w:t>оговоров по формальным признакам и по сути отраженных положений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Р4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Установить, в какой форме планируется производить оплату по каждому договору 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Анализ счетов </w:t>
            </w:r>
            <w:r w:rsidRPr="0044698B">
              <w:rPr>
                <w:noProof/>
                <w:color w:val="000000"/>
                <w:sz w:val="20"/>
              </w:rPr>
              <w:t>60, 66, 76. Сверка с кассовой книгой, выписками банка</w:t>
            </w:r>
          </w:p>
        </w:tc>
        <w:tc>
          <w:tcPr>
            <w:tcW w:w="1154" w:type="pct"/>
            <w:vMerge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15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Анализ договоров с контрагентами на соответствие нормативным документам РФ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Реестр договоров, ПБУ 10/99, ГК РФ </w:t>
            </w:r>
          </w:p>
        </w:tc>
        <w:tc>
          <w:tcPr>
            <w:tcW w:w="1154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Анализ оформле-ния документов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</w:p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 6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Арифметическая проверка точности бухгалтерских записей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Расчетные ведомости</w:t>
            </w:r>
          </w:p>
        </w:tc>
        <w:tc>
          <w:tcPr>
            <w:tcW w:w="1154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Пересчет, провер-ка учет. записей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 7</w:t>
            </w:r>
          </w:p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>Сверка данных аналитического учета с оборотами и остатками синтетического учета</w:t>
            </w:r>
          </w:p>
        </w:tc>
        <w:tc>
          <w:tcPr>
            <w:tcW w:w="1290" w:type="pct"/>
            <w:vMerge w:val="restar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 xml:space="preserve">1С, </w:t>
            </w:r>
            <w:r w:rsidR="00534BE6" w:rsidRPr="0044698B">
              <w:rPr>
                <w:noProof/>
                <w:color w:val="000000"/>
                <w:sz w:val="20"/>
              </w:rPr>
              <w:t>журнал-ордер по каждому виду расходов</w:t>
            </w:r>
            <w:r w:rsidRPr="0044698B">
              <w:rPr>
                <w:noProof/>
                <w:color w:val="000000"/>
                <w:sz w:val="20"/>
              </w:rPr>
              <w:t>. Оборотно-сальдовая ведомость за 2009 г.</w:t>
            </w:r>
          </w:p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>Главная книга за 2009 г.</w:t>
            </w:r>
          </w:p>
        </w:tc>
        <w:tc>
          <w:tcPr>
            <w:tcW w:w="1154" w:type="pct"/>
            <w:vMerge w:val="restar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Проверка учетных записей, арифметический контроль сумм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18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Проверка соответствия аналитического и синтетического учета оборотам Главной книги</w:t>
            </w:r>
          </w:p>
        </w:tc>
        <w:tc>
          <w:tcPr>
            <w:tcW w:w="1290" w:type="pct"/>
            <w:vMerge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54" w:type="pct"/>
            <w:vMerge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79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Проверка отражения в учете и отчетности прочих расходов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>Главная книга за 2009 г.</w:t>
            </w:r>
          </w:p>
        </w:tc>
        <w:tc>
          <w:tcPr>
            <w:tcW w:w="1154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Пересчет, контроль документов, учетных записей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2</w:t>
            </w:r>
          </w:p>
        </w:tc>
        <w:tc>
          <w:tcPr>
            <w:tcW w:w="3279" w:type="pct"/>
            <w:gridSpan w:val="2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b/>
                <w:sz w:val="20"/>
              </w:rPr>
            </w:pPr>
            <w:r w:rsidRPr="0044698B">
              <w:rPr>
                <w:b/>
                <w:sz w:val="20"/>
              </w:rPr>
              <w:t>Аудит чрезвычайных доходов и расходов</w:t>
            </w:r>
          </w:p>
        </w:tc>
        <w:tc>
          <w:tcPr>
            <w:tcW w:w="1154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11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Проверить,</w:t>
            </w:r>
            <w:r w:rsidR="0044698B">
              <w:rPr>
                <w:sz w:val="20"/>
              </w:rPr>
              <w:t xml:space="preserve"> </w:t>
            </w:r>
            <w:r w:rsidRPr="0044698B">
              <w:rPr>
                <w:sz w:val="20"/>
              </w:rPr>
              <w:t>имели ли место чрезвычайные ситуации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Справки из ЖЭУ, иные подтвержда-ющие документы</w:t>
            </w:r>
          </w:p>
        </w:tc>
        <w:tc>
          <w:tcPr>
            <w:tcW w:w="1154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Проверка документации по существу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12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Установить какое имущество и насколько было испорчено</w:t>
            </w:r>
          </w:p>
        </w:tc>
        <w:tc>
          <w:tcPr>
            <w:tcW w:w="1290" w:type="pct"/>
            <w:vMerge w:val="restar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Акты, описи, бухгалтерские записи в связи с ЧС</w:t>
            </w:r>
          </w:p>
        </w:tc>
        <w:tc>
          <w:tcPr>
            <w:tcW w:w="1154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Проверка документов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13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Установить рыночную стоимость испорченного имущества</w:t>
            </w:r>
          </w:p>
        </w:tc>
        <w:tc>
          <w:tcPr>
            <w:tcW w:w="1290" w:type="pct"/>
            <w:vMerge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54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Пересчет, кон-троль документов, учетных записей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Р4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Проверить списание его стоимости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Бухгалтерские записи по сч.91</w:t>
            </w:r>
          </w:p>
        </w:tc>
        <w:tc>
          <w:tcPr>
            <w:tcW w:w="1154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 xml:space="preserve">Проверка учетных записей, </w:t>
            </w:r>
            <w:r w:rsidR="0099053C" w:rsidRPr="0044698B">
              <w:rPr>
                <w:sz w:val="20"/>
                <w:szCs w:val="22"/>
              </w:rPr>
              <w:t>а</w:t>
            </w:r>
            <w:r w:rsidRPr="0044698B">
              <w:rPr>
                <w:sz w:val="20"/>
                <w:szCs w:val="22"/>
              </w:rPr>
              <w:t>рифмети</w:t>
            </w:r>
            <w:r w:rsidR="0099053C" w:rsidRPr="0044698B">
              <w:rPr>
                <w:sz w:val="20"/>
                <w:szCs w:val="22"/>
              </w:rPr>
              <w:t>-</w:t>
            </w:r>
            <w:r w:rsidRPr="0044698B">
              <w:rPr>
                <w:sz w:val="20"/>
                <w:szCs w:val="22"/>
              </w:rPr>
              <w:t xml:space="preserve">ческий контроль 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15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Установить ответственных и виновных лиц за ЧС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Приказы о назна-чении, договора материальной ответственности, приказ об учетной политике, иные документы.</w:t>
            </w:r>
          </w:p>
        </w:tc>
        <w:tc>
          <w:tcPr>
            <w:tcW w:w="1154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Проверка документации по существу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</w:p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 6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Проверить наличие первичных документов на лиц, учавствовавших в ликвидации последствий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Договора, приказы, расчетные документы</w:t>
            </w:r>
          </w:p>
        </w:tc>
        <w:tc>
          <w:tcPr>
            <w:tcW w:w="1154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Проверка документации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 xml:space="preserve"> 7</w:t>
            </w:r>
          </w:p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Проверить первичные документы на приобретенные в связи с ЧС материальные ценности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Расчетные документы, договора, акты</w:t>
            </w:r>
          </w:p>
        </w:tc>
        <w:tc>
          <w:tcPr>
            <w:tcW w:w="1154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Проверка документации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18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Проверка бухгалтерского и налогового учета по операциям, связанным с ЧС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>1С, анализ счета 91</w:t>
            </w:r>
          </w:p>
        </w:tc>
        <w:tc>
          <w:tcPr>
            <w:tcW w:w="1154" w:type="pct"/>
            <w:vAlign w:val="center"/>
          </w:tcPr>
          <w:p w:rsidR="007850B6" w:rsidRPr="0044698B" w:rsidRDefault="0099053C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Проверка учетных записей, арифмети-ческий контроль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79" w:type="pct"/>
            <w:gridSpan w:val="2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44698B">
              <w:rPr>
                <w:b/>
                <w:sz w:val="20"/>
              </w:rPr>
              <w:t>Аудит проверки формирования финансовых результатов по прочим доходам и расходам</w:t>
            </w:r>
          </w:p>
        </w:tc>
        <w:tc>
          <w:tcPr>
            <w:tcW w:w="1154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11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Проверка соответствия данных по сч.91, Главной книге данным книге учета доходов и расходов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 xml:space="preserve">Книга учета </w:t>
            </w:r>
          </w:p>
          <w:p w:rsidR="007850B6" w:rsidRPr="0044698B" w:rsidRDefault="007850B6" w:rsidP="0044698B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 xml:space="preserve">доходов и расходов, декларация УСНО </w:t>
            </w:r>
          </w:p>
        </w:tc>
        <w:tc>
          <w:tcPr>
            <w:tcW w:w="1154" w:type="pct"/>
            <w:vAlign w:val="center"/>
          </w:tcPr>
          <w:p w:rsidR="007850B6" w:rsidRPr="0044698B" w:rsidRDefault="007850B6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Рабочие записи</w:t>
            </w:r>
          </w:p>
        </w:tc>
      </w:tr>
      <w:tr w:rsidR="007850B6" w:rsidRPr="0044698B" w:rsidTr="0044698B">
        <w:trPr>
          <w:jc w:val="center"/>
        </w:trPr>
        <w:tc>
          <w:tcPr>
            <w:tcW w:w="566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12</w:t>
            </w:r>
          </w:p>
        </w:tc>
        <w:tc>
          <w:tcPr>
            <w:tcW w:w="1989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sz w:val="20"/>
              </w:rPr>
            </w:pPr>
            <w:r w:rsidRPr="0044698B">
              <w:rPr>
                <w:sz w:val="20"/>
              </w:rPr>
              <w:t>Арифметическая проверка точности бухгалтерских записей</w:t>
            </w:r>
          </w:p>
        </w:tc>
        <w:tc>
          <w:tcPr>
            <w:tcW w:w="1290" w:type="pct"/>
            <w:vAlign w:val="center"/>
          </w:tcPr>
          <w:p w:rsidR="007850B6" w:rsidRPr="0044698B" w:rsidRDefault="007850B6" w:rsidP="0044698B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44698B">
              <w:rPr>
                <w:sz w:val="20"/>
              </w:rPr>
              <w:t>Расчетные ведомости, декларация УСНО</w:t>
            </w:r>
          </w:p>
        </w:tc>
        <w:tc>
          <w:tcPr>
            <w:tcW w:w="1154" w:type="pct"/>
            <w:vAlign w:val="center"/>
          </w:tcPr>
          <w:p w:rsidR="007850B6" w:rsidRPr="0044698B" w:rsidRDefault="0099053C" w:rsidP="0044698B">
            <w:pPr>
              <w:tabs>
                <w:tab w:val="center" w:pos="5173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44698B">
              <w:rPr>
                <w:sz w:val="20"/>
                <w:szCs w:val="22"/>
              </w:rPr>
              <w:t>Проверка учетных записей, арифмети-ческий контроль</w:t>
            </w:r>
          </w:p>
        </w:tc>
      </w:tr>
    </w:tbl>
    <w:p w:rsidR="000E006A" w:rsidRPr="00BF717D" w:rsidRDefault="0044698B" w:rsidP="0044698B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06A" w:rsidRPr="00BF717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C55A76" w:rsidRPr="00BF717D">
        <w:rPr>
          <w:sz w:val="28"/>
          <w:szCs w:val="28"/>
        </w:rPr>
        <w:t>Б</w:t>
      </w:r>
    </w:p>
    <w:p w:rsidR="000E006A" w:rsidRPr="00BF717D" w:rsidRDefault="000E006A" w:rsidP="002213B3">
      <w:pPr>
        <w:pStyle w:val="ConsPlusTitle"/>
        <w:widowControl/>
        <w:spacing w:line="360" w:lineRule="auto"/>
        <w:ind w:firstLine="709"/>
        <w:jc w:val="center"/>
        <w:rPr>
          <w:sz w:val="28"/>
        </w:rPr>
      </w:pPr>
    </w:p>
    <w:p w:rsidR="00E43BDF" w:rsidRPr="00BF717D" w:rsidRDefault="00E43BDF" w:rsidP="002213B3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BF717D">
        <w:rPr>
          <w:noProof/>
          <w:color w:val="000000"/>
          <w:sz w:val="28"/>
          <w:szCs w:val="28"/>
        </w:rPr>
        <w:t>Проверка наличия тех или иных видов прочих доходов и расходов и правильности отнесения группы доходов и расходов к прочим</w:t>
      </w:r>
    </w:p>
    <w:p w:rsidR="00E43BDF" w:rsidRPr="00BF717D" w:rsidRDefault="00E43BDF" w:rsidP="002213B3">
      <w:pPr>
        <w:pStyle w:val="ConsPlusTitle"/>
        <w:widowControl/>
        <w:spacing w:line="360" w:lineRule="auto"/>
        <w:ind w:firstLine="709"/>
        <w:jc w:val="center"/>
        <w:rPr>
          <w:sz w:val="28"/>
        </w:rPr>
      </w:pPr>
    </w:p>
    <w:p w:rsidR="00E43BDF" w:rsidRPr="00BF717D" w:rsidRDefault="00AD7E78" w:rsidP="002213B3">
      <w:pPr>
        <w:pStyle w:val="ConsPlusTitle"/>
        <w:widowControl/>
        <w:spacing w:line="360" w:lineRule="auto"/>
        <w:ind w:firstLine="709"/>
        <w:rPr>
          <w:i/>
          <w:sz w:val="28"/>
          <w:szCs w:val="28"/>
        </w:rPr>
      </w:pPr>
      <w:r w:rsidRPr="00BF717D">
        <w:rPr>
          <w:i/>
          <w:sz w:val="28"/>
          <w:szCs w:val="28"/>
        </w:rPr>
        <w:t>Прочие доходы</w:t>
      </w:r>
    </w:p>
    <w:tbl>
      <w:tblPr>
        <w:tblW w:w="8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3"/>
        <w:gridCol w:w="866"/>
        <w:gridCol w:w="1692"/>
        <w:gridCol w:w="3544"/>
      </w:tblGrid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CE55AF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  <w:szCs w:val="28"/>
              </w:rPr>
            </w:pPr>
            <w:r w:rsidRPr="0044698B">
              <w:rPr>
                <w:i/>
                <w:sz w:val="20"/>
                <w:szCs w:val="28"/>
              </w:rPr>
              <w:t>Перечень</w:t>
            </w:r>
          </w:p>
        </w:tc>
        <w:tc>
          <w:tcPr>
            <w:tcW w:w="866" w:type="dxa"/>
          </w:tcPr>
          <w:p w:rsidR="00CE55AF" w:rsidRPr="0044698B" w:rsidRDefault="00CE55AF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  <w:szCs w:val="28"/>
              </w:rPr>
            </w:pPr>
            <w:r w:rsidRPr="0044698B">
              <w:rPr>
                <w:i/>
                <w:sz w:val="20"/>
                <w:szCs w:val="28"/>
              </w:rPr>
              <w:t>Нал</w:t>
            </w:r>
          </w:p>
        </w:tc>
        <w:tc>
          <w:tcPr>
            <w:tcW w:w="1692" w:type="dxa"/>
          </w:tcPr>
          <w:p w:rsidR="00CE55AF" w:rsidRPr="0044698B" w:rsidRDefault="00CE55AF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  <w:szCs w:val="28"/>
              </w:rPr>
            </w:pPr>
            <w:r w:rsidRPr="0044698B">
              <w:rPr>
                <w:i/>
                <w:sz w:val="20"/>
                <w:szCs w:val="28"/>
              </w:rPr>
              <w:t>Вид дохода</w:t>
            </w:r>
          </w:p>
        </w:tc>
        <w:tc>
          <w:tcPr>
            <w:tcW w:w="3544" w:type="dxa"/>
          </w:tcPr>
          <w:p w:rsidR="00CE55AF" w:rsidRPr="0044698B" w:rsidRDefault="00CE55AF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  <w:szCs w:val="28"/>
              </w:rPr>
            </w:pPr>
            <w:r w:rsidRPr="0044698B">
              <w:rPr>
                <w:i/>
                <w:sz w:val="20"/>
                <w:szCs w:val="28"/>
              </w:rPr>
              <w:t>Краткое описание</w:t>
            </w:r>
          </w:p>
        </w:tc>
      </w:tr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noProof/>
                <w:color w:val="000000"/>
                <w:sz w:val="20"/>
              </w:rPr>
              <w:t>Операционные</w:t>
            </w:r>
          </w:p>
        </w:tc>
        <w:tc>
          <w:tcPr>
            <w:tcW w:w="866" w:type="dxa"/>
            <w:vAlign w:val="center"/>
          </w:tcPr>
          <w:p w:rsidR="00CE55AF" w:rsidRPr="0044698B" w:rsidRDefault="00CE55AF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</w:p>
        </w:tc>
        <w:tc>
          <w:tcPr>
            <w:tcW w:w="1692" w:type="dxa"/>
            <w:vAlign w:val="center"/>
          </w:tcPr>
          <w:p w:rsidR="00CE55AF" w:rsidRPr="0044698B" w:rsidRDefault="00CE55AF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E55AF" w:rsidRPr="0044698B" w:rsidRDefault="00CE55AF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арендная плата</w:t>
            </w:r>
          </w:p>
        </w:tc>
        <w:tc>
          <w:tcPr>
            <w:tcW w:w="866" w:type="dxa"/>
            <w:vAlign w:val="center"/>
          </w:tcPr>
          <w:p w:rsidR="00CE55AF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+</w:t>
            </w:r>
          </w:p>
        </w:tc>
        <w:tc>
          <w:tcPr>
            <w:tcW w:w="1692" w:type="dxa"/>
            <w:vAlign w:val="center"/>
          </w:tcPr>
          <w:p w:rsidR="00CE55AF" w:rsidRPr="0044698B" w:rsidRDefault="009C1D2E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субаренда части снимаемого офисного помещения</w:t>
            </w:r>
          </w:p>
        </w:tc>
        <w:tc>
          <w:tcPr>
            <w:tcW w:w="3544" w:type="dxa"/>
            <w:vAlign w:val="center"/>
          </w:tcPr>
          <w:p w:rsidR="009C1D2E" w:rsidRPr="0044698B" w:rsidRDefault="009C1D2E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ООО «Мерлан-</w:t>
            </w:r>
            <w:r w:rsidR="008307E1" w:rsidRPr="0044698B">
              <w:rPr>
                <w:b w:val="0"/>
                <w:i/>
                <w:sz w:val="20"/>
              </w:rPr>
              <w:t>п</w:t>
            </w:r>
            <w:r w:rsidRPr="0044698B">
              <w:rPr>
                <w:b w:val="0"/>
                <w:i/>
                <w:sz w:val="20"/>
              </w:rPr>
              <w:t>люс», сумма 4000</w:t>
            </w:r>
            <w:r w:rsidR="00802A31" w:rsidRPr="0044698B">
              <w:rPr>
                <w:b w:val="0"/>
                <w:i/>
                <w:sz w:val="20"/>
              </w:rPr>
              <w:t>р</w:t>
            </w:r>
            <w:r w:rsidRPr="0044698B">
              <w:rPr>
                <w:b w:val="0"/>
                <w:i/>
                <w:sz w:val="20"/>
              </w:rPr>
              <w:t xml:space="preserve"> ежемесячно. </w:t>
            </w:r>
            <w:r w:rsidR="00277627" w:rsidRPr="0044698B">
              <w:rPr>
                <w:b w:val="0"/>
                <w:i/>
                <w:sz w:val="20"/>
              </w:rPr>
              <w:t>Договор на полгода (с 01.04.09 по 30.09.09). доп</w:t>
            </w:r>
            <w:r w:rsidR="00D53864" w:rsidRPr="0044698B">
              <w:rPr>
                <w:b w:val="0"/>
                <w:i/>
                <w:sz w:val="20"/>
              </w:rPr>
              <w:t>.</w:t>
            </w:r>
            <w:r w:rsidR="00277627" w:rsidRPr="0044698B">
              <w:rPr>
                <w:b w:val="0"/>
                <w:i/>
                <w:sz w:val="20"/>
              </w:rPr>
              <w:t xml:space="preserve"> оплата услуг за уборщицу в р-ре 26% от стомости. </w:t>
            </w:r>
            <w:r w:rsidR="008307E1" w:rsidRPr="0044698B">
              <w:rPr>
                <w:b w:val="0"/>
                <w:i/>
                <w:sz w:val="20"/>
              </w:rPr>
              <w:t>Безналично</w:t>
            </w:r>
          </w:p>
        </w:tc>
      </w:tr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лицензионные платежи</w:t>
            </w:r>
          </w:p>
        </w:tc>
        <w:tc>
          <w:tcPr>
            <w:tcW w:w="866" w:type="dxa"/>
            <w:vAlign w:val="center"/>
          </w:tcPr>
          <w:p w:rsidR="00745EEA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692" w:type="dxa"/>
            <w:vAlign w:val="center"/>
          </w:tcPr>
          <w:p w:rsidR="00CE55AF" w:rsidRPr="0044698B" w:rsidRDefault="00B60275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CE55AF" w:rsidRPr="0044698B" w:rsidRDefault="00B60275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</w:tr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0"/>
              </w:rPr>
            </w:pPr>
            <w:r w:rsidRPr="0044698B">
              <w:rPr>
                <w:b w:val="0"/>
                <w:sz w:val="20"/>
              </w:rPr>
              <w:t>участие в УК других организаций</w:t>
            </w:r>
          </w:p>
        </w:tc>
        <w:tc>
          <w:tcPr>
            <w:tcW w:w="866" w:type="dxa"/>
            <w:vAlign w:val="center"/>
          </w:tcPr>
          <w:p w:rsidR="00CE55AF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692" w:type="dxa"/>
            <w:vAlign w:val="center"/>
          </w:tcPr>
          <w:p w:rsidR="00CE55AF" w:rsidRPr="0044698B" w:rsidRDefault="00B60275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CE55AF" w:rsidRPr="0044698B" w:rsidRDefault="00B60275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</w:tr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прибыль, по совместной деятельности</w:t>
            </w:r>
          </w:p>
        </w:tc>
        <w:tc>
          <w:tcPr>
            <w:tcW w:w="866" w:type="dxa"/>
            <w:vAlign w:val="center"/>
          </w:tcPr>
          <w:p w:rsidR="00CE55AF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692" w:type="dxa"/>
            <w:vAlign w:val="center"/>
          </w:tcPr>
          <w:p w:rsidR="00CE55AF" w:rsidRPr="0044698B" w:rsidRDefault="00B60275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CE55AF" w:rsidRPr="0044698B" w:rsidRDefault="00B60275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</w:tr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поступления от продажи ОС и иных активов</w:t>
            </w:r>
          </w:p>
        </w:tc>
        <w:tc>
          <w:tcPr>
            <w:tcW w:w="866" w:type="dxa"/>
            <w:vAlign w:val="center"/>
          </w:tcPr>
          <w:p w:rsidR="00CE55AF" w:rsidRPr="0044698B" w:rsidRDefault="00B60275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+</w:t>
            </w:r>
          </w:p>
        </w:tc>
        <w:tc>
          <w:tcPr>
            <w:tcW w:w="1692" w:type="dxa"/>
            <w:vAlign w:val="center"/>
          </w:tcPr>
          <w:p w:rsidR="00CE55AF" w:rsidRPr="0044698B" w:rsidRDefault="00B60275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 xml:space="preserve">продажа </w:t>
            </w:r>
            <w:r w:rsidR="00025BFF" w:rsidRPr="0044698B">
              <w:rPr>
                <w:b w:val="0"/>
                <w:i/>
                <w:sz w:val="20"/>
              </w:rPr>
              <w:t>ТС</w:t>
            </w:r>
          </w:p>
        </w:tc>
        <w:tc>
          <w:tcPr>
            <w:tcW w:w="3544" w:type="dxa"/>
            <w:vAlign w:val="center"/>
          </w:tcPr>
          <w:p w:rsidR="008307E1" w:rsidRPr="0044698B" w:rsidRDefault="00025BFF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 xml:space="preserve">ИП Васнецов А.М., сумма </w:t>
            </w:r>
            <w:r w:rsidR="00802A31" w:rsidRPr="0044698B">
              <w:rPr>
                <w:b w:val="0"/>
                <w:i/>
                <w:sz w:val="20"/>
              </w:rPr>
              <w:t>39000р ,факт. стоимость 30000р</w:t>
            </w:r>
            <w:r w:rsidR="00D53864" w:rsidRPr="0044698B">
              <w:rPr>
                <w:b w:val="0"/>
                <w:i/>
                <w:sz w:val="20"/>
              </w:rPr>
              <w:t xml:space="preserve">. </w:t>
            </w:r>
            <w:r w:rsidR="008307E1" w:rsidRPr="0044698B">
              <w:rPr>
                <w:b w:val="0"/>
                <w:i/>
                <w:sz w:val="20"/>
              </w:rPr>
              <w:t>Наличная оплата</w:t>
            </w:r>
          </w:p>
        </w:tc>
      </w:tr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 xml:space="preserve">проценты за предоставление в пользование денежных средств </w:t>
            </w:r>
          </w:p>
        </w:tc>
        <w:tc>
          <w:tcPr>
            <w:tcW w:w="866" w:type="dxa"/>
            <w:vAlign w:val="center"/>
          </w:tcPr>
          <w:p w:rsidR="00CE55AF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+</w:t>
            </w:r>
          </w:p>
        </w:tc>
        <w:tc>
          <w:tcPr>
            <w:tcW w:w="1692" w:type="dxa"/>
            <w:vAlign w:val="center"/>
          </w:tcPr>
          <w:p w:rsidR="00CE55AF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 xml:space="preserve">предоставлен займ предприятию-партнеру </w:t>
            </w:r>
          </w:p>
        </w:tc>
        <w:tc>
          <w:tcPr>
            <w:tcW w:w="3544" w:type="dxa"/>
            <w:vAlign w:val="center"/>
          </w:tcPr>
          <w:p w:rsidR="008307E1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 xml:space="preserve">ООО «Лотос», сумма 200000р, под 25% годовых. Выплата % ежемесячно до 10 числа, срок 6 месяцев (с 20.01.09 по </w:t>
            </w:r>
            <w:r w:rsidR="00713A7D" w:rsidRPr="0044698B">
              <w:rPr>
                <w:b w:val="0"/>
                <w:i/>
                <w:sz w:val="20"/>
              </w:rPr>
              <w:t>20</w:t>
            </w:r>
            <w:r w:rsidRPr="0044698B">
              <w:rPr>
                <w:b w:val="0"/>
                <w:i/>
                <w:sz w:val="20"/>
              </w:rPr>
              <w:t>.07.09</w:t>
            </w:r>
            <w:r w:rsidR="00D53864" w:rsidRPr="0044698B">
              <w:rPr>
                <w:b w:val="0"/>
                <w:i/>
                <w:sz w:val="20"/>
              </w:rPr>
              <w:t>.</w:t>
            </w:r>
            <w:r w:rsidRPr="0044698B">
              <w:rPr>
                <w:b w:val="0"/>
                <w:i/>
                <w:sz w:val="20"/>
              </w:rPr>
              <w:t>)</w:t>
            </w:r>
            <w:r w:rsidR="008307E1" w:rsidRPr="0044698B">
              <w:rPr>
                <w:b w:val="0"/>
                <w:i/>
                <w:sz w:val="20"/>
              </w:rPr>
              <w:t>Безналично</w:t>
            </w:r>
          </w:p>
        </w:tc>
      </w:tr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проценты за вклады в банке</w:t>
            </w:r>
          </w:p>
        </w:tc>
        <w:tc>
          <w:tcPr>
            <w:tcW w:w="866" w:type="dxa"/>
            <w:vAlign w:val="center"/>
          </w:tcPr>
          <w:p w:rsidR="00CE55AF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692" w:type="dxa"/>
            <w:vAlign w:val="center"/>
          </w:tcPr>
          <w:p w:rsidR="00CE55AF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CE55AF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штрафы, пени, неустойки</w:t>
            </w:r>
          </w:p>
        </w:tc>
        <w:tc>
          <w:tcPr>
            <w:tcW w:w="866" w:type="dxa"/>
            <w:vAlign w:val="center"/>
          </w:tcPr>
          <w:p w:rsidR="00CE55AF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692" w:type="dxa"/>
            <w:vAlign w:val="center"/>
          </w:tcPr>
          <w:p w:rsidR="00CE55AF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CE55AF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активы, полученные безвозмездно</w:t>
            </w:r>
          </w:p>
        </w:tc>
        <w:tc>
          <w:tcPr>
            <w:tcW w:w="866" w:type="dxa"/>
            <w:vAlign w:val="center"/>
          </w:tcPr>
          <w:p w:rsidR="00CE55AF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692" w:type="dxa"/>
            <w:vAlign w:val="center"/>
          </w:tcPr>
          <w:p w:rsidR="00CE55AF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CE55AF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поступления в возмещение убытков</w:t>
            </w:r>
          </w:p>
        </w:tc>
        <w:tc>
          <w:tcPr>
            <w:tcW w:w="866" w:type="dxa"/>
            <w:vAlign w:val="center"/>
          </w:tcPr>
          <w:p w:rsidR="00CE55AF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692" w:type="dxa"/>
            <w:vAlign w:val="center"/>
          </w:tcPr>
          <w:p w:rsidR="00CE55AF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CE55AF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прибыль прошлых лет, выявленная в отчетном году</w:t>
            </w:r>
          </w:p>
        </w:tc>
        <w:tc>
          <w:tcPr>
            <w:tcW w:w="866" w:type="dxa"/>
            <w:vAlign w:val="center"/>
          </w:tcPr>
          <w:p w:rsidR="00CE55AF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692" w:type="dxa"/>
            <w:vAlign w:val="center"/>
          </w:tcPr>
          <w:p w:rsidR="00CE55AF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CE55AF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кредиторская и депонентская задолженность, с истек. сроком исковой давности</w:t>
            </w:r>
          </w:p>
        </w:tc>
        <w:tc>
          <w:tcPr>
            <w:tcW w:w="866" w:type="dxa"/>
            <w:vAlign w:val="center"/>
          </w:tcPr>
          <w:p w:rsidR="00CE55AF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+</w:t>
            </w:r>
          </w:p>
        </w:tc>
        <w:tc>
          <w:tcPr>
            <w:tcW w:w="1692" w:type="dxa"/>
            <w:vAlign w:val="center"/>
          </w:tcPr>
          <w:p w:rsidR="00CE55AF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задолженность за май 2006 года</w:t>
            </w:r>
          </w:p>
        </w:tc>
        <w:tc>
          <w:tcPr>
            <w:tcW w:w="3544" w:type="dxa"/>
            <w:vAlign w:val="center"/>
          </w:tcPr>
          <w:p w:rsidR="00CE55AF" w:rsidRPr="0044698B" w:rsidRDefault="00802A3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ИП</w:t>
            </w:r>
            <w:r w:rsidRPr="0044698B">
              <w:rPr>
                <w:sz w:val="20"/>
              </w:rPr>
              <w:t xml:space="preserve"> </w:t>
            </w:r>
            <w:r w:rsidRPr="0044698B">
              <w:rPr>
                <w:b w:val="0"/>
                <w:i/>
                <w:sz w:val="20"/>
              </w:rPr>
              <w:t>Соловьев С. В. сумма 12000р. Дата выставления платежных документов – 12.05.2006г.</w:t>
            </w:r>
            <w:r w:rsidR="008307E1" w:rsidRPr="0044698B">
              <w:rPr>
                <w:b w:val="0"/>
                <w:i/>
                <w:sz w:val="20"/>
              </w:rPr>
              <w:t xml:space="preserve"> </w:t>
            </w:r>
            <w:r w:rsidRPr="0044698B">
              <w:rPr>
                <w:b w:val="0"/>
                <w:i/>
                <w:sz w:val="20"/>
              </w:rPr>
              <w:t>Причина неупл</w:t>
            </w:r>
            <w:r w:rsidR="008307E1" w:rsidRPr="0044698B">
              <w:rPr>
                <w:b w:val="0"/>
                <w:i/>
                <w:sz w:val="20"/>
              </w:rPr>
              <w:t>.</w:t>
            </w:r>
            <w:r w:rsidRPr="0044698B">
              <w:rPr>
                <w:b w:val="0"/>
                <w:i/>
                <w:sz w:val="20"/>
              </w:rPr>
              <w:t xml:space="preserve"> –</w:t>
            </w:r>
            <w:r w:rsidR="008307E1" w:rsidRPr="0044698B">
              <w:rPr>
                <w:b w:val="0"/>
                <w:i/>
                <w:sz w:val="20"/>
              </w:rPr>
              <w:t xml:space="preserve"> </w:t>
            </w:r>
            <w:r w:rsidRPr="0044698B">
              <w:rPr>
                <w:b w:val="0"/>
                <w:i/>
                <w:sz w:val="20"/>
              </w:rPr>
              <w:t>растор</w:t>
            </w:r>
            <w:r w:rsidR="00D53864" w:rsidRPr="0044698B">
              <w:rPr>
                <w:b w:val="0"/>
                <w:i/>
                <w:sz w:val="20"/>
              </w:rPr>
              <w:t>-</w:t>
            </w:r>
            <w:r w:rsidRPr="0044698B">
              <w:rPr>
                <w:b w:val="0"/>
                <w:i/>
                <w:sz w:val="20"/>
              </w:rPr>
              <w:t>жение договора</w:t>
            </w:r>
            <w:r w:rsidR="00E34987" w:rsidRPr="0044698B">
              <w:rPr>
                <w:b w:val="0"/>
                <w:i/>
                <w:sz w:val="20"/>
              </w:rPr>
              <w:t xml:space="preserve"> из-за неудовл. качества обслуживания</w:t>
            </w:r>
            <w:r w:rsidR="008307E1" w:rsidRPr="0044698B">
              <w:rPr>
                <w:b w:val="0"/>
                <w:i/>
                <w:sz w:val="20"/>
              </w:rPr>
              <w:t>. Безналичн</w:t>
            </w:r>
            <w:r w:rsidR="00E00E8A" w:rsidRPr="0044698B">
              <w:rPr>
                <w:b w:val="0"/>
                <w:i/>
                <w:sz w:val="20"/>
              </w:rPr>
              <w:t>ые расчеты</w:t>
            </w:r>
          </w:p>
        </w:tc>
      </w:tr>
      <w:tr w:rsidR="000005ED" w:rsidRPr="0044698B" w:rsidTr="0044698B">
        <w:trPr>
          <w:jc w:val="center"/>
        </w:trPr>
        <w:tc>
          <w:tcPr>
            <w:tcW w:w="2503" w:type="dxa"/>
          </w:tcPr>
          <w:p w:rsidR="000005ED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курсовые разницы</w:t>
            </w:r>
          </w:p>
        </w:tc>
        <w:tc>
          <w:tcPr>
            <w:tcW w:w="866" w:type="dxa"/>
            <w:vAlign w:val="center"/>
          </w:tcPr>
          <w:p w:rsidR="000005ED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692" w:type="dxa"/>
            <w:vAlign w:val="center"/>
          </w:tcPr>
          <w:p w:rsidR="000005ED" w:rsidRPr="0044698B" w:rsidRDefault="00486A0B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0005ED" w:rsidRPr="0044698B" w:rsidRDefault="00486A0B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0005ED" w:rsidRPr="0044698B" w:rsidTr="0044698B">
        <w:trPr>
          <w:jc w:val="center"/>
        </w:trPr>
        <w:tc>
          <w:tcPr>
            <w:tcW w:w="2503" w:type="dxa"/>
          </w:tcPr>
          <w:p w:rsidR="000005ED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сумма дооценки активов</w:t>
            </w:r>
          </w:p>
        </w:tc>
        <w:tc>
          <w:tcPr>
            <w:tcW w:w="866" w:type="dxa"/>
            <w:vAlign w:val="center"/>
          </w:tcPr>
          <w:p w:rsidR="000005ED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692" w:type="dxa"/>
            <w:vAlign w:val="center"/>
          </w:tcPr>
          <w:p w:rsidR="000005ED" w:rsidRPr="0044698B" w:rsidRDefault="00486A0B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0005ED" w:rsidRPr="0044698B" w:rsidRDefault="00486A0B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0005ED" w:rsidRPr="0044698B" w:rsidTr="0044698B">
        <w:trPr>
          <w:jc w:val="center"/>
        </w:trPr>
        <w:tc>
          <w:tcPr>
            <w:tcW w:w="2503" w:type="dxa"/>
          </w:tcPr>
          <w:p w:rsidR="000005ED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 xml:space="preserve">прочие </w:t>
            </w:r>
          </w:p>
        </w:tc>
        <w:tc>
          <w:tcPr>
            <w:tcW w:w="866" w:type="dxa"/>
            <w:vAlign w:val="center"/>
          </w:tcPr>
          <w:p w:rsidR="000005ED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692" w:type="dxa"/>
            <w:vAlign w:val="center"/>
          </w:tcPr>
          <w:p w:rsidR="000005ED" w:rsidRPr="0044698B" w:rsidRDefault="00486A0B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0005ED" w:rsidRPr="0044698B" w:rsidRDefault="00486A0B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0005ED" w:rsidRPr="0044698B" w:rsidTr="0044698B">
        <w:trPr>
          <w:jc w:val="center"/>
        </w:trPr>
        <w:tc>
          <w:tcPr>
            <w:tcW w:w="2503" w:type="dxa"/>
          </w:tcPr>
          <w:p w:rsidR="000005ED" w:rsidRPr="0044698B" w:rsidRDefault="000005ED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 xml:space="preserve">МЦ от списания непригодных к дальн. </w:t>
            </w:r>
            <w:r w:rsidR="00D53864" w:rsidRPr="0044698B">
              <w:rPr>
                <w:b w:val="0"/>
                <w:noProof/>
                <w:color w:val="000000"/>
                <w:sz w:val="20"/>
              </w:rPr>
              <w:t>и</w:t>
            </w:r>
            <w:r w:rsidRPr="0044698B">
              <w:rPr>
                <w:b w:val="0"/>
                <w:noProof/>
                <w:color w:val="000000"/>
                <w:sz w:val="20"/>
              </w:rPr>
              <w:t>сп</w:t>
            </w:r>
            <w:r w:rsidR="00D53864" w:rsidRPr="0044698B">
              <w:rPr>
                <w:b w:val="0"/>
                <w:noProof/>
                <w:color w:val="000000"/>
                <w:sz w:val="20"/>
              </w:rPr>
              <w:t>.</w:t>
            </w:r>
            <w:r w:rsidRPr="0044698B">
              <w:rPr>
                <w:b w:val="0"/>
                <w:noProof/>
                <w:color w:val="000000"/>
                <w:sz w:val="20"/>
              </w:rPr>
              <w:t xml:space="preserve"> активов</w:t>
            </w:r>
          </w:p>
        </w:tc>
        <w:tc>
          <w:tcPr>
            <w:tcW w:w="866" w:type="dxa"/>
            <w:vAlign w:val="center"/>
          </w:tcPr>
          <w:p w:rsidR="000005ED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692" w:type="dxa"/>
            <w:vAlign w:val="center"/>
          </w:tcPr>
          <w:p w:rsidR="000005ED" w:rsidRPr="0044698B" w:rsidRDefault="00486A0B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0005ED" w:rsidRPr="0044698B" w:rsidRDefault="00486A0B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</w:tbl>
    <w:p w:rsidR="00AD7E78" w:rsidRPr="00BF717D" w:rsidRDefault="00AD7E78" w:rsidP="002213B3">
      <w:pPr>
        <w:pStyle w:val="ConsPlusTitle"/>
        <w:widowControl/>
        <w:spacing w:line="360" w:lineRule="auto"/>
        <w:ind w:firstLine="709"/>
        <w:rPr>
          <w:i/>
          <w:sz w:val="28"/>
          <w:szCs w:val="28"/>
        </w:rPr>
      </w:pPr>
    </w:p>
    <w:p w:rsidR="00CE55AF" w:rsidRPr="00BF717D" w:rsidRDefault="00CE55AF" w:rsidP="002213B3">
      <w:pPr>
        <w:pStyle w:val="ConsPlusTitle"/>
        <w:widowControl/>
        <w:spacing w:line="360" w:lineRule="auto"/>
        <w:ind w:firstLine="709"/>
        <w:rPr>
          <w:i/>
          <w:sz w:val="28"/>
          <w:szCs w:val="28"/>
        </w:rPr>
      </w:pPr>
      <w:r w:rsidRPr="00BF717D">
        <w:rPr>
          <w:i/>
          <w:sz w:val="28"/>
          <w:szCs w:val="28"/>
        </w:rPr>
        <w:t>Прочие расходы</w:t>
      </w:r>
    </w:p>
    <w:tbl>
      <w:tblPr>
        <w:tblW w:w="8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3"/>
        <w:gridCol w:w="1301"/>
        <w:gridCol w:w="1780"/>
        <w:gridCol w:w="3260"/>
      </w:tblGrid>
      <w:tr w:rsidR="00CE55AF" w:rsidRPr="0044698B" w:rsidTr="0044698B">
        <w:trPr>
          <w:jc w:val="center"/>
        </w:trPr>
        <w:tc>
          <w:tcPr>
            <w:tcW w:w="2503" w:type="dxa"/>
          </w:tcPr>
          <w:p w:rsidR="00CE55AF" w:rsidRPr="0044698B" w:rsidRDefault="00CE55AF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  <w:szCs w:val="28"/>
              </w:rPr>
            </w:pPr>
            <w:r w:rsidRPr="0044698B">
              <w:rPr>
                <w:i/>
                <w:sz w:val="20"/>
                <w:szCs w:val="28"/>
              </w:rPr>
              <w:t>Перечень</w:t>
            </w:r>
          </w:p>
        </w:tc>
        <w:tc>
          <w:tcPr>
            <w:tcW w:w="1301" w:type="dxa"/>
          </w:tcPr>
          <w:p w:rsidR="00CE55AF" w:rsidRPr="0044698B" w:rsidRDefault="00CE55AF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  <w:szCs w:val="28"/>
              </w:rPr>
            </w:pPr>
            <w:r w:rsidRPr="0044698B">
              <w:rPr>
                <w:i/>
                <w:sz w:val="20"/>
                <w:szCs w:val="28"/>
              </w:rPr>
              <w:t>Наличие</w:t>
            </w:r>
          </w:p>
        </w:tc>
        <w:tc>
          <w:tcPr>
            <w:tcW w:w="1780" w:type="dxa"/>
          </w:tcPr>
          <w:p w:rsidR="00CE55AF" w:rsidRPr="0044698B" w:rsidRDefault="00CE55AF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  <w:szCs w:val="28"/>
              </w:rPr>
            </w:pPr>
            <w:r w:rsidRPr="0044698B">
              <w:rPr>
                <w:i/>
                <w:sz w:val="20"/>
                <w:szCs w:val="28"/>
              </w:rPr>
              <w:t>Вид расхода</w:t>
            </w:r>
          </w:p>
        </w:tc>
        <w:tc>
          <w:tcPr>
            <w:tcW w:w="3260" w:type="dxa"/>
          </w:tcPr>
          <w:p w:rsidR="00CE55AF" w:rsidRPr="0044698B" w:rsidRDefault="00CE55AF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  <w:szCs w:val="28"/>
              </w:rPr>
            </w:pPr>
            <w:r w:rsidRPr="0044698B">
              <w:rPr>
                <w:i/>
                <w:sz w:val="20"/>
                <w:szCs w:val="28"/>
              </w:rPr>
              <w:t>Краткое описание</w:t>
            </w:r>
          </w:p>
        </w:tc>
      </w:tr>
      <w:tr w:rsidR="00745EEA" w:rsidRPr="0044698B" w:rsidTr="0044698B">
        <w:trPr>
          <w:jc w:val="center"/>
        </w:trPr>
        <w:tc>
          <w:tcPr>
            <w:tcW w:w="2503" w:type="dxa"/>
          </w:tcPr>
          <w:p w:rsidR="00745EEA" w:rsidRPr="0044698B" w:rsidRDefault="00CD3EB4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 xml:space="preserve">связанные с </w:t>
            </w:r>
            <w:r w:rsidR="00745EEA" w:rsidRPr="0044698B">
              <w:rPr>
                <w:b w:val="0"/>
                <w:noProof/>
                <w:color w:val="000000"/>
                <w:sz w:val="20"/>
              </w:rPr>
              <w:t>аренд</w:t>
            </w:r>
            <w:r w:rsidRPr="0044698B">
              <w:rPr>
                <w:b w:val="0"/>
                <w:noProof/>
                <w:color w:val="000000"/>
                <w:sz w:val="20"/>
              </w:rPr>
              <w:t>ной</w:t>
            </w:r>
            <w:r w:rsidR="00745EEA" w:rsidRPr="0044698B">
              <w:rPr>
                <w:b w:val="0"/>
                <w:noProof/>
                <w:color w:val="000000"/>
                <w:sz w:val="20"/>
              </w:rPr>
              <w:t xml:space="preserve"> плат</w:t>
            </w:r>
            <w:r w:rsidRPr="0044698B">
              <w:rPr>
                <w:b w:val="0"/>
                <w:noProof/>
                <w:color w:val="000000"/>
                <w:sz w:val="20"/>
              </w:rPr>
              <w:t>ой</w:t>
            </w:r>
          </w:p>
        </w:tc>
        <w:tc>
          <w:tcPr>
            <w:tcW w:w="1301" w:type="dxa"/>
            <w:vAlign w:val="center"/>
          </w:tcPr>
          <w:p w:rsidR="00745EEA" w:rsidRPr="0044698B" w:rsidRDefault="003F4C10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+</w:t>
            </w:r>
          </w:p>
        </w:tc>
        <w:tc>
          <w:tcPr>
            <w:tcW w:w="1780" w:type="dxa"/>
          </w:tcPr>
          <w:p w:rsidR="00745EEA" w:rsidRPr="0044698B" w:rsidRDefault="00593D58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Р</w:t>
            </w:r>
            <w:r w:rsidR="00CD3EB4" w:rsidRPr="0044698B">
              <w:rPr>
                <w:b w:val="0"/>
                <w:i/>
                <w:sz w:val="20"/>
              </w:rPr>
              <w:t>асходы по</w:t>
            </w:r>
            <w:r w:rsidR="00F05634" w:rsidRPr="0044698B">
              <w:rPr>
                <w:b w:val="0"/>
                <w:i/>
                <w:sz w:val="20"/>
              </w:rPr>
              <w:t xml:space="preserve"> </w:t>
            </w:r>
            <w:r w:rsidR="00CD3EB4" w:rsidRPr="0044698B">
              <w:rPr>
                <w:b w:val="0"/>
                <w:i/>
                <w:sz w:val="20"/>
              </w:rPr>
              <w:t xml:space="preserve">субаренде части </w:t>
            </w:r>
            <w:r w:rsidR="00F05634" w:rsidRPr="0044698B">
              <w:rPr>
                <w:b w:val="0"/>
                <w:i/>
                <w:sz w:val="20"/>
              </w:rPr>
              <w:t>офисного помещения</w:t>
            </w:r>
          </w:p>
        </w:tc>
        <w:tc>
          <w:tcPr>
            <w:tcW w:w="3260" w:type="dxa"/>
          </w:tcPr>
          <w:p w:rsidR="00CD3EB4" w:rsidRPr="0044698B" w:rsidRDefault="00CD3EB4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ООО «Мерлан-</w:t>
            </w:r>
            <w:r w:rsidR="008307E1" w:rsidRPr="0044698B">
              <w:rPr>
                <w:b w:val="0"/>
                <w:i/>
                <w:sz w:val="20"/>
              </w:rPr>
              <w:t>п</w:t>
            </w:r>
            <w:r w:rsidRPr="0044698B">
              <w:rPr>
                <w:b w:val="0"/>
                <w:i/>
                <w:sz w:val="20"/>
              </w:rPr>
              <w:t xml:space="preserve">люс», </w:t>
            </w:r>
          </w:p>
          <w:p w:rsidR="008307E1" w:rsidRPr="0044698B" w:rsidRDefault="00CD3EB4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Оплата услуг за уборщицу в р-ре 26% от стомости.</w:t>
            </w:r>
            <w:r w:rsidR="0021361A" w:rsidRPr="0044698B">
              <w:rPr>
                <w:b w:val="0"/>
                <w:i/>
                <w:sz w:val="20"/>
              </w:rPr>
              <w:t xml:space="preserve"> Безн</w:t>
            </w:r>
            <w:r w:rsidR="00D92FE7" w:rsidRPr="0044698B">
              <w:rPr>
                <w:b w:val="0"/>
                <w:i/>
                <w:sz w:val="20"/>
              </w:rPr>
              <w:t>алично</w:t>
            </w:r>
          </w:p>
        </w:tc>
      </w:tr>
      <w:tr w:rsidR="00745EEA" w:rsidRPr="0044698B" w:rsidTr="0044698B">
        <w:trPr>
          <w:jc w:val="center"/>
        </w:trPr>
        <w:tc>
          <w:tcPr>
            <w:tcW w:w="2503" w:type="dxa"/>
          </w:tcPr>
          <w:p w:rsidR="00745EEA" w:rsidRPr="0044698B" w:rsidRDefault="00745EE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0"/>
              </w:rPr>
            </w:pPr>
            <w:r w:rsidRPr="0044698B">
              <w:rPr>
                <w:b w:val="0"/>
                <w:sz w:val="20"/>
              </w:rPr>
              <w:t>участие в УК других организаций</w:t>
            </w:r>
          </w:p>
        </w:tc>
        <w:tc>
          <w:tcPr>
            <w:tcW w:w="1301" w:type="dxa"/>
            <w:vAlign w:val="center"/>
          </w:tcPr>
          <w:p w:rsidR="00745EEA" w:rsidRPr="0044698B" w:rsidRDefault="003F4C10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780" w:type="dxa"/>
            <w:vAlign w:val="center"/>
          </w:tcPr>
          <w:p w:rsidR="00745EEA" w:rsidRPr="0044698B" w:rsidRDefault="00593D58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260" w:type="dxa"/>
            <w:vAlign w:val="center"/>
          </w:tcPr>
          <w:p w:rsidR="00745EEA" w:rsidRPr="0044698B" w:rsidRDefault="00593D58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745EEA" w:rsidRPr="0044698B" w:rsidTr="0044698B">
        <w:trPr>
          <w:jc w:val="center"/>
        </w:trPr>
        <w:tc>
          <w:tcPr>
            <w:tcW w:w="2503" w:type="dxa"/>
          </w:tcPr>
          <w:p w:rsidR="00745EEA" w:rsidRPr="0044698B" w:rsidRDefault="005849A3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расходы при продаже ОС и иных активов</w:t>
            </w:r>
          </w:p>
        </w:tc>
        <w:tc>
          <w:tcPr>
            <w:tcW w:w="1301" w:type="dxa"/>
            <w:vAlign w:val="center"/>
          </w:tcPr>
          <w:p w:rsidR="00745EEA" w:rsidRPr="0044698B" w:rsidRDefault="003F4C10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+</w:t>
            </w:r>
          </w:p>
        </w:tc>
        <w:tc>
          <w:tcPr>
            <w:tcW w:w="1780" w:type="dxa"/>
            <w:vAlign w:val="center"/>
          </w:tcPr>
          <w:p w:rsidR="00745EEA" w:rsidRPr="0044698B" w:rsidRDefault="00593D58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Расходы по продаже ТС</w:t>
            </w:r>
          </w:p>
        </w:tc>
        <w:tc>
          <w:tcPr>
            <w:tcW w:w="3260" w:type="dxa"/>
            <w:vAlign w:val="center"/>
          </w:tcPr>
          <w:p w:rsidR="00745EEA" w:rsidRPr="0044698B" w:rsidRDefault="00593D58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ООО «Трансприм». Сумма 1600р</w:t>
            </w:r>
          </w:p>
        </w:tc>
      </w:tr>
      <w:tr w:rsidR="00745EEA" w:rsidRPr="0044698B" w:rsidTr="0044698B">
        <w:trPr>
          <w:jc w:val="center"/>
        </w:trPr>
        <w:tc>
          <w:tcPr>
            <w:tcW w:w="2503" w:type="dxa"/>
          </w:tcPr>
          <w:p w:rsidR="00745EEA" w:rsidRPr="0044698B" w:rsidRDefault="005849A3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проценты по кредитам</w:t>
            </w:r>
          </w:p>
        </w:tc>
        <w:tc>
          <w:tcPr>
            <w:tcW w:w="1301" w:type="dxa"/>
            <w:vAlign w:val="center"/>
          </w:tcPr>
          <w:p w:rsidR="00745EEA" w:rsidRPr="0044698B" w:rsidRDefault="003F4C10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+</w:t>
            </w:r>
          </w:p>
        </w:tc>
        <w:tc>
          <w:tcPr>
            <w:tcW w:w="1780" w:type="dxa"/>
            <w:vAlign w:val="center"/>
          </w:tcPr>
          <w:p w:rsidR="00745EEA" w:rsidRPr="0044698B" w:rsidRDefault="00593D58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Кредит в банке</w:t>
            </w:r>
          </w:p>
        </w:tc>
        <w:tc>
          <w:tcPr>
            <w:tcW w:w="3260" w:type="dxa"/>
            <w:vAlign w:val="center"/>
          </w:tcPr>
          <w:p w:rsidR="00745EEA" w:rsidRPr="0044698B" w:rsidRDefault="00593D58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Договор 10.03.09 Сумма 100000р срок 3 месяца (до 10.06.09)под 32% годовых. Процент ежеме</w:t>
            </w:r>
            <w:r w:rsidR="00655B46" w:rsidRPr="0044698B">
              <w:rPr>
                <w:b w:val="0"/>
                <w:i/>
                <w:sz w:val="20"/>
              </w:rPr>
              <w:t>-</w:t>
            </w:r>
            <w:r w:rsidRPr="0044698B">
              <w:rPr>
                <w:b w:val="0"/>
                <w:i/>
                <w:sz w:val="20"/>
              </w:rPr>
              <w:t>сячно до 5 числа</w:t>
            </w:r>
            <w:r w:rsidR="00655B46" w:rsidRPr="0044698B">
              <w:rPr>
                <w:b w:val="0"/>
                <w:i/>
                <w:sz w:val="20"/>
              </w:rPr>
              <w:t>. Безналично</w:t>
            </w:r>
          </w:p>
        </w:tc>
      </w:tr>
      <w:tr w:rsidR="00745EEA" w:rsidRPr="0044698B" w:rsidTr="0044698B">
        <w:trPr>
          <w:jc w:val="center"/>
        </w:trPr>
        <w:tc>
          <w:tcPr>
            <w:tcW w:w="2503" w:type="dxa"/>
          </w:tcPr>
          <w:p w:rsidR="00745EEA" w:rsidRPr="0044698B" w:rsidRDefault="005849A3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оплата услуг кредит</w:t>
            </w:r>
            <w:r w:rsidR="00745358" w:rsidRPr="0044698B">
              <w:rPr>
                <w:b w:val="0"/>
                <w:noProof/>
                <w:color w:val="000000"/>
                <w:sz w:val="20"/>
              </w:rPr>
              <w:t>..</w:t>
            </w:r>
            <w:r w:rsidRPr="0044698B">
              <w:rPr>
                <w:b w:val="0"/>
                <w:noProof/>
                <w:color w:val="000000"/>
                <w:sz w:val="20"/>
              </w:rPr>
              <w:t xml:space="preserve"> орг</w:t>
            </w:r>
            <w:r w:rsidR="00745358" w:rsidRPr="0044698B">
              <w:rPr>
                <w:b w:val="0"/>
                <w:noProof/>
                <w:color w:val="000000"/>
                <w:sz w:val="20"/>
              </w:rPr>
              <w:t>анизац</w:t>
            </w:r>
            <w:r w:rsidRPr="0044698B">
              <w:rPr>
                <w:b w:val="0"/>
                <w:noProof/>
                <w:color w:val="000000"/>
                <w:sz w:val="20"/>
              </w:rPr>
              <w:t>ий</w:t>
            </w:r>
          </w:p>
        </w:tc>
        <w:tc>
          <w:tcPr>
            <w:tcW w:w="1301" w:type="dxa"/>
            <w:vAlign w:val="center"/>
          </w:tcPr>
          <w:p w:rsidR="00745EEA" w:rsidRPr="0044698B" w:rsidRDefault="003F4C10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+</w:t>
            </w:r>
          </w:p>
        </w:tc>
        <w:tc>
          <w:tcPr>
            <w:tcW w:w="1780" w:type="dxa"/>
            <w:vAlign w:val="center"/>
          </w:tcPr>
          <w:p w:rsidR="00745EEA" w:rsidRPr="0044698B" w:rsidRDefault="00593D58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Оплата услуг банка</w:t>
            </w:r>
          </w:p>
        </w:tc>
        <w:tc>
          <w:tcPr>
            <w:tcW w:w="3260" w:type="dxa"/>
            <w:vAlign w:val="center"/>
          </w:tcPr>
          <w:p w:rsidR="00745EEA" w:rsidRPr="0044698B" w:rsidRDefault="00AB6604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 xml:space="preserve">Оплата услуг за ведение счета, за взнос и снятие наличных, за отправку ПП и т.д. </w:t>
            </w:r>
            <w:r w:rsidR="00655B46" w:rsidRPr="0044698B">
              <w:rPr>
                <w:b w:val="0"/>
                <w:i/>
                <w:sz w:val="20"/>
              </w:rPr>
              <w:t>Безналично</w:t>
            </w:r>
          </w:p>
        </w:tc>
      </w:tr>
      <w:tr w:rsidR="00745EEA" w:rsidRPr="0044698B" w:rsidTr="0044698B">
        <w:trPr>
          <w:jc w:val="center"/>
        </w:trPr>
        <w:tc>
          <w:tcPr>
            <w:tcW w:w="2503" w:type="dxa"/>
          </w:tcPr>
          <w:p w:rsidR="00745EEA" w:rsidRPr="0044698B" w:rsidRDefault="005849A3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отчисления в оценочные резервы</w:t>
            </w:r>
          </w:p>
        </w:tc>
        <w:tc>
          <w:tcPr>
            <w:tcW w:w="1301" w:type="dxa"/>
            <w:vAlign w:val="center"/>
          </w:tcPr>
          <w:p w:rsidR="00745EEA" w:rsidRPr="0044698B" w:rsidRDefault="00655B46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780" w:type="dxa"/>
            <w:vAlign w:val="center"/>
          </w:tcPr>
          <w:p w:rsidR="00745EEA" w:rsidRPr="0044698B" w:rsidRDefault="00655B46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260" w:type="dxa"/>
            <w:vAlign w:val="center"/>
          </w:tcPr>
          <w:p w:rsidR="00745EEA" w:rsidRPr="0044698B" w:rsidRDefault="00655B46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745EEA" w:rsidRPr="0044698B" w:rsidTr="0044698B">
        <w:trPr>
          <w:jc w:val="center"/>
        </w:trPr>
        <w:tc>
          <w:tcPr>
            <w:tcW w:w="2503" w:type="dxa"/>
          </w:tcPr>
          <w:p w:rsidR="00745EEA" w:rsidRPr="0044698B" w:rsidRDefault="005849A3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прочие</w:t>
            </w:r>
          </w:p>
        </w:tc>
        <w:tc>
          <w:tcPr>
            <w:tcW w:w="1301" w:type="dxa"/>
            <w:vAlign w:val="center"/>
          </w:tcPr>
          <w:p w:rsidR="00745EEA" w:rsidRPr="0044698B" w:rsidRDefault="00CD3EB4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+</w:t>
            </w:r>
          </w:p>
        </w:tc>
        <w:tc>
          <w:tcPr>
            <w:tcW w:w="1780" w:type="dxa"/>
          </w:tcPr>
          <w:p w:rsidR="00D92639" w:rsidRPr="0044698B" w:rsidRDefault="00CD3EB4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Оплата услуг убор</w:t>
            </w:r>
            <w:r w:rsidR="00D53864" w:rsidRPr="0044698B">
              <w:rPr>
                <w:b w:val="0"/>
                <w:i/>
                <w:sz w:val="20"/>
              </w:rPr>
              <w:t>-</w:t>
            </w:r>
            <w:r w:rsidRPr="0044698B">
              <w:rPr>
                <w:b w:val="0"/>
                <w:i/>
                <w:sz w:val="20"/>
              </w:rPr>
              <w:t>щицы в арендуемом помещении</w:t>
            </w:r>
          </w:p>
        </w:tc>
        <w:tc>
          <w:tcPr>
            <w:tcW w:w="3260" w:type="dxa"/>
          </w:tcPr>
          <w:p w:rsidR="008307E1" w:rsidRPr="0044698B" w:rsidRDefault="008307E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 xml:space="preserve">ЧП Прохорова Н.Г. Договор на год. Сумма </w:t>
            </w:r>
            <w:r w:rsidR="00B90E28" w:rsidRPr="0044698B">
              <w:rPr>
                <w:b w:val="0"/>
                <w:i/>
                <w:sz w:val="20"/>
              </w:rPr>
              <w:t>1</w:t>
            </w:r>
            <w:r w:rsidRPr="0044698B">
              <w:rPr>
                <w:b w:val="0"/>
                <w:i/>
                <w:sz w:val="20"/>
              </w:rPr>
              <w:t>000р ежемесячно.</w:t>
            </w:r>
          </w:p>
          <w:p w:rsidR="00D92639" w:rsidRPr="0044698B" w:rsidRDefault="008307E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Наличная оплата</w:t>
            </w:r>
          </w:p>
        </w:tc>
      </w:tr>
      <w:tr w:rsidR="005849A3" w:rsidRPr="0044698B" w:rsidTr="0044698B">
        <w:trPr>
          <w:jc w:val="center"/>
        </w:trPr>
        <w:tc>
          <w:tcPr>
            <w:tcW w:w="2503" w:type="dxa"/>
          </w:tcPr>
          <w:p w:rsidR="005849A3" w:rsidRPr="0044698B" w:rsidRDefault="005849A3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штрафы, пени, неустойки</w:t>
            </w:r>
          </w:p>
        </w:tc>
        <w:tc>
          <w:tcPr>
            <w:tcW w:w="1301" w:type="dxa"/>
            <w:vAlign w:val="center"/>
          </w:tcPr>
          <w:p w:rsidR="005849A3" w:rsidRPr="0044698B" w:rsidRDefault="003F4C10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+</w:t>
            </w:r>
          </w:p>
        </w:tc>
        <w:tc>
          <w:tcPr>
            <w:tcW w:w="1780" w:type="dxa"/>
          </w:tcPr>
          <w:p w:rsidR="005849A3" w:rsidRPr="0044698B" w:rsidRDefault="00981C21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 xml:space="preserve">Пени по платежам в </w:t>
            </w:r>
            <w:r w:rsidR="00E00E8A" w:rsidRPr="0044698B">
              <w:rPr>
                <w:b w:val="0"/>
                <w:i/>
                <w:sz w:val="20"/>
              </w:rPr>
              <w:t>бюджет</w:t>
            </w:r>
            <w:r w:rsidRPr="0044698B">
              <w:rPr>
                <w:b w:val="0"/>
                <w:i/>
                <w:sz w:val="20"/>
              </w:rPr>
              <w:t>.</w:t>
            </w:r>
          </w:p>
        </w:tc>
        <w:tc>
          <w:tcPr>
            <w:tcW w:w="3260" w:type="dxa"/>
          </w:tcPr>
          <w:p w:rsidR="005849A3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 xml:space="preserve">Пеня по ФСС за 9 месяцев 2009года на 12,72 руб. </w:t>
            </w:r>
          </w:p>
        </w:tc>
      </w:tr>
      <w:tr w:rsidR="005849A3" w:rsidRPr="0044698B" w:rsidTr="0044698B">
        <w:trPr>
          <w:jc w:val="center"/>
        </w:trPr>
        <w:tc>
          <w:tcPr>
            <w:tcW w:w="2503" w:type="dxa"/>
          </w:tcPr>
          <w:p w:rsidR="005849A3" w:rsidRPr="0044698B" w:rsidRDefault="00CF6CEC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возмещение убытков</w:t>
            </w:r>
          </w:p>
        </w:tc>
        <w:tc>
          <w:tcPr>
            <w:tcW w:w="1301" w:type="dxa"/>
            <w:vAlign w:val="center"/>
          </w:tcPr>
          <w:p w:rsidR="005849A3" w:rsidRPr="0044698B" w:rsidRDefault="003F4C10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780" w:type="dxa"/>
            <w:vAlign w:val="center"/>
          </w:tcPr>
          <w:p w:rsidR="005849A3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260" w:type="dxa"/>
            <w:vAlign w:val="center"/>
          </w:tcPr>
          <w:p w:rsidR="005849A3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CF6CEC" w:rsidRPr="0044698B" w:rsidTr="0044698B">
        <w:trPr>
          <w:jc w:val="center"/>
        </w:trPr>
        <w:tc>
          <w:tcPr>
            <w:tcW w:w="2503" w:type="dxa"/>
          </w:tcPr>
          <w:p w:rsidR="00CF6CEC" w:rsidRPr="0044698B" w:rsidRDefault="00CF6CEC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убытки прошлых лет, выявленные в отчетном году</w:t>
            </w:r>
          </w:p>
        </w:tc>
        <w:tc>
          <w:tcPr>
            <w:tcW w:w="1301" w:type="dxa"/>
            <w:vAlign w:val="center"/>
          </w:tcPr>
          <w:p w:rsidR="00CF6CEC" w:rsidRPr="0044698B" w:rsidRDefault="003F4C10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780" w:type="dxa"/>
            <w:vAlign w:val="center"/>
          </w:tcPr>
          <w:p w:rsidR="00CF6CEC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260" w:type="dxa"/>
            <w:vAlign w:val="center"/>
          </w:tcPr>
          <w:p w:rsidR="00CF6CEC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E00E8A" w:rsidRPr="0044698B" w:rsidTr="0044698B">
        <w:trPr>
          <w:jc w:val="center"/>
        </w:trPr>
        <w:tc>
          <w:tcPr>
            <w:tcW w:w="2503" w:type="dxa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дебиторская задолженность, с истек. сроком исковой давности</w:t>
            </w:r>
          </w:p>
        </w:tc>
        <w:tc>
          <w:tcPr>
            <w:tcW w:w="1301" w:type="dxa"/>
            <w:vAlign w:val="center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+</w:t>
            </w:r>
          </w:p>
        </w:tc>
        <w:tc>
          <w:tcPr>
            <w:tcW w:w="1780" w:type="dxa"/>
            <w:vAlign w:val="center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Ряд задолженностей за услуги по проекти-рованию с 2006 года</w:t>
            </w:r>
          </w:p>
        </w:tc>
        <w:tc>
          <w:tcPr>
            <w:tcW w:w="3260" w:type="dxa"/>
            <w:vAlign w:val="center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 xml:space="preserve">Агапов М.П. сумма долга 7500р. </w:t>
            </w:r>
          </w:p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 xml:space="preserve">Акт от 12.07.06г </w:t>
            </w:r>
          </w:p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Терентьева Н.Л. сумма долга 15000р.Акт от 17.</w:t>
            </w:r>
            <w:r w:rsidR="00B90E28" w:rsidRPr="0044698B">
              <w:rPr>
                <w:b w:val="0"/>
                <w:i/>
                <w:sz w:val="20"/>
              </w:rPr>
              <w:t>12</w:t>
            </w:r>
            <w:r w:rsidRPr="0044698B">
              <w:rPr>
                <w:b w:val="0"/>
                <w:i/>
                <w:sz w:val="20"/>
              </w:rPr>
              <w:t xml:space="preserve">.06г </w:t>
            </w:r>
          </w:p>
        </w:tc>
      </w:tr>
      <w:tr w:rsidR="00E00E8A" w:rsidRPr="0044698B" w:rsidTr="0044698B">
        <w:trPr>
          <w:trHeight w:val="90"/>
          <w:jc w:val="center"/>
        </w:trPr>
        <w:tc>
          <w:tcPr>
            <w:tcW w:w="2503" w:type="dxa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курсовые разницы</w:t>
            </w:r>
          </w:p>
        </w:tc>
        <w:tc>
          <w:tcPr>
            <w:tcW w:w="1301" w:type="dxa"/>
            <w:vAlign w:val="center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780" w:type="dxa"/>
            <w:vAlign w:val="center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260" w:type="dxa"/>
            <w:vAlign w:val="center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E00E8A" w:rsidRPr="0044698B" w:rsidTr="0044698B">
        <w:trPr>
          <w:jc w:val="center"/>
        </w:trPr>
        <w:tc>
          <w:tcPr>
            <w:tcW w:w="2503" w:type="dxa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сумма уценки активов</w:t>
            </w:r>
          </w:p>
        </w:tc>
        <w:tc>
          <w:tcPr>
            <w:tcW w:w="1301" w:type="dxa"/>
            <w:vAlign w:val="center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-</w:t>
            </w:r>
          </w:p>
        </w:tc>
        <w:tc>
          <w:tcPr>
            <w:tcW w:w="1780" w:type="dxa"/>
            <w:vAlign w:val="center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  <w:tc>
          <w:tcPr>
            <w:tcW w:w="3260" w:type="dxa"/>
            <w:vAlign w:val="center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-</w:t>
            </w:r>
          </w:p>
        </w:tc>
      </w:tr>
      <w:tr w:rsidR="00E00E8A" w:rsidRPr="0044698B" w:rsidTr="0044698B">
        <w:trPr>
          <w:jc w:val="center"/>
        </w:trPr>
        <w:tc>
          <w:tcPr>
            <w:tcW w:w="2503" w:type="dxa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благотворительность, расходы на отдых, развлечения, спорт</w:t>
            </w:r>
            <w:r w:rsidR="00655B46" w:rsidRPr="0044698B">
              <w:rPr>
                <w:b w:val="0"/>
                <w:noProof/>
                <w:color w:val="000000"/>
                <w:sz w:val="20"/>
              </w:rPr>
              <w:t>.</w:t>
            </w:r>
            <w:r w:rsidRPr="0044698B">
              <w:rPr>
                <w:b w:val="0"/>
                <w:noProof/>
                <w:color w:val="000000"/>
                <w:sz w:val="20"/>
              </w:rPr>
              <w:t xml:space="preserve"> меропр. и проч.</w:t>
            </w:r>
          </w:p>
        </w:tc>
        <w:tc>
          <w:tcPr>
            <w:tcW w:w="1301" w:type="dxa"/>
            <w:vAlign w:val="center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+</w:t>
            </w:r>
          </w:p>
        </w:tc>
        <w:tc>
          <w:tcPr>
            <w:tcW w:w="1780" w:type="dxa"/>
            <w:vAlign w:val="center"/>
          </w:tcPr>
          <w:p w:rsidR="00E00E8A" w:rsidRPr="0044698B" w:rsidRDefault="005B4B7B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Расходы в связи с новогодними праздниками, днем рождения компании</w:t>
            </w:r>
          </w:p>
        </w:tc>
        <w:tc>
          <w:tcPr>
            <w:tcW w:w="3260" w:type="dxa"/>
            <w:vAlign w:val="center"/>
          </w:tcPr>
          <w:p w:rsidR="00E00E8A" w:rsidRPr="0044698B" w:rsidRDefault="005B4B7B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ООО «Мэджик-сервис» оплата развлекательных услуг на 8000р,</w:t>
            </w:r>
          </w:p>
          <w:p w:rsidR="005B4B7B" w:rsidRPr="0044698B" w:rsidRDefault="005B4B7B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ЧПКузнецов И.В. Приобретение билетов на детские спектакли</w:t>
            </w:r>
          </w:p>
          <w:p w:rsidR="005B4B7B" w:rsidRPr="0044698B" w:rsidRDefault="005B4B7B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ОАО «ТД Дилан» покупка напитков для праздников.</w:t>
            </w:r>
          </w:p>
        </w:tc>
      </w:tr>
      <w:tr w:rsidR="00E00E8A" w:rsidRPr="0044698B" w:rsidTr="0044698B">
        <w:trPr>
          <w:jc w:val="center"/>
        </w:trPr>
        <w:tc>
          <w:tcPr>
            <w:tcW w:w="2503" w:type="dxa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noProof/>
                <w:color w:val="000000"/>
                <w:sz w:val="20"/>
              </w:rPr>
            </w:pPr>
            <w:r w:rsidRPr="0044698B">
              <w:rPr>
                <w:b w:val="0"/>
                <w:noProof/>
                <w:color w:val="000000"/>
                <w:sz w:val="20"/>
              </w:rPr>
              <w:t>ликвидация последствий ЧС</w:t>
            </w:r>
          </w:p>
        </w:tc>
        <w:tc>
          <w:tcPr>
            <w:tcW w:w="1301" w:type="dxa"/>
            <w:vAlign w:val="center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i/>
                <w:sz w:val="20"/>
              </w:rPr>
            </w:pPr>
            <w:r w:rsidRPr="0044698B">
              <w:rPr>
                <w:i/>
                <w:sz w:val="20"/>
              </w:rPr>
              <w:t>+</w:t>
            </w:r>
          </w:p>
        </w:tc>
        <w:tc>
          <w:tcPr>
            <w:tcW w:w="1780" w:type="dxa"/>
            <w:vAlign w:val="center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Расходы по потопу в офисе в связи с форс-мажорными обстоя-тельствами</w:t>
            </w:r>
          </w:p>
        </w:tc>
        <w:tc>
          <w:tcPr>
            <w:tcW w:w="3260" w:type="dxa"/>
            <w:vAlign w:val="center"/>
          </w:tcPr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Оплата приобретения линолеума на сумму 5000 р, краски – 800 р.</w:t>
            </w:r>
          </w:p>
          <w:p w:rsidR="00E00E8A" w:rsidRPr="0044698B" w:rsidRDefault="00E00E8A" w:rsidP="0044698B">
            <w:pPr>
              <w:pStyle w:val="ConsPlusTitle"/>
              <w:widowControl/>
              <w:spacing w:line="360" w:lineRule="auto"/>
              <w:jc w:val="center"/>
              <w:rPr>
                <w:b w:val="0"/>
                <w:i/>
                <w:sz w:val="20"/>
              </w:rPr>
            </w:pPr>
            <w:r w:rsidRPr="0044698B">
              <w:rPr>
                <w:b w:val="0"/>
                <w:i/>
                <w:sz w:val="20"/>
              </w:rPr>
              <w:t>Ликвидация – оплата рабочим 2000 р</w:t>
            </w:r>
            <w:r w:rsidR="005B4B7B" w:rsidRPr="0044698B">
              <w:rPr>
                <w:b w:val="0"/>
                <w:i/>
                <w:sz w:val="20"/>
              </w:rPr>
              <w:t xml:space="preserve"> </w:t>
            </w:r>
            <w:r w:rsidRPr="0044698B">
              <w:rPr>
                <w:b w:val="0"/>
                <w:i/>
                <w:sz w:val="20"/>
              </w:rPr>
              <w:t xml:space="preserve">(По договору аренды </w:t>
            </w:r>
            <w:r w:rsidR="005B4B7B" w:rsidRPr="0044698B">
              <w:rPr>
                <w:b w:val="0"/>
                <w:i/>
                <w:sz w:val="20"/>
              </w:rPr>
              <w:t>сто-роны</w:t>
            </w:r>
            <w:r w:rsidRPr="0044698B">
              <w:rPr>
                <w:b w:val="0"/>
                <w:i/>
                <w:sz w:val="20"/>
              </w:rPr>
              <w:t xml:space="preserve"> </w:t>
            </w:r>
            <w:r w:rsidR="005B4B7B" w:rsidRPr="0044698B">
              <w:rPr>
                <w:b w:val="0"/>
                <w:i/>
                <w:sz w:val="20"/>
              </w:rPr>
              <w:t>несут</w:t>
            </w:r>
            <w:r w:rsidRPr="0044698B">
              <w:rPr>
                <w:b w:val="0"/>
                <w:i/>
                <w:sz w:val="20"/>
              </w:rPr>
              <w:t xml:space="preserve"> расходы пополам)</w:t>
            </w:r>
          </w:p>
        </w:tc>
      </w:tr>
    </w:tbl>
    <w:p w:rsidR="00EA40B2" w:rsidRPr="00BF717D" w:rsidRDefault="00EA40B2" w:rsidP="002213B3">
      <w:pPr>
        <w:pStyle w:val="ConsPlusTitle"/>
        <w:widowControl/>
        <w:spacing w:line="360" w:lineRule="auto"/>
        <w:ind w:firstLine="709"/>
        <w:jc w:val="right"/>
        <w:rPr>
          <w:sz w:val="28"/>
          <w:szCs w:val="28"/>
        </w:rPr>
      </w:pPr>
    </w:p>
    <w:p w:rsidR="00A96B05" w:rsidRPr="00BF717D" w:rsidRDefault="00EA40B2" w:rsidP="004469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F717D">
        <w:rPr>
          <w:sz w:val="28"/>
          <w:szCs w:val="28"/>
        </w:rPr>
        <w:br w:type="page"/>
      </w:r>
      <w:r w:rsidR="00A96B05" w:rsidRPr="00BF717D">
        <w:rPr>
          <w:b/>
          <w:bCs/>
          <w:sz w:val="28"/>
          <w:szCs w:val="28"/>
        </w:rPr>
        <w:t>Приложение В</w:t>
      </w:r>
    </w:p>
    <w:p w:rsidR="00A96B05" w:rsidRPr="00BF717D" w:rsidRDefault="00A96B05" w:rsidP="002213B3">
      <w:pPr>
        <w:pStyle w:val="ConsPlusTitle"/>
        <w:widowControl/>
        <w:spacing w:line="360" w:lineRule="auto"/>
        <w:ind w:firstLine="709"/>
        <w:jc w:val="center"/>
        <w:rPr>
          <w:sz w:val="28"/>
        </w:rPr>
      </w:pPr>
    </w:p>
    <w:p w:rsidR="00A96B05" w:rsidRPr="00BF717D" w:rsidRDefault="00A96B05" w:rsidP="0044698B">
      <w:pPr>
        <w:pStyle w:val="ConsPlusTitle"/>
        <w:widowControl/>
        <w:spacing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BF717D">
        <w:rPr>
          <w:sz w:val="28"/>
          <w:szCs w:val="28"/>
        </w:rPr>
        <w:t>Оборотно-сальдовая ведомость ООО «Радамант» по сч. 91 за 2009 год.</w:t>
      </w:r>
    </w:p>
    <w:tbl>
      <w:tblPr>
        <w:tblW w:w="8647" w:type="dxa"/>
        <w:jc w:val="center"/>
        <w:tblLook w:val="00A0" w:firstRow="1" w:lastRow="0" w:firstColumn="1" w:lastColumn="0" w:noHBand="0" w:noVBand="0"/>
      </w:tblPr>
      <w:tblGrid>
        <w:gridCol w:w="1398"/>
        <w:gridCol w:w="1012"/>
        <w:gridCol w:w="992"/>
        <w:gridCol w:w="1418"/>
        <w:gridCol w:w="1417"/>
        <w:gridCol w:w="1134"/>
        <w:gridCol w:w="1276"/>
      </w:tblGrid>
      <w:tr w:rsidR="00A96B05" w:rsidRPr="0044698B" w:rsidTr="0044698B">
        <w:trPr>
          <w:trHeight w:val="225"/>
          <w:jc w:val="center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44698B">
              <w:rPr>
                <w:rFonts w:cs="Arial"/>
                <w:sz w:val="20"/>
                <w:szCs w:val="16"/>
              </w:rPr>
              <w:t>Субконто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44698B">
              <w:rPr>
                <w:rFonts w:cs="Arial"/>
                <w:sz w:val="20"/>
                <w:szCs w:val="16"/>
              </w:rPr>
              <w:t>Сальдо на начало периода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44698B">
              <w:rPr>
                <w:rFonts w:cs="Arial"/>
                <w:sz w:val="20"/>
                <w:szCs w:val="16"/>
              </w:rPr>
              <w:t>Обороты за период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44698B">
              <w:rPr>
                <w:rFonts w:cs="Arial"/>
                <w:sz w:val="20"/>
                <w:szCs w:val="16"/>
              </w:rPr>
              <w:t>Сальдо на конец периода</w:t>
            </w:r>
          </w:p>
        </w:tc>
      </w:tr>
      <w:tr w:rsidR="00A96B05" w:rsidRPr="0044698B" w:rsidTr="0044698B">
        <w:trPr>
          <w:trHeight w:val="225"/>
          <w:jc w:val="center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44698B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44698B">
              <w:rPr>
                <w:rFonts w:cs="Arial"/>
                <w:sz w:val="20"/>
                <w:szCs w:val="16"/>
              </w:rPr>
              <w:t>Дебет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44698B">
              <w:rPr>
                <w:rFonts w:cs="Arial"/>
                <w:sz w:val="20"/>
                <w:szCs w:val="16"/>
              </w:rPr>
              <w:t>Кредит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44698B">
              <w:rPr>
                <w:rFonts w:cs="Arial"/>
                <w:sz w:val="20"/>
                <w:szCs w:val="16"/>
              </w:rPr>
              <w:t>Дебет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44698B">
              <w:rPr>
                <w:rFonts w:cs="Arial"/>
                <w:sz w:val="20"/>
                <w:szCs w:val="16"/>
              </w:rPr>
              <w:t>Кредит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44698B">
              <w:rPr>
                <w:rFonts w:cs="Arial"/>
                <w:sz w:val="20"/>
                <w:szCs w:val="16"/>
              </w:rPr>
              <w:t>Дебет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44698B">
              <w:rPr>
                <w:rFonts w:cs="Arial"/>
                <w:sz w:val="20"/>
                <w:szCs w:val="16"/>
              </w:rPr>
              <w:t>Кредит</w:t>
            </w:r>
          </w:p>
        </w:tc>
      </w:tr>
      <w:tr w:rsidR="00A96B05" w:rsidRPr="0044698B" w:rsidTr="0044698B">
        <w:trPr>
          <w:trHeight w:val="240"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91.1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78054,86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78054,86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A96B05" w:rsidRPr="0044698B" w:rsidTr="0044698B">
        <w:trPr>
          <w:trHeight w:val="240"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91.2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A96B05" w:rsidRPr="0044698B" w:rsidTr="0044698B">
        <w:trPr>
          <w:trHeight w:val="240"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91.3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39 195,72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39195,72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A96B05" w:rsidRPr="0044698B" w:rsidTr="0044698B">
        <w:trPr>
          <w:trHeight w:val="240"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91.4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86 398,36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86398,36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A96B05" w:rsidRPr="0044698B" w:rsidTr="0044698B">
        <w:trPr>
          <w:trHeight w:val="240"/>
          <w:jc w:val="center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91.9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215 648,94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215648,94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A96B05" w:rsidRPr="0044698B" w:rsidTr="0044698B">
        <w:trPr>
          <w:trHeight w:val="240"/>
          <w:jc w:val="center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Итого развернутое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A96B05" w:rsidRPr="0044698B" w:rsidTr="0044698B">
        <w:trPr>
          <w:trHeight w:val="240"/>
          <w:jc w:val="center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Итого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431 297,88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>431 297,88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6B05" w:rsidRPr="0044698B" w:rsidRDefault="00A96B05" w:rsidP="0044698B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44698B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</w:tc>
      </w:tr>
    </w:tbl>
    <w:p w:rsidR="00A96B05" w:rsidRPr="0044698B" w:rsidRDefault="00A96B05" w:rsidP="004469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717D">
        <w:rPr>
          <w:sz w:val="28"/>
          <w:szCs w:val="28"/>
        </w:rPr>
        <w:br w:type="page"/>
      </w:r>
      <w:r w:rsidRPr="0044698B">
        <w:rPr>
          <w:b/>
          <w:sz w:val="28"/>
          <w:szCs w:val="28"/>
        </w:rPr>
        <w:t>Приложение Г</w:t>
      </w:r>
    </w:p>
    <w:p w:rsidR="00A96B05" w:rsidRPr="00BF717D" w:rsidRDefault="00A96B05" w:rsidP="002213B3">
      <w:pPr>
        <w:pStyle w:val="ConsPlusTitle"/>
        <w:widowControl/>
        <w:spacing w:line="360" w:lineRule="auto"/>
        <w:ind w:firstLine="709"/>
        <w:jc w:val="center"/>
        <w:rPr>
          <w:sz w:val="28"/>
        </w:rPr>
      </w:pPr>
    </w:p>
    <w:p w:rsidR="00A96B05" w:rsidRPr="00BF717D" w:rsidRDefault="00A96B05" w:rsidP="002213B3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BF717D">
        <w:rPr>
          <w:sz w:val="28"/>
          <w:szCs w:val="28"/>
        </w:rPr>
        <w:t>Выписка из главной книги ООО «Радамант» по сч. 91 за 2009 год.</w:t>
      </w:r>
    </w:p>
    <w:p w:rsidR="00A96B05" w:rsidRPr="00BF717D" w:rsidRDefault="00D61AD0" w:rsidP="002213B3">
      <w:pPr>
        <w:spacing w:line="360" w:lineRule="auto"/>
        <w:ind w:firstLine="709"/>
        <w:jc w:val="center"/>
        <w:rPr>
          <w:sz w:val="28"/>
          <w:szCs w:val="28"/>
        </w:rPr>
      </w:pPr>
      <w:r>
        <w:object w:dxaOrig="22959" w:dyaOrig="4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94.5pt" o:ole="" o:allowoverlap="f">
            <v:imagedata r:id="rId7" o:title=""/>
          </v:shape>
          <o:OLEObject Type="Embed" ProgID="Excel.Sheet.12" ShapeID="_x0000_i1025" DrawAspect="Content" ObjectID="_1458487885" r:id="rId8"/>
        </w:object>
      </w:r>
    </w:p>
    <w:p w:rsidR="00551E00" w:rsidRPr="0044698B" w:rsidRDefault="00EA40B2" w:rsidP="004469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717D">
        <w:rPr>
          <w:sz w:val="28"/>
          <w:szCs w:val="28"/>
        </w:rPr>
        <w:br w:type="page"/>
      </w:r>
      <w:r w:rsidRPr="0044698B">
        <w:rPr>
          <w:b/>
          <w:sz w:val="28"/>
          <w:szCs w:val="28"/>
        </w:rPr>
        <w:t>П</w:t>
      </w:r>
      <w:r w:rsidR="00551E00" w:rsidRPr="0044698B">
        <w:rPr>
          <w:b/>
          <w:sz w:val="28"/>
          <w:szCs w:val="28"/>
        </w:rPr>
        <w:t>риложение Д</w:t>
      </w:r>
    </w:p>
    <w:p w:rsidR="00551E00" w:rsidRPr="00BF717D" w:rsidRDefault="00551E00" w:rsidP="002213B3">
      <w:pPr>
        <w:pStyle w:val="ConsPlusTitle"/>
        <w:widowControl/>
        <w:spacing w:line="360" w:lineRule="auto"/>
        <w:ind w:firstLine="709"/>
        <w:jc w:val="center"/>
        <w:rPr>
          <w:sz w:val="28"/>
        </w:rPr>
      </w:pPr>
    </w:p>
    <w:p w:rsidR="007774A9" w:rsidRPr="00BF717D" w:rsidRDefault="00551E00" w:rsidP="002213B3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BF717D">
        <w:rPr>
          <w:sz w:val="28"/>
          <w:szCs w:val="28"/>
        </w:rPr>
        <w:t xml:space="preserve">Протокол </w:t>
      </w:r>
      <w:r w:rsidR="007774A9" w:rsidRPr="00BF717D">
        <w:rPr>
          <w:sz w:val="28"/>
          <w:szCs w:val="28"/>
        </w:rPr>
        <w:t xml:space="preserve">нарушений по ходу </w:t>
      </w:r>
      <w:r w:rsidRPr="00BF717D">
        <w:rPr>
          <w:sz w:val="28"/>
          <w:szCs w:val="28"/>
        </w:rPr>
        <w:t xml:space="preserve">аудиторской проверки </w:t>
      </w:r>
    </w:p>
    <w:p w:rsidR="00551E00" w:rsidRPr="00BF717D" w:rsidRDefault="00551E00" w:rsidP="002213B3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BF717D">
        <w:rPr>
          <w:sz w:val="28"/>
          <w:szCs w:val="28"/>
        </w:rPr>
        <w:t>прочих доходов и расходов ООО «Радамант» за 2009 год.</w:t>
      </w:r>
    </w:p>
    <w:tbl>
      <w:tblPr>
        <w:tblW w:w="8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338"/>
        <w:gridCol w:w="1677"/>
        <w:gridCol w:w="2778"/>
        <w:gridCol w:w="1276"/>
      </w:tblGrid>
      <w:tr w:rsidR="007774A9" w:rsidRPr="0044698B" w:rsidTr="0044698B">
        <w:trPr>
          <w:trHeight w:val="1094"/>
          <w:jc w:val="center"/>
        </w:trPr>
        <w:tc>
          <w:tcPr>
            <w:tcW w:w="567" w:type="dxa"/>
          </w:tcPr>
          <w:p w:rsidR="007774A9" w:rsidRPr="0044698B" w:rsidRDefault="00C5189A" w:rsidP="0044698B">
            <w:pPr>
              <w:spacing w:line="360" w:lineRule="auto"/>
              <w:jc w:val="center"/>
              <w:rPr>
                <w:sz w:val="20"/>
                <w:szCs w:val="28"/>
                <w:highlight w:val="yellow"/>
              </w:rPr>
            </w:pPr>
            <w:r w:rsidRPr="0044698B">
              <w:rPr>
                <w:sz w:val="20"/>
                <w:szCs w:val="28"/>
              </w:rPr>
              <w:t>пп/п</w:t>
            </w:r>
          </w:p>
        </w:tc>
        <w:tc>
          <w:tcPr>
            <w:tcW w:w="1276" w:type="dxa"/>
            <w:vAlign w:val="center"/>
          </w:tcPr>
          <w:p w:rsidR="007774A9" w:rsidRPr="0044698B" w:rsidRDefault="007774A9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Документ</w:t>
            </w:r>
          </w:p>
        </w:tc>
        <w:tc>
          <w:tcPr>
            <w:tcW w:w="1338" w:type="dxa"/>
            <w:vAlign w:val="center"/>
          </w:tcPr>
          <w:p w:rsidR="007774A9" w:rsidRPr="0044698B" w:rsidRDefault="007774A9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Ф.И.О совервив-шего операцию</w:t>
            </w:r>
          </w:p>
        </w:tc>
        <w:tc>
          <w:tcPr>
            <w:tcW w:w="1677" w:type="dxa"/>
            <w:vAlign w:val="center"/>
          </w:tcPr>
          <w:p w:rsidR="007774A9" w:rsidRPr="0044698B" w:rsidRDefault="007774A9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Содержание хозяйственной операции</w:t>
            </w:r>
          </w:p>
        </w:tc>
        <w:tc>
          <w:tcPr>
            <w:tcW w:w="2778" w:type="dxa"/>
            <w:vAlign w:val="center"/>
          </w:tcPr>
          <w:p w:rsidR="007774A9" w:rsidRPr="0044698B" w:rsidRDefault="007774A9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Суть нарушения</w:t>
            </w:r>
          </w:p>
        </w:tc>
        <w:tc>
          <w:tcPr>
            <w:tcW w:w="1276" w:type="dxa"/>
            <w:vAlign w:val="center"/>
          </w:tcPr>
          <w:p w:rsidR="007774A9" w:rsidRPr="0044698B" w:rsidRDefault="007774A9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Сумма</w:t>
            </w:r>
            <w:r w:rsidR="00DC75E6" w:rsidRPr="0044698B">
              <w:rPr>
                <w:sz w:val="20"/>
                <w:szCs w:val="28"/>
              </w:rPr>
              <w:t xml:space="preserve"> ошибки</w:t>
            </w:r>
            <w:r w:rsidRPr="0044698B">
              <w:rPr>
                <w:sz w:val="20"/>
                <w:szCs w:val="28"/>
              </w:rPr>
              <w:t>, руб.</w:t>
            </w:r>
          </w:p>
        </w:tc>
      </w:tr>
      <w:tr w:rsidR="007774A9" w:rsidRPr="0044698B" w:rsidTr="0044698B">
        <w:trPr>
          <w:jc w:val="center"/>
        </w:trPr>
        <w:tc>
          <w:tcPr>
            <w:tcW w:w="567" w:type="dxa"/>
          </w:tcPr>
          <w:p w:rsidR="007774A9" w:rsidRPr="0044698B" w:rsidRDefault="006119A7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1</w:t>
            </w:r>
            <w:r w:rsidR="007774A9" w:rsidRPr="0044698B">
              <w:rPr>
                <w:sz w:val="20"/>
                <w:szCs w:val="28"/>
              </w:rPr>
              <w:t>1</w:t>
            </w:r>
          </w:p>
        </w:tc>
        <w:tc>
          <w:tcPr>
            <w:tcW w:w="1276" w:type="dxa"/>
          </w:tcPr>
          <w:p w:rsidR="007774A9" w:rsidRPr="0044698B" w:rsidRDefault="007774A9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 xml:space="preserve">Журнал </w:t>
            </w:r>
            <w:r w:rsidR="00DC75E6" w:rsidRPr="0044698B">
              <w:rPr>
                <w:sz w:val="20"/>
                <w:szCs w:val="28"/>
              </w:rPr>
              <w:t>– ордер по счету 76.5</w:t>
            </w:r>
          </w:p>
        </w:tc>
        <w:tc>
          <w:tcPr>
            <w:tcW w:w="1338" w:type="dxa"/>
          </w:tcPr>
          <w:p w:rsidR="007774A9" w:rsidRPr="0044698B" w:rsidRDefault="00DC75E6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Трофимова Е.Л.</w:t>
            </w:r>
          </w:p>
        </w:tc>
        <w:tc>
          <w:tcPr>
            <w:tcW w:w="1677" w:type="dxa"/>
          </w:tcPr>
          <w:p w:rsidR="007774A9" w:rsidRPr="0044698B" w:rsidRDefault="00DC75E6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 xml:space="preserve">Не правильно рассчитаны проценты по </w:t>
            </w:r>
            <w:r w:rsidR="006119A7" w:rsidRPr="0044698B">
              <w:rPr>
                <w:sz w:val="20"/>
                <w:szCs w:val="28"/>
              </w:rPr>
              <w:t>займу</w:t>
            </w:r>
          </w:p>
        </w:tc>
        <w:tc>
          <w:tcPr>
            <w:tcW w:w="2778" w:type="dxa"/>
          </w:tcPr>
          <w:p w:rsidR="007774A9" w:rsidRPr="0044698B" w:rsidRDefault="00DC75E6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Не правильно рас-считаны проценты по месяцам (расчет процентов велся на 20 число,</w:t>
            </w:r>
            <w:r w:rsidR="0044698B">
              <w:rPr>
                <w:sz w:val="20"/>
                <w:szCs w:val="28"/>
              </w:rPr>
              <w:t xml:space="preserve"> </w:t>
            </w:r>
            <w:r w:rsidRPr="0044698B">
              <w:rPr>
                <w:sz w:val="20"/>
                <w:szCs w:val="28"/>
              </w:rPr>
              <w:t>пересчет на дату поступления не учтен)</w:t>
            </w:r>
          </w:p>
        </w:tc>
        <w:tc>
          <w:tcPr>
            <w:tcW w:w="1276" w:type="dxa"/>
          </w:tcPr>
          <w:p w:rsidR="007774A9" w:rsidRPr="0044698B" w:rsidRDefault="00112E1B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765</w:t>
            </w:r>
            <w:r w:rsidR="006119A7" w:rsidRPr="0044698B">
              <w:rPr>
                <w:sz w:val="20"/>
                <w:szCs w:val="28"/>
              </w:rPr>
              <w:t>,</w:t>
            </w:r>
            <w:r w:rsidRPr="0044698B">
              <w:rPr>
                <w:sz w:val="20"/>
                <w:szCs w:val="28"/>
              </w:rPr>
              <w:t>03</w:t>
            </w:r>
          </w:p>
        </w:tc>
      </w:tr>
      <w:tr w:rsidR="006119A7" w:rsidRPr="0044698B" w:rsidTr="0044698B">
        <w:trPr>
          <w:jc w:val="center"/>
        </w:trPr>
        <w:tc>
          <w:tcPr>
            <w:tcW w:w="567" w:type="dxa"/>
          </w:tcPr>
          <w:p w:rsidR="006119A7" w:rsidRPr="0044698B" w:rsidRDefault="006119A7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22</w:t>
            </w:r>
          </w:p>
        </w:tc>
        <w:tc>
          <w:tcPr>
            <w:tcW w:w="1276" w:type="dxa"/>
          </w:tcPr>
          <w:p w:rsidR="006119A7" w:rsidRPr="0044698B" w:rsidRDefault="006119A7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Журнал – ордер по счету 60</w:t>
            </w:r>
          </w:p>
        </w:tc>
        <w:tc>
          <w:tcPr>
            <w:tcW w:w="1338" w:type="dxa"/>
          </w:tcPr>
          <w:p w:rsidR="006119A7" w:rsidRPr="0044698B" w:rsidRDefault="006119A7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Трофимова Е.Л.</w:t>
            </w:r>
          </w:p>
        </w:tc>
        <w:tc>
          <w:tcPr>
            <w:tcW w:w="1677" w:type="dxa"/>
          </w:tcPr>
          <w:p w:rsidR="006119A7" w:rsidRPr="0044698B" w:rsidRDefault="006119A7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Не отражен доход</w:t>
            </w:r>
          </w:p>
        </w:tc>
        <w:tc>
          <w:tcPr>
            <w:tcW w:w="2778" w:type="dxa"/>
          </w:tcPr>
          <w:p w:rsidR="006119A7" w:rsidRPr="0044698B" w:rsidRDefault="006119A7" w:rsidP="0044698B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4698B">
              <w:rPr>
                <w:sz w:val="20"/>
                <w:szCs w:val="28"/>
              </w:rPr>
              <w:t>Не отражен доход по дебиторской задол</w:t>
            </w:r>
            <w:r w:rsidR="009020FE" w:rsidRPr="0044698B">
              <w:rPr>
                <w:sz w:val="20"/>
                <w:szCs w:val="28"/>
              </w:rPr>
              <w:t>-</w:t>
            </w:r>
            <w:r w:rsidRPr="0044698B">
              <w:rPr>
                <w:sz w:val="20"/>
                <w:szCs w:val="28"/>
              </w:rPr>
              <w:t>женности с истек</w:t>
            </w:r>
            <w:r w:rsidR="009020FE" w:rsidRPr="0044698B">
              <w:rPr>
                <w:sz w:val="20"/>
                <w:szCs w:val="28"/>
              </w:rPr>
              <w:t>-</w:t>
            </w:r>
            <w:r w:rsidRPr="0044698B">
              <w:rPr>
                <w:sz w:val="20"/>
                <w:szCs w:val="28"/>
              </w:rPr>
              <w:t>шим сроком исковой давности</w:t>
            </w:r>
          </w:p>
        </w:tc>
        <w:tc>
          <w:tcPr>
            <w:tcW w:w="1276" w:type="dxa"/>
          </w:tcPr>
          <w:p w:rsidR="006119A7" w:rsidRPr="0044698B" w:rsidRDefault="006119A7" w:rsidP="0044698B">
            <w:pPr>
              <w:spacing w:line="360" w:lineRule="auto"/>
              <w:jc w:val="center"/>
              <w:rPr>
                <w:sz w:val="20"/>
                <w:szCs w:val="28"/>
                <w:highlight w:val="yellow"/>
              </w:rPr>
            </w:pPr>
            <w:r w:rsidRPr="0044698B">
              <w:rPr>
                <w:sz w:val="20"/>
                <w:szCs w:val="28"/>
              </w:rPr>
              <w:t>12000</w:t>
            </w:r>
          </w:p>
        </w:tc>
      </w:tr>
    </w:tbl>
    <w:p w:rsidR="007774A9" w:rsidRPr="00BF717D" w:rsidRDefault="007774A9" w:rsidP="002213B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74A9" w:rsidRPr="00BF717D" w:rsidRDefault="007774A9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Произведенные нарушения повлекли за собой следующие последствия.</w:t>
      </w:r>
    </w:p>
    <w:p w:rsidR="009020FE" w:rsidRPr="00BF717D" w:rsidRDefault="007774A9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В первом случае недостача </w:t>
      </w:r>
      <w:r w:rsidR="009020FE" w:rsidRPr="00BF717D">
        <w:rPr>
          <w:sz w:val="28"/>
          <w:szCs w:val="28"/>
        </w:rPr>
        <w:t xml:space="preserve">неправильно рассчитанный доход повлек за собой занижение налоговой базы по УСНО на сумму </w:t>
      </w:r>
      <w:r w:rsidR="005E4F25" w:rsidRPr="00BF717D">
        <w:rPr>
          <w:sz w:val="28"/>
          <w:szCs w:val="28"/>
        </w:rPr>
        <w:t>765,03</w:t>
      </w:r>
      <w:r w:rsidR="009020FE" w:rsidRPr="00BF717D">
        <w:rPr>
          <w:sz w:val="28"/>
          <w:szCs w:val="28"/>
        </w:rPr>
        <w:t xml:space="preserve"> руб.</w:t>
      </w:r>
    </w:p>
    <w:p w:rsidR="007774A9" w:rsidRPr="00BF717D" w:rsidRDefault="009020FE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 xml:space="preserve">Во втором случае </w:t>
      </w:r>
      <w:r w:rsidR="000F13F0" w:rsidRPr="00BF717D">
        <w:rPr>
          <w:sz w:val="28"/>
          <w:szCs w:val="28"/>
        </w:rPr>
        <w:t>не учтенный</w:t>
      </w:r>
      <w:r w:rsidRPr="00BF717D">
        <w:rPr>
          <w:sz w:val="28"/>
          <w:szCs w:val="28"/>
        </w:rPr>
        <w:t xml:space="preserve"> доход также</w:t>
      </w:r>
      <w:r w:rsidR="007774A9" w:rsidRPr="00BF717D">
        <w:rPr>
          <w:sz w:val="28"/>
          <w:szCs w:val="28"/>
        </w:rPr>
        <w:t xml:space="preserve"> </w:t>
      </w:r>
      <w:r w:rsidRPr="00BF717D">
        <w:rPr>
          <w:sz w:val="28"/>
          <w:szCs w:val="28"/>
        </w:rPr>
        <w:t xml:space="preserve">повлек за собой </w:t>
      </w:r>
      <w:r w:rsidR="000F13F0" w:rsidRPr="00BF717D">
        <w:rPr>
          <w:sz w:val="28"/>
          <w:szCs w:val="28"/>
        </w:rPr>
        <w:t>искажение в бухгалтерском учете, но не повлиял на показатели налоговой базы и размер налога по УСНО, так как предприятие платит налог 6% с дохода.</w:t>
      </w:r>
    </w:p>
    <w:p w:rsidR="006119A7" w:rsidRPr="00BF717D" w:rsidRDefault="006119A7" w:rsidP="002213B3">
      <w:pPr>
        <w:pStyle w:val="ConsPlusTitle"/>
        <w:widowControl/>
        <w:spacing w:line="360" w:lineRule="auto"/>
        <w:ind w:firstLine="709"/>
        <w:rPr>
          <w:i/>
          <w:sz w:val="28"/>
          <w:szCs w:val="28"/>
        </w:rPr>
      </w:pPr>
      <w:r w:rsidRPr="00BF717D">
        <w:rPr>
          <w:i/>
          <w:sz w:val="28"/>
          <w:szCs w:val="28"/>
        </w:rPr>
        <w:t>Рекомендации:</w:t>
      </w:r>
    </w:p>
    <w:p w:rsidR="006119A7" w:rsidRPr="00BF717D" w:rsidRDefault="006119A7" w:rsidP="002213B3">
      <w:pPr>
        <w:pStyle w:val="ConsPlusTitle"/>
        <w:widowControl/>
        <w:numPr>
          <w:ilvl w:val="0"/>
          <w:numId w:val="26"/>
        </w:numPr>
        <w:spacing w:line="360" w:lineRule="auto"/>
        <w:ind w:left="0" w:firstLine="709"/>
        <w:rPr>
          <w:b w:val="0"/>
          <w:sz w:val="28"/>
          <w:szCs w:val="28"/>
        </w:rPr>
      </w:pPr>
      <w:r w:rsidRPr="00BF717D">
        <w:rPr>
          <w:b w:val="0"/>
          <w:i/>
          <w:sz w:val="28"/>
          <w:szCs w:val="28"/>
        </w:rPr>
        <w:t>Сделать пересчет процентов на дату поступления от ООО «Лотос»</w:t>
      </w:r>
    </w:p>
    <w:p w:rsidR="006119A7" w:rsidRPr="00BF717D" w:rsidRDefault="006119A7" w:rsidP="002213B3">
      <w:pPr>
        <w:pStyle w:val="ConsPlusTitle"/>
        <w:widowControl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BF717D">
        <w:rPr>
          <w:b w:val="0"/>
          <w:i/>
          <w:sz w:val="28"/>
          <w:szCs w:val="28"/>
        </w:rPr>
        <w:t>Внести соответствующие изменения в декларацию по УСНО</w:t>
      </w:r>
    </w:p>
    <w:p w:rsidR="00551E00" w:rsidRPr="00BF717D" w:rsidRDefault="009D1313" w:rsidP="0044698B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BF717D">
        <w:rPr>
          <w:i/>
          <w:sz w:val="28"/>
          <w:szCs w:val="28"/>
        </w:rPr>
        <w:br w:type="page"/>
      </w:r>
      <w:r w:rsidR="00551E00" w:rsidRPr="00BF717D">
        <w:rPr>
          <w:sz w:val="28"/>
          <w:szCs w:val="28"/>
        </w:rPr>
        <w:t>Приложение Е</w:t>
      </w:r>
    </w:p>
    <w:p w:rsidR="00551E00" w:rsidRPr="00BF717D" w:rsidRDefault="00551E00" w:rsidP="002213B3">
      <w:pPr>
        <w:pStyle w:val="ConsPlusTitle"/>
        <w:widowControl/>
        <w:spacing w:line="360" w:lineRule="auto"/>
        <w:ind w:firstLine="709"/>
        <w:jc w:val="center"/>
        <w:rPr>
          <w:sz w:val="28"/>
        </w:rPr>
      </w:pPr>
    </w:p>
    <w:p w:rsidR="00551E00" w:rsidRPr="00BF717D" w:rsidRDefault="00551E00" w:rsidP="002213B3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BF717D">
        <w:rPr>
          <w:sz w:val="28"/>
          <w:szCs w:val="28"/>
        </w:rPr>
        <w:t xml:space="preserve">Аудиторское заключение по итогам аудиторской проверки </w:t>
      </w:r>
    </w:p>
    <w:p w:rsidR="00551E00" w:rsidRPr="00BF717D" w:rsidRDefault="00551E00" w:rsidP="002213B3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BF717D">
        <w:rPr>
          <w:sz w:val="28"/>
          <w:szCs w:val="28"/>
        </w:rPr>
        <w:t>прочих доходов и расходов ООО «Радамант» за 2009 год.</w:t>
      </w:r>
    </w:p>
    <w:p w:rsidR="00EA40B2" w:rsidRPr="00BF717D" w:rsidRDefault="00EA40B2" w:rsidP="002213B3">
      <w:pPr>
        <w:spacing w:line="360" w:lineRule="auto"/>
        <w:ind w:firstLine="709"/>
        <w:jc w:val="right"/>
        <w:rPr>
          <w:sz w:val="28"/>
          <w:szCs w:val="28"/>
        </w:rPr>
      </w:pPr>
      <w:r w:rsidRPr="00BF717D">
        <w:rPr>
          <w:sz w:val="28"/>
          <w:szCs w:val="28"/>
        </w:rPr>
        <w:t xml:space="preserve">Аудитор </w:t>
      </w:r>
      <w:r w:rsidR="00461730" w:rsidRPr="00BF717D">
        <w:rPr>
          <w:sz w:val="28"/>
          <w:szCs w:val="28"/>
        </w:rPr>
        <w:t>____________________________</w:t>
      </w:r>
    </w:p>
    <w:p w:rsidR="009D1313" w:rsidRPr="00BF717D" w:rsidRDefault="00EA40B2" w:rsidP="002213B3">
      <w:pPr>
        <w:spacing w:line="360" w:lineRule="auto"/>
        <w:ind w:firstLine="709"/>
        <w:jc w:val="right"/>
        <w:rPr>
          <w:sz w:val="28"/>
          <w:szCs w:val="28"/>
        </w:rPr>
      </w:pPr>
      <w:r w:rsidRPr="00BF717D">
        <w:rPr>
          <w:sz w:val="28"/>
          <w:szCs w:val="28"/>
        </w:rPr>
        <w:t>Общество с ограниченной ответственностью «Радамант»</w:t>
      </w:r>
    </w:p>
    <w:p w:rsidR="009D1313" w:rsidRPr="00BF717D" w:rsidRDefault="00EA40B2" w:rsidP="002213B3">
      <w:pPr>
        <w:spacing w:line="360" w:lineRule="auto"/>
        <w:ind w:firstLine="709"/>
        <w:jc w:val="right"/>
        <w:rPr>
          <w:sz w:val="28"/>
          <w:szCs w:val="28"/>
        </w:rPr>
      </w:pPr>
      <w:r w:rsidRPr="00BF717D">
        <w:rPr>
          <w:sz w:val="28"/>
          <w:szCs w:val="28"/>
        </w:rPr>
        <w:t>Генер</w:t>
      </w:r>
      <w:r w:rsidR="003B08CE" w:rsidRPr="00BF717D">
        <w:rPr>
          <w:sz w:val="28"/>
          <w:szCs w:val="28"/>
        </w:rPr>
        <w:t xml:space="preserve">альному директору </w:t>
      </w:r>
      <w:r w:rsidR="00461730" w:rsidRPr="00BF717D">
        <w:rPr>
          <w:sz w:val="28"/>
          <w:szCs w:val="28"/>
        </w:rPr>
        <w:t>______________________________</w:t>
      </w:r>
    </w:p>
    <w:p w:rsidR="009D1313" w:rsidRPr="00BF717D" w:rsidRDefault="00EA40B2" w:rsidP="002213B3">
      <w:pPr>
        <w:spacing w:line="360" w:lineRule="auto"/>
        <w:ind w:firstLine="709"/>
        <w:rPr>
          <w:sz w:val="28"/>
          <w:szCs w:val="28"/>
        </w:rPr>
      </w:pPr>
      <w:r w:rsidRPr="00BF717D">
        <w:rPr>
          <w:sz w:val="28"/>
          <w:szCs w:val="28"/>
        </w:rPr>
        <w:t>Исх № 01/2010</w:t>
      </w:r>
    </w:p>
    <w:p w:rsidR="009D1313" w:rsidRPr="00BF717D" w:rsidRDefault="003B08CE" w:rsidP="002213B3">
      <w:pPr>
        <w:spacing w:line="360" w:lineRule="auto"/>
        <w:ind w:firstLine="709"/>
        <w:rPr>
          <w:sz w:val="28"/>
          <w:szCs w:val="28"/>
        </w:rPr>
      </w:pPr>
      <w:r w:rsidRPr="00BF717D">
        <w:rPr>
          <w:sz w:val="28"/>
          <w:szCs w:val="28"/>
        </w:rPr>
        <w:t>30 июня 2010г.</w:t>
      </w:r>
    </w:p>
    <w:p w:rsidR="009D1313" w:rsidRPr="00BF717D" w:rsidRDefault="009D1313" w:rsidP="002213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717D">
        <w:rPr>
          <w:b/>
          <w:sz w:val="28"/>
          <w:szCs w:val="28"/>
        </w:rPr>
        <w:t>Письменная информация аудитора руково</w:t>
      </w:r>
      <w:r w:rsidR="003B08CE" w:rsidRPr="00BF717D">
        <w:rPr>
          <w:b/>
          <w:sz w:val="28"/>
          <w:szCs w:val="28"/>
        </w:rPr>
        <w:t xml:space="preserve">дству экономического субъекта </w:t>
      </w:r>
      <w:r w:rsidRPr="00BF717D">
        <w:rPr>
          <w:b/>
          <w:sz w:val="28"/>
          <w:szCs w:val="28"/>
        </w:rPr>
        <w:t>по результатам проведения аудита</w:t>
      </w:r>
    </w:p>
    <w:p w:rsidR="009D1313" w:rsidRPr="00BF717D" w:rsidRDefault="003B08CE" w:rsidP="002213B3">
      <w:pPr>
        <w:spacing w:line="360" w:lineRule="auto"/>
        <w:ind w:firstLine="709"/>
        <w:rPr>
          <w:sz w:val="28"/>
          <w:szCs w:val="28"/>
        </w:rPr>
      </w:pPr>
      <w:r w:rsidRPr="00BF717D">
        <w:rPr>
          <w:sz w:val="28"/>
          <w:szCs w:val="28"/>
        </w:rPr>
        <w:t>У</w:t>
      </w:r>
      <w:r w:rsidR="009D1313" w:rsidRPr="00BF717D">
        <w:rPr>
          <w:sz w:val="28"/>
          <w:szCs w:val="28"/>
        </w:rPr>
        <w:t>важаемый</w:t>
      </w:r>
      <w:r w:rsidR="00461730" w:rsidRPr="00BF717D">
        <w:rPr>
          <w:sz w:val="28"/>
          <w:szCs w:val="28"/>
        </w:rPr>
        <w:t>_______________________________</w:t>
      </w:r>
      <w:r w:rsidR="009D1313" w:rsidRPr="00BF717D">
        <w:rPr>
          <w:sz w:val="28"/>
          <w:szCs w:val="28"/>
        </w:rPr>
        <w:t>!</w:t>
      </w:r>
    </w:p>
    <w:p w:rsidR="009D1313" w:rsidRPr="00BF717D" w:rsidRDefault="009D1313" w:rsidP="002213B3">
      <w:pPr>
        <w:spacing w:line="360" w:lineRule="auto"/>
        <w:ind w:firstLine="709"/>
        <w:rPr>
          <w:sz w:val="28"/>
          <w:szCs w:val="28"/>
        </w:rPr>
      </w:pPr>
      <w:r w:rsidRPr="00BF717D">
        <w:rPr>
          <w:sz w:val="28"/>
          <w:szCs w:val="28"/>
        </w:rPr>
        <w:t>В соответствии с решение</w:t>
      </w:r>
      <w:r w:rsidR="003B08CE" w:rsidRPr="00BF717D">
        <w:rPr>
          <w:sz w:val="28"/>
          <w:szCs w:val="28"/>
        </w:rPr>
        <w:t>м</w:t>
      </w:r>
      <w:r w:rsidRPr="00BF717D">
        <w:rPr>
          <w:sz w:val="28"/>
          <w:szCs w:val="28"/>
        </w:rPr>
        <w:t xml:space="preserve"> собрания </w:t>
      </w:r>
      <w:r w:rsidR="003B08CE" w:rsidRPr="00BF717D">
        <w:rPr>
          <w:sz w:val="28"/>
          <w:szCs w:val="28"/>
        </w:rPr>
        <w:t>учредителей и соглашением на аудиторскую проверку</w:t>
      </w:r>
      <w:r w:rsidRPr="00BF717D">
        <w:rPr>
          <w:sz w:val="28"/>
          <w:szCs w:val="28"/>
        </w:rPr>
        <w:t xml:space="preserve">, нами с </w:t>
      </w:r>
      <w:r w:rsidR="003B08CE" w:rsidRPr="00BF717D">
        <w:rPr>
          <w:sz w:val="28"/>
          <w:szCs w:val="28"/>
        </w:rPr>
        <w:t>01.05.2010г</w:t>
      </w:r>
      <w:r w:rsidRPr="00BF717D">
        <w:rPr>
          <w:sz w:val="28"/>
          <w:szCs w:val="28"/>
        </w:rPr>
        <w:t xml:space="preserve"> по </w:t>
      </w:r>
      <w:r w:rsidR="003B08CE" w:rsidRPr="00BF717D">
        <w:rPr>
          <w:sz w:val="28"/>
          <w:szCs w:val="28"/>
        </w:rPr>
        <w:t>30.06.2010г</w:t>
      </w:r>
      <w:r w:rsidRPr="00BF717D">
        <w:rPr>
          <w:sz w:val="28"/>
          <w:szCs w:val="28"/>
        </w:rPr>
        <w:t xml:space="preserve"> был проведен аудит Вашей организации за период с </w:t>
      </w:r>
      <w:r w:rsidR="003B08CE" w:rsidRPr="00BF717D">
        <w:rPr>
          <w:sz w:val="28"/>
          <w:szCs w:val="28"/>
        </w:rPr>
        <w:t>01.01.2009г</w:t>
      </w:r>
      <w:r w:rsidRPr="00BF717D">
        <w:rPr>
          <w:sz w:val="28"/>
          <w:szCs w:val="28"/>
        </w:rPr>
        <w:t xml:space="preserve"> по </w:t>
      </w:r>
      <w:r w:rsidR="003B08CE" w:rsidRPr="00BF717D">
        <w:rPr>
          <w:sz w:val="28"/>
          <w:szCs w:val="28"/>
        </w:rPr>
        <w:t>31.12.2009г</w:t>
      </w:r>
      <w:r w:rsidRPr="00BF717D">
        <w:rPr>
          <w:sz w:val="28"/>
          <w:szCs w:val="28"/>
        </w:rPr>
        <w:t>.</w:t>
      </w:r>
    </w:p>
    <w:p w:rsidR="009D1313" w:rsidRPr="00BF717D" w:rsidRDefault="009D1313" w:rsidP="002213B3">
      <w:pPr>
        <w:spacing w:line="360" w:lineRule="auto"/>
        <w:ind w:firstLine="709"/>
        <w:rPr>
          <w:sz w:val="28"/>
          <w:szCs w:val="28"/>
        </w:rPr>
      </w:pPr>
      <w:r w:rsidRPr="00BF717D">
        <w:rPr>
          <w:sz w:val="28"/>
          <w:szCs w:val="28"/>
        </w:rPr>
        <w:t>Лицо, осуществлявшее аудит:</w:t>
      </w:r>
    </w:p>
    <w:p w:rsidR="009D1313" w:rsidRPr="00BF717D" w:rsidRDefault="009D1313" w:rsidP="002213B3">
      <w:pPr>
        <w:spacing w:line="360" w:lineRule="auto"/>
        <w:ind w:firstLine="709"/>
        <w:rPr>
          <w:sz w:val="28"/>
          <w:szCs w:val="28"/>
        </w:rPr>
      </w:pPr>
      <w:r w:rsidRPr="00BF717D">
        <w:rPr>
          <w:sz w:val="28"/>
          <w:szCs w:val="28"/>
        </w:rPr>
        <w:t xml:space="preserve">Проверяемый экономический субъект: </w:t>
      </w:r>
      <w:r w:rsidR="003B08CE" w:rsidRPr="00BF717D">
        <w:rPr>
          <w:sz w:val="28"/>
          <w:szCs w:val="28"/>
        </w:rPr>
        <w:t>ООО «Радамант»</w:t>
      </w:r>
      <w:r w:rsidRPr="00BF717D">
        <w:rPr>
          <w:sz w:val="28"/>
          <w:szCs w:val="28"/>
        </w:rPr>
        <w:t>.</w:t>
      </w:r>
    </w:p>
    <w:p w:rsidR="00461730" w:rsidRPr="00BF717D" w:rsidRDefault="009D1313" w:rsidP="002213B3">
      <w:pPr>
        <w:spacing w:line="360" w:lineRule="auto"/>
        <w:ind w:firstLine="709"/>
        <w:rPr>
          <w:sz w:val="28"/>
          <w:szCs w:val="28"/>
        </w:rPr>
      </w:pPr>
      <w:r w:rsidRPr="00BF717D">
        <w:rPr>
          <w:sz w:val="28"/>
          <w:szCs w:val="28"/>
        </w:rPr>
        <w:t xml:space="preserve">Руководитель организации: </w:t>
      </w:r>
    </w:p>
    <w:p w:rsidR="009D1313" w:rsidRPr="00BF717D" w:rsidRDefault="009D1313" w:rsidP="002213B3">
      <w:pPr>
        <w:spacing w:line="360" w:lineRule="auto"/>
        <w:ind w:firstLine="709"/>
        <w:rPr>
          <w:sz w:val="28"/>
          <w:szCs w:val="28"/>
        </w:rPr>
      </w:pPr>
      <w:r w:rsidRPr="00BF717D">
        <w:rPr>
          <w:sz w:val="28"/>
          <w:szCs w:val="28"/>
        </w:rPr>
        <w:t xml:space="preserve">Лицо, ответственное за </w:t>
      </w:r>
      <w:r w:rsidR="003B08CE" w:rsidRPr="00BF717D">
        <w:rPr>
          <w:sz w:val="28"/>
          <w:szCs w:val="28"/>
        </w:rPr>
        <w:t>ведение бухгалтерского учета</w:t>
      </w:r>
      <w:r w:rsidRPr="00BF717D">
        <w:rPr>
          <w:sz w:val="28"/>
          <w:szCs w:val="28"/>
        </w:rPr>
        <w:t xml:space="preserve">: </w:t>
      </w:r>
    </w:p>
    <w:p w:rsidR="009D1313" w:rsidRPr="00BF717D" w:rsidRDefault="009D1313" w:rsidP="002213B3">
      <w:pPr>
        <w:spacing w:line="360" w:lineRule="auto"/>
        <w:ind w:firstLine="709"/>
        <w:rPr>
          <w:b/>
          <w:i/>
          <w:sz w:val="28"/>
          <w:szCs w:val="28"/>
        </w:rPr>
      </w:pPr>
      <w:r w:rsidRPr="00BF717D">
        <w:rPr>
          <w:b/>
          <w:i/>
          <w:sz w:val="28"/>
          <w:szCs w:val="28"/>
        </w:rPr>
        <w:t>Общая информация</w:t>
      </w:r>
    </w:p>
    <w:p w:rsidR="009D1313" w:rsidRPr="00BF717D" w:rsidRDefault="009D1313" w:rsidP="002213B3">
      <w:pPr>
        <w:spacing w:line="360" w:lineRule="auto"/>
        <w:ind w:firstLine="709"/>
        <w:rPr>
          <w:sz w:val="28"/>
          <w:szCs w:val="28"/>
        </w:rPr>
      </w:pPr>
      <w:r w:rsidRPr="00BF717D">
        <w:rPr>
          <w:sz w:val="28"/>
          <w:szCs w:val="28"/>
        </w:rPr>
        <w:t xml:space="preserve">Аудиторская проверка </w:t>
      </w:r>
      <w:r w:rsidR="00FF5298" w:rsidRPr="00BF717D">
        <w:rPr>
          <w:sz w:val="28"/>
          <w:szCs w:val="28"/>
        </w:rPr>
        <w:t>сплошная</w:t>
      </w:r>
      <w:r w:rsidRPr="00BF717D">
        <w:rPr>
          <w:sz w:val="28"/>
          <w:szCs w:val="28"/>
        </w:rPr>
        <w:t>.</w:t>
      </w:r>
    </w:p>
    <w:p w:rsidR="00FF5298" w:rsidRPr="00BF717D" w:rsidRDefault="00FF5298" w:rsidP="002213B3">
      <w:pPr>
        <w:spacing w:line="360" w:lineRule="auto"/>
        <w:ind w:firstLine="709"/>
        <w:rPr>
          <w:sz w:val="28"/>
          <w:szCs w:val="28"/>
        </w:rPr>
      </w:pPr>
      <w:r w:rsidRPr="00BF717D">
        <w:rPr>
          <w:sz w:val="28"/>
          <w:szCs w:val="28"/>
        </w:rPr>
        <w:t>Организация применяет режим налогообложения УСНО.</w:t>
      </w:r>
    </w:p>
    <w:p w:rsidR="009D1313" w:rsidRPr="00BF717D" w:rsidRDefault="009D1313" w:rsidP="002213B3">
      <w:pPr>
        <w:spacing w:line="360" w:lineRule="auto"/>
        <w:ind w:firstLine="709"/>
        <w:rPr>
          <w:sz w:val="28"/>
          <w:szCs w:val="28"/>
        </w:rPr>
      </w:pPr>
      <w:r w:rsidRPr="00BF717D">
        <w:rPr>
          <w:sz w:val="28"/>
          <w:szCs w:val="28"/>
        </w:rPr>
        <w:t>Бухгалтерский учет в проверяемой организации</w:t>
      </w:r>
      <w:r w:rsidR="00FF5298" w:rsidRPr="00BF717D">
        <w:rPr>
          <w:sz w:val="28"/>
          <w:szCs w:val="28"/>
        </w:rPr>
        <w:t xml:space="preserve"> ведется</w:t>
      </w:r>
      <w:r w:rsidRPr="00BF717D">
        <w:rPr>
          <w:sz w:val="28"/>
          <w:szCs w:val="28"/>
        </w:rPr>
        <w:t>.</w:t>
      </w:r>
    </w:p>
    <w:p w:rsidR="009D1313" w:rsidRPr="00BF717D" w:rsidRDefault="009D1313" w:rsidP="002213B3">
      <w:pPr>
        <w:spacing w:line="360" w:lineRule="auto"/>
        <w:ind w:firstLine="709"/>
        <w:rPr>
          <w:sz w:val="28"/>
          <w:szCs w:val="28"/>
        </w:rPr>
      </w:pPr>
      <w:r w:rsidRPr="00BF717D">
        <w:rPr>
          <w:sz w:val="28"/>
          <w:szCs w:val="28"/>
        </w:rPr>
        <w:t xml:space="preserve">При проверке были рассмотрены </w:t>
      </w:r>
      <w:r w:rsidR="00FF5298" w:rsidRPr="00BF717D">
        <w:rPr>
          <w:sz w:val="28"/>
          <w:szCs w:val="28"/>
        </w:rPr>
        <w:t>прочие доходы и расходы организации, а также финансовый результат , сформированный по прочим доходам и расходам</w:t>
      </w:r>
      <w:r w:rsidRPr="00BF717D">
        <w:rPr>
          <w:sz w:val="28"/>
          <w:szCs w:val="28"/>
        </w:rPr>
        <w:t>.</w:t>
      </w:r>
    </w:p>
    <w:p w:rsidR="009D1313" w:rsidRPr="00BF717D" w:rsidRDefault="009D1313" w:rsidP="002213B3">
      <w:pPr>
        <w:spacing w:line="360" w:lineRule="auto"/>
        <w:ind w:firstLine="709"/>
        <w:rPr>
          <w:b/>
          <w:i/>
          <w:sz w:val="28"/>
          <w:szCs w:val="28"/>
        </w:rPr>
      </w:pPr>
      <w:r w:rsidRPr="00BF717D">
        <w:rPr>
          <w:b/>
          <w:i/>
          <w:sz w:val="28"/>
          <w:szCs w:val="28"/>
        </w:rPr>
        <w:t>Результаты аудиторской проверки</w:t>
      </w:r>
    </w:p>
    <w:p w:rsidR="001D5708" w:rsidRPr="00BF717D" w:rsidRDefault="001D5708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На основании протокола выявленных в ходе аудиторской проверки нарушений и ошибок, выявлены следующие нарушения:</w:t>
      </w:r>
    </w:p>
    <w:p w:rsidR="001D1C97" w:rsidRPr="00BF717D" w:rsidRDefault="001D5708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1.</w:t>
      </w:r>
      <w:r w:rsidR="001D1C97" w:rsidRPr="00BF717D">
        <w:rPr>
          <w:sz w:val="28"/>
          <w:szCs w:val="28"/>
        </w:rPr>
        <w:t xml:space="preserve"> Не правильно рассчитаны проценты по займу</w:t>
      </w:r>
    </w:p>
    <w:p w:rsidR="001D5708" w:rsidRPr="00BF717D" w:rsidRDefault="001D5708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2.</w:t>
      </w:r>
      <w:r w:rsidR="001D1C97" w:rsidRPr="00BF717D">
        <w:rPr>
          <w:sz w:val="28"/>
          <w:szCs w:val="28"/>
        </w:rPr>
        <w:t xml:space="preserve"> Не отражен внереализационный доход</w:t>
      </w:r>
    </w:p>
    <w:p w:rsidR="001D5708" w:rsidRPr="00BF717D" w:rsidRDefault="001D5708" w:rsidP="002213B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F717D">
        <w:rPr>
          <w:bCs/>
          <w:color w:val="000000"/>
          <w:sz w:val="28"/>
          <w:szCs w:val="28"/>
        </w:rPr>
        <w:t>Данные нарушения были устранены бухгалтером организации после предъявления данного протокола руководителю организации.</w:t>
      </w:r>
    </w:p>
    <w:p w:rsidR="009D1313" w:rsidRPr="00BF717D" w:rsidRDefault="009D1313" w:rsidP="002213B3">
      <w:pPr>
        <w:spacing w:line="360" w:lineRule="auto"/>
        <w:ind w:firstLine="709"/>
        <w:rPr>
          <w:b/>
          <w:i/>
          <w:sz w:val="28"/>
          <w:szCs w:val="28"/>
        </w:rPr>
      </w:pPr>
      <w:r w:rsidRPr="00BF717D">
        <w:rPr>
          <w:b/>
          <w:i/>
          <w:sz w:val="28"/>
          <w:szCs w:val="28"/>
        </w:rPr>
        <w:t>Выводы и рекомендации</w:t>
      </w:r>
    </w:p>
    <w:p w:rsidR="001D5708" w:rsidRPr="00BF717D" w:rsidRDefault="001D5708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По итогам аудиторской проверки руководителю был отдан протокол аудиторской проверки нарушений и ошибок, которые были устранены бухгалтером организации в трехдневный срок.</w:t>
      </w:r>
    </w:p>
    <w:p w:rsidR="001D5708" w:rsidRPr="00BF717D" w:rsidRDefault="001D5708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Проделанные изменения положительно повлияли на правильность ведения бухгалтерского учета и достоверность налоговой отчетности организации.</w:t>
      </w:r>
    </w:p>
    <w:p w:rsidR="00F05E74" w:rsidRPr="00BF717D" w:rsidRDefault="00F05E74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В качестве мероприятий по дальнейшему предотвращению подобных ошибок рекомендации следующие:</w:t>
      </w:r>
    </w:p>
    <w:p w:rsidR="001D5708" w:rsidRPr="00BF717D" w:rsidRDefault="001D5708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-повысить степень надежности системы внутреннего контроля;</w:t>
      </w:r>
    </w:p>
    <w:p w:rsidR="001D5708" w:rsidRPr="00BF717D" w:rsidRDefault="001D5708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-привести в порядок первичные документы;</w:t>
      </w:r>
    </w:p>
    <w:p w:rsidR="001D5708" w:rsidRPr="00BF717D" w:rsidRDefault="001D5708" w:rsidP="002213B3">
      <w:pPr>
        <w:spacing w:line="360" w:lineRule="auto"/>
        <w:ind w:firstLine="709"/>
        <w:jc w:val="both"/>
        <w:rPr>
          <w:sz w:val="28"/>
          <w:szCs w:val="28"/>
        </w:rPr>
      </w:pPr>
      <w:r w:rsidRPr="00BF717D">
        <w:rPr>
          <w:sz w:val="28"/>
          <w:szCs w:val="28"/>
        </w:rPr>
        <w:t>-исправить ошибки в учетных регистрах.</w:t>
      </w:r>
    </w:p>
    <w:p w:rsidR="000F13F0" w:rsidRPr="00BF717D" w:rsidRDefault="000F13F0" w:rsidP="002213B3">
      <w:pPr>
        <w:spacing w:line="360" w:lineRule="auto"/>
        <w:ind w:firstLine="709"/>
        <w:jc w:val="both"/>
        <w:rPr>
          <w:sz w:val="28"/>
          <w:szCs w:val="28"/>
        </w:rPr>
      </w:pPr>
    </w:p>
    <w:p w:rsidR="000F13F0" w:rsidRPr="0044698B" w:rsidRDefault="000F13F0" w:rsidP="0044698B">
      <w:pPr>
        <w:spacing w:line="360" w:lineRule="auto"/>
        <w:ind w:firstLine="709"/>
        <w:jc w:val="center"/>
        <w:rPr>
          <w:color w:val="F4F8FC"/>
          <w:sz w:val="28"/>
        </w:rPr>
      </w:pPr>
      <w:bookmarkStart w:id="19" w:name="_GoBack"/>
      <w:bookmarkEnd w:id="19"/>
    </w:p>
    <w:sectPr w:rsidR="000F13F0" w:rsidRPr="0044698B" w:rsidSect="00BF717D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5A" w:rsidRDefault="00C6795A">
      <w:r>
        <w:separator/>
      </w:r>
    </w:p>
  </w:endnote>
  <w:endnote w:type="continuationSeparator" w:id="0">
    <w:p w:rsidR="00C6795A" w:rsidRDefault="00C6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05" w:rsidRDefault="00A96B05" w:rsidP="004D26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6B05" w:rsidRDefault="00A96B05" w:rsidP="00B6723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05" w:rsidRDefault="00A96B05" w:rsidP="004D267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05" w:rsidRPr="00DB40AC" w:rsidRDefault="00A96B05" w:rsidP="00D91220">
    <w:pPr>
      <w:pStyle w:val="a5"/>
      <w:framePr w:wrap="around" w:vAnchor="text" w:hAnchor="margin" w:xAlign="right" w:y="1"/>
      <w:rPr>
        <w:rStyle w:val="a6"/>
        <w:color w:val="FFFFFF"/>
      </w:rPr>
    </w:pPr>
    <w:r w:rsidRPr="00DB40AC">
      <w:rPr>
        <w:rStyle w:val="a6"/>
        <w:color w:val="FFFFFF"/>
      </w:rPr>
      <w:fldChar w:fldCharType="begin"/>
    </w:r>
    <w:r w:rsidRPr="00DB40AC">
      <w:rPr>
        <w:rStyle w:val="a6"/>
        <w:color w:val="FFFFFF"/>
      </w:rPr>
      <w:instrText xml:space="preserve">PAGE  </w:instrText>
    </w:r>
    <w:r w:rsidRPr="00DB40AC">
      <w:rPr>
        <w:rStyle w:val="a6"/>
        <w:color w:val="FFFFFF"/>
      </w:rPr>
      <w:fldChar w:fldCharType="separate"/>
    </w:r>
    <w:r w:rsidR="001E4B18">
      <w:rPr>
        <w:rStyle w:val="a6"/>
        <w:noProof/>
        <w:color w:val="FFFFFF"/>
      </w:rPr>
      <w:t>2</w:t>
    </w:r>
    <w:r w:rsidRPr="00DB40AC">
      <w:rPr>
        <w:rStyle w:val="a6"/>
        <w:color w:val="FFFFFF"/>
      </w:rPr>
      <w:fldChar w:fldCharType="end"/>
    </w:r>
  </w:p>
  <w:p w:rsidR="00A96B05" w:rsidRDefault="00A96B05" w:rsidP="004D267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5A" w:rsidRDefault="00C6795A">
      <w:r>
        <w:separator/>
      </w:r>
    </w:p>
  </w:footnote>
  <w:footnote w:type="continuationSeparator" w:id="0">
    <w:p w:rsidR="00C6795A" w:rsidRDefault="00C67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7D" w:rsidRPr="00BF717D" w:rsidRDefault="00BF717D" w:rsidP="00BF717D">
    <w:pPr>
      <w:pStyle w:val="a7"/>
      <w:jc w:val="center"/>
      <w:rPr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22458B5"/>
    <w:multiLevelType w:val="hybridMultilevel"/>
    <w:tmpl w:val="C9EAD3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BA3549"/>
    <w:multiLevelType w:val="hybridMultilevel"/>
    <w:tmpl w:val="FBCC8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004A2"/>
    <w:multiLevelType w:val="multilevel"/>
    <w:tmpl w:val="6B202ACA"/>
    <w:lvl w:ilvl="0">
      <w:start w:val="1"/>
      <w:numFmt w:val="decimal"/>
      <w:pStyle w:val="1"/>
      <w:suff w:val="space"/>
      <w:lvlText w:val="Раздел %1"/>
      <w:lvlJc w:val="left"/>
      <w:pPr>
        <w:ind w:left="108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108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108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08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8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08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08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08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080"/>
      </w:pPr>
      <w:rPr>
        <w:rFonts w:cs="Times New Roman" w:hint="default"/>
      </w:rPr>
    </w:lvl>
  </w:abstractNum>
  <w:abstractNum w:abstractNumId="6">
    <w:nsid w:val="282B2CB7"/>
    <w:multiLevelType w:val="multilevel"/>
    <w:tmpl w:val="406611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7">
    <w:nsid w:val="299B51E6"/>
    <w:multiLevelType w:val="hybridMultilevel"/>
    <w:tmpl w:val="7F14802E"/>
    <w:lvl w:ilvl="0" w:tplc="EA708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78C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E4E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000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98ED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90C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D01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BC2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1CD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E4F3B95"/>
    <w:multiLevelType w:val="hybridMultilevel"/>
    <w:tmpl w:val="FC98D9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EE00368"/>
    <w:multiLevelType w:val="hybridMultilevel"/>
    <w:tmpl w:val="9F2605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A724B6"/>
    <w:multiLevelType w:val="hybridMultilevel"/>
    <w:tmpl w:val="170ED2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AD43CF"/>
    <w:multiLevelType w:val="multilevel"/>
    <w:tmpl w:val="436C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F2BA7"/>
    <w:multiLevelType w:val="multilevel"/>
    <w:tmpl w:val="75F254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  <w:sz w:val="28"/>
      </w:rPr>
    </w:lvl>
  </w:abstractNum>
  <w:abstractNum w:abstractNumId="13">
    <w:nsid w:val="3C2F2532"/>
    <w:multiLevelType w:val="hybridMultilevel"/>
    <w:tmpl w:val="47389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51438A"/>
    <w:multiLevelType w:val="hybridMultilevel"/>
    <w:tmpl w:val="F1060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0852B5"/>
    <w:multiLevelType w:val="hybridMultilevel"/>
    <w:tmpl w:val="A6CC78E6"/>
    <w:lvl w:ilvl="0" w:tplc="6F4AC8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C17FE"/>
    <w:multiLevelType w:val="multilevel"/>
    <w:tmpl w:val="2B5E300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7">
    <w:nsid w:val="56B3624C"/>
    <w:multiLevelType w:val="hybridMultilevel"/>
    <w:tmpl w:val="43CEB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E94723"/>
    <w:multiLevelType w:val="hybridMultilevel"/>
    <w:tmpl w:val="82187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A5260E"/>
    <w:multiLevelType w:val="multilevel"/>
    <w:tmpl w:val="21F628B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698C7730"/>
    <w:multiLevelType w:val="hybridMultilevel"/>
    <w:tmpl w:val="9022F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1C5B4B"/>
    <w:multiLevelType w:val="hybridMultilevel"/>
    <w:tmpl w:val="31F87A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E67A8F"/>
    <w:multiLevelType w:val="hybridMultilevel"/>
    <w:tmpl w:val="A44A2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7A30A8"/>
    <w:multiLevelType w:val="hybridMultilevel"/>
    <w:tmpl w:val="92A681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1562CE"/>
    <w:multiLevelType w:val="multilevel"/>
    <w:tmpl w:val="969079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25">
    <w:nsid w:val="76626E02"/>
    <w:multiLevelType w:val="hybridMultilevel"/>
    <w:tmpl w:val="15D62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4F5CA0"/>
    <w:multiLevelType w:val="hybridMultilevel"/>
    <w:tmpl w:val="627A36B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7B6E0D05"/>
    <w:multiLevelType w:val="multilevel"/>
    <w:tmpl w:val="4C3048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5"/>
  </w:num>
  <w:num w:numId="2">
    <w:abstractNumId w:val="22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8"/>
  </w:num>
  <w:num w:numId="7">
    <w:abstractNumId w:val="9"/>
  </w:num>
  <w:num w:numId="8">
    <w:abstractNumId w:val="25"/>
  </w:num>
  <w:num w:numId="9">
    <w:abstractNumId w:val="10"/>
  </w:num>
  <w:num w:numId="10">
    <w:abstractNumId w:val="23"/>
  </w:num>
  <w:num w:numId="11">
    <w:abstractNumId w:val="20"/>
  </w:num>
  <w:num w:numId="12">
    <w:abstractNumId w:val="3"/>
  </w:num>
  <w:num w:numId="13">
    <w:abstractNumId w:val="13"/>
  </w:num>
  <w:num w:numId="14">
    <w:abstractNumId w:val="18"/>
  </w:num>
  <w:num w:numId="15">
    <w:abstractNumId w:val="17"/>
  </w:num>
  <w:num w:numId="16">
    <w:abstractNumId w:val="14"/>
  </w:num>
  <w:num w:numId="17">
    <w:abstractNumId w:val="4"/>
  </w:num>
  <w:num w:numId="18">
    <w:abstractNumId w:val="27"/>
  </w:num>
  <w:num w:numId="19">
    <w:abstractNumId w:val="0"/>
  </w:num>
  <w:num w:numId="20">
    <w:abstractNumId w:val="1"/>
  </w:num>
  <w:num w:numId="21">
    <w:abstractNumId w:val="2"/>
  </w:num>
  <w:num w:numId="22">
    <w:abstractNumId w:val="26"/>
  </w:num>
  <w:num w:numId="23">
    <w:abstractNumId w:val="6"/>
  </w:num>
  <w:num w:numId="24">
    <w:abstractNumId w:val="24"/>
  </w:num>
  <w:num w:numId="25">
    <w:abstractNumId w:val="11"/>
  </w:num>
  <w:num w:numId="26">
    <w:abstractNumId w:val="15"/>
  </w:num>
  <w:num w:numId="27">
    <w:abstractNumId w:val="19"/>
  </w:num>
  <w:num w:numId="2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B09"/>
    <w:rsid w:val="000005ED"/>
    <w:rsid w:val="00003E68"/>
    <w:rsid w:val="00012B2F"/>
    <w:rsid w:val="000239FD"/>
    <w:rsid w:val="00025BFF"/>
    <w:rsid w:val="0003147A"/>
    <w:rsid w:val="000317F1"/>
    <w:rsid w:val="00041095"/>
    <w:rsid w:val="0004288F"/>
    <w:rsid w:val="00045D5E"/>
    <w:rsid w:val="0005237D"/>
    <w:rsid w:val="000531AD"/>
    <w:rsid w:val="000532C6"/>
    <w:rsid w:val="00061012"/>
    <w:rsid w:val="00081370"/>
    <w:rsid w:val="000A7D28"/>
    <w:rsid w:val="000B27E2"/>
    <w:rsid w:val="000C037A"/>
    <w:rsid w:val="000C7C39"/>
    <w:rsid w:val="000D694D"/>
    <w:rsid w:val="000D6988"/>
    <w:rsid w:val="000E006A"/>
    <w:rsid w:val="000E46BD"/>
    <w:rsid w:val="000F024A"/>
    <w:rsid w:val="000F13F0"/>
    <w:rsid w:val="000F2C2D"/>
    <w:rsid w:val="00102EE0"/>
    <w:rsid w:val="001048B4"/>
    <w:rsid w:val="0010755E"/>
    <w:rsid w:val="00112E1B"/>
    <w:rsid w:val="00114FC9"/>
    <w:rsid w:val="00132C7E"/>
    <w:rsid w:val="001362F0"/>
    <w:rsid w:val="001461D3"/>
    <w:rsid w:val="001469F4"/>
    <w:rsid w:val="0015310B"/>
    <w:rsid w:val="0016201B"/>
    <w:rsid w:val="001764E1"/>
    <w:rsid w:val="00194B92"/>
    <w:rsid w:val="001955C6"/>
    <w:rsid w:val="001A1A23"/>
    <w:rsid w:val="001A59DB"/>
    <w:rsid w:val="001B047D"/>
    <w:rsid w:val="001B100B"/>
    <w:rsid w:val="001D1C97"/>
    <w:rsid w:val="001D3C5D"/>
    <w:rsid w:val="001D45BF"/>
    <w:rsid w:val="001D5708"/>
    <w:rsid w:val="001E4B18"/>
    <w:rsid w:val="001F010B"/>
    <w:rsid w:val="001F4B16"/>
    <w:rsid w:val="00202BAF"/>
    <w:rsid w:val="002102DD"/>
    <w:rsid w:val="0021361A"/>
    <w:rsid w:val="00215046"/>
    <w:rsid w:val="002213B3"/>
    <w:rsid w:val="0024417C"/>
    <w:rsid w:val="0024792D"/>
    <w:rsid w:val="00264F49"/>
    <w:rsid w:val="00272FC7"/>
    <w:rsid w:val="00277627"/>
    <w:rsid w:val="00282E21"/>
    <w:rsid w:val="002830DD"/>
    <w:rsid w:val="00294B09"/>
    <w:rsid w:val="002953F3"/>
    <w:rsid w:val="002A2F76"/>
    <w:rsid w:val="002B547F"/>
    <w:rsid w:val="002B6501"/>
    <w:rsid w:val="002B678E"/>
    <w:rsid w:val="002B6E43"/>
    <w:rsid w:val="002C04C2"/>
    <w:rsid w:val="002C565E"/>
    <w:rsid w:val="002D0DF3"/>
    <w:rsid w:val="002F2013"/>
    <w:rsid w:val="002F2480"/>
    <w:rsid w:val="00300586"/>
    <w:rsid w:val="00301350"/>
    <w:rsid w:val="00301BB2"/>
    <w:rsid w:val="00316347"/>
    <w:rsid w:val="0035361C"/>
    <w:rsid w:val="00361B25"/>
    <w:rsid w:val="0036317A"/>
    <w:rsid w:val="00371941"/>
    <w:rsid w:val="00373759"/>
    <w:rsid w:val="00377EE0"/>
    <w:rsid w:val="003809EA"/>
    <w:rsid w:val="00380E4B"/>
    <w:rsid w:val="00391F69"/>
    <w:rsid w:val="00392EFC"/>
    <w:rsid w:val="003B08CE"/>
    <w:rsid w:val="003C54DD"/>
    <w:rsid w:val="003C5E7B"/>
    <w:rsid w:val="003D306C"/>
    <w:rsid w:val="003D77C0"/>
    <w:rsid w:val="003E0D17"/>
    <w:rsid w:val="003E16B9"/>
    <w:rsid w:val="003E5193"/>
    <w:rsid w:val="003E5465"/>
    <w:rsid w:val="003F072A"/>
    <w:rsid w:val="003F0954"/>
    <w:rsid w:val="003F4C10"/>
    <w:rsid w:val="00402698"/>
    <w:rsid w:val="00413DAC"/>
    <w:rsid w:val="00424045"/>
    <w:rsid w:val="004316B5"/>
    <w:rsid w:val="00433D20"/>
    <w:rsid w:val="0044088E"/>
    <w:rsid w:val="00440AE5"/>
    <w:rsid w:val="0044698B"/>
    <w:rsid w:val="00452F01"/>
    <w:rsid w:val="004538E3"/>
    <w:rsid w:val="00455222"/>
    <w:rsid w:val="00461730"/>
    <w:rsid w:val="00462D32"/>
    <w:rsid w:val="0046511D"/>
    <w:rsid w:val="00486A0B"/>
    <w:rsid w:val="0049144C"/>
    <w:rsid w:val="00493E33"/>
    <w:rsid w:val="004A0F2A"/>
    <w:rsid w:val="004B2FA8"/>
    <w:rsid w:val="004C135D"/>
    <w:rsid w:val="004C4A9F"/>
    <w:rsid w:val="004C7351"/>
    <w:rsid w:val="004C7997"/>
    <w:rsid w:val="004C7F98"/>
    <w:rsid w:val="004D267B"/>
    <w:rsid w:val="004D7D29"/>
    <w:rsid w:val="004E0593"/>
    <w:rsid w:val="004F3C09"/>
    <w:rsid w:val="005028C7"/>
    <w:rsid w:val="00507576"/>
    <w:rsid w:val="005125E0"/>
    <w:rsid w:val="0051434B"/>
    <w:rsid w:val="00514E4C"/>
    <w:rsid w:val="0051681D"/>
    <w:rsid w:val="005256F9"/>
    <w:rsid w:val="00532553"/>
    <w:rsid w:val="00533F06"/>
    <w:rsid w:val="00534BE6"/>
    <w:rsid w:val="0053517C"/>
    <w:rsid w:val="00544EFF"/>
    <w:rsid w:val="00551E00"/>
    <w:rsid w:val="0055440A"/>
    <w:rsid w:val="00563362"/>
    <w:rsid w:val="00566256"/>
    <w:rsid w:val="00572BCA"/>
    <w:rsid w:val="00575ED5"/>
    <w:rsid w:val="005849A3"/>
    <w:rsid w:val="00587067"/>
    <w:rsid w:val="00590810"/>
    <w:rsid w:val="00593D58"/>
    <w:rsid w:val="005A396B"/>
    <w:rsid w:val="005B4B7B"/>
    <w:rsid w:val="005B58AB"/>
    <w:rsid w:val="005C1007"/>
    <w:rsid w:val="005C77D9"/>
    <w:rsid w:val="005D7212"/>
    <w:rsid w:val="005E4F25"/>
    <w:rsid w:val="005E7672"/>
    <w:rsid w:val="0060201B"/>
    <w:rsid w:val="00602A16"/>
    <w:rsid w:val="006119A7"/>
    <w:rsid w:val="006332F3"/>
    <w:rsid w:val="0063745C"/>
    <w:rsid w:val="00641871"/>
    <w:rsid w:val="006431D1"/>
    <w:rsid w:val="00647C6A"/>
    <w:rsid w:val="00655B46"/>
    <w:rsid w:val="00667FC1"/>
    <w:rsid w:val="00681BDB"/>
    <w:rsid w:val="006933AB"/>
    <w:rsid w:val="00697C20"/>
    <w:rsid w:val="006A033D"/>
    <w:rsid w:val="006A7B89"/>
    <w:rsid w:val="006B28F6"/>
    <w:rsid w:val="006B5352"/>
    <w:rsid w:val="006D1F1D"/>
    <w:rsid w:val="006E1E39"/>
    <w:rsid w:val="006E2E5E"/>
    <w:rsid w:val="006E62D9"/>
    <w:rsid w:val="006E78CC"/>
    <w:rsid w:val="006F36E7"/>
    <w:rsid w:val="007007D2"/>
    <w:rsid w:val="00701AB0"/>
    <w:rsid w:val="00706F41"/>
    <w:rsid w:val="00713A7D"/>
    <w:rsid w:val="00727849"/>
    <w:rsid w:val="00733B06"/>
    <w:rsid w:val="0073596A"/>
    <w:rsid w:val="00745358"/>
    <w:rsid w:val="00745EEA"/>
    <w:rsid w:val="00746687"/>
    <w:rsid w:val="00760ACB"/>
    <w:rsid w:val="00765DC2"/>
    <w:rsid w:val="007774A9"/>
    <w:rsid w:val="007802FE"/>
    <w:rsid w:val="007850B6"/>
    <w:rsid w:val="00791EFB"/>
    <w:rsid w:val="007A1DB6"/>
    <w:rsid w:val="007A31FF"/>
    <w:rsid w:val="007A5F9C"/>
    <w:rsid w:val="007D1A51"/>
    <w:rsid w:val="007E14D0"/>
    <w:rsid w:val="007E1777"/>
    <w:rsid w:val="007E72D8"/>
    <w:rsid w:val="00802A31"/>
    <w:rsid w:val="00811CC6"/>
    <w:rsid w:val="008307E1"/>
    <w:rsid w:val="00830A60"/>
    <w:rsid w:val="00832976"/>
    <w:rsid w:val="00837BC4"/>
    <w:rsid w:val="0084429A"/>
    <w:rsid w:val="00852113"/>
    <w:rsid w:val="00855B98"/>
    <w:rsid w:val="00864D4B"/>
    <w:rsid w:val="00865B33"/>
    <w:rsid w:val="008709CD"/>
    <w:rsid w:val="008816F0"/>
    <w:rsid w:val="00890C71"/>
    <w:rsid w:val="00895D45"/>
    <w:rsid w:val="00895E8C"/>
    <w:rsid w:val="008967C4"/>
    <w:rsid w:val="008A6C78"/>
    <w:rsid w:val="008B008C"/>
    <w:rsid w:val="008C068C"/>
    <w:rsid w:val="008C2771"/>
    <w:rsid w:val="008E673E"/>
    <w:rsid w:val="008F19CC"/>
    <w:rsid w:val="008F514B"/>
    <w:rsid w:val="00901EC9"/>
    <w:rsid w:val="009020FE"/>
    <w:rsid w:val="009173C4"/>
    <w:rsid w:val="00924482"/>
    <w:rsid w:val="00932C64"/>
    <w:rsid w:val="00936390"/>
    <w:rsid w:val="00937343"/>
    <w:rsid w:val="00945E75"/>
    <w:rsid w:val="009470AD"/>
    <w:rsid w:val="0096004D"/>
    <w:rsid w:val="0096328D"/>
    <w:rsid w:val="0096752A"/>
    <w:rsid w:val="00981C21"/>
    <w:rsid w:val="0099053C"/>
    <w:rsid w:val="009A3D73"/>
    <w:rsid w:val="009A708F"/>
    <w:rsid w:val="009B12D7"/>
    <w:rsid w:val="009C1D2E"/>
    <w:rsid w:val="009C4ED6"/>
    <w:rsid w:val="009D1313"/>
    <w:rsid w:val="009E661D"/>
    <w:rsid w:val="00A13152"/>
    <w:rsid w:val="00A1559A"/>
    <w:rsid w:val="00A258FA"/>
    <w:rsid w:val="00A25940"/>
    <w:rsid w:val="00A25A23"/>
    <w:rsid w:val="00A3229E"/>
    <w:rsid w:val="00A402DB"/>
    <w:rsid w:val="00A5475E"/>
    <w:rsid w:val="00A67EF7"/>
    <w:rsid w:val="00A71A85"/>
    <w:rsid w:val="00A73FB5"/>
    <w:rsid w:val="00A96B05"/>
    <w:rsid w:val="00A96EF0"/>
    <w:rsid w:val="00AB0B3E"/>
    <w:rsid w:val="00AB1427"/>
    <w:rsid w:val="00AB6604"/>
    <w:rsid w:val="00AB6DD6"/>
    <w:rsid w:val="00AC6E31"/>
    <w:rsid w:val="00AD6E66"/>
    <w:rsid w:val="00AD7E78"/>
    <w:rsid w:val="00AE1049"/>
    <w:rsid w:val="00AF2B04"/>
    <w:rsid w:val="00AF5762"/>
    <w:rsid w:val="00B242E8"/>
    <w:rsid w:val="00B55E55"/>
    <w:rsid w:val="00B56CC4"/>
    <w:rsid w:val="00B60275"/>
    <w:rsid w:val="00B6723A"/>
    <w:rsid w:val="00B72408"/>
    <w:rsid w:val="00B75386"/>
    <w:rsid w:val="00B82324"/>
    <w:rsid w:val="00B90E28"/>
    <w:rsid w:val="00B921B3"/>
    <w:rsid w:val="00B94110"/>
    <w:rsid w:val="00B971AD"/>
    <w:rsid w:val="00BA2E45"/>
    <w:rsid w:val="00BA559F"/>
    <w:rsid w:val="00BB54F0"/>
    <w:rsid w:val="00BD45C1"/>
    <w:rsid w:val="00BE4E2C"/>
    <w:rsid w:val="00BF2110"/>
    <w:rsid w:val="00BF3729"/>
    <w:rsid w:val="00BF717D"/>
    <w:rsid w:val="00C00E30"/>
    <w:rsid w:val="00C054CC"/>
    <w:rsid w:val="00C1030A"/>
    <w:rsid w:val="00C1189F"/>
    <w:rsid w:val="00C17286"/>
    <w:rsid w:val="00C17C58"/>
    <w:rsid w:val="00C21BF2"/>
    <w:rsid w:val="00C24635"/>
    <w:rsid w:val="00C27AFB"/>
    <w:rsid w:val="00C321AD"/>
    <w:rsid w:val="00C33B37"/>
    <w:rsid w:val="00C40BC3"/>
    <w:rsid w:val="00C45C81"/>
    <w:rsid w:val="00C5189A"/>
    <w:rsid w:val="00C53621"/>
    <w:rsid w:val="00C55A76"/>
    <w:rsid w:val="00C64203"/>
    <w:rsid w:val="00C6795A"/>
    <w:rsid w:val="00C71079"/>
    <w:rsid w:val="00C7271E"/>
    <w:rsid w:val="00C72C47"/>
    <w:rsid w:val="00C82186"/>
    <w:rsid w:val="00C85625"/>
    <w:rsid w:val="00CA6C67"/>
    <w:rsid w:val="00CB50B1"/>
    <w:rsid w:val="00CB7F7A"/>
    <w:rsid w:val="00CD2F22"/>
    <w:rsid w:val="00CD3EB4"/>
    <w:rsid w:val="00CD73EC"/>
    <w:rsid w:val="00CE0FAB"/>
    <w:rsid w:val="00CE493C"/>
    <w:rsid w:val="00CE55AF"/>
    <w:rsid w:val="00CF0102"/>
    <w:rsid w:val="00CF6CEC"/>
    <w:rsid w:val="00CF7BF9"/>
    <w:rsid w:val="00D0272D"/>
    <w:rsid w:val="00D10D89"/>
    <w:rsid w:val="00D21225"/>
    <w:rsid w:val="00D25A03"/>
    <w:rsid w:val="00D40C89"/>
    <w:rsid w:val="00D5070C"/>
    <w:rsid w:val="00D53864"/>
    <w:rsid w:val="00D5397F"/>
    <w:rsid w:val="00D618B2"/>
    <w:rsid w:val="00D61AD0"/>
    <w:rsid w:val="00D7137C"/>
    <w:rsid w:val="00D811DA"/>
    <w:rsid w:val="00D83C4E"/>
    <w:rsid w:val="00D84AD6"/>
    <w:rsid w:val="00D85BE6"/>
    <w:rsid w:val="00D91220"/>
    <w:rsid w:val="00D92639"/>
    <w:rsid w:val="00D92FE7"/>
    <w:rsid w:val="00DA4F41"/>
    <w:rsid w:val="00DB0274"/>
    <w:rsid w:val="00DB40AC"/>
    <w:rsid w:val="00DC75E6"/>
    <w:rsid w:val="00DD4025"/>
    <w:rsid w:val="00DF0FB0"/>
    <w:rsid w:val="00DF11C7"/>
    <w:rsid w:val="00DF74D5"/>
    <w:rsid w:val="00E00E8A"/>
    <w:rsid w:val="00E0248A"/>
    <w:rsid w:val="00E05374"/>
    <w:rsid w:val="00E07458"/>
    <w:rsid w:val="00E15CD8"/>
    <w:rsid w:val="00E23118"/>
    <w:rsid w:val="00E25A2F"/>
    <w:rsid w:val="00E348E4"/>
    <w:rsid w:val="00E34987"/>
    <w:rsid w:val="00E419A3"/>
    <w:rsid w:val="00E43BDF"/>
    <w:rsid w:val="00E450BE"/>
    <w:rsid w:val="00E471DA"/>
    <w:rsid w:val="00E64321"/>
    <w:rsid w:val="00E77CE5"/>
    <w:rsid w:val="00E8184E"/>
    <w:rsid w:val="00E84D2B"/>
    <w:rsid w:val="00E9366F"/>
    <w:rsid w:val="00EA40B2"/>
    <w:rsid w:val="00EB4839"/>
    <w:rsid w:val="00EB66DF"/>
    <w:rsid w:val="00EC7693"/>
    <w:rsid w:val="00ED0286"/>
    <w:rsid w:val="00ED3500"/>
    <w:rsid w:val="00ED7331"/>
    <w:rsid w:val="00EE2AC0"/>
    <w:rsid w:val="00F01648"/>
    <w:rsid w:val="00F05634"/>
    <w:rsid w:val="00F05E74"/>
    <w:rsid w:val="00F15280"/>
    <w:rsid w:val="00F167E1"/>
    <w:rsid w:val="00F22B5A"/>
    <w:rsid w:val="00F243AF"/>
    <w:rsid w:val="00F2499F"/>
    <w:rsid w:val="00F27226"/>
    <w:rsid w:val="00F3008A"/>
    <w:rsid w:val="00F303A2"/>
    <w:rsid w:val="00F44D92"/>
    <w:rsid w:val="00F52947"/>
    <w:rsid w:val="00F53B51"/>
    <w:rsid w:val="00F63562"/>
    <w:rsid w:val="00F6461D"/>
    <w:rsid w:val="00F77790"/>
    <w:rsid w:val="00FA66D3"/>
    <w:rsid w:val="00FB03A4"/>
    <w:rsid w:val="00FC69B4"/>
    <w:rsid w:val="00FD1EB3"/>
    <w:rsid w:val="00FE7A72"/>
    <w:rsid w:val="00FF00AD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85D3C1-76A0-4957-BB6F-7FAE8673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09"/>
    <w:rPr>
      <w:sz w:val="24"/>
      <w:szCs w:val="24"/>
    </w:rPr>
  </w:style>
  <w:style w:type="paragraph" w:styleId="10">
    <w:name w:val="heading 1"/>
    <w:basedOn w:val="a"/>
    <w:next w:val="a"/>
    <w:qFormat/>
    <w:rsid w:val="00282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933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479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864D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643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2B547F"/>
    <w:pPr>
      <w:tabs>
        <w:tab w:val="left" w:pos="567"/>
        <w:tab w:val="right" w:leader="dot" w:pos="9338"/>
      </w:tabs>
      <w:spacing w:line="360" w:lineRule="auto"/>
    </w:pPr>
    <w:rPr>
      <w:sz w:val="28"/>
      <w:szCs w:val="28"/>
    </w:rPr>
  </w:style>
  <w:style w:type="character" w:styleId="a3">
    <w:name w:val="Hyperlink"/>
    <w:basedOn w:val="a0"/>
    <w:rsid w:val="00294B09"/>
    <w:rPr>
      <w:rFonts w:cs="Times New Roman"/>
      <w:color w:val="0000FF"/>
      <w:u w:val="single"/>
    </w:rPr>
  </w:style>
  <w:style w:type="paragraph" w:styleId="a4">
    <w:name w:val="Body Text"/>
    <w:basedOn w:val="a"/>
    <w:rsid w:val="00282E21"/>
    <w:pPr>
      <w:spacing w:line="280" w:lineRule="auto"/>
      <w:jc w:val="both"/>
    </w:pPr>
  </w:style>
  <w:style w:type="paragraph" w:styleId="20">
    <w:name w:val="Body Text 2"/>
    <w:basedOn w:val="a"/>
    <w:rsid w:val="00282E21"/>
    <w:pPr>
      <w:spacing w:after="120" w:line="480" w:lineRule="auto"/>
    </w:pPr>
  </w:style>
  <w:style w:type="paragraph" w:styleId="a5">
    <w:name w:val="footer"/>
    <w:basedOn w:val="a"/>
    <w:rsid w:val="00B6723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723A"/>
    <w:rPr>
      <w:rFonts w:cs="Times New Roman"/>
    </w:rPr>
  </w:style>
  <w:style w:type="paragraph" w:styleId="a7">
    <w:name w:val="header"/>
    <w:basedOn w:val="a"/>
    <w:rsid w:val="00B6723A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10"/>
    <w:autoRedefine/>
    <w:rsid w:val="006933AB"/>
    <w:pPr>
      <w:numPr>
        <w:numId w:val="1"/>
      </w:numPr>
      <w:jc w:val="center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rsid w:val="004B2FA8"/>
    <w:pPr>
      <w:spacing w:after="120" w:line="480" w:lineRule="auto"/>
      <w:ind w:left="283"/>
    </w:pPr>
  </w:style>
  <w:style w:type="paragraph" w:customStyle="1" w:styleId="ConsPlusNonformat">
    <w:name w:val="ConsPlusNonformat"/>
    <w:rsid w:val="000E00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00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"/>
    <w:rsid w:val="00864D4B"/>
    <w:pPr>
      <w:spacing w:after="120"/>
      <w:ind w:left="283"/>
    </w:pPr>
  </w:style>
  <w:style w:type="paragraph" w:customStyle="1" w:styleId="ConsPlusCell">
    <w:name w:val="ConsPlusCell"/>
    <w:rsid w:val="0042404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8816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EE2AC0"/>
    <w:pPr>
      <w:widowControl w:val="0"/>
      <w:spacing w:line="360" w:lineRule="auto"/>
      <w:ind w:firstLine="709"/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locked/>
    <w:rsid w:val="00EE2AC0"/>
    <w:rPr>
      <w:rFonts w:cs="Times New Roman"/>
      <w:b/>
      <w:sz w:val="24"/>
    </w:rPr>
  </w:style>
  <w:style w:type="paragraph" w:styleId="3">
    <w:name w:val="Body Text Indent 3"/>
    <w:basedOn w:val="a"/>
    <w:link w:val="30"/>
    <w:rsid w:val="006418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641871"/>
    <w:rPr>
      <w:rFonts w:cs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locked/>
    <w:rsid w:val="0024792D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styleId="ab">
    <w:name w:val="footnote reference"/>
    <w:basedOn w:val="a0"/>
    <w:rsid w:val="0024792D"/>
    <w:rPr>
      <w:rFonts w:cs="Times New Roman"/>
    </w:rPr>
  </w:style>
  <w:style w:type="paragraph" w:styleId="ac">
    <w:name w:val="Balloon Text"/>
    <w:basedOn w:val="a"/>
    <w:link w:val="ad"/>
    <w:rsid w:val="002479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24792D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33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733B0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rsid w:val="00A71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A71A85"/>
    <w:rPr>
      <w:rFonts w:ascii="Courier New" w:hAnsi="Courier New" w:cs="Courier New"/>
    </w:rPr>
  </w:style>
  <w:style w:type="paragraph" w:styleId="af">
    <w:name w:val="Normal (Web)"/>
    <w:basedOn w:val="a"/>
    <w:rsid w:val="008C2771"/>
    <w:pPr>
      <w:spacing w:before="100" w:beforeAutospacing="1" w:after="100" w:afterAutospacing="1"/>
    </w:pPr>
  </w:style>
  <w:style w:type="character" w:styleId="af0">
    <w:name w:val="Strong"/>
    <w:basedOn w:val="a0"/>
    <w:qFormat/>
    <w:rsid w:val="0004288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11427</Words>
  <Characters>65137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OSB835</Company>
  <LinksUpToDate>false</LinksUpToDate>
  <CharactersWithSpaces>76412</CharactersWithSpaces>
  <SharedDoc>false</SharedDoc>
  <HLinks>
    <vt:vector size="6" baseType="variant">
      <vt:variant>
        <vt:i4>1376318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_Toc102446904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Administrator</dc:creator>
  <cp:keywords/>
  <dc:description/>
  <cp:lastModifiedBy>admin</cp:lastModifiedBy>
  <cp:revision>2</cp:revision>
  <cp:lastPrinted>2010-11-10T14:54:00Z</cp:lastPrinted>
  <dcterms:created xsi:type="dcterms:W3CDTF">2014-04-08T15:45:00Z</dcterms:created>
  <dcterms:modified xsi:type="dcterms:W3CDTF">2014-04-08T15:45:00Z</dcterms:modified>
</cp:coreProperties>
</file>