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86531" w:rsidRDefault="00086531" w:rsidP="00086531">
      <w:pPr>
        <w:spacing w:line="360" w:lineRule="auto"/>
        <w:jc w:val="center"/>
        <w:rPr>
          <w:rFonts w:ascii="Times New Roman" w:hAnsi="Times New Roman" w:cs="Times New Roman"/>
          <w:sz w:val="28"/>
          <w:szCs w:val="28"/>
        </w:rPr>
      </w:pPr>
      <w:r>
        <w:rPr>
          <w:rFonts w:ascii="Times New Roman" w:hAnsi="Times New Roman" w:cs="Times New Roman"/>
          <w:sz w:val="28"/>
          <w:szCs w:val="28"/>
        </w:rPr>
        <w:t>РОССИЙСКИЙ ГОСУДАРСТВЕННЫЙ УНИВЕРСИТЕТ – МСХА им. К.А. ТИМИРЯЗЕВА</w:t>
      </w:r>
    </w:p>
    <w:p w:rsidR="00086531" w:rsidRPr="00086531" w:rsidRDefault="00086531" w:rsidP="00086531">
      <w:pPr>
        <w:spacing w:line="360" w:lineRule="auto"/>
        <w:jc w:val="center"/>
        <w:rPr>
          <w:rFonts w:ascii="Times New Roman" w:hAnsi="Times New Roman" w:cs="Times New Roman"/>
          <w:sz w:val="28"/>
          <w:szCs w:val="28"/>
        </w:rPr>
      </w:pPr>
    </w:p>
    <w:p w:rsidR="00086531" w:rsidRDefault="00086531" w:rsidP="00086531">
      <w:pPr>
        <w:spacing w:line="360" w:lineRule="auto"/>
        <w:jc w:val="center"/>
        <w:rPr>
          <w:rFonts w:ascii="Times New Roman" w:hAnsi="Times New Roman" w:cs="Times New Roman"/>
          <w:sz w:val="28"/>
          <w:szCs w:val="28"/>
        </w:rPr>
      </w:pPr>
      <w:r>
        <w:rPr>
          <w:rFonts w:ascii="Times New Roman" w:hAnsi="Times New Roman" w:cs="Times New Roman"/>
          <w:sz w:val="28"/>
          <w:szCs w:val="28"/>
        </w:rPr>
        <w:t>Учетно-финансовый факультет</w:t>
      </w:r>
    </w:p>
    <w:p w:rsidR="00086531" w:rsidRDefault="00086531" w:rsidP="00086531">
      <w:pPr>
        <w:spacing w:line="360" w:lineRule="auto"/>
        <w:jc w:val="center"/>
        <w:rPr>
          <w:rFonts w:ascii="Times New Roman" w:hAnsi="Times New Roman" w:cs="Times New Roman"/>
          <w:sz w:val="28"/>
          <w:szCs w:val="28"/>
        </w:rPr>
      </w:pPr>
      <w:r>
        <w:rPr>
          <w:rFonts w:ascii="Times New Roman" w:hAnsi="Times New Roman" w:cs="Times New Roman"/>
          <w:sz w:val="28"/>
          <w:szCs w:val="28"/>
        </w:rPr>
        <w:t>(заочное отделение)</w:t>
      </w:r>
    </w:p>
    <w:p w:rsidR="00086531" w:rsidRDefault="00086531" w:rsidP="00086531">
      <w:pPr>
        <w:spacing w:line="360" w:lineRule="auto"/>
        <w:jc w:val="center"/>
        <w:rPr>
          <w:rFonts w:ascii="Times New Roman" w:hAnsi="Times New Roman" w:cs="Times New Roman"/>
          <w:sz w:val="28"/>
          <w:szCs w:val="28"/>
        </w:rPr>
      </w:pPr>
    </w:p>
    <w:p w:rsidR="00086531" w:rsidRDefault="00086531" w:rsidP="00086531">
      <w:pPr>
        <w:spacing w:line="360" w:lineRule="auto"/>
        <w:jc w:val="center"/>
        <w:rPr>
          <w:rFonts w:ascii="Times New Roman" w:hAnsi="Times New Roman" w:cs="Times New Roman"/>
          <w:sz w:val="28"/>
          <w:szCs w:val="28"/>
        </w:rPr>
      </w:pPr>
    </w:p>
    <w:p w:rsidR="00086531" w:rsidRDefault="00086531" w:rsidP="00086531">
      <w:pPr>
        <w:spacing w:line="360" w:lineRule="auto"/>
        <w:jc w:val="center"/>
        <w:rPr>
          <w:rFonts w:ascii="Times New Roman" w:hAnsi="Times New Roman" w:cs="Times New Roman"/>
          <w:sz w:val="28"/>
          <w:szCs w:val="28"/>
          <w:lang w:val="en-US"/>
        </w:rPr>
      </w:pPr>
    </w:p>
    <w:p w:rsidR="00927F17" w:rsidRDefault="00927F17" w:rsidP="00086531">
      <w:pPr>
        <w:spacing w:line="360" w:lineRule="auto"/>
        <w:jc w:val="center"/>
        <w:rPr>
          <w:rFonts w:ascii="Times New Roman" w:hAnsi="Times New Roman" w:cs="Times New Roman"/>
          <w:sz w:val="28"/>
          <w:szCs w:val="28"/>
          <w:lang w:val="en-US"/>
        </w:rPr>
      </w:pPr>
    </w:p>
    <w:p w:rsidR="00927F17" w:rsidRDefault="00927F17" w:rsidP="00086531">
      <w:pPr>
        <w:spacing w:line="360" w:lineRule="auto"/>
        <w:jc w:val="center"/>
        <w:rPr>
          <w:rFonts w:ascii="Times New Roman" w:hAnsi="Times New Roman" w:cs="Times New Roman"/>
          <w:sz w:val="28"/>
          <w:szCs w:val="28"/>
          <w:lang w:val="en-US"/>
        </w:rPr>
      </w:pPr>
    </w:p>
    <w:p w:rsidR="00927F17" w:rsidRPr="00927F17" w:rsidRDefault="00927F17" w:rsidP="00086531">
      <w:pPr>
        <w:spacing w:line="360" w:lineRule="auto"/>
        <w:jc w:val="center"/>
        <w:rPr>
          <w:rFonts w:ascii="Times New Roman" w:hAnsi="Times New Roman" w:cs="Times New Roman"/>
          <w:sz w:val="28"/>
          <w:szCs w:val="28"/>
          <w:lang w:val="en-US"/>
        </w:rPr>
      </w:pPr>
    </w:p>
    <w:p w:rsidR="00086531" w:rsidRDefault="00086531" w:rsidP="00086531">
      <w:pPr>
        <w:spacing w:line="360" w:lineRule="auto"/>
        <w:jc w:val="center"/>
        <w:rPr>
          <w:rFonts w:ascii="Times New Roman" w:hAnsi="Times New Roman" w:cs="Times New Roman"/>
          <w:sz w:val="28"/>
          <w:szCs w:val="28"/>
        </w:rPr>
      </w:pPr>
    </w:p>
    <w:p w:rsidR="00086531" w:rsidRDefault="00086531" w:rsidP="00086531">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КУРСОВОЙ ПРОЕКТ</w:t>
      </w:r>
    </w:p>
    <w:p w:rsidR="00086531" w:rsidRDefault="00086531" w:rsidP="00086531">
      <w:pPr>
        <w:spacing w:line="360" w:lineRule="auto"/>
        <w:jc w:val="center"/>
        <w:rPr>
          <w:rFonts w:ascii="Times New Roman" w:hAnsi="Times New Roman" w:cs="Times New Roman"/>
          <w:sz w:val="28"/>
          <w:szCs w:val="28"/>
        </w:rPr>
      </w:pPr>
    </w:p>
    <w:p w:rsidR="00086531" w:rsidRDefault="00086531" w:rsidP="00086531">
      <w:pPr>
        <w:spacing w:line="360" w:lineRule="auto"/>
        <w:jc w:val="center"/>
        <w:rPr>
          <w:rFonts w:ascii="Times New Roman" w:hAnsi="Times New Roman" w:cs="Times New Roman"/>
          <w:b/>
          <w:bCs/>
          <w:sz w:val="28"/>
          <w:szCs w:val="28"/>
        </w:rPr>
      </w:pPr>
      <w:r>
        <w:rPr>
          <w:rFonts w:ascii="Times New Roman" w:hAnsi="Times New Roman" w:cs="Times New Roman"/>
          <w:sz w:val="28"/>
          <w:szCs w:val="28"/>
        </w:rPr>
        <w:t xml:space="preserve">По курсу: «Аудит </w:t>
      </w:r>
      <w:r>
        <w:rPr>
          <w:rFonts w:ascii="Times New Roman" w:hAnsi="Times New Roman" w:cs="Times New Roman"/>
          <w:b/>
          <w:bCs/>
          <w:sz w:val="28"/>
          <w:szCs w:val="28"/>
        </w:rPr>
        <w:t>»</w:t>
      </w:r>
    </w:p>
    <w:p w:rsidR="00086531" w:rsidRDefault="00086531" w:rsidP="00086531">
      <w:pPr>
        <w:spacing w:line="360" w:lineRule="auto"/>
        <w:jc w:val="center"/>
        <w:rPr>
          <w:rFonts w:ascii="Times New Roman" w:hAnsi="Times New Roman" w:cs="Times New Roman"/>
          <w:b/>
          <w:bCs/>
          <w:sz w:val="28"/>
          <w:szCs w:val="28"/>
        </w:rPr>
      </w:pPr>
    </w:p>
    <w:p w:rsidR="00086531" w:rsidRDefault="00086531" w:rsidP="00086531">
      <w:pPr>
        <w:spacing w:line="360" w:lineRule="auto"/>
        <w:jc w:val="center"/>
        <w:rPr>
          <w:rFonts w:ascii="Times New Roman" w:hAnsi="Times New Roman" w:cs="Times New Roman"/>
          <w:b/>
          <w:bCs/>
          <w:sz w:val="28"/>
          <w:szCs w:val="28"/>
        </w:rPr>
      </w:pPr>
      <w:r>
        <w:rPr>
          <w:rFonts w:ascii="Times New Roman" w:hAnsi="Times New Roman" w:cs="Times New Roman"/>
          <w:sz w:val="28"/>
          <w:szCs w:val="28"/>
        </w:rPr>
        <w:t>На тему:</w:t>
      </w:r>
      <w:r>
        <w:rPr>
          <w:rFonts w:ascii="Times New Roman" w:hAnsi="Times New Roman" w:cs="Times New Roman"/>
          <w:b/>
          <w:bCs/>
          <w:sz w:val="28"/>
          <w:szCs w:val="28"/>
        </w:rPr>
        <w:t xml:space="preserve"> «</w:t>
      </w:r>
      <w:r>
        <w:rPr>
          <w:rFonts w:ascii="Times New Roman" w:hAnsi="Times New Roman" w:cs="Times New Roman"/>
          <w:b/>
          <w:bCs/>
          <w:color w:val="000000"/>
          <w:spacing w:val="-8"/>
          <w:sz w:val="28"/>
          <w:szCs w:val="28"/>
        </w:rPr>
        <w:t>Аудит расчетов с заказчиками</w:t>
      </w:r>
      <w:r>
        <w:rPr>
          <w:rFonts w:ascii="Times New Roman" w:hAnsi="Times New Roman" w:cs="Times New Roman"/>
          <w:b/>
          <w:bCs/>
          <w:sz w:val="28"/>
          <w:szCs w:val="28"/>
        </w:rPr>
        <w:t>»</w:t>
      </w:r>
    </w:p>
    <w:p w:rsidR="00086531" w:rsidRDefault="00086531" w:rsidP="00086531">
      <w:pPr>
        <w:spacing w:line="360" w:lineRule="auto"/>
        <w:jc w:val="center"/>
        <w:rPr>
          <w:rFonts w:ascii="Times New Roman" w:hAnsi="Times New Roman" w:cs="Times New Roman"/>
          <w:sz w:val="28"/>
          <w:szCs w:val="28"/>
        </w:rPr>
      </w:pPr>
      <w:r>
        <w:rPr>
          <w:rFonts w:ascii="Times New Roman" w:hAnsi="Times New Roman" w:cs="Times New Roman"/>
          <w:sz w:val="28"/>
          <w:szCs w:val="28"/>
        </w:rPr>
        <w:t>(на примере ООО «СУ- 33»)</w:t>
      </w:r>
    </w:p>
    <w:p w:rsidR="00086531" w:rsidRDefault="00086531" w:rsidP="00086531">
      <w:pPr>
        <w:spacing w:line="360" w:lineRule="auto"/>
        <w:jc w:val="center"/>
        <w:rPr>
          <w:rFonts w:ascii="Times New Roman" w:hAnsi="Times New Roman" w:cs="Times New Roman"/>
          <w:sz w:val="28"/>
          <w:szCs w:val="28"/>
        </w:rPr>
      </w:pPr>
    </w:p>
    <w:p w:rsidR="00086531" w:rsidRDefault="00086531" w:rsidP="00086531">
      <w:pPr>
        <w:spacing w:line="360" w:lineRule="auto"/>
        <w:jc w:val="center"/>
        <w:rPr>
          <w:rFonts w:ascii="Times New Roman" w:hAnsi="Times New Roman" w:cs="Times New Roman"/>
          <w:sz w:val="28"/>
          <w:szCs w:val="28"/>
        </w:rPr>
      </w:pPr>
    </w:p>
    <w:p w:rsidR="00086531" w:rsidRDefault="00086531" w:rsidP="00086531">
      <w:pPr>
        <w:spacing w:line="360" w:lineRule="auto"/>
        <w:jc w:val="center"/>
        <w:rPr>
          <w:rFonts w:ascii="Times New Roman" w:hAnsi="Times New Roman" w:cs="Times New Roman"/>
          <w:sz w:val="28"/>
          <w:szCs w:val="28"/>
        </w:rPr>
      </w:pPr>
    </w:p>
    <w:p w:rsidR="00086531" w:rsidRDefault="00086531" w:rsidP="00086531">
      <w:pPr>
        <w:spacing w:line="360" w:lineRule="auto"/>
        <w:jc w:val="center"/>
        <w:rPr>
          <w:rFonts w:ascii="Times New Roman" w:hAnsi="Times New Roman" w:cs="Times New Roman"/>
          <w:sz w:val="28"/>
          <w:szCs w:val="28"/>
        </w:rPr>
      </w:pPr>
    </w:p>
    <w:p w:rsidR="00086531" w:rsidRPr="00086531" w:rsidRDefault="00086531" w:rsidP="00086531">
      <w:pPr>
        <w:spacing w:line="360" w:lineRule="auto"/>
        <w:jc w:val="right"/>
        <w:rPr>
          <w:rFonts w:ascii="Times New Roman" w:hAnsi="Times New Roman" w:cs="Times New Roman"/>
          <w:sz w:val="28"/>
          <w:szCs w:val="28"/>
        </w:rPr>
      </w:pPr>
      <w:r>
        <w:rPr>
          <w:rFonts w:ascii="Times New Roman" w:hAnsi="Times New Roman" w:cs="Times New Roman"/>
          <w:sz w:val="28"/>
          <w:szCs w:val="28"/>
        </w:rPr>
        <w:t>Выполнила: студентка</w:t>
      </w:r>
      <w:r w:rsidRPr="00086531">
        <w:rPr>
          <w:rFonts w:ascii="Times New Roman" w:hAnsi="Times New Roman" w:cs="Times New Roman"/>
          <w:sz w:val="28"/>
          <w:szCs w:val="28"/>
        </w:rPr>
        <w:t xml:space="preserve"> </w:t>
      </w:r>
      <w:r>
        <w:rPr>
          <w:rFonts w:ascii="Times New Roman" w:hAnsi="Times New Roman" w:cs="Times New Roman"/>
          <w:sz w:val="28"/>
          <w:szCs w:val="28"/>
        </w:rPr>
        <w:t>5 курса</w:t>
      </w:r>
    </w:p>
    <w:p w:rsidR="00086531" w:rsidRDefault="00086531" w:rsidP="00086531">
      <w:pPr>
        <w:spacing w:line="360" w:lineRule="auto"/>
        <w:jc w:val="right"/>
        <w:rPr>
          <w:rFonts w:ascii="Times New Roman" w:hAnsi="Times New Roman" w:cs="Times New Roman"/>
          <w:sz w:val="28"/>
          <w:szCs w:val="28"/>
        </w:rPr>
      </w:pPr>
      <w:r>
        <w:rPr>
          <w:rFonts w:ascii="Times New Roman" w:hAnsi="Times New Roman" w:cs="Times New Roman"/>
          <w:sz w:val="28"/>
          <w:szCs w:val="28"/>
        </w:rPr>
        <w:t>53 группы</w:t>
      </w:r>
      <w:r w:rsidRPr="00086531">
        <w:rPr>
          <w:rFonts w:ascii="Times New Roman" w:hAnsi="Times New Roman" w:cs="Times New Roman"/>
          <w:sz w:val="28"/>
          <w:szCs w:val="28"/>
        </w:rPr>
        <w:t xml:space="preserve"> </w:t>
      </w:r>
      <w:r>
        <w:rPr>
          <w:rFonts w:ascii="Times New Roman" w:hAnsi="Times New Roman" w:cs="Times New Roman"/>
          <w:sz w:val="28"/>
          <w:szCs w:val="28"/>
        </w:rPr>
        <w:t>Славнова Марина</w:t>
      </w:r>
    </w:p>
    <w:p w:rsidR="00086531" w:rsidRDefault="00086531" w:rsidP="00086531">
      <w:pPr>
        <w:spacing w:line="360" w:lineRule="auto"/>
        <w:jc w:val="center"/>
        <w:rPr>
          <w:rFonts w:ascii="Times New Roman" w:hAnsi="Times New Roman" w:cs="Times New Roman"/>
          <w:sz w:val="28"/>
          <w:szCs w:val="28"/>
        </w:rPr>
      </w:pPr>
    </w:p>
    <w:p w:rsidR="00086531" w:rsidRDefault="00086531" w:rsidP="00086531">
      <w:pPr>
        <w:spacing w:line="360" w:lineRule="auto"/>
        <w:jc w:val="center"/>
        <w:rPr>
          <w:rFonts w:ascii="Times New Roman" w:hAnsi="Times New Roman" w:cs="Times New Roman"/>
          <w:sz w:val="28"/>
          <w:szCs w:val="28"/>
        </w:rPr>
      </w:pPr>
    </w:p>
    <w:p w:rsidR="00086531" w:rsidRDefault="00086531" w:rsidP="00086531">
      <w:pPr>
        <w:spacing w:line="360" w:lineRule="auto"/>
        <w:jc w:val="center"/>
        <w:rPr>
          <w:rFonts w:ascii="Times New Roman" w:hAnsi="Times New Roman" w:cs="Times New Roman"/>
          <w:sz w:val="28"/>
          <w:szCs w:val="28"/>
        </w:rPr>
      </w:pPr>
    </w:p>
    <w:p w:rsidR="00086531" w:rsidRDefault="00086531" w:rsidP="00086531">
      <w:pPr>
        <w:tabs>
          <w:tab w:val="left" w:pos="716"/>
        </w:tabs>
        <w:spacing w:line="360" w:lineRule="auto"/>
        <w:jc w:val="center"/>
        <w:rPr>
          <w:rFonts w:ascii="Times New Roman" w:hAnsi="Times New Roman" w:cs="Times New Roman"/>
          <w:sz w:val="28"/>
          <w:szCs w:val="28"/>
        </w:rPr>
      </w:pPr>
      <w:r>
        <w:rPr>
          <w:rFonts w:ascii="Times New Roman" w:hAnsi="Times New Roman" w:cs="Times New Roman"/>
          <w:sz w:val="28"/>
          <w:szCs w:val="28"/>
        </w:rPr>
        <w:t>Москва 2010</w:t>
      </w:r>
    </w:p>
    <w:p w:rsidR="00086531" w:rsidRDefault="00086531" w:rsidP="00086531">
      <w:pPr>
        <w:tabs>
          <w:tab w:val="left" w:pos="716"/>
        </w:tabs>
        <w:spacing w:line="360" w:lineRule="auto"/>
        <w:jc w:val="center"/>
        <w:rPr>
          <w:rFonts w:ascii="Times New Roman" w:hAnsi="Times New Roman" w:cs="Times New Roman"/>
          <w:sz w:val="28"/>
          <w:szCs w:val="28"/>
        </w:rPr>
      </w:pPr>
    </w:p>
    <w:p w:rsidR="00086531" w:rsidRPr="00086531" w:rsidRDefault="00086531" w:rsidP="00927F17">
      <w:pPr>
        <w:tabs>
          <w:tab w:val="left" w:pos="716"/>
        </w:tabs>
        <w:spacing w:line="360" w:lineRule="auto"/>
        <w:ind w:firstLine="709"/>
        <w:jc w:val="both"/>
        <w:rPr>
          <w:rFonts w:ascii="Times New Roman" w:hAnsi="Times New Roman" w:cs="Times New Roman"/>
          <w:b/>
          <w:bCs/>
          <w:sz w:val="28"/>
          <w:szCs w:val="28"/>
        </w:rPr>
      </w:pPr>
      <w:r>
        <w:rPr>
          <w:rFonts w:cs="Times New Roman"/>
        </w:rPr>
        <w:br w:type="page"/>
      </w:r>
      <w:r w:rsidRPr="00086531">
        <w:rPr>
          <w:rFonts w:ascii="Times New Roman" w:hAnsi="Times New Roman" w:cs="Times New Roman"/>
          <w:b/>
          <w:bCs/>
          <w:sz w:val="28"/>
          <w:szCs w:val="28"/>
        </w:rPr>
        <w:lastRenderedPageBreak/>
        <w:t>Содержание</w:t>
      </w:r>
    </w:p>
    <w:p w:rsidR="00086531" w:rsidRPr="00086531" w:rsidRDefault="00086531" w:rsidP="00927F17">
      <w:pPr>
        <w:pStyle w:val="a0"/>
        <w:spacing w:after="0" w:line="360" w:lineRule="auto"/>
        <w:ind w:firstLine="709"/>
        <w:jc w:val="both"/>
        <w:rPr>
          <w:rFonts w:ascii="Times New Roman" w:hAnsi="Times New Roman" w:cs="Times New Roman"/>
          <w:b/>
          <w:bCs/>
          <w:sz w:val="28"/>
          <w:szCs w:val="28"/>
        </w:rPr>
      </w:pPr>
    </w:p>
    <w:p w:rsidR="00086531" w:rsidRPr="00086531" w:rsidRDefault="00086531" w:rsidP="00927F17">
      <w:pPr>
        <w:pStyle w:val="a0"/>
        <w:spacing w:after="0" w:line="360" w:lineRule="auto"/>
        <w:rPr>
          <w:rFonts w:ascii="Times New Roman" w:hAnsi="Times New Roman" w:cs="Times New Roman"/>
          <w:sz w:val="28"/>
          <w:szCs w:val="28"/>
        </w:rPr>
      </w:pPr>
      <w:r w:rsidRPr="00086531">
        <w:rPr>
          <w:rFonts w:ascii="Times New Roman" w:hAnsi="Times New Roman" w:cs="Times New Roman"/>
          <w:sz w:val="28"/>
          <w:szCs w:val="28"/>
        </w:rPr>
        <w:t>Введение</w:t>
      </w:r>
    </w:p>
    <w:p w:rsidR="00086531" w:rsidRPr="00086531" w:rsidRDefault="00086531" w:rsidP="00086531">
      <w:pPr>
        <w:pStyle w:val="a0"/>
        <w:spacing w:after="0" w:line="360" w:lineRule="auto"/>
        <w:rPr>
          <w:rFonts w:ascii="Times New Roman" w:hAnsi="Times New Roman" w:cs="Times New Roman"/>
          <w:sz w:val="28"/>
          <w:szCs w:val="28"/>
        </w:rPr>
      </w:pPr>
      <w:r>
        <w:rPr>
          <w:rFonts w:ascii="Times New Roman" w:hAnsi="Times New Roman" w:cs="Times New Roman"/>
          <w:sz w:val="28"/>
          <w:szCs w:val="28"/>
        </w:rPr>
        <w:t>Глава 1</w:t>
      </w:r>
      <w:r w:rsidRPr="00086531">
        <w:rPr>
          <w:rFonts w:ascii="Times New Roman" w:hAnsi="Times New Roman" w:cs="Times New Roman"/>
          <w:sz w:val="28"/>
          <w:szCs w:val="28"/>
        </w:rPr>
        <w:t xml:space="preserve"> Теоретические основы</w:t>
      </w:r>
      <w:r>
        <w:rPr>
          <w:rFonts w:ascii="Times New Roman" w:hAnsi="Times New Roman" w:cs="Times New Roman"/>
          <w:sz w:val="28"/>
          <w:szCs w:val="28"/>
        </w:rPr>
        <w:t xml:space="preserve"> аудита расчетов с заказчиками</w:t>
      </w:r>
    </w:p>
    <w:p w:rsidR="00086531" w:rsidRPr="00086531" w:rsidRDefault="00086531" w:rsidP="00086531">
      <w:pPr>
        <w:pStyle w:val="a0"/>
        <w:spacing w:after="0" w:line="360" w:lineRule="auto"/>
        <w:rPr>
          <w:rFonts w:ascii="Times New Roman" w:hAnsi="Times New Roman" w:cs="Times New Roman"/>
          <w:sz w:val="28"/>
          <w:szCs w:val="28"/>
        </w:rPr>
      </w:pPr>
      <w:r w:rsidRPr="00086531">
        <w:rPr>
          <w:rFonts w:ascii="Times New Roman" w:hAnsi="Times New Roman" w:cs="Times New Roman"/>
          <w:sz w:val="28"/>
          <w:szCs w:val="28"/>
        </w:rPr>
        <w:t>1.1 Экономическая сущность</w:t>
      </w:r>
      <w:r>
        <w:rPr>
          <w:rFonts w:ascii="Times New Roman" w:hAnsi="Times New Roman" w:cs="Times New Roman"/>
          <w:sz w:val="28"/>
          <w:szCs w:val="28"/>
        </w:rPr>
        <w:t xml:space="preserve"> аудита расчетов с заказчиками</w:t>
      </w:r>
    </w:p>
    <w:p w:rsidR="00086531" w:rsidRPr="00086531" w:rsidRDefault="00086531" w:rsidP="00086531">
      <w:pPr>
        <w:pStyle w:val="a0"/>
        <w:spacing w:after="0" w:line="360" w:lineRule="auto"/>
        <w:rPr>
          <w:rFonts w:ascii="Times New Roman" w:hAnsi="Times New Roman" w:cs="Times New Roman"/>
          <w:sz w:val="28"/>
          <w:szCs w:val="28"/>
        </w:rPr>
      </w:pPr>
      <w:r w:rsidRPr="00086531">
        <w:rPr>
          <w:rFonts w:ascii="Times New Roman" w:hAnsi="Times New Roman" w:cs="Times New Roman"/>
          <w:sz w:val="28"/>
          <w:szCs w:val="28"/>
        </w:rPr>
        <w:t>1.2 Обзор нормативных</w:t>
      </w:r>
      <w:r>
        <w:rPr>
          <w:rFonts w:ascii="Times New Roman" w:hAnsi="Times New Roman" w:cs="Times New Roman"/>
          <w:sz w:val="28"/>
          <w:szCs w:val="28"/>
        </w:rPr>
        <w:t xml:space="preserve"> и законодательных документов</w:t>
      </w:r>
    </w:p>
    <w:p w:rsidR="00086531" w:rsidRPr="00086531" w:rsidRDefault="00086531" w:rsidP="00086531">
      <w:pPr>
        <w:pStyle w:val="a0"/>
        <w:spacing w:after="0" w:line="360" w:lineRule="auto"/>
        <w:rPr>
          <w:rFonts w:ascii="Times New Roman" w:hAnsi="Times New Roman" w:cs="Times New Roman"/>
          <w:sz w:val="28"/>
          <w:szCs w:val="28"/>
        </w:rPr>
      </w:pPr>
      <w:r>
        <w:rPr>
          <w:rFonts w:ascii="Times New Roman" w:hAnsi="Times New Roman" w:cs="Times New Roman"/>
          <w:sz w:val="28"/>
          <w:szCs w:val="28"/>
        </w:rPr>
        <w:t>Глава 2</w:t>
      </w:r>
      <w:r w:rsidRPr="00086531">
        <w:rPr>
          <w:rFonts w:ascii="Times New Roman" w:hAnsi="Times New Roman" w:cs="Times New Roman"/>
          <w:sz w:val="28"/>
          <w:szCs w:val="28"/>
        </w:rPr>
        <w:t xml:space="preserve"> Организационно экономическ</w:t>
      </w:r>
      <w:r>
        <w:rPr>
          <w:rFonts w:ascii="Times New Roman" w:hAnsi="Times New Roman" w:cs="Times New Roman"/>
          <w:sz w:val="28"/>
          <w:szCs w:val="28"/>
        </w:rPr>
        <w:t>ая характеристика ООО «СУ-33»</w:t>
      </w:r>
    </w:p>
    <w:p w:rsidR="00086531" w:rsidRPr="00086531" w:rsidRDefault="00086531" w:rsidP="00086531">
      <w:pPr>
        <w:pStyle w:val="a0"/>
        <w:spacing w:after="0" w:line="360" w:lineRule="auto"/>
        <w:rPr>
          <w:rFonts w:ascii="Times New Roman" w:hAnsi="Times New Roman" w:cs="Times New Roman"/>
          <w:sz w:val="28"/>
          <w:szCs w:val="28"/>
        </w:rPr>
      </w:pPr>
      <w:r w:rsidRPr="00086531">
        <w:rPr>
          <w:rFonts w:ascii="Times New Roman" w:hAnsi="Times New Roman" w:cs="Times New Roman"/>
          <w:sz w:val="28"/>
          <w:szCs w:val="28"/>
        </w:rPr>
        <w:t>2.1 Местоположение предприятия и его организа</w:t>
      </w:r>
      <w:r>
        <w:rPr>
          <w:rFonts w:ascii="Times New Roman" w:hAnsi="Times New Roman" w:cs="Times New Roman"/>
          <w:sz w:val="28"/>
          <w:szCs w:val="28"/>
        </w:rPr>
        <w:t>ционная структура ООО «СУ-33»</w:t>
      </w:r>
    </w:p>
    <w:p w:rsidR="00086531" w:rsidRPr="00086531" w:rsidRDefault="00086531" w:rsidP="00086531">
      <w:pPr>
        <w:pStyle w:val="a0"/>
        <w:spacing w:after="0" w:line="360" w:lineRule="auto"/>
        <w:rPr>
          <w:rFonts w:ascii="Times New Roman" w:hAnsi="Times New Roman" w:cs="Times New Roman"/>
          <w:sz w:val="28"/>
          <w:szCs w:val="28"/>
        </w:rPr>
      </w:pPr>
      <w:r w:rsidRPr="00086531">
        <w:rPr>
          <w:rFonts w:ascii="Times New Roman" w:hAnsi="Times New Roman" w:cs="Times New Roman"/>
          <w:sz w:val="28"/>
          <w:szCs w:val="28"/>
        </w:rPr>
        <w:t>2.2 Анализ фина</w:t>
      </w:r>
      <w:r>
        <w:rPr>
          <w:rFonts w:ascii="Times New Roman" w:hAnsi="Times New Roman" w:cs="Times New Roman"/>
          <w:sz w:val="28"/>
          <w:szCs w:val="28"/>
        </w:rPr>
        <w:t>нсового состояния ООО «СУ-33»</w:t>
      </w:r>
    </w:p>
    <w:p w:rsidR="00086531" w:rsidRPr="00086531" w:rsidRDefault="00086531" w:rsidP="00086531">
      <w:pPr>
        <w:pStyle w:val="a0"/>
        <w:spacing w:after="0" w:line="360" w:lineRule="auto"/>
        <w:rPr>
          <w:rFonts w:ascii="Times New Roman" w:hAnsi="Times New Roman" w:cs="Times New Roman"/>
          <w:sz w:val="28"/>
          <w:szCs w:val="28"/>
        </w:rPr>
      </w:pPr>
      <w:r w:rsidRPr="00086531">
        <w:rPr>
          <w:rFonts w:ascii="Times New Roman" w:hAnsi="Times New Roman" w:cs="Times New Roman"/>
          <w:sz w:val="28"/>
          <w:szCs w:val="28"/>
        </w:rPr>
        <w:t>2.3 Организация учетной работы и внутрихозяйс</w:t>
      </w:r>
      <w:r>
        <w:rPr>
          <w:rFonts w:ascii="Times New Roman" w:hAnsi="Times New Roman" w:cs="Times New Roman"/>
          <w:sz w:val="28"/>
          <w:szCs w:val="28"/>
        </w:rPr>
        <w:t>твенного контроля ООО «СУ-33»</w:t>
      </w:r>
    </w:p>
    <w:p w:rsidR="00086531" w:rsidRPr="00086531" w:rsidRDefault="00086531" w:rsidP="00086531">
      <w:pPr>
        <w:pStyle w:val="a0"/>
        <w:spacing w:after="0" w:line="360" w:lineRule="auto"/>
        <w:rPr>
          <w:rFonts w:ascii="Times New Roman" w:hAnsi="Times New Roman" w:cs="Times New Roman"/>
          <w:sz w:val="28"/>
          <w:szCs w:val="28"/>
        </w:rPr>
      </w:pPr>
      <w:r>
        <w:rPr>
          <w:rFonts w:ascii="Times New Roman" w:hAnsi="Times New Roman" w:cs="Times New Roman"/>
          <w:sz w:val="28"/>
          <w:szCs w:val="28"/>
        </w:rPr>
        <w:t>Глава 3</w:t>
      </w:r>
      <w:r w:rsidRPr="00086531">
        <w:rPr>
          <w:rFonts w:ascii="Times New Roman" w:hAnsi="Times New Roman" w:cs="Times New Roman"/>
          <w:sz w:val="28"/>
          <w:szCs w:val="28"/>
        </w:rPr>
        <w:t xml:space="preserve"> Аудит расчетов с заказ</w:t>
      </w:r>
      <w:r>
        <w:rPr>
          <w:rFonts w:ascii="Times New Roman" w:hAnsi="Times New Roman" w:cs="Times New Roman"/>
          <w:sz w:val="28"/>
          <w:szCs w:val="28"/>
        </w:rPr>
        <w:t>чиками на примере ООО «СУ-33»</w:t>
      </w:r>
    </w:p>
    <w:p w:rsidR="00086531" w:rsidRPr="00086531" w:rsidRDefault="00086531" w:rsidP="00086531">
      <w:pPr>
        <w:pStyle w:val="a0"/>
        <w:spacing w:after="0" w:line="360" w:lineRule="auto"/>
        <w:rPr>
          <w:rFonts w:ascii="Times New Roman" w:hAnsi="Times New Roman" w:cs="Times New Roman"/>
          <w:sz w:val="28"/>
          <w:szCs w:val="28"/>
        </w:rPr>
      </w:pPr>
      <w:r>
        <w:rPr>
          <w:rFonts w:ascii="Times New Roman" w:hAnsi="Times New Roman" w:cs="Times New Roman"/>
          <w:sz w:val="28"/>
          <w:szCs w:val="28"/>
        </w:rPr>
        <w:t>Глава 4</w:t>
      </w:r>
      <w:r w:rsidRPr="00086531">
        <w:rPr>
          <w:rFonts w:ascii="Times New Roman" w:hAnsi="Times New Roman" w:cs="Times New Roman"/>
          <w:sz w:val="28"/>
          <w:szCs w:val="28"/>
        </w:rPr>
        <w:t xml:space="preserve"> Совершенствование </w:t>
      </w:r>
      <w:r>
        <w:rPr>
          <w:rFonts w:ascii="Times New Roman" w:hAnsi="Times New Roman" w:cs="Times New Roman"/>
          <w:sz w:val="28"/>
          <w:szCs w:val="28"/>
        </w:rPr>
        <w:t>аудита расчетов с заказчиками</w:t>
      </w:r>
    </w:p>
    <w:p w:rsidR="00086531" w:rsidRPr="00086531" w:rsidRDefault="00086531" w:rsidP="00086531">
      <w:pPr>
        <w:pStyle w:val="a0"/>
        <w:spacing w:after="0" w:line="360" w:lineRule="auto"/>
        <w:rPr>
          <w:rFonts w:ascii="Times New Roman" w:hAnsi="Times New Roman" w:cs="Times New Roman"/>
          <w:sz w:val="28"/>
          <w:szCs w:val="28"/>
        </w:rPr>
      </w:pPr>
      <w:r w:rsidRPr="00086531">
        <w:rPr>
          <w:rFonts w:ascii="Times New Roman" w:hAnsi="Times New Roman" w:cs="Times New Roman"/>
          <w:sz w:val="28"/>
          <w:szCs w:val="28"/>
        </w:rPr>
        <w:t>Выводы и предложения</w:t>
      </w:r>
    </w:p>
    <w:p w:rsidR="00086531" w:rsidRPr="00086531" w:rsidRDefault="00086531" w:rsidP="00086531">
      <w:pPr>
        <w:pStyle w:val="a0"/>
        <w:spacing w:after="0" w:line="360" w:lineRule="auto"/>
        <w:rPr>
          <w:rFonts w:ascii="Times New Roman" w:hAnsi="Times New Roman" w:cs="Times New Roman"/>
          <w:sz w:val="28"/>
          <w:szCs w:val="28"/>
        </w:rPr>
      </w:pPr>
      <w:r w:rsidRPr="00086531">
        <w:rPr>
          <w:rFonts w:ascii="Times New Roman" w:hAnsi="Times New Roman" w:cs="Times New Roman"/>
          <w:sz w:val="28"/>
          <w:szCs w:val="28"/>
        </w:rPr>
        <w:t>Список используемой литературы</w:t>
      </w:r>
    </w:p>
    <w:p w:rsidR="00086531" w:rsidRPr="00086531" w:rsidRDefault="00086531" w:rsidP="00086531">
      <w:pPr>
        <w:pStyle w:val="a0"/>
        <w:tabs>
          <w:tab w:val="left" w:pos="0"/>
          <w:tab w:val="left" w:pos="432"/>
        </w:tabs>
        <w:spacing w:after="0" w:line="360" w:lineRule="auto"/>
        <w:rPr>
          <w:rFonts w:ascii="Times New Roman" w:hAnsi="Times New Roman" w:cs="Times New Roman"/>
          <w:sz w:val="28"/>
          <w:szCs w:val="28"/>
        </w:rPr>
      </w:pPr>
    </w:p>
    <w:p w:rsidR="00086531" w:rsidRPr="00086531" w:rsidRDefault="00086531" w:rsidP="00086531">
      <w:pPr>
        <w:pStyle w:val="1"/>
        <w:widowControl/>
        <w:tabs>
          <w:tab w:val="left" w:pos="0"/>
        </w:tabs>
        <w:spacing w:line="360" w:lineRule="auto"/>
        <w:ind w:firstLine="709"/>
        <w:jc w:val="both"/>
      </w:pPr>
      <w:bookmarkStart w:id="0" w:name="_toc735"/>
      <w:bookmarkEnd w:id="0"/>
      <w:r>
        <w:br w:type="page"/>
      </w:r>
      <w:r w:rsidRPr="00086531">
        <w:t xml:space="preserve">Введение </w:t>
      </w:r>
    </w:p>
    <w:p w:rsidR="00086531" w:rsidRPr="00086531" w:rsidRDefault="00086531" w:rsidP="00086531">
      <w:pPr>
        <w:pStyle w:val="a0"/>
        <w:widowControl/>
        <w:spacing w:after="0" w:line="360" w:lineRule="auto"/>
        <w:ind w:firstLine="709"/>
        <w:jc w:val="both"/>
        <w:rPr>
          <w:rFonts w:ascii="Times New Roman" w:hAnsi="Times New Roman" w:cs="Times New Roman"/>
          <w:sz w:val="28"/>
          <w:szCs w:val="28"/>
        </w:rPr>
      </w:pPr>
    </w:p>
    <w:p w:rsidR="00086531" w:rsidRPr="00086531" w:rsidRDefault="00086531" w:rsidP="00086531">
      <w:pPr>
        <w:pStyle w:val="ConsPlusNormal"/>
        <w:widowControl/>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Подрядные организации являются непосредственными пользователями услуг аудиторских компаний. Методика проведения аудиторской проверки деятельности подрядной организации включает в себя полный анализ бухгалтерского учета договоров подряда, осуществляемого на предприятии. Правильно выбранная аудитором методика проверки позволяет организации-заказчику оценить возможности эффективного роста компании с помощью корректного ведения учета, соблюдая все законодательные нормы Российской Федерации.</w:t>
      </w:r>
    </w:p>
    <w:p w:rsidR="00086531" w:rsidRPr="00086531" w:rsidRDefault="00086531" w:rsidP="00086531">
      <w:pPr>
        <w:pStyle w:val="ConsPlusNormal"/>
        <w:widowControl/>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Целью аудита подрядной организации является выражение мнения о достоверности финансовой (бухгалтерской) отчетности компании и соответствии порядка ведения бухгалтерского учета законодательству РФ. Основной составляющей деятельности большинства подрядных организаций является выполнение договоров подряда, что и служит базой аудита. В первую очередь внимание обращается на корректное отражение в учете доходов и расходов, связанных с выполнением договоров подряда.</w:t>
      </w:r>
    </w:p>
    <w:p w:rsidR="00086531" w:rsidRPr="00086531" w:rsidRDefault="00086531" w:rsidP="00086531">
      <w:pPr>
        <w:pStyle w:val="aa"/>
        <w:widowControl/>
        <w:spacing w:before="0" w:after="0" w:line="360" w:lineRule="auto"/>
        <w:ind w:firstLine="709"/>
        <w:jc w:val="both"/>
        <w:rPr>
          <w:rFonts w:ascii="Times New Roman" w:hAnsi="Times New Roman" w:cs="Times New Roman"/>
          <w:color w:val="00000A"/>
          <w:sz w:val="28"/>
          <w:szCs w:val="28"/>
        </w:rPr>
      </w:pPr>
      <w:r w:rsidRPr="00086531">
        <w:rPr>
          <w:rFonts w:ascii="Times New Roman" w:hAnsi="Times New Roman" w:cs="Times New Roman"/>
          <w:color w:val="00000A"/>
          <w:sz w:val="28"/>
          <w:szCs w:val="28"/>
        </w:rPr>
        <w:t>Целью курсовой работы</w:t>
      </w:r>
      <w:r>
        <w:rPr>
          <w:rFonts w:ascii="Times New Roman" w:hAnsi="Times New Roman" w:cs="Times New Roman"/>
          <w:color w:val="00000A"/>
          <w:sz w:val="28"/>
          <w:szCs w:val="28"/>
        </w:rPr>
        <w:t xml:space="preserve"> </w:t>
      </w:r>
      <w:r w:rsidRPr="00086531">
        <w:rPr>
          <w:rFonts w:ascii="Times New Roman" w:hAnsi="Times New Roman" w:cs="Times New Roman"/>
          <w:color w:val="00000A"/>
          <w:sz w:val="28"/>
          <w:szCs w:val="28"/>
        </w:rPr>
        <w:t>является исследование теоретических основ учета и аудита расчетов с заказчиками, определение состояния учета средств в расчетах на действующем предприятии и формирование мнения о достоверности показателей бухгалтерской отчетности, отражающих дебиторскую задолженность, о соответствии применяемой методики учета нормативным документам.</w:t>
      </w:r>
    </w:p>
    <w:p w:rsidR="00086531" w:rsidRPr="00086531" w:rsidRDefault="00086531" w:rsidP="00086531">
      <w:pPr>
        <w:pStyle w:val="aa"/>
        <w:widowControl/>
        <w:spacing w:before="0" w:after="0" w:line="360" w:lineRule="auto"/>
        <w:ind w:firstLine="709"/>
        <w:jc w:val="both"/>
        <w:rPr>
          <w:rFonts w:ascii="Times New Roman" w:hAnsi="Times New Roman" w:cs="Times New Roman"/>
          <w:color w:val="00000A"/>
          <w:sz w:val="28"/>
          <w:szCs w:val="28"/>
        </w:rPr>
      </w:pPr>
      <w:r w:rsidRPr="00086531">
        <w:rPr>
          <w:rFonts w:ascii="Times New Roman" w:hAnsi="Times New Roman" w:cs="Times New Roman"/>
          <w:color w:val="00000A"/>
          <w:sz w:val="28"/>
          <w:szCs w:val="28"/>
        </w:rPr>
        <w:t>Исходя из данной цели, задачами курсовой работы являются: исследование источников информации о видах, формах расчетов, выбор методов проверки и установлении достоверности и законности учетных данных о состоянии расчетов.</w:t>
      </w:r>
    </w:p>
    <w:p w:rsidR="00086531" w:rsidRPr="00086531" w:rsidRDefault="00086531" w:rsidP="00086531">
      <w:pPr>
        <w:pStyle w:val="aa"/>
        <w:widowControl/>
        <w:spacing w:before="0" w:after="0" w:line="360" w:lineRule="auto"/>
        <w:ind w:firstLine="709"/>
        <w:jc w:val="both"/>
        <w:rPr>
          <w:rFonts w:ascii="Times New Roman" w:hAnsi="Times New Roman" w:cs="Times New Roman"/>
          <w:color w:val="00000A"/>
          <w:sz w:val="28"/>
          <w:szCs w:val="28"/>
        </w:rPr>
      </w:pPr>
      <w:r w:rsidRPr="00086531">
        <w:rPr>
          <w:rFonts w:ascii="Times New Roman" w:hAnsi="Times New Roman" w:cs="Times New Roman"/>
          <w:color w:val="00000A"/>
          <w:sz w:val="28"/>
          <w:szCs w:val="28"/>
        </w:rPr>
        <w:t>Для достижения этой цели требуются хорошие знания, как правил ведения бухгалтерского учета и налогообложения, так и знания в области гражданского законодательства.</w:t>
      </w:r>
    </w:p>
    <w:p w:rsidR="00086531" w:rsidRPr="00086531" w:rsidRDefault="00086531" w:rsidP="00086531">
      <w:pPr>
        <w:widowControl/>
        <w:tabs>
          <w:tab w:val="left" w:pos="2127"/>
        </w:tabs>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Курсовая работа состоит из 4-х глав, в которых раскрываются важнейшие аспекты темы исследования.</w:t>
      </w:r>
    </w:p>
    <w:p w:rsidR="00086531" w:rsidRPr="00086531" w:rsidRDefault="00086531" w:rsidP="00086531">
      <w:pPr>
        <w:pStyle w:val="21"/>
        <w:widowControl/>
        <w:spacing w:after="0" w:line="360" w:lineRule="auto"/>
        <w:ind w:left="0"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В первой главе были изложены теоретические аспекты аудита расчета с заказчиками, их сущность и значение. Также была изучена нормативная база, регулирующая аудит расчетов с покупателями и заказчиками в Российской Федерации. </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Вторая глава посвящена характеристике основных экономических показателей производственно-финансовой деятельности ООО «СУ-33», а именно: </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анализ показателей финансовых результатов деятельности;</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анализ состояния дебиторской задолженности;</w:t>
      </w:r>
    </w:p>
    <w:p w:rsidR="00086531" w:rsidRPr="00086531" w:rsidRDefault="00086531" w:rsidP="00086531">
      <w:pPr>
        <w:pStyle w:val="21"/>
        <w:widowControl/>
        <w:spacing w:after="0" w:line="360" w:lineRule="auto"/>
        <w:ind w:left="0" w:firstLine="709"/>
        <w:jc w:val="both"/>
        <w:rPr>
          <w:rFonts w:ascii="Times New Roman" w:hAnsi="Times New Roman" w:cs="Times New Roman"/>
          <w:sz w:val="28"/>
          <w:szCs w:val="28"/>
        </w:rPr>
      </w:pPr>
      <w:r w:rsidRPr="00086531">
        <w:rPr>
          <w:rFonts w:ascii="Times New Roman" w:hAnsi="Times New Roman" w:cs="Times New Roman"/>
          <w:sz w:val="28"/>
          <w:szCs w:val="28"/>
        </w:rPr>
        <w:t>- анализа качества и ликвидности задолженности заказчиков;</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 В третьей главе был рассмотрен аудит расчета с заказчиками на примере строительной компании ООО «СУ-33».</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В четвертой главе были даны рекомендации по совершенствованию аудита расчетов с заказчиками в ООО «СУ-33».</w:t>
      </w:r>
    </w:p>
    <w:p w:rsidR="00086531" w:rsidRPr="00086531" w:rsidRDefault="00086531" w:rsidP="00086531">
      <w:pPr>
        <w:widowControl/>
        <w:spacing w:line="360" w:lineRule="auto"/>
        <w:ind w:firstLine="709"/>
        <w:jc w:val="both"/>
        <w:rPr>
          <w:rFonts w:ascii="Times New Roman" w:hAnsi="Times New Roman" w:cs="Times New Roman"/>
          <w:sz w:val="28"/>
          <w:szCs w:val="28"/>
          <w:lang w:val="en-US"/>
        </w:rPr>
      </w:pPr>
      <w:r w:rsidRPr="00086531">
        <w:rPr>
          <w:rFonts w:ascii="Times New Roman" w:hAnsi="Times New Roman" w:cs="Times New Roman"/>
          <w:sz w:val="28"/>
          <w:szCs w:val="28"/>
        </w:rPr>
        <w:t>Источниками информации послужили: договора на проведения работ, счета-фактуры, акты сверки расчетов, платежные документы, регистры по счету 62 «Учет расчетов с покупателями и заказчиками», а также годовые отчеты предприятия за 2006-2009 гг. ООО «СУ-33»</w:t>
      </w:r>
      <w:bookmarkStart w:id="1" w:name="_toc762"/>
      <w:bookmarkEnd w:id="1"/>
    </w:p>
    <w:p w:rsidR="00086531" w:rsidRPr="00086531" w:rsidRDefault="00086531" w:rsidP="00086531">
      <w:pPr>
        <w:widowControl/>
        <w:spacing w:line="360" w:lineRule="auto"/>
        <w:ind w:firstLine="709"/>
        <w:jc w:val="both"/>
        <w:rPr>
          <w:rFonts w:ascii="Times New Roman" w:hAnsi="Times New Roman" w:cs="Times New Roman"/>
          <w:sz w:val="28"/>
          <w:szCs w:val="28"/>
          <w:lang w:val="en-US"/>
        </w:rPr>
      </w:pPr>
    </w:p>
    <w:p w:rsidR="00086531" w:rsidRPr="00086531" w:rsidRDefault="00086531" w:rsidP="00086531">
      <w:pPr>
        <w:widowControl/>
        <w:spacing w:line="360" w:lineRule="auto"/>
        <w:ind w:firstLine="709"/>
        <w:jc w:val="both"/>
        <w:rPr>
          <w:rStyle w:val="a4"/>
          <w:rFonts w:ascii="Times New Roman" w:hAnsi="Times New Roman" w:cs="Times New Roman"/>
          <w:b w:val="0"/>
          <w:bCs w:val="0"/>
          <w:sz w:val="28"/>
          <w:szCs w:val="28"/>
        </w:rPr>
      </w:pPr>
      <w:r w:rsidRPr="00086531">
        <w:rPr>
          <w:rFonts w:cs="Times New Roman"/>
        </w:rPr>
        <w:br w:type="page"/>
      </w:r>
      <w:r>
        <w:rPr>
          <w:rStyle w:val="a4"/>
          <w:rFonts w:ascii="Times New Roman" w:hAnsi="Times New Roman" w:cs="Times New Roman"/>
          <w:sz w:val="28"/>
          <w:szCs w:val="28"/>
        </w:rPr>
        <w:t>Глава 1</w:t>
      </w:r>
      <w:r w:rsidRPr="00086531">
        <w:rPr>
          <w:rStyle w:val="a4"/>
          <w:rFonts w:ascii="Times New Roman" w:hAnsi="Times New Roman" w:cs="Times New Roman"/>
          <w:sz w:val="28"/>
          <w:szCs w:val="28"/>
        </w:rPr>
        <w:t xml:space="preserve"> Теоретические основы аудита расчетов с заказчиками</w:t>
      </w:r>
    </w:p>
    <w:p w:rsidR="00086531" w:rsidRPr="00086531" w:rsidRDefault="00086531" w:rsidP="00086531">
      <w:pPr>
        <w:pStyle w:val="1"/>
        <w:widowControl/>
        <w:tabs>
          <w:tab w:val="left" w:pos="0"/>
        </w:tabs>
        <w:spacing w:line="360" w:lineRule="auto"/>
        <w:ind w:firstLine="709"/>
        <w:jc w:val="both"/>
      </w:pPr>
      <w:bookmarkStart w:id="2" w:name="_toc763"/>
      <w:bookmarkEnd w:id="2"/>
    </w:p>
    <w:p w:rsidR="00086531" w:rsidRPr="00086531" w:rsidRDefault="00086531" w:rsidP="00086531">
      <w:pPr>
        <w:pStyle w:val="1"/>
        <w:widowControl/>
        <w:tabs>
          <w:tab w:val="left" w:pos="0"/>
        </w:tabs>
        <w:spacing w:line="360" w:lineRule="auto"/>
        <w:ind w:firstLine="709"/>
        <w:jc w:val="both"/>
      </w:pPr>
      <w:r w:rsidRPr="00086531">
        <w:t>1.1 Экономическая сущность аудита расчетов с заказчиками</w:t>
      </w:r>
    </w:p>
    <w:p w:rsidR="00086531" w:rsidRPr="00086531" w:rsidRDefault="00086531" w:rsidP="00086531">
      <w:pPr>
        <w:pStyle w:val="ab"/>
        <w:widowControl/>
        <w:spacing w:line="360" w:lineRule="auto"/>
        <w:ind w:left="0" w:firstLine="709"/>
        <w:jc w:val="both"/>
        <w:rPr>
          <w:b/>
          <w:bCs/>
          <w:sz w:val="28"/>
          <w:szCs w:val="28"/>
        </w:rPr>
      </w:pPr>
    </w:p>
    <w:p w:rsidR="00086531" w:rsidRPr="00086531" w:rsidRDefault="00086531" w:rsidP="00086531">
      <w:pPr>
        <w:pStyle w:val="ConsPlusNormal"/>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Подрядные организации являются непосредственными пользователями услуг аудиторских компаний. Методика проведения аудиторской проверки деятельности подрядной организации включает в себя полный анализ бухгалтерского учета договоров подряда, осуществляемого на предприятии. Правильно выбранная аудитором методика проверки позволяет организации-заказчику оценить возможности эффективного роста компании с помощью корректного ведения учета, соблюдая все законодательные нормы Российской Федерации.</w:t>
      </w:r>
    </w:p>
    <w:p w:rsidR="00086531" w:rsidRPr="00086531" w:rsidRDefault="00086531" w:rsidP="00086531">
      <w:pPr>
        <w:pStyle w:val="ab"/>
        <w:widowControl/>
        <w:spacing w:line="360" w:lineRule="auto"/>
        <w:ind w:left="0" w:firstLine="709"/>
        <w:jc w:val="both"/>
        <w:rPr>
          <w:sz w:val="28"/>
          <w:szCs w:val="28"/>
        </w:rPr>
      </w:pPr>
      <w:r w:rsidRPr="00086531">
        <w:rPr>
          <w:sz w:val="28"/>
          <w:szCs w:val="28"/>
        </w:rPr>
        <w:t>Аудиторская деятельность в Российской Федерации осуществляется в соответствии с Федеральным законом «Об аудиторской деятельности» от 30.12.2008 № 307-ФЗ [12]. Закон определяет правовые основы регулирования аудиторской деятельности, а также устанавливает понятие, сущность и задачи аудита.</w:t>
      </w:r>
    </w:p>
    <w:p w:rsidR="00086531" w:rsidRPr="00086531" w:rsidRDefault="00086531" w:rsidP="00086531">
      <w:pPr>
        <w:pStyle w:val="ab"/>
        <w:widowControl/>
        <w:spacing w:line="360" w:lineRule="auto"/>
        <w:ind w:left="0" w:firstLine="709"/>
        <w:jc w:val="both"/>
        <w:rPr>
          <w:sz w:val="28"/>
          <w:szCs w:val="28"/>
        </w:rPr>
      </w:pPr>
      <w:r w:rsidRPr="00086531">
        <w:rPr>
          <w:sz w:val="28"/>
          <w:szCs w:val="28"/>
        </w:rPr>
        <w:t>Под аудиторской деятельностью понимается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 (аудируемые лица).</w:t>
      </w:r>
    </w:p>
    <w:p w:rsidR="00086531" w:rsidRPr="00086531" w:rsidRDefault="00086531" w:rsidP="00086531">
      <w:pPr>
        <w:pStyle w:val="ab"/>
        <w:widowControl/>
        <w:spacing w:line="360" w:lineRule="auto"/>
        <w:ind w:left="0" w:firstLine="709"/>
        <w:jc w:val="both"/>
        <w:rPr>
          <w:sz w:val="28"/>
          <w:szCs w:val="28"/>
        </w:rPr>
      </w:pPr>
      <w:r w:rsidRPr="00086531">
        <w:rPr>
          <w:sz w:val="28"/>
          <w:szCs w:val="28"/>
        </w:rPr>
        <w:t>Цель аудита –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 Под достоверностью понимается степень точности данных финансовой (бухгалтерской) отчетности, которая позволяет пользователю этой отчетности на основании ее данных делать правильные</w:t>
      </w:r>
      <w:r>
        <w:rPr>
          <w:sz w:val="28"/>
          <w:szCs w:val="28"/>
        </w:rPr>
        <w:t xml:space="preserve"> </w:t>
      </w:r>
      <w:r w:rsidRPr="00086531">
        <w:rPr>
          <w:sz w:val="28"/>
          <w:szCs w:val="28"/>
        </w:rPr>
        <w:t>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r>
        <w:rPr>
          <w:sz w:val="28"/>
          <w:szCs w:val="28"/>
        </w:rPr>
        <w:t xml:space="preserve"> </w:t>
      </w:r>
    </w:p>
    <w:p w:rsidR="00086531" w:rsidRPr="00086531" w:rsidRDefault="00086531" w:rsidP="00086531">
      <w:pPr>
        <w:pStyle w:val="ab"/>
        <w:widowControl/>
        <w:spacing w:line="360" w:lineRule="auto"/>
        <w:ind w:left="0" w:firstLine="709"/>
        <w:jc w:val="both"/>
        <w:rPr>
          <w:sz w:val="28"/>
          <w:szCs w:val="28"/>
        </w:rPr>
      </w:pPr>
      <w:r w:rsidRPr="00086531">
        <w:rPr>
          <w:sz w:val="28"/>
          <w:szCs w:val="28"/>
        </w:rPr>
        <w:t>Основной целью аудита расчета с заказчиками является проверка правильности своевременного заключения договоров на реализацию услуг, определение порядка оплаты реализации услуг и анализ размера реализации услуг в кредит, размер предоплаты по договорам, порядок оплаты налогов, соответствие налоговых начислений учетной политике предприятия, проверка расчетов и начисления НДС, правильности исчисления НДС по авансам и начисления налога на прибыль по реализации услуг ниже себестоимости по данным бухгалтерского учета.</w:t>
      </w:r>
    </w:p>
    <w:p w:rsidR="00086531" w:rsidRPr="00086531" w:rsidRDefault="00086531" w:rsidP="00086531">
      <w:pPr>
        <w:pStyle w:val="ab"/>
        <w:widowControl/>
        <w:spacing w:line="360" w:lineRule="auto"/>
        <w:ind w:left="0" w:firstLine="709"/>
        <w:jc w:val="both"/>
        <w:rPr>
          <w:sz w:val="28"/>
          <w:szCs w:val="28"/>
        </w:rPr>
      </w:pPr>
      <w:r w:rsidRPr="00086531">
        <w:rPr>
          <w:sz w:val="28"/>
          <w:szCs w:val="28"/>
        </w:rPr>
        <w:t>Планирование аудита является начальным этапом проведения аудиторской</w:t>
      </w:r>
      <w:r>
        <w:rPr>
          <w:sz w:val="28"/>
          <w:szCs w:val="28"/>
        </w:rPr>
        <w:t xml:space="preserve"> </w:t>
      </w:r>
      <w:r w:rsidRPr="00086531">
        <w:rPr>
          <w:sz w:val="28"/>
          <w:szCs w:val="28"/>
        </w:rPr>
        <w:t>проверки,</w:t>
      </w:r>
      <w:r>
        <w:rPr>
          <w:sz w:val="28"/>
          <w:szCs w:val="28"/>
        </w:rPr>
        <w:t xml:space="preserve"> </w:t>
      </w:r>
      <w:r w:rsidRPr="00086531">
        <w:rPr>
          <w:sz w:val="28"/>
          <w:szCs w:val="28"/>
        </w:rPr>
        <w:t>состоит</w:t>
      </w:r>
      <w:r>
        <w:rPr>
          <w:sz w:val="28"/>
          <w:szCs w:val="28"/>
        </w:rPr>
        <w:t xml:space="preserve"> </w:t>
      </w:r>
      <w:r w:rsidRPr="00086531">
        <w:rPr>
          <w:sz w:val="28"/>
          <w:szCs w:val="28"/>
        </w:rPr>
        <w:t>в разработке общего плана аудита с указанием ожидаемого объема, графиков и сроков проведения аудита, а также в разработке аудиторской программы, определяющей объем, виды и последовательность осуществления аудиторских процедур, необходимых для формирования объективного и обоснованного общего</w:t>
      </w:r>
      <w:r>
        <w:rPr>
          <w:sz w:val="28"/>
          <w:szCs w:val="28"/>
        </w:rPr>
        <w:t xml:space="preserve"> </w:t>
      </w:r>
      <w:r w:rsidRPr="00086531">
        <w:rPr>
          <w:sz w:val="28"/>
          <w:szCs w:val="28"/>
        </w:rPr>
        <w:t>плана и программы аудита и производится в соответствии с правилом (стандартом) «Планирование аудита» [4].</w:t>
      </w:r>
    </w:p>
    <w:p w:rsidR="00086531" w:rsidRPr="00086531" w:rsidRDefault="00086531" w:rsidP="00086531">
      <w:pPr>
        <w:pStyle w:val="ConsPlusNormal"/>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Как правило, аудиторская проверка начинается с ознакомления с финансово-хозяйственной деятельностью организации, изучения учетной политики, регламентирующей порядок бухгалтерского учета, оценки системы внутреннего контроля. Аудитор собирает общие сведения о проверяемом объекте, определяет его место на рынке строительства, организационную структуру, хозяйственные связи.</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При</w:t>
      </w:r>
      <w:r>
        <w:rPr>
          <w:rFonts w:ascii="Times New Roman" w:hAnsi="Times New Roman" w:cs="Times New Roman"/>
          <w:sz w:val="28"/>
          <w:szCs w:val="28"/>
        </w:rPr>
        <w:t xml:space="preserve"> </w:t>
      </w:r>
      <w:r w:rsidRPr="00086531">
        <w:rPr>
          <w:rFonts w:ascii="Times New Roman" w:hAnsi="Times New Roman" w:cs="Times New Roman"/>
          <w:sz w:val="28"/>
          <w:szCs w:val="28"/>
        </w:rPr>
        <w:t>проверке</w:t>
      </w:r>
      <w:r>
        <w:rPr>
          <w:rFonts w:ascii="Times New Roman" w:hAnsi="Times New Roman" w:cs="Times New Roman"/>
          <w:sz w:val="28"/>
          <w:szCs w:val="28"/>
        </w:rPr>
        <w:t xml:space="preserve"> </w:t>
      </w:r>
      <w:r w:rsidRPr="00086531">
        <w:rPr>
          <w:rFonts w:ascii="Times New Roman" w:hAnsi="Times New Roman" w:cs="Times New Roman"/>
          <w:sz w:val="28"/>
          <w:szCs w:val="28"/>
        </w:rPr>
        <w:t>расчетов</w:t>
      </w:r>
      <w:r>
        <w:rPr>
          <w:rFonts w:ascii="Times New Roman" w:hAnsi="Times New Roman" w:cs="Times New Roman"/>
          <w:sz w:val="28"/>
          <w:szCs w:val="28"/>
        </w:rPr>
        <w:t xml:space="preserve"> </w:t>
      </w:r>
      <w:r w:rsidRPr="00086531">
        <w:rPr>
          <w:rFonts w:ascii="Times New Roman" w:hAnsi="Times New Roman" w:cs="Times New Roman"/>
          <w:sz w:val="28"/>
          <w:szCs w:val="28"/>
        </w:rPr>
        <w:t>с</w:t>
      </w:r>
      <w:r>
        <w:rPr>
          <w:rFonts w:ascii="Times New Roman" w:hAnsi="Times New Roman" w:cs="Times New Roman"/>
          <w:sz w:val="28"/>
          <w:szCs w:val="28"/>
        </w:rPr>
        <w:t xml:space="preserve"> </w:t>
      </w:r>
      <w:r w:rsidRPr="00086531">
        <w:rPr>
          <w:rFonts w:ascii="Times New Roman" w:hAnsi="Times New Roman" w:cs="Times New Roman"/>
          <w:sz w:val="28"/>
          <w:szCs w:val="28"/>
        </w:rPr>
        <w:t>поставщиками, покупателями</w:t>
      </w:r>
      <w:r>
        <w:rPr>
          <w:rFonts w:ascii="Times New Roman" w:hAnsi="Times New Roman" w:cs="Times New Roman"/>
          <w:sz w:val="28"/>
          <w:szCs w:val="28"/>
        </w:rPr>
        <w:t xml:space="preserve"> </w:t>
      </w:r>
      <w:r w:rsidRPr="00086531">
        <w:rPr>
          <w:rFonts w:ascii="Times New Roman" w:hAnsi="Times New Roman" w:cs="Times New Roman"/>
          <w:sz w:val="28"/>
          <w:szCs w:val="28"/>
        </w:rPr>
        <w:t>в</w:t>
      </w:r>
      <w:r>
        <w:rPr>
          <w:rFonts w:ascii="Times New Roman" w:hAnsi="Times New Roman" w:cs="Times New Roman"/>
          <w:sz w:val="28"/>
          <w:szCs w:val="28"/>
        </w:rPr>
        <w:t xml:space="preserve"> </w:t>
      </w:r>
      <w:r w:rsidRPr="00086531">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086531">
        <w:rPr>
          <w:rFonts w:ascii="Times New Roman" w:hAnsi="Times New Roman" w:cs="Times New Roman"/>
          <w:sz w:val="28"/>
          <w:szCs w:val="28"/>
        </w:rPr>
        <w:t>с</w:t>
      </w:r>
      <w:r>
        <w:rPr>
          <w:rFonts w:ascii="Times New Roman" w:hAnsi="Times New Roman" w:cs="Times New Roman"/>
          <w:sz w:val="28"/>
          <w:szCs w:val="28"/>
        </w:rPr>
        <w:t xml:space="preserve"> </w:t>
      </w:r>
      <w:r w:rsidRPr="00086531">
        <w:rPr>
          <w:rFonts w:ascii="Times New Roman" w:hAnsi="Times New Roman" w:cs="Times New Roman"/>
          <w:sz w:val="28"/>
          <w:szCs w:val="28"/>
        </w:rPr>
        <w:t>правилом (стандартом) «Аудиторские</w:t>
      </w:r>
      <w:r>
        <w:rPr>
          <w:rFonts w:ascii="Times New Roman" w:hAnsi="Times New Roman" w:cs="Times New Roman"/>
          <w:sz w:val="28"/>
          <w:szCs w:val="28"/>
        </w:rPr>
        <w:t xml:space="preserve"> </w:t>
      </w:r>
      <w:r w:rsidRPr="00086531">
        <w:rPr>
          <w:rFonts w:ascii="Times New Roman" w:hAnsi="Times New Roman" w:cs="Times New Roman"/>
          <w:sz w:val="28"/>
          <w:szCs w:val="28"/>
        </w:rPr>
        <w:t>доказательства»[4] необходимо использовать</w:t>
      </w:r>
      <w:r>
        <w:rPr>
          <w:rFonts w:ascii="Times New Roman" w:hAnsi="Times New Roman" w:cs="Times New Roman"/>
          <w:sz w:val="28"/>
          <w:szCs w:val="28"/>
        </w:rPr>
        <w:t xml:space="preserve"> </w:t>
      </w:r>
      <w:r w:rsidRPr="00086531">
        <w:rPr>
          <w:rFonts w:ascii="Times New Roman" w:hAnsi="Times New Roman" w:cs="Times New Roman"/>
          <w:sz w:val="28"/>
          <w:szCs w:val="28"/>
        </w:rPr>
        <w:t>следующие</w:t>
      </w:r>
      <w:r>
        <w:rPr>
          <w:rFonts w:ascii="Times New Roman" w:hAnsi="Times New Roman" w:cs="Times New Roman"/>
          <w:sz w:val="28"/>
          <w:szCs w:val="28"/>
        </w:rPr>
        <w:t xml:space="preserve"> </w:t>
      </w:r>
      <w:r w:rsidRPr="00086531">
        <w:rPr>
          <w:rFonts w:ascii="Times New Roman" w:hAnsi="Times New Roman" w:cs="Times New Roman"/>
          <w:sz w:val="28"/>
          <w:szCs w:val="28"/>
        </w:rPr>
        <w:t>методы</w:t>
      </w:r>
      <w:r>
        <w:rPr>
          <w:rFonts w:ascii="Times New Roman" w:hAnsi="Times New Roman" w:cs="Times New Roman"/>
          <w:sz w:val="28"/>
          <w:szCs w:val="28"/>
        </w:rPr>
        <w:t xml:space="preserve"> </w:t>
      </w:r>
      <w:r w:rsidRPr="00086531">
        <w:rPr>
          <w:rFonts w:ascii="Times New Roman" w:hAnsi="Times New Roman" w:cs="Times New Roman"/>
          <w:sz w:val="28"/>
          <w:szCs w:val="28"/>
        </w:rPr>
        <w:t>аудиторской</w:t>
      </w:r>
      <w:r>
        <w:rPr>
          <w:rFonts w:ascii="Times New Roman" w:hAnsi="Times New Roman" w:cs="Times New Roman"/>
          <w:sz w:val="28"/>
          <w:szCs w:val="28"/>
        </w:rPr>
        <w:t xml:space="preserve"> </w:t>
      </w:r>
      <w:r w:rsidRPr="00086531">
        <w:rPr>
          <w:rFonts w:ascii="Times New Roman" w:hAnsi="Times New Roman" w:cs="Times New Roman"/>
          <w:sz w:val="28"/>
          <w:szCs w:val="28"/>
        </w:rPr>
        <w:t>проверки:</w:t>
      </w:r>
    </w:p>
    <w:p w:rsidR="00086531" w:rsidRPr="00086531" w:rsidRDefault="00086531" w:rsidP="00086531">
      <w:pPr>
        <w:widowControl/>
        <w:numPr>
          <w:ilvl w:val="0"/>
          <w:numId w:val="2"/>
        </w:numPr>
        <w:tabs>
          <w:tab w:val="left" w:pos="720"/>
        </w:tabs>
        <w:spacing w:line="360" w:lineRule="auto"/>
        <w:ind w:left="0" w:firstLine="709"/>
        <w:jc w:val="both"/>
        <w:rPr>
          <w:rFonts w:ascii="Times New Roman" w:hAnsi="Times New Roman" w:cs="Times New Roman"/>
          <w:sz w:val="28"/>
          <w:szCs w:val="28"/>
        </w:rPr>
      </w:pPr>
      <w:r w:rsidRPr="00086531">
        <w:rPr>
          <w:rFonts w:ascii="Times New Roman" w:hAnsi="Times New Roman" w:cs="Times New Roman"/>
          <w:sz w:val="28"/>
          <w:szCs w:val="28"/>
        </w:rPr>
        <w:t>устный</w:t>
      </w:r>
      <w:r>
        <w:rPr>
          <w:rFonts w:ascii="Times New Roman" w:hAnsi="Times New Roman" w:cs="Times New Roman"/>
          <w:sz w:val="28"/>
          <w:szCs w:val="28"/>
        </w:rPr>
        <w:t xml:space="preserve"> </w:t>
      </w:r>
      <w:r w:rsidRPr="00086531">
        <w:rPr>
          <w:rFonts w:ascii="Times New Roman" w:hAnsi="Times New Roman" w:cs="Times New Roman"/>
          <w:sz w:val="28"/>
          <w:szCs w:val="28"/>
        </w:rPr>
        <w:t>опрос</w:t>
      </w:r>
      <w:r>
        <w:rPr>
          <w:rFonts w:ascii="Times New Roman" w:hAnsi="Times New Roman" w:cs="Times New Roman"/>
          <w:sz w:val="28"/>
          <w:szCs w:val="28"/>
        </w:rPr>
        <w:t xml:space="preserve"> </w:t>
      </w:r>
      <w:r w:rsidRPr="00086531">
        <w:rPr>
          <w:rFonts w:ascii="Times New Roman" w:hAnsi="Times New Roman" w:cs="Times New Roman"/>
          <w:sz w:val="28"/>
          <w:szCs w:val="28"/>
        </w:rPr>
        <w:t>персонала проводился</w:t>
      </w:r>
      <w:r>
        <w:rPr>
          <w:rFonts w:ascii="Times New Roman" w:hAnsi="Times New Roman" w:cs="Times New Roman"/>
          <w:sz w:val="28"/>
          <w:szCs w:val="28"/>
        </w:rPr>
        <w:t xml:space="preserve"> </w:t>
      </w:r>
      <w:r w:rsidRPr="00086531">
        <w:rPr>
          <w:rFonts w:ascii="Times New Roman" w:hAnsi="Times New Roman" w:cs="Times New Roman"/>
          <w:sz w:val="28"/>
          <w:szCs w:val="28"/>
        </w:rPr>
        <w:t>с</w:t>
      </w:r>
      <w:r>
        <w:rPr>
          <w:rFonts w:ascii="Times New Roman" w:hAnsi="Times New Roman" w:cs="Times New Roman"/>
          <w:sz w:val="28"/>
          <w:szCs w:val="28"/>
        </w:rPr>
        <w:t xml:space="preserve"> </w:t>
      </w:r>
      <w:r w:rsidRPr="00086531">
        <w:rPr>
          <w:rFonts w:ascii="Times New Roman" w:hAnsi="Times New Roman" w:cs="Times New Roman"/>
          <w:sz w:val="28"/>
          <w:szCs w:val="28"/>
        </w:rPr>
        <w:t>целью</w:t>
      </w:r>
      <w:r>
        <w:rPr>
          <w:rFonts w:ascii="Times New Roman" w:hAnsi="Times New Roman" w:cs="Times New Roman"/>
          <w:sz w:val="28"/>
          <w:szCs w:val="28"/>
        </w:rPr>
        <w:t xml:space="preserve"> </w:t>
      </w:r>
      <w:r w:rsidRPr="00086531">
        <w:rPr>
          <w:rFonts w:ascii="Times New Roman" w:hAnsi="Times New Roman" w:cs="Times New Roman"/>
          <w:sz w:val="28"/>
          <w:szCs w:val="28"/>
        </w:rPr>
        <w:t>проверки</w:t>
      </w:r>
      <w:r>
        <w:rPr>
          <w:rFonts w:ascii="Times New Roman" w:hAnsi="Times New Roman" w:cs="Times New Roman"/>
          <w:sz w:val="28"/>
          <w:szCs w:val="28"/>
        </w:rPr>
        <w:t xml:space="preserve"> </w:t>
      </w:r>
      <w:r w:rsidRPr="00086531">
        <w:rPr>
          <w:rFonts w:ascii="Times New Roman" w:hAnsi="Times New Roman" w:cs="Times New Roman"/>
          <w:sz w:val="28"/>
          <w:szCs w:val="28"/>
        </w:rPr>
        <w:t>правильности</w:t>
      </w:r>
      <w:r>
        <w:rPr>
          <w:rFonts w:ascii="Times New Roman" w:hAnsi="Times New Roman" w:cs="Times New Roman"/>
          <w:sz w:val="28"/>
          <w:szCs w:val="28"/>
        </w:rPr>
        <w:t xml:space="preserve"> </w:t>
      </w:r>
      <w:r w:rsidRPr="00086531">
        <w:rPr>
          <w:rFonts w:ascii="Times New Roman" w:hAnsi="Times New Roman" w:cs="Times New Roman"/>
          <w:sz w:val="28"/>
          <w:szCs w:val="28"/>
        </w:rPr>
        <w:t>регистрации</w:t>
      </w:r>
      <w:r>
        <w:rPr>
          <w:rFonts w:ascii="Times New Roman" w:hAnsi="Times New Roman" w:cs="Times New Roman"/>
          <w:sz w:val="28"/>
          <w:szCs w:val="28"/>
        </w:rPr>
        <w:t xml:space="preserve"> </w:t>
      </w:r>
      <w:r w:rsidRPr="00086531">
        <w:rPr>
          <w:rFonts w:ascii="Times New Roman" w:hAnsi="Times New Roman" w:cs="Times New Roman"/>
          <w:sz w:val="28"/>
          <w:szCs w:val="28"/>
        </w:rPr>
        <w:t>всех</w:t>
      </w:r>
      <w:r>
        <w:rPr>
          <w:rFonts w:ascii="Times New Roman" w:hAnsi="Times New Roman" w:cs="Times New Roman"/>
          <w:sz w:val="28"/>
          <w:szCs w:val="28"/>
        </w:rPr>
        <w:t xml:space="preserve"> </w:t>
      </w:r>
      <w:r w:rsidRPr="00086531">
        <w:rPr>
          <w:rFonts w:ascii="Times New Roman" w:hAnsi="Times New Roman" w:cs="Times New Roman"/>
          <w:sz w:val="28"/>
          <w:szCs w:val="28"/>
        </w:rPr>
        <w:t>данных</w:t>
      </w:r>
      <w:r>
        <w:rPr>
          <w:rFonts w:ascii="Times New Roman" w:hAnsi="Times New Roman" w:cs="Times New Roman"/>
          <w:sz w:val="28"/>
          <w:szCs w:val="28"/>
        </w:rPr>
        <w:t xml:space="preserve"> </w:t>
      </w:r>
      <w:r w:rsidRPr="00086531">
        <w:rPr>
          <w:rFonts w:ascii="Times New Roman" w:hAnsi="Times New Roman" w:cs="Times New Roman"/>
          <w:sz w:val="28"/>
          <w:szCs w:val="28"/>
        </w:rPr>
        <w:t>по</w:t>
      </w:r>
      <w:r>
        <w:rPr>
          <w:rFonts w:ascii="Times New Roman" w:hAnsi="Times New Roman" w:cs="Times New Roman"/>
          <w:sz w:val="28"/>
          <w:szCs w:val="28"/>
        </w:rPr>
        <w:t xml:space="preserve"> </w:t>
      </w:r>
      <w:r w:rsidRPr="00086531">
        <w:rPr>
          <w:rFonts w:ascii="Times New Roman" w:hAnsi="Times New Roman" w:cs="Times New Roman"/>
          <w:sz w:val="28"/>
          <w:szCs w:val="28"/>
        </w:rPr>
        <w:t>обязательствам;</w:t>
      </w:r>
      <w:r>
        <w:rPr>
          <w:rFonts w:ascii="Times New Roman" w:hAnsi="Times New Roman" w:cs="Times New Roman"/>
          <w:sz w:val="28"/>
          <w:szCs w:val="28"/>
        </w:rPr>
        <w:t xml:space="preserve"> </w:t>
      </w:r>
      <w:r w:rsidRPr="00086531">
        <w:rPr>
          <w:rFonts w:ascii="Times New Roman" w:hAnsi="Times New Roman" w:cs="Times New Roman"/>
          <w:sz w:val="28"/>
          <w:szCs w:val="28"/>
        </w:rPr>
        <w:t>может проводиться на всех этапах аудиторской</w:t>
      </w:r>
      <w:r>
        <w:rPr>
          <w:rFonts w:ascii="Times New Roman" w:hAnsi="Times New Roman" w:cs="Times New Roman"/>
          <w:sz w:val="28"/>
          <w:szCs w:val="28"/>
        </w:rPr>
        <w:t xml:space="preserve"> </w:t>
      </w:r>
      <w:r w:rsidRPr="00086531">
        <w:rPr>
          <w:rFonts w:ascii="Times New Roman" w:hAnsi="Times New Roman" w:cs="Times New Roman"/>
          <w:sz w:val="28"/>
          <w:szCs w:val="28"/>
        </w:rPr>
        <w:t>проверки.</w:t>
      </w:r>
      <w:r>
        <w:rPr>
          <w:rFonts w:ascii="Times New Roman" w:hAnsi="Times New Roman" w:cs="Times New Roman"/>
          <w:sz w:val="28"/>
          <w:szCs w:val="28"/>
        </w:rPr>
        <w:t xml:space="preserve"> </w:t>
      </w:r>
      <w:r w:rsidRPr="00086531">
        <w:rPr>
          <w:rFonts w:ascii="Times New Roman" w:hAnsi="Times New Roman" w:cs="Times New Roman"/>
          <w:sz w:val="28"/>
          <w:szCs w:val="28"/>
        </w:rPr>
        <w:t>Результаты опроса могут записываться в виде протокола или краткого конспекта.</w:t>
      </w:r>
    </w:p>
    <w:p w:rsidR="00086531" w:rsidRPr="00086531" w:rsidRDefault="00086531" w:rsidP="00086531">
      <w:pPr>
        <w:widowControl/>
        <w:numPr>
          <w:ilvl w:val="0"/>
          <w:numId w:val="2"/>
        </w:numPr>
        <w:tabs>
          <w:tab w:val="left" w:pos="720"/>
        </w:tabs>
        <w:spacing w:line="360" w:lineRule="auto"/>
        <w:ind w:left="0" w:firstLine="709"/>
        <w:jc w:val="both"/>
        <w:rPr>
          <w:rFonts w:ascii="Times New Roman" w:hAnsi="Times New Roman" w:cs="Times New Roman"/>
          <w:sz w:val="28"/>
          <w:szCs w:val="28"/>
        </w:rPr>
      </w:pPr>
      <w:r w:rsidRPr="00086531">
        <w:rPr>
          <w:rFonts w:ascii="Times New Roman" w:hAnsi="Times New Roman" w:cs="Times New Roman"/>
          <w:sz w:val="28"/>
          <w:szCs w:val="28"/>
        </w:rPr>
        <w:t>проверка документов с</w:t>
      </w:r>
      <w:r>
        <w:rPr>
          <w:rFonts w:ascii="Times New Roman" w:hAnsi="Times New Roman" w:cs="Times New Roman"/>
          <w:sz w:val="28"/>
          <w:szCs w:val="28"/>
        </w:rPr>
        <w:t xml:space="preserve"> </w:t>
      </w:r>
      <w:r w:rsidRPr="00086531">
        <w:rPr>
          <w:rFonts w:ascii="Times New Roman" w:hAnsi="Times New Roman" w:cs="Times New Roman"/>
          <w:sz w:val="28"/>
          <w:szCs w:val="28"/>
        </w:rPr>
        <w:t>тем, чтобы</w:t>
      </w:r>
      <w:r>
        <w:rPr>
          <w:rFonts w:ascii="Times New Roman" w:hAnsi="Times New Roman" w:cs="Times New Roman"/>
          <w:sz w:val="28"/>
          <w:szCs w:val="28"/>
        </w:rPr>
        <w:t xml:space="preserve"> </w:t>
      </w:r>
      <w:r w:rsidRPr="00086531">
        <w:rPr>
          <w:rFonts w:ascii="Times New Roman" w:hAnsi="Times New Roman" w:cs="Times New Roman"/>
          <w:sz w:val="28"/>
          <w:szCs w:val="28"/>
        </w:rPr>
        <w:t>убедиться</w:t>
      </w:r>
      <w:r>
        <w:rPr>
          <w:rFonts w:ascii="Times New Roman" w:hAnsi="Times New Roman" w:cs="Times New Roman"/>
          <w:sz w:val="28"/>
          <w:szCs w:val="28"/>
        </w:rPr>
        <w:t xml:space="preserve"> </w:t>
      </w:r>
      <w:r w:rsidRPr="00086531">
        <w:rPr>
          <w:rFonts w:ascii="Times New Roman" w:hAnsi="Times New Roman" w:cs="Times New Roman"/>
          <w:sz w:val="28"/>
          <w:szCs w:val="28"/>
        </w:rPr>
        <w:t>в</w:t>
      </w:r>
      <w:r>
        <w:rPr>
          <w:rFonts w:ascii="Times New Roman" w:hAnsi="Times New Roman" w:cs="Times New Roman"/>
          <w:sz w:val="28"/>
          <w:szCs w:val="28"/>
        </w:rPr>
        <w:t xml:space="preserve"> </w:t>
      </w:r>
      <w:r w:rsidRPr="00086531">
        <w:rPr>
          <w:rFonts w:ascii="Times New Roman" w:hAnsi="Times New Roman" w:cs="Times New Roman"/>
          <w:sz w:val="28"/>
          <w:szCs w:val="28"/>
        </w:rPr>
        <w:t>их</w:t>
      </w:r>
      <w:r>
        <w:rPr>
          <w:rFonts w:ascii="Times New Roman" w:hAnsi="Times New Roman" w:cs="Times New Roman"/>
          <w:sz w:val="28"/>
          <w:szCs w:val="28"/>
        </w:rPr>
        <w:t xml:space="preserve"> </w:t>
      </w:r>
      <w:r w:rsidRPr="00086531">
        <w:rPr>
          <w:rFonts w:ascii="Times New Roman" w:hAnsi="Times New Roman" w:cs="Times New Roman"/>
          <w:sz w:val="28"/>
          <w:szCs w:val="28"/>
        </w:rPr>
        <w:t>достоверности.</w:t>
      </w:r>
      <w:r>
        <w:rPr>
          <w:rFonts w:ascii="Times New Roman" w:hAnsi="Times New Roman" w:cs="Times New Roman"/>
          <w:sz w:val="28"/>
          <w:szCs w:val="28"/>
        </w:rPr>
        <w:t xml:space="preserve"> </w:t>
      </w:r>
      <w:r w:rsidRPr="00086531">
        <w:rPr>
          <w:rFonts w:ascii="Times New Roman" w:hAnsi="Times New Roman" w:cs="Times New Roman"/>
          <w:sz w:val="28"/>
          <w:szCs w:val="28"/>
        </w:rPr>
        <w:t>Документальная информация может быть внутренней и внешней, либо внутренней и внешней одновременно.</w:t>
      </w:r>
      <w:r>
        <w:rPr>
          <w:rFonts w:ascii="Times New Roman" w:hAnsi="Times New Roman" w:cs="Times New Roman"/>
          <w:sz w:val="28"/>
          <w:szCs w:val="28"/>
        </w:rPr>
        <w:t xml:space="preserve"> </w:t>
      </w:r>
      <w:r w:rsidRPr="00086531">
        <w:rPr>
          <w:rFonts w:ascii="Times New Roman" w:hAnsi="Times New Roman" w:cs="Times New Roman"/>
          <w:sz w:val="28"/>
          <w:szCs w:val="28"/>
        </w:rPr>
        <w:t>Документы, подготовленные экономическим субъектом, являются внутренними.</w:t>
      </w:r>
      <w:r>
        <w:rPr>
          <w:rFonts w:ascii="Times New Roman" w:hAnsi="Times New Roman" w:cs="Times New Roman"/>
          <w:sz w:val="28"/>
          <w:szCs w:val="28"/>
        </w:rPr>
        <w:t xml:space="preserve"> </w:t>
      </w:r>
      <w:r w:rsidRPr="00086531">
        <w:rPr>
          <w:rFonts w:ascii="Times New Roman" w:hAnsi="Times New Roman" w:cs="Times New Roman"/>
          <w:sz w:val="28"/>
          <w:szCs w:val="28"/>
        </w:rPr>
        <w:t>Степень доверия к таким документам зависит от надежности внутреннего контроля.</w:t>
      </w:r>
      <w:r>
        <w:rPr>
          <w:rFonts w:ascii="Times New Roman" w:hAnsi="Times New Roman" w:cs="Times New Roman"/>
          <w:sz w:val="28"/>
          <w:szCs w:val="28"/>
        </w:rPr>
        <w:t xml:space="preserve"> </w:t>
      </w:r>
      <w:r w:rsidRPr="00086531">
        <w:rPr>
          <w:rFonts w:ascii="Times New Roman" w:hAnsi="Times New Roman" w:cs="Times New Roman"/>
          <w:sz w:val="28"/>
          <w:szCs w:val="28"/>
        </w:rPr>
        <w:t>Более убедительными являются внешние документы, которые были подготовлены третьими лицами. Проверка</w:t>
      </w:r>
      <w:r>
        <w:rPr>
          <w:rFonts w:ascii="Times New Roman" w:hAnsi="Times New Roman" w:cs="Times New Roman"/>
          <w:sz w:val="28"/>
          <w:szCs w:val="28"/>
        </w:rPr>
        <w:t xml:space="preserve"> </w:t>
      </w:r>
      <w:r w:rsidRPr="00086531">
        <w:rPr>
          <w:rFonts w:ascii="Times New Roman" w:hAnsi="Times New Roman" w:cs="Times New Roman"/>
          <w:sz w:val="28"/>
          <w:szCs w:val="28"/>
        </w:rPr>
        <w:t>осуществлялась</w:t>
      </w:r>
      <w:r>
        <w:rPr>
          <w:rFonts w:ascii="Times New Roman" w:hAnsi="Times New Roman" w:cs="Times New Roman"/>
          <w:sz w:val="28"/>
          <w:szCs w:val="28"/>
        </w:rPr>
        <w:t xml:space="preserve"> </w:t>
      </w:r>
      <w:r w:rsidRPr="00086531">
        <w:rPr>
          <w:rFonts w:ascii="Times New Roman" w:hAnsi="Times New Roman" w:cs="Times New Roman"/>
          <w:sz w:val="28"/>
          <w:szCs w:val="28"/>
        </w:rPr>
        <w:t>выборочным</w:t>
      </w:r>
      <w:r>
        <w:rPr>
          <w:rFonts w:ascii="Times New Roman" w:hAnsi="Times New Roman" w:cs="Times New Roman"/>
          <w:sz w:val="28"/>
          <w:szCs w:val="28"/>
        </w:rPr>
        <w:t xml:space="preserve"> </w:t>
      </w:r>
      <w:r w:rsidRPr="00086531">
        <w:rPr>
          <w:rFonts w:ascii="Times New Roman" w:hAnsi="Times New Roman" w:cs="Times New Roman"/>
          <w:sz w:val="28"/>
          <w:szCs w:val="28"/>
        </w:rPr>
        <w:t>путем</w:t>
      </w:r>
      <w:r>
        <w:rPr>
          <w:rFonts w:ascii="Times New Roman" w:hAnsi="Times New Roman" w:cs="Times New Roman"/>
          <w:sz w:val="28"/>
          <w:szCs w:val="28"/>
        </w:rPr>
        <w:t xml:space="preserve"> </w:t>
      </w:r>
      <w:r w:rsidRPr="00086531">
        <w:rPr>
          <w:rFonts w:ascii="Times New Roman" w:hAnsi="Times New Roman" w:cs="Times New Roman"/>
          <w:sz w:val="28"/>
          <w:szCs w:val="28"/>
        </w:rPr>
        <w:t>и</w:t>
      </w:r>
      <w:r>
        <w:rPr>
          <w:rFonts w:ascii="Times New Roman" w:hAnsi="Times New Roman" w:cs="Times New Roman"/>
          <w:sz w:val="28"/>
          <w:szCs w:val="28"/>
        </w:rPr>
        <w:t xml:space="preserve"> </w:t>
      </w:r>
      <w:r w:rsidRPr="00086531">
        <w:rPr>
          <w:rFonts w:ascii="Times New Roman" w:hAnsi="Times New Roman" w:cs="Times New Roman"/>
          <w:sz w:val="28"/>
          <w:szCs w:val="28"/>
        </w:rPr>
        <w:t>включала</w:t>
      </w:r>
      <w:r>
        <w:rPr>
          <w:rFonts w:ascii="Times New Roman" w:hAnsi="Times New Roman" w:cs="Times New Roman"/>
          <w:sz w:val="28"/>
          <w:szCs w:val="28"/>
        </w:rPr>
        <w:t xml:space="preserve"> </w:t>
      </w:r>
      <w:r w:rsidRPr="00086531">
        <w:rPr>
          <w:rFonts w:ascii="Times New Roman" w:hAnsi="Times New Roman" w:cs="Times New Roman"/>
          <w:sz w:val="28"/>
          <w:szCs w:val="28"/>
        </w:rPr>
        <w:t>в</w:t>
      </w:r>
      <w:r>
        <w:rPr>
          <w:rFonts w:ascii="Times New Roman" w:hAnsi="Times New Roman" w:cs="Times New Roman"/>
          <w:sz w:val="28"/>
          <w:szCs w:val="28"/>
        </w:rPr>
        <w:t xml:space="preserve"> </w:t>
      </w:r>
      <w:r w:rsidRPr="00086531">
        <w:rPr>
          <w:rFonts w:ascii="Times New Roman" w:hAnsi="Times New Roman" w:cs="Times New Roman"/>
          <w:sz w:val="28"/>
          <w:szCs w:val="28"/>
        </w:rPr>
        <w:t>себя</w:t>
      </w:r>
      <w:r>
        <w:rPr>
          <w:rFonts w:ascii="Times New Roman" w:hAnsi="Times New Roman" w:cs="Times New Roman"/>
          <w:sz w:val="28"/>
          <w:szCs w:val="28"/>
        </w:rPr>
        <w:t xml:space="preserve"> </w:t>
      </w:r>
      <w:r w:rsidRPr="00086531">
        <w:rPr>
          <w:rFonts w:ascii="Times New Roman" w:hAnsi="Times New Roman" w:cs="Times New Roman"/>
          <w:sz w:val="28"/>
          <w:szCs w:val="28"/>
        </w:rPr>
        <w:t>формальную</w:t>
      </w:r>
      <w:r>
        <w:rPr>
          <w:rFonts w:ascii="Times New Roman" w:hAnsi="Times New Roman" w:cs="Times New Roman"/>
          <w:sz w:val="28"/>
          <w:szCs w:val="28"/>
        </w:rPr>
        <w:t xml:space="preserve"> </w:t>
      </w:r>
      <w:r w:rsidRPr="00086531">
        <w:rPr>
          <w:rFonts w:ascii="Times New Roman" w:hAnsi="Times New Roman" w:cs="Times New Roman"/>
          <w:sz w:val="28"/>
          <w:szCs w:val="28"/>
        </w:rPr>
        <w:t>проверку</w:t>
      </w:r>
      <w:r>
        <w:rPr>
          <w:rFonts w:ascii="Times New Roman" w:hAnsi="Times New Roman" w:cs="Times New Roman"/>
          <w:sz w:val="28"/>
          <w:szCs w:val="28"/>
        </w:rPr>
        <w:t xml:space="preserve"> </w:t>
      </w:r>
      <w:r w:rsidRPr="00086531">
        <w:rPr>
          <w:rFonts w:ascii="Times New Roman" w:hAnsi="Times New Roman" w:cs="Times New Roman"/>
          <w:sz w:val="28"/>
          <w:szCs w:val="28"/>
        </w:rPr>
        <w:t>и</w:t>
      </w:r>
      <w:r>
        <w:rPr>
          <w:rFonts w:ascii="Times New Roman" w:hAnsi="Times New Roman" w:cs="Times New Roman"/>
          <w:sz w:val="28"/>
          <w:szCs w:val="28"/>
        </w:rPr>
        <w:t xml:space="preserve"> </w:t>
      </w:r>
      <w:r w:rsidRPr="00086531">
        <w:rPr>
          <w:rFonts w:ascii="Times New Roman" w:hAnsi="Times New Roman" w:cs="Times New Roman"/>
          <w:sz w:val="28"/>
          <w:szCs w:val="28"/>
        </w:rPr>
        <w:t>проверку</w:t>
      </w:r>
      <w:r>
        <w:rPr>
          <w:rFonts w:ascii="Times New Roman" w:hAnsi="Times New Roman" w:cs="Times New Roman"/>
          <w:sz w:val="28"/>
          <w:szCs w:val="28"/>
        </w:rPr>
        <w:t xml:space="preserve"> </w:t>
      </w:r>
      <w:r w:rsidRPr="00086531">
        <w:rPr>
          <w:rFonts w:ascii="Times New Roman" w:hAnsi="Times New Roman" w:cs="Times New Roman"/>
          <w:sz w:val="28"/>
          <w:szCs w:val="28"/>
        </w:rPr>
        <w:t>по</w:t>
      </w:r>
      <w:r>
        <w:rPr>
          <w:rFonts w:ascii="Times New Roman" w:hAnsi="Times New Roman" w:cs="Times New Roman"/>
          <w:sz w:val="28"/>
          <w:szCs w:val="28"/>
        </w:rPr>
        <w:t xml:space="preserve"> </w:t>
      </w:r>
      <w:r w:rsidRPr="00086531">
        <w:rPr>
          <w:rFonts w:ascii="Times New Roman" w:hAnsi="Times New Roman" w:cs="Times New Roman"/>
          <w:sz w:val="28"/>
          <w:szCs w:val="28"/>
        </w:rPr>
        <w:t>существу</w:t>
      </w:r>
      <w:r>
        <w:rPr>
          <w:rFonts w:ascii="Times New Roman" w:hAnsi="Times New Roman" w:cs="Times New Roman"/>
          <w:sz w:val="28"/>
          <w:szCs w:val="28"/>
        </w:rPr>
        <w:t xml:space="preserve"> </w:t>
      </w:r>
      <w:r w:rsidRPr="00086531">
        <w:rPr>
          <w:rFonts w:ascii="Times New Roman" w:hAnsi="Times New Roman" w:cs="Times New Roman"/>
          <w:sz w:val="28"/>
          <w:szCs w:val="28"/>
        </w:rPr>
        <w:t>внутренних документов.</w:t>
      </w:r>
    </w:p>
    <w:p w:rsidR="00086531" w:rsidRPr="00086531" w:rsidRDefault="00086531" w:rsidP="00086531">
      <w:pPr>
        <w:widowControl/>
        <w:numPr>
          <w:ilvl w:val="0"/>
          <w:numId w:val="2"/>
        </w:numPr>
        <w:tabs>
          <w:tab w:val="left" w:pos="720"/>
        </w:tabs>
        <w:spacing w:line="360" w:lineRule="auto"/>
        <w:ind w:left="0" w:firstLine="709"/>
        <w:jc w:val="both"/>
        <w:rPr>
          <w:rFonts w:ascii="Times New Roman" w:hAnsi="Times New Roman" w:cs="Times New Roman"/>
          <w:sz w:val="28"/>
          <w:szCs w:val="28"/>
        </w:rPr>
      </w:pPr>
      <w:r w:rsidRPr="00086531">
        <w:rPr>
          <w:rFonts w:ascii="Times New Roman" w:hAnsi="Times New Roman" w:cs="Times New Roman"/>
          <w:sz w:val="28"/>
          <w:szCs w:val="28"/>
        </w:rPr>
        <w:t>прослеживание для</w:t>
      </w:r>
      <w:r>
        <w:rPr>
          <w:rFonts w:ascii="Times New Roman" w:hAnsi="Times New Roman" w:cs="Times New Roman"/>
          <w:sz w:val="28"/>
          <w:szCs w:val="28"/>
        </w:rPr>
        <w:t xml:space="preserve"> </w:t>
      </w:r>
      <w:r w:rsidRPr="00086531">
        <w:rPr>
          <w:rFonts w:ascii="Times New Roman" w:hAnsi="Times New Roman" w:cs="Times New Roman"/>
          <w:sz w:val="28"/>
          <w:szCs w:val="28"/>
        </w:rPr>
        <w:t>получения</w:t>
      </w:r>
      <w:r>
        <w:rPr>
          <w:rFonts w:ascii="Times New Roman" w:hAnsi="Times New Roman" w:cs="Times New Roman"/>
          <w:sz w:val="28"/>
          <w:szCs w:val="28"/>
        </w:rPr>
        <w:t xml:space="preserve"> </w:t>
      </w:r>
      <w:r w:rsidRPr="00086531">
        <w:rPr>
          <w:rFonts w:ascii="Times New Roman" w:hAnsi="Times New Roman" w:cs="Times New Roman"/>
          <w:sz w:val="28"/>
          <w:szCs w:val="28"/>
        </w:rPr>
        <w:t>более</w:t>
      </w:r>
      <w:r>
        <w:rPr>
          <w:rFonts w:ascii="Times New Roman" w:hAnsi="Times New Roman" w:cs="Times New Roman"/>
          <w:sz w:val="28"/>
          <w:szCs w:val="28"/>
        </w:rPr>
        <w:t xml:space="preserve"> </w:t>
      </w:r>
      <w:r w:rsidRPr="00086531">
        <w:rPr>
          <w:rFonts w:ascii="Times New Roman" w:hAnsi="Times New Roman" w:cs="Times New Roman"/>
          <w:sz w:val="28"/>
          <w:szCs w:val="28"/>
        </w:rPr>
        <w:t>глубоких</w:t>
      </w:r>
      <w:r>
        <w:rPr>
          <w:rFonts w:ascii="Times New Roman" w:hAnsi="Times New Roman" w:cs="Times New Roman"/>
          <w:sz w:val="28"/>
          <w:szCs w:val="28"/>
        </w:rPr>
        <w:t xml:space="preserve"> </w:t>
      </w:r>
      <w:r w:rsidRPr="00086531">
        <w:rPr>
          <w:rFonts w:ascii="Times New Roman" w:hAnsi="Times New Roman" w:cs="Times New Roman"/>
          <w:sz w:val="28"/>
          <w:szCs w:val="28"/>
        </w:rPr>
        <w:t>доказательств</w:t>
      </w:r>
      <w:r>
        <w:rPr>
          <w:rFonts w:ascii="Times New Roman" w:hAnsi="Times New Roman" w:cs="Times New Roman"/>
          <w:sz w:val="28"/>
          <w:szCs w:val="28"/>
        </w:rPr>
        <w:t xml:space="preserve"> </w:t>
      </w:r>
      <w:r w:rsidRPr="00086531">
        <w:rPr>
          <w:rFonts w:ascii="Times New Roman" w:hAnsi="Times New Roman" w:cs="Times New Roman"/>
          <w:sz w:val="28"/>
          <w:szCs w:val="28"/>
        </w:rPr>
        <w:t>информации, содержащихся</w:t>
      </w:r>
      <w:r>
        <w:rPr>
          <w:rFonts w:ascii="Times New Roman" w:hAnsi="Times New Roman" w:cs="Times New Roman"/>
          <w:sz w:val="28"/>
          <w:szCs w:val="28"/>
        </w:rPr>
        <w:t xml:space="preserve"> </w:t>
      </w:r>
      <w:r w:rsidRPr="00086531">
        <w:rPr>
          <w:rFonts w:ascii="Times New Roman" w:hAnsi="Times New Roman" w:cs="Times New Roman"/>
          <w:sz w:val="28"/>
          <w:szCs w:val="28"/>
        </w:rPr>
        <w:t>в</w:t>
      </w:r>
      <w:r>
        <w:rPr>
          <w:rFonts w:ascii="Times New Roman" w:hAnsi="Times New Roman" w:cs="Times New Roman"/>
          <w:sz w:val="28"/>
          <w:szCs w:val="28"/>
        </w:rPr>
        <w:t xml:space="preserve"> </w:t>
      </w:r>
      <w:r w:rsidRPr="00086531">
        <w:rPr>
          <w:rFonts w:ascii="Times New Roman" w:hAnsi="Times New Roman" w:cs="Times New Roman"/>
          <w:sz w:val="28"/>
          <w:szCs w:val="28"/>
        </w:rPr>
        <w:t>документах,</w:t>
      </w:r>
      <w:r>
        <w:rPr>
          <w:rFonts w:ascii="Times New Roman" w:hAnsi="Times New Roman" w:cs="Times New Roman"/>
          <w:sz w:val="28"/>
          <w:szCs w:val="28"/>
        </w:rPr>
        <w:t xml:space="preserve"> </w:t>
      </w:r>
      <w:r w:rsidRPr="00086531">
        <w:rPr>
          <w:rFonts w:ascii="Times New Roman" w:hAnsi="Times New Roman" w:cs="Times New Roman"/>
          <w:sz w:val="28"/>
          <w:szCs w:val="28"/>
        </w:rPr>
        <w:t>в ходе процедуры проверяются некоторые первичные документы, отражение данных первичных документов в регистрах синтетического и аналитического учета, убеждаются в том, что соответствующие хозяйственные операции правильно (или неправильно) отражены в учете. Так</w:t>
      </w:r>
      <w:r>
        <w:rPr>
          <w:rFonts w:ascii="Times New Roman" w:hAnsi="Times New Roman" w:cs="Times New Roman"/>
          <w:sz w:val="28"/>
          <w:szCs w:val="28"/>
        </w:rPr>
        <w:t xml:space="preserve"> </w:t>
      </w:r>
      <w:r w:rsidRPr="00086531">
        <w:rPr>
          <w:rFonts w:ascii="Times New Roman" w:hAnsi="Times New Roman" w:cs="Times New Roman"/>
          <w:sz w:val="28"/>
          <w:szCs w:val="28"/>
        </w:rPr>
        <w:t>как</w:t>
      </w:r>
      <w:r>
        <w:rPr>
          <w:rFonts w:ascii="Times New Roman" w:hAnsi="Times New Roman" w:cs="Times New Roman"/>
          <w:sz w:val="28"/>
          <w:szCs w:val="28"/>
        </w:rPr>
        <w:t xml:space="preserve"> </w:t>
      </w:r>
      <w:r w:rsidRPr="00086531">
        <w:rPr>
          <w:rFonts w:ascii="Times New Roman" w:hAnsi="Times New Roman" w:cs="Times New Roman"/>
          <w:sz w:val="28"/>
          <w:szCs w:val="28"/>
        </w:rPr>
        <w:t>некоторые</w:t>
      </w:r>
      <w:r>
        <w:rPr>
          <w:rFonts w:ascii="Times New Roman" w:hAnsi="Times New Roman" w:cs="Times New Roman"/>
          <w:sz w:val="28"/>
          <w:szCs w:val="28"/>
        </w:rPr>
        <w:t xml:space="preserve"> </w:t>
      </w:r>
      <w:r w:rsidRPr="00086531">
        <w:rPr>
          <w:rFonts w:ascii="Times New Roman" w:hAnsi="Times New Roman" w:cs="Times New Roman"/>
          <w:sz w:val="28"/>
          <w:szCs w:val="28"/>
        </w:rPr>
        <w:t>операции</w:t>
      </w:r>
      <w:r>
        <w:rPr>
          <w:rFonts w:ascii="Times New Roman" w:hAnsi="Times New Roman" w:cs="Times New Roman"/>
          <w:sz w:val="28"/>
          <w:szCs w:val="28"/>
        </w:rPr>
        <w:t xml:space="preserve"> </w:t>
      </w:r>
      <w:r w:rsidRPr="00086531">
        <w:rPr>
          <w:rFonts w:ascii="Times New Roman" w:hAnsi="Times New Roman" w:cs="Times New Roman"/>
          <w:sz w:val="28"/>
          <w:szCs w:val="28"/>
        </w:rPr>
        <w:t>вызывали</w:t>
      </w:r>
      <w:r>
        <w:rPr>
          <w:rFonts w:ascii="Times New Roman" w:hAnsi="Times New Roman" w:cs="Times New Roman"/>
          <w:sz w:val="28"/>
          <w:szCs w:val="28"/>
        </w:rPr>
        <w:t xml:space="preserve"> </w:t>
      </w:r>
      <w:r w:rsidRPr="00086531">
        <w:rPr>
          <w:rFonts w:ascii="Times New Roman" w:hAnsi="Times New Roman" w:cs="Times New Roman"/>
          <w:sz w:val="28"/>
          <w:szCs w:val="28"/>
        </w:rPr>
        <w:t>сомнение, то</w:t>
      </w:r>
      <w:r>
        <w:rPr>
          <w:rFonts w:ascii="Times New Roman" w:hAnsi="Times New Roman" w:cs="Times New Roman"/>
          <w:sz w:val="28"/>
          <w:szCs w:val="28"/>
        </w:rPr>
        <w:t xml:space="preserve"> </w:t>
      </w:r>
      <w:r w:rsidRPr="00086531">
        <w:rPr>
          <w:rFonts w:ascii="Times New Roman" w:hAnsi="Times New Roman" w:cs="Times New Roman"/>
          <w:sz w:val="28"/>
          <w:szCs w:val="28"/>
        </w:rPr>
        <w:t>они</w:t>
      </w:r>
      <w:r>
        <w:rPr>
          <w:rFonts w:ascii="Times New Roman" w:hAnsi="Times New Roman" w:cs="Times New Roman"/>
          <w:sz w:val="28"/>
          <w:szCs w:val="28"/>
        </w:rPr>
        <w:t xml:space="preserve"> </w:t>
      </w:r>
      <w:r w:rsidRPr="00086531">
        <w:rPr>
          <w:rFonts w:ascii="Times New Roman" w:hAnsi="Times New Roman" w:cs="Times New Roman"/>
          <w:sz w:val="28"/>
          <w:szCs w:val="28"/>
        </w:rPr>
        <w:t>были</w:t>
      </w:r>
      <w:r>
        <w:rPr>
          <w:rFonts w:ascii="Times New Roman" w:hAnsi="Times New Roman" w:cs="Times New Roman"/>
          <w:sz w:val="28"/>
          <w:szCs w:val="28"/>
        </w:rPr>
        <w:t xml:space="preserve"> </w:t>
      </w:r>
      <w:r w:rsidRPr="00086531">
        <w:rPr>
          <w:rFonts w:ascii="Times New Roman" w:hAnsi="Times New Roman" w:cs="Times New Roman"/>
          <w:sz w:val="28"/>
          <w:szCs w:val="28"/>
        </w:rPr>
        <w:t>прослежены</w:t>
      </w:r>
      <w:r>
        <w:rPr>
          <w:rFonts w:ascii="Times New Roman" w:hAnsi="Times New Roman" w:cs="Times New Roman"/>
          <w:sz w:val="28"/>
          <w:szCs w:val="28"/>
        </w:rPr>
        <w:t xml:space="preserve"> </w:t>
      </w:r>
      <w:r w:rsidRPr="00086531">
        <w:rPr>
          <w:rFonts w:ascii="Times New Roman" w:hAnsi="Times New Roman" w:cs="Times New Roman"/>
          <w:sz w:val="28"/>
          <w:szCs w:val="28"/>
        </w:rPr>
        <w:t>до</w:t>
      </w:r>
      <w:r>
        <w:rPr>
          <w:rFonts w:ascii="Times New Roman" w:hAnsi="Times New Roman" w:cs="Times New Roman"/>
          <w:sz w:val="28"/>
          <w:szCs w:val="28"/>
        </w:rPr>
        <w:t xml:space="preserve"> </w:t>
      </w:r>
      <w:r w:rsidRPr="00086531">
        <w:rPr>
          <w:rFonts w:ascii="Times New Roman" w:hAnsi="Times New Roman" w:cs="Times New Roman"/>
          <w:sz w:val="28"/>
          <w:szCs w:val="28"/>
        </w:rPr>
        <w:t>исходных</w:t>
      </w:r>
      <w:r>
        <w:rPr>
          <w:rFonts w:ascii="Times New Roman" w:hAnsi="Times New Roman" w:cs="Times New Roman"/>
          <w:sz w:val="28"/>
          <w:szCs w:val="28"/>
        </w:rPr>
        <w:t xml:space="preserve"> </w:t>
      </w:r>
      <w:r w:rsidRPr="00086531">
        <w:rPr>
          <w:rFonts w:ascii="Times New Roman" w:hAnsi="Times New Roman" w:cs="Times New Roman"/>
          <w:sz w:val="28"/>
          <w:szCs w:val="28"/>
        </w:rPr>
        <w:t>первоначальных</w:t>
      </w:r>
      <w:r>
        <w:rPr>
          <w:rFonts w:ascii="Times New Roman" w:hAnsi="Times New Roman" w:cs="Times New Roman"/>
          <w:sz w:val="28"/>
          <w:szCs w:val="28"/>
        </w:rPr>
        <w:t xml:space="preserve"> </w:t>
      </w:r>
      <w:r w:rsidRPr="00086531">
        <w:rPr>
          <w:rFonts w:ascii="Times New Roman" w:hAnsi="Times New Roman" w:cs="Times New Roman"/>
          <w:sz w:val="28"/>
          <w:szCs w:val="28"/>
        </w:rPr>
        <w:t>документов, чтобы</w:t>
      </w:r>
      <w:r>
        <w:rPr>
          <w:rFonts w:ascii="Times New Roman" w:hAnsi="Times New Roman" w:cs="Times New Roman"/>
          <w:sz w:val="28"/>
          <w:szCs w:val="28"/>
        </w:rPr>
        <w:t xml:space="preserve"> </w:t>
      </w:r>
      <w:r w:rsidRPr="00086531">
        <w:rPr>
          <w:rFonts w:ascii="Times New Roman" w:hAnsi="Times New Roman" w:cs="Times New Roman"/>
          <w:sz w:val="28"/>
          <w:szCs w:val="28"/>
        </w:rPr>
        <w:t>убедиться</w:t>
      </w:r>
      <w:r>
        <w:rPr>
          <w:rFonts w:ascii="Times New Roman" w:hAnsi="Times New Roman" w:cs="Times New Roman"/>
          <w:sz w:val="28"/>
          <w:szCs w:val="28"/>
        </w:rPr>
        <w:t xml:space="preserve"> </w:t>
      </w:r>
      <w:r w:rsidRPr="00086531">
        <w:rPr>
          <w:rFonts w:ascii="Times New Roman" w:hAnsi="Times New Roman" w:cs="Times New Roman"/>
          <w:sz w:val="28"/>
          <w:szCs w:val="28"/>
        </w:rPr>
        <w:t>в</w:t>
      </w:r>
      <w:r>
        <w:rPr>
          <w:rFonts w:ascii="Times New Roman" w:hAnsi="Times New Roman" w:cs="Times New Roman"/>
          <w:sz w:val="28"/>
          <w:szCs w:val="28"/>
        </w:rPr>
        <w:t xml:space="preserve"> </w:t>
      </w:r>
      <w:r w:rsidRPr="00086531">
        <w:rPr>
          <w:rFonts w:ascii="Times New Roman" w:hAnsi="Times New Roman" w:cs="Times New Roman"/>
          <w:sz w:val="28"/>
          <w:szCs w:val="28"/>
        </w:rPr>
        <w:t>том, что</w:t>
      </w:r>
      <w:r>
        <w:rPr>
          <w:rFonts w:ascii="Times New Roman" w:hAnsi="Times New Roman" w:cs="Times New Roman"/>
          <w:sz w:val="28"/>
          <w:szCs w:val="28"/>
        </w:rPr>
        <w:t xml:space="preserve"> </w:t>
      </w:r>
      <w:r w:rsidRPr="00086531">
        <w:rPr>
          <w:rFonts w:ascii="Times New Roman" w:hAnsi="Times New Roman" w:cs="Times New Roman"/>
          <w:sz w:val="28"/>
          <w:szCs w:val="28"/>
        </w:rPr>
        <w:t>операции</w:t>
      </w:r>
      <w:r>
        <w:rPr>
          <w:rFonts w:ascii="Times New Roman" w:hAnsi="Times New Roman" w:cs="Times New Roman"/>
          <w:sz w:val="28"/>
          <w:szCs w:val="28"/>
        </w:rPr>
        <w:t xml:space="preserve"> </w:t>
      </w:r>
      <w:r w:rsidRPr="00086531">
        <w:rPr>
          <w:rFonts w:ascii="Times New Roman" w:hAnsi="Times New Roman" w:cs="Times New Roman"/>
          <w:sz w:val="28"/>
          <w:szCs w:val="28"/>
        </w:rPr>
        <w:t>были</w:t>
      </w:r>
      <w:r>
        <w:rPr>
          <w:rFonts w:ascii="Times New Roman" w:hAnsi="Times New Roman" w:cs="Times New Roman"/>
          <w:sz w:val="28"/>
          <w:szCs w:val="28"/>
        </w:rPr>
        <w:t xml:space="preserve"> </w:t>
      </w:r>
      <w:r w:rsidRPr="00086531">
        <w:rPr>
          <w:rFonts w:ascii="Times New Roman" w:hAnsi="Times New Roman" w:cs="Times New Roman"/>
          <w:sz w:val="28"/>
          <w:szCs w:val="28"/>
        </w:rPr>
        <w:t>отражены</w:t>
      </w:r>
      <w:r>
        <w:rPr>
          <w:rFonts w:ascii="Times New Roman" w:hAnsi="Times New Roman" w:cs="Times New Roman"/>
          <w:sz w:val="28"/>
          <w:szCs w:val="28"/>
        </w:rPr>
        <w:t xml:space="preserve"> </w:t>
      </w:r>
      <w:r w:rsidRPr="00086531">
        <w:rPr>
          <w:rFonts w:ascii="Times New Roman" w:hAnsi="Times New Roman" w:cs="Times New Roman"/>
          <w:sz w:val="28"/>
          <w:szCs w:val="28"/>
        </w:rPr>
        <w:t>в</w:t>
      </w:r>
      <w:r>
        <w:rPr>
          <w:rFonts w:ascii="Times New Roman" w:hAnsi="Times New Roman" w:cs="Times New Roman"/>
          <w:sz w:val="28"/>
          <w:szCs w:val="28"/>
        </w:rPr>
        <w:t xml:space="preserve"> </w:t>
      </w:r>
      <w:r w:rsidRPr="00086531">
        <w:rPr>
          <w:rFonts w:ascii="Times New Roman" w:hAnsi="Times New Roman" w:cs="Times New Roman"/>
          <w:sz w:val="28"/>
          <w:szCs w:val="28"/>
        </w:rPr>
        <w:t>учете</w:t>
      </w:r>
      <w:r>
        <w:rPr>
          <w:rFonts w:ascii="Times New Roman" w:hAnsi="Times New Roman" w:cs="Times New Roman"/>
          <w:sz w:val="28"/>
          <w:szCs w:val="28"/>
        </w:rPr>
        <w:t xml:space="preserve"> </w:t>
      </w:r>
      <w:r w:rsidRPr="00086531">
        <w:rPr>
          <w:rFonts w:ascii="Times New Roman" w:hAnsi="Times New Roman" w:cs="Times New Roman"/>
          <w:sz w:val="28"/>
          <w:szCs w:val="28"/>
        </w:rPr>
        <w:t>правильно.</w:t>
      </w:r>
    </w:p>
    <w:p w:rsidR="00086531" w:rsidRPr="00086531" w:rsidRDefault="00086531" w:rsidP="00086531">
      <w:pPr>
        <w:widowControl/>
        <w:numPr>
          <w:ilvl w:val="0"/>
          <w:numId w:val="2"/>
        </w:numPr>
        <w:tabs>
          <w:tab w:val="left" w:pos="720"/>
        </w:tabs>
        <w:spacing w:line="360" w:lineRule="auto"/>
        <w:ind w:left="0" w:firstLine="709"/>
        <w:jc w:val="both"/>
        <w:rPr>
          <w:rFonts w:ascii="Times New Roman" w:hAnsi="Times New Roman" w:cs="Times New Roman"/>
          <w:sz w:val="28"/>
          <w:szCs w:val="28"/>
        </w:rPr>
      </w:pPr>
      <w:r w:rsidRPr="00086531">
        <w:rPr>
          <w:rFonts w:ascii="Times New Roman" w:hAnsi="Times New Roman" w:cs="Times New Roman"/>
          <w:sz w:val="28"/>
          <w:szCs w:val="28"/>
        </w:rPr>
        <w:t>аналитические процедуры: анализ дебиторской задолженности в части расчетов с покупателями и заказчиками, определении их</w:t>
      </w:r>
      <w:r>
        <w:rPr>
          <w:rFonts w:ascii="Times New Roman" w:hAnsi="Times New Roman" w:cs="Times New Roman"/>
          <w:sz w:val="28"/>
          <w:szCs w:val="28"/>
        </w:rPr>
        <w:t xml:space="preserve"> </w:t>
      </w:r>
      <w:r w:rsidRPr="00086531">
        <w:rPr>
          <w:rFonts w:ascii="Times New Roman" w:hAnsi="Times New Roman" w:cs="Times New Roman"/>
          <w:sz w:val="28"/>
          <w:szCs w:val="28"/>
        </w:rPr>
        <w:t>доли в составе оборотных средств и в доле краткосрочных обязательств, произведен расчет оборачиваемости и сроков погашения с целью формирования мнения о движении задолженности, а также для предоставления информации руководству экономического субъекта.</w:t>
      </w:r>
      <w:r>
        <w:rPr>
          <w:rFonts w:ascii="Times New Roman" w:hAnsi="Times New Roman" w:cs="Times New Roman"/>
          <w:sz w:val="28"/>
          <w:szCs w:val="28"/>
        </w:rPr>
        <w:t xml:space="preserve"> </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Все</w:t>
      </w:r>
      <w:r>
        <w:rPr>
          <w:rFonts w:ascii="Times New Roman" w:hAnsi="Times New Roman" w:cs="Times New Roman"/>
          <w:sz w:val="28"/>
          <w:szCs w:val="28"/>
        </w:rPr>
        <w:t xml:space="preserve"> </w:t>
      </w:r>
      <w:r w:rsidRPr="00086531">
        <w:rPr>
          <w:rFonts w:ascii="Times New Roman" w:hAnsi="Times New Roman" w:cs="Times New Roman"/>
          <w:sz w:val="28"/>
          <w:szCs w:val="28"/>
        </w:rPr>
        <w:t>методы</w:t>
      </w:r>
      <w:r>
        <w:rPr>
          <w:rFonts w:ascii="Times New Roman" w:hAnsi="Times New Roman" w:cs="Times New Roman"/>
          <w:sz w:val="28"/>
          <w:szCs w:val="28"/>
        </w:rPr>
        <w:t xml:space="preserve"> </w:t>
      </w:r>
      <w:r w:rsidRPr="00086531">
        <w:rPr>
          <w:rFonts w:ascii="Times New Roman" w:hAnsi="Times New Roman" w:cs="Times New Roman"/>
          <w:sz w:val="28"/>
          <w:szCs w:val="28"/>
        </w:rPr>
        <w:t>применяются для того, чтобы произвести проверку</w:t>
      </w:r>
      <w:r>
        <w:rPr>
          <w:rFonts w:ascii="Times New Roman" w:hAnsi="Times New Roman" w:cs="Times New Roman"/>
          <w:sz w:val="28"/>
          <w:szCs w:val="28"/>
        </w:rPr>
        <w:t xml:space="preserve"> </w:t>
      </w:r>
      <w:r w:rsidRPr="00086531">
        <w:rPr>
          <w:rFonts w:ascii="Times New Roman" w:hAnsi="Times New Roman" w:cs="Times New Roman"/>
          <w:sz w:val="28"/>
          <w:szCs w:val="28"/>
        </w:rPr>
        <w:t>хозяйственных</w:t>
      </w:r>
      <w:r>
        <w:rPr>
          <w:rFonts w:ascii="Times New Roman" w:hAnsi="Times New Roman" w:cs="Times New Roman"/>
          <w:sz w:val="28"/>
          <w:szCs w:val="28"/>
        </w:rPr>
        <w:t xml:space="preserve"> </w:t>
      </w:r>
      <w:r w:rsidRPr="00086531">
        <w:rPr>
          <w:rFonts w:ascii="Times New Roman" w:hAnsi="Times New Roman" w:cs="Times New Roman"/>
          <w:sz w:val="28"/>
          <w:szCs w:val="28"/>
        </w:rPr>
        <w:t>операций,</w:t>
      </w:r>
      <w:r>
        <w:rPr>
          <w:rFonts w:ascii="Times New Roman" w:hAnsi="Times New Roman" w:cs="Times New Roman"/>
          <w:sz w:val="28"/>
          <w:szCs w:val="28"/>
        </w:rPr>
        <w:t xml:space="preserve"> </w:t>
      </w:r>
      <w:r w:rsidRPr="00086531">
        <w:rPr>
          <w:rFonts w:ascii="Times New Roman" w:hAnsi="Times New Roman" w:cs="Times New Roman"/>
          <w:sz w:val="28"/>
          <w:szCs w:val="28"/>
        </w:rPr>
        <w:t>их</w:t>
      </w:r>
      <w:r>
        <w:rPr>
          <w:rFonts w:ascii="Times New Roman" w:hAnsi="Times New Roman" w:cs="Times New Roman"/>
          <w:sz w:val="28"/>
          <w:szCs w:val="28"/>
        </w:rPr>
        <w:t xml:space="preserve"> </w:t>
      </w:r>
      <w:r w:rsidRPr="00086531">
        <w:rPr>
          <w:rFonts w:ascii="Times New Roman" w:hAnsi="Times New Roman" w:cs="Times New Roman"/>
          <w:sz w:val="28"/>
          <w:szCs w:val="28"/>
        </w:rPr>
        <w:t>соответствие</w:t>
      </w:r>
      <w:r>
        <w:rPr>
          <w:rFonts w:ascii="Times New Roman" w:hAnsi="Times New Roman" w:cs="Times New Roman"/>
          <w:sz w:val="28"/>
          <w:szCs w:val="28"/>
        </w:rPr>
        <w:t xml:space="preserve"> </w:t>
      </w:r>
      <w:r w:rsidRPr="00086531">
        <w:rPr>
          <w:rFonts w:ascii="Times New Roman" w:hAnsi="Times New Roman" w:cs="Times New Roman"/>
          <w:sz w:val="28"/>
          <w:szCs w:val="28"/>
        </w:rPr>
        <w:t>нормативным</w:t>
      </w:r>
      <w:r>
        <w:rPr>
          <w:rFonts w:ascii="Times New Roman" w:hAnsi="Times New Roman" w:cs="Times New Roman"/>
          <w:sz w:val="28"/>
          <w:szCs w:val="28"/>
        </w:rPr>
        <w:t xml:space="preserve"> </w:t>
      </w:r>
      <w:r w:rsidRPr="00086531">
        <w:rPr>
          <w:rFonts w:ascii="Times New Roman" w:hAnsi="Times New Roman" w:cs="Times New Roman"/>
          <w:sz w:val="28"/>
          <w:szCs w:val="28"/>
        </w:rPr>
        <w:t>документам и учетной</w:t>
      </w:r>
      <w:r>
        <w:rPr>
          <w:rFonts w:ascii="Times New Roman" w:hAnsi="Times New Roman" w:cs="Times New Roman"/>
          <w:sz w:val="28"/>
          <w:szCs w:val="28"/>
        </w:rPr>
        <w:t xml:space="preserve"> </w:t>
      </w:r>
      <w:r w:rsidRPr="00086531">
        <w:rPr>
          <w:rFonts w:ascii="Times New Roman" w:hAnsi="Times New Roman" w:cs="Times New Roman"/>
          <w:sz w:val="28"/>
          <w:szCs w:val="28"/>
        </w:rPr>
        <w:t>политике</w:t>
      </w:r>
      <w:r>
        <w:rPr>
          <w:rFonts w:ascii="Times New Roman" w:hAnsi="Times New Roman" w:cs="Times New Roman"/>
          <w:sz w:val="28"/>
          <w:szCs w:val="28"/>
        </w:rPr>
        <w:t xml:space="preserve"> </w:t>
      </w:r>
      <w:r w:rsidRPr="00086531">
        <w:rPr>
          <w:rFonts w:ascii="Times New Roman" w:hAnsi="Times New Roman" w:cs="Times New Roman"/>
          <w:sz w:val="28"/>
          <w:szCs w:val="28"/>
        </w:rPr>
        <w:t>организации, а также правильность осуществления расчетов проверяемым предприятием и их дальнейшее отражение в бухгалтерской отчетности.</w:t>
      </w:r>
    </w:p>
    <w:p w:rsidR="00086531" w:rsidRPr="00086531" w:rsidRDefault="00086531" w:rsidP="00086531">
      <w:pPr>
        <w:pStyle w:val="ConsPlusNormal"/>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Аудитором в процессе проведения аудиторской проверки подрядной организации используются следующие источники информации:</w:t>
      </w:r>
    </w:p>
    <w:p w:rsidR="00086531" w:rsidRPr="00086531" w:rsidRDefault="00086531" w:rsidP="00086531">
      <w:pPr>
        <w:pStyle w:val="ConsPlusNormal"/>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утвержденная проектно-сметная документация;</w:t>
      </w:r>
    </w:p>
    <w:p w:rsidR="00086531" w:rsidRPr="00086531" w:rsidRDefault="00086531" w:rsidP="00086531">
      <w:pPr>
        <w:pStyle w:val="ConsPlusNormal"/>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заключенные договоры подряда и субподряда;</w:t>
      </w:r>
    </w:p>
    <w:p w:rsidR="00086531" w:rsidRPr="00086531" w:rsidRDefault="00086531" w:rsidP="00086531">
      <w:pPr>
        <w:pStyle w:val="ConsPlusNormal"/>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паспорт организации;</w:t>
      </w:r>
    </w:p>
    <w:p w:rsidR="00086531" w:rsidRPr="00086531" w:rsidRDefault="00086531" w:rsidP="00086531">
      <w:pPr>
        <w:pStyle w:val="ConsPlusNormal"/>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журнал учета выполненных работ (форма N КС-6а);</w:t>
      </w:r>
    </w:p>
    <w:p w:rsidR="00086531" w:rsidRPr="00086531" w:rsidRDefault="00086531" w:rsidP="00086531">
      <w:pPr>
        <w:pStyle w:val="ConsPlusNormal"/>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нормы продолжительности и задела в строительстве, акты приемки-сдачи выполненных работ (форма N КС-2);</w:t>
      </w:r>
    </w:p>
    <w:p w:rsidR="00086531" w:rsidRPr="00086531" w:rsidRDefault="00086531" w:rsidP="00086531">
      <w:pPr>
        <w:pStyle w:val="ConsPlusNormal"/>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справка о стоимости выполненных работ и затрат (форма N КС-3);</w:t>
      </w:r>
    </w:p>
    <w:p w:rsidR="00086531" w:rsidRPr="00086531" w:rsidRDefault="00086531" w:rsidP="00086531">
      <w:pPr>
        <w:pStyle w:val="ConsPlusNormal"/>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акты инвентаризации незавершенного строительного производства (форма N КС-7);</w:t>
      </w:r>
    </w:p>
    <w:p w:rsidR="00086531" w:rsidRPr="00086531" w:rsidRDefault="00086531" w:rsidP="00086531">
      <w:pPr>
        <w:pStyle w:val="ConsPlusNormal"/>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справка об остатках незавершенного строительного производства (форма N 3);</w:t>
      </w:r>
    </w:p>
    <w:p w:rsidR="00086531" w:rsidRPr="00086531" w:rsidRDefault="00086531" w:rsidP="00086531">
      <w:pPr>
        <w:pStyle w:val="ConsPlusNormal"/>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акты и дефектные ведомости по некачественно выполненным работам, результаты выборочных, контрольных обмеров, бухгалтерская отчетность (форма N 4);</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копии платежных документов;</w:t>
      </w:r>
    </w:p>
    <w:p w:rsidR="00086531" w:rsidRPr="00086531" w:rsidRDefault="00086531" w:rsidP="00086531">
      <w:pPr>
        <w:pStyle w:val="ConsPlusNormal"/>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счета-фактуры;</w:t>
      </w:r>
    </w:p>
    <w:p w:rsidR="00086531" w:rsidRPr="00086531" w:rsidRDefault="00086531" w:rsidP="00086531">
      <w:pPr>
        <w:pStyle w:val="ConsPlusNormal"/>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 книга продаж, где регистрируются счета-фактуры для учета НДС по начисленной реализации; </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аналитические</w:t>
      </w:r>
      <w:r>
        <w:rPr>
          <w:rFonts w:ascii="Times New Roman" w:hAnsi="Times New Roman" w:cs="Times New Roman"/>
          <w:sz w:val="28"/>
          <w:szCs w:val="28"/>
        </w:rPr>
        <w:t xml:space="preserve"> </w:t>
      </w:r>
      <w:r w:rsidRPr="00086531">
        <w:rPr>
          <w:rFonts w:ascii="Times New Roman" w:hAnsi="Times New Roman" w:cs="Times New Roman"/>
          <w:sz w:val="28"/>
          <w:szCs w:val="28"/>
        </w:rPr>
        <w:t>карточки, оборотные ведомости, журналы-ордера</w:t>
      </w:r>
      <w:r>
        <w:rPr>
          <w:rFonts w:ascii="Times New Roman" w:hAnsi="Times New Roman" w:cs="Times New Roman"/>
          <w:sz w:val="28"/>
          <w:szCs w:val="28"/>
        </w:rPr>
        <w:t xml:space="preserve"> </w:t>
      </w:r>
      <w:r w:rsidRPr="00086531">
        <w:rPr>
          <w:rFonts w:ascii="Times New Roman" w:hAnsi="Times New Roman" w:cs="Times New Roman"/>
          <w:sz w:val="28"/>
          <w:szCs w:val="28"/>
        </w:rPr>
        <w:t>по</w:t>
      </w:r>
      <w:r>
        <w:rPr>
          <w:rFonts w:ascii="Times New Roman" w:hAnsi="Times New Roman" w:cs="Times New Roman"/>
          <w:sz w:val="28"/>
          <w:szCs w:val="28"/>
        </w:rPr>
        <w:t xml:space="preserve"> </w:t>
      </w:r>
      <w:r w:rsidRPr="00086531">
        <w:rPr>
          <w:rFonts w:ascii="Times New Roman" w:hAnsi="Times New Roman" w:cs="Times New Roman"/>
          <w:sz w:val="28"/>
          <w:szCs w:val="28"/>
        </w:rPr>
        <w:t>счету</w:t>
      </w:r>
      <w:r>
        <w:rPr>
          <w:rFonts w:ascii="Times New Roman" w:hAnsi="Times New Roman" w:cs="Times New Roman"/>
          <w:sz w:val="28"/>
          <w:szCs w:val="28"/>
        </w:rPr>
        <w:t xml:space="preserve"> </w:t>
      </w:r>
      <w:r w:rsidRPr="00086531">
        <w:rPr>
          <w:rFonts w:ascii="Times New Roman" w:hAnsi="Times New Roman" w:cs="Times New Roman"/>
          <w:sz w:val="28"/>
          <w:szCs w:val="28"/>
        </w:rPr>
        <w:t>62 (при</w:t>
      </w:r>
      <w:r>
        <w:rPr>
          <w:rFonts w:ascii="Times New Roman" w:hAnsi="Times New Roman" w:cs="Times New Roman"/>
          <w:sz w:val="28"/>
          <w:szCs w:val="28"/>
        </w:rPr>
        <w:t xml:space="preserve"> </w:t>
      </w:r>
      <w:r w:rsidRPr="00086531">
        <w:rPr>
          <w:rFonts w:ascii="Times New Roman" w:hAnsi="Times New Roman" w:cs="Times New Roman"/>
          <w:sz w:val="28"/>
          <w:szCs w:val="28"/>
        </w:rPr>
        <w:t>автоматизированном</w:t>
      </w:r>
      <w:r>
        <w:rPr>
          <w:rFonts w:ascii="Times New Roman" w:hAnsi="Times New Roman" w:cs="Times New Roman"/>
          <w:sz w:val="28"/>
          <w:szCs w:val="28"/>
        </w:rPr>
        <w:t xml:space="preserve"> </w:t>
      </w:r>
      <w:r w:rsidRPr="00086531">
        <w:rPr>
          <w:rFonts w:ascii="Times New Roman" w:hAnsi="Times New Roman" w:cs="Times New Roman"/>
          <w:sz w:val="28"/>
          <w:szCs w:val="28"/>
        </w:rPr>
        <w:t>учете), в</w:t>
      </w:r>
      <w:r>
        <w:rPr>
          <w:rFonts w:ascii="Times New Roman" w:hAnsi="Times New Roman" w:cs="Times New Roman"/>
          <w:sz w:val="28"/>
          <w:szCs w:val="28"/>
        </w:rPr>
        <w:t xml:space="preserve"> </w:t>
      </w:r>
      <w:r w:rsidRPr="00086531">
        <w:rPr>
          <w:rFonts w:ascii="Times New Roman" w:hAnsi="Times New Roman" w:cs="Times New Roman"/>
          <w:sz w:val="28"/>
          <w:szCs w:val="28"/>
        </w:rPr>
        <w:t>которых</w:t>
      </w:r>
      <w:r>
        <w:rPr>
          <w:rFonts w:ascii="Times New Roman" w:hAnsi="Times New Roman" w:cs="Times New Roman"/>
          <w:sz w:val="28"/>
          <w:szCs w:val="28"/>
        </w:rPr>
        <w:t xml:space="preserve"> </w:t>
      </w:r>
      <w:r w:rsidRPr="00086531">
        <w:rPr>
          <w:rFonts w:ascii="Times New Roman" w:hAnsi="Times New Roman" w:cs="Times New Roman"/>
          <w:sz w:val="28"/>
          <w:szCs w:val="28"/>
        </w:rPr>
        <w:t>отражается</w:t>
      </w:r>
      <w:r>
        <w:rPr>
          <w:rFonts w:ascii="Times New Roman" w:hAnsi="Times New Roman" w:cs="Times New Roman"/>
          <w:sz w:val="28"/>
          <w:szCs w:val="28"/>
        </w:rPr>
        <w:t xml:space="preserve"> </w:t>
      </w:r>
      <w:r w:rsidRPr="00086531">
        <w:rPr>
          <w:rFonts w:ascii="Times New Roman" w:hAnsi="Times New Roman" w:cs="Times New Roman"/>
          <w:sz w:val="28"/>
          <w:szCs w:val="28"/>
        </w:rPr>
        <w:t>полная</w:t>
      </w:r>
      <w:r>
        <w:rPr>
          <w:rFonts w:ascii="Times New Roman" w:hAnsi="Times New Roman" w:cs="Times New Roman"/>
          <w:sz w:val="28"/>
          <w:szCs w:val="28"/>
        </w:rPr>
        <w:t xml:space="preserve"> </w:t>
      </w:r>
      <w:r w:rsidRPr="00086531">
        <w:rPr>
          <w:rFonts w:ascii="Times New Roman" w:hAnsi="Times New Roman" w:cs="Times New Roman"/>
          <w:sz w:val="28"/>
          <w:szCs w:val="28"/>
        </w:rPr>
        <w:t>информация</w:t>
      </w:r>
      <w:r>
        <w:rPr>
          <w:rFonts w:ascii="Times New Roman" w:hAnsi="Times New Roman" w:cs="Times New Roman"/>
          <w:sz w:val="28"/>
          <w:szCs w:val="28"/>
        </w:rPr>
        <w:t xml:space="preserve"> </w:t>
      </w:r>
      <w:r w:rsidRPr="00086531">
        <w:rPr>
          <w:rFonts w:ascii="Times New Roman" w:hAnsi="Times New Roman" w:cs="Times New Roman"/>
          <w:sz w:val="28"/>
          <w:szCs w:val="28"/>
        </w:rPr>
        <w:t>по</w:t>
      </w:r>
      <w:r>
        <w:rPr>
          <w:rFonts w:ascii="Times New Roman" w:hAnsi="Times New Roman" w:cs="Times New Roman"/>
          <w:sz w:val="28"/>
          <w:szCs w:val="28"/>
        </w:rPr>
        <w:t xml:space="preserve"> </w:t>
      </w:r>
      <w:r w:rsidRPr="00086531">
        <w:rPr>
          <w:rFonts w:ascii="Times New Roman" w:hAnsi="Times New Roman" w:cs="Times New Roman"/>
          <w:sz w:val="28"/>
          <w:szCs w:val="28"/>
        </w:rPr>
        <w:t>каждому</w:t>
      </w:r>
      <w:r>
        <w:rPr>
          <w:rFonts w:ascii="Times New Roman" w:hAnsi="Times New Roman" w:cs="Times New Roman"/>
          <w:sz w:val="28"/>
          <w:szCs w:val="28"/>
        </w:rPr>
        <w:t xml:space="preserve"> </w:t>
      </w:r>
      <w:r w:rsidRPr="00086531">
        <w:rPr>
          <w:rFonts w:ascii="Times New Roman" w:hAnsi="Times New Roman" w:cs="Times New Roman"/>
          <w:sz w:val="28"/>
          <w:szCs w:val="28"/>
        </w:rPr>
        <w:t>покупателю</w:t>
      </w:r>
      <w:r>
        <w:rPr>
          <w:rFonts w:ascii="Times New Roman" w:hAnsi="Times New Roman" w:cs="Times New Roman"/>
          <w:sz w:val="28"/>
          <w:szCs w:val="28"/>
        </w:rPr>
        <w:t xml:space="preserve"> </w:t>
      </w:r>
      <w:r w:rsidRPr="00086531">
        <w:rPr>
          <w:rFonts w:ascii="Times New Roman" w:hAnsi="Times New Roman" w:cs="Times New Roman"/>
          <w:sz w:val="28"/>
          <w:szCs w:val="28"/>
        </w:rPr>
        <w:t>по</w:t>
      </w:r>
      <w:r>
        <w:rPr>
          <w:rFonts w:ascii="Times New Roman" w:hAnsi="Times New Roman" w:cs="Times New Roman"/>
          <w:sz w:val="28"/>
          <w:szCs w:val="28"/>
        </w:rPr>
        <w:t xml:space="preserve"> </w:t>
      </w:r>
      <w:r w:rsidRPr="00086531">
        <w:rPr>
          <w:rFonts w:ascii="Times New Roman" w:hAnsi="Times New Roman" w:cs="Times New Roman"/>
          <w:sz w:val="28"/>
          <w:szCs w:val="28"/>
        </w:rPr>
        <w:t>каждой</w:t>
      </w:r>
      <w:r>
        <w:rPr>
          <w:rFonts w:ascii="Times New Roman" w:hAnsi="Times New Roman" w:cs="Times New Roman"/>
          <w:sz w:val="28"/>
          <w:szCs w:val="28"/>
        </w:rPr>
        <w:t xml:space="preserve"> </w:t>
      </w:r>
      <w:r w:rsidRPr="00086531">
        <w:rPr>
          <w:rFonts w:ascii="Times New Roman" w:hAnsi="Times New Roman" w:cs="Times New Roman"/>
          <w:sz w:val="28"/>
          <w:szCs w:val="28"/>
        </w:rPr>
        <w:t>произведенной</w:t>
      </w:r>
      <w:r>
        <w:rPr>
          <w:rFonts w:ascii="Times New Roman" w:hAnsi="Times New Roman" w:cs="Times New Roman"/>
          <w:sz w:val="28"/>
          <w:szCs w:val="28"/>
        </w:rPr>
        <w:t xml:space="preserve"> </w:t>
      </w:r>
      <w:r w:rsidRPr="00086531">
        <w:rPr>
          <w:rFonts w:ascii="Times New Roman" w:hAnsi="Times New Roman" w:cs="Times New Roman"/>
          <w:sz w:val="28"/>
          <w:szCs w:val="28"/>
        </w:rPr>
        <w:t>операции. При ведении учета с использованием компьютерной программы, используются распечатки дебетовых и кредитовых оборотов и сальдо по счету 62;</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журналы-ордера, другие документы, где все</w:t>
      </w:r>
      <w:r>
        <w:rPr>
          <w:rFonts w:ascii="Times New Roman" w:hAnsi="Times New Roman" w:cs="Times New Roman"/>
          <w:sz w:val="28"/>
          <w:szCs w:val="28"/>
        </w:rPr>
        <w:t xml:space="preserve"> </w:t>
      </w:r>
      <w:r w:rsidRPr="00086531">
        <w:rPr>
          <w:rFonts w:ascii="Times New Roman" w:hAnsi="Times New Roman" w:cs="Times New Roman"/>
          <w:sz w:val="28"/>
          <w:szCs w:val="28"/>
        </w:rPr>
        <w:t>произведенные</w:t>
      </w:r>
      <w:r>
        <w:rPr>
          <w:rFonts w:ascii="Times New Roman" w:hAnsi="Times New Roman" w:cs="Times New Roman"/>
          <w:sz w:val="28"/>
          <w:szCs w:val="28"/>
        </w:rPr>
        <w:t xml:space="preserve"> </w:t>
      </w:r>
      <w:r w:rsidRPr="00086531">
        <w:rPr>
          <w:rFonts w:ascii="Times New Roman" w:hAnsi="Times New Roman" w:cs="Times New Roman"/>
          <w:sz w:val="28"/>
          <w:szCs w:val="28"/>
        </w:rPr>
        <w:t>операции</w:t>
      </w:r>
      <w:r>
        <w:rPr>
          <w:rFonts w:ascii="Times New Roman" w:hAnsi="Times New Roman" w:cs="Times New Roman"/>
          <w:sz w:val="28"/>
          <w:szCs w:val="28"/>
        </w:rPr>
        <w:t xml:space="preserve"> </w:t>
      </w:r>
      <w:r w:rsidRPr="00086531">
        <w:rPr>
          <w:rFonts w:ascii="Times New Roman" w:hAnsi="Times New Roman" w:cs="Times New Roman"/>
          <w:sz w:val="28"/>
          <w:szCs w:val="28"/>
        </w:rPr>
        <w:t>по</w:t>
      </w:r>
      <w:r>
        <w:rPr>
          <w:rFonts w:ascii="Times New Roman" w:hAnsi="Times New Roman" w:cs="Times New Roman"/>
          <w:sz w:val="28"/>
          <w:szCs w:val="28"/>
        </w:rPr>
        <w:t xml:space="preserve"> </w:t>
      </w:r>
      <w:r w:rsidRPr="00086531">
        <w:rPr>
          <w:rFonts w:ascii="Times New Roman" w:hAnsi="Times New Roman" w:cs="Times New Roman"/>
          <w:sz w:val="28"/>
          <w:szCs w:val="28"/>
        </w:rPr>
        <w:t>предъявлению</w:t>
      </w:r>
      <w:r>
        <w:rPr>
          <w:rFonts w:ascii="Times New Roman" w:hAnsi="Times New Roman" w:cs="Times New Roman"/>
          <w:sz w:val="28"/>
          <w:szCs w:val="28"/>
        </w:rPr>
        <w:t xml:space="preserve"> </w:t>
      </w:r>
      <w:r w:rsidRPr="00086531">
        <w:rPr>
          <w:rFonts w:ascii="Times New Roman" w:hAnsi="Times New Roman" w:cs="Times New Roman"/>
          <w:sz w:val="28"/>
          <w:szCs w:val="28"/>
        </w:rPr>
        <w:t>или</w:t>
      </w:r>
      <w:r>
        <w:rPr>
          <w:rFonts w:ascii="Times New Roman" w:hAnsi="Times New Roman" w:cs="Times New Roman"/>
          <w:sz w:val="28"/>
          <w:szCs w:val="28"/>
        </w:rPr>
        <w:t xml:space="preserve"> </w:t>
      </w:r>
      <w:r w:rsidRPr="00086531">
        <w:rPr>
          <w:rFonts w:ascii="Times New Roman" w:hAnsi="Times New Roman" w:cs="Times New Roman"/>
          <w:sz w:val="28"/>
          <w:szCs w:val="28"/>
        </w:rPr>
        <w:t>оплате</w:t>
      </w:r>
      <w:r>
        <w:rPr>
          <w:rFonts w:ascii="Times New Roman" w:hAnsi="Times New Roman" w:cs="Times New Roman"/>
          <w:sz w:val="28"/>
          <w:szCs w:val="28"/>
        </w:rPr>
        <w:t xml:space="preserve"> </w:t>
      </w:r>
      <w:r w:rsidRPr="00086531">
        <w:rPr>
          <w:rFonts w:ascii="Times New Roman" w:hAnsi="Times New Roman" w:cs="Times New Roman"/>
          <w:sz w:val="28"/>
          <w:szCs w:val="28"/>
        </w:rPr>
        <w:t>счетов-фактур</w:t>
      </w:r>
      <w:r>
        <w:rPr>
          <w:rFonts w:ascii="Times New Roman" w:hAnsi="Times New Roman" w:cs="Times New Roman"/>
          <w:sz w:val="28"/>
          <w:szCs w:val="28"/>
        </w:rPr>
        <w:t xml:space="preserve"> </w:t>
      </w:r>
      <w:r w:rsidRPr="00086531">
        <w:rPr>
          <w:rFonts w:ascii="Times New Roman" w:hAnsi="Times New Roman" w:cs="Times New Roman"/>
          <w:sz w:val="28"/>
          <w:szCs w:val="28"/>
        </w:rPr>
        <w:t>покупателей накапливаются</w:t>
      </w:r>
      <w:r>
        <w:rPr>
          <w:rFonts w:ascii="Times New Roman" w:hAnsi="Times New Roman" w:cs="Times New Roman"/>
          <w:sz w:val="28"/>
          <w:szCs w:val="28"/>
        </w:rPr>
        <w:t xml:space="preserve"> </w:t>
      </w:r>
      <w:r w:rsidRPr="00086531">
        <w:rPr>
          <w:rFonts w:ascii="Times New Roman" w:hAnsi="Times New Roman" w:cs="Times New Roman"/>
          <w:sz w:val="28"/>
          <w:szCs w:val="28"/>
        </w:rPr>
        <w:t>в</w:t>
      </w:r>
      <w:r>
        <w:rPr>
          <w:rFonts w:ascii="Times New Roman" w:hAnsi="Times New Roman" w:cs="Times New Roman"/>
          <w:sz w:val="28"/>
          <w:szCs w:val="28"/>
        </w:rPr>
        <w:t xml:space="preserve"> </w:t>
      </w:r>
      <w:r w:rsidRPr="00086531">
        <w:rPr>
          <w:rFonts w:ascii="Times New Roman" w:hAnsi="Times New Roman" w:cs="Times New Roman"/>
          <w:sz w:val="28"/>
          <w:szCs w:val="28"/>
        </w:rPr>
        <w:t>регистре</w:t>
      </w:r>
      <w:r>
        <w:rPr>
          <w:rFonts w:ascii="Times New Roman" w:hAnsi="Times New Roman" w:cs="Times New Roman"/>
          <w:sz w:val="28"/>
          <w:szCs w:val="28"/>
        </w:rPr>
        <w:t xml:space="preserve"> </w:t>
      </w:r>
      <w:r w:rsidRPr="00086531">
        <w:rPr>
          <w:rFonts w:ascii="Times New Roman" w:hAnsi="Times New Roman" w:cs="Times New Roman"/>
          <w:sz w:val="28"/>
          <w:szCs w:val="28"/>
        </w:rPr>
        <w:t>бухгалтерского</w:t>
      </w:r>
      <w:r>
        <w:rPr>
          <w:rFonts w:ascii="Times New Roman" w:hAnsi="Times New Roman" w:cs="Times New Roman"/>
          <w:sz w:val="28"/>
          <w:szCs w:val="28"/>
        </w:rPr>
        <w:t xml:space="preserve"> </w:t>
      </w:r>
      <w:r w:rsidRPr="00086531">
        <w:rPr>
          <w:rFonts w:ascii="Times New Roman" w:hAnsi="Times New Roman" w:cs="Times New Roman"/>
          <w:sz w:val="28"/>
          <w:szCs w:val="28"/>
        </w:rPr>
        <w:t>учета, который является</w:t>
      </w:r>
      <w:r>
        <w:rPr>
          <w:rFonts w:ascii="Times New Roman" w:hAnsi="Times New Roman" w:cs="Times New Roman"/>
          <w:sz w:val="28"/>
          <w:szCs w:val="28"/>
        </w:rPr>
        <w:t xml:space="preserve"> </w:t>
      </w:r>
      <w:r w:rsidRPr="00086531">
        <w:rPr>
          <w:rFonts w:ascii="Times New Roman" w:hAnsi="Times New Roman" w:cs="Times New Roman"/>
          <w:sz w:val="28"/>
          <w:szCs w:val="28"/>
        </w:rPr>
        <w:t>основанием</w:t>
      </w:r>
      <w:r>
        <w:rPr>
          <w:rFonts w:ascii="Times New Roman" w:hAnsi="Times New Roman" w:cs="Times New Roman"/>
          <w:sz w:val="28"/>
          <w:szCs w:val="28"/>
        </w:rPr>
        <w:t xml:space="preserve"> </w:t>
      </w:r>
      <w:r w:rsidRPr="00086531">
        <w:rPr>
          <w:rFonts w:ascii="Times New Roman" w:hAnsi="Times New Roman" w:cs="Times New Roman"/>
          <w:sz w:val="28"/>
          <w:szCs w:val="28"/>
        </w:rPr>
        <w:t>для</w:t>
      </w:r>
      <w:r>
        <w:rPr>
          <w:rFonts w:ascii="Times New Roman" w:hAnsi="Times New Roman" w:cs="Times New Roman"/>
          <w:sz w:val="28"/>
          <w:szCs w:val="28"/>
        </w:rPr>
        <w:t xml:space="preserve"> </w:t>
      </w:r>
      <w:r w:rsidRPr="00086531">
        <w:rPr>
          <w:rFonts w:ascii="Times New Roman" w:hAnsi="Times New Roman" w:cs="Times New Roman"/>
          <w:sz w:val="28"/>
          <w:szCs w:val="28"/>
        </w:rPr>
        <w:t>заполнения</w:t>
      </w:r>
      <w:r>
        <w:rPr>
          <w:rFonts w:ascii="Times New Roman" w:hAnsi="Times New Roman" w:cs="Times New Roman"/>
          <w:sz w:val="28"/>
          <w:szCs w:val="28"/>
        </w:rPr>
        <w:t xml:space="preserve"> </w:t>
      </w:r>
      <w:r w:rsidRPr="00086531">
        <w:rPr>
          <w:rFonts w:ascii="Times New Roman" w:hAnsi="Times New Roman" w:cs="Times New Roman"/>
          <w:sz w:val="28"/>
          <w:szCs w:val="28"/>
        </w:rPr>
        <w:t>Главной</w:t>
      </w:r>
      <w:r>
        <w:rPr>
          <w:rFonts w:ascii="Times New Roman" w:hAnsi="Times New Roman" w:cs="Times New Roman"/>
          <w:sz w:val="28"/>
          <w:szCs w:val="28"/>
        </w:rPr>
        <w:t xml:space="preserve"> </w:t>
      </w:r>
      <w:r w:rsidRPr="00086531">
        <w:rPr>
          <w:rFonts w:ascii="Times New Roman" w:hAnsi="Times New Roman" w:cs="Times New Roman"/>
          <w:sz w:val="28"/>
          <w:szCs w:val="28"/>
        </w:rPr>
        <w:t>книги</w:t>
      </w:r>
      <w:r>
        <w:rPr>
          <w:rFonts w:ascii="Times New Roman" w:hAnsi="Times New Roman" w:cs="Times New Roman"/>
          <w:sz w:val="28"/>
          <w:szCs w:val="28"/>
        </w:rPr>
        <w:t xml:space="preserve"> </w:t>
      </w:r>
      <w:r w:rsidRPr="00086531">
        <w:rPr>
          <w:rFonts w:ascii="Times New Roman" w:hAnsi="Times New Roman" w:cs="Times New Roman"/>
          <w:sz w:val="28"/>
          <w:szCs w:val="28"/>
        </w:rPr>
        <w:t>и</w:t>
      </w:r>
      <w:r>
        <w:rPr>
          <w:rFonts w:ascii="Times New Roman" w:hAnsi="Times New Roman" w:cs="Times New Roman"/>
          <w:sz w:val="28"/>
          <w:szCs w:val="28"/>
        </w:rPr>
        <w:t xml:space="preserve"> </w:t>
      </w:r>
      <w:r w:rsidRPr="00086531">
        <w:rPr>
          <w:rFonts w:ascii="Times New Roman" w:hAnsi="Times New Roman" w:cs="Times New Roman"/>
          <w:sz w:val="28"/>
          <w:szCs w:val="28"/>
        </w:rPr>
        <w:t>составления</w:t>
      </w:r>
      <w:r>
        <w:rPr>
          <w:rFonts w:ascii="Times New Roman" w:hAnsi="Times New Roman" w:cs="Times New Roman"/>
          <w:sz w:val="28"/>
          <w:szCs w:val="28"/>
        </w:rPr>
        <w:t xml:space="preserve"> </w:t>
      </w:r>
      <w:r w:rsidRPr="00086531">
        <w:rPr>
          <w:rFonts w:ascii="Times New Roman" w:hAnsi="Times New Roman" w:cs="Times New Roman"/>
          <w:sz w:val="28"/>
          <w:szCs w:val="28"/>
        </w:rPr>
        <w:t>оборотного</w:t>
      </w:r>
      <w:r>
        <w:rPr>
          <w:rFonts w:ascii="Times New Roman" w:hAnsi="Times New Roman" w:cs="Times New Roman"/>
          <w:sz w:val="28"/>
          <w:szCs w:val="28"/>
        </w:rPr>
        <w:t xml:space="preserve"> </w:t>
      </w:r>
      <w:r w:rsidRPr="00086531">
        <w:rPr>
          <w:rFonts w:ascii="Times New Roman" w:hAnsi="Times New Roman" w:cs="Times New Roman"/>
          <w:sz w:val="28"/>
          <w:szCs w:val="28"/>
        </w:rPr>
        <w:t>баланса;</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акты</w:t>
      </w:r>
      <w:r>
        <w:rPr>
          <w:rFonts w:ascii="Times New Roman" w:hAnsi="Times New Roman" w:cs="Times New Roman"/>
          <w:sz w:val="28"/>
          <w:szCs w:val="28"/>
        </w:rPr>
        <w:t xml:space="preserve"> </w:t>
      </w:r>
      <w:r w:rsidRPr="00086531">
        <w:rPr>
          <w:rFonts w:ascii="Times New Roman" w:hAnsi="Times New Roman" w:cs="Times New Roman"/>
          <w:sz w:val="28"/>
          <w:szCs w:val="28"/>
        </w:rPr>
        <w:t>инвентаризации расчетов, составляемые</w:t>
      </w:r>
      <w:r>
        <w:rPr>
          <w:rFonts w:ascii="Times New Roman" w:hAnsi="Times New Roman" w:cs="Times New Roman"/>
          <w:sz w:val="28"/>
          <w:szCs w:val="28"/>
        </w:rPr>
        <w:t xml:space="preserve"> </w:t>
      </w:r>
      <w:r w:rsidRPr="00086531">
        <w:rPr>
          <w:rFonts w:ascii="Times New Roman" w:hAnsi="Times New Roman" w:cs="Times New Roman"/>
          <w:sz w:val="28"/>
          <w:szCs w:val="28"/>
        </w:rPr>
        <w:t>для</w:t>
      </w:r>
      <w:r>
        <w:rPr>
          <w:rFonts w:ascii="Times New Roman" w:hAnsi="Times New Roman" w:cs="Times New Roman"/>
          <w:sz w:val="28"/>
          <w:szCs w:val="28"/>
        </w:rPr>
        <w:t xml:space="preserve"> </w:t>
      </w:r>
      <w:r w:rsidRPr="00086531">
        <w:rPr>
          <w:rFonts w:ascii="Times New Roman" w:hAnsi="Times New Roman" w:cs="Times New Roman"/>
          <w:sz w:val="28"/>
          <w:szCs w:val="28"/>
        </w:rPr>
        <w:t>проверки</w:t>
      </w:r>
      <w:r>
        <w:rPr>
          <w:rFonts w:ascii="Times New Roman" w:hAnsi="Times New Roman" w:cs="Times New Roman"/>
          <w:sz w:val="28"/>
          <w:szCs w:val="28"/>
        </w:rPr>
        <w:t xml:space="preserve"> </w:t>
      </w:r>
      <w:r w:rsidRPr="00086531">
        <w:rPr>
          <w:rFonts w:ascii="Times New Roman" w:hAnsi="Times New Roman" w:cs="Times New Roman"/>
          <w:sz w:val="28"/>
          <w:szCs w:val="28"/>
        </w:rPr>
        <w:t>расчетов</w:t>
      </w:r>
      <w:r>
        <w:rPr>
          <w:rFonts w:ascii="Times New Roman" w:hAnsi="Times New Roman" w:cs="Times New Roman"/>
          <w:sz w:val="28"/>
          <w:szCs w:val="28"/>
        </w:rPr>
        <w:t xml:space="preserve"> </w:t>
      </w:r>
      <w:r w:rsidRPr="00086531">
        <w:rPr>
          <w:rFonts w:ascii="Times New Roman" w:hAnsi="Times New Roman" w:cs="Times New Roman"/>
          <w:sz w:val="28"/>
          <w:szCs w:val="28"/>
        </w:rPr>
        <w:t>с</w:t>
      </w:r>
      <w:r>
        <w:rPr>
          <w:rFonts w:ascii="Times New Roman" w:hAnsi="Times New Roman" w:cs="Times New Roman"/>
          <w:sz w:val="28"/>
          <w:szCs w:val="28"/>
        </w:rPr>
        <w:t xml:space="preserve"> </w:t>
      </w:r>
      <w:r w:rsidRPr="00086531">
        <w:rPr>
          <w:rFonts w:ascii="Times New Roman" w:hAnsi="Times New Roman" w:cs="Times New Roman"/>
          <w:sz w:val="28"/>
          <w:szCs w:val="28"/>
        </w:rPr>
        <w:t>покупателями</w:t>
      </w:r>
      <w:r>
        <w:rPr>
          <w:rFonts w:ascii="Times New Roman" w:hAnsi="Times New Roman" w:cs="Times New Roman"/>
          <w:sz w:val="28"/>
          <w:szCs w:val="28"/>
        </w:rPr>
        <w:t xml:space="preserve"> </w:t>
      </w:r>
      <w:r w:rsidRPr="00086531">
        <w:rPr>
          <w:rFonts w:ascii="Times New Roman" w:hAnsi="Times New Roman" w:cs="Times New Roman"/>
          <w:sz w:val="28"/>
          <w:szCs w:val="28"/>
        </w:rPr>
        <w:t>с</w:t>
      </w:r>
      <w:r>
        <w:rPr>
          <w:rFonts w:ascii="Times New Roman" w:hAnsi="Times New Roman" w:cs="Times New Roman"/>
          <w:sz w:val="28"/>
          <w:szCs w:val="28"/>
        </w:rPr>
        <w:t xml:space="preserve"> </w:t>
      </w:r>
      <w:r w:rsidRPr="00086531">
        <w:rPr>
          <w:rFonts w:ascii="Times New Roman" w:hAnsi="Times New Roman" w:cs="Times New Roman"/>
          <w:sz w:val="28"/>
          <w:szCs w:val="28"/>
        </w:rPr>
        <w:t>целью</w:t>
      </w:r>
      <w:r>
        <w:rPr>
          <w:rFonts w:ascii="Times New Roman" w:hAnsi="Times New Roman" w:cs="Times New Roman"/>
          <w:sz w:val="28"/>
          <w:szCs w:val="28"/>
        </w:rPr>
        <w:t xml:space="preserve"> </w:t>
      </w:r>
      <w:r w:rsidRPr="00086531">
        <w:rPr>
          <w:rFonts w:ascii="Times New Roman" w:hAnsi="Times New Roman" w:cs="Times New Roman"/>
          <w:sz w:val="28"/>
          <w:szCs w:val="28"/>
        </w:rPr>
        <w:t>выявления</w:t>
      </w:r>
      <w:r>
        <w:rPr>
          <w:rFonts w:ascii="Times New Roman" w:hAnsi="Times New Roman" w:cs="Times New Roman"/>
          <w:sz w:val="28"/>
          <w:szCs w:val="28"/>
        </w:rPr>
        <w:t xml:space="preserve"> </w:t>
      </w:r>
      <w:r w:rsidRPr="00086531">
        <w:rPr>
          <w:rFonts w:ascii="Times New Roman" w:hAnsi="Times New Roman" w:cs="Times New Roman"/>
          <w:sz w:val="28"/>
          <w:szCs w:val="28"/>
        </w:rPr>
        <w:t>неточностей</w:t>
      </w:r>
      <w:r>
        <w:rPr>
          <w:rFonts w:ascii="Times New Roman" w:hAnsi="Times New Roman" w:cs="Times New Roman"/>
          <w:sz w:val="28"/>
          <w:szCs w:val="28"/>
        </w:rPr>
        <w:t xml:space="preserve"> </w:t>
      </w:r>
      <w:r w:rsidRPr="00086531">
        <w:rPr>
          <w:rFonts w:ascii="Times New Roman" w:hAnsi="Times New Roman" w:cs="Times New Roman"/>
          <w:sz w:val="28"/>
          <w:szCs w:val="28"/>
        </w:rPr>
        <w:t>в</w:t>
      </w:r>
      <w:r>
        <w:rPr>
          <w:rFonts w:ascii="Times New Roman" w:hAnsi="Times New Roman" w:cs="Times New Roman"/>
          <w:sz w:val="28"/>
          <w:szCs w:val="28"/>
        </w:rPr>
        <w:t xml:space="preserve"> </w:t>
      </w:r>
      <w:r w:rsidRPr="00086531">
        <w:rPr>
          <w:rFonts w:ascii="Times New Roman" w:hAnsi="Times New Roman" w:cs="Times New Roman"/>
          <w:sz w:val="28"/>
          <w:szCs w:val="28"/>
        </w:rPr>
        <w:t>учете</w:t>
      </w:r>
      <w:r>
        <w:rPr>
          <w:rFonts w:ascii="Times New Roman" w:hAnsi="Times New Roman" w:cs="Times New Roman"/>
          <w:sz w:val="28"/>
          <w:szCs w:val="28"/>
        </w:rPr>
        <w:t xml:space="preserve"> </w:t>
      </w:r>
      <w:r w:rsidRPr="00086531">
        <w:rPr>
          <w:rFonts w:ascii="Times New Roman" w:hAnsi="Times New Roman" w:cs="Times New Roman"/>
          <w:sz w:val="28"/>
          <w:szCs w:val="28"/>
        </w:rPr>
        <w:t>расчетов;</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 бухгалтерская отчетность. </w:t>
      </w:r>
    </w:p>
    <w:p w:rsidR="00086531" w:rsidRPr="00086531" w:rsidRDefault="00086531" w:rsidP="00086531">
      <w:pPr>
        <w:pStyle w:val="210"/>
        <w:widowControl/>
        <w:spacing w:after="0" w:line="360" w:lineRule="auto"/>
        <w:ind w:left="0" w:firstLine="709"/>
        <w:jc w:val="both"/>
        <w:rPr>
          <w:sz w:val="28"/>
          <w:szCs w:val="28"/>
        </w:rPr>
      </w:pPr>
      <w:r w:rsidRPr="00086531">
        <w:rPr>
          <w:sz w:val="28"/>
          <w:szCs w:val="28"/>
        </w:rPr>
        <w:t>По бухгалтерскому балансу (ф.№1) устанавливается состояние задолженности по данным раздела 2 «Оборотные активы» по статьям «Дебиторская задолженность». По приложению к бухгалтерскому балансу (ф.№5) в разделе 2 «Дебиторская</w:t>
      </w:r>
      <w:r>
        <w:rPr>
          <w:sz w:val="28"/>
          <w:szCs w:val="28"/>
        </w:rPr>
        <w:t xml:space="preserve"> </w:t>
      </w:r>
      <w:r w:rsidRPr="00086531">
        <w:rPr>
          <w:sz w:val="28"/>
          <w:szCs w:val="28"/>
        </w:rPr>
        <w:t>и кредиторская задолженность» выясняется состояние</w:t>
      </w:r>
      <w:r>
        <w:rPr>
          <w:sz w:val="28"/>
          <w:szCs w:val="28"/>
        </w:rPr>
        <w:t xml:space="preserve"> </w:t>
      </w:r>
      <w:r w:rsidRPr="00086531">
        <w:rPr>
          <w:sz w:val="28"/>
          <w:szCs w:val="28"/>
        </w:rPr>
        <w:t>(на начало и конец отчетного периода) и движение краткосрочной и долгосрочной задолженности с выделением «просроченной», а из нее – длительностью свыше 3 месяцев и более чем через 12 месяцев. По справкам к разделу 2 (ф.№5) устанавливается перечень организаций – дебиторов и кредиторов, имеющих наибольшую задолженность. Форма № 5 «Приложение к бухгалтерскому балансу».</w:t>
      </w:r>
    </w:p>
    <w:p w:rsidR="00086531" w:rsidRPr="00086531" w:rsidRDefault="00086531" w:rsidP="00086531">
      <w:pPr>
        <w:widowControl/>
        <w:autoSpaceDE w:val="0"/>
        <w:spacing w:line="360" w:lineRule="auto"/>
        <w:ind w:firstLine="709"/>
        <w:jc w:val="both"/>
        <w:rPr>
          <w:rFonts w:ascii="Times New Roman" w:hAnsi="Times New Roman" w:cs="Times New Roman"/>
          <w:color w:val="000000"/>
          <w:sz w:val="28"/>
          <w:szCs w:val="28"/>
        </w:rPr>
      </w:pPr>
      <w:r w:rsidRPr="00086531">
        <w:rPr>
          <w:rFonts w:ascii="Times New Roman" w:hAnsi="Times New Roman" w:cs="Times New Roman"/>
          <w:color w:val="000000"/>
          <w:sz w:val="28"/>
          <w:szCs w:val="28"/>
        </w:rPr>
        <w:t>При проверке расчетов с покупателями и заказчиками аудитору необходимо получить предварительное представление о состоянии расчетов на предприятии. Для этого следует установить наличие на предприятии необходимой нормативной базы, состав применяемых первичных документов, порядок их заполнения, состояние аналитического учета и технологии обработки первичных документов по учету расчетных операций. Для подтверждения первоначальной оценки систем внутреннего контроля и бухгалтерского учета операций с заказчиками аудитор на основе полученной информации заполняет заранее разработанные тесты. Тесты позволяют установить насколько контроль расчетных операций отвечает современным требованиям, а их учет – выполняет поставленные перед ним задачи.</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Проверка</w:t>
      </w:r>
      <w:r>
        <w:rPr>
          <w:rFonts w:ascii="Times New Roman" w:hAnsi="Times New Roman" w:cs="Times New Roman"/>
          <w:sz w:val="28"/>
          <w:szCs w:val="28"/>
        </w:rPr>
        <w:t xml:space="preserve"> </w:t>
      </w:r>
      <w:r w:rsidRPr="00086531">
        <w:rPr>
          <w:rFonts w:ascii="Times New Roman" w:hAnsi="Times New Roman" w:cs="Times New Roman"/>
          <w:sz w:val="28"/>
          <w:szCs w:val="28"/>
        </w:rPr>
        <w:t>по</w:t>
      </w:r>
      <w:r>
        <w:rPr>
          <w:rFonts w:ascii="Times New Roman" w:hAnsi="Times New Roman" w:cs="Times New Roman"/>
          <w:sz w:val="28"/>
          <w:szCs w:val="28"/>
        </w:rPr>
        <w:t xml:space="preserve"> </w:t>
      </w:r>
      <w:r w:rsidRPr="00086531">
        <w:rPr>
          <w:rFonts w:ascii="Times New Roman" w:hAnsi="Times New Roman" w:cs="Times New Roman"/>
          <w:sz w:val="28"/>
          <w:szCs w:val="28"/>
        </w:rPr>
        <w:t>счетам</w:t>
      </w:r>
      <w:r>
        <w:rPr>
          <w:rFonts w:ascii="Times New Roman" w:hAnsi="Times New Roman" w:cs="Times New Roman"/>
          <w:sz w:val="28"/>
          <w:szCs w:val="28"/>
        </w:rPr>
        <w:t xml:space="preserve"> </w:t>
      </w:r>
      <w:r w:rsidRPr="00086531">
        <w:rPr>
          <w:rFonts w:ascii="Times New Roman" w:hAnsi="Times New Roman" w:cs="Times New Roman"/>
          <w:sz w:val="28"/>
          <w:szCs w:val="28"/>
        </w:rPr>
        <w:t>расчётов</w:t>
      </w:r>
      <w:r>
        <w:rPr>
          <w:rFonts w:ascii="Times New Roman" w:hAnsi="Times New Roman" w:cs="Times New Roman"/>
          <w:sz w:val="28"/>
          <w:szCs w:val="28"/>
        </w:rPr>
        <w:t xml:space="preserve"> </w:t>
      </w:r>
      <w:r w:rsidRPr="00086531">
        <w:rPr>
          <w:rFonts w:ascii="Times New Roman" w:hAnsi="Times New Roman" w:cs="Times New Roman"/>
          <w:sz w:val="28"/>
          <w:szCs w:val="28"/>
        </w:rPr>
        <w:t>должна</w:t>
      </w:r>
      <w:r>
        <w:rPr>
          <w:rFonts w:ascii="Times New Roman" w:hAnsi="Times New Roman" w:cs="Times New Roman"/>
          <w:sz w:val="28"/>
          <w:szCs w:val="28"/>
        </w:rPr>
        <w:t xml:space="preserve"> </w:t>
      </w:r>
      <w:r w:rsidRPr="00086531">
        <w:rPr>
          <w:rFonts w:ascii="Times New Roman" w:hAnsi="Times New Roman" w:cs="Times New Roman"/>
          <w:sz w:val="28"/>
          <w:szCs w:val="28"/>
        </w:rPr>
        <w:t>осуществляться</w:t>
      </w:r>
      <w:r>
        <w:rPr>
          <w:rFonts w:ascii="Times New Roman" w:hAnsi="Times New Roman" w:cs="Times New Roman"/>
          <w:sz w:val="28"/>
          <w:szCs w:val="28"/>
        </w:rPr>
        <w:t xml:space="preserve"> </w:t>
      </w:r>
      <w:r w:rsidRPr="00086531">
        <w:rPr>
          <w:rFonts w:ascii="Times New Roman" w:hAnsi="Times New Roman" w:cs="Times New Roman"/>
          <w:sz w:val="28"/>
          <w:szCs w:val="28"/>
        </w:rPr>
        <w:t>по</w:t>
      </w:r>
      <w:r>
        <w:rPr>
          <w:rFonts w:ascii="Times New Roman" w:hAnsi="Times New Roman" w:cs="Times New Roman"/>
          <w:sz w:val="28"/>
          <w:szCs w:val="28"/>
        </w:rPr>
        <w:t xml:space="preserve"> </w:t>
      </w:r>
      <w:r w:rsidRPr="00086531">
        <w:rPr>
          <w:rFonts w:ascii="Times New Roman" w:hAnsi="Times New Roman" w:cs="Times New Roman"/>
          <w:sz w:val="28"/>
          <w:szCs w:val="28"/>
        </w:rPr>
        <w:t>следующим</w:t>
      </w:r>
      <w:r>
        <w:rPr>
          <w:rFonts w:ascii="Times New Roman" w:hAnsi="Times New Roman" w:cs="Times New Roman"/>
          <w:sz w:val="28"/>
          <w:szCs w:val="28"/>
        </w:rPr>
        <w:t xml:space="preserve"> </w:t>
      </w:r>
      <w:r w:rsidRPr="00086531">
        <w:rPr>
          <w:rFonts w:ascii="Times New Roman" w:hAnsi="Times New Roman" w:cs="Times New Roman"/>
          <w:sz w:val="28"/>
          <w:szCs w:val="28"/>
        </w:rPr>
        <w:t>основным</w:t>
      </w:r>
      <w:r>
        <w:rPr>
          <w:rFonts w:ascii="Times New Roman" w:hAnsi="Times New Roman" w:cs="Times New Roman"/>
          <w:sz w:val="28"/>
          <w:szCs w:val="28"/>
        </w:rPr>
        <w:t xml:space="preserve"> </w:t>
      </w:r>
      <w:r w:rsidRPr="00086531">
        <w:rPr>
          <w:rFonts w:ascii="Times New Roman" w:hAnsi="Times New Roman" w:cs="Times New Roman"/>
          <w:sz w:val="28"/>
          <w:szCs w:val="28"/>
        </w:rPr>
        <w:t>направлениям:</w:t>
      </w:r>
      <w:r>
        <w:rPr>
          <w:rFonts w:ascii="Times New Roman" w:hAnsi="Times New Roman" w:cs="Times New Roman"/>
          <w:sz w:val="28"/>
          <w:szCs w:val="28"/>
        </w:rPr>
        <w:t xml:space="preserve"> </w:t>
      </w:r>
      <w:r w:rsidRPr="00086531">
        <w:rPr>
          <w:rFonts w:ascii="Times New Roman" w:hAnsi="Times New Roman" w:cs="Times New Roman"/>
          <w:sz w:val="28"/>
          <w:szCs w:val="28"/>
        </w:rPr>
        <w:t>наличие</w:t>
      </w:r>
      <w:r>
        <w:rPr>
          <w:rFonts w:ascii="Times New Roman" w:hAnsi="Times New Roman" w:cs="Times New Roman"/>
          <w:sz w:val="28"/>
          <w:szCs w:val="28"/>
        </w:rPr>
        <w:t xml:space="preserve"> </w:t>
      </w:r>
      <w:r w:rsidRPr="00086531">
        <w:rPr>
          <w:rFonts w:ascii="Times New Roman" w:hAnsi="Times New Roman" w:cs="Times New Roman"/>
          <w:sz w:val="28"/>
          <w:szCs w:val="28"/>
        </w:rPr>
        <w:t>и</w:t>
      </w:r>
      <w:r>
        <w:rPr>
          <w:rFonts w:ascii="Times New Roman" w:hAnsi="Times New Roman" w:cs="Times New Roman"/>
          <w:sz w:val="28"/>
          <w:szCs w:val="28"/>
        </w:rPr>
        <w:t xml:space="preserve"> </w:t>
      </w:r>
      <w:r w:rsidRPr="00086531">
        <w:rPr>
          <w:rFonts w:ascii="Times New Roman" w:hAnsi="Times New Roman" w:cs="Times New Roman"/>
          <w:sz w:val="28"/>
          <w:szCs w:val="28"/>
        </w:rPr>
        <w:t>правильность</w:t>
      </w:r>
      <w:r>
        <w:rPr>
          <w:rFonts w:ascii="Times New Roman" w:hAnsi="Times New Roman" w:cs="Times New Roman"/>
          <w:sz w:val="28"/>
          <w:szCs w:val="28"/>
        </w:rPr>
        <w:t xml:space="preserve"> </w:t>
      </w:r>
      <w:r w:rsidRPr="00086531">
        <w:rPr>
          <w:rFonts w:ascii="Times New Roman" w:hAnsi="Times New Roman" w:cs="Times New Roman"/>
          <w:sz w:val="28"/>
          <w:szCs w:val="28"/>
        </w:rPr>
        <w:t>оформления</w:t>
      </w:r>
      <w:r>
        <w:rPr>
          <w:rFonts w:ascii="Times New Roman" w:hAnsi="Times New Roman" w:cs="Times New Roman"/>
          <w:sz w:val="28"/>
          <w:szCs w:val="28"/>
        </w:rPr>
        <w:t xml:space="preserve"> </w:t>
      </w:r>
      <w:r w:rsidRPr="00086531">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086531">
        <w:rPr>
          <w:rFonts w:ascii="Times New Roman" w:hAnsi="Times New Roman" w:cs="Times New Roman"/>
          <w:sz w:val="28"/>
          <w:szCs w:val="28"/>
        </w:rPr>
        <w:t>определяющих</w:t>
      </w:r>
      <w:r>
        <w:rPr>
          <w:rFonts w:ascii="Times New Roman" w:hAnsi="Times New Roman" w:cs="Times New Roman"/>
          <w:sz w:val="28"/>
          <w:szCs w:val="28"/>
        </w:rPr>
        <w:t xml:space="preserve"> </w:t>
      </w:r>
      <w:r w:rsidRPr="00086531">
        <w:rPr>
          <w:rFonts w:ascii="Times New Roman" w:hAnsi="Times New Roman" w:cs="Times New Roman"/>
          <w:sz w:val="28"/>
          <w:szCs w:val="28"/>
        </w:rPr>
        <w:t>права</w:t>
      </w:r>
      <w:r>
        <w:rPr>
          <w:rFonts w:ascii="Times New Roman" w:hAnsi="Times New Roman" w:cs="Times New Roman"/>
          <w:sz w:val="28"/>
          <w:szCs w:val="28"/>
        </w:rPr>
        <w:t xml:space="preserve"> </w:t>
      </w:r>
      <w:r w:rsidRPr="00086531">
        <w:rPr>
          <w:rFonts w:ascii="Times New Roman" w:hAnsi="Times New Roman" w:cs="Times New Roman"/>
          <w:sz w:val="28"/>
          <w:szCs w:val="28"/>
        </w:rPr>
        <w:t>и</w:t>
      </w:r>
      <w:r>
        <w:rPr>
          <w:rFonts w:ascii="Times New Roman" w:hAnsi="Times New Roman" w:cs="Times New Roman"/>
          <w:sz w:val="28"/>
          <w:szCs w:val="28"/>
        </w:rPr>
        <w:t xml:space="preserve"> </w:t>
      </w:r>
      <w:r w:rsidRPr="00086531">
        <w:rPr>
          <w:rFonts w:ascii="Times New Roman" w:hAnsi="Times New Roman" w:cs="Times New Roman"/>
          <w:sz w:val="28"/>
          <w:szCs w:val="28"/>
        </w:rPr>
        <w:t>обязанности</w:t>
      </w:r>
      <w:r>
        <w:rPr>
          <w:rFonts w:ascii="Times New Roman" w:hAnsi="Times New Roman" w:cs="Times New Roman"/>
          <w:sz w:val="28"/>
          <w:szCs w:val="28"/>
        </w:rPr>
        <w:t xml:space="preserve"> </w:t>
      </w:r>
      <w:r w:rsidRPr="00086531">
        <w:rPr>
          <w:rFonts w:ascii="Times New Roman" w:hAnsi="Times New Roman" w:cs="Times New Roman"/>
          <w:sz w:val="28"/>
          <w:szCs w:val="28"/>
        </w:rPr>
        <w:t>сторон</w:t>
      </w:r>
      <w:r>
        <w:rPr>
          <w:rFonts w:ascii="Times New Roman" w:hAnsi="Times New Roman" w:cs="Times New Roman"/>
          <w:sz w:val="28"/>
          <w:szCs w:val="28"/>
        </w:rPr>
        <w:t xml:space="preserve"> </w:t>
      </w:r>
      <w:r w:rsidRPr="00086531">
        <w:rPr>
          <w:rFonts w:ascii="Times New Roman" w:hAnsi="Times New Roman" w:cs="Times New Roman"/>
          <w:sz w:val="28"/>
          <w:szCs w:val="28"/>
        </w:rPr>
        <w:t>по</w:t>
      </w:r>
      <w:r>
        <w:rPr>
          <w:rFonts w:ascii="Times New Roman" w:hAnsi="Times New Roman" w:cs="Times New Roman"/>
          <w:sz w:val="28"/>
          <w:szCs w:val="28"/>
        </w:rPr>
        <w:t xml:space="preserve"> </w:t>
      </w:r>
      <w:r w:rsidRPr="00086531">
        <w:rPr>
          <w:rFonts w:ascii="Times New Roman" w:hAnsi="Times New Roman" w:cs="Times New Roman"/>
          <w:sz w:val="28"/>
          <w:szCs w:val="28"/>
        </w:rPr>
        <w:t>оказанию услуг, выполнению работ;</w:t>
      </w:r>
      <w:r>
        <w:rPr>
          <w:rFonts w:ascii="Times New Roman" w:hAnsi="Times New Roman" w:cs="Times New Roman"/>
          <w:sz w:val="28"/>
          <w:szCs w:val="28"/>
        </w:rPr>
        <w:t xml:space="preserve"> </w:t>
      </w:r>
      <w:r w:rsidRPr="00086531">
        <w:rPr>
          <w:rFonts w:ascii="Times New Roman" w:hAnsi="Times New Roman" w:cs="Times New Roman"/>
          <w:sz w:val="28"/>
          <w:szCs w:val="28"/>
        </w:rPr>
        <w:t>правильность</w:t>
      </w:r>
      <w:r>
        <w:rPr>
          <w:rFonts w:ascii="Times New Roman" w:hAnsi="Times New Roman" w:cs="Times New Roman"/>
          <w:sz w:val="28"/>
          <w:szCs w:val="28"/>
        </w:rPr>
        <w:t xml:space="preserve"> </w:t>
      </w:r>
      <w:r w:rsidRPr="00086531">
        <w:rPr>
          <w:rFonts w:ascii="Times New Roman" w:hAnsi="Times New Roman" w:cs="Times New Roman"/>
          <w:sz w:val="28"/>
          <w:szCs w:val="28"/>
        </w:rPr>
        <w:t>оплаты</w:t>
      </w:r>
      <w:r>
        <w:rPr>
          <w:rFonts w:ascii="Times New Roman" w:hAnsi="Times New Roman" w:cs="Times New Roman"/>
          <w:sz w:val="28"/>
          <w:szCs w:val="28"/>
        </w:rPr>
        <w:t xml:space="preserve"> </w:t>
      </w:r>
      <w:r w:rsidRPr="00086531">
        <w:rPr>
          <w:rFonts w:ascii="Times New Roman" w:hAnsi="Times New Roman" w:cs="Times New Roman"/>
          <w:sz w:val="28"/>
          <w:szCs w:val="28"/>
        </w:rPr>
        <w:t>или</w:t>
      </w:r>
      <w:r>
        <w:rPr>
          <w:rFonts w:ascii="Times New Roman" w:hAnsi="Times New Roman" w:cs="Times New Roman"/>
          <w:sz w:val="28"/>
          <w:szCs w:val="28"/>
        </w:rPr>
        <w:t xml:space="preserve"> </w:t>
      </w:r>
      <w:r w:rsidRPr="00086531">
        <w:rPr>
          <w:rFonts w:ascii="Times New Roman" w:hAnsi="Times New Roman" w:cs="Times New Roman"/>
          <w:sz w:val="28"/>
          <w:szCs w:val="28"/>
        </w:rPr>
        <w:t>получения</w:t>
      </w:r>
      <w:r>
        <w:rPr>
          <w:rFonts w:ascii="Times New Roman" w:hAnsi="Times New Roman" w:cs="Times New Roman"/>
          <w:sz w:val="28"/>
          <w:szCs w:val="28"/>
        </w:rPr>
        <w:t xml:space="preserve"> </w:t>
      </w:r>
      <w:r w:rsidRPr="00086531">
        <w:rPr>
          <w:rFonts w:ascii="Times New Roman" w:hAnsi="Times New Roman" w:cs="Times New Roman"/>
          <w:sz w:val="28"/>
          <w:szCs w:val="28"/>
        </w:rPr>
        <w:t>сумм</w:t>
      </w:r>
      <w:r>
        <w:rPr>
          <w:rFonts w:ascii="Times New Roman" w:hAnsi="Times New Roman" w:cs="Times New Roman"/>
          <w:sz w:val="28"/>
          <w:szCs w:val="28"/>
        </w:rPr>
        <w:t xml:space="preserve"> </w:t>
      </w:r>
      <w:r w:rsidRPr="00086531">
        <w:rPr>
          <w:rFonts w:ascii="Times New Roman" w:hAnsi="Times New Roman" w:cs="Times New Roman"/>
          <w:sz w:val="28"/>
          <w:szCs w:val="28"/>
        </w:rPr>
        <w:t>за</w:t>
      </w:r>
      <w:r>
        <w:rPr>
          <w:rFonts w:ascii="Times New Roman" w:hAnsi="Times New Roman" w:cs="Times New Roman"/>
          <w:sz w:val="28"/>
          <w:szCs w:val="28"/>
        </w:rPr>
        <w:t xml:space="preserve"> </w:t>
      </w:r>
      <w:r w:rsidRPr="00086531">
        <w:rPr>
          <w:rFonts w:ascii="Times New Roman" w:hAnsi="Times New Roman" w:cs="Times New Roman"/>
          <w:sz w:val="28"/>
          <w:szCs w:val="28"/>
        </w:rPr>
        <w:t>выполненные работы, оказанные услуги;</w:t>
      </w:r>
      <w:r>
        <w:rPr>
          <w:rFonts w:ascii="Times New Roman" w:hAnsi="Times New Roman" w:cs="Times New Roman"/>
          <w:sz w:val="28"/>
          <w:szCs w:val="28"/>
        </w:rPr>
        <w:t xml:space="preserve"> </w:t>
      </w:r>
      <w:r w:rsidRPr="00086531">
        <w:rPr>
          <w:rFonts w:ascii="Times New Roman" w:hAnsi="Times New Roman" w:cs="Times New Roman"/>
          <w:sz w:val="28"/>
          <w:szCs w:val="28"/>
        </w:rPr>
        <w:t>своевременность</w:t>
      </w:r>
      <w:r>
        <w:rPr>
          <w:rFonts w:ascii="Times New Roman" w:hAnsi="Times New Roman" w:cs="Times New Roman"/>
          <w:sz w:val="28"/>
          <w:szCs w:val="28"/>
        </w:rPr>
        <w:t xml:space="preserve"> </w:t>
      </w:r>
      <w:r w:rsidRPr="00086531">
        <w:rPr>
          <w:rFonts w:ascii="Times New Roman" w:hAnsi="Times New Roman" w:cs="Times New Roman"/>
          <w:sz w:val="28"/>
          <w:szCs w:val="28"/>
        </w:rPr>
        <w:t>и</w:t>
      </w:r>
      <w:r>
        <w:rPr>
          <w:rFonts w:ascii="Times New Roman" w:hAnsi="Times New Roman" w:cs="Times New Roman"/>
          <w:sz w:val="28"/>
          <w:szCs w:val="28"/>
        </w:rPr>
        <w:t xml:space="preserve"> </w:t>
      </w:r>
      <w:r w:rsidRPr="00086531">
        <w:rPr>
          <w:rFonts w:ascii="Times New Roman" w:hAnsi="Times New Roman" w:cs="Times New Roman"/>
          <w:sz w:val="28"/>
          <w:szCs w:val="28"/>
        </w:rPr>
        <w:t>правильность</w:t>
      </w:r>
      <w:r>
        <w:rPr>
          <w:rFonts w:ascii="Times New Roman" w:hAnsi="Times New Roman" w:cs="Times New Roman"/>
          <w:sz w:val="28"/>
          <w:szCs w:val="28"/>
        </w:rPr>
        <w:t xml:space="preserve"> </w:t>
      </w:r>
      <w:r w:rsidRPr="00086531">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086531">
        <w:rPr>
          <w:rFonts w:ascii="Times New Roman" w:hAnsi="Times New Roman" w:cs="Times New Roman"/>
          <w:sz w:val="28"/>
          <w:szCs w:val="28"/>
        </w:rPr>
        <w:t>инвентаризации</w:t>
      </w:r>
      <w:r>
        <w:rPr>
          <w:rFonts w:ascii="Times New Roman" w:hAnsi="Times New Roman" w:cs="Times New Roman"/>
          <w:sz w:val="28"/>
          <w:szCs w:val="28"/>
        </w:rPr>
        <w:t xml:space="preserve"> </w:t>
      </w:r>
      <w:r w:rsidRPr="00086531">
        <w:rPr>
          <w:rFonts w:ascii="Times New Roman" w:hAnsi="Times New Roman" w:cs="Times New Roman"/>
          <w:sz w:val="28"/>
          <w:szCs w:val="28"/>
        </w:rPr>
        <w:t>финансовых</w:t>
      </w:r>
      <w:r>
        <w:rPr>
          <w:rFonts w:ascii="Times New Roman" w:hAnsi="Times New Roman" w:cs="Times New Roman"/>
          <w:sz w:val="28"/>
          <w:szCs w:val="28"/>
        </w:rPr>
        <w:t xml:space="preserve"> </w:t>
      </w:r>
      <w:r w:rsidRPr="00086531">
        <w:rPr>
          <w:rFonts w:ascii="Times New Roman" w:hAnsi="Times New Roman" w:cs="Times New Roman"/>
          <w:sz w:val="28"/>
          <w:szCs w:val="28"/>
        </w:rPr>
        <w:t>обязательств</w:t>
      </w:r>
      <w:r>
        <w:rPr>
          <w:rFonts w:ascii="Times New Roman" w:hAnsi="Times New Roman" w:cs="Times New Roman"/>
          <w:sz w:val="28"/>
          <w:szCs w:val="28"/>
        </w:rPr>
        <w:t xml:space="preserve"> </w:t>
      </w:r>
      <w:r w:rsidRPr="00086531">
        <w:rPr>
          <w:rFonts w:ascii="Times New Roman" w:hAnsi="Times New Roman" w:cs="Times New Roman"/>
          <w:sz w:val="28"/>
          <w:szCs w:val="28"/>
        </w:rPr>
        <w:t>предприятия</w:t>
      </w:r>
      <w:r>
        <w:rPr>
          <w:rFonts w:ascii="Times New Roman" w:hAnsi="Times New Roman" w:cs="Times New Roman"/>
          <w:sz w:val="28"/>
          <w:szCs w:val="28"/>
        </w:rPr>
        <w:t xml:space="preserve"> </w:t>
      </w:r>
      <w:r w:rsidRPr="00086531">
        <w:rPr>
          <w:rFonts w:ascii="Times New Roman" w:hAnsi="Times New Roman" w:cs="Times New Roman"/>
          <w:sz w:val="28"/>
          <w:szCs w:val="28"/>
        </w:rPr>
        <w:t>с</w:t>
      </w:r>
      <w:r>
        <w:rPr>
          <w:rFonts w:ascii="Times New Roman" w:hAnsi="Times New Roman" w:cs="Times New Roman"/>
          <w:sz w:val="28"/>
          <w:szCs w:val="28"/>
        </w:rPr>
        <w:t xml:space="preserve"> </w:t>
      </w:r>
      <w:r w:rsidRPr="00086531">
        <w:rPr>
          <w:rFonts w:ascii="Times New Roman" w:hAnsi="Times New Roman" w:cs="Times New Roman"/>
          <w:sz w:val="28"/>
          <w:szCs w:val="28"/>
        </w:rPr>
        <w:t>целью</w:t>
      </w:r>
      <w:r>
        <w:rPr>
          <w:rFonts w:ascii="Times New Roman" w:hAnsi="Times New Roman" w:cs="Times New Roman"/>
          <w:sz w:val="28"/>
          <w:szCs w:val="28"/>
        </w:rPr>
        <w:t xml:space="preserve"> </w:t>
      </w:r>
      <w:r w:rsidRPr="00086531">
        <w:rPr>
          <w:rFonts w:ascii="Times New Roman" w:hAnsi="Times New Roman" w:cs="Times New Roman"/>
          <w:sz w:val="28"/>
          <w:szCs w:val="28"/>
        </w:rPr>
        <w:t>выявления</w:t>
      </w:r>
      <w:r>
        <w:rPr>
          <w:rFonts w:ascii="Times New Roman" w:hAnsi="Times New Roman" w:cs="Times New Roman"/>
          <w:sz w:val="28"/>
          <w:szCs w:val="28"/>
        </w:rPr>
        <w:t xml:space="preserve"> </w:t>
      </w:r>
      <w:r w:rsidRPr="00086531">
        <w:rPr>
          <w:rFonts w:ascii="Times New Roman" w:hAnsi="Times New Roman" w:cs="Times New Roman"/>
          <w:sz w:val="28"/>
          <w:szCs w:val="28"/>
        </w:rPr>
        <w:t>их</w:t>
      </w:r>
      <w:r>
        <w:rPr>
          <w:rFonts w:ascii="Times New Roman" w:hAnsi="Times New Roman" w:cs="Times New Roman"/>
          <w:sz w:val="28"/>
          <w:szCs w:val="28"/>
        </w:rPr>
        <w:t xml:space="preserve"> </w:t>
      </w:r>
      <w:r w:rsidRPr="00086531">
        <w:rPr>
          <w:rFonts w:ascii="Times New Roman" w:hAnsi="Times New Roman" w:cs="Times New Roman"/>
          <w:sz w:val="28"/>
          <w:szCs w:val="28"/>
        </w:rPr>
        <w:t xml:space="preserve">реальности. </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План и программа проверки:</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i/>
          <w:iCs/>
          <w:sz w:val="28"/>
          <w:szCs w:val="28"/>
          <w:u w:val="single"/>
          <w:lang w:val="en-US"/>
        </w:rPr>
        <w:t>I</w:t>
      </w:r>
      <w:r w:rsidRPr="00086531">
        <w:rPr>
          <w:rFonts w:ascii="Times New Roman" w:hAnsi="Times New Roman" w:cs="Times New Roman"/>
          <w:i/>
          <w:iCs/>
          <w:sz w:val="28"/>
          <w:szCs w:val="28"/>
          <w:u w:val="single"/>
        </w:rPr>
        <w:t xml:space="preserve"> ЭТАП.</w:t>
      </w:r>
      <w:r w:rsidRPr="00086531">
        <w:rPr>
          <w:rFonts w:ascii="Times New Roman" w:hAnsi="Times New Roman" w:cs="Times New Roman"/>
          <w:sz w:val="28"/>
          <w:szCs w:val="28"/>
        </w:rPr>
        <w:t xml:space="preserve"> При обнаружении расхождений в размере начислений налогов делается правильный расчет и определяется, повлияло ли это на показатели отчетности. Кроме того, определяется момент, с которого предприятие неправильно ведет расчеты с налоговыми органами. Все изменения, выявленные по налоговым начислениям, должны отражаться в регистрах бухгалтерского учета и в Главной книге.</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i/>
          <w:iCs/>
          <w:sz w:val="28"/>
          <w:szCs w:val="28"/>
          <w:u w:val="single"/>
          <w:lang w:val="en-US"/>
        </w:rPr>
        <w:t>II</w:t>
      </w:r>
      <w:r w:rsidRPr="00086531">
        <w:rPr>
          <w:rFonts w:ascii="Times New Roman" w:hAnsi="Times New Roman" w:cs="Times New Roman"/>
          <w:i/>
          <w:iCs/>
          <w:sz w:val="28"/>
          <w:szCs w:val="28"/>
          <w:u w:val="single"/>
        </w:rPr>
        <w:t xml:space="preserve"> ЭТАП.</w:t>
      </w:r>
      <w:r w:rsidRPr="00086531">
        <w:rPr>
          <w:rFonts w:ascii="Times New Roman" w:hAnsi="Times New Roman" w:cs="Times New Roman"/>
          <w:sz w:val="28"/>
          <w:szCs w:val="28"/>
        </w:rPr>
        <w:t xml:space="preserve"> Проверка правильности ведения учета непосредственно в регистрах бухгалтерского учета, для чего необходимо: </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проводить соответствие расчетных и отпускных цен;</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наличие книги продаж и правильность ее ведения;</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 структура реализации услуг; </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размер претензий, предъявление показателей и порядок их размещения;</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 размер коммерческих расходов и доходов по реализации; </w:t>
      </w:r>
    </w:p>
    <w:p w:rsidR="00086531" w:rsidRPr="00086531" w:rsidRDefault="00086531" w:rsidP="00086531">
      <w:pPr>
        <w:widowControl/>
        <w:numPr>
          <w:ilvl w:val="0"/>
          <w:numId w:val="8"/>
        </w:numPr>
        <w:tabs>
          <w:tab w:val="left" w:pos="360"/>
        </w:tabs>
        <w:spacing w:line="360" w:lineRule="auto"/>
        <w:ind w:left="0" w:firstLine="709"/>
        <w:jc w:val="both"/>
        <w:rPr>
          <w:rFonts w:ascii="Times New Roman" w:hAnsi="Times New Roman" w:cs="Times New Roman"/>
          <w:sz w:val="28"/>
          <w:szCs w:val="28"/>
        </w:rPr>
      </w:pPr>
      <w:r w:rsidRPr="00086531">
        <w:rPr>
          <w:rFonts w:ascii="Times New Roman" w:hAnsi="Times New Roman" w:cs="Times New Roman"/>
          <w:sz w:val="28"/>
          <w:szCs w:val="28"/>
        </w:rPr>
        <w:t>транспортные расходы и оплата погрузочно-разгрузочных работ, а также правильность их оформления.</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i/>
          <w:iCs/>
          <w:sz w:val="28"/>
          <w:szCs w:val="28"/>
          <w:u w:val="single"/>
          <w:lang w:val="en-US"/>
        </w:rPr>
        <w:t>III</w:t>
      </w:r>
      <w:r w:rsidRPr="00086531">
        <w:rPr>
          <w:rFonts w:ascii="Times New Roman" w:hAnsi="Times New Roman" w:cs="Times New Roman"/>
          <w:i/>
          <w:iCs/>
          <w:sz w:val="28"/>
          <w:szCs w:val="28"/>
          <w:u w:val="single"/>
        </w:rPr>
        <w:t xml:space="preserve"> ЭТАП.</w:t>
      </w:r>
      <w:r w:rsidRPr="00086531">
        <w:rPr>
          <w:rFonts w:ascii="Times New Roman" w:hAnsi="Times New Roman" w:cs="Times New Roman"/>
          <w:sz w:val="28"/>
          <w:szCs w:val="28"/>
        </w:rPr>
        <w:t xml:space="preserve"> Проверка правильности отражения данных первичного учета в регистрах синтетического и аналитического учета. Для этого проверяются реестры реализации продукции по ее видам. При проверке оплаты проверяется соответствие поступления выручки по договорам на поставку продукции и особое внимание уделяется тем договорам, которые просрочены и</w:t>
      </w:r>
      <w:r>
        <w:rPr>
          <w:rFonts w:ascii="Times New Roman" w:hAnsi="Times New Roman" w:cs="Times New Roman"/>
          <w:sz w:val="28"/>
          <w:szCs w:val="28"/>
        </w:rPr>
        <w:t xml:space="preserve"> </w:t>
      </w:r>
      <w:r w:rsidRPr="00086531">
        <w:rPr>
          <w:rFonts w:ascii="Times New Roman" w:hAnsi="Times New Roman" w:cs="Times New Roman"/>
          <w:sz w:val="28"/>
          <w:szCs w:val="28"/>
        </w:rPr>
        <w:t>по которым есть большой размер задолженности или которые с нарушениями сроков и других условий договора.</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 </w:t>
      </w:r>
      <w:r w:rsidRPr="00086531">
        <w:rPr>
          <w:rFonts w:ascii="Times New Roman" w:hAnsi="Times New Roman" w:cs="Times New Roman"/>
          <w:i/>
          <w:iCs/>
          <w:sz w:val="28"/>
          <w:szCs w:val="28"/>
          <w:u w:val="single"/>
          <w:lang w:val="en-US"/>
        </w:rPr>
        <w:t>IV</w:t>
      </w:r>
      <w:r w:rsidRPr="00086531">
        <w:rPr>
          <w:rFonts w:ascii="Times New Roman" w:hAnsi="Times New Roman" w:cs="Times New Roman"/>
          <w:i/>
          <w:iCs/>
          <w:sz w:val="28"/>
          <w:szCs w:val="28"/>
          <w:u w:val="single"/>
        </w:rPr>
        <w:t xml:space="preserve"> ЭТАП.</w:t>
      </w:r>
      <w:r w:rsidRPr="00086531">
        <w:rPr>
          <w:rFonts w:ascii="Times New Roman" w:hAnsi="Times New Roman" w:cs="Times New Roman"/>
          <w:sz w:val="28"/>
          <w:szCs w:val="28"/>
        </w:rPr>
        <w:t xml:space="preserve"> В заключении все выявленные расхождения классифицируются по видам нарушений, определяет размер убытков от неправильного ведения и организации учета и делается предложение по улучшению организации учета с заказчиками, порядку заключения договоров, видов оплаты по ним, порядку уплаты налогов и порядку составления положения об учетной политике предприятия.</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Слабыми сторонами организации могут стать: </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 отсутствие договоров на поставку продукции, первичных документов или неполное их оформление; </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 некорректная корреспонденция счетов бухгалтерского учета; </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неправильное определение налогооблагаемой базы по НДС и налогу с продаж.</w:t>
      </w:r>
    </w:p>
    <w:p w:rsidR="00086531" w:rsidRPr="00086531" w:rsidRDefault="00086531" w:rsidP="00086531">
      <w:pPr>
        <w:pStyle w:val="ab"/>
        <w:widowControl/>
        <w:spacing w:line="360" w:lineRule="auto"/>
        <w:ind w:left="0" w:firstLine="709"/>
        <w:jc w:val="both"/>
        <w:rPr>
          <w:sz w:val="28"/>
          <w:szCs w:val="28"/>
        </w:rPr>
      </w:pPr>
      <w:r w:rsidRPr="00086531">
        <w:rPr>
          <w:sz w:val="28"/>
          <w:szCs w:val="28"/>
        </w:rPr>
        <w:t xml:space="preserve">Аудиторское заключение – официальный документ, предназначенный для пользователей финансовой (бухгалтерской) отчетности аудируемых лиц, составленный в соответствии с федеральными правилами (стандартами) аудиторской деятельности и содержащий выраженное в установленной форме мнение аудиторской организации или индивидуального аудитора о достоверности финансовой (бухгалтерской) отчетности аудируемого лица и соответствии порядка ведения его бухгалтерского учета законодательству Российской Федерации. </w:t>
      </w:r>
    </w:p>
    <w:p w:rsidR="00086531" w:rsidRPr="00086531" w:rsidRDefault="00086531" w:rsidP="00086531">
      <w:pPr>
        <w:pStyle w:val="ab"/>
        <w:widowControl/>
        <w:spacing w:line="360" w:lineRule="auto"/>
        <w:ind w:left="0" w:firstLine="709"/>
        <w:jc w:val="both"/>
        <w:rPr>
          <w:sz w:val="28"/>
          <w:szCs w:val="28"/>
        </w:rPr>
      </w:pPr>
      <w:r w:rsidRPr="00086531">
        <w:rPr>
          <w:sz w:val="28"/>
          <w:szCs w:val="28"/>
        </w:rPr>
        <w:t>Форма, содержание и порядок представления аудиторского заключения определяются федеральным правилом (стандартом) № 6 «Аудиторское заключение по финансовой (бухгалтерской) отчетности» [4], утвержденным постановлением Правительства Российской Федерации от 23.09.02 № 696.</w:t>
      </w:r>
    </w:p>
    <w:p w:rsidR="00086531" w:rsidRPr="00086531" w:rsidRDefault="00086531" w:rsidP="00086531">
      <w:pPr>
        <w:pStyle w:val="ab"/>
        <w:widowControl/>
        <w:spacing w:line="360" w:lineRule="auto"/>
        <w:ind w:left="0" w:firstLine="709"/>
        <w:jc w:val="both"/>
        <w:rPr>
          <w:sz w:val="28"/>
          <w:szCs w:val="28"/>
        </w:rPr>
      </w:pPr>
      <w:r w:rsidRPr="00086531">
        <w:rPr>
          <w:sz w:val="28"/>
          <w:szCs w:val="28"/>
        </w:rPr>
        <w:t>Аудиторское заключение признается официальным документом, предназначенным для пользователей финансовой (бухгалтерской) отчетности аудируемых лиц, составленным в соответствии с настоящим правилом и содержащим выраженное в установленной форме мнение аудиторской организации или индивидуального аудитора о достоверности во всех существенных отношениях финансовой отчетности аудируемого лица и соответствии порядка ведения им бухгалтерского учета законодательству Российской Федерации.</w:t>
      </w:r>
    </w:p>
    <w:p w:rsidR="00086531" w:rsidRPr="00086531" w:rsidRDefault="00086531" w:rsidP="00086531">
      <w:pPr>
        <w:pStyle w:val="ab"/>
        <w:widowControl/>
        <w:spacing w:line="360" w:lineRule="auto"/>
        <w:ind w:left="0" w:firstLine="709"/>
        <w:jc w:val="both"/>
        <w:rPr>
          <w:sz w:val="28"/>
          <w:szCs w:val="28"/>
        </w:rPr>
      </w:pPr>
      <w:r w:rsidRPr="00086531">
        <w:rPr>
          <w:sz w:val="28"/>
          <w:szCs w:val="28"/>
        </w:rPr>
        <w:t>Для оценки степени соответствия финансовой (бухгалтерской) отчетности законодательству РФ аудитор должен установить максимально допустимые размеры отклонений путем определения в целях проводимого аудита существенности показателей бухгалтерского учета и финансовой (бухгалтерской) отчетности в соответствии с федеральным правилом (стандартом) аудиторской деятельности «Существенность в аудите».</w:t>
      </w:r>
    </w:p>
    <w:p w:rsidR="00086531" w:rsidRPr="00086531" w:rsidRDefault="00086531" w:rsidP="00086531">
      <w:pPr>
        <w:pStyle w:val="ab"/>
        <w:widowControl/>
        <w:spacing w:line="360" w:lineRule="auto"/>
        <w:ind w:left="0" w:firstLine="709"/>
        <w:jc w:val="both"/>
        <w:rPr>
          <w:sz w:val="28"/>
          <w:szCs w:val="28"/>
        </w:rPr>
      </w:pPr>
      <w:r w:rsidRPr="00086531">
        <w:rPr>
          <w:sz w:val="28"/>
          <w:szCs w:val="28"/>
        </w:rPr>
        <w:t>Необходимо соблюдать формы и содержание аудиторского заключения, чтобы облегчить его понимание пользователем и помочь обнаружить необычные обстоятельства в случае их появления.</w:t>
      </w:r>
    </w:p>
    <w:p w:rsidR="00086531" w:rsidRPr="00086531" w:rsidRDefault="00086531" w:rsidP="00086531">
      <w:pPr>
        <w:pStyle w:val="1"/>
        <w:widowControl/>
        <w:tabs>
          <w:tab w:val="left" w:pos="0"/>
        </w:tabs>
        <w:spacing w:line="360" w:lineRule="auto"/>
        <w:ind w:firstLine="709"/>
        <w:jc w:val="both"/>
      </w:pPr>
      <w:bookmarkStart w:id="3" w:name="_toc847"/>
      <w:bookmarkEnd w:id="3"/>
    </w:p>
    <w:p w:rsidR="00086531" w:rsidRPr="00086531" w:rsidRDefault="00086531" w:rsidP="00086531">
      <w:pPr>
        <w:pStyle w:val="1"/>
        <w:widowControl/>
        <w:tabs>
          <w:tab w:val="left" w:pos="0"/>
        </w:tabs>
        <w:spacing w:line="360" w:lineRule="auto"/>
        <w:ind w:firstLine="709"/>
        <w:jc w:val="both"/>
      </w:pPr>
      <w:r w:rsidRPr="00086531">
        <w:t>1.2 Обзор нормативных и законодательных документов</w:t>
      </w:r>
    </w:p>
    <w:p w:rsidR="00086531" w:rsidRPr="00086531" w:rsidRDefault="00086531" w:rsidP="00086531">
      <w:pPr>
        <w:pStyle w:val="a0"/>
        <w:widowControl/>
        <w:spacing w:after="0" w:line="360" w:lineRule="auto"/>
        <w:ind w:firstLine="709"/>
        <w:jc w:val="both"/>
        <w:rPr>
          <w:rFonts w:ascii="Times New Roman" w:hAnsi="Times New Roman" w:cs="Times New Roman"/>
          <w:sz w:val="28"/>
          <w:szCs w:val="28"/>
        </w:rPr>
      </w:pPr>
    </w:p>
    <w:p w:rsidR="00086531" w:rsidRPr="00086531" w:rsidRDefault="00086531" w:rsidP="00086531">
      <w:pPr>
        <w:pStyle w:val="1"/>
        <w:widowControl/>
        <w:tabs>
          <w:tab w:val="left" w:pos="0"/>
          <w:tab w:val="left" w:pos="432"/>
        </w:tabs>
        <w:spacing w:line="360" w:lineRule="auto"/>
        <w:ind w:firstLine="709"/>
        <w:jc w:val="both"/>
        <w:rPr>
          <w:b w:val="0"/>
          <w:bCs w:val="0"/>
        </w:rPr>
      </w:pPr>
      <w:r w:rsidRPr="00086531">
        <w:rPr>
          <w:b w:val="0"/>
          <w:bCs w:val="0"/>
        </w:rPr>
        <w:t>Система нормативного регулирования бухгалтерского учета состоит из документов четырех уровней (Таблица 1).</w:t>
      </w:r>
    </w:p>
    <w:p w:rsidR="00086531" w:rsidRDefault="00086531" w:rsidP="00086531">
      <w:pPr>
        <w:pStyle w:val="a0"/>
        <w:widowControl/>
        <w:tabs>
          <w:tab w:val="left" w:pos="0"/>
          <w:tab w:val="left" w:pos="432"/>
        </w:tabs>
        <w:spacing w:after="0" w:line="360" w:lineRule="auto"/>
        <w:ind w:firstLine="709"/>
        <w:jc w:val="both"/>
        <w:rPr>
          <w:rFonts w:ascii="Times New Roman" w:hAnsi="Times New Roman" w:cs="Times New Roman"/>
          <w:sz w:val="28"/>
          <w:szCs w:val="28"/>
          <w:lang w:val="en-US"/>
        </w:rPr>
      </w:pPr>
    </w:p>
    <w:p w:rsidR="00086531" w:rsidRPr="00086531" w:rsidRDefault="00086531" w:rsidP="00086531">
      <w:pPr>
        <w:pStyle w:val="a0"/>
        <w:widowControl/>
        <w:tabs>
          <w:tab w:val="left" w:pos="0"/>
          <w:tab w:val="left" w:pos="432"/>
        </w:tabs>
        <w:spacing w:after="0"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Таблица № 1. Система регулирования бухгалтерского учета</w:t>
      </w:r>
    </w:p>
    <w:tbl>
      <w:tblPr>
        <w:tblW w:w="0" w:type="auto"/>
        <w:tblInd w:w="-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455"/>
        <w:gridCol w:w="3600"/>
        <w:gridCol w:w="4370"/>
      </w:tblGrid>
      <w:tr w:rsidR="00086531" w:rsidRPr="00086531">
        <w:trPr>
          <w:trHeight w:val="630"/>
        </w:trPr>
        <w:tc>
          <w:tcPr>
            <w:tcW w:w="1455" w:type="dxa"/>
            <w:vAlign w:val="center"/>
          </w:tcPr>
          <w:p w:rsidR="00086531" w:rsidRPr="00086531" w:rsidRDefault="00086531" w:rsidP="00086531">
            <w:pPr>
              <w:widowControl/>
              <w:snapToGrid w:val="0"/>
              <w:spacing w:line="360" w:lineRule="auto"/>
              <w:rPr>
                <w:rFonts w:ascii="Times New Roman" w:hAnsi="Times New Roman" w:cs="Times New Roman"/>
              </w:rPr>
            </w:pPr>
            <w:r w:rsidRPr="00086531">
              <w:rPr>
                <w:rFonts w:ascii="Times New Roman" w:hAnsi="Times New Roman" w:cs="Times New Roman"/>
              </w:rPr>
              <w:t xml:space="preserve">Уровень </w:t>
            </w:r>
          </w:p>
        </w:tc>
        <w:tc>
          <w:tcPr>
            <w:tcW w:w="3600" w:type="dxa"/>
            <w:vAlign w:val="center"/>
          </w:tcPr>
          <w:p w:rsidR="00086531" w:rsidRPr="00086531" w:rsidRDefault="00086531" w:rsidP="00086531">
            <w:pPr>
              <w:widowControl/>
              <w:snapToGrid w:val="0"/>
              <w:spacing w:line="360" w:lineRule="auto"/>
              <w:rPr>
                <w:rFonts w:ascii="Times New Roman" w:hAnsi="Times New Roman" w:cs="Times New Roman"/>
              </w:rPr>
            </w:pPr>
            <w:r w:rsidRPr="00086531">
              <w:rPr>
                <w:rFonts w:ascii="Times New Roman" w:hAnsi="Times New Roman" w:cs="Times New Roman"/>
              </w:rPr>
              <w:t>Документы</w:t>
            </w:r>
          </w:p>
        </w:tc>
        <w:tc>
          <w:tcPr>
            <w:tcW w:w="4370" w:type="dxa"/>
            <w:vAlign w:val="center"/>
          </w:tcPr>
          <w:p w:rsidR="00086531" w:rsidRPr="00086531" w:rsidRDefault="00086531" w:rsidP="00086531">
            <w:pPr>
              <w:widowControl/>
              <w:snapToGrid w:val="0"/>
              <w:spacing w:line="360" w:lineRule="auto"/>
              <w:rPr>
                <w:rFonts w:ascii="Times New Roman" w:hAnsi="Times New Roman" w:cs="Times New Roman"/>
              </w:rPr>
            </w:pPr>
            <w:r w:rsidRPr="00086531">
              <w:rPr>
                <w:rFonts w:ascii="Times New Roman" w:hAnsi="Times New Roman" w:cs="Times New Roman"/>
              </w:rPr>
              <w:t>Органы, принимающие документы</w:t>
            </w:r>
          </w:p>
        </w:tc>
      </w:tr>
      <w:tr w:rsidR="00086531" w:rsidRPr="00086531">
        <w:trPr>
          <w:trHeight w:val="602"/>
        </w:trPr>
        <w:tc>
          <w:tcPr>
            <w:tcW w:w="1455" w:type="dxa"/>
          </w:tcPr>
          <w:p w:rsidR="00086531" w:rsidRPr="00086531" w:rsidRDefault="00086531" w:rsidP="00086531">
            <w:pPr>
              <w:widowControl/>
              <w:snapToGrid w:val="0"/>
              <w:spacing w:line="360" w:lineRule="auto"/>
              <w:rPr>
                <w:rFonts w:ascii="Times New Roman" w:hAnsi="Times New Roman" w:cs="Times New Roman"/>
              </w:rPr>
            </w:pPr>
            <w:r w:rsidRPr="00086531">
              <w:rPr>
                <w:rFonts w:ascii="Times New Roman" w:hAnsi="Times New Roman" w:cs="Times New Roman"/>
              </w:rPr>
              <w:t>1 уровень</w:t>
            </w:r>
          </w:p>
        </w:tc>
        <w:tc>
          <w:tcPr>
            <w:tcW w:w="3600" w:type="dxa"/>
          </w:tcPr>
          <w:p w:rsidR="00086531" w:rsidRPr="00086531" w:rsidRDefault="00086531" w:rsidP="00086531">
            <w:pPr>
              <w:widowControl/>
              <w:snapToGrid w:val="0"/>
              <w:spacing w:line="360" w:lineRule="auto"/>
              <w:rPr>
                <w:rFonts w:ascii="Times New Roman" w:hAnsi="Times New Roman" w:cs="Times New Roman"/>
              </w:rPr>
            </w:pPr>
            <w:r w:rsidRPr="00086531">
              <w:rPr>
                <w:rFonts w:ascii="Times New Roman" w:hAnsi="Times New Roman" w:cs="Times New Roman"/>
              </w:rPr>
              <w:t>Федеральные законы, кодексы, указы, постановления</w:t>
            </w:r>
          </w:p>
        </w:tc>
        <w:tc>
          <w:tcPr>
            <w:tcW w:w="4370" w:type="dxa"/>
          </w:tcPr>
          <w:p w:rsidR="00086531" w:rsidRPr="00086531" w:rsidRDefault="00086531" w:rsidP="00086531">
            <w:pPr>
              <w:widowControl/>
              <w:snapToGrid w:val="0"/>
              <w:spacing w:line="360" w:lineRule="auto"/>
              <w:rPr>
                <w:rFonts w:ascii="Times New Roman" w:hAnsi="Times New Roman" w:cs="Times New Roman"/>
              </w:rPr>
            </w:pPr>
            <w:r w:rsidRPr="00086531">
              <w:rPr>
                <w:rFonts w:ascii="Times New Roman" w:hAnsi="Times New Roman" w:cs="Times New Roman"/>
              </w:rPr>
              <w:t>Федеральное собрание, Правительство РФ, Президент РФ</w:t>
            </w:r>
          </w:p>
        </w:tc>
      </w:tr>
      <w:tr w:rsidR="00086531" w:rsidRPr="00086531">
        <w:trPr>
          <w:trHeight w:val="347"/>
        </w:trPr>
        <w:tc>
          <w:tcPr>
            <w:tcW w:w="1455" w:type="dxa"/>
          </w:tcPr>
          <w:p w:rsidR="00086531" w:rsidRPr="00086531" w:rsidRDefault="00086531" w:rsidP="00086531">
            <w:pPr>
              <w:widowControl/>
              <w:snapToGrid w:val="0"/>
              <w:spacing w:line="360" w:lineRule="auto"/>
              <w:rPr>
                <w:rFonts w:ascii="Times New Roman" w:hAnsi="Times New Roman" w:cs="Times New Roman"/>
              </w:rPr>
            </w:pPr>
            <w:r w:rsidRPr="00086531">
              <w:rPr>
                <w:rFonts w:ascii="Times New Roman" w:hAnsi="Times New Roman" w:cs="Times New Roman"/>
              </w:rPr>
              <w:t>2 уровень</w:t>
            </w:r>
          </w:p>
        </w:tc>
        <w:tc>
          <w:tcPr>
            <w:tcW w:w="3600" w:type="dxa"/>
          </w:tcPr>
          <w:p w:rsidR="00086531" w:rsidRPr="00086531" w:rsidRDefault="00086531" w:rsidP="00086531">
            <w:pPr>
              <w:widowControl/>
              <w:snapToGrid w:val="0"/>
              <w:spacing w:line="360" w:lineRule="auto"/>
              <w:rPr>
                <w:rFonts w:ascii="Times New Roman" w:hAnsi="Times New Roman" w:cs="Times New Roman"/>
              </w:rPr>
            </w:pPr>
            <w:r w:rsidRPr="00086531">
              <w:rPr>
                <w:rFonts w:ascii="Times New Roman" w:hAnsi="Times New Roman" w:cs="Times New Roman"/>
              </w:rPr>
              <w:t xml:space="preserve">Положения (стандарты) по бухгалтерскому учету </w:t>
            </w:r>
          </w:p>
        </w:tc>
        <w:tc>
          <w:tcPr>
            <w:tcW w:w="4370" w:type="dxa"/>
          </w:tcPr>
          <w:p w:rsidR="00086531" w:rsidRPr="00086531" w:rsidRDefault="00086531" w:rsidP="00086531">
            <w:pPr>
              <w:widowControl/>
              <w:snapToGrid w:val="0"/>
              <w:spacing w:line="360" w:lineRule="auto"/>
              <w:rPr>
                <w:rFonts w:ascii="Times New Roman" w:hAnsi="Times New Roman" w:cs="Times New Roman"/>
              </w:rPr>
            </w:pPr>
            <w:r w:rsidRPr="00086531">
              <w:rPr>
                <w:rFonts w:ascii="Times New Roman" w:hAnsi="Times New Roman" w:cs="Times New Roman"/>
              </w:rPr>
              <w:t>Министерство финансов РФ</w:t>
            </w:r>
          </w:p>
        </w:tc>
      </w:tr>
      <w:tr w:rsidR="00086531" w:rsidRPr="00086531">
        <w:trPr>
          <w:trHeight w:val="630"/>
        </w:trPr>
        <w:tc>
          <w:tcPr>
            <w:tcW w:w="1455" w:type="dxa"/>
          </w:tcPr>
          <w:p w:rsidR="00086531" w:rsidRPr="00086531" w:rsidRDefault="00086531" w:rsidP="00086531">
            <w:pPr>
              <w:widowControl/>
              <w:snapToGrid w:val="0"/>
              <w:spacing w:line="360" w:lineRule="auto"/>
              <w:rPr>
                <w:rFonts w:ascii="Times New Roman" w:hAnsi="Times New Roman" w:cs="Times New Roman"/>
              </w:rPr>
            </w:pPr>
            <w:r w:rsidRPr="00086531">
              <w:rPr>
                <w:rFonts w:ascii="Times New Roman" w:hAnsi="Times New Roman" w:cs="Times New Roman"/>
              </w:rPr>
              <w:t>3 уровень</w:t>
            </w:r>
          </w:p>
        </w:tc>
        <w:tc>
          <w:tcPr>
            <w:tcW w:w="3600" w:type="dxa"/>
          </w:tcPr>
          <w:p w:rsidR="00086531" w:rsidRPr="00086531" w:rsidRDefault="00086531" w:rsidP="00086531">
            <w:pPr>
              <w:widowControl/>
              <w:snapToGrid w:val="0"/>
              <w:spacing w:line="360" w:lineRule="auto"/>
              <w:rPr>
                <w:rFonts w:ascii="Times New Roman" w:hAnsi="Times New Roman" w:cs="Times New Roman"/>
              </w:rPr>
            </w:pPr>
            <w:r w:rsidRPr="00086531">
              <w:rPr>
                <w:rFonts w:ascii="Times New Roman" w:hAnsi="Times New Roman" w:cs="Times New Roman"/>
              </w:rPr>
              <w:t>Нормативные акты, методологические указания</w:t>
            </w:r>
          </w:p>
        </w:tc>
        <w:tc>
          <w:tcPr>
            <w:tcW w:w="4370" w:type="dxa"/>
          </w:tcPr>
          <w:p w:rsidR="00086531" w:rsidRPr="00086531" w:rsidRDefault="00086531" w:rsidP="00086531">
            <w:pPr>
              <w:widowControl/>
              <w:snapToGrid w:val="0"/>
              <w:spacing w:line="360" w:lineRule="auto"/>
              <w:rPr>
                <w:rFonts w:ascii="Times New Roman" w:hAnsi="Times New Roman" w:cs="Times New Roman"/>
              </w:rPr>
            </w:pPr>
            <w:r w:rsidRPr="00086531">
              <w:rPr>
                <w:rFonts w:ascii="Times New Roman" w:hAnsi="Times New Roman" w:cs="Times New Roman"/>
              </w:rPr>
              <w:t>Министерство финансов РФ, федеральные органы исполнительной власти</w:t>
            </w:r>
          </w:p>
        </w:tc>
      </w:tr>
      <w:tr w:rsidR="00086531" w:rsidRPr="00086531">
        <w:trPr>
          <w:trHeight w:val="747"/>
        </w:trPr>
        <w:tc>
          <w:tcPr>
            <w:tcW w:w="1455" w:type="dxa"/>
          </w:tcPr>
          <w:p w:rsidR="00086531" w:rsidRPr="00086531" w:rsidRDefault="00086531" w:rsidP="00086531">
            <w:pPr>
              <w:widowControl/>
              <w:snapToGrid w:val="0"/>
              <w:spacing w:line="360" w:lineRule="auto"/>
              <w:rPr>
                <w:rFonts w:ascii="Times New Roman" w:hAnsi="Times New Roman" w:cs="Times New Roman"/>
              </w:rPr>
            </w:pPr>
            <w:r w:rsidRPr="00086531">
              <w:rPr>
                <w:rFonts w:ascii="Times New Roman" w:hAnsi="Times New Roman" w:cs="Times New Roman"/>
              </w:rPr>
              <w:t>4 уровень</w:t>
            </w:r>
          </w:p>
        </w:tc>
        <w:tc>
          <w:tcPr>
            <w:tcW w:w="3600" w:type="dxa"/>
          </w:tcPr>
          <w:p w:rsidR="00086531" w:rsidRPr="00086531" w:rsidRDefault="00086531" w:rsidP="00086531">
            <w:pPr>
              <w:widowControl/>
              <w:snapToGrid w:val="0"/>
              <w:spacing w:line="360" w:lineRule="auto"/>
              <w:rPr>
                <w:rFonts w:ascii="Times New Roman" w:hAnsi="Times New Roman" w:cs="Times New Roman"/>
              </w:rPr>
            </w:pPr>
            <w:r w:rsidRPr="00086531">
              <w:rPr>
                <w:rFonts w:ascii="Times New Roman" w:hAnsi="Times New Roman" w:cs="Times New Roman"/>
              </w:rPr>
              <w:t xml:space="preserve">Организационно-распорядительная документация </w:t>
            </w:r>
          </w:p>
        </w:tc>
        <w:tc>
          <w:tcPr>
            <w:tcW w:w="4370" w:type="dxa"/>
          </w:tcPr>
          <w:p w:rsidR="00086531" w:rsidRPr="00086531" w:rsidRDefault="00086531" w:rsidP="00086531">
            <w:pPr>
              <w:widowControl/>
              <w:snapToGrid w:val="0"/>
              <w:spacing w:line="360" w:lineRule="auto"/>
              <w:rPr>
                <w:rFonts w:ascii="Times New Roman" w:hAnsi="Times New Roman" w:cs="Times New Roman"/>
              </w:rPr>
            </w:pPr>
            <w:r w:rsidRPr="00086531">
              <w:rPr>
                <w:rFonts w:ascii="Times New Roman" w:hAnsi="Times New Roman" w:cs="Times New Roman"/>
              </w:rPr>
              <w:t>Организации, предприятия, учреждения</w:t>
            </w:r>
          </w:p>
        </w:tc>
      </w:tr>
    </w:tbl>
    <w:p w:rsidR="00086531" w:rsidRDefault="00086531" w:rsidP="00086531">
      <w:pPr>
        <w:pStyle w:val="ab"/>
        <w:widowControl/>
        <w:spacing w:line="360" w:lineRule="auto"/>
        <w:ind w:left="0" w:firstLine="709"/>
        <w:jc w:val="both"/>
        <w:rPr>
          <w:sz w:val="28"/>
          <w:szCs w:val="28"/>
          <w:lang w:val="en-US"/>
        </w:rPr>
      </w:pPr>
    </w:p>
    <w:p w:rsidR="00086531" w:rsidRPr="00086531" w:rsidRDefault="00086531" w:rsidP="00086531">
      <w:pPr>
        <w:pStyle w:val="ab"/>
        <w:widowControl/>
        <w:spacing w:line="360" w:lineRule="auto"/>
        <w:ind w:left="0" w:firstLine="709"/>
        <w:jc w:val="both"/>
        <w:rPr>
          <w:sz w:val="28"/>
          <w:szCs w:val="28"/>
        </w:rPr>
      </w:pPr>
      <w:r w:rsidRPr="00086531">
        <w:rPr>
          <w:sz w:val="28"/>
          <w:szCs w:val="28"/>
        </w:rPr>
        <w:t>Аудиторская деятельность в РФ осуществляется в соответствии с Федеральным законом от 30.12.08 N 307-ФЗ "Об аудиторской деятельности" [12].</w:t>
      </w:r>
    </w:p>
    <w:p w:rsidR="00086531" w:rsidRPr="00086531" w:rsidRDefault="00086531" w:rsidP="00086531">
      <w:pPr>
        <w:pStyle w:val="ConsPlusNormal"/>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При проведении проверок подрядных строительно-монтажных организаций аудиторы руководствуются Федеральными правилами (стандартами) аудиторской деятельности [4], утвержденными Постановлением Правительства РФ от 19.11.08 N 863, а также используют правовые и нормативные документы, регламентирующие деятельность подрядчиков:</w:t>
      </w:r>
    </w:p>
    <w:p w:rsidR="00086531" w:rsidRPr="00086531" w:rsidRDefault="00086531" w:rsidP="00086531">
      <w:pPr>
        <w:pStyle w:val="ConsPlusNormal"/>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Гражданский кодекс РФ, в частности гл. 37 "Подряд" [1];</w:t>
      </w:r>
    </w:p>
    <w:p w:rsidR="00086531" w:rsidRPr="00086531" w:rsidRDefault="00086531" w:rsidP="00086531">
      <w:pPr>
        <w:pStyle w:val="ConsPlusNormal"/>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Положение по бухгалтерскому учету "Учет договоров (контрактов) на капитальное строительство" (ПБУ 2/08), утвержденное приказом Минфина России от 24.11.2008 № 116н [6], и другие документы нормативного регулирования бухгалтерского учета;</w:t>
      </w:r>
    </w:p>
    <w:p w:rsidR="00086531" w:rsidRPr="00086531" w:rsidRDefault="00086531" w:rsidP="00086531">
      <w:pPr>
        <w:pStyle w:val="ConsPlusNormal"/>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Методику определения стоимости строительной продукции на территории Российской Федерации МДС 81-35.2004, утвержденную Постановлением Госстроя России от 05.03.2004 N 15/1 (далее - Методика МДС 81-35.2004);</w:t>
      </w:r>
    </w:p>
    <w:p w:rsidR="00086531" w:rsidRPr="00086531" w:rsidRDefault="00086531" w:rsidP="00086531">
      <w:pPr>
        <w:pStyle w:val="ConsPlusNormal"/>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Инструкцию по заполнению форм федерального государственного статистического наблюдения по капитальному строительству, утвержденную Постановлением Госкомстата России от 03.10.1996 N 123 (далее - Инструкция N 123);</w:t>
      </w:r>
    </w:p>
    <w:p w:rsidR="00086531" w:rsidRPr="00086531" w:rsidRDefault="00086531" w:rsidP="00086531">
      <w:pPr>
        <w:pStyle w:val="ConsPlusNormal"/>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проект положения по бухгалтерскому учету "Учет договоров строительного подряда" ПБУ 2/08;</w:t>
      </w:r>
    </w:p>
    <w:p w:rsidR="00086531" w:rsidRPr="00086531" w:rsidRDefault="00086531" w:rsidP="00086531">
      <w:pPr>
        <w:pStyle w:val="ConsPlusNormal"/>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Положение по бухгалтерскому учету "Доходы организации" ПБУ 9/99, утвержденное Приказом Минфина России от 06.05.1999 N 32н (в ред. от 30.03.2001) [7];</w:t>
      </w:r>
    </w:p>
    <w:p w:rsidR="00086531" w:rsidRPr="00086531" w:rsidRDefault="00086531" w:rsidP="00086531">
      <w:pPr>
        <w:pStyle w:val="ConsPlusNormal"/>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Положение по бухгалтерскому учету "Расходы организации" ПБУ 10/99, утвержденное Приказом Минфина России от 06.05.1999 N 33н (в ред. от 30.03.2001) [8];</w:t>
      </w:r>
    </w:p>
    <w:p w:rsidR="00086531" w:rsidRPr="00086531" w:rsidRDefault="00086531" w:rsidP="00086531">
      <w:pPr>
        <w:pStyle w:val="ConsPlusNormal"/>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Документы Госстроя России, регулирующие порядок учета себестоимости строительных работ: Типовые методические рекомендации по планированию и учету себестоимости строительных работ, утвержденные Минстроем России от 04.12.1995 N БЕ-11-260/7 (в ред. от 14.08.1997), с 01.01.2002 утратили силу в связи с Письмом Госстроя России от 09.11.2001 N НМ-6128/7, однако применяются с учетом положений Письма Минфина России от 29.04.2002 N 16-00-13/03; Методические указания по определению величины накладных расходов в строительстве МДС 81-33.2004, утвержденные Постановлением Госстроя России от 12.01.2004 N 6, и др.;</w:t>
      </w:r>
    </w:p>
    <w:p w:rsidR="00086531" w:rsidRPr="00086531" w:rsidRDefault="00086531" w:rsidP="00086531">
      <w:pPr>
        <w:pStyle w:val="ConsPlusNormal"/>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нормативные документы Госкомстата России (в частности, альбомы унифицированных форм первичной учетной документации, применяемых для оформления хозяйственных операций как общего назначения, так и отражающих специфику строительной деятельности, и др.);</w:t>
      </w:r>
    </w:p>
    <w:p w:rsidR="00086531" w:rsidRPr="00086531" w:rsidRDefault="00086531" w:rsidP="00086531">
      <w:pPr>
        <w:pStyle w:val="ConsPlusNormal"/>
        <w:widowControl/>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нормативные документы других федеральных органов исполнительной власти.</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Основные</w:t>
      </w:r>
      <w:r>
        <w:rPr>
          <w:rFonts w:ascii="Times New Roman" w:hAnsi="Times New Roman" w:cs="Times New Roman"/>
          <w:sz w:val="28"/>
          <w:szCs w:val="28"/>
        </w:rPr>
        <w:t xml:space="preserve"> </w:t>
      </w:r>
      <w:r w:rsidRPr="00086531">
        <w:rPr>
          <w:rFonts w:ascii="Times New Roman" w:hAnsi="Times New Roman" w:cs="Times New Roman"/>
          <w:sz w:val="28"/>
          <w:szCs w:val="28"/>
        </w:rPr>
        <w:t>объекты,</w:t>
      </w:r>
      <w:r>
        <w:rPr>
          <w:rFonts w:ascii="Times New Roman" w:hAnsi="Times New Roman" w:cs="Times New Roman"/>
          <w:sz w:val="28"/>
          <w:szCs w:val="28"/>
        </w:rPr>
        <w:t xml:space="preserve"> </w:t>
      </w:r>
      <w:r w:rsidRPr="00086531">
        <w:rPr>
          <w:rFonts w:ascii="Times New Roman" w:hAnsi="Times New Roman" w:cs="Times New Roman"/>
          <w:sz w:val="28"/>
          <w:szCs w:val="28"/>
        </w:rPr>
        <w:t>понятия, такие</w:t>
      </w:r>
      <w:r>
        <w:rPr>
          <w:rFonts w:ascii="Times New Roman" w:hAnsi="Times New Roman" w:cs="Times New Roman"/>
          <w:sz w:val="28"/>
          <w:szCs w:val="28"/>
        </w:rPr>
        <w:t xml:space="preserve"> </w:t>
      </w:r>
      <w:r w:rsidRPr="00086531">
        <w:rPr>
          <w:rFonts w:ascii="Times New Roman" w:hAnsi="Times New Roman" w:cs="Times New Roman"/>
          <w:sz w:val="28"/>
          <w:szCs w:val="28"/>
        </w:rPr>
        <w:t>как</w:t>
      </w:r>
      <w:r>
        <w:rPr>
          <w:rFonts w:ascii="Times New Roman" w:hAnsi="Times New Roman" w:cs="Times New Roman"/>
          <w:sz w:val="28"/>
          <w:szCs w:val="28"/>
        </w:rPr>
        <w:t xml:space="preserve"> </w:t>
      </w:r>
      <w:r w:rsidRPr="00086531">
        <w:rPr>
          <w:rFonts w:ascii="Times New Roman" w:hAnsi="Times New Roman" w:cs="Times New Roman"/>
          <w:sz w:val="28"/>
          <w:szCs w:val="28"/>
        </w:rPr>
        <w:t>синтетический</w:t>
      </w:r>
      <w:r>
        <w:rPr>
          <w:rFonts w:ascii="Times New Roman" w:hAnsi="Times New Roman" w:cs="Times New Roman"/>
          <w:sz w:val="28"/>
          <w:szCs w:val="28"/>
        </w:rPr>
        <w:t xml:space="preserve"> </w:t>
      </w:r>
      <w:r w:rsidRPr="00086531">
        <w:rPr>
          <w:rFonts w:ascii="Times New Roman" w:hAnsi="Times New Roman" w:cs="Times New Roman"/>
          <w:sz w:val="28"/>
          <w:szCs w:val="28"/>
        </w:rPr>
        <w:t>и</w:t>
      </w:r>
      <w:r>
        <w:rPr>
          <w:rFonts w:ascii="Times New Roman" w:hAnsi="Times New Roman" w:cs="Times New Roman"/>
          <w:sz w:val="28"/>
          <w:szCs w:val="28"/>
        </w:rPr>
        <w:t xml:space="preserve"> </w:t>
      </w:r>
      <w:r w:rsidRPr="00086531">
        <w:rPr>
          <w:rFonts w:ascii="Times New Roman" w:hAnsi="Times New Roman" w:cs="Times New Roman"/>
          <w:sz w:val="28"/>
          <w:szCs w:val="28"/>
        </w:rPr>
        <w:t>аналитический</w:t>
      </w:r>
      <w:r>
        <w:rPr>
          <w:rFonts w:ascii="Times New Roman" w:hAnsi="Times New Roman" w:cs="Times New Roman"/>
          <w:sz w:val="28"/>
          <w:szCs w:val="28"/>
        </w:rPr>
        <w:t xml:space="preserve"> </w:t>
      </w:r>
      <w:r w:rsidRPr="00086531">
        <w:rPr>
          <w:rFonts w:ascii="Times New Roman" w:hAnsi="Times New Roman" w:cs="Times New Roman"/>
          <w:sz w:val="28"/>
          <w:szCs w:val="28"/>
        </w:rPr>
        <w:t>учёт, требования</w:t>
      </w:r>
      <w:r>
        <w:rPr>
          <w:rFonts w:ascii="Times New Roman" w:hAnsi="Times New Roman" w:cs="Times New Roman"/>
          <w:sz w:val="28"/>
          <w:szCs w:val="28"/>
        </w:rPr>
        <w:t xml:space="preserve"> </w:t>
      </w:r>
      <w:r w:rsidRPr="00086531">
        <w:rPr>
          <w:rFonts w:ascii="Times New Roman" w:hAnsi="Times New Roman" w:cs="Times New Roman"/>
          <w:sz w:val="28"/>
          <w:szCs w:val="28"/>
        </w:rPr>
        <w:t>по</w:t>
      </w:r>
      <w:r>
        <w:rPr>
          <w:rFonts w:ascii="Times New Roman" w:hAnsi="Times New Roman" w:cs="Times New Roman"/>
          <w:sz w:val="28"/>
          <w:szCs w:val="28"/>
        </w:rPr>
        <w:t xml:space="preserve"> </w:t>
      </w:r>
      <w:r w:rsidRPr="00086531">
        <w:rPr>
          <w:rFonts w:ascii="Times New Roman" w:hAnsi="Times New Roman" w:cs="Times New Roman"/>
          <w:sz w:val="28"/>
          <w:szCs w:val="28"/>
        </w:rPr>
        <w:t>оформлению</w:t>
      </w:r>
      <w:r>
        <w:rPr>
          <w:rFonts w:ascii="Times New Roman" w:hAnsi="Times New Roman" w:cs="Times New Roman"/>
          <w:sz w:val="28"/>
          <w:szCs w:val="28"/>
        </w:rPr>
        <w:t xml:space="preserve"> </w:t>
      </w:r>
      <w:r w:rsidRPr="00086531">
        <w:rPr>
          <w:rFonts w:ascii="Times New Roman" w:hAnsi="Times New Roman" w:cs="Times New Roman"/>
          <w:sz w:val="28"/>
          <w:szCs w:val="28"/>
        </w:rPr>
        <w:t>первичных</w:t>
      </w:r>
      <w:r>
        <w:rPr>
          <w:rFonts w:ascii="Times New Roman" w:hAnsi="Times New Roman" w:cs="Times New Roman"/>
          <w:sz w:val="28"/>
          <w:szCs w:val="28"/>
        </w:rPr>
        <w:t xml:space="preserve"> </w:t>
      </w:r>
      <w:r w:rsidRPr="00086531">
        <w:rPr>
          <w:rFonts w:ascii="Times New Roman" w:hAnsi="Times New Roman" w:cs="Times New Roman"/>
          <w:sz w:val="28"/>
          <w:szCs w:val="28"/>
        </w:rPr>
        <w:t>документов, находят</w:t>
      </w:r>
      <w:r>
        <w:rPr>
          <w:rFonts w:ascii="Times New Roman" w:hAnsi="Times New Roman" w:cs="Times New Roman"/>
          <w:sz w:val="28"/>
          <w:szCs w:val="28"/>
        </w:rPr>
        <w:t xml:space="preserve"> </w:t>
      </w:r>
      <w:r w:rsidRPr="00086531">
        <w:rPr>
          <w:rFonts w:ascii="Times New Roman" w:hAnsi="Times New Roman" w:cs="Times New Roman"/>
          <w:sz w:val="28"/>
          <w:szCs w:val="28"/>
        </w:rPr>
        <w:t>отражение</w:t>
      </w:r>
      <w:r>
        <w:rPr>
          <w:rFonts w:ascii="Times New Roman" w:hAnsi="Times New Roman" w:cs="Times New Roman"/>
          <w:sz w:val="28"/>
          <w:szCs w:val="28"/>
        </w:rPr>
        <w:t xml:space="preserve"> </w:t>
      </w:r>
      <w:r w:rsidRPr="00086531">
        <w:rPr>
          <w:rFonts w:ascii="Times New Roman" w:hAnsi="Times New Roman" w:cs="Times New Roman"/>
          <w:sz w:val="28"/>
          <w:szCs w:val="28"/>
        </w:rPr>
        <w:t>в</w:t>
      </w:r>
      <w:r>
        <w:rPr>
          <w:rFonts w:ascii="Times New Roman" w:hAnsi="Times New Roman" w:cs="Times New Roman"/>
          <w:sz w:val="28"/>
          <w:szCs w:val="28"/>
        </w:rPr>
        <w:t xml:space="preserve"> </w:t>
      </w:r>
      <w:r w:rsidRPr="00086531">
        <w:rPr>
          <w:rFonts w:ascii="Times New Roman" w:hAnsi="Times New Roman" w:cs="Times New Roman"/>
          <w:sz w:val="28"/>
          <w:szCs w:val="28"/>
        </w:rPr>
        <w:t>Федеральном</w:t>
      </w:r>
      <w:r>
        <w:rPr>
          <w:rFonts w:ascii="Times New Roman" w:hAnsi="Times New Roman" w:cs="Times New Roman"/>
          <w:sz w:val="28"/>
          <w:szCs w:val="28"/>
        </w:rPr>
        <w:t xml:space="preserve"> </w:t>
      </w:r>
      <w:r w:rsidRPr="00086531">
        <w:rPr>
          <w:rFonts w:ascii="Times New Roman" w:hAnsi="Times New Roman" w:cs="Times New Roman"/>
          <w:sz w:val="28"/>
          <w:szCs w:val="28"/>
        </w:rPr>
        <w:t>Законе.</w:t>
      </w:r>
      <w:r>
        <w:rPr>
          <w:rFonts w:ascii="Times New Roman" w:hAnsi="Times New Roman" w:cs="Times New Roman"/>
          <w:sz w:val="28"/>
          <w:szCs w:val="28"/>
        </w:rPr>
        <w:t xml:space="preserve"> </w:t>
      </w:r>
      <w:r w:rsidRPr="00086531">
        <w:rPr>
          <w:rFonts w:ascii="Times New Roman" w:hAnsi="Times New Roman" w:cs="Times New Roman"/>
          <w:sz w:val="28"/>
          <w:szCs w:val="28"/>
        </w:rPr>
        <w:t>В</w:t>
      </w:r>
      <w:r>
        <w:rPr>
          <w:rFonts w:ascii="Times New Roman" w:hAnsi="Times New Roman" w:cs="Times New Roman"/>
          <w:sz w:val="28"/>
          <w:szCs w:val="28"/>
        </w:rPr>
        <w:t xml:space="preserve"> </w:t>
      </w:r>
      <w:r w:rsidRPr="00086531">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086531">
        <w:rPr>
          <w:rFonts w:ascii="Times New Roman" w:hAnsi="Times New Roman" w:cs="Times New Roman"/>
          <w:sz w:val="28"/>
          <w:szCs w:val="28"/>
        </w:rPr>
        <w:t>с</w:t>
      </w:r>
      <w:r>
        <w:rPr>
          <w:rFonts w:ascii="Times New Roman" w:hAnsi="Times New Roman" w:cs="Times New Roman"/>
          <w:sz w:val="28"/>
          <w:szCs w:val="28"/>
        </w:rPr>
        <w:t xml:space="preserve"> </w:t>
      </w:r>
      <w:r w:rsidRPr="00086531">
        <w:rPr>
          <w:rFonts w:ascii="Times New Roman" w:hAnsi="Times New Roman" w:cs="Times New Roman"/>
          <w:sz w:val="28"/>
          <w:szCs w:val="28"/>
        </w:rPr>
        <w:t>законом</w:t>
      </w:r>
      <w:r>
        <w:rPr>
          <w:rFonts w:ascii="Times New Roman" w:hAnsi="Times New Roman" w:cs="Times New Roman"/>
          <w:sz w:val="28"/>
          <w:szCs w:val="28"/>
        </w:rPr>
        <w:t xml:space="preserve"> </w:t>
      </w:r>
      <w:r w:rsidRPr="00086531">
        <w:rPr>
          <w:rFonts w:ascii="Times New Roman" w:hAnsi="Times New Roman" w:cs="Times New Roman"/>
          <w:sz w:val="28"/>
          <w:szCs w:val="28"/>
        </w:rPr>
        <w:t>все</w:t>
      </w:r>
      <w:r>
        <w:rPr>
          <w:rFonts w:ascii="Times New Roman" w:hAnsi="Times New Roman" w:cs="Times New Roman"/>
          <w:sz w:val="28"/>
          <w:szCs w:val="28"/>
        </w:rPr>
        <w:t xml:space="preserve"> </w:t>
      </w:r>
      <w:r w:rsidRPr="00086531">
        <w:rPr>
          <w:rFonts w:ascii="Times New Roman" w:hAnsi="Times New Roman" w:cs="Times New Roman"/>
          <w:sz w:val="28"/>
          <w:szCs w:val="28"/>
        </w:rPr>
        <w:t>хозяйственные</w:t>
      </w:r>
      <w:r>
        <w:rPr>
          <w:rFonts w:ascii="Times New Roman" w:hAnsi="Times New Roman" w:cs="Times New Roman"/>
          <w:sz w:val="28"/>
          <w:szCs w:val="28"/>
        </w:rPr>
        <w:t xml:space="preserve"> </w:t>
      </w:r>
      <w:r w:rsidRPr="00086531">
        <w:rPr>
          <w:rFonts w:ascii="Times New Roman" w:hAnsi="Times New Roman" w:cs="Times New Roman"/>
          <w:sz w:val="28"/>
          <w:szCs w:val="28"/>
        </w:rPr>
        <w:t>операции, проводимые</w:t>
      </w:r>
      <w:r>
        <w:rPr>
          <w:rFonts w:ascii="Times New Roman" w:hAnsi="Times New Roman" w:cs="Times New Roman"/>
          <w:sz w:val="28"/>
          <w:szCs w:val="28"/>
        </w:rPr>
        <w:t xml:space="preserve"> </w:t>
      </w:r>
      <w:r w:rsidRPr="00086531">
        <w:rPr>
          <w:rFonts w:ascii="Times New Roman" w:hAnsi="Times New Roman" w:cs="Times New Roman"/>
          <w:sz w:val="28"/>
          <w:szCs w:val="28"/>
        </w:rPr>
        <w:t>организацией, должны</w:t>
      </w:r>
      <w:r>
        <w:rPr>
          <w:rFonts w:ascii="Times New Roman" w:hAnsi="Times New Roman" w:cs="Times New Roman"/>
          <w:sz w:val="28"/>
          <w:szCs w:val="28"/>
        </w:rPr>
        <w:t xml:space="preserve"> </w:t>
      </w:r>
      <w:r w:rsidRPr="00086531">
        <w:rPr>
          <w:rFonts w:ascii="Times New Roman" w:hAnsi="Times New Roman" w:cs="Times New Roman"/>
          <w:sz w:val="28"/>
          <w:szCs w:val="28"/>
        </w:rPr>
        <w:t>оформляться</w:t>
      </w:r>
      <w:r>
        <w:rPr>
          <w:rFonts w:ascii="Times New Roman" w:hAnsi="Times New Roman" w:cs="Times New Roman"/>
          <w:sz w:val="28"/>
          <w:szCs w:val="28"/>
        </w:rPr>
        <w:t xml:space="preserve"> </w:t>
      </w:r>
      <w:r w:rsidRPr="00086531">
        <w:rPr>
          <w:rFonts w:ascii="Times New Roman" w:hAnsi="Times New Roman" w:cs="Times New Roman"/>
          <w:sz w:val="28"/>
          <w:szCs w:val="28"/>
        </w:rPr>
        <w:t>первичными</w:t>
      </w:r>
      <w:r>
        <w:rPr>
          <w:rFonts w:ascii="Times New Roman" w:hAnsi="Times New Roman" w:cs="Times New Roman"/>
          <w:sz w:val="28"/>
          <w:szCs w:val="28"/>
        </w:rPr>
        <w:t xml:space="preserve"> </w:t>
      </w:r>
      <w:r w:rsidRPr="00086531">
        <w:rPr>
          <w:rFonts w:ascii="Times New Roman" w:hAnsi="Times New Roman" w:cs="Times New Roman"/>
          <w:sz w:val="28"/>
          <w:szCs w:val="28"/>
        </w:rPr>
        <w:t>документами, на</w:t>
      </w:r>
      <w:r>
        <w:rPr>
          <w:rFonts w:ascii="Times New Roman" w:hAnsi="Times New Roman" w:cs="Times New Roman"/>
          <w:sz w:val="28"/>
          <w:szCs w:val="28"/>
        </w:rPr>
        <w:t xml:space="preserve"> </w:t>
      </w:r>
      <w:r w:rsidRPr="00086531">
        <w:rPr>
          <w:rFonts w:ascii="Times New Roman" w:hAnsi="Times New Roman" w:cs="Times New Roman"/>
          <w:sz w:val="28"/>
          <w:szCs w:val="28"/>
        </w:rPr>
        <w:t>основании</w:t>
      </w:r>
      <w:r>
        <w:rPr>
          <w:rFonts w:ascii="Times New Roman" w:hAnsi="Times New Roman" w:cs="Times New Roman"/>
          <w:sz w:val="28"/>
          <w:szCs w:val="28"/>
        </w:rPr>
        <w:t xml:space="preserve"> </w:t>
      </w:r>
      <w:r w:rsidRPr="00086531">
        <w:rPr>
          <w:rFonts w:ascii="Times New Roman" w:hAnsi="Times New Roman" w:cs="Times New Roman"/>
          <w:sz w:val="28"/>
          <w:szCs w:val="28"/>
        </w:rPr>
        <w:t>которых</w:t>
      </w:r>
      <w:r>
        <w:rPr>
          <w:rFonts w:ascii="Times New Roman" w:hAnsi="Times New Roman" w:cs="Times New Roman"/>
          <w:sz w:val="28"/>
          <w:szCs w:val="28"/>
        </w:rPr>
        <w:t xml:space="preserve"> </w:t>
      </w:r>
      <w:r w:rsidRPr="00086531">
        <w:rPr>
          <w:rFonts w:ascii="Times New Roman" w:hAnsi="Times New Roman" w:cs="Times New Roman"/>
          <w:sz w:val="28"/>
          <w:szCs w:val="28"/>
        </w:rPr>
        <w:t>ведётся</w:t>
      </w:r>
      <w:r>
        <w:rPr>
          <w:rFonts w:ascii="Times New Roman" w:hAnsi="Times New Roman" w:cs="Times New Roman"/>
          <w:sz w:val="28"/>
          <w:szCs w:val="28"/>
        </w:rPr>
        <w:t xml:space="preserve"> </w:t>
      </w:r>
      <w:r w:rsidRPr="00086531">
        <w:rPr>
          <w:rFonts w:ascii="Times New Roman" w:hAnsi="Times New Roman" w:cs="Times New Roman"/>
          <w:sz w:val="28"/>
          <w:szCs w:val="28"/>
        </w:rPr>
        <w:t>бухгалтерский</w:t>
      </w:r>
      <w:r>
        <w:rPr>
          <w:rFonts w:ascii="Times New Roman" w:hAnsi="Times New Roman" w:cs="Times New Roman"/>
          <w:sz w:val="28"/>
          <w:szCs w:val="28"/>
        </w:rPr>
        <w:t xml:space="preserve"> </w:t>
      </w:r>
      <w:r w:rsidRPr="00086531">
        <w:rPr>
          <w:rFonts w:ascii="Times New Roman" w:hAnsi="Times New Roman" w:cs="Times New Roman"/>
          <w:sz w:val="28"/>
          <w:szCs w:val="28"/>
        </w:rPr>
        <w:t>учёт</w:t>
      </w:r>
      <w:r>
        <w:rPr>
          <w:rFonts w:ascii="Times New Roman" w:hAnsi="Times New Roman" w:cs="Times New Roman"/>
          <w:sz w:val="28"/>
          <w:szCs w:val="28"/>
        </w:rPr>
        <w:t xml:space="preserve"> </w:t>
      </w:r>
      <w:r w:rsidRPr="00086531">
        <w:rPr>
          <w:rFonts w:ascii="Times New Roman" w:hAnsi="Times New Roman" w:cs="Times New Roman"/>
          <w:sz w:val="28"/>
          <w:szCs w:val="28"/>
        </w:rPr>
        <w:t>на</w:t>
      </w:r>
      <w:r>
        <w:rPr>
          <w:rFonts w:ascii="Times New Roman" w:hAnsi="Times New Roman" w:cs="Times New Roman"/>
          <w:sz w:val="28"/>
          <w:szCs w:val="28"/>
        </w:rPr>
        <w:t xml:space="preserve"> </w:t>
      </w:r>
      <w:r w:rsidRPr="00086531">
        <w:rPr>
          <w:rFonts w:ascii="Times New Roman" w:hAnsi="Times New Roman" w:cs="Times New Roman"/>
          <w:sz w:val="28"/>
          <w:szCs w:val="28"/>
        </w:rPr>
        <w:t>предприятии.</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В</w:t>
      </w:r>
      <w:r>
        <w:rPr>
          <w:rFonts w:ascii="Times New Roman" w:hAnsi="Times New Roman" w:cs="Times New Roman"/>
          <w:sz w:val="28"/>
          <w:szCs w:val="28"/>
        </w:rPr>
        <w:t xml:space="preserve"> </w:t>
      </w:r>
      <w:r w:rsidRPr="00086531">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086531">
        <w:rPr>
          <w:rFonts w:ascii="Times New Roman" w:hAnsi="Times New Roman" w:cs="Times New Roman"/>
          <w:sz w:val="28"/>
          <w:szCs w:val="28"/>
        </w:rPr>
        <w:t>с</w:t>
      </w:r>
      <w:r>
        <w:rPr>
          <w:rFonts w:ascii="Times New Roman" w:hAnsi="Times New Roman" w:cs="Times New Roman"/>
          <w:sz w:val="28"/>
          <w:szCs w:val="28"/>
        </w:rPr>
        <w:t xml:space="preserve"> </w:t>
      </w:r>
      <w:r w:rsidRPr="00086531">
        <w:rPr>
          <w:rFonts w:ascii="Times New Roman" w:hAnsi="Times New Roman" w:cs="Times New Roman"/>
          <w:sz w:val="28"/>
          <w:szCs w:val="28"/>
        </w:rPr>
        <w:t>Гражданским</w:t>
      </w:r>
      <w:r>
        <w:rPr>
          <w:rFonts w:ascii="Times New Roman" w:hAnsi="Times New Roman" w:cs="Times New Roman"/>
          <w:sz w:val="28"/>
          <w:szCs w:val="28"/>
        </w:rPr>
        <w:t xml:space="preserve"> </w:t>
      </w:r>
      <w:r w:rsidRPr="00086531">
        <w:rPr>
          <w:rFonts w:ascii="Times New Roman" w:hAnsi="Times New Roman" w:cs="Times New Roman"/>
          <w:sz w:val="28"/>
          <w:szCs w:val="28"/>
        </w:rPr>
        <w:t>Кодексом определяются</w:t>
      </w:r>
      <w:r>
        <w:rPr>
          <w:rFonts w:ascii="Times New Roman" w:hAnsi="Times New Roman" w:cs="Times New Roman"/>
          <w:sz w:val="28"/>
          <w:szCs w:val="28"/>
        </w:rPr>
        <w:t xml:space="preserve"> </w:t>
      </w:r>
      <w:r w:rsidRPr="00086531">
        <w:rPr>
          <w:rFonts w:ascii="Times New Roman" w:hAnsi="Times New Roman" w:cs="Times New Roman"/>
          <w:sz w:val="28"/>
          <w:szCs w:val="28"/>
        </w:rPr>
        <w:t>моменты</w:t>
      </w:r>
      <w:r>
        <w:rPr>
          <w:rFonts w:ascii="Times New Roman" w:hAnsi="Times New Roman" w:cs="Times New Roman"/>
          <w:sz w:val="28"/>
          <w:szCs w:val="28"/>
        </w:rPr>
        <w:t xml:space="preserve"> </w:t>
      </w:r>
      <w:r w:rsidRPr="00086531">
        <w:rPr>
          <w:rFonts w:ascii="Times New Roman" w:hAnsi="Times New Roman" w:cs="Times New Roman"/>
          <w:sz w:val="28"/>
          <w:szCs w:val="28"/>
        </w:rPr>
        <w:t>возникновения, прекращения</w:t>
      </w:r>
      <w:r>
        <w:rPr>
          <w:rFonts w:ascii="Times New Roman" w:hAnsi="Times New Roman" w:cs="Times New Roman"/>
          <w:sz w:val="28"/>
          <w:szCs w:val="28"/>
        </w:rPr>
        <w:t xml:space="preserve"> </w:t>
      </w:r>
      <w:r w:rsidRPr="00086531">
        <w:rPr>
          <w:rFonts w:ascii="Times New Roman" w:hAnsi="Times New Roman" w:cs="Times New Roman"/>
          <w:sz w:val="28"/>
          <w:szCs w:val="28"/>
        </w:rPr>
        <w:t>обязательств, обязанности</w:t>
      </w:r>
      <w:r>
        <w:rPr>
          <w:rFonts w:ascii="Times New Roman" w:hAnsi="Times New Roman" w:cs="Times New Roman"/>
          <w:sz w:val="28"/>
          <w:szCs w:val="28"/>
        </w:rPr>
        <w:t xml:space="preserve"> </w:t>
      </w:r>
      <w:r w:rsidRPr="00086531">
        <w:rPr>
          <w:rFonts w:ascii="Times New Roman" w:hAnsi="Times New Roman" w:cs="Times New Roman"/>
          <w:sz w:val="28"/>
          <w:szCs w:val="28"/>
        </w:rPr>
        <w:t>сторон</w:t>
      </w:r>
      <w:r>
        <w:rPr>
          <w:rFonts w:ascii="Times New Roman" w:hAnsi="Times New Roman" w:cs="Times New Roman"/>
          <w:sz w:val="28"/>
          <w:szCs w:val="28"/>
        </w:rPr>
        <w:t xml:space="preserve"> </w:t>
      </w:r>
      <w:r w:rsidRPr="00086531">
        <w:rPr>
          <w:rFonts w:ascii="Times New Roman" w:hAnsi="Times New Roman" w:cs="Times New Roman"/>
          <w:sz w:val="28"/>
          <w:szCs w:val="28"/>
        </w:rPr>
        <w:t>при</w:t>
      </w:r>
      <w:r>
        <w:rPr>
          <w:rFonts w:ascii="Times New Roman" w:hAnsi="Times New Roman" w:cs="Times New Roman"/>
          <w:sz w:val="28"/>
          <w:szCs w:val="28"/>
        </w:rPr>
        <w:t xml:space="preserve"> </w:t>
      </w:r>
      <w:r w:rsidRPr="00086531">
        <w:rPr>
          <w:rFonts w:ascii="Times New Roman" w:hAnsi="Times New Roman" w:cs="Times New Roman"/>
          <w:sz w:val="28"/>
          <w:szCs w:val="28"/>
        </w:rPr>
        <w:t>заключении</w:t>
      </w:r>
      <w:r>
        <w:rPr>
          <w:rFonts w:ascii="Times New Roman" w:hAnsi="Times New Roman" w:cs="Times New Roman"/>
          <w:sz w:val="28"/>
          <w:szCs w:val="28"/>
        </w:rPr>
        <w:t xml:space="preserve"> </w:t>
      </w:r>
      <w:r w:rsidRPr="00086531">
        <w:rPr>
          <w:rFonts w:ascii="Times New Roman" w:hAnsi="Times New Roman" w:cs="Times New Roman"/>
          <w:sz w:val="28"/>
          <w:szCs w:val="28"/>
        </w:rPr>
        <w:t>договоров</w:t>
      </w:r>
      <w:r>
        <w:rPr>
          <w:rFonts w:ascii="Times New Roman" w:hAnsi="Times New Roman" w:cs="Times New Roman"/>
          <w:sz w:val="28"/>
          <w:szCs w:val="28"/>
        </w:rPr>
        <w:t xml:space="preserve"> </w:t>
      </w:r>
      <w:r w:rsidRPr="00086531">
        <w:rPr>
          <w:rFonts w:ascii="Times New Roman" w:hAnsi="Times New Roman" w:cs="Times New Roman"/>
          <w:sz w:val="28"/>
          <w:szCs w:val="28"/>
        </w:rPr>
        <w:t>купли – продажи, предоставления услуг, ответственности</w:t>
      </w:r>
      <w:r>
        <w:rPr>
          <w:rFonts w:ascii="Times New Roman" w:hAnsi="Times New Roman" w:cs="Times New Roman"/>
          <w:sz w:val="28"/>
          <w:szCs w:val="28"/>
        </w:rPr>
        <w:t xml:space="preserve"> </w:t>
      </w:r>
      <w:r w:rsidRPr="00086531">
        <w:rPr>
          <w:rFonts w:ascii="Times New Roman" w:hAnsi="Times New Roman" w:cs="Times New Roman"/>
          <w:sz w:val="28"/>
          <w:szCs w:val="28"/>
        </w:rPr>
        <w:t>сторон</w:t>
      </w:r>
      <w:r>
        <w:rPr>
          <w:rFonts w:ascii="Times New Roman" w:hAnsi="Times New Roman" w:cs="Times New Roman"/>
          <w:sz w:val="28"/>
          <w:szCs w:val="28"/>
        </w:rPr>
        <w:t xml:space="preserve"> </w:t>
      </w:r>
      <w:r w:rsidRPr="00086531">
        <w:rPr>
          <w:rFonts w:ascii="Times New Roman" w:hAnsi="Times New Roman" w:cs="Times New Roman"/>
          <w:sz w:val="28"/>
          <w:szCs w:val="28"/>
        </w:rPr>
        <w:t>за</w:t>
      </w:r>
      <w:r>
        <w:rPr>
          <w:rFonts w:ascii="Times New Roman" w:hAnsi="Times New Roman" w:cs="Times New Roman"/>
          <w:sz w:val="28"/>
          <w:szCs w:val="28"/>
        </w:rPr>
        <w:t xml:space="preserve"> </w:t>
      </w:r>
      <w:r w:rsidRPr="00086531">
        <w:rPr>
          <w:rFonts w:ascii="Times New Roman" w:hAnsi="Times New Roman" w:cs="Times New Roman"/>
          <w:sz w:val="28"/>
          <w:szCs w:val="28"/>
        </w:rPr>
        <w:t>нарушение</w:t>
      </w:r>
      <w:r>
        <w:rPr>
          <w:rFonts w:ascii="Times New Roman" w:hAnsi="Times New Roman" w:cs="Times New Roman"/>
          <w:sz w:val="28"/>
          <w:szCs w:val="28"/>
        </w:rPr>
        <w:t xml:space="preserve"> </w:t>
      </w:r>
      <w:r w:rsidRPr="00086531">
        <w:rPr>
          <w:rFonts w:ascii="Times New Roman" w:hAnsi="Times New Roman" w:cs="Times New Roman"/>
          <w:sz w:val="28"/>
          <w:szCs w:val="28"/>
        </w:rPr>
        <w:t>договоров,</w:t>
      </w:r>
      <w:r>
        <w:rPr>
          <w:rFonts w:ascii="Times New Roman" w:hAnsi="Times New Roman" w:cs="Times New Roman"/>
          <w:sz w:val="28"/>
          <w:szCs w:val="28"/>
        </w:rPr>
        <w:t xml:space="preserve"> </w:t>
      </w:r>
      <w:r w:rsidRPr="00086531">
        <w:rPr>
          <w:rFonts w:ascii="Times New Roman" w:hAnsi="Times New Roman" w:cs="Times New Roman"/>
          <w:sz w:val="28"/>
          <w:szCs w:val="28"/>
        </w:rPr>
        <w:t>предоставление услуг ненадлежащего</w:t>
      </w:r>
      <w:r>
        <w:rPr>
          <w:rFonts w:ascii="Times New Roman" w:hAnsi="Times New Roman" w:cs="Times New Roman"/>
          <w:sz w:val="28"/>
          <w:szCs w:val="28"/>
        </w:rPr>
        <w:t xml:space="preserve"> </w:t>
      </w:r>
      <w:r w:rsidRPr="00086531">
        <w:rPr>
          <w:rFonts w:ascii="Times New Roman" w:hAnsi="Times New Roman" w:cs="Times New Roman"/>
          <w:sz w:val="28"/>
          <w:szCs w:val="28"/>
        </w:rPr>
        <w:t>качества.</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На</w:t>
      </w:r>
      <w:r>
        <w:rPr>
          <w:rFonts w:ascii="Times New Roman" w:hAnsi="Times New Roman" w:cs="Times New Roman"/>
          <w:sz w:val="28"/>
          <w:szCs w:val="28"/>
        </w:rPr>
        <w:t xml:space="preserve"> </w:t>
      </w:r>
      <w:r w:rsidRPr="00086531">
        <w:rPr>
          <w:rFonts w:ascii="Times New Roman" w:hAnsi="Times New Roman" w:cs="Times New Roman"/>
          <w:sz w:val="28"/>
          <w:szCs w:val="28"/>
        </w:rPr>
        <w:t>основании</w:t>
      </w:r>
      <w:r>
        <w:rPr>
          <w:rFonts w:ascii="Times New Roman" w:hAnsi="Times New Roman" w:cs="Times New Roman"/>
          <w:sz w:val="28"/>
          <w:szCs w:val="28"/>
        </w:rPr>
        <w:t xml:space="preserve"> </w:t>
      </w:r>
      <w:r w:rsidRPr="00086531">
        <w:rPr>
          <w:rFonts w:ascii="Times New Roman" w:hAnsi="Times New Roman" w:cs="Times New Roman"/>
          <w:sz w:val="28"/>
          <w:szCs w:val="28"/>
        </w:rPr>
        <w:t>Плана</w:t>
      </w:r>
      <w:r>
        <w:rPr>
          <w:rFonts w:ascii="Times New Roman" w:hAnsi="Times New Roman" w:cs="Times New Roman"/>
          <w:sz w:val="28"/>
          <w:szCs w:val="28"/>
        </w:rPr>
        <w:t xml:space="preserve"> </w:t>
      </w:r>
      <w:r w:rsidRPr="00086531">
        <w:rPr>
          <w:rFonts w:ascii="Times New Roman" w:hAnsi="Times New Roman" w:cs="Times New Roman"/>
          <w:sz w:val="28"/>
          <w:szCs w:val="28"/>
        </w:rPr>
        <w:t>счетов (приложение № 1)</w:t>
      </w:r>
      <w:r>
        <w:rPr>
          <w:rFonts w:ascii="Times New Roman" w:hAnsi="Times New Roman" w:cs="Times New Roman"/>
          <w:sz w:val="28"/>
          <w:szCs w:val="28"/>
        </w:rPr>
        <w:t xml:space="preserve"> </w:t>
      </w:r>
      <w:r w:rsidRPr="00086531">
        <w:rPr>
          <w:rFonts w:ascii="Times New Roman" w:hAnsi="Times New Roman" w:cs="Times New Roman"/>
          <w:sz w:val="28"/>
          <w:szCs w:val="28"/>
        </w:rPr>
        <w:t>бухгалтерского</w:t>
      </w:r>
      <w:r>
        <w:rPr>
          <w:rFonts w:ascii="Times New Roman" w:hAnsi="Times New Roman" w:cs="Times New Roman"/>
          <w:sz w:val="28"/>
          <w:szCs w:val="28"/>
        </w:rPr>
        <w:t xml:space="preserve"> </w:t>
      </w:r>
      <w:r w:rsidRPr="00086531">
        <w:rPr>
          <w:rFonts w:ascii="Times New Roman" w:hAnsi="Times New Roman" w:cs="Times New Roman"/>
          <w:sz w:val="28"/>
          <w:szCs w:val="28"/>
        </w:rPr>
        <w:t>учёта</w:t>
      </w:r>
      <w:r>
        <w:rPr>
          <w:rFonts w:ascii="Times New Roman" w:hAnsi="Times New Roman" w:cs="Times New Roman"/>
          <w:sz w:val="28"/>
          <w:szCs w:val="28"/>
        </w:rPr>
        <w:t xml:space="preserve"> </w:t>
      </w:r>
      <w:r w:rsidRPr="00086531">
        <w:rPr>
          <w:rFonts w:ascii="Times New Roman" w:hAnsi="Times New Roman" w:cs="Times New Roman"/>
          <w:sz w:val="28"/>
          <w:szCs w:val="28"/>
        </w:rPr>
        <w:t>и</w:t>
      </w:r>
      <w:r>
        <w:rPr>
          <w:rFonts w:ascii="Times New Roman" w:hAnsi="Times New Roman" w:cs="Times New Roman"/>
          <w:sz w:val="28"/>
          <w:szCs w:val="28"/>
        </w:rPr>
        <w:t xml:space="preserve"> </w:t>
      </w:r>
      <w:r w:rsidRPr="00086531">
        <w:rPr>
          <w:rFonts w:ascii="Times New Roman" w:hAnsi="Times New Roman" w:cs="Times New Roman"/>
          <w:sz w:val="28"/>
          <w:szCs w:val="28"/>
        </w:rPr>
        <w:t>его</w:t>
      </w:r>
      <w:r>
        <w:rPr>
          <w:rFonts w:ascii="Times New Roman" w:hAnsi="Times New Roman" w:cs="Times New Roman"/>
          <w:sz w:val="28"/>
          <w:szCs w:val="28"/>
        </w:rPr>
        <w:t xml:space="preserve"> </w:t>
      </w:r>
      <w:r w:rsidRPr="00086531">
        <w:rPr>
          <w:rFonts w:ascii="Times New Roman" w:hAnsi="Times New Roman" w:cs="Times New Roman"/>
          <w:sz w:val="28"/>
          <w:szCs w:val="28"/>
        </w:rPr>
        <w:t>инструкции [10],</w:t>
      </w:r>
      <w:r>
        <w:rPr>
          <w:rFonts w:ascii="Times New Roman" w:hAnsi="Times New Roman" w:cs="Times New Roman"/>
          <w:sz w:val="28"/>
          <w:szCs w:val="28"/>
        </w:rPr>
        <w:t xml:space="preserve"> </w:t>
      </w:r>
      <w:r w:rsidRPr="00086531">
        <w:rPr>
          <w:rFonts w:ascii="Times New Roman" w:hAnsi="Times New Roman" w:cs="Times New Roman"/>
          <w:sz w:val="28"/>
          <w:szCs w:val="28"/>
        </w:rPr>
        <w:t>учёт</w:t>
      </w:r>
      <w:r>
        <w:rPr>
          <w:rFonts w:ascii="Times New Roman" w:hAnsi="Times New Roman" w:cs="Times New Roman"/>
          <w:sz w:val="28"/>
          <w:szCs w:val="28"/>
        </w:rPr>
        <w:t xml:space="preserve"> </w:t>
      </w:r>
      <w:r w:rsidRPr="00086531">
        <w:rPr>
          <w:rFonts w:ascii="Times New Roman" w:hAnsi="Times New Roman" w:cs="Times New Roman"/>
          <w:sz w:val="28"/>
          <w:szCs w:val="28"/>
        </w:rPr>
        <w:t>должен</w:t>
      </w:r>
      <w:r>
        <w:rPr>
          <w:rFonts w:ascii="Times New Roman" w:hAnsi="Times New Roman" w:cs="Times New Roman"/>
          <w:sz w:val="28"/>
          <w:szCs w:val="28"/>
        </w:rPr>
        <w:t xml:space="preserve"> </w:t>
      </w:r>
      <w:r w:rsidRPr="00086531">
        <w:rPr>
          <w:rFonts w:ascii="Times New Roman" w:hAnsi="Times New Roman" w:cs="Times New Roman"/>
          <w:sz w:val="28"/>
          <w:szCs w:val="28"/>
        </w:rPr>
        <w:t>вестись</w:t>
      </w:r>
      <w:r>
        <w:rPr>
          <w:rFonts w:ascii="Times New Roman" w:hAnsi="Times New Roman" w:cs="Times New Roman"/>
          <w:sz w:val="28"/>
          <w:szCs w:val="28"/>
        </w:rPr>
        <w:t xml:space="preserve"> </w:t>
      </w:r>
      <w:r w:rsidRPr="00086531">
        <w:rPr>
          <w:rFonts w:ascii="Times New Roman" w:hAnsi="Times New Roman" w:cs="Times New Roman"/>
          <w:sz w:val="28"/>
          <w:szCs w:val="28"/>
        </w:rPr>
        <w:t>в</w:t>
      </w:r>
      <w:r>
        <w:rPr>
          <w:rFonts w:ascii="Times New Roman" w:hAnsi="Times New Roman" w:cs="Times New Roman"/>
          <w:sz w:val="28"/>
          <w:szCs w:val="28"/>
        </w:rPr>
        <w:t xml:space="preserve"> </w:t>
      </w:r>
      <w:r w:rsidRPr="00086531">
        <w:rPr>
          <w:rFonts w:ascii="Times New Roman" w:hAnsi="Times New Roman" w:cs="Times New Roman"/>
          <w:sz w:val="28"/>
          <w:szCs w:val="28"/>
        </w:rPr>
        <w:t>организациях</w:t>
      </w:r>
      <w:r>
        <w:rPr>
          <w:rFonts w:ascii="Times New Roman" w:hAnsi="Times New Roman" w:cs="Times New Roman"/>
          <w:sz w:val="28"/>
          <w:szCs w:val="28"/>
        </w:rPr>
        <w:t xml:space="preserve"> </w:t>
      </w:r>
      <w:r w:rsidRPr="00086531">
        <w:rPr>
          <w:rFonts w:ascii="Times New Roman" w:hAnsi="Times New Roman" w:cs="Times New Roman"/>
          <w:sz w:val="28"/>
          <w:szCs w:val="28"/>
        </w:rPr>
        <w:t>всех</w:t>
      </w:r>
      <w:r>
        <w:rPr>
          <w:rFonts w:ascii="Times New Roman" w:hAnsi="Times New Roman" w:cs="Times New Roman"/>
          <w:sz w:val="28"/>
          <w:szCs w:val="28"/>
        </w:rPr>
        <w:t xml:space="preserve"> </w:t>
      </w:r>
      <w:r w:rsidRPr="00086531">
        <w:rPr>
          <w:rFonts w:ascii="Times New Roman" w:hAnsi="Times New Roman" w:cs="Times New Roman"/>
          <w:sz w:val="28"/>
          <w:szCs w:val="28"/>
        </w:rPr>
        <w:t>форм</w:t>
      </w:r>
      <w:r>
        <w:rPr>
          <w:rFonts w:ascii="Times New Roman" w:hAnsi="Times New Roman" w:cs="Times New Roman"/>
          <w:sz w:val="28"/>
          <w:szCs w:val="28"/>
        </w:rPr>
        <w:t xml:space="preserve"> </w:t>
      </w:r>
      <w:r w:rsidRPr="00086531">
        <w:rPr>
          <w:rFonts w:ascii="Times New Roman" w:hAnsi="Times New Roman" w:cs="Times New Roman"/>
          <w:sz w:val="28"/>
          <w:szCs w:val="28"/>
        </w:rPr>
        <w:t>собственности,</w:t>
      </w:r>
      <w:r>
        <w:rPr>
          <w:rFonts w:ascii="Times New Roman" w:hAnsi="Times New Roman" w:cs="Times New Roman"/>
          <w:sz w:val="28"/>
          <w:szCs w:val="28"/>
        </w:rPr>
        <w:t xml:space="preserve"> </w:t>
      </w:r>
      <w:r w:rsidRPr="00086531">
        <w:rPr>
          <w:rFonts w:ascii="Times New Roman" w:hAnsi="Times New Roman" w:cs="Times New Roman"/>
          <w:sz w:val="28"/>
          <w:szCs w:val="28"/>
        </w:rPr>
        <w:t>ведущих</w:t>
      </w:r>
      <w:r>
        <w:rPr>
          <w:rFonts w:ascii="Times New Roman" w:hAnsi="Times New Roman" w:cs="Times New Roman"/>
          <w:sz w:val="28"/>
          <w:szCs w:val="28"/>
        </w:rPr>
        <w:t xml:space="preserve"> </w:t>
      </w:r>
      <w:r w:rsidRPr="00086531">
        <w:rPr>
          <w:rFonts w:ascii="Times New Roman" w:hAnsi="Times New Roman" w:cs="Times New Roman"/>
          <w:sz w:val="28"/>
          <w:szCs w:val="28"/>
        </w:rPr>
        <w:t>учёт</w:t>
      </w:r>
      <w:r>
        <w:rPr>
          <w:rFonts w:ascii="Times New Roman" w:hAnsi="Times New Roman" w:cs="Times New Roman"/>
          <w:sz w:val="28"/>
          <w:szCs w:val="28"/>
        </w:rPr>
        <w:t xml:space="preserve"> </w:t>
      </w:r>
      <w:r w:rsidRPr="00086531">
        <w:rPr>
          <w:rFonts w:ascii="Times New Roman" w:hAnsi="Times New Roman" w:cs="Times New Roman"/>
          <w:sz w:val="28"/>
          <w:szCs w:val="28"/>
        </w:rPr>
        <w:t>методом</w:t>
      </w:r>
      <w:r>
        <w:rPr>
          <w:rFonts w:ascii="Times New Roman" w:hAnsi="Times New Roman" w:cs="Times New Roman"/>
          <w:sz w:val="28"/>
          <w:szCs w:val="28"/>
        </w:rPr>
        <w:t xml:space="preserve"> </w:t>
      </w:r>
      <w:r w:rsidRPr="00086531">
        <w:rPr>
          <w:rFonts w:ascii="Times New Roman" w:hAnsi="Times New Roman" w:cs="Times New Roman"/>
          <w:sz w:val="28"/>
          <w:szCs w:val="28"/>
        </w:rPr>
        <w:t>двойной</w:t>
      </w:r>
      <w:r>
        <w:rPr>
          <w:rFonts w:ascii="Times New Roman" w:hAnsi="Times New Roman" w:cs="Times New Roman"/>
          <w:sz w:val="28"/>
          <w:szCs w:val="28"/>
        </w:rPr>
        <w:t xml:space="preserve"> </w:t>
      </w:r>
      <w:r w:rsidRPr="00086531">
        <w:rPr>
          <w:rFonts w:ascii="Times New Roman" w:hAnsi="Times New Roman" w:cs="Times New Roman"/>
          <w:sz w:val="28"/>
          <w:szCs w:val="28"/>
        </w:rPr>
        <w:t>записи. В</w:t>
      </w:r>
      <w:r>
        <w:rPr>
          <w:rFonts w:ascii="Times New Roman" w:hAnsi="Times New Roman" w:cs="Times New Roman"/>
          <w:sz w:val="28"/>
          <w:szCs w:val="28"/>
        </w:rPr>
        <w:t xml:space="preserve"> </w:t>
      </w:r>
      <w:r w:rsidRPr="00086531">
        <w:rPr>
          <w:rFonts w:ascii="Times New Roman" w:hAnsi="Times New Roman" w:cs="Times New Roman"/>
          <w:sz w:val="28"/>
          <w:szCs w:val="28"/>
        </w:rPr>
        <w:t>плане</w:t>
      </w:r>
      <w:r>
        <w:rPr>
          <w:rFonts w:ascii="Times New Roman" w:hAnsi="Times New Roman" w:cs="Times New Roman"/>
          <w:sz w:val="28"/>
          <w:szCs w:val="28"/>
        </w:rPr>
        <w:t xml:space="preserve"> </w:t>
      </w:r>
      <w:r w:rsidRPr="00086531">
        <w:rPr>
          <w:rFonts w:ascii="Times New Roman" w:hAnsi="Times New Roman" w:cs="Times New Roman"/>
          <w:sz w:val="28"/>
          <w:szCs w:val="28"/>
        </w:rPr>
        <w:t>счетов</w:t>
      </w:r>
      <w:r>
        <w:rPr>
          <w:rFonts w:ascii="Times New Roman" w:hAnsi="Times New Roman" w:cs="Times New Roman"/>
          <w:sz w:val="28"/>
          <w:szCs w:val="28"/>
        </w:rPr>
        <w:t xml:space="preserve"> </w:t>
      </w:r>
      <w:r w:rsidRPr="00086531">
        <w:rPr>
          <w:rFonts w:ascii="Times New Roman" w:hAnsi="Times New Roman" w:cs="Times New Roman"/>
          <w:sz w:val="28"/>
          <w:szCs w:val="28"/>
        </w:rPr>
        <w:t>приведены</w:t>
      </w:r>
      <w:r>
        <w:rPr>
          <w:rFonts w:ascii="Times New Roman" w:hAnsi="Times New Roman" w:cs="Times New Roman"/>
          <w:sz w:val="28"/>
          <w:szCs w:val="28"/>
        </w:rPr>
        <w:t xml:space="preserve"> </w:t>
      </w:r>
      <w:r w:rsidRPr="00086531">
        <w:rPr>
          <w:rFonts w:ascii="Times New Roman" w:hAnsi="Times New Roman" w:cs="Times New Roman"/>
          <w:sz w:val="28"/>
          <w:szCs w:val="28"/>
        </w:rPr>
        <w:t>наименования</w:t>
      </w:r>
      <w:r>
        <w:rPr>
          <w:rFonts w:ascii="Times New Roman" w:hAnsi="Times New Roman" w:cs="Times New Roman"/>
          <w:sz w:val="28"/>
          <w:szCs w:val="28"/>
        </w:rPr>
        <w:t xml:space="preserve"> </w:t>
      </w:r>
      <w:r w:rsidRPr="00086531">
        <w:rPr>
          <w:rFonts w:ascii="Times New Roman" w:hAnsi="Times New Roman" w:cs="Times New Roman"/>
          <w:sz w:val="28"/>
          <w:szCs w:val="28"/>
        </w:rPr>
        <w:t>и</w:t>
      </w:r>
      <w:r>
        <w:rPr>
          <w:rFonts w:ascii="Times New Roman" w:hAnsi="Times New Roman" w:cs="Times New Roman"/>
          <w:sz w:val="28"/>
          <w:szCs w:val="28"/>
        </w:rPr>
        <w:t xml:space="preserve"> </w:t>
      </w:r>
      <w:r w:rsidRPr="00086531">
        <w:rPr>
          <w:rFonts w:ascii="Times New Roman" w:hAnsi="Times New Roman" w:cs="Times New Roman"/>
          <w:sz w:val="28"/>
          <w:szCs w:val="28"/>
        </w:rPr>
        <w:t>номера</w:t>
      </w:r>
      <w:r>
        <w:rPr>
          <w:rFonts w:ascii="Times New Roman" w:hAnsi="Times New Roman" w:cs="Times New Roman"/>
          <w:sz w:val="28"/>
          <w:szCs w:val="28"/>
        </w:rPr>
        <w:t xml:space="preserve"> </w:t>
      </w:r>
      <w:r w:rsidRPr="00086531">
        <w:rPr>
          <w:rFonts w:ascii="Times New Roman" w:hAnsi="Times New Roman" w:cs="Times New Roman"/>
          <w:sz w:val="28"/>
          <w:szCs w:val="28"/>
        </w:rPr>
        <w:t>синтетических</w:t>
      </w:r>
      <w:r>
        <w:rPr>
          <w:rFonts w:ascii="Times New Roman" w:hAnsi="Times New Roman" w:cs="Times New Roman"/>
          <w:sz w:val="28"/>
          <w:szCs w:val="28"/>
        </w:rPr>
        <w:t xml:space="preserve"> </w:t>
      </w:r>
      <w:r w:rsidRPr="00086531">
        <w:rPr>
          <w:rFonts w:ascii="Times New Roman" w:hAnsi="Times New Roman" w:cs="Times New Roman"/>
          <w:sz w:val="28"/>
          <w:szCs w:val="28"/>
        </w:rPr>
        <w:t>счетов</w:t>
      </w:r>
      <w:r>
        <w:rPr>
          <w:rFonts w:ascii="Times New Roman" w:hAnsi="Times New Roman" w:cs="Times New Roman"/>
          <w:sz w:val="28"/>
          <w:szCs w:val="28"/>
        </w:rPr>
        <w:t xml:space="preserve"> </w:t>
      </w:r>
      <w:r w:rsidRPr="00086531">
        <w:rPr>
          <w:rFonts w:ascii="Times New Roman" w:hAnsi="Times New Roman" w:cs="Times New Roman"/>
          <w:sz w:val="28"/>
          <w:szCs w:val="28"/>
        </w:rPr>
        <w:t>(счетов</w:t>
      </w:r>
      <w:r>
        <w:rPr>
          <w:rFonts w:ascii="Times New Roman" w:hAnsi="Times New Roman" w:cs="Times New Roman"/>
          <w:sz w:val="28"/>
          <w:szCs w:val="28"/>
        </w:rPr>
        <w:t xml:space="preserve"> </w:t>
      </w:r>
      <w:r w:rsidRPr="00086531">
        <w:rPr>
          <w:rFonts w:ascii="Times New Roman" w:hAnsi="Times New Roman" w:cs="Times New Roman"/>
          <w:sz w:val="28"/>
          <w:szCs w:val="28"/>
        </w:rPr>
        <w:t>первого</w:t>
      </w:r>
      <w:r>
        <w:rPr>
          <w:rFonts w:ascii="Times New Roman" w:hAnsi="Times New Roman" w:cs="Times New Roman"/>
          <w:sz w:val="28"/>
          <w:szCs w:val="28"/>
        </w:rPr>
        <w:t xml:space="preserve"> </w:t>
      </w:r>
      <w:r w:rsidRPr="00086531">
        <w:rPr>
          <w:rFonts w:ascii="Times New Roman" w:hAnsi="Times New Roman" w:cs="Times New Roman"/>
          <w:sz w:val="28"/>
          <w:szCs w:val="28"/>
        </w:rPr>
        <w:t>порядка)</w:t>
      </w:r>
      <w:r>
        <w:rPr>
          <w:rFonts w:ascii="Times New Roman" w:hAnsi="Times New Roman" w:cs="Times New Roman"/>
          <w:sz w:val="28"/>
          <w:szCs w:val="28"/>
        </w:rPr>
        <w:t xml:space="preserve"> </w:t>
      </w:r>
      <w:r w:rsidRPr="00086531">
        <w:rPr>
          <w:rFonts w:ascii="Times New Roman" w:hAnsi="Times New Roman" w:cs="Times New Roman"/>
          <w:sz w:val="28"/>
          <w:szCs w:val="28"/>
        </w:rPr>
        <w:t>и</w:t>
      </w:r>
      <w:r>
        <w:rPr>
          <w:rFonts w:ascii="Times New Roman" w:hAnsi="Times New Roman" w:cs="Times New Roman"/>
          <w:sz w:val="28"/>
          <w:szCs w:val="28"/>
        </w:rPr>
        <w:t xml:space="preserve"> </w:t>
      </w:r>
      <w:r w:rsidRPr="00086531">
        <w:rPr>
          <w:rFonts w:ascii="Times New Roman" w:hAnsi="Times New Roman" w:cs="Times New Roman"/>
          <w:sz w:val="28"/>
          <w:szCs w:val="28"/>
        </w:rPr>
        <w:t>субсчетов</w:t>
      </w:r>
      <w:r>
        <w:rPr>
          <w:rFonts w:ascii="Times New Roman" w:hAnsi="Times New Roman" w:cs="Times New Roman"/>
          <w:sz w:val="28"/>
          <w:szCs w:val="28"/>
        </w:rPr>
        <w:t xml:space="preserve"> </w:t>
      </w:r>
      <w:r w:rsidRPr="00086531">
        <w:rPr>
          <w:rFonts w:ascii="Times New Roman" w:hAnsi="Times New Roman" w:cs="Times New Roman"/>
          <w:sz w:val="28"/>
          <w:szCs w:val="28"/>
        </w:rPr>
        <w:t>(счетов</w:t>
      </w:r>
      <w:r>
        <w:rPr>
          <w:rFonts w:ascii="Times New Roman" w:hAnsi="Times New Roman" w:cs="Times New Roman"/>
          <w:sz w:val="28"/>
          <w:szCs w:val="28"/>
        </w:rPr>
        <w:t xml:space="preserve"> </w:t>
      </w:r>
      <w:r w:rsidRPr="00086531">
        <w:rPr>
          <w:rFonts w:ascii="Times New Roman" w:hAnsi="Times New Roman" w:cs="Times New Roman"/>
          <w:sz w:val="28"/>
          <w:szCs w:val="28"/>
        </w:rPr>
        <w:t>второго</w:t>
      </w:r>
      <w:r>
        <w:rPr>
          <w:rFonts w:ascii="Times New Roman" w:hAnsi="Times New Roman" w:cs="Times New Roman"/>
          <w:sz w:val="28"/>
          <w:szCs w:val="28"/>
        </w:rPr>
        <w:t xml:space="preserve"> </w:t>
      </w:r>
      <w:r w:rsidRPr="00086531">
        <w:rPr>
          <w:rFonts w:ascii="Times New Roman" w:hAnsi="Times New Roman" w:cs="Times New Roman"/>
          <w:sz w:val="28"/>
          <w:szCs w:val="28"/>
        </w:rPr>
        <w:t>порядка). На</w:t>
      </w:r>
      <w:r>
        <w:rPr>
          <w:rFonts w:ascii="Times New Roman" w:hAnsi="Times New Roman" w:cs="Times New Roman"/>
          <w:sz w:val="28"/>
          <w:szCs w:val="28"/>
        </w:rPr>
        <w:t xml:space="preserve"> </w:t>
      </w:r>
      <w:r w:rsidRPr="00086531">
        <w:rPr>
          <w:rFonts w:ascii="Times New Roman" w:hAnsi="Times New Roman" w:cs="Times New Roman"/>
          <w:sz w:val="28"/>
          <w:szCs w:val="28"/>
        </w:rPr>
        <w:t>основе</w:t>
      </w:r>
      <w:r>
        <w:rPr>
          <w:rFonts w:ascii="Times New Roman" w:hAnsi="Times New Roman" w:cs="Times New Roman"/>
          <w:sz w:val="28"/>
          <w:szCs w:val="28"/>
        </w:rPr>
        <w:t xml:space="preserve"> </w:t>
      </w:r>
      <w:r w:rsidRPr="00086531">
        <w:rPr>
          <w:rFonts w:ascii="Times New Roman" w:hAnsi="Times New Roman" w:cs="Times New Roman"/>
          <w:sz w:val="28"/>
          <w:szCs w:val="28"/>
        </w:rPr>
        <w:t>Плана</w:t>
      </w:r>
      <w:r>
        <w:rPr>
          <w:rFonts w:ascii="Times New Roman" w:hAnsi="Times New Roman" w:cs="Times New Roman"/>
          <w:sz w:val="28"/>
          <w:szCs w:val="28"/>
        </w:rPr>
        <w:t xml:space="preserve"> </w:t>
      </w:r>
      <w:r w:rsidRPr="00086531">
        <w:rPr>
          <w:rFonts w:ascii="Times New Roman" w:hAnsi="Times New Roman" w:cs="Times New Roman"/>
          <w:sz w:val="28"/>
          <w:szCs w:val="28"/>
        </w:rPr>
        <w:t>счетов</w:t>
      </w:r>
      <w:r>
        <w:rPr>
          <w:rFonts w:ascii="Times New Roman" w:hAnsi="Times New Roman" w:cs="Times New Roman"/>
          <w:sz w:val="28"/>
          <w:szCs w:val="28"/>
        </w:rPr>
        <w:t xml:space="preserve"> </w:t>
      </w:r>
      <w:r w:rsidRPr="00086531">
        <w:rPr>
          <w:rFonts w:ascii="Times New Roman" w:hAnsi="Times New Roman" w:cs="Times New Roman"/>
          <w:sz w:val="28"/>
          <w:szCs w:val="28"/>
        </w:rPr>
        <w:t>бухгалтерского</w:t>
      </w:r>
      <w:r>
        <w:rPr>
          <w:rFonts w:ascii="Times New Roman" w:hAnsi="Times New Roman" w:cs="Times New Roman"/>
          <w:sz w:val="28"/>
          <w:szCs w:val="28"/>
        </w:rPr>
        <w:t xml:space="preserve"> </w:t>
      </w:r>
      <w:r w:rsidRPr="00086531">
        <w:rPr>
          <w:rFonts w:ascii="Times New Roman" w:hAnsi="Times New Roman" w:cs="Times New Roman"/>
          <w:sz w:val="28"/>
          <w:szCs w:val="28"/>
        </w:rPr>
        <w:t>учёта</w:t>
      </w:r>
      <w:r>
        <w:rPr>
          <w:rFonts w:ascii="Times New Roman" w:hAnsi="Times New Roman" w:cs="Times New Roman"/>
          <w:sz w:val="28"/>
          <w:szCs w:val="28"/>
        </w:rPr>
        <w:t xml:space="preserve"> </w:t>
      </w:r>
      <w:r w:rsidRPr="00086531">
        <w:rPr>
          <w:rFonts w:ascii="Times New Roman" w:hAnsi="Times New Roman" w:cs="Times New Roman"/>
          <w:sz w:val="28"/>
          <w:szCs w:val="28"/>
        </w:rPr>
        <w:t>организация</w:t>
      </w:r>
      <w:r>
        <w:rPr>
          <w:rFonts w:ascii="Times New Roman" w:hAnsi="Times New Roman" w:cs="Times New Roman"/>
          <w:sz w:val="28"/>
          <w:szCs w:val="28"/>
        </w:rPr>
        <w:t xml:space="preserve"> </w:t>
      </w:r>
      <w:r w:rsidRPr="00086531">
        <w:rPr>
          <w:rFonts w:ascii="Times New Roman" w:hAnsi="Times New Roman" w:cs="Times New Roman"/>
          <w:sz w:val="28"/>
          <w:szCs w:val="28"/>
        </w:rPr>
        <w:t>утверждает</w:t>
      </w:r>
      <w:r>
        <w:rPr>
          <w:rFonts w:ascii="Times New Roman" w:hAnsi="Times New Roman" w:cs="Times New Roman"/>
          <w:sz w:val="28"/>
          <w:szCs w:val="28"/>
        </w:rPr>
        <w:t xml:space="preserve"> </w:t>
      </w:r>
      <w:r w:rsidRPr="00086531">
        <w:rPr>
          <w:rFonts w:ascii="Times New Roman" w:hAnsi="Times New Roman" w:cs="Times New Roman"/>
          <w:sz w:val="28"/>
          <w:szCs w:val="28"/>
        </w:rPr>
        <w:t>рабочий</w:t>
      </w:r>
      <w:r>
        <w:rPr>
          <w:rFonts w:ascii="Times New Roman" w:hAnsi="Times New Roman" w:cs="Times New Roman"/>
          <w:sz w:val="28"/>
          <w:szCs w:val="28"/>
        </w:rPr>
        <w:t xml:space="preserve"> </w:t>
      </w:r>
      <w:r w:rsidRPr="00086531">
        <w:rPr>
          <w:rFonts w:ascii="Times New Roman" w:hAnsi="Times New Roman" w:cs="Times New Roman"/>
          <w:sz w:val="28"/>
          <w:szCs w:val="28"/>
        </w:rPr>
        <w:t>план</w:t>
      </w:r>
      <w:r>
        <w:rPr>
          <w:rFonts w:ascii="Times New Roman" w:hAnsi="Times New Roman" w:cs="Times New Roman"/>
          <w:sz w:val="28"/>
          <w:szCs w:val="28"/>
        </w:rPr>
        <w:t xml:space="preserve"> </w:t>
      </w:r>
      <w:r w:rsidRPr="00086531">
        <w:rPr>
          <w:rFonts w:ascii="Times New Roman" w:hAnsi="Times New Roman" w:cs="Times New Roman"/>
          <w:sz w:val="28"/>
          <w:szCs w:val="28"/>
        </w:rPr>
        <w:t>счетов</w:t>
      </w:r>
      <w:r>
        <w:rPr>
          <w:rFonts w:ascii="Times New Roman" w:hAnsi="Times New Roman" w:cs="Times New Roman"/>
          <w:sz w:val="28"/>
          <w:szCs w:val="28"/>
        </w:rPr>
        <w:t xml:space="preserve"> </w:t>
      </w:r>
      <w:r w:rsidRPr="00086531">
        <w:rPr>
          <w:rFonts w:ascii="Times New Roman" w:hAnsi="Times New Roman" w:cs="Times New Roman"/>
          <w:sz w:val="28"/>
          <w:szCs w:val="28"/>
        </w:rPr>
        <w:t>бухгалтерского</w:t>
      </w:r>
      <w:r>
        <w:rPr>
          <w:rFonts w:ascii="Times New Roman" w:hAnsi="Times New Roman" w:cs="Times New Roman"/>
          <w:sz w:val="28"/>
          <w:szCs w:val="28"/>
        </w:rPr>
        <w:t xml:space="preserve"> </w:t>
      </w:r>
      <w:r w:rsidRPr="00086531">
        <w:rPr>
          <w:rFonts w:ascii="Times New Roman" w:hAnsi="Times New Roman" w:cs="Times New Roman"/>
          <w:sz w:val="28"/>
          <w:szCs w:val="28"/>
        </w:rPr>
        <w:t>учёта,</w:t>
      </w:r>
      <w:r>
        <w:rPr>
          <w:rFonts w:ascii="Times New Roman" w:hAnsi="Times New Roman" w:cs="Times New Roman"/>
          <w:sz w:val="28"/>
          <w:szCs w:val="28"/>
        </w:rPr>
        <w:t xml:space="preserve"> </w:t>
      </w:r>
      <w:r w:rsidRPr="00086531">
        <w:rPr>
          <w:rFonts w:ascii="Times New Roman" w:hAnsi="Times New Roman" w:cs="Times New Roman"/>
          <w:sz w:val="28"/>
          <w:szCs w:val="28"/>
        </w:rPr>
        <w:t>содержащий</w:t>
      </w:r>
      <w:r>
        <w:rPr>
          <w:rFonts w:ascii="Times New Roman" w:hAnsi="Times New Roman" w:cs="Times New Roman"/>
          <w:sz w:val="28"/>
          <w:szCs w:val="28"/>
        </w:rPr>
        <w:t xml:space="preserve"> </w:t>
      </w:r>
      <w:r w:rsidRPr="00086531">
        <w:rPr>
          <w:rFonts w:ascii="Times New Roman" w:hAnsi="Times New Roman" w:cs="Times New Roman"/>
          <w:sz w:val="28"/>
          <w:szCs w:val="28"/>
        </w:rPr>
        <w:t>полный</w:t>
      </w:r>
      <w:r>
        <w:rPr>
          <w:rFonts w:ascii="Times New Roman" w:hAnsi="Times New Roman" w:cs="Times New Roman"/>
          <w:sz w:val="28"/>
          <w:szCs w:val="28"/>
        </w:rPr>
        <w:t xml:space="preserve"> </w:t>
      </w:r>
      <w:r w:rsidRPr="00086531">
        <w:rPr>
          <w:rFonts w:ascii="Times New Roman" w:hAnsi="Times New Roman" w:cs="Times New Roman"/>
          <w:sz w:val="28"/>
          <w:szCs w:val="28"/>
        </w:rPr>
        <w:t>перечень</w:t>
      </w:r>
      <w:r>
        <w:rPr>
          <w:rFonts w:ascii="Times New Roman" w:hAnsi="Times New Roman" w:cs="Times New Roman"/>
          <w:sz w:val="28"/>
          <w:szCs w:val="28"/>
        </w:rPr>
        <w:t xml:space="preserve"> </w:t>
      </w:r>
      <w:r w:rsidRPr="00086531">
        <w:rPr>
          <w:rFonts w:ascii="Times New Roman" w:hAnsi="Times New Roman" w:cs="Times New Roman"/>
          <w:sz w:val="28"/>
          <w:szCs w:val="28"/>
        </w:rPr>
        <w:t>синтетических</w:t>
      </w:r>
      <w:r>
        <w:rPr>
          <w:rFonts w:ascii="Times New Roman" w:hAnsi="Times New Roman" w:cs="Times New Roman"/>
          <w:sz w:val="28"/>
          <w:szCs w:val="28"/>
        </w:rPr>
        <w:t xml:space="preserve"> </w:t>
      </w:r>
      <w:r w:rsidRPr="00086531">
        <w:rPr>
          <w:rFonts w:ascii="Times New Roman" w:hAnsi="Times New Roman" w:cs="Times New Roman"/>
          <w:sz w:val="28"/>
          <w:szCs w:val="28"/>
        </w:rPr>
        <w:t>и аналитических</w:t>
      </w:r>
      <w:r>
        <w:rPr>
          <w:rFonts w:ascii="Times New Roman" w:hAnsi="Times New Roman" w:cs="Times New Roman"/>
          <w:sz w:val="28"/>
          <w:szCs w:val="28"/>
        </w:rPr>
        <w:t xml:space="preserve"> </w:t>
      </w:r>
      <w:r w:rsidRPr="00086531">
        <w:rPr>
          <w:rFonts w:ascii="Times New Roman" w:hAnsi="Times New Roman" w:cs="Times New Roman"/>
          <w:sz w:val="28"/>
          <w:szCs w:val="28"/>
        </w:rPr>
        <w:t>счетов,</w:t>
      </w:r>
      <w:r>
        <w:rPr>
          <w:rFonts w:ascii="Times New Roman" w:hAnsi="Times New Roman" w:cs="Times New Roman"/>
          <w:sz w:val="28"/>
          <w:szCs w:val="28"/>
        </w:rPr>
        <w:t xml:space="preserve"> </w:t>
      </w:r>
      <w:r w:rsidRPr="00086531">
        <w:rPr>
          <w:rFonts w:ascii="Times New Roman" w:hAnsi="Times New Roman" w:cs="Times New Roman"/>
          <w:sz w:val="28"/>
          <w:szCs w:val="28"/>
        </w:rPr>
        <w:t>необходимых</w:t>
      </w:r>
      <w:r>
        <w:rPr>
          <w:rFonts w:ascii="Times New Roman" w:hAnsi="Times New Roman" w:cs="Times New Roman"/>
          <w:sz w:val="28"/>
          <w:szCs w:val="28"/>
        </w:rPr>
        <w:t xml:space="preserve"> </w:t>
      </w:r>
      <w:r w:rsidRPr="00086531">
        <w:rPr>
          <w:rFonts w:ascii="Times New Roman" w:hAnsi="Times New Roman" w:cs="Times New Roman"/>
          <w:sz w:val="28"/>
          <w:szCs w:val="28"/>
        </w:rPr>
        <w:t>для</w:t>
      </w:r>
      <w:r>
        <w:rPr>
          <w:rFonts w:ascii="Times New Roman" w:hAnsi="Times New Roman" w:cs="Times New Roman"/>
          <w:sz w:val="28"/>
          <w:szCs w:val="28"/>
        </w:rPr>
        <w:t xml:space="preserve"> </w:t>
      </w:r>
      <w:r w:rsidRPr="00086531">
        <w:rPr>
          <w:rFonts w:ascii="Times New Roman" w:hAnsi="Times New Roman" w:cs="Times New Roman"/>
          <w:sz w:val="28"/>
          <w:szCs w:val="28"/>
        </w:rPr>
        <w:t>ведения</w:t>
      </w:r>
      <w:r>
        <w:rPr>
          <w:rFonts w:ascii="Times New Roman" w:hAnsi="Times New Roman" w:cs="Times New Roman"/>
          <w:sz w:val="28"/>
          <w:szCs w:val="28"/>
        </w:rPr>
        <w:t xml:space="preserve"> </w:t>
      </w:r>
      <w:r w:rsidRPr="00086531">
        <w:rPr>
          <w:rFonts w:ascii="Times New Roman" w:hAnsi="Times New Roman" w:cs="Times New Roman"/>
          <w:sz w:val="28"/>
          <w:szCs w:val="28"/>
        </w:rPr>
        <w:t>бухгалтерского</w:t>
      </w:r>
      <w:r>
        <w:rPr>
          <w:rFonts w:ascii="Times New Roman" w:hAnsi="Times New Roman" w:cs="Times New Roman"/>
          <w:sz w:val="28"/>
          <w:szCs w:val="28"/>
        </w:rPr>
        <w:t xml:space="preserve"> </w:t>
      </w:r>
      <w:r w:rsidRPr="00086531">
        <w:rPr>
          <w:rFonts w:ascii="Times New Roman" w:hAnsi="Times New Roman" w:cs="Times New Roman"/>
          <w:sz w:val="28"/>
          <w:szCs w:val="28"/>
        </w:rPr>
        <w:t>учёта.</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Постановлением «Об</w:t>
      </w:r>
      <w:r>
        <w:rPr>
          <w:rFonts w:ascii="Times New Roman" w:hAnsi="Times New Roman" w:cs="Times New Roman"/>
          <w:sz w:val="28"/>
          <w:szCs w:val="28"/>
        </w:rPr>
        <w:t xml:space="preserve"> </w:t>
      </w:r>
      <w:r w:rsidRPr="00086531">
        <w:rPr>
          <w:rFonts w:ascii="Times New Roman" w:hAnsi="Times New Roman" w:cs="Times New Roman"/>
          <w:sz w:val="28"/>
          <w:szCs w:val="28"/>
        </w:rPr>
        <w:t>утверждении</w:t>
      </w:r>
      <w:r>
        <w:rPr>
          <w:rFonts w:ascii="Times New Roman" w:hAnsi="Times New Roman" w:cs="Times New Roman"/>
          <w:sz w:val="28"/>
          <w:szCs w:val="28"/>
        </w:rPr>
        <w:t xml:space="preserve"> </w:t>
      </w:r>
      <w:r w:rsidRPr="00086531">
        <w:rPr>
          <w:rFonts w:ascii="Times New Roman" w:hAnsi="Times New Roman" w:cs="Times New Roman"/>
          <w:sz w:val="28"/>
          <w:szCs w:val="28"/>
        </w:rPr>
        <w:t>порядка</w:t>
      </w:r>
      <w:r>
        <w:rPr>
          <w:rFonts w:ascii="Times New Roman" w:hAnsi="Times New Roman" w:cs="Times New Roman"/>
          <w:sz w:val="28"/>
          <w:szCs w:val="28"/>
        </w:rPr>
        <w:t xml:space="preserve"> </w:t>
      </w:r>
      <w:r w:rsidRPr="00086531">
        <w:rPr>
          <w:rFonts w:ascii="Times New Roman" w:hAnsi="Times New Roman" w:cs="Times New Roman"/>
          <w:sz w:val="28"/>
          <w:szCs w:val="28"/>
        </w:rPr>
        <w:t>ведения</w:t>
      </w:r>
      <w:r>
        <w:rPr>
          <w:rFonts w:ascii="Times New Roman" w:hAnsi="Times New Roman" w:cs="Times New Roman"/>
          <w:sz w:val="28"/>
          <w:szCs w:val="28"/>
        </w:rPr>
        <w:t xml:space="preserve"> </w:t>
      </w:r>
      <w:r w:rsidRPr="00086531">
        <w:rPr>
          <w:rFonts w:ascii="Times New Roman" w:hAnsi="Times New Roman" w:cs="Times New Roman"/>
          <w:sz w:val="28"/>
          <w:szCs w:val="28"/>
        </w:rPr>
        <w:t>журналов</w:t>
      </w:r>
      <w:r>
        <w:rPr>
          <w:rFonts w:ascii="Times New Roman" w:hAnsi="Times New Roman" w:cs="Times New Roman"/>
          <w:sz w:val="28"/>
          <w:szCs w:val="28"/>
        </w:rPr>
        <w:t xml:space="preserve"> </w:t>
      </w:r>
      <w:r w:rsidRPr="00086531">
        <w:rPr>
          <w:rFonts w:ascii="Times New Roman" w:hAnsi="Times New Roman" w:cs="Times New Roman"/>
          <w:sz w:val="28"/>
          <w:szCs w:val="28"/>
        </w:rPr>
        <w:t>учёта</w:t>
      </w:r>
      <w:r>
        <w:rPr>
          <w:rFonts w:ascii="Times New Roman" w:hAnsi="Times New Roman" w:cs="Times New Roman"/>
          <w:sz w:val="28"/>
          <w:szCs w:val="28"/>
        </w:rPr>
        <w:t xml:space="preserve"> </w:t>
      </w:r>
      <w:r w:rsidRPr="00086531">
        <w:rPr>
          <w:rFonts w:ascii="Times New Roman" w:hAnsi="Times New Roman" w:cs="Times New Roman"/>
          <w:sz w:val="28"/>
          <w:szCs w:val="28"/>
        </w:rPr>
        <w:t>счетов – фактур</w:t>
      </w:r>
      <w:r>
        <w:rPr>
          <w:rFonts w:ascii="Times New Roman" w:hAnsi="Times New Roman" w:cs="Times New Roman"/>
          <w:sz w:val="28"/>
          <w:szCs w:val="28"/>
        </w:rPr>
        <w:t xml:space="preserve"> </w:t>
      </w:r>
      <w:r w:rsidRPr="00086531">
        <w:rPr>
          <w:rFonts w:ascii="Times New Roman" w:hAnsi="Times New Roman" w:cs="Times New Roman"/>
          <w:sz w:val="28"/>
          <w:szCs w:val="28"/>
        </w:rPr>
        <w:t>при</w:t>
      </w:r>
      <w:r>
        <w:rPr>
          <w:rFonts w:ascii="Times New Roman" w:hAnsi="Times New Roman" w:cs="Times New Roman"/>
          <w:sz w:val="28"/>
          <w:szCs w:val="28"/>
        </w:rPr>
        <w:t xml:space="preserve"> </w:t>
      </w:r>
      <w:r w:rsidRPr="00086531">
        <w:rPr>
          <w:rFonts w:ascii="Times New Roman" w:hAnsi="Times New Roman" w:cs="Times New Roman"/>
          <w:sz w:val="28"/>
          <w:szCs w:val="28"/>
        </w:rPr>
        <w:t>расчётах</w:t>
      </w:r>
      <w:r>
        <w:rPr>
          <w:rFonts w:ascii="Times New Roman" w:hAnsi="Times New Roman" w:cs="Times New Roman"/>
          <w:sz w:val="28"/>
          <w:szCs w:val="28"/>
        </w:rPr>
        <w:t xml:space="preserve"> </w:t>
      </w:r>
      <w:r w:rsidRPr="00086531">
        <w:rPr>
          <w:rFonts w:ascii="Times New Roman" w:hAnsi="Times New Roman" w:cs="Times New Roman"/>
          <w:sz w:val="28"/>
          <w:szCs w:val="28"/>
        </w:rPr>
        <w:t>по</w:t>
      </w:r>
      <w:r>
        <w:rPr>
          <w:rFonts w:ascii="Times New Roman" w:hAnsi="Times New Roman" w:cs="Times New Roman"/>
          <w:sz w:val="28"/>
          <w:szCs w:val="28"/>
        </w:rPr>
        <w:t xml:space="preserve"> </w:t>
      </w:r>
      <w:r w:rsidRPr="00086531">
        <w:rPr>
          <w:rFonts w:ascii="Times New Roman" w:hAnsi="Times New Roman" w:cs="Times New Roman"/>
          <w:sz w:val="28"/>
          <w:szCs w:val="28"/>
        </w:rPr>
        <w:t>налогу</w:t>
      </w:r>
      <w:r>
        <w:rPr>
          <w:rFonts w:ascii="Times New Roman" w:hAnsi="Times New Roman" w:cs="Times New Roman"/>
          <w:sz w:val="28"/>
          <w:szCs w:val="28"/>
        </w:rPr>
        <w:t xml:space="preserve"> </w:t>
      </w:r>
      <w:r w:rsidRPr="00086531">
        <w:rPr>
          <w:rFonts w:ascii="Times New Roman" w:hAnsi="Times New Roman" w:cs="Times New Roman"/>
          <w:sz w:val="28"/>
          <w:szCs w:val="28"/>
        </w:rPr>
        <w:t>на</w:t>
      </w:r>
      <w:r>
        <w:rPr>
          <w:rFonts w:ascii="Times New Roman" w:hAnsi="Times New Roman" w:cs="Times New Roman"/>
          <w:sz w:val="28"/>
          <w:szCs w:val="28"/>
        </w:rPr>
        <w:t xml:space="preserve"> </w:t>
      </w:r>
      <w:r w:rsidRPr="00086531">
        <w:rPr>
          <w:rFonts w:ascii="Times New Roman" w:hAnsi="Times New Roman" w:cs="Times New Roman"/>
          <w:sz w:val="28"/>
          <w:szCs w:val="28"/>
        </w:rPr>
        <w:t>добавленную</w:t>
      </w:r>
      <w:r>
        <w:rPr>
          <w:rFonts w:ascii="Times New Roman" w:hAnsi="Times New Roman" w:cs="Times New Roman"/>
          <w:sz w:val="28"/>
          <w:szCs w:val="28"/>
        </w:rPr>
        <w:t xml:space="preserve"> </w:t>
      </w:r>
      <w:r w:rsidRPr="00086531">
        <w:rPr>
          <w:rFonts w:ascii="Times New Roman" w:hAnsi="Times New Roman" w:cs="Times New Roman"/>
          <w:sz w:val="28"/>
          <w:szCs w:val="28"/>
        </w:rPr>
        <w:t>стоимость», пунктом</w:t>
      </w:r>
      <w:r>
        <w:rPr>
          <w:rFonts w:ascii="Times New Roman" w:hAnsi="Times New Roman" w:cs="Times New Roman"/>
          <w:sz w:val="28"/>
          <w:szCs w:val="28"/>
        </w:rPr>
        <w:t xml:space="preserve"> </w:t>
      </w:r>
      <w:r w:rsidRPr="00086531">
        <w:rPr>
          <w:rFonts w:ascii="Times New Roman" w:hAnsi="Times New Roman" w:cs="Times New Roman"/>
          <w:sz w:val="28"/>
          <w:szCs w:val="28"/>
        </w:rPr>
        <w:t>3</w:t>
      </w:r>
      <w:r>
        <w:rPr>
          <w:rFonts w:ascii="Times New Roman" w:hAnsi="Times New Roman" w:cs="Times New Roman"/>
          <w:sz w:val="28"/>
          <w:szCs w:val="28"/>
        </w:rPr>
        <w:t xml:space="preserve"> </w:t>
      </w:r>
      <w:r w:rsidRPr="00086531">
        <w:rPr>
          <w:rFonts w:ascii="Times New Roman" w:hAnsi="Times New Roman" w:cs="Times New Roman"/>
          <w:sz w:val="28"/>
          <w:szCs w:val="28"/>
        </w:rPr>
        <w:t>регламентируются</w:t>
      </w:r>
      <w:r>
        <w:rPr>
          <w:rFonts w:ascii="Times New Roman" w:hAnsi="Times New Roman" w:cs="Times New Roman"/>
          <w:sz w:val="28"/>
          <w:szCs w:val="28"/>
        </w:rPr>
        <w:t xml:space="preserve"> </w:t>
      </w:r>
      <w:r w:rsidRPr="00086531">
        <w:rPr>
          <w:rFonts w:ascii="Times New Roman" w:hAnsi="Times New Roman" w:cs="Times New Roman"/>
          <w:sz w:val="28"/>
          <w:szCs w:val="28"/>
        </w:rPr>
        <w:t>обязательные</w:t>
      </w:r>
      <w:r>
        <w:rPr>
          <w:rFonts w:ascii="Times New Roman" w:hAnsi="Times New Roman" w:cs="Times New Roman"/>
          <w:sz w:val="28"/>
          <w:szCs w:val="28"/>
        </w:rPr>
        <w:t xml:space="preserve"> </w:t>
      </w:r>
      <w:r w:rsidRPr="00086531">
        <w:rPr>
          <w:rFonts w:ascii="Times New Roman" w:hAnsi="Times New Roman" w:cs="Times New Roman"/>
          <w:sz w:val="28"/>
          <w:szCs w:val="28"/>
        </w:rPr>
        <w:t>реквизиты, которыми</w:t>
      </w:r>
      <w:r>
        <w:rPr>
          <w:rFonts w:ascii="Times New Roman" w:hAnsi="Times New Roman" w:cs="Times New Roman"/>
          <w:sz w:val="28"/>
          <w:szCs w:val="28"/>
        </w:rPr>
        <w:t xml:space="preserve"> </w:t>
      </w:r>
      <w:r w:rsidRPr="00086531">
        <w:rPr>
          <w:rFonts w:ascii="Times New Roman" w:hAnsi="Times New Roman" w:cs="Times New Roman"/>
          <w:sz w:val="28"/>
          <w:szCs w:val="28"/>
        </w:rPr>
        <w:t>должен</w:t>
      </w:r>
      <w:r>
        <w:rPr>
          <w:rFonts w:ascii="Times New Roman" w:hAnsi="Times New Roman" w:cs="Times New Roman"/>
          <w:sz w:val="28"/>
          <w:szCs w:val="28"/>
        </w:rPr>
        <w:t xml:space="preserve"> </w:t>
      </w:r>
      <w:r w:rsidRPr="00086531">
        <w:rPr>
          <w:rFonts w:ascii="Times New Roman" w:hAnsi="Times New Roman" w:cs="Times New Roman"/>
          <w:sz w:val="28"/>
          <w:szCs w:val="28"/>
        </w:rPr>
        <w:t>быть</w:t>
      </w:r>
      <w:r>
        <w:rPr>
          <w:rFonts w:ascii="Times New Roman" w:hAnsi="Times New Roman" w:cs="Times New Roman"/>
          <w:sz w:val="28"/>
          <w:szCs w:val="28"/>
        </w:rPr>
        <w:t xml:space="preserve"> </w:t>
      </w:r>
      <w:r w:rsidRPr="00086531">
        <w:rPr>
          <w:rFonts w:ascii="Times New Roman" w:hAnsi="Times New Roman" w:cs="Times New Roman"/>
          <w:sz w:val="28"/>
          <w:szCs w:val="28"/>
        </w:rPr>
        <w:t>оформлен</w:t>
      </w:r>
      <w:r>
        <w:rPr>
          <w:rFonts w:ascii="Times New Roman" w:hAnsi="Times New Roman" w:cs="Times New Roman"/>
          <w:sz w:val="28"/>
          <w:szCs w:val="28"/>
        </w:rPr>
        <w:t xml:space="preserve"> </w:t>
      </w:r>
      <w:r w:rsidRPr="00086531">
        <w:rPr>
          <w:rFonts w:ascii="Times New Roman" w:hAnsi="Times New Roman" w:cs="Times New Roman"/>
          <w:sz w:val="28"/>
          <w:szCs w:val="28"/>
        </w:rPr>
        <w:t>счёт – фактура.</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Порядок</w:t>
      </w:r>
      <w:r>
        <w:rPr>
          <w:rFonts w:ascii="Times New Roman" w:hAnsi="Times New Roman" w:cs="Times New Roman"/>
          <w:sz w:val="28"/>
          <w:szCs w:val="28"/>
        </w:rPr>
        <w:t xml:space="preserve"> </w:t>
      </w:r>
      <w:r w:rsidRPr="00086531">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086531">
        <w:rPr>
          <w:rFonts w:ascii="Times New Roman" w:hAnsi="Times New Roman" w:cs="Times New Roman"/>
          <w:sz w:val="28"/>
          <w:szCs w:val="28"/>
        </w:rPr>
        <w:t>инвентаризации</w:t>
      </w:r>
      <w:r>
        <w:rPr>
          <w:rFonts w:ascii="Times New Roman" w:hAnsi="Times New Roman" w:cs="Times New Roman"/>
          <w:sz w:val="28"/>
          <w:szCs w:val="28"/>
        </w:rPr>
        <w:t xml:space="preserve"> </w:t>
      </w:r>
      <w:r w:rsidRPr="00086531">
        <w:rPr>
          <w:rFonts w:ascii="Times New Roman" w:hAnsi="Times New Roman" w:cs="Times New Roman"/>
          <w:sz w:val="28"/>
          <w:szCs w:val="28"/>
        </w:rPr>
        <w:t>имущества</w:t>
      </w:r>
      <w:r>
        <w:rPr>
          <w:rFonts w:ascii="Times New Roman" w:hAnsi="Times New Roman" w:cs="Times New Roman"/>
          <w:sz w:val="28"/>
          <w:szCs w:val="28"/>
        </w:rPr>
        <w:t xml:space="preserve"> </w:t>
      </w:r>
      <w:r w:rsidRPr="00086531">
        <w:rPr>
          <w:rFonts w:ascii="Times New Roman" w:hAnsi="Times New Roman" w:cs="Times New Roman"/>
          <w:sz w:val="28"/>
          <w:szCs w:val="28"/>
        </w:rPr>
        <w:t>и</w:t>
      </w:r>
      <w:r>
        <w:rPr>
          <w:rFonts w:ascii="Times New Roman" w:hAnsi="Times New Roman" w:cs="Times New Roman"/>
          <w:sz w:val="28"/>
          <w:szCs w:val="28"/>
        </w:rPr>
        <w:t xml:space="preserve"> </w:t>
      </w:r>
      <w:r w:rsidRPr="00086531">
        <w:rPr>
          <w:rFonts w:ascii="Times New Roman" w:hAnsi="Times New Roman" w:cs="Times New Roman"/>
          <w:sz w:val="28"/>
          <w:szCs w:val="28"/>
        </w:rPr>
        <w:t>финансовых</w:t>
      </w:r>
      <w:r>
        <w:rPr>
          <w:rFonts w:ascii="Times New Roman" w:hAnsi="Times New Roman" w:cs="Times New Roman"/>
          <w:sz w:val="28"/>
          <w:szCs w:val="28"/>
        </w:rPr>
        <w:t xml:space="preserve"> </w:t>
      </w:r>
      <w:r w:rsidRPr="00086531">
        <w:rPr>
          <w:rFonts w:ascii="Times New Roman" w:hAnsi="Times New Roman" w:cs="Times New Roman"/>
          <w:sz w:val="28"/>
          <w:szCs w:val="28"/>
        </w:rPr>
        <w:t>обязательств</w:t>
      </w:r>
      <w:r>
        <w:rPr>
          <w:rFonts w:ascii="Times New Roman" w:hAnsi="Times New Roman" w:cs="Times New Roman"/>
          <w:sz w:val="28"/>
          <w:szCs w:val="28"/>
        </w:rPr>
        <w:t xml:space="preserve"> </w:t>
      </w:r>
      <w:r w:rsidRPr="00086531">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086531">
        <w:rPr>
          <w:rFonts w:ascii="Times New Roman" w:hAnsi="Times New Roman" w:cs="Times New Roman"/>
          <w:sz w:val="28"/>
          <w:szCs w:val="28"/>
        </w:rPr>
        <w:t>и</w:t>
      </w:r>
      <w:r>
        <w:rPr>
          <w:rFonts w:ascii="Times New Roman" w:hAnsi="Times New Roman" w:cs="Times New Roman"/>
          <w:sz w:val="28"/>
          <w:szCs w:val="28"/>
        </w:rPr>
        <w:t xml:space="preserve"> </w:t>
      </w:r>
      <w:r w:rsidRPr="00086531">
        <w:rPr>
          <w:rFonts w:ascii="Times New Roman" w:hAnsi="Times New Roman" w:cs="Times New Roman"/>
          <w:sz w:val="28"/>
          <w:szCs w:val="28"/>
        </w:rPr>
        <w:t>оформления</w:t>
      </w:r>
      <w:r>
        <w:rPr>
          <w:rFonts w:ascii="Times New Roman" w:hAnsi="Times New Roman" w:cs="Times New Roman"/>
          <w:sz w:val="28"/>
          <w:szCs w:val="28"/>
        </w:rPr>
        <w:t xml:space="preserve"> </w:t>
      </w:r>
      <w:r w:rsidRPr="00086531">
        <w:rPr>
          <w:rFonts w:ascii="Times New Roman" w:hAnsi="Times New Roman" w:cs="Times New Roman"/>
          <w:sz w:val="28"/>
          <w:szCs w:val="28"/>
        </w:rPr>
        <w:t>её</w:t>
      </w:r>
      <w:r>
        <w:rPr>
          <w:rFonts w:ascii="Times New Roman" w:hAnsi="Times New Roman" w:cs="Times New Roman"/>
          <w:sz w:val="28"/>
          <w:szCs w:val="28"/>
        </w:rPr>
        <w:t xml:space="preserve"> </w:t>
      </w:r>
      <w:r w:rsidRPr="00086531">
        <w:rPr>
          <w:rFonts w:ascii="Times New Roman" w:hAnsi="Times New Roman" w:cs="Times New Roman"/>
          <w:sz w:val="28"/>
          <w:szCs w:val="28"/>
        </w:rPr>
        <w:t>результатов, устанавливают</w:t>
      </w:r>
      <w:r>
        <w:rPr>
          <w:rFonts w:ascii="Times New Roman" w:hAnsi="Times New Roman" w:cs="Times New Roman"/>
          <w:sz w:val="28"/>
          <w:szCs w:val="28"/>
        </w:rPr>
        <w:t xml:space="preserve"> </w:t>
      </w:r>
      <w:r w:rsidRPr="00086531">
        <w:rPr>
          <w:rFonts w:ascii="Times New Roman" w:hAnsi="Times New Roman" w:cs="Times New Roman"/>
          <w:sz w:val="28"/>
          <w:szCs w:val="28"/>
        </w:rPr>
        <w:t>Методические</w:t>
      </w:r>
      <w:r>
        <w:rPr>
          <w:rFonts w:ascii="Times New Roman" w:hAnsi="Times New Roman" w:cs="Times New Roman"/>
          <w:sz w:val="28"/>
          <w:szCs w:val="28"/>
        </w:rPr>
        <w:t xml:space="preserve"> </w:t>
      </w:r>
      <w:r w:rsidRPr="00086531">
        <w:rPr>
          <w:rFonts w:ascii="Times New Roman" w:hAnsi="Times New Roman" w:cs="Times New Roman"/>
          <w:sz w:val="28"/>
          <w:szCs w:val="28"/>
        </w:rPr>
        <w:t>указания</w:t>
      </w:r>
      <w:r>
        <w:rPr>
          <w:rFonts w:ascii="Times New Roman" w:hAnsi="Times New Roman" w:cs="Times New Roman"/>
          <w:sz w:val="28"/>
          <w:szCs w:val="28"/>
        </w:rPr>
        <w:t xml:space="preserve"> </w:t>
      </w:r>
      <w:r w:rsidRPr="00086531">
        <w:rPr>
          <w:rFonts w:ascii="Times New Roman" w:hAnsi="Times New Roman" w:cs="Times New Roman"/>
          <w:sz w:val="28"/>
          <w:szCs w:val="28"/>
        </w:rPr>
        <w:t>по</w:t>
      </w:r>
      <w:r>
        <w:rPr>
          <w:rFonts w:ascii="Times New Roman" w:hAnsi="Times New Roman" w:cs="Times New Roman"/>
          <w:sz w:val="28"/>
          <w:szCs w:val="28"/>
        </w:rPr>
        <w:t xml:space="preserve"> </w:t>
      </w:r>
      <w:r w:rsidRPr="00086531">
        <w:rPr>
          <w:rFonts w:ascii="Times New Roman" w:hAnsi="Times New Roman" w:cs="Times New Roman"/>
          <w:sz w:val="28"/>
          <w:szCs w:val="28"/>
        </w:rPr>
        <w:t>инвентаризации</w:t>
      </w:r>
      <w:r>
        <w:rPr>
          <w:rFonts w:ascii="Times New Roman" w:hAnsi="Times New Roman" w:cs="Times New Roman"/>
          <w:sz w:val="28"/>
          <w:szCs w:val="28"/>
        </w:rPr>
        <w:t xml:space="preserve"> </w:t>
      </w:r>
      <w:r w:rsidRPr="00086531">
        <w:rPr>
          <w:rFonts w:ascii="Times New Roman" w:hAnsi="Times New Roman" w:cs="Times New Roman"/>
          <w:sz w:val="28"/>
          <w:szCs w:val="28"/>
        </w:rPr>
        <w:t>имущества</w:t>
      </w:r>
      <w:r>
        <w:rPr>
          <w:rFonts w:ascii="Times New Roman" w:hAnsi="Times New Roman" w:cs="Times New Roman"/>
          <w:sz w:val="28"/>
          <w:szCs w:val="28"/>
        </w:rPr>
        <w:t xml:space="preserve"> </w:t>
      </w:r>
      <w:r w:rsidRPr="00086531">
        <w:rPr>
          <w:rFonts w:ascii="Times New Roman" w:hAnsi="Times New Roman" w:cs="Times New Roman"/>
          <w:sz w:val="28"/>
          <w:szCs w:val="28"/>
        </w:rPr>
        <w:t>и</w:t>
      </w:r>
      <w:r>
        <w:rPr>
          <w:rFonts w:ascii="Times New Roman" w:hAnsi="Times New Roman" w:cs="Times New Roman"/>
          <w:sz w:val="28"/>
          <w:szCs w:val="28"/>
        </w:rPr>
        <w:t xml:space="preserve"> </w:t>
      </w:r>
      <w:r w:rsidRPr="00086531">
        <w:rPr>
          <w:rFonts w:ascii="Times New Roman" w:hAnsi="Times New Roman" w:cs="Times New Roman"/>
          <w:sz w:val="28"/>
          <w:szCs w:val="28"/>
        </w:rPr>
        <w:t>финансовых</w:t>
      </w:r>
      <w:r>
        <w:rPr>
          <w:rFonts w:ascii="Times New Roman" w:hAnsi="Times New Roman" w:cs="Times New Roman"/>
          <w:sz w:val="28"/>
          <w:szCs w:val="28"/>
        </w:rPr>
        <w:t xml:space="preserve"> </w:t>
      </w:r>
      <w:r w:rsidRPr="00086531">
        <w:rPr>
          <w:rFonts w:ascii="Times New Roman" w:hAnsi="Times New Roman" w:cs="Times New Roman"/>
          <w:sz w:val="28"/>
          <w:szCs w:val="28"/>
        </w:rPr>
        <w:t>обязательств</w:t>
      </w:r>
      <w:r>
        <w:rPr>
          <w:rFonts w:ascii="Times New Roman" w:hAnsi="Times New Roman" w:cs="Times New Roman"/>
          <w:sz w:val="28"/>
          <w:szCs w:val="28"/>
        </w:rPr>
        <w:t xml:space="preserve"> </w:t>
      </w:r>
      <w:r w:rsidRPr="00086531">
        <w:rPr>
          <w:rFonts w:ascii="Times New Roman" w:hAnsi="Times New Roman" w:cs="Times New Roman"/>
          <w:sz w:val="28"/>
          <w:szCs w:val="28"/>
        </w:rPr>
        <w:t>№</w:t>
      </w:r>
      <w:r>
        <w:rPr>
          <w:rFonts w:ascii="Times New Roman" w:hAnsi="Times New Roman" w:cs="Times New Roman"/>
          <w:sz w:val="28"/>
          <w:szCs w:val="28"/>
        </w:rPr>
        <w:t xml:space="preserve"> </w:t>
      </w:r>
      <w:r w:rsidRPr="00086531">
        <w:rPr>
          <w:rFonts w:ascii="Times New Roman" w:hAnsi="Times New Roman" w:cs="Times New Roman"/>
          <w:sz w:val="28"/>
          <w:szCs w:val="28"/>
        </w:rPr>
        <w:t>49. Инвентаризации</w:t>
      </w:r>
      <w:r>
        <w:rPr>
          <w:rFonts w:ascii="Times New Roman" w:hAnsi="Times New Roman" w:cs="Times New Roman"/>
          <w:sz w:val="28"/>
          <w:szCs w:val="28"/>
        </w:rPr>
        <w:t xml:space="preserve"> </w:t>
      </w:r>
      <w:r w:rsidRPr="00086531">
        <w:rPr>
          <w:rFonts w:ascii="Times New Roman" w:hAnsi="Times New Roman" w:cs="Times New Roman"/>
          <w:sz w:val="28"/>
          <w:szCs w:val="28"/>
        </w:rPr>
        <w:t>подлежит</w:t>
      </w:r>
      <w:r>
        <w:rPr>
          <w:rFonts w:ascii="Times New Roman" w:hAnsi="Times New Roman" w:cs="Times New Roman"/>
          <w:sz w:val="28"/>
          <w:szCs w:val="28"/>
        </w:rPr>
        <w:t xml:space="preserve"> </w:t>
      </w:r>
      <w:r w:rsidRPr="00086531">
        <w:rPr>
          <w:rFonts w:ascii="Times New Roman" w:hAnsi="Times New Roman" w:cs="Times New Roman"/>
          <w:sz w:val="28"/>
          <w:szCs w:val="28"/>
        </w:rPr>
        <w:t>всё</w:t>
      </w:r>
      <w:r>
        <w:rPr>
          <w:rFonts w:ascii="Times New Roman" w:hAnsi="Times New Roman" w:cs="Times New Roman"/>
          <w:sz w:val="28"/>
          <w:szCs w:val="28"/>
        </w:rPr>
        <w:t xml:space="preserve"> </w:t>
      </w:r>
      <w:r w:rsidRPr="00086531">
        <w:rPr>
          <w:rFonts w:ascii="Times New Roman" w:hAnsi="Times New Roman" w:cs="Times New Roman"/>
          <w:sz w:val="28"/>
          <w:szCs w:val="28"/>
        </w:rPr>
        <w:t>имущество</w:t>
      </w:r>
      <w:r>
        <w:rPr>
          <w:rFonts w:ascii="Times New Roman" w:hAnsi="Times New Roman" w:cs="Times New Roman"/>
          <w:sz w:val="28"/>
          <w:szCs w:val="28"/>
        </w:rPr>
        <w:t xml:space="preserve"> </w:t>
      </w:r>
      <w:r w:rsidRPr="00086531">
        <w:rPr>
          <w:rFonts w:ascii="Times New Roman" w:hAnsi="Times New Roman" w:cs="Times New Roman"/>
          <w:sz w:val="28"/>
          <w:szCs w:val="28"/>
        </w:rPr>
        <w:t>организации, независимо</w:t>
      </w:r>
      <w:r>
        <w:rPr>
          <w:rFonts w:ascii="Times New Roman" w:hAnsi="Times New Roman" w:cs="Times New Roman"/>
          <w:sz w:val="28"/>
          <w:szCs w:val="28"/>
        </w:rPr>
        <w:t xml:space="preserve"> </w:t>
      </w:r>
      <w:r w:rsidRPr="00086531">
        <w:rPr>
          <w:rFonts w:ascii="Times New Roman" w:hAnsi="Times New Roman" w:cs="Times New Roman"/>
          <w:sz w:val="28"/>
          <w:szCs w:val="28"/>
        </w:rPr>
        <w:t>от</w:t>
      </w:r>
      <w:r>
        <w:rPr>
          <w:rFonts w:ascii="Times New Roman" w:hAnsi="Times New Roman" w:cs="Times New Roman"/>
          <w:sz w:val="28"/>
          <w:szCs w:val="28"/>
        </w:rPr>
        <w:t xml:space="preserve"> </w:t>
      </w:r>
      <w:r w:rsidRPr="00086531">
        <w:rPr>
          <w:rFonts w:ascii="Times New Roman" w:hAnsi="Times New Roman" w:cs="Times New Roman"/>
          <w:sz w:val="28"/>
          <w:szCs w:val="28"/>
        </w:rPr>
        <w:t>его</w:t>
      </w:r>
      <w:r>
        <w:rPr>
          <w:rFonts w:ascii="Times New Roman" w:hAnsi="Times New Roman" w:cs="Times New Roman"/>
          <w:sz w:val="28"/>
          <w:szCs w:val="28"/>
        </w:rPr>
        <w:t xml:space="preserve"> </w:t>
      </w:r>
      <w:r w:rsidRPr="00086531">
        <w:rPr>
          <w:rFonts w:ascii="Times New Roman" w:hAnsi="Times New Roman" w:cs="Times New Roman"/>
          <w:sz w:val="28"/>
          <w:szCs w:val="28"/>
        </w:rPr>
        <w:t>местонахождения</w:t>
      </w:r>
      <w:r>
        <w:rPr>
          <w:rFonts w:ascii="Times New Roman" w:hAnsi="Times New Roman" w:cs="Times New Roman"/>
          <w:sz w:val="28"/>
          <w:szCs w:val="28"/>
        </w:rPr>
        <w:t xml:space="preserve"> </w:t>
      </w:r>
      <w:r w:rsidRPr="00086531">
        <w:rPr>
          <w:rFonts w:ascii="Times New Roman" w:hAnsi="Times New Roman" w:cs="Times New Roman"/>
          <w:sz w:val="28"/>
          <w:szCs w:val="28"/>
        </w:rPr>
        <w:t>и</w:t>
      </w:r>
      <w:r>
        <w:rPr>
          <w:rFonts w:ascii="Times New Roman" w:hAnsi="Times New Roman" w:cs="Times New Roman"/>
          <w:sz w:val="28"/>
          <w:szCs w:val="28"/>
        </w:rPr>
        <w:t xml:space="preserve"> </w:t>
      </w:r>
      <w:r w:rsidRPr="00086531">
        <w:rPr>
          <w:rFonts w:ascii="Times New Roman" w:hAnsi="Times New Roman" w:cs="Times New Roman"/>
          <w:sz w:val="28"/>
          <w:szCs w:val="28"/>
        </w:rPr>
        <w:t>все</w:t>
      </w:r>
      <w:r>
        <w:rPr>
          <w:rFonts w:ascii="Times New Roman" w:hAnsi="Times New Roman" w:cs="Times New Roman"/>
          <w:sz w:val="28"/>
          <w:szCs w:val="28"/>
        </w:rPr>
        <w:t xml:space="preserve"> </w:t>
      </w:r>
      <w:r w:rsidRPr="00086531">
        <w:rPr>
          <w:rFonts w:ascii="Times New Roman" w:hAnsi="Times New Roman" w:cs="Times New Roman"/>
          <w:sz w:val="28"/>
          <w:szCs w:val="28"/>
        </w:rPr>
        <w:t>виды</w:t>
      </w:r>
      <w:r>
        <w:rPr>
          <w:rFonts w:ascii="Times New Roman" w:hAnsi="Times New Roman" w:cs="Times New Roman"/>
          <w:sz w:val="28"/>
          <w:szCs w:val="28"/>
        </w:rPr>
        <w:t xml:space="preserve"> </w:t>
      </w:r>
      <w:r w:rsidRPr="00086531">
        <w:rPr>
          <w:rFonts w:ascii="Times New Roman" w:hAnsi="Times New Roman" w:cs="Times New Roman"/>
          <w:sz w:val="28"/>
          <w:szCs w:val="28"/>
        </w:rPr>
        <w:t>финансовых</w:t>
      </w:r>
      <w:r>
        <w:rPr>
          <w:rFonts w:ascii="Times New Roman" w:hAnsi="Times New Roman" w:cs="Times New Roman"/>
          <w:sz w:val="28"/>
          <w:szCs w:val="28"/>
        </w:rPr>
        <w:t xml:space="preserve"> </w:t>
      </w:r>
      <w:r w:rsidRPr="00086531">
        <w:rPr>
          <w:rFonts w:ascii="Times New Roman" w:hAnsi="Times New Roman" w:cs="Times New Roman"/>
          <w:sz w:val="28"/>
          <w:szCs w:val="28"/>
        </w:rPr>
        <w:t>обязательств. Основными</w:t>
      </w:r>
      <w:r>
        <w:rPr>
          <w:rFonts w:ascii="Times New Roman" w:hAnsi="Times New Roman" w:cs="Times New Roman"/>
          <w:sz w:val="28"/>
          <w:szCs w:val="28"/>
        </w:rPr>
        <w:t xml:space="preserve"> </w:t>
      </w:r>
      <w:r w:rsidRPr="00086531">
        <w:rPr>
          <w:rFonts w:ascii="Times New Roman" w:hAnsi="Times New Roman" w:cs="Times New Roman"/>
          <w:sz w:val="28"/>
          <w:szCs w:val="28"/>
        </w:rPr>
        <w:t>целями</w:t>
      </w:r>
      <w:r>
        <w:rPr>
          <w:rFonts w:ascii="Times New Roman" w:hAnsi="Times New Roman" w:cs="Times New Roman"/>
          <w:sz w:val="28"/>
          <w:szCs w:val="28"/>
        </w:rPr>
        <w:t xml:space="preserve"> </w:t>
      </w:r>
      <w:r w:rsidRPr="00086531">
        <w:rPr>
          <w:rFonts w:ascii="Times New Roman" w:hAnsi="Times New Roman" w:cs="Times New Roman"/>
          <w:sz w:val="28"/>
          <w:szCs w:val="28"/>
        </w:rPr>
        <w:t>инвентаризации</w:t>
      </w:r>
      <w:r>
        <w:rPr>
          <w:rFonts w:ascii="Times New Roman" w:hAnsi="Times New Roman" w:cs="Times New Roman"/>
          <w:sz w:val="28"/>
          <w:szCs w:val="28"/>
        </w:rPr>
        <w:t xml:space="preserve"> </w:t>
      </w:r>
      <w:r w:rsidRPr="00086531">
        <w:rPr>
          <w:rFonts w:ascii="Times New Roman" w:hAnsi="Times New Roman" w:cs="Times New Roman"/>
          <w:sz w:val="28"/>
          <w:szCs w:val="28"/>
        </w:rPr>
        <w:t>обязательств</w:t>
      </w:r>
      <w:r>
        <w:rPr>
          <w:rFonts w:ascii="Times New Roman" w:hAnsi="Times New Roman" w:cs="Times New Roman"/>
          <w:sz w:val="28"/>
          <w:szCs w:val="28"/>
        </w:rPr>
        <w:t xml:space="preserve"> </w:t>
      </w:r>
      <w:r w:rsidRPr="00086531">
        <w:rPr>
          <w:rFonts w:ascii="Times New Roman" w:hAnsi="Times New Roman" w:cs="Times New Roman"/>
          <w:sz w:val="28"/>
          <w:szCs w:val="28"/>
        </w:rPr>
        <w:t>является</w:t>
      </w:r>
      <w:r>
        <w:rPr>
          <w:rFonts w:ascii="Times New Roman" w:hAnsi="Times New Roman" w:cs="Times New Roman"/>
          <w:sz w:val="28"/>
          <w:szCs w:val="28"/>
        </w:rPr>
        <w:t xml:space="preserve"> </w:t>
      </w:r>
      <w:r w:rsidRPr="00086531">
        <w:rPr>
          <w:rFonts w:ascii="Times New Roman" w:hAnsi="Times New Roman" w:cs="Times New Roman"/>
          <w:sz w:val="28"/>
          <w:szCs w:val="28"/>
        </w:rPr>
        <w:t>проверка</w:t>
      </w:r>
      <w:r>
        <w:rPr>
          <w:rFonts w:ascii="Times New Roman" w:hAnsi="Times New Roman" w:cs="Times New Roman"/>
          <w:sz w:val="28"/>
          <w:szCs w:val="28"/>
        </w:rPr>
        <w:t xml:space="preserve"> </w:t>
      </w:r>
      <w:r w:rsidRPr="00086531">
        <w:rPr>
          <w:rFonts w:ascii="Times New Roman" w:hAnsi="Times New Roman" w:cs="Times New Roman"/>
          <w:sz w:val="28"/>
          <w:szCs w:val="28"/>
        </w:rPr>
        <w:t>полноты</w:t>
      </w:r>
      <w:r>
        <w:rPr>
          <w:rFonts w:ascii="Times New Roman" w:hAnsi="Times New Roman" w:cs="Times New Roman"/>
          <w:sz w:val="28"/>
          <w:szCs w:val="28"/>
        </w:rPr>
        <w:t xml:space="preserve"> </w:t>
      </w:r>
      <w:r w:rsidRPr="00086531">
        <w:rPr>
          <w:rFonts w:ascii="Times New Roman" w:hAnsi="Times New Roman" w:cs="Times New Roman"/>
          <w:sz w:val="28"/>
          <w:szCs w:val="28"/>
        </w:rPr>
        <w:t>отражения</w:t>
      </w:r>
      <w:r>
        <w:rPr>
          <w:rFonts w:ascii="Times New Roman" w:hAnsi="Times New Roman" w:cs="Times New Roman"/>
          <w:sz w:val="28"/>
          <w:szCs w:val="28"/>
        </w:rPr>
        <w:t xml:space="preserve"> </w:t>
      </w:r>
      <w:r w:rsidRPr="00086531">
        <w:rPr>
          <w:rFonts w:ascii="Times New Roman" w:hAnsi="Times New Roman" w:cs="Times New Roman"/>
          <w:sz w:val="28"/>
          <w:szCs w:val="28"/>
        </w:rPr>
        <w:t>в</w:t>
      </w:r>
      <w:r>
        <w:rPr>
          <w:rFonts w:ascii="Times New Roman" w:hAnsi="Times New Roman" w:cs="Times New Roman"/>
          <w:sz w:val="28"/>
          <w:szCs w:val="28"/>
        </w:rPr>
        <w:t xml:space="preserve"> </w:t>
      </w:r>
      <w:r w:rsidRPr="00086531">
        <w:rPr>
          <w:rFonts w:ascii="Times New Roman" w:hAnsi="Times New Roman" w:cs="Times New Roman"/>
          <w:sz w:val="28"/>
          <w:szCs w:val="28"/>
        </w:rPr>
        <w:t>учёте</w:t>
      </w:r>
      <w:r>
        <w:rPr>
          <w:rFonts w:ascii="Times New Roman" w:hAnsi="Times New Roman" w:cs="Times New Roman"/>
          <w:sz w:val="28"/>
          <w:szCs w:val="28"/>
        </w:rPr>
        <w:t xml:space="preserve"> </w:t>
      </w:r>
      <w:r w:rsidRPr="00086531">
        <w:rPr>
          <w:rFonts w:ascii="Times New Roman" w:hAnsi="Times New Roman" w:cs="Times New Roman"/>
          <w:sz w:val="28"/>
          <w:szCs w:val="28"/>
        </w:rPr>
        <w:t>обязательств.</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Положение</w:t>
      </w:r>
      <w:r>
        <w:rPr>
          <w:rFonts w:ascii="Times New Roman" w:hAnsi="Times New Roman" w:cs="Times New Roman"/>
          <w:sz w:val="28"/>
          <w:szCs w:val="28"/>
        </w:rPr>
        <w:t xml:space="preserve"> </w:t>
      </w:r>
      <w:r w:rsidRPr="00086531">
        <w:rPr>
          <w:rFonts w:ascii="Times New Roman" w:hAnsi="Times New Roman" w:cs="Times New Roman"/>
          <w:sz w:val="28"/>
          <w:szCs w:val="28"/>
        </w:rPr>
        <w:t>по</w:t>
      </w:r>
      <w:r>
        <w:rPr>
          <w:rFonts w:ascii="Times New Roman" w:hAnsi="Times New Roman" w:cs="Times New Roman"/>
          <w:sz w:val="28"/>
          <w:szCs w:val="28"/>
        </w:rPr>
        <w:t xml:space="preserve"> </w:t>
      </w:r>
      <w:r w:rsidRPr="00086531">
        <w:rPr>
          <w:rFonts w:ascii="Times New Roman" w:hAnsi="Times New Roman" w:cs="Times New Roman"/>
          <w:sz w:val="28"/>
          <w:szCs w:val="28"/>
        </w:rPr>
        <w:t>ведению</w:t>
      </w:r>
      <w:r>
        <w:rPr>
          <w:rFonts w:ascii="Times New Roman" w:hAnsi="Times New Roman" w:cs="Times New Roman"/>
          <w:sz w:val="28"/>
          <w:szCs w:val="28"/>
        </w:rPr>
        <w:t xml:space="preserve"> </w:t>
      </w:r>
      <w:r w:rsidRPr="00086531">
        <w:rPr>
          <w:rFonts w:ascii="Times New Roman" w:hAnsi="Times New Roman" w:cs="Times New Roman"/>
          <w:sz w:val="28"/>
          <w:szCs w:val="28"/>
        </w:rPr>
        <w:t>бухгалтерского</w:t>
      </w:r>
      <w:r>
        <w:rPr>
          <w:rFonts w:ascii="Times New Roman" w:hAnsi="Times New Roman" w:cs="Times New Roman"/>
          <w:sz w:val="28"/>
          <w:szCs w:val="28"/>
        </w:rPr>
        <w:t xml:space="preserve"> </w:t>
      </w:r>
      <w:r w:rsidRPr="00086531">
        <w:rPr>
          <w:rFonts w:ascii="Times New Roman" w:hAnsi="Times New Roman" w:cs="Times New Roman"/>
          <w:sz w:val="28"/>
          <w:szCs w:val="28"/>
        </w:rPr>
        <w:t>учёта</w:t>
      </w:r>
      <w:r>
        <w:rPr>
          <w:rFonts w:ascii="Times New Roman" w:hAnsi="Times New Roman" w:cs="Times New Roman"/>
          <w:sz w:val="28"/>
          <w:szCs w:val="28"/>
        </w:rPr>
        <w:t xml:space="preserve"> </w:t>
      </w:r>
      <w:r w:rsidRPr="00086531">
        <w:rPr>
          <w:rFonts w:ascii="Times New Roman" w:hAnsi="Times New Roman" w:cs="Times New Roman"/>
          <w:sz w:val="28"/>
          <w:szCs w:val="28"/>
        </w:rPr>
        <w:t>и</w:t>
      </w:r>
      <w:r>
        <w:rPr>
          <w:rFonts w:ascii="Times New Roman" w:hAnsi="Times New Roman" w:cs="Times New Roman"/>
          <w:sz w:val="28"/>
          <w:szCs w:val="28"/>
        </w:rPr>
        <w:t xml:space="preserve"> </w:t>
      </w:r>
      <w:r w:rsidRPr="00086531">
        <w:rPr>
          <w:rFonts w:ascii="Times New Roman" w:hAnsi="Times New Roman" w:cs="Times New Roman"/>
          <w:sz w:val="28"/>
          <w:szCs w:val="28"/>
        </w:rPr>
        <w:t>бухгалтерской</w:t>
      </w:r>
      <w:r>
        <w:rPr>
          <w:rFonts w:ascii="Times New Roman" w:hAnsi="Times New Roman" w:cs="Times New Roman"/>
          <w:sz w:val="28"/>
          <w:szCs w:val="28"/>
        </w:rPr>
        <w:t xml:space="preserve"> </w:t>
      </w:r>
      <w:r w:rsidRPr="00086531">
        <w:rPr>
          <w:rFonts w:ascii="Times New Roman" w:hAnsi="Times New Roman" w:cs="Times New Roman"/>
          <w:sz w:val="28"/>
          <w:szCs w:val="28"/>
        </w:rPr>
        <w:t>отчётности</w:t>
      </w:r>
      <w:r>
        <w:rPr>
          <w:rFonts w:ascii="Times New Roman" w:hAnsi="Times New Roman" w:cs="Times New Roman"/>
          <w:sz w:val="28"/>
          <w:szCs w:val="28"/>
        </w:rPr>
        <w:t xml:space="preserve"> </w:t>
      </w:r>
      <w:r w:rsidRPr="00086531">
        <w:rPr>
          <w:rFonts w:ascii="Times New Roman" w:hAnsi="Times New Roman" w:cs="Times New Roman"/>
          <w:sz w:val="28"/>
          <w:szCs w:val="28"/>
        </w:rPr>
        <w:t>РФ</w:t>
      </w:r>
      <w:r>
        <w:rPr>
          <w:rFonts w:ascii="Times New Roman" w:hAnsi="Times New Roman" w:cs="Times New Roman"/>
          <w:sz w:val="28"/>
          <w:szCs w:val="28"/>
        </w:rPr>
        <w:t xml:space="preserve"> </w:t>
      </w:r>
      <w:r w:rsidRPr="00086531">
        <w:rPr>
          <w:rFonts w:ascii="Times New Roman" w:hAnsi="Times New Roman" w:cs="Times New Roman"/>
          <w:sz w:val="28"/>
          <w:szCs w:val="28"/>
        </w:rPr>
        <w:t>№</w:t>
      </w:r>
      <w:r>
        <w:rPr>
          <w:rFonts w:ascii="Times New Roman" w:hAnsi="Times New Roman" w:cs="Times New Roman"/>
          <w:sz w:val="28"/>
          <w:szCs w:val="28"/>
        </w:rPr>
        <w:t xml:space="preserve"> </w:t>
      </w:r>
      <w:r w:rsidRPr="00086531">
        <w:rPr>
          <w:rFonts w:ascii="Times New Roman" w:hAnsi="Times New Roman" w:cs="Times New Roman"/>
          <w:sz w:val="28"/>
          <w:szCs w:val="28"/>
        </w:rPr>
        <w:t>34н определяет</w:t>
      </w:r>
      <w:r>
        <w:rPr>
          <w:rFonts w:ascii="Times New Roman" w:hAnsi="Times New Roman" w:cs="Times New Roman"/>
          <w:sz w:val="28"/>
          <w:szCs w:val="28"/>
        </w:rPr>
        <w:t xml:space="preserve"> </w:t>
      </w:r>
      <w:r w:rsidRPr="00086531">
        <w:rPr>
          <w:rFonts w:ascii="Times New Roman" w:hAnsi="Times New Roman" w:cs="Times New Roman"/>
          <w:sz w:val="28"/>
          <w:szCs w:val="28"/>
        </w:rPr>
        <w:t>порядок</w:t>
      </w:r>
      <w:r>
        <w:rPr>
          <w:rFonts w:ascii="Times New Roman" w:hAnsi="Times New Roman" w:cs="Times New Roman"/>
          <w:sz w:val="28"/>
          <w:szCs w:val="28"/>
        </w:rPr>
        <w:t xml:space="preserve"> </w:t>
      </w:r>
      <w:r w:rsidRPr="00086531">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086531">
        <w:rPr>
          <w:rFonts w:ascii="Times New Roman" w:hAnsi="Times New Roman" w:cs="Times New Roman"/>
          <w:sz w:val="28"/>
          <w:szCs w:val="28"/>
        </w:rPr>
        <w:t>и</w:t>
      </w:r>
      <w:r>
        <w:rPr>
          <w:rFonts w:ascii="Times New Roman" w:hAnsi="Times New Roman" w:cs="Times New Roman"/>
          <w:sz w:val="28"/>
          <w:szCs w:val="28"/>
        </w:rPr>
        <w:t xml:space="preserve"> </w:t>
      </w:r>
      <w:r w:rsidRPr="00086531">
        <w:rPr>
          <w:rFonts w:ascii="Times New Roman" w:hAnsi="Times New Roman" w:cs="Times New Roman"/>
          <w:sz w:val="28"/>
          <w:szCs w:val="28"/>
        </w:rPr>
        <w:t>ведения</w:t>
      </w:r>
      <w:r>
        <w:rPr>
          <w:rFonts w:ascii="Times New Roman" w:hAnsi="Times New Roman" w:cs="Times New Roman"/>
          <w:sz w:val="28"/>
          <w:szCs w:val="28"/>
        </w:rPr>
        <w:t xml:space="preserve"> </w:t>
      </w:r>
      <w:r w:rsidRPr="00086531">
        <w:rPr>
          <w:rFonts w:ascii="Times New Roman" w:hAnsi="Times New Roman" w:cs="Times New Roman"/>
          <w:sz w:val="28"/>
          <w:szCs w:val="28"/>
        </w:rPr>
        <w:t>бухгалтерского</w:t>
      </w:r>
      <w:r>
        <w:rPr>
          <w:rFonts w:ascii="Times New Roman" w:hAnsi="Times New Roman" w:cs="Times New Roman"/>
          <w:sz w:val="28"/>
          <w:szCs w:val="28"/>
        </w:rPr>
        <w:t xml:space="preserve"> </w:t>
      </w:r>
      <w:r w:rsidRPr="00086531">
        <w:rPr>
          <w:rFonts w:ascii="Times New Roman" w:hAnsi="Times New Roman" w:cs="Times New Roman"/>
          <w:sz w:val="28"/>
          <w:szCs w:val="28"/>
        </w:rPr>
        <w:t>учёта, составления</w:t>
      </w:r>
      <w:r>
        <w:rPr>
          <w:rFonts w:ascii="Times New Roman" w:hAnsi="Times New Roman" w:cs="Times New Roman"/>
          <w:sz w:val="28"/>
          <w:szCs w:val="28"/>
        </w:rPr>
        <w:t xml:space="preserve"> </w:t>
      </w:r>
      <w:r w:rsidRPr="00086531">
        <w:rPr>
          <w:rFonts w:ascii="Times New Roman" w:hAnsi="Times New Roman" w:cs="Times New Roman"/>
          <w:sz w:val="28"/>
          <w:szCs w:val="28"/>
        </w:rPr>
        <w:t>и</w:t>
      </w:r>
      <w:r>
        <w:rPr>
          <w:rFonts w:ascii="Times New Roman" w:hAnsi="Times New Roman" w:cs="Times New Roman"/>
          <w:sz w:val="28"/>
          <w:szCs w:val="28"/>
        </w:rPr>
        <w:t xml:space="preserve"> </w:t>
      </w:r>
      <w:r w:rsidRPr="00086531">
        <w:rPr>
          <w:rFonts w:ascii="Times New Roman" w:hAnsi="Times New Roman" w:cs="Times New Roman"/>
          <w:sz w:val="28"/>
          <w:szCs w:val="28"/>
        </w:rPr>
        <w:t>представления</w:t>
      </w:r>
      <w:r>
        <w:rPr>
          <w:rFonts w:ascii="Times New Roman" w:hAnsi="Times New Roman" w:cs="Times New Roman"/>
          <w:sz w:val="28"/>
          <w:szCs w:val="28"/>
        </w:rPr>
        <w:t xml:space="preserve"> </w:t>
      </w:r>
      <w:r w:rsidRPr="00086531">
        <w:rPr>
          <w:rFonts w:ascii="Times New Roman" w:hAnsi="Times New Roman" w:cs="Times New Roman"/>
          <w:sz w:val="28"/>
          <w:szCs w:val="28"/>
        </w:rPr>
        <w:t>бухгалтерской</w:t>
      </w:r>
      <w:r>
        <w:rPr>
          <w:rFonts w:ascii="Times New Roman" w:hAnsi="Times New Roman" w:cs="Times New Roman"/>
          <w:sz w:val="28"/>
          <w:szCs w:val="28"/>
        </w:rPr>
        <w:t xml:space="preserve"> </w:t>
      </w:r>
      <w:r w:rsidRPr="00086531">
        <w:rPr>
          <w:rFonts w:ascii="Times New Roman" w:hAnsi="Times New Roman" w:cs="Times New Roman"/>
          <w:sz w:val="28"/>
          <w:szCs w:val="28"/>
        </w:rPr>
        <w:t>отчётности</w:t>
      </w:r>
      <w:r>
        <w:rPr>
          <w:rFonts w:ascii="Times New Roman" w:hAnsi="Times New Roman" w:cs="Times New Roman"/>
          <w:sz w:val="28"/>
          <w:szCs w:val="28"/>
        </w:rPr>
        <w:t xml:space="preserve"> </w:t>
      </w:r>
      <w:r w:rsidRPr="00086531">
        <w:rPr>
          <w:rFonts w:ascii="Times New Roman" w:hAnsi="Times New Roman" w:cs="Times New Roman"/>
          <w:sz w:val="28"/>
          <w:szCs w:val="28"/>
        </w:rPr>
        <w:t>юридическими</w:t>
      </w:r>
      <w:r>
        <w:rPr>
          <w:rFonts w:ascii="Times New Roman" w:hAnsi="Times New Roman" w:cs="Times New Roman"/>
          <w:sz w:val="28"/>
          <w:szCs w:val="28"/>
        </w:rPr>
        <w:t xml:space="preserve"> </w:t>
      </w:r>
      <w:r w:rsidRPr="00086531">
        <w:rPr>
          <w:rFonts w:ascii="Times New Roman" w:hAnsi="Times New Roman" w:cs="Times New Roman"/>
          <w:sz w:val="28"/>
          <w:szCs w:val="28"/>
        </w:rPr>
        <w:t>лицами,</w:t>
      </w:r>
      <w:r>
        <w:rPr>
          <w:rFonts w:ascii="Times New Roman" w:hAnsi="Times New Roman" w:cs="Times New Roman"/>
          <w:sz w:val="28"/>
          <w:szCs w:val="28"/>
        </w:rPr>
        <w:t xml:space="preserve"> </w:t>
      </w:r>
      <w:r w:rsidRPr="00086531">
        <w:rPr>
          <w:rFonts w:ascii="Times New Roman" w:hAnsi="Times New Roman" w:cs="Times New Roman"/>
          <w:sz w:val="28"/>
          <w:szCs w:val="28"/>
        </w:rPr>
        <w:t>независимо</w:t>
      </w:r>
      <w:r>
        <w:rPr>
          <w:rFonts w:ascii="Times New Roman" w:hAnsi="Times New Roman" w:cs="Times New Roman"/>
          <w:sz w:val="28"/>
          <w:szCs w:val="28"/>
        </w:rPr>
        <w:t xml:space="preserve"> </w:t>
      </w:r>
      <w:r w:rsidRPr="00086531">
        <w:rPr>
          <w:rFonts w:ascii="Times New Roman" w:hAnsi="Times New Roman" w:cs="Times New Roman"/>
          <w:sz w:val="28"/>
          <w:szCs w:val="28"/>
        </w:rPr>
        <w:t>от</w:t>
      </w:r>
      <w:r>
        <w:rPr>
          <w:rFonts w:ascii="Times New Roman" w:hAnsi="Times New Roman" w:cs="Times New Roman"/>
          <w:sz w:val="28"/>
          <w:szCs w:val="28"/>
        </w:rPr>
        <w:t xml:space="preserve"> </w:t>
      </w:r>
      <w:r w:rsidRPr="00086531">
        <w:rPr>
          <w:rFonts w:ascii="Times New Roman" w:hAnsi="Times New Roman" w:cs="Times New Roman"/>
          <w:sz w:val="28"/>
          <w:szCs w:val="28"/>
        </w:rPr>
        <w:t>правовой</w:t>
      </w:r>
      <w:r>
        <w:rPr>
          <w:rFonts w:ascii="Times New Roman" w:hAnsi="Times New Roman" w:cs="Times New Roman"/>
          <w:sz w:val="28"/>
          <w:szCs w:val="28"/>
        </w:rPr>
        <w:t xml:space="preserve"> </w:t>
      </w:r>
      <w:r w:rsidRPr="00086531">
        <w:rPr>
          <w:rFonts w:ascii="Times New Roman" w:hAnsi="Times New Roman" w:cs="Times New Roman"/>
          <w:sz w:val="28"/>
          <w:szCs w:val="28"/>
        </w:rPr>
        <w:t>формы</w:t>
      </w:r>
      <w:r>
        <w:rPr>
          <w:rFonts w:ascii="Times New Roman" w:hAnsi="Times New Roman" w:cs="Times New Roman"/>
          <w:sz w:val="28"/>
          <w:szCs w:val="28"/>
        </w:rPr>
        <w:t xml:space="preserve"> </w:t>
      </w:r>
      <w:r w:rsidRPr="00086531">
        <w:rPr>
          <w:rFonts w:ascii="Times New Roman" w:hAnsi="Times New Roman" w:cs="Times New Roman"/>
          <w:sz w:val="28"/>
          <w:szCs w:val="28"/>
        </w:rPr>
        <w:t>(кроме</w:t>
      </w:r>
      <w:r>
        <w:rPr>
          <w:rFonts w:ascii="Times New Roman" w:hAnsi="Times New Roman" w:cs="Times New Roman"/>
          <w:sz w:val="28"/>
          <w:szCs w:val="28"/>
        </w:rPr>
        <w:t xml:space="preserve"> </w:t>
      </w:r>
      <w:r w:rsidRPr="00086531">
        <w:rPr>
          <w:rFonts w:ascii="Times New Roman" w:hAnsi="Times New Roman" w:cs="Times New Roman"/>
          <w:sz w:val="28"/>
          <w:szCs w:val="28"/>
        </w:rPr>
        <w:t>кредитных</w:t>
      </w:r>
      <w:r>
        <w:rPr>
          <w:rFonts w:ascii="Times New Roman" w:hAnsi="Times New Roman" w:cs="Times New Roman"/>
          <w:sz w:val="28"/>
          <w:szCs w:val="28"/>
        </w:rPr>
        <w:t xml:space="preserve"> </w:t>
      </w:r>
      <w:r w:rsidRPr="00086531">
        <w:rPr>
          <w:rFonts w:ascii="Times New Roman" w:hAnsi="Times New Roman" w:cs="Times New Roman"/>
          <w:sz w:val="28"/>
          <w:szCs w:val="28"/>
        </w:rPr>
        <w:t>и</w:t>
      </w:r>
      <w:r>
        <w:rPr>
          <w:rFonts w:ascii="Times New Roman" w:hAnsi="Times New Roman" w:cs="Times New Roman"/>
          <w:sz w:val="28"/>
          <w:szCs w:val="28"/>
        </w:rPr>
        <w:t xml:space="preserve"> </w:t>
      </w:r>
      <w:r w:rsidRPr="00086531">
        <w:rPr>
          <w:rFonts w:ascii="Times New Roman" w:hAnsi="Times New Roman" w:cs="Times New Roman"/>
          <w:sz w:val="28"/>
          <w:szCs w:val="28"/>
        </w:rPr>
        <w:t>бюджетных</w:t>
      </w:r>
      <w:r>
        <w:rPr>
          <w:rFonts w:ascii="Times New Roman" w:hAnsi="Times New Roman" w:cs="Times New Roman"/>
          <w:sz w:val="28"/>
          <w:szCs w:val="28"/>
        </w:rPr>
        <w:t xml:space="preserve"> </w:t>
      </w:r>
      <w:r w:rsidRPr="00086531">
        <w:rPr>
          <w:rFonts w:ascii="Times New Roman" w:hAnsi="Times New Roman" w:cs="Times New Roman"/>
          <w:sz w:val="28"/>
          <w:szCs w:val="28"/>
        </w:rPr>
        <w:t>организаций), а</w:t>
      </w:r>
      <w:r>
        <w:rPr>
          <w:rFonts w:ascii="Times New Roman" w:hAnsi="Times New Roman" w:cs="Times New Roman"/>
          <w:sz w:val="28"/>
          <w:szCs w:val="28"/>
        </w:rPr>
        <w:t xml:space="preserve"> </w:t>
      </w:r>
      <w:r w:rsidRPr="00086531">
        <w:rPr>
          <w:rFonts w:ascii="Times New Roman" w:hAnsi="Times New Roman" w:cs="Times New Roman"/>
          <w:sz w:val="28"/>
          <w:szCs w:val="28"/>
        </w:rPr>
        <w:t>также</w:t>
      </w:r>
      <w:r>
        <w:rPr>
          <w:rFonts w:ascii="Times New Roman" w:hAnsi="Times New Roman" w:cs="Times New Roman"/>
          <w:sz w:val="28"/>
          <w:szCs w:val="28"/>
        </w:rPr>
        <w:t xml:space="preserve"> </w:t>
      </w:r>
      <w:r w:rsidRPr="00086531">
        <w:rPr>
          <w:rFonts w:ascii="Times New Roman" w:hAnsi="Times New Roman" w:cs="Times New Roman"/>
          <w:sz w:val="28"/>
          <w:szCs w:val="28"/>
        </w:rPr>
        <w:t>взаимоотношения</w:t>
      </w:r>
      <w:r>
        <w:rPr>
          <w:rFonts w:ascii="Times New Roman" w:hAnsi="Times New Roman" w:cs="Times New Roman"/>
          <w:sz w:val="28"/>
          <w:szCs w:val="28"/>
        </w:rPr>
        <w:t xml:space="preserve"> </w:t>
      </w:r>
      <w:r w:rsidRPr="00086531">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086531">
        <w:rPr>
          <w:rFonts w:ascii="Times New Roman" w:hAnsi="Times New Roman" w:cs="Times New Roman"/>
          <w:sz w:val="28"/>
          <w:szCs w:val="28"/>
        </w:rPr>
        <w:t>с</w:t>
      </w:r>
      <w:r>
        <w:rPr>
          <w:rFonts w:ascii="Times New Roman" w:hAnsi="Times New Roman" w:cs="Times New Roman"/>
          <w:sz w:val="28"/>
          <w:szCs w:val="28"/>
        </w:rPr>
        <w:t xml:space="preserve"> </w:t>
      </w:r>
      <w:r w:rsidRPr="00086531">
        <w:rPr>
          <w:rFonts w:ascii="Times New Roman" w:hAnsi="Times New Roman" w:cs="Times New Roman"/>
          <w:sz w:val="28"/>
          <w:szCs w:val="28"/>
        </w:rPr>
        <w:t>внешними</w:t>
      </w:r>
      <w:r>
        <w:rPr>
          <w:rFonts w:ascii="Times New Roman" w:hAnsi="Times New Roman" w:cs="Times New Roman"/>
          <w:sz w:val="28"/>
          <w:szCs w:val="28"/>
        </w:rPr>
        <w:t xml:space="preserve"> </w:t>
      </w:r>
      <w:r w:rsidRPr="00086531">
        <w:rPr>
          <w:rFonts w:ascii="Times New Roman" w:hAnsi="Times New Roman" w:cs="Times New Roman"/>
          <w:sz w:val="28"/>
          <w:szCs w:val="28"/>
        </w:rPr>
        <w:t>потребителями</w:t>
      </w:r>
      <w:r>
        <w:rPr>
          <w:rFonts w:ascii="Times New Roman" w:hAnsi="Times New Roman" w:cs="Times New Roman"/>
          <w:sz w:val="28"/>
          <w:szCs w:val="28"/>
        </w:rPr>
        <w:t xml:space="preserve"> </w:t>
      </w:r>
      <w:r w:rsidRPr="00086531">
        <w:rPr>
          <w:rFonts w:ascii="Times New Roman" w:hAnsi="Times New Roman" w:cs="Times New Roman"/>
          <w:sz w:val="28"/>
          <w:szCs w:val="28"/>
        </w:rPr>
        <w:t>бухгалтерской</w:t>
      </w:r>
      <w:r>
        <w:rPr>
          <w:rFonts w:ascii="Times New Roman" w:hAnsi="Times New Roman" w:cs="Times New Roman"/>
          <w:sz w:val="28"/>
          <w:szCs w:val="28"/>
        </w:rPr>
        <w:t xml:space="preserve"> </w:t>
      </w:r>
      <w:r w:rsidRPr="00086531">
        <w:rPr>
          <w:rFonts w:ascii="Times New Roman" w:hAnsi="Times New Roman" w:cs="Times New Roman"/>
          <w:sz w:val="28"/>
          <w:szCs w:val="28"/>
        </w:rPr>
        <w:t>информации, даёт</w:t>
      </w:r>
      <w:r>
        <w:rPr>
          <w:rFonts w:ascii="Times New Roman" w:hAnsi="Times New Roman" w:cs="Times New Roman"/>
          <w:sz w:val="28"/>
          <w:szCs w:val="28"/>
        </w:rPr>
        <w:t xml:space="preserve"> </w:t>
      </w:r>
      <w:r w:rsidRPr="00086531">
        <w:rPr>
          <w:rFonts w:ascii="Times New Roman" w:hAnsi="Times New Roman" w:cs="Times New Roman"/>
          <w:sz w:val="28"/>
          <w:szCs w:val="28"/>
        </w:rPr>
        <w:t>представление</w:t>
      </w:r>
      <w:r>
        <w:rPr>
          <w:rFonts w:ascii="Times New Roman" w:hAnsi="Times New Roman" w:cs="Times New Roman"/>
          <w:sz w:val="28"/>
          <w:szCs w:val="28"/>
        </w:rPr>
        <w:t xml:space="preserve"> </w:t>
      </w:r>
      <w:r w:rsidRPr="00086531">
        <w:rPr>
          <w:rFonts w:ascii="Times New Roman" w:hAnsi="Times New Roman" w:cs="Times New Roman"/>
          <w:sz w:val="28"/>
          <w:szCs w:val="28"/>
        </w:rPr>
        <w:t>о</w:t>
      </w:r>
      <w:r>
        <w:rPr>
          <w:rFonts w:ascii="Times New Roman" w:hAnsi="Times New Roman" w:cs="Times New Roman"/>
          <w:sz w:val="28"/>
          <w:szCs w:val="28"/>
        </w:rPr>
        <w:t xml:space="preserve"> </w:t>
      </w:r>
      <w:r w:rsidRPr="00086531">
        <w:rPr>
          <w:rFonts w:ascii="Times New Roman" w:hAnsi="Times New Roman" w:cs="Times New Roman"/>
          <w:sz w:val="28"/>
          <w:szCs w:val="28"/>
        </w:rPr>
        <w:t>дебиторской</w:t>
      </w:r>
      <w:r>
        <w:rPr>
          <w:rFonts w:ascii="Times New Roman" w:hAnsi="Times New Roman" w:cs="Times New Roman"/>
          <w:sz w:val="28"/>
          <w:szCs w:val="28"/>
        </w:rPr>
        <w:t xml:space="preserve"> </w:t>
      </w:r>
      <w:r w:rsidRPr="00086531">
        <w:rPr>
          <w:rFonts w:ascii="Times New Roman" w:hAnsi="Times New Roman" w:cs="Times New Roman"/>
          <w:sz w:val="28"/>
          <w:szCs w:val="28"/>
        </w:rPr>
        <w:t>и</w:t>
      </w:r>
      <w:r>
        <w:rPr>
          <w:rFonts w:ascii="Times New Roman" w:hAnsi="Times New Roman" w:cs="Times New Roman"/>
          <w:sz w:val="28"/>
          <w:szCs w:val="28"/>
        </w:rPr>
        <w:t xml:space="preserve"> </w:t>
      </w:r>
      <w:r w:rsidRPr="00086531">
        <w:rPr>
          <w:rFonts w:ascii="Times New Roman" w:hAnsi="Times New Roman" w:cs="Times New Roman"/>
          <w:sz w:val="28"/>
          <w:szCs w:val="28"/>
        </w:rPr>
        <w:t>кредиторской</w:t>
      </w:r>
      <w:r>
        <w:rPr>
          <w:rFonts w:ascii="Times New Roman" w:hAnsi="Times New Roman" w:cs="Times New Roman"/>
          <w:sz w:val="28"/>
          <w:szCs w:val="28"/>
        </w:rPr>
        <w:t xml:space="preserve"> </w:t>
      </w:r>
      <w:r w:rsidRPr="00086531">
        <w:rPr>
          <w:rFonts w:ascii="Times New Roman" w:hAnsi="Times New Roman" w:cs="Times New Roman"/>
          <w:sz w:val="28"/>
          <w:szCs w:val="28"/>
        </w:rPr>
        <w:t>задолженности, порядке</w:t>
      </w:r>
      <w:r>
        <w:rPr>
          <w:rFonts w:ascii="Times New Roman" w:hAnsi="Times New Roman" w:cs="Times New Roman"/>
          <w:sz w:val="28"/>
          <w:szCs w:val="28"/>
        </w:rPr>
        <w:t xml:space="preserve"> </w:t>
      </w:r>
      <w:r w:rsidRPr="00086531">
        <w:rPr>
          <w:rFonts w:ascii="Times New Roman" w:hAnsi="Times New Roman" w:cs="Times New Roman"/>
          <w:sz w:val="28"/>
          <w:szCs w:val="28"/>
        </w:rPr>
        <w:t>списания</w:t>
      </w:r>
      <w:r>
        <w:rPr>
          <w:rFonts w:ascii="Times New Roman" w:hAnsi="Times New Roman" w:cs="Times New Roman"/>
          <w:sz w:val="28"/>
          <w:szCs w:val="28"/>
        </w:rPr>
        <w:t xml:space="preserve"> </w:t>
      </w:r>
      <w:r w:rsidRPr="00086531">
        <w:rPr>
          <w:rFonts w:ascii="Times New Roman" w:hAnsi="Times New Roman" w:cs="Times New Roman"/>
          <w:sz w:val="28"/>
          <w:szCs w:val="28"/>
        </w:rPr>
        <w:t>долгов</w:t>
      </w:r>
      <w:r>
        <w:rPr>
          <w:rFonts w:ascii="Times New Roman" w:hAnsi="Times New Roman" w:cs="Times New Roman"/>
          <w:sz w:val="28"/>
          <w:szCs w:val="28"/>
        </w:rPr>
        <w:t xml:space="preserve"> </w:t>
      </w:r>
      <w:r w:rsidRPr="00086531">
        <w:rPr>
          <w:rFonts w:ascii="Times New Roman" w:hAnsi="Times New Roman" w:cs="Times New Roman"/>
          <w:sz w:val="28"/>
          <w:szCs w:val="28"/>
        </w:rPr>
        <w:t>и</w:t>
      </w:r>
      <w:r>
        <w:rPr>
          <w:rFonts w:ascii="Times New Roman" w:hAnsi="Times New Roman" w:cs="Times New Roman"/>
          <w:sz w:val="28"/>
          <w:szCs w:val="28"/>
        </w:rPr>
        <w:t xml:space="preserve"> </w:t>
      </w:r>
      <w:r w:rsidRPr="00086531">
        <w:rPr>
          <w:rFonts w:ascii="Times New Roman" w:hAnsi="Times New Roman" w:cs="Times New Roman"/>
          <w:sz w:val="28"/>
          <w:szCs w:val="28"/>
        </w:rPr>
        <w:t>сроков</w:t>
      </w:r>
      <w:r>
        <w:rPr>
          <w:rFonts w:ascii="Times New Roman" w:hAnsi="Times New Roman" w:cs="Times New Roman"/>
          <w:sz w:val="28"/>
          <w:szCs w:val="28"/>
        </w:rPr>
        <w:t xml:space="preserve"> </w:t>
      </w:r>
      <w:r w:rsidRPr="00086531">
        <w:rPr>
          <w:rFonts w:ascii="Times New Roman" w:hAnsi="Times New Roman" w:cs="Times New Roman"/>
          <w:sz w:val="28"/>
          <w:szCs w:val="28"/>
        </w:rPr>
        <w:t>исковой</w:t>
      </w:r>
      <w:r>
        <w:rPr>
          <w:rFonts w:ascii="Times New Roman" w:hAnsi="Times New Roman" w:cs="Times New Roman"/>
          <w:sz w:val="28"/>
          <w:szCs w:val="28"/>
        </w:rPr>
        <w:t xml:space="preserve"> </w:t>
      </w:r>
      <w:r w:rsidRPr="00086531">
        <w:rPr>
          <w:rFonts w:ascii="Times New Roman" w:hAnsi="Times New Roman" w:cs="Times New Roman"/>
          <w:sz w:val="28"/>
          <w:szCs w:val="28"/>
        </w:rPr>
        <w:t>давности.</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Бухгалтерская</w:t>
      </w:r>
      <w:r>
        <w:rPr>
          <w:rFonts w:ascii="Times New Roman" w:hAnsi="Times New Roman" w:cs="Times New Roman"/>
          <w:sz w:val="28"/>
          <w:szCs w:val="28"/>
        </w:rPr>
        <w:t xml:space="preserve"> </w:t>
      </w:r>
      <w:r w:rsidRPr="00086531">
        <w:rPr>
          <w:rFonts w:ascii="Times New Roman" w:hAnsi="Times New Roman" w:cs="Times New Roman"/>
          <w:sz w:val="28"/>
          <w:szCs w:val="28"/>
        </w:rPr>
        <w:t>отчётность</w:t>
      </w:r>
      <w:r>
        <w:rPr>
          <w:rFonts w:ascii="Times New Roman" w:hAnsi="Times New Roman" w:cs="Times New Roman"/>
          <w:sz w:val="28"/>
          <w:szCs w:val="28"/>
        </w:rPr>
        <w:t xml:space="preserve"> </w:t>
      </w:r>
      <w:r w:rsidRPr="00086531">
        <w:rPr>
          <w:rFonts w:ascii="Times New Roman" w:hAnsi="Times New Roman" w:cs="Times New Roman"/>
          <w:sz w:val="28"/>
          <w:szCs w:val="28"/>
        </w:rPr>
        <w:t>как</w:t>
      </w:r>
      <w:r>
        <w:rPr>
          <w:rFonts w:ascii="Times New Roman" w:hAnsi="Times New Roman" w:cs="Times New Roman"/>
          <w:sz w:val="28"/>
          <w:szCs w:val="28"/>
        </w:rPr>
        <w:t xml:space="preserve"> </w:t>
      </w:r>
      <w:r w:rsidRPr="00086531">
        <w:rPr>
          <w:rFonts w:ascii="Times New Roman" w:hAnsi="Times New Roman" w:cs="Times New Roman"/>
          <w:sz w:val="28"/>
          <w:szCs w:val="28"/>
        </w:rPr>
        <w:t>единая</w:t>
      </w:r>
      <w:r>
        <w:rPr>
          <w:rFonts w:ascii="Times New Roman" w:hAnsi="Times New Roman" w:cs="Times New Roman"/>
          <w:sz w:val="28"/>
          <w:szCs w:val="28"/>
        </w:rPr>
        <w:t xml:space="preserve"> </w:t>
      </w:r>
      <w:r w:rsidRPr="00086531">
        <w:rPr>
          <w:rFonts w:ascii="Times New Roman" w:hAnsi="Times New Roman" w:cs="Times New Roman"/>
          <w:sz w:val="28"/>
          <w:szCs w:val="28"/>
        </w:rPr>
        <w:t>система</w:t>
      </w:r>
      <w:r>
        <w:rPr>
          <w:rFonts w:ascii="Times New Roman" w:hAnsi="Times New Roman" w:cs="Times New Roman"/>
          <w:sz w:val="28"/>
          <w:szCs w:val="28"/>
        </w:rPr>
        <w:t xml:space="preserve"> </w:t>
      </w:r>
      <w:r w:rsidRPr="00086531">
        <w:rPr>
          <w:rFonts w:ascii="Times New Roman" w:hAnsi="Times New Roman" w:cs="Times New Roman"/>
          <w:sz w:val="28"/>
          <w:szCs w:val="28"/>
        </w:rPr>
        <w:t>данных</w:t>
      </w:r>
      <w:r>
        <w:rPr>
          <w:rFonts w:ascii="Times New Roman" w:hAnsi="Times New Roman" w:cs="Times New Roman"/>
          <w:sz w:val="28"/>
          <w:szCs w:val="28"/>
        </w:rPr>
        <w:t xml:space="preserve"> </w:t>
      </w:r>
      <w:r w:rsidRPr="00086531">
        <w:rPr>
          <w:rFonts w:ascii="Times New Roman" w:hAnsi="Times New Roman" w:cs="Times New Roman"/>
          <w:sz w:val="28"/>
          <w:szCs w:val="28"/>
        </w:rPr>
        <w:t>об</w:t>
      </w:r>
      <w:r>
        <w:rPr>
          <w:rFonts w:ascii="Times New Roman" w:hAnsi="Times New Roman" w:cs="Times New Roman"/>
          <w:sz w:val="28"/>
          <w:szCs w:val="28"/>
        </w:rPr>
        <w:t xml:space="preserve"> </w:t>
      </w:r>
      <w:r w:rsidRPr="00086531">
        <w:rPr>
          <w:rFonts w:ascii="Times New Roman" w:hAnsi="Times New Roman" w:cs="Times New Roman"/>
          <w:sz w:val="28"/>
          <w:szCs w:val="28"/>
        </w:rPr>
        <w:t>имущественном</w:t>
      </w:r>
      <w:r>
        <w:rPr>
          <w:rFonts w:ascii="Times New Roman" w:hAnsi="Times New Roman" w:cs="Times New Roman"/>
          <w:sz w:val="28"/>
          <w:szCs w:val="28"/>
        </w:rPr>
        <w:t xml:space="preserve"> </w:t>
      </w:r>
      <w:r w:rsidRPr="00086531">
        <w:rPr>
          <w:rFonts w:ascii="Times New Roman" w:hAnsi="Times New Roman" w:cs="Times New Roman"/>
          <w:sz w:val="28"/>
          <w:szCs w:val="28"/>
        </w:rPr>
        <w:t>и</w:t>
      </w:r>
      <w:r>
        <w:rPr>
          <w:rFonts w:ascii="Times New Roman" w:hAnsi="Times New Roman" w:cs="Times New Roman"/>
          <w:sz w:val="28"/>
          <w:szCs w:val="28"/>
        </w:rPr>
        <w:t xml:space="preserve"> </w:t>
      </w:r>
      <w:r w:rsidRPr="00086531">
        <w:rPr>
          <w:rFonts w:ascii="Times New Roman" w:hAnsi="Times New Roman" w:cs="Times New Roman"/>
          <w:sz w:val="28"/>
          <w:szCs w:val="28"/>
        </w:rPr>
        <w:t>финансовом</w:t>
      </w:r>
      <w:r>
        <w:rPr>
          <w:rFonts w:ascii="Times New Roman" w:hAnsi="Times New Roman" w:cs="Times New Roman"/>
          <w:sz w:val="28"/>
          <w:szCs w:val="28"/>
        </w:rPr>
        <w:t xml:space="preserve"> </w:t>
      </w:r>
      <w:r w:rsidRPr="00086531">
        <w:rPr>
          <w:rFonts w:ascii="Times New Roman" w:hAnsi="Times New Roman" w:cs="Times New Roman"/>
          <w:sz w:val="28"/>
          <w:szCs w:val="28"/>
        </w:rPr>
        <w:t>положении</w:t>
      </w:r>
      <w:r>
        <w:rPr>
          <w:rFonts w:ascii="Times New Roman" w:hAnsi="Times New Roman" w:cs="Times New Roman"/>
          <w:sz w:val="28"/>
          <w:szCs w:val="28"/>
        </w:rPr>
        <w:t xml:space="preserve"> </w:t>
      </w:r>
      <w:r w:rsidRPr="00086531">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086531">
        <w:rPr>
          <w:rFonts w:ascii="Times New Roman" w:hAnsi="Times New Roman" w:cs="Times New Roman"/>
          <w:sz w:val="28"/>
          <w:szCs w:val="28"/>
        </w:rPr>
        <w:t>и</w:t>
      </w:r>
      <w:r>
        <w:rPr>
          <w:rFonts w:ascii="Times New Roman" w:hAnsi="Times New Roman" w:cs="Times New Roman"/>
          <w:sz w:val="28"/>
          <w:szCs w:val="28"/>
        </w:rPr>
        <w:t xml:space="preserve"> </w:t>
      </w:r>
      <w:r w:rsidRPr="00086531">
        <w:rPr>
          <w:rFonts w:ascii="Times New Roman" w:hAnsi="Times New Roman" w:cs="Times New Roman"/>
          <w:sz w:val="28"/>
          <w:szCs w:val="28"/>
        </w:rPr>
        <w:t>о</w:t>
      </w:r>
      <w:r>
        <w:rPr>
          <w:rFonts w:ascii="Times New Roman" w:hAnsi="Times New Roman" w:cs="Times New Roman"/>
          <w:sz w:val="28"/>
          <w:szCs w:val="28"/>
        </w:rPr>
        <w:t xml:space="preserve"> </w:t>
      </w:r>
      <w:r w:rsidRPr="00086531">
        <w:rPr>
          <w:rFonts w:ascii="Times New Roman" w:hAnsi="Times New Roman" w:cs="Times New Roman"/>
          <w:sz w:val="28"/>
          <w:szCs w:val="28"/>
        </w:rPr>
        <w:t>результатах</w:t>
      </w:r>
      <w:r>
        <w:rPr>
          <w:rFonts w:ascii="Times New Roman" w:hAnsi="Times New Roman" w:cs="Times New Roman"/>
          <w:sz w:val="28"/>
          <w:szCs w:val="28"/>
        </w:rPr>
        <w:t xml:space="preserve"> </w:t>
      </w:r>
      <w:r w:rsidRPr="00086531">
        <w:rPr>
          <w:rFonts w:ascii="Times New Roman" w:hAnsi="Times New Roman" w:cs="Times New Roman"/>
          <w:sz w:val="28"/>
          <w:szCs w:val="28"/>
        </w:rPr>
        <w:t>её</w:t>
      </w:r>
      <w:r>
        <w:rPr>
          <w:rFonts w:ascii="Times New Roman" w:hAnsi="Times New Roman" w:cs="Times New Roman"/>
          <w:sz w:val="28"/>
          <w:szCs w:val="28"/>
        </w:rPr>
        <w:t xml:space="preserve"> </w:t>
      </w:r>
      <w:r w:rsidRPr="00086531">
        <w:rPr>
          <w:rFonts w:ascii="Times New Roman" w:hAnsi="Times New Roman" w:cs="Times New Roman"/>
          <w:sz w:val="28"/>
          <w:szCs w:val="28"/>
        </w:rPr>
        <w:t>хозяйственной</w:t>
      </w:r>
      <w:r>
        <w:rPr>
          <w:rFonts w:ascii="Times New Roman" w:hAnsi="Times New Roman" w:cs="Times New Roman"/>
          <w:sz w:val="28"/>
          <w:szCs w:val="28"/>
        </w:rPr>
        <w:t xml:space="preserve"> </w:t>
      </w:r>
      <w:r w:rsidRPr="00086531">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086531">
        <w:rPr>
          <w:rFonts w:ascii="Times New Roman" w:hAnsi="Times New Roman" w:cs="Times New Roman"/>
          <w:sz w:val="28"/>
          <w:szCs w:val="28"/>
        </w:rPr>
        <w:t>составляется</w:t>
      </w:r>
      <w:r>
        <w:rPr>
          <w:rFonts w:ascii="Times New Roman" w:hAnsi="Times New Roman" w:cs="Times New Roman"/>
          <w:sz w:val="28"/>
          <w:szCs w:val="28"/>
        </w:rPr>
        <w:t xml:space="preserve"> </w:t>
      </w:r>
      <w:r w:rsidRPr="00086531">
        <w:rPr>
          <w:rFonts w:ascii="Times New Roman" w:hAnsi="Times New Roman" w:cs="Times New Roman"/>
          <w:sz w:val="28"/>
          <w:szCs w:val="28"/>
        </w:rPr>
        <w:t>на</w:t>
      </w:r>
      <w:r>
        <w:rPr>
          <w:rFonts w:ascii="Times New Roman" w:hAnsi="Times New Roman" w:cs="Times New Roman"/>
          <w:sz w:val="28"/>
          <w:szCs w:val="28"/>
        </w:rPr>
        <w:t xml:space="preserve"> </w:t>
      </w:r>
      <w:r w:rsidRPr="00086531">
        <w:rPr>
          <w:rFonts w:ascii="Times New Roman" w:hAnsi="Times New Roman" w:cs="Times New Roman"/>
          <w:sz w:val="28"/>
          <w:szCs w:val="28"/>
        </w:rPr>
        <w:t>основании</w:t>
      </w:r>
      <w:r>
        <w:rPr>
          <w:rFonts w:ascii="Times New Roman" w:hAnsi="Times New Roman" w:cs="Times New Roman"/>
          <w:sz w:val="28"/>
          <w:szCs w:val="28"/>
        </w:rPr>
        <w:t xml:space="preserve"> </w:t>
      </w:r>
      <w:r w:rsidRPr="00086531">
        <w:rPr>
          <w:rFonts w:ascii="Times New Roman" w:hAnsi="Times New Roman" w:cs="Times New Roman"/>
          <w:sz w:val="28"/>
          <w:szCs w:val="28"/>
        </w:rPr>
        <w:t>данных</w:t>
      </w:r>
      <w:r>
        <w:rPr>
          <w:rFonts w:ascii="Times New Roman" w:hAnsi="Times New Roman" w:cs="Times New Roman"/>
          <w:sz w:val="28"/>
          <w:szCs w:val="28"/>
        </w:rPr>
        <w:t xml:space="preserve"> </w:t>
      </w:r>
      <w:r w:rsidRPr="00086531">
        <w:rPr>
          <w:rFonts w:ascii="Times New Roman" w:hAnsi="Times New Roman" w:cs="Times New Roman"/>
          <w:sz w:val="28"/>
          <w:szCs w:val="28"/>
        </w:rPr>
        <w:t>бухгалтерского</w:t>
      </w:r>
      <w:r>
        <w:rPr>
          <w:rFonts w:ascii="Times New Roman" w:hAnsi="Times New Roman" w:cs="Times New Roman"/>
          <w:sz w:val="28"/>
          <w:szCs w:val="28"/>
        </w:rPr>
        <w:t xml:space="preserve"> </w:t>
      </w:r>
      <w:r w:rsidRPr="00086531">
        <w:rPr>
          <w:rFonts w:ascii="Times New Roman" w:hAnsi="Times New Roman" w:cs="Times New Roman"/>
          <w:sz w:val="28"/>
          <w:szCs w:val="28"/>
        </w:rPr>
        <w:t>учёта. Формы</w:t>
      </w:r>
      <w:r>
        <w:rPr>
          <w:rFonts w:ascii="Times New Roman" w:hAnsi="Times New Roman" w:cs="Times New Roman"/>
          <w:sz w:val="28"/>
          <w:szCs w:val="28"/>
        </w:rPr>
        <w:t xml:space="preserve"> </w:t>
      </w:r>
      <w:r w:rsidRPr="00086531">
        <w:rPr>
          <w:rFonts w:ascii="Times New Roman" w:hAnsi="Times New Roman" w:cs="Times New Roman"/>
          <w:sz w:val="28"/>
          <w:szCs w:val="28"/>
        </w:rPr>
        <w:t>бухгалтерской</w:t>
      </w:r>
      <w:r>
        <w:rPr>
          <w:rFonts w:ascii="Times New Roman" w:hAnsi="Times New Roman" w:cs="Times New Roman"/>
          <w:sz w:val="28"/>
          <w:szCs w:val="28"/>
        </w:rPr>
        <w:t xml:space="preserve"> </w:t>
      </w:r>
      <w:r w:rsidRPr="00086531">
        <w:rPr>
          <w:rFonts w:ascii="Times New Roman" w:hAnsi="Times New Roman" w:cs="Times New Roman"/>
          <w:sz w:val="28"/>
          <w:szCs w:val="28"/>
        </w:rPr>
        <w:t>отчётности</w:t>
      </w:r>
      <w:r>
        <w:rPr>
          <w:rFonts w:ascii="Times New Roman" w:hAnsi="Times New Roman" w:cs="Times New Roman"/>
          <w:sz w:val="28"/>
          <w:szCs w:val="28"/>
        </w:rPr>
        <w:t xml:space="preserve"> </w:t>
      </w:r>
      <w:r w:rsidRPr="00086531">
        <w:rPr>
          <w:rFonts w:ascii="Times New Roman" w:hAnsi="Times New Roman" w:cs="Times New Roman"/>
          <w:sz w:val="28"/>
          <w:szCs w:val="28"/>
        </w:rPr>
        <w:t>и</w:t>
      </w:r>
      <w:r>
        <w:rPr>
          <w:rFonts w:ascii="Times New Roman" w:hAnsi="Times New Roman" w:cs="Times New Roman"/>
          <w:sz w:val="28"/>
          <w:szCs w:val="28"/>
        </w:rPr>
        <w:t xml:space="preserve"> </w:t>
      </w:r>
      <w:r w:rsidRPr="00086531">
        <w:rPr>
          <w:rFonts w:ascii="Times New Roman" w:hAnsi="Times New Roman" w:cs="Times New Roman"/>
          <w:sz w:val="28"/>
          <w:szCs w:val="28"/>
        </w:rPr>
        <w:t>указания</w:t>
      </w:r>
      <w:r>
        <w:rPr>
          <w:rFonts w:ascii="Times New Roman" w:hAnsi="Times New Roman" w:cs="Times New Roman"/>
          <w:sz w:val="28"/>
          <w:szCs w:val="28"/>
        </w:rPr>
        <w:t xml:space="preserve"> </w:t>
      </w:r>
      <w:r w:rsidRPr="00086531">
        <w:rPr>
          <w:rFonts w:ascii="Times New Roman" w:hAnsi="Times New Roman" w:cs="Times New Roman"/>
          <w:sz w:val="28"/>
          <w:szCs w:val="28"/>
        </w:rPr>
        <w:t>по</w:t>
      </w:r>
      <w:r>
        <w:rPr>
          <w:rFonts w:ascii="Times New Roman" w:hAnsi="Times New Roman" w:cs="Times New Roman"/>
          <w:sz w:val="28"/>
          <w:szCs w:val="28"/>
        </w:rPr>
        <w:t xml:space="preserve"> </w:t>
      </w:r>
      <w:r w:rsidRPr="00086531">
        <w:rPr>
          <w:rFonts w:ascii="Times New Roman" w:hAnsi="Times New Roman" w:cs="Times New Roman"/>
          <w:sz w:val="28"/>
          <w:szCs w:val="28"/>
        </w:rPr>
        <w:t>ней</w:t>
      </w:r>
      <w:r>
        <w:rPr>
          <w:rFonts w:ascii="Times New Roman" w:hAnsi="Times New Roman" w:cs="Times New Roman"/>
          <w:sz w:val="28"/>
          <w:szCs w:val="28"/>
        </w:rPr>
        <w:t xml:space="preserve"> </w:t>
      </w:r>
      <w:r w:rsidRPr="00086531">
        <w:rPr>
          <w:rFonts w:ascii="Times New Roman" w:hAnsi="Times New Roman" w:cs="Times New Roman"/>
          <w:sz w:val="28"/>
          <w:szCs w:val="28"/>
        </w:rPr>
        <w:t>отражены</w:t>
      </w:r>
      <w:r>
        <w:rPr>
          <w:rFonts w:ascii="Times New Roman" w:hAnsi="Times New Roman" w:cs="Times New Roman"/>
          <w:sz w:val="28"/>
          <w:szCs w:val="28"/>
        </w:rPr>
        <w:t xml:space="preserve"> </w:t>
      </w:r>
      <w:r w:rsidRPr="00086531">
        <w:rPr>
          <w:rFonts w:ascii="Times New Roman" w:hAnsi="Times New Roman" w:cs="Times New Roman"/>
          <w:sz w:val="28"/>
          <w:szCs w:val="28"/>
        </w:rPr>
        <w:t>в</w:t>
      </w:r>
      <w:r>
        <w:rPr>
          <w:rFonts w:ascii="Times New Roman" w:hAnsi="Times New Roman" w:cs="Times New Roman"/>
          <w:sz w:val="28"/>
          <w:szCs w:val="28"/>
        </w:rPr>
        <w:t xml:space="preserve"> </w:t>
      </w:r>
      <w:r w:rsidRPr="00086531">
        <w:rPr>
          <w:rFonts w:ascii="Times New Roman" w:hAnsi="Times New Roman" w:cs="Times New Roman"/>
          <w:sz w:val="28"/>
          <w:szCs w:val="28"/>
        </w:rPr>
        <w:t>Приказе</w:t>
      </w:r>
      <w:r>
        <w:rPr>
          <w:rFonts w:ascii="Times New Roman" w:hAnsi="Times New Roman" w:cs="Times New Roman"/>
          <w:sz w:val="28"/>
          <w:szCs w:val="28"/>
        </w:rPr>
        <w:t xml:space="preserve"> </w:t>
      </w:r>
      <w:r w:rsidRPr="00086531">
        <w:rPr>
          <w:rFonts w:ascii="Times New Roman" w:hAnsi="Times New Roman" w:cs="Times New Roman"/>
          <w:sz w:val="28"/>
          <w:szCs w:val="28"/>
        </w:rPr>
        <w:t>«О</w:t>
      </w:r>
      <w:r>
        <w:rPr>
          <w:rFonts w:ascii="Times New Roman" w:hAnsi="Times New Roman" w:cs="Times New Roman"/>
          <w:sz w:val="28"/>
          <w:szCs w:val="28"/>
        </w:rPr>
        <w:t xml:space="preserve"> </w:t>
      </w:r>
      <w:r w:rsidRPr="00086531">
        <w:rPr>
          <w:rFonts w:ascii="Times New Roman" w:hAnsi="Times New Roman" w:cs="Times New Roman"/>
          <w:sz w:val="28"/>
          <w:szCs w:val="28"/>
        </w:rPr>
        <w:t>формах</w:t>
      </w:r>
      <w:r>
        <w:rPr>
          <w:rFonts w:ascii="Times New Roman" w:hAnsi="Times New Roman" w:cs="Times New Roman"/>
          <w:sz w:val="28"/>
          <w:szCs w:val="28"/>
        </w:rPr>
        <w:t xml:space="preserve"> </w:t>
      </w:r>
      <w:r w:rsidRPr="00086531">
        <w:rPr>
          <w:rFonts w:ascii="Times New Roman" w:hAnsi="Times New Roman" w:cs="Times New Roman"/>
          <w:sz w:val="28"/>
          <w:szCs w:val="28"/>
        </w:rPr>
        <w:t>бухгалтерской</w:t>
      </w:r>
      <w:r>
        <w:rPr>
          <w:rFonts w:ascii="Times New Roman" w:hAnsi="Times New Roman" w:cs="Times New Roman"/>
          <w:sz w:val="28"/>
          <w:szCs w:val="28"/>
        </w:rPr>
        <w:t xml:space="preserve"> </w:t>
      </w:r>
      <w:r w:rsidRPr="00086531">
        <w:rPr>
          <w:rFonts w:ascii="Times New Roman" w:hAnsi="Times New Roman" w:cs="Times New Roman"/>
          <w:sz w:val="28"/>
          <w:szCs w:val="28"/>
        </w:rPr>
        <w:t>отчётности»</w:t>
      </w:r>
      <w:r>
        <w:rPr>
          <w:rFonts w:ascii="Times New Roman" w:hAnsi="Times New Roman" w:cs="Times New Roman"/>
          <w:sz w:val="28"/>
          <w:szCs w:val="28"/>
        </w:rPr>
        <w:t xml:space="preserve"> </w:t>
      </w:r>
      <w:r w:rsidRPr="00086531">
        <w:rPr>
          <w:rFonts w:ascii="Times New Roman" w:hAnsi="Times New Roman" w:cs="Times New Roman"/>
          <w:sz w:val="28"/>
          <w:szCs w:val="28"/>
        </w:rPr>
        <w:t>№</w:t>
      </w:r>
      <w:r>
        <w:rPr>
          <w:rFonts w:ascii="Times New Roman" w:hAnsi="Times New Roman" w:cs="Times New Roman"/>
          <w:sz w:val="28"/>
          <w:szCs w:val="28"/>
        </w:rPr>
        <w:t xml:space="preserve"> </w:t>
      </w:r>
      <w:r w:rsidRPr="00086531">
        <w:rPr>
          <w:rFonts w:ascii="Times New Roman" w:hAnsi="Times New Roman" w:cs="Times New Roman"/>
          <w:sz w:val="28"/>
          <w:szCs w:val="28"/>
        </w:rPr>
        <w:t>67н.</w:t>
      </w:r>
    </w:p>
    <w:p w:rsidR="00086531" w:rsidRPr="00086531" w:rsidRDefault="00086531" w:rsidP="00086531">
      <w:pPr>
        <w:pStyle w:val="ab"/>
        <w:widowControl/>
        <w:spacing w:line="360" w:lineRule="auto"/>
        <w:ind w:left="0" w:firstLine="709"/>
        <w:jc w:val="both"/>
        <w:rPr>
          <w:sz w:val="28"/>
          <w:szCs w:val="28"/>
        </w:rPr>
      </w:pPr>
    </w:p>
    <w:p w:rsidR="00086531" w:rsidRPr="00086531" w:rsidRDefault="00086531" w:rsidP="00086531">
      <w:pPr>
        <w:pStyle w:val="1"/>
        <w:widowControl/>
        <w:tabs>
          <w:tab w:val="left" w:pos="0"/>
        </w:tabs>
        <w:spacing w:line="360" w:lineRule="auto"/>
        <w:ind w:firstLine="709"/>
        <w:jc w:val="both"/>
      </w:pPr>
      <w:bookmarkStart w:id="4" w:name="_toc918"/>
      <w:bookmarkEnd w:id="4"/>
      <w:r>
        <w:br w:type="page"/>
        <w:t>Глава 2</w:t>
      </w:r>
      <w:r w:rsidRPr="00086531">
        <w:t xml:space="preserve"> Организационно экономическая характеристика ООО «СУ-33»</w:t>
      </w:r>
    </w:p>
    <w:p w:rsidR="00086531" w:rsidRPr="00086531" w:rsidRDefault="00086531" w:rsidP="00086531">
      <w:pPr>
        <w:pStyle w:val="1"/>
        <w:widowControl/>
        <w:tabs>
          <w:tab w:val="left" w:pos="0"/>
        </w:tabs>
        <w:spacing w:line="360" w:lineRule="auto"/>
        <w:ind w:firstLine="709"/>
        <w:jc w:val="both"/>
        <w:rPr>
          <w:rStyle w:val="a4"/>
          <w:b/>
          <w:bCs/>
        </w:rPr>
      </w:pPr>
    </w:p>
    <w:p w:rsidR="00086531" w:rsidRDefault="00086531" w:rsidP="00086531">
      <w:pPr>
        <w:pStyle w:val="1"/>
        <w:widowControl/>
        <w:tabs>
          <w:tab w:val="left" w:pos="0"/>
        </w:tabs>
        <w:spacing w:line="360" w:lineRule="auto"/>
        <w:ind w:firstLine="709"/>
        <w:jc w:val="both"/>
        <w:rPr>
          <w:rStyle w:val="a4"/>
          <w:b/>
          <w:bCs/>
          <w:lang w:val="en-US"/>
        </w:rPr>
      </w:pPr>
      <w:r w:rsidRPr="00086531">
        <w:rPr>
          <w:rStyle w:val="a4"/>
          <w:b/>
          <w:bCs/>
        </w:rPr>
        <w:t>2.1 Местоположение предприятия и его организационная структура ООО «СУ-33»</w:t>
      </w:r>
    </w:p>
    <w:p w:rsidR="00086531" w:rsidRPr="00086531" w:rsidRDefault="00086531" w:rsidP="00086531">
      <w:pPr>
        <w:pStyle w:val="a0"/>
        <w:spacing w:after="0" w:line="360" w:lineRule="auto"/>
        <w:ind w:firstLine="709"/>
        <w:rPr>
          <w:rFonts w:ascii="Times New Roman" w:hAnsi="Times New Roman" w:cs="Times New Roman"/>
          <w:sz w:val="28"/>
          <w:szCs w:val="28"/>
          <w:lang w:val="en-US"/>
        </w:rPr>
      </w:pPr>
    </w:p>
    <w:p w:rsidR="00086531" w:rsidRPr="00086531" w:rsidRDefault="00086531" w:rsidP="00086531">
      <w:pPr>
        <w:pStyle w:val="23"/>
        <w:suppressAutoHyphens w:val="0"/>
        <w:spacing w:line="360" w:lineRule="auto"/>
        <w:ind w:left="0" w:firstLine="709"/>
        <w:jc w:val="both"/>
      </w:pPr>
      <w:r w:rsidRPr="00086531">
        <w:t>Данная курсовая работа выполнена на примере ООО «СУ-33» территориально расположенная по адресу: 105318 г. Москва, ул. Щербакова, д. 3, стр. 1. Генеральным директором компании ООО «СУ-33» является Волков Дмитрий Анатольевич. Организация была создана 30 мая 2005 г.</w:t>
      </w:r>
    </w:p>
    <w:p w:rsidR="00086531" w:rsidRPr="00086531" w:rsidRDefault="00086531" w:rsidP="00086531">
      <w:pPr>
        <w:pStyle w:val="23"/>
        <w:suppressAutoHyphens w:val="0"/>
        <w:spacing w:line="360" w:lineRule="auto"/>
        <w:ind w:left="0" w:firstLine="709"/>
        <w:jc w:val="both"/>
      </w:pPr>
      <w:r w:rsidRPr="00086531">
        <w:t xml:space="preserve">Общество является юридическим лицом по законодательству Российской Федерации и действует в соответствии с Гражданским кодексом Российской Федерации, принятым Государственной Думой 21 октября 1994 года, Федеральным законом «Об обществах с ограниченной ответственностью», принятым Государственной Думой 14 января 1998 года и иным действующим на территории Российской Федерации законодательством. </w:t>
      </w:r>
    </w:p>
    <w:p w:rsidR="00086531" w:rsidRPr="00086531" w:rsidRDefault="00086531" w:rsidP="00086531">
      <w:pPr>
        <w:pStyle w:val="23"/>
        <w:suppressAutoHyphens w:val="0"/>
        <w:spacing w:line="360" w:lineRule="auto"/>
        <w:ind w:left="0" w:firstLine="709"/>
        <w:jc w:val="both"/>
      </w:pPr>
      <w:r w:rsidRPr="00086531">
        <w:t>ООО «СУ-33» вправе в установленном порядке открывать банковские счета на территории Российской Федерации и за её пределами, имеет круглую печать, содержащую его полное фирменное наименование на русском языке и указание на место его нахождения, а также штампы и бланки со своим наименованием.</w:t>
      </w:r>
    </w:p>
    <w:p w:rsidR="00086531" w:rsidRPr="00086531" w:rsidRDefault="00086531" w:rsidP="00086531">
      <w:pPr>
        <w:widowControl/>
        <w:suppressAutoHyphens w:val="0"/>
        <w:snapToGrid w:val="0"/>
        <w:spacing w:line="360" w:lineRule="auto"/>
        <w:ind w:firstLine="709"/>
        <w:jc w:val="both"/>
        <w:rPr>
          <w:rFonts w:ascii="Times New Roman" w:hAnsi="Times New Roman" w:cs="Times New Roman"/>
          <w:sz w:val="28"/>
          <w:szCs w:val="28"/>
        </w:rPr>
      </w:pPr>
      <w:r w:rsidRPr="00086531">
        <w:rPr>
          <w:rFonts w:ascii="Times New Roman" w:hAnsi="Times New Roman" w:cs="Times New Roman"/>
          <w:caps/>
          <w:sz w:val="28"/>
          <w:szCs w:val="28"/>
        </w:rPr>
        <w:t xml:space="preserve">в </w:t>
      </w:r>
      <w:r w:rsidRPr="00086531">
        <w:rPr>
          <w:rFonts w:ascii="Times New Roman" w:hAnsi="Times New Roman" w:cs="Times New Roman"/>
          <w:sz w:val="28"/>
          <w:szCs w:val="28"/>
        </w:rPr>
        <w:t>соответствии с учредительскими документами (приложение № 2) организация занимается строительством зданий и сооружений, а именно: электромонтажные, сантехнические, отделочные работы, общестрой и др. Осуществляет производство работ по монтажу, ремонту и обслуживанию средств обеспечения пожарной безопасности зданий и сооружений.</w:t>
      </w:r>
    </w:p>
    <w:p w:rsidR="00086531" w:rsidRPr="00086531" w:rsidRDefault="00086531" w:rsidP="00086531">
      <w:pPr>
        <w:widowControl/>
        <w:suppressAutoHyphens w:val="0"/>
        <w:snapToGrid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Целью деятельности является извлечение прибыли от деятельности.</w:t>
      </w:r>
    </w:p>
    <w:p w:rsidR="00086531" w:rsidRPr="00086531" w:rsidRDefault="00086531" w:rsidP="00086531">
      <w:pPr>
        <w:pStyle w:val="aa"/>
        <w:widowControl/>
        <w:suppressAutoHyphens w:val="0"/>
        <w:spacing w:before="0" w:after="0" w:line="360" w:lineRule="auto"/>
        <w:ind w:firstLine="709"/>
        <w:jc w:val="both"/>
        <w:rPr>
          <w:rFonts w:ascii="Times New Roman" w:hAnsi="Times New Roman" w:cs="Times New Roman"/>
          <w:color w:val="000000"/>
          <w:sz w:val="28"/>
          <w:szCs w:val="28"/>
        </w:rPr>
      </w:pPr>
      <w:r w:rsidRPr="00086531">
        <w:rPr>
          <w:rFonts w:ascii="Times New Roman" w:hAnsi="Times New Roman" w:cs="Times New Roman"/>
          <w:color w:val="000000"/>
          <w:sz w:val="28"/>
          <w:szCs w:val="28"/>
        </w:rPr>
        <w:t>В 2007 году ООО «СУ-33» получила свидетельство о регистрации электролаборатории.</w:t>
      </w:r>
      <w:r>
        <w:rPr>
          <w:rFonts w:ascii="Times New Roman" w:hAnsi="Times New Roman" w:cs="Times New Roman"/>
          <w:color w:val="000000"/>
          <w:sz w:val="28"/>
          <w:szCs w:val="28"/>
        </w:rPr>
        <w:t xml:space="preserve"> </w:t>
      </w:r>
      <w:r w:rsidRPr="00086531">
        <w:rPr>
          <w:rFonts w:ascii="Times New Roman" w:hAnsi="Times New Roman" w:cs="Times New Roman"/>
          <w:color w:val="000000"/>
          <w:sz w:val="28"/>
          <w:szCs w:val="28"/>
        </w:rPr>
        <w:t>Компания ООО «СУ-33» предлагает комплексное решение вопросов электрификации зданий и сооружений.</w:t>
      </w:r>
    </w:p>
    <w:p w:rsidR="00086531" w:rsidRPr="00086531" w:rsidRDefault="00086531" w:rsidP="00086531">
      <w:pPr>
        <w:pStyle w:val="aa"/>
        <w:widowControl/>
        <w:suppressAutoHyphens w:val="0"/>
        <w:spacing w:before="0" w:after="0" w:line="360" w:lineRule="auto"/>
        <w:ind w:firstLine="709"/>
        <w:jc w:val="both"/>
        <w:rPr>
          <w:rFonts w:ascii="Times New Roman" w:hAnsi="Times New Roman" w:cs="Times New Roman"/>
          <w:color w:val="000000"/>
          <w:sz w:val="28"/>
          <w:szCs w:val="28"/>
        </w:rPr>
      </w:pPr>
      <w:r w:rsidRPr="00086531">
        <w:rPr>
          <w:rFonts w:ascii="Times New Roman" w:hAnsi="Times New Roman" w:cs="Times New Roman"/>
          <w:color w:val="000000"/>
          <w:sz w:val="28"/>
          <w:szCs w:val="28"/>
        </w:rPr>
        <w:t>Выполняет полный комплекс работ который может включать в себя:</w:t>
      </w:r>
    </w:p>
    <w:p w:rsidR="00086531" w:rsidRPr="00086531" w:rsidRDefault="00086531" w:rsidP="00086531">
      <w:pPr>
        <w:widowControl/>
        <w:numPr>
          <w:ilvl w:val="0"/>
          <w:numId w:val="3"/>
        </w:numPr>
        <w:tabs>
          <w:tab w:val="left" w:pos="720"/>
        </w:tabs>
        <w:suppressAutoHyphens w:val="0"/>
        <w:spacing w:line="360" w:lineRule="auto"/>
        <w:ind w:left="0" w:firstLine="709"/>
        <w:jc w:val="both"/>
        <w:rPr>
          <w:rFonts w:ascii="Times New Roman" w:hAnsi="Times New Roman" w:cs="Times New Roman"/>
          <w:sz w:val="28"/>
          <w:szCs w:val="28"/>
        </w:rPr>
      </w:pPr>
      <w:r w:rsidRPr="00086531">
        <w:rPr>
          <w:rFonts w:ascii="Times New Roman" w:hAnsi="Times New Roman" w:cs="Times New Roman"/>
          <w:sz w:val="28"/>
          <w:szCs w:val="28"/>
        </w:rPr>
        <w:t>Подготовку проектной документации силовых и слаботочных систем;</w:t>
      </w:r>
    </w:p>
    <w:p w:rsidR="00086531" w:rsidRPr="00086531" w:rsidRDefault="00086531" w:rsidP="00086531">
      <w:pPr>
        <w:widowControl/>
        <w:numPr>
          <w:ilvl w:val="0"/>
          <w:numId w:val="3"/>
        </w:numPr>
        <w:tabs>
          <w:tab w:val="left" w:pos="720"/>
        </w:tabs>
        <w:suppressAutoHyphens w:val="0"/>
        <w:spacing w:line="360" w:lineRule="auto"/>
        <w:ind w:left="0" w:firstLine="709"/>
        <w:jc w:val="both"/>
        <w:rPr>
          <w:rFonts w:ascii="Times New Roman" w:hAnsi="Times New Roman" w:cs="Times New Roman"/>
          <w:sz w:val="28"/>
          <w:szCs w:val="28"/>
        </w:rPr>
      </w:pPr>
      <w:r w:rsidRPr="00086531">
        <w:rPr>
          <w:rFonts w:ascii="Times New Roman" w:hAnsi="Times New Roman" w:cs="Times New Roman"/>
          <w:sz w:val="28"/>
          <w:szCs w:val="28"/>
        </w:rPr>
        <w:t>Получение согласований и разрешений в органах государственного надзора;</w:t>
      </w:r>
    </w:p>
    <w:p w:rsidR="00086531" w:rsidRPr="00086531" w:rsidRDefault="00086531" w:rsidP="00086531">
      <w:pPr>
        <w:widowControl/>
        <w:numPr>
          <w:ilvl w:val="0"/>
          <w:numId w:val="3"/>
        </w:numPr>
        <w:tabs>
          <w:tab w:val="left" w:pos="720"/>
        </w:tabs>
        <w:suppressAutoHyphens w:val="0"/>
        <w:spacing w:line="360" w:lineRule="auto"/>
        <w:ind w:left="0" w:firstLine="709"/>
        <w:jc w:val="both"/>
        <w:rPr>
          <w:rFonts w:ascii="Times New Roman" w:hAnsi="Times New Roman" w:cs="Times New Roman"/>
          <w:sz w:val="28"/>
          <w:szCs w:val="28"/>
        </w:rPr>
      </w:pPr>
      <w:r w:rsidRPr="00086531">
        <w:rPr>
          <w:rFonts w:ascii="Times New Roman" w:hAnsi="Times New Roman" w:cs="Times New Roman"/>
          <w:sz w:val="28"/>
          <w:szCs w:val="28"/>
        </w:rPr>
        <w:t>Обеспечение объектов строительства расходными электротехническими материалами;</w:t>
      </w:r>
    </w:p>
    <w:p w:rsidR="00086531" w:rsidRPr="00086531" w:rsidRDefault="00086531" w:rsidP="00086531">
      <w:pPr>
        <w:widowControl/>
        <w:numPr>
          <w:ilvl w:val="0"/>
          <w:numId w:val="3"/>
        </w:numPr>
        <w:tabs>
          <w:tab w:val="left" w:pos="720"/>
        </w:tabs>
        <w:suppressAutoHyphens w:val="0"/>
        <w:spacing w:line="360" w:lineRule="auto"/>
        <w:ind w:left="0"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Выполнение комплекса электромонтажных работ; </w:t>
      </w:r>
    </w:p>
    <w:p w:rsidR="00086531" w:rsidRPr="00086531" w:rsidRDefault="00086531" w:rsidP="00086531">
      <w:pPr>
        <w:widowControl/>
        <w:numPr>
          <w:ilvl w:val="0"/>
          <w:numId w:val="3"/>
        </w:numPr>
        <w:tabs>
          <w:tab w:val="left" w:pos="720"/>
        </w:tabs>
        <w:suppressAutoHyphens w:val="0"/>
        <w:spacing w:line="360" w:lineRule="auto"/>
        <w:ind w:left="0"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Контрольные электроизмерительные работы на основе собственной лаборатории; </w:t>
      </w:r>
    </w:p>
    <w:p w:rsidR="00086531" w:rsidRPr="00086531" w:rsidRDefault="00086531" w:rsidP="00086531">
      <w:pPr>
        <w:widowControl/>
        <w:numPr>
          <w:ilvl w:val="0"/>
          <w:numId w:val="3"/>
        </w:numPr>
        <w:tabs>
          <w:tab w:val="left" w:pos="720"/>
        </w:tabs>
        <w:suppressAutoHyphens w:val="0"/>
        <w:spacing w:line="360" w:lineRule="auto"/>
        <w:ind w:left="0" w:firstLine="709"/>
        <w:jc w:val="both"/>
        <w:rPr>
          <w:rFonts w:ascii="Times New Roman" w:hAnsi="Times New Roman" w:cs="Times New Roman"/>
          <w:sz w:val="28"/>
          <w:szCs w:val="28"/>
        </w:rPr>
      </w:pPr>
      <w:r w:rsidRPr="00086531">
        <w:rPr>
          <w:rFonts w:ascii="Times New Roman" w:hAnsi="Times New Roman" w:cs="Times New Roman"/>
          <w:sz w:val="28"/>
          <w:szCs w:val="28"/>
        </w:rPr>
        <w:t>Получение акта допуска на ввод объекта в эксплуатацию.</w:t>
      </w:r>
    </w:p>
    <w:p w:rsidR="00086531" w:rsidRPr="00086531" w:rsidRDefault="00086531" w:rsidP="00086531">
      <w:pPr>
        <w:widowControl/>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Бухгалтерский учет ведется централизованно по месту регистрации основного подразделения.</w:t>
      </w:r>
    </w:p>
    <w:p w:rsidR="00086531" w:rsidRPr="00086531" w:rsidRDefault="00086531" w:rsidP="00086531">
      <w:pPr>
        <w:widowControl/>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В организации используются типовые формы первичных документов.</w:t>
      </w:r>
    </w:p>
    <w:p w:rsidR="00086531" w:rsidRPr="00086531" w:rsidRDefault="00086531" w:rsidP="00086531">
      <w:pPr>
        <w:widowControl/>
        <w:suppressAutoHyphens w:val="0"/>
        <w:snapToGrid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Хозяйственные операции в бухгалтерском учете оформляются типовыми первичными документами, которые утверждены законодательно.</w:t>
      </w:r>
    </w:p>
    <w:p w:rsidR="00086531" w:rsidRPr="00086531" w:rsidRDefault="00086531" w:rsidP="00086531">
      <w:pPr>
        <w:widowControl/>
        <w:suppressAutoHyphens w:val="0"/>
        <w:snapToGrid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Учетные документы хранятся на предприятии в печатной форме в течение пяти лет.</w:t>
      </w:r>
    </w:p>
    <w:p w:rsidR="00086531" w:rsidRDefault="00086531" w:rsidP="00086531">
      <w:pPr>
        <w:widowControl/>
        <w:suppressAutoHyphens w:val="0"/>
        <w:snapToGrid w:val="0"/>
        <w:spacing w:line="360" w:lineRule="auto"/>
        <w:ind w:firstLine="709"/>
        <w:jc w:val="both"/>
        <w:rPr>
          <w:rFonts w:ascii="Times New Roman" w:hAnsi="Times New Roman" w:cs="Times New Roman"/>
          <w:sz w:val="28"/>
          <w:szCs w:val="28"/>
          <w:lang w:val="en-US"/>
        </w:rPr>
      </w:pPr>
      <w:r w:rsidRPr="00086531">
        <w:rPr>
          <w:rFonts w:ascii="Times New Roman" w:hAnsi="Times New Roman" w:cs="Times New Roman"/>
          <w:sz w:val="28"/>
          <w:szCs w:val="28"/>
        </w:rPr>
        <w:t>Бухгалтерский и налоговый учет ведется с использованием специализированной бухгалтерской компьютерной программы 1С версия</w:t>
      </w:r>
      <w:r>
        <w:rPr>
          <w:rFonts w:ascii="Times New Roman" w:hAnsi="Times New Roman" w:cs="Times New Roman"/>
          <w:sz w:val="28"/>
          <w:szCs w:val="28"/>
        </w:rPr>
        <w:t xml:space="preserve"> </w:t>
      </w:r>
      <w:r w:rsidRPr="00086531">
        <w:rPr>
          <w:rFonts w:ascii="Times New Roman" w:hAnsi="Times New Roman" w:cs="Times New Roman"/>
          <w:sz w:val="28"/>
          <w:szCs w:val="28"/>
        </w:rPr>
        <w:t>7.7 «Подрядчик</w:t>
      </w:r>
      <w:r>
        <w:rPr>
          <w:rFonts w:ascii="Times New Roman" w:hAnsi="Times New Roman" w:cs="Times New Roman"/>
          <w:sz w:val="28"/>
          <w:szCs w:val="28"/>
        </w:rPr>
        <w:t xml:space="preserve"> </w:t>
      </w:r>
      <w:r w:rsidRPr="00086531">
        <w:rPr>
          <w:rFonts w:ascii="Times New Roman" w:hAnsi="Times New Roman" w:cs="Times New Roman"/>
          <w:sz w:val="28"/>
          <w:szCs w:val="28"/>
        </w:rPr>
        <w:t xml:space="preserve">строительства». </w:t>
      </w:r>
    </w:p>
    <w:p w:rsidR="00086531" w:rsidRDefault="00086531" w:rsidP="00086531">
      <w:pPr>
        <w:widowControl/>
        <w:suppressAutoHyphens w:val="0"/>
        <w:snapToGrid w:val="0"/>
        <w:spacing w:line="360" w:lineRule="auto"/>
        <w:ind w:firstLine="709"/>
        <w:jc w:val="both"/>
        <w:rPr>
          <w:rFonts w:ascii="Times New Roman" w:hAnsi="Times New Roman" w:cs="Times New Roman"/>
          <w:sz w:val="28"/>
          <w:szCs w:val="28"/>
          <w:lang w:val="en-US"/>
        </w:rPr>
      </w:pPr>
    </w:p>
    <w:p w:rsidR="00086531" w:rsidRPr="00086531" w:rsidRDefault="00086531" w:rsidP="00086531">
      <w:pPr>
        <w:widowControl/>
        <w:suppressAutoHyphens w:val="0"/>
        <w:snapToGri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br w:type="page"/>
      </w:r>
      <w:r>
        <w:rPr>
          <w:rFonts w:ascii="Times New Roman" w:hAnsi="Times New Roman" w:cs="Times New Roman"/>
          <w:sz w:val="28"/>
          <w:szCs w:val="28"/>
        </w:rPr>
        <w:t xml:space="preserve"> </w:t>
      </w:r>
      <w:r w:rsidRPr="00086531">
        <w:rPr>
          <w:rFonts w:ascii="Times New Roman" w:hAnsi="Times New Roman" w:cs="Times New Roman"/>
          <w:sz w:val="28"/>
          <w:szCs w:val="28"/>
        </w:rPr>
        <w:t>Рисунок 2. Организационная структура ООО «СУ-33»</w:t>
      </w:r>
    </w:p>
    <w:p w:rsidR="00086531" w:rsidRPr="00086531" w:rsidRDefault="003A597A" w:rsidP="00086531">
      <w:pPr>
        <w:widowControl/>
        <w:suppressAutoHyphens w:val="0"/>
        <w:spacing w:line="360" w:lineRule="auto"/>
        <w:ind w:firstLine="709"/>
        <w:jc w:val="both"/>
        <w:rPr>
          <w:rStyle w:val="a4"/>
          <w:rFonts w:ascii="Times New Roman" w:hAnsi="Times New Roman" w:cs="Times New Roman"/>
          <w:b w:val="0"/>
          <w:bCs w:val="0"/>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0pt;margin-top:145pt;width:437.65pt;height:401.2pt;z-index:251657728;mso-position-horizontal-relative:margin;mso-position-vertical-relative:page" stroked="f">
            <v:fill opacity="0" color2="black"/>
            <v:textbox inset="0,0,0,0">
              <w:txbxContent>
                <w:tbl>
                  <w:tblPr>
                    <w:tblW w:w="0" w:type="auto"/>
                    <w:tblLayout w:type="fixed"/>
                    <w:tblLook w:val="0000" w:firstRow="0" w:lastRow="0" w:firstColumn="0" w:lastColumn="0" w:noHBand="0" w:noVBand="0"/>
                  </w:tblPr>
                  <w:tblGrid>
                    <w:gridCol w:w="1215"/>
                    <w:gridCol w:w="975"/>
                    <w:gridCol w:w="990"/>
                    <w:gridCol w:w="975"/>
                    <w:gridCol w:w="975"/>
                    <w:gridCol w:w="975"/>
                    <w:gridCol w:w="975"/>
                    <w:gridCol w:w="975"/>
                    <w:gridCol w:w="699"/>
                  </w:tblGrid>
                  <w:tr w:rsidR="00086531">
                    <w:trPr>
                      <w:trHeight w:hRule="exact" w:val="460"/>
                    </w:trPr>
                    <w:tc>
                      <w:tcPr>
                        <w:tcW w:w="1215" w:type="dxa"/>
                        <w:vAlign w:val="bottom"/>
                      </w:tcPr>
                      <w:p w:rsidR="00086531" w:rsidRDefault="00086531">
                        <w:pPr>
                          <w:suppressAutoHyphens w:val="0"/>
                          <w:snapToGrid w:val="0"/>
                          <w:rPr>
                            <w:rFonts w:cs="Times New Roman"/>
                            <w:color w:val="000000"/>
                          </w:rPr>
                        </w:pPr>
                      </w:p>
                    </w:tc>
                    <w:tc>
                      <w:tcPr>
                        <w:tcW w:w="975" w:type="dxa"/>
                        <w:vAlign w:val="bottom"/>
                      </w:tcPr>
                      <w:p w:rsidR="00086531" w:rsidRDefault="00086531">
                        <w:pPr>
                          <w:suppressAutoHyphens w:val="0"/>
                          <w:snapToGrid w:val="0"/>
                          <w:rPr>
                            <w:rFonts w:cs="Times New Roman"/>
                            <w:color w:val="000000"/>
                          </w:rPr>
                        </w:pPr>
                      </w:p>
                      <w:p w:rsidR="00086531" w:rsidRDefault="00086531">
                        <w:pPr>
                          <w:suppressAutoHyphens w:val="0"/>
                          <w:snapToGrid w:val="0"/>
                          <w:rPr>
                            <w:rFonts w:cs="Times New Roman"/>
                            <w:color w:val="000000"/>
                          </w:rPr>
                        </w:pPr>
                      </w:p>
                    </w:tc>
                    <w:tc>
                      <w:tcPr>
                        <w:tcW w:w="990" w:type="dxa"/>
                        <w:vAlign w:val="bottom"/>
                      </w:tcPr>
                      <w:p w:rsidR="00086531" w:rsidRDefault="00086531">
                        <w:pPr>
                          <w:suppressAutoHyphens w:val="0"/>
                          <w:snapToGrid w:val="0"/>
                          <w:rPr>
                            <w:rFonts w:cs="Times New Roman"/>
                            <w:color w:val="000000"/>
                          </w:rPr>
                        </w:pPr>
                      </w:p>
                    </w:tc>
                    <w:tc>
                      <w:tcPr>
                        <w:tcW w:w="975" w:type="dxa"/>
                        <w:vAlign w:val="bottom"/>
                      </w:tcPr>
                      <w:p w:rsidR="00086531" w:rsidRDefault="00086531">
                        <w:pPr>
                          <w:suppressAutoHyphens w:val="0"/>
                          <w:snapToGrid w:val="0"/>
                          <w:rPr>
                            <w:rFonts w:cs="Times New Roman"/>
                            <w:color w:val="000000"/>
                          </w:rPr>
                        </w:pPr>
                      </w:p>
                      <w:p w:rsidR="00086531" w:rsidRDefault="00086531">
                        <w:pPr>
                          <w:suppressAutoHyphens w:val="0"/>
                          <w:snapToGrid w:val="0"/>
                          <w:rPr>
                            <w:rFonts w:cs="Times New Roman"/>
                            <w:color w:val="000000"/>
                          </w:rPr>
                        </w:pPr>
                      </w:p>
                    </w:tc>
                    <w:tc>
                      <w:tcPr>
                        <w:tcW w:w="975" w:type="dxa"/>
                        <w:vAlign w:val="bottom"/>
                      </w:tcPr>
                      <w:p w:rsidR="00086531" w:rsidRDefault="00086531">
                        <w:pPr>
                          <w:suppressAutoHyphens w:val="0"/>
                          <w:snapToGrid w:val="0"/>
                          <w:rPr>
                            <w:rFonts w:cs="Times New Roman"/>
                            <w:color w:val="000000"/>
                          </w:rPr>
                        </w:pPr>
                      </w:p>
                    </w:tc>
                    <w:tc>
                      <w:tcPr>
                        <w:tcW w:w="975" w:type="dxa"/>
                        <w:vAlign w:val="bottom"/>
                      </w:tcPr>
                      <w:p w:rsidR="00086531" w:rsidRDefault="00086531">
                        <w:pPr>
                          <w:suppressAutoHyphens w:val="0"/>
                          <w:snapToGrid w:val="0"/>
                          <w:rPr>
                            <w:rFonts w:cs="Times New Roman"/>
                            <w:color w:val="000000"/>
                          </w:rPr>
                        </w:pPr>
                      </w:p>
                    </w:tc>
                    <w:tc>
                      <w:tcPr>
                        <w:tcW w:w="975" w:type="dxa"/>
                        <w:vAlign w:val="bottom"/>
                      </w:tcPr>
                      <w:p w:rsidR="00086531" w:rsidRDefault="00086531">
                        <w:pPr>
                          <w:suppressAutoHyphens w:val="0"/>
                          <w:snapToGrid w:val="0"/>
                          <w:rPr>
                            <w:rFonts w:cs="Times New Roman"/>
                            <w:color w:val="000000"/>
                          </w:rPr>
                        </w:pPr>
                      </w:p>
                    </w:tc>
                    <w:tc>
                      <w:tcPr>
                        <w:tcW w:w="975" w:type="dxa"/>
                        <w:vAlign w:val="bottom"/>
                      </w:tcPr>
                      <w:p w:rsidR="00086531" w:rsidRDefault="00086531">
                        <w:pPr>
                          <w:suppressAutoHyphens w:val="0"/>
                          <w:snapToGrid w:val="0"/>
                          <w:rPr>
                            <w:rFonts w:cs="Times New Roman"/>
                            <w:color w:val="000000"/>
                          </w:rPr>
                        </w:pPr>
                      </w:p>
                    </w:tc>
                    <w:tc>
                      <w:tcPr>
                        <w:tcW w:w="699" w:type="dxa"/>
                        <w:vAlign w:val="bottom"/>
                      </w:tcPr>
                      <w:p w:rsidR="00086531" w:rsidRDefault="00086531">
                        <w:pPr>
                          <w:suppressAutoHyphens w:val="0"/>
                          <w:snapToGrid w:val="0"/>
                          <w:rPr>
                            <w:rFonts w:cs="Times New Roman"/>
                            <w:color w:val="000000"/>
                          </w:rPr>
                        </w:pPr>
                      </w:p>
                    </w:tc>
                  </w:tr>
                  <w:tr w:rsidR="00086531">
                    <w:trPr>
                      <w:trHeight w:hRule="exact" w:val="1634"/>
                    </w:trPr>
                    <w:tc>
                      <w:tcPr>
                        <w:tcW w:w="1215" w:type="dxa"/>
                        <w:vAlign w:val="bottom"/>
                      </w:tcPr>
                      <w:p w:rsidR="00086531" w:rsidRDefault="003A597A">
                        <w:pPr>
                          <w:suppressAutoHyphens w:val="0"/>
                          <w:snapToGrid w:val="0"/>
                          <w:jc w:val="center"/>
                          <w:rPr>
                            <w:rFonts w:ascii="Times New Roman" w:hAnsi="Times New Roman" w:cs="Times New Roman"/>
                            <w:color w:val="000000"/>
                          </w:rPr>
                        </w:pPr>
                        <w:r>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75pt;height:53.25pt" filled="t">
                              <v:fill color2="black"/>
                              <v:imagedata r:id="rId5" o:title=""/>
                            </v:shape>
                          </w:pict>
                        </w:r>
                        <w:r>
                          <w:rPr>
                            <w:rFonts w:cs="Times New Roman"/>
                          </w:rPr>
                          <w:pict>
                            <v:shape id="_x0000_i1028" type="#_x0000_t75" style="width:119.25pt;height:47.25pt" filled="t">
                              <v:fill color2="black"/>
                              <v:imagedata r:id="rId6" o:title=""/>
                            </v:shape>
                          </w:pict>
                        </w:r>
                        <w:r>
                          <w:rPr>
                            <w:rFonts w:cs="Times New Roman"/>
                          </w:rPr>
                          <w:pict>
                            <v:shape id="_x0000_i1030" type="#_x0000_t75" style="width:135.75pt;height:51.75pt" filled="t">
                              <v:fill color2="black"/>
                              <v:imagedata r:id="rId7" o:title=""/>
                            </v:shape>
                          </w:pict>
                        </w:r>
                        <w:r>
                          <w:rPr>
                            <w:rFonts w:cs="Times New Roman"/>
                          </w:rPr>
                          <w:pict>
                            <v:shape id="_x0000_i1032" type="#_x0000_t75" style="width:108pt;height:60pt" filled="t">
                              <v:fill color2="black"/>
                              <v:imagedata r:id="rId8" o:title=""/>
                            </v:shape>
                          </w:pict>
                        </w:r>
                        <w:r>
                          <w:rPr>
                            <w:rFonts w:cs="Times New Roman"/>
                          </w:rPr>
                          <w:pict>
                            <v:shape id="_x0000_i1034" type="#_x0000_t75" style="width:100.5pt;height:51.75pt" filled="t">
                              <v:fill color2="black"/>
                              <v:imagedata r:id="rId9" o:title=""/>
                            </v:shape>
                          </w:pict>
                        </w:r>
                        <w:r>
                          <w:rPr>
                            <w:rFonts w:cs="Times New Roman"/>
                          </w:rPr>
                          <w:pict>
                            <v:shape id="_x0000_i1036" type="#_x0000_t75" style="width:127.5pt;height:68.25pt" filled="t">
                              <v:fill color2="black"/>
                              <v:imagedata r:id="rId10" o:title=""/>
                            </v:shape>
                          </w:pict>
                        </w:r>
                        <w:r>
                          <w:rPr>
                            <w:rFonts w:cs="Times New Roman"/>
                          </w:rPr>
                          <w:pict>
                            <v:shape id="_x0000_i1038" type="#_x0000_t75" style="width:132pt;height:61.5pt" filled="t">
                              <v:fill color2="black"/>
                              <v:imagedata r:id="rId11" o:title=""/>
                            </v:shape>
                          </w:pict>
                        </w:r>
                        <w:r>
                          <w:rPr>
                            <w:rFonts w:cs="Times New Roman"/>
                          </w:rPr>
                          <w:pict>
                            <v:shape id="_x0000_i1040" type="#_x0000_t75" style="width:12.75pt;height:27pt" filled="t">
                              <v:fill color2="black"/>
                              <v:imagedata r:id="rId12" o:title=""/>
                            </v:shape>
                          </w:pict>
                        </w:r>
                        <w:r>
                          <w:rPr>
                            <w:rFonts w:cs="Times New Roman"/>
                          </w:rPr>
                          <w:pict>
                            <v:shape id="_x0000_i1042" type="#_x0000_t75" style="width:12.75pt;height:30.75pt" filled="t">
                              <v:fill color2="black"/>
                              <v:imagedata r:id="rId13" o:title=""/>
                            </v:shape>
                          </w:pict>
                        </w:r>
                        <w:r>
                          <w:rPr>
                            <w:rFonts w:cs="Times New Roman"/>
                          </w:rPr>
                          <w:pict>
                            <v:shape id="_x0000_i1044" type="#_x0000_t75" style="width:13.5pt;height:24.75pt" filled="t">
                              <v:fill color2="black"/>
                              <v:imagedata r:id="rId14" o:title=""/>
                            </v:shape>
                          </w:pict>
                        </w:r>
                        <w:r>
                          <w:rPr>
                            <w:rFonts w:cs="Times New Roman"/>
                          </w:rPr>
                          <w:pict>
                            <v:shape id="_x0000_i1046" type="#_x0000_t75" style="width:13.5pt;height:25.5pt" filled="t">
                              <v:fill color2="black"/>
                              <v:imagedata r:id="rId15" o:title=""/>
                            </v:shape>
                          </w:pict>
                        </w:r>
                        <w:r>
                          <w:rPr>
                            <w:rFonts w:cs="Times New Roman"/>
                          </w:rPr>
                          <w:pict>
                            <v:shape id="_x0000_i1048" type="#_x0000_t75" style="width:13.5pt;height:21pt" filled="t">
                              <v:fill color2="black"/>
                              <v:imagedata r:id="rId16" o:title=""/>
                            </v:shape>
                          </w:pict>
                        </w:r>
                      </w:p>
                      <w:p w:rsidR="00086531" w:rsidRDefault="00086531">
                        <w:pPr>
                          <w:widowControl/>
                          <w:spacing w:after="200" w:line="276" w:lineRule="auto"/>
                          <w:jc w:val="center"/>
                          <w:rPr>
                            <w:rFonts w:cs="Times New Roman"/>
                          </w:rPr>
                        </w:pPr>
                      </w:p>
                    </w:tc>
                    <w:tc>
                      <w:tcPr>
                        <w:tcW w:w="975" w:type="dxa"/>
                        <w:vAlign w:val="bottom"/>
                      </w:tcPr>
                      <w:p w:rsidR="00086531" w:rsidRDefault="003A597A">
                        <w:pPr>
                          <w:suppressAutoHyphens w:val="0"/>
                          <w:snapToGrid w:val="0"/>
                          <w:jc w:val="center"/>
                          <w:rPr>
                            <w:rFonts w:cs="Times New Roman"/>
                            <w:color w:val="000000"/>
                          </w:rPr>
                        </w:pPr>
                        <w:r>
                          <w:rPr>
                            <w:rFonts w:cs="Times New Roman"/>
                          </w:rPr>
                          <w:pict>
                            <v:shape id="_x0000_i1050" type="#_x0000_t75" style="width:55.5pt;height:31.5pt" filled="t">
                              <v:fill color2="black"/>
                              <v:imagedata r:id="rId17" o:title=""/>
                            </v:shape>
                          </w:pict>
                        </w:r>
                      </w:p>
                    </w:tc>
                    <w:tc>
                      <w:tcPr>
                        <w:tcW w:w="990"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699" w:type="dxa"/>
                        <w:vAlign w:val="bottom"/>
                      </w:tcPr>
                      <w:p w:rsidR="00086531" w:rsidRDefault="00086531">
                        <w:pPr>
                          <w:suppressAutoHyphens w:val="0"/>
                          <w:snapToGrid w:val="0"/>
                          <w:jc w:val="center"/>
                          <w:rPr>
                            <w:rFonts w:cs="Times New Roman"/>
                            <w:color w:val="000000"/>
                          </w:rPr>
                        </w:pPr>
                      </w:p>
                    </w:tc>
                  </w:tr>
                  <w:tr w:rsidR="00086531">
                    <w:trPr>
                      <w:trHeight w:val="300"/>
                    </w:trPr>
                    <w:tc>
                      <w:tcPr>
                        <w:tcW w:w="1215" w:type="dxa"/>
                        <w:vAlign w:val="bottom"/>
                      </w:tcPr>
                      <w:p w:rsidR="00086531" w:rsidRDefault="00086531">
                        <w:pPr>
                          <w:suppressAutoHyphens w:val="0"/>
                          <w:snapToGrid w:val="0"/>
                          <w:jc w:val="center"/>
                          <w:rPr>
                            <w:rFonts w:ascii="Times New Roman" w:hAnsi="Times New Roman"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90"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699" w:type="dxa"/>
                        <w:vAlign w:val="bottom"/>
                      </w:tcPr>
                      <w:p w:rsidR="00086531" w:rsidRDefault="00086531">
                        <w:pPr>
                          <w:suppressAutoHyphens w:val="0"/>
                          <w:snapToGrid w:val="0"/>
                          <w:jc w:val="center"/>
                          <w:rPr>
                            <w:rFonts w:cs="Times New Roman"/>
                            <w:color w:val="000000"/>
                          </w:rPr>
                        </w:pPr>
                      </w:p>
                    </w:tc>
                  </w:tr>
                  <w:tr w:rsidR="00086531">
                    <w:trPr>
                      <w:trHeight w:val="300"/>
                    </w:trPr>
                    <w:tc>
                      <w:tcPr>
                        <w:tcW w:w="1215" w:type="dxa"/>
                        <w:vAlign w:val="bottom"/>
                      </w:tcPr>
                      <w:p w:rsidR="00086531" w:rsidRDefault="00086531">
                        <w:pPr>
                          <w:suppressAutoHyphens w:val="0"/>
                          <w:snapToGrid w:val="0"/>
                          <w:jc w:val="center"/>
                          <w:rPr>
                            <w:rFonts w:ascii="Times New Roman" w:hAnsi="Times New Roman"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90"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699" w:type="dxa"/>
                        <w:vAlign w:val="bottom"/>
                      </w:tcPr>
                      <w:p w:rsidR="00086531" w:rsidRDefault="00086531">
                        <w:pPr>
                          <w:suppressAutoHyphens w:val="0"/>
                          <w:snapToGrid w:val="0"/>
                          <w:jc w:val="center"/>
                          <w:rPr>
                            <w:rFonts w:cs="Times New Roman"/>
                            <w:color w:val="000000"/>
                          </w:rPr>
                        </w:pPr>
                      </w:p>
                    </w:tc>
                  </w:tr>
                  <w:tr w:rsidR="00086531">
                    <w:trPr>
                      <w:trHeight w:val="300"/>
                    </w:trPr>
                    <w:tc>
                      <w:tcPr>
                        <w:tcW w:w="1215" w:type="dxa"/>
                        <w:vAlign w:val="bottom"/>
                      </w:tcPr>
                      <w:p w:rsidR="00086531" w:rsidRDefault="00086531">
                        <w:pPr>
                          <w:suppressAutoHyphens w:val="0"/>
                          <w:snapToGrid w:val="0"/>
                          <w:jc w:val="center"/>
                          <w:rPr>
                            <w:rFonts w:ascii="Times New Roman" w:hAnsi="Times New Roman"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90"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699" w:type="dxa"/>
                        <w:vAlign w:val="bottom"/>
                      </w:tcPr>
                      <w:p w:rsidR="00086531" w:rsidRDefault="00086531">
                        <w:pPr>
                          <w:suppressAutoHyphens w:val="0"/>
                          <w:snapToGrid w:val="0"/>
                          <w:jc w:val="center"/>
                          <w:rPr>
                            <w:rFonts w:cs="Times New Roman"/>
                            <w:color w:val="000000"/>
                          </w:rPr>
                        </w:pPr>
                      </w:p>
                    </w:tc>
                  </w:tr>
                  <w:tr w:rsidR="00086531">
                    <w:trPr>
                      <w:trHeight w:hRule="exact" w:val="300"/>
                    </w:trPr>
                    <w:tc>
                      <w:tcPr>
                        <w:tcW w:w="1215" w:type="dxa"/>
                        <w:vAlign w:val="bottom"/>
                      </w:tcPr>
                      <w:p w:rsidR="00086531" w:rsidRDefault="00086531">
                        <w:pPr>
                          <w:suppressAutoHyphens w:val="0"/>
                          <w:snapToGrid w:val="0"/>
                          <w:jc w:val="center"/>
                          <w:rPr>
                            <w:rFonts w:ascii="Times New Roman" w:hAnsi="Times New Roman"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90"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3A597A">
                        <w:pPr>
                          <w:suppressAutoHyphens w:val="0"/>
                          <w:snapToGrid w:val="0"/>
                          <w:jc w:val="center"/>
                          <w:rPr>
                            <w:rFonts w:cs="Times New Roman"/>
                            <w:color w:val="000000"/>
                          </w:rPr>
                        </w:pPr>
                        <w:r>
                          <w:rPr>
                            <w:rFonts w:cs="Times New Roman"/>
                          </w:rPr>
                          <w:pict>
                            <v:shape id="_x0000_i1052" type="#_x0000_t75" style="width:31.5pt;height:117pt" filled="t">
                              <v:fill color2="black"/>
                              <v:imagedata r:id="rId18" o:title=""/>
                            </v:shape>
                          </w:pict>
                        </w: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699" w:type="dxa"/>
                        <w:vAlign w:val="bottom"/>
                      </w:tcPr>
                      <w:p w:rsidR="00086531" w:rsidRDefault="00086531">
                        <w:pPr>
                          <w:suppressAutoHyphens w:val="0"/>
                          <w:snapToGrid w:val="0"/>
                          <w:jc w:val="center"/>
                          <w:rPr>
                            <w:rFonts w:cs="Times New Roman"/>
                            <w:color w:val="000000"/>
                          </w:rPr>
                        </w:pPr>
                      </w:p>
                    </w:tc>
                  </w:tr>
                  <w:tr w:rsidR="00086531">
                    <w:trPr>
                      <w:trHeight w:val="300"/>
                    </w:trPr>
                    <w:tc>
                      <w:tcPr>
                        <w:tcW w:w="1215" w:type="dxa"/>
                        <w:vAlign w:val="bottom"/>
                      </w:tcPr>
                      <w:p w:rsidR="00086531" w:rsidRDefault="00086531">
                        <w:pPr>
                          <w:suppressAutoHyphens w:val="0"/>
                          <w:snapToGrid w:val="0"/>
                          <w:jc w:val="center"/>
                          <w:rPr>
                            <w:rFonts w:ascii="Times New Roman" w:hAnsi="Times New Roman"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90"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699" w:type="dxa"/>
                        <w:vAlign w:val="bottom"/>
                      </w:tcPr>
                      <w:p w:rsidR="00086531" w:rsidRDefault="00086531">
                        <w:pPr>
                          <w:suppressAutoHyphens w:val="0"/>
                          <w:snapToGrid w:val="0"/>
                          <w:jc w:val="center"/>
                          <w:rPr>
                            <w:rFonts w:cs="Times New Roman"/>
                            <w:color w:val="000000"/>
                          </w:rPr>
                        </w:pPr>
                      </w:p>
                    </w:tc>
                  </w:tr>
                  <w:tr w:rsidR="00086531">
                    <w:trPr>
                      <w:trHeight w:val="300"/>
                    </w:trPr>
                    <w:tc>
                      <w:tcPr>
                        <w:tcW w:w="1215" w:type="dxa"/>
                        <w:vAlign w:val="bottom"/>
                      </w:tcPr>
                      <w:p w:rsidR="00086531" w:rsidRDefault="00086531">
                        <w:pPr>
                          <w:suppressAutoHyphens w:val="0"/>
                          <w:snapToGrid w:val="0"/>
                          <w:jc w:val="center"/>
                          <w:rPr>
                            <w:rFonts w:ascii="Times New Roman" w:hAnsi="Times New Roman"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90"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699" w:type="dxa"/>
                        <w:vAlign w:val="bottom"/>
                      </w:tcPr>
                      <w:p w:rsidR="00086531" w:rsidRDefault="00086531">
                        <w:pPr>
                          <w:suppressAutoHyphens w:val="0"/>
                          <w:snapToGrid w:val="0"/>
                          <w:jc w:val="center"/>
                          <w:rPr>
                            <w:rFonts w:cs="Times New Roman"/>
                            <w:color w:val="000000"/>
                          </w:rPr>
                        </w:pPr>
                      </w:p>
                    </w:tc>
                  </w:tr>
                  <w:tr w:rsidR="00086531">
                    <w:trPr>
                      <w:trHeight w:val="300"/>
                    </w:trPr>
                    <w:tc>
                      <w:tcPr>
                        <w:tcW w:w="1215" w:type="dxa"/>
                        <w:vAlign w:val="bottom"/>
                      </w:tcPr>
                      <w:p w:rsidR="00086531" w:rsidRDefault="00086531">
                        <w:pPr>
                          <w:suppressAutoHyphens w:val="0"/>
                          <w:snapToGrid w:val="0"/>
                          <w:jc w:val="center"/>
                          <w:rPr>
                            <w:rFonts w:ascii="Times New Roman" w:hAnsi="Times New Roman"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90"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699" w:type="dxa"/>
                        <w:vAlign w:val="bottom"/>
                      </w:tcPr>
                      <w:p w:rsidR="00086531" w:rsidRDefault="00086531">
                        <w:pPr>
                          <w:suppressAutoHyphens w:val="0"/>
                          <w:snapToGrid w:val="0"/>
                          <w:jc w:val="center"/>
                          <w:rPr>
                            <w:rFonts w:cs="Times New Roman"/>
                            <w:color w:val="000000"/>
                          </w:rPr>
                        </w:pPr>
                      </w:p>
                    </w:tc>
                  </w:tr>
                  <w:tr w:rsidR="00086531">
                    <w:trPr>
                      <w:trHeight w:val="300"/>
                    </w:trPr>
                    <w:tc>
                      <w:tcPr>
                        <w:tcW w:w="1215" w:type="dxa"/>
                        <w:vAlign w:val="bottom"/>
                      </w:tcPr>
                      <w:p w:rsidR="00086531" w:rsidRDefault="00086531">
                        <w:pPr>
                          <w:suppressAutoHyphens w:val="0"/>
                          <w:snapToGrid w:val="0"/>
                          <w:jc w:val="center"/>
                          <w:rPr>
                            <w:rFonts w:ascii="Times New Roman" w:hAnsi="Times New Roman"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90"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699" w:type="dxa"/>
                        <w:vAlign w:val="bottom"/>
                      </w:tcPr>
                      <w:p w:rsidR="00086531" w:rsidRDefault="00086531">
                        <w:pPr>
                          <w:suppressAutoHyphens w:val="0"/>
                          <w:snapToGrid w:val="0"/>
                          <w:jc w:val="center"/>
                          <w:rPr>
                            <w:rFonts w:cs="Times New Roman"/>
                            <w:color w:val="000000"/>
                          </w:rPr>
                        </w:pPr>
                      </w:p>
                    </w:tc>
                  </w:tr>
                  <w:tr w:rsidR="00086531">
                    <w:trPr>
                      <w:trHeight w:val="300"/>
                    </w:trPr>
                    <w:tc>
                      <w:tcPr>
                        <w:tcW w:w="1215" w:type="dxa"/>
                        <w:vAlign w:val="bottom"/>
                      </w:tcPr>
                      <w:p w:rsidR="00086531" w:rsidRDefault="00086531">
                        <w:pPr>
                          <w:suppressAutoHyphens w:val="0"/>
                          <w:snapToGrid w:val="0"/>
                          <w:jc w:val="center"/>
                          <w:rPr>
                            <w:rFonts w:ascii="Times New Roman" w:hAnsi="Times New Roman"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90"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699" w:type="dxa"/>
                        <w:vAlign w:val="bottom"/>
                      </w:tcPr>
                      <w:p w:rsidR="00086531" w:rsidRDefault="00086531">
                        <w:pPr>
                          <w:suppressAutoHyphens w:val="0"/>
                          <w:snapToGrid w:val="0"/>
                          <w:jc w:val="center"/>
                          <w:rPr>
                            <w:rFonts w:cs="Times New Roman"/>
                            <w:color w:val="000000"/>
                          </w:rPr>
                        </w:pPr>
                      </w:p>
                    </w:tc>
                  </w:tr>
                  <w:tr w:rsidR="00086531">
                    <w:trPr>
                      <w:trHeight w:val="300"/>
                    </w:trPr>
                    <w:tc>
                      <w:tcPr>
                        <w:tcW w:w="1215" w:type="dxa"/>
                        <w:vAlign w:val="bottom"/>
                      </w:tcPr>
                      <w:p w:rsidR="00086531" w:rsidRDefault="00086531">
                        <w:pPr>
                          <w:suppressAutoHyphens w:val="0"/>
                          <w:snapToGrid w:val="0"/>
                          <w:jc w:val="center"/>
                          <w:rPr>
                            <w:rFonts w:ascii="Times New Roman" w:hAnsi="Times New Roman"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90"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699" w:type="dxa"/>
                        <w:vAlign w:val="bottom"/>
                      </w:tcPr>
                      <w:p w:rsidR="00086531" w:rsidRDefault="00086531">
                        <w:pPr>
                          <w:suppressAutoHyphens w:val="0"/>
                          <w:snapToGrid w:val="0"/>
                          <w:jc w:val="center"/>
                          <w:rPr>
                            <w:rFonts w:cs="Times New Roman"/>
                            <w:color w:val="000000"/>
                          </w:rPr>
                        </w:pPr>
                      </w:p>
                    </w:tc>
                  </w:tr>
                  <w:tr w:rsidR="00086531">
                    <w:trPr>
                      <w:trHeight w:val="300"/>
                    </w:trPr>
                    <w:tc>
                      <w:tcPr>
                        <w:tcW w:w="1215" w:type="dxa"/>
                        <w:vAlign w:val="bottom"/>
                      </w:tcPr>
                      <w:p w:rsidR="00086531" w:rsidRDefault="00086531">
                        <w:pPr>
                          <w:suppressAutoHyphens w:val="0"/>
                          <w:snapToGrid w:val="0"/>
                          <w:jc w:val="center"/>
                          <w:rPr>
                            <w:rFonts w:ascii="Times New Roman" w:hAnsi="Times New Roman"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90"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699" w:type="dxa"/>
                        <w:vAlign w:val="bottom"/>
                      </w:tcPr>
                      <w:p w:rsidR="00086531" w:rsidRDefault="00086531">
                        <w:pPr>
                          <w:suppressAutoHyphens w:val="0"/>
                          <w:snapToGrid w:val="0"/>
                          <w:jc w:val="center"/>
                          <w:rPr>
                            <w:rFonts w:cs="Times New Roman"/>
                            <w:color w:val="000000"/>
                          </w:rPr>
                        </w:pPr>
                      </w:p>
                    </w:tc>
                  </w:tr>
                  <w:tr w:rsidR="00086531">
                    <w:trPr>
                      <w:trHeight w:hRule="exact" w:val="300"/>
                    </w:trPr>
                    <w:tc>
                      <w:tcPr>
                        <w:tcW w:w="1215" w:type="dxa"/>
                        <w:vAlign w:val="bottom"/>
                      </w:tcPr>
                      <w:p w:rsidR="00086531" w:rsidRDefault="00086531">
                        <w:pPr>
                          <w:suppressAutoHyphens w:val="0"/>
                          <w:snapToGrid w:val="0"/>
                          <w:jc w:val="center"/>
                          <w:rPr>
                            <w:rFonts w:ascii="Times New Roman" w:hAnsi="Times New Roman"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90"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699" w:type="dxa"/>
                        <w:vAlign w:val="bottom"/>
                      </w:tcPr>
                      <w:p w:rsidR="00086531" w:rsidRDefault="003A597A">
                        <w:pPr>
                          <w:suppressAutoHyphens w:val="0"/>
                          <w:snapToGrid w:val="0"/>
                          <w:jc w:val="center"/>
                          <w:rPr>
                            <w:rFonts w:cs="Times New Roman"/>
                            <w:color w:val="000000"/>
                          </w:rPr>
                        </w:pPr>
                        <w:r>
                          <w:rPr>
                            <w:rFonts w:cs="Times New Roman"/>
                          </w:rPr>
                          <w:pict>
                            <v:shape id="_x0000_i1054" type="#_x0000_t75" style="width:116.25pt;height:60pt" filled="t">
                              <v:fill color2="black"/>
                              <v:imagedata r:id="rId19" o:title=""/>
                            </v:shape>
                          </w:pict>
                        </w:r>
                      </w:p>
                    </w:tc>
                  </w:tr>
                  <w:tr w:rsidR="00086531">
                    <w:trPr>
                      <w:trHeight w:val="300"/>
                    </w:trPr>
                    <w:tc>
                      <w:tcPr>
                        <w:tcW w:w="1215" w:type="dxa"/>
                        <w:vAlign w:val="bottom"/>
                      </w:tcPr>
                      <w:p w:rsidR="00086531" w:rsidRDefault="00086531">
                        <w:pPr>
                          <w:suppressAutoHyphens w:val="0"/>
                          <w:snapToGrid w:val="0"/>
                          <w:jc w:val="center"/>
                          <w:rPr>
                            <w:rFonts w:ascii="Times New Roman" w:hAnsi="Times New Roman"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90"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699" w:type="dxa"/>
                        <w:vAlign w:val="bottom"/>
                      </w:tcPr>
                      <w:p w:rsidR="00086531" w:rsidRDefault="00086531">
                        <w:pPr>
                          <w:suppressAutoHyphens w:val="0"/>
                          <w:snapToGrid w:val="0"/>
                          <w:jc w:val="center"/>
                          <w:rPr>
                            <w:rFonts w:cs="Times New Roman"/>
                            <w:color w:val="000000"/>
                          </w:rPr>
                        </w:pPr>
                      </w:p>
                    </w:tc>
                  </w:tr>
                  <w:tr w:rsidR="00086531">
                    <w:trPr>
                      <w:trHeight w:val="300"/>
                    </w:trPr>
                    <w:tc>
                      <w:tcPr>
                        <w:tcW w:w="1215" w:type="dxa"/>
                        <w:vAlign w:val="bottom"/>
                      </w:tcPr>
                      <w:p w:rsidR="00086531" w:rsidRDefault="00086531">
                        <w:pPr>
                          <w:suppressAutoHyphens w:val="0"/>
                          <w:snapToGrid w:val="0"/>
                          <w:jc w:val="center"/>
                          <w:rPr>
                            <w:rFonts w:ascii="Times New Roman" w:hAnsi="Times New Roman"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90"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699" w:type="dxa"/>
                        <w:vAlign w:val="bottom"/>
                      </w:tcPr>
                      <w:p w:rsidR="00086531" w:rsidRDefault="00086531">
                        <w:pPr>
                          <w:suppressAutoHyphens w:val="0"/>
                          <w:snapToGrid w:val="0"/>
                          <w:jc w:val="center"/>
                          <w:rPr>
                            <w:rFonts w:cs="Times New Roman"/>
                            <w:color w:val="000000"/>
                          </w:rPr>
                        </w:pPr>
                      </w:p>
                    </w:tc>
                  </w:tr>
                  <w:tr w:rsidR="00086531">
                    <w:trPr>
                      <w:trHeight w:val="300"/>
                    </w:trPr>
                    <w:tc>
                      <w:tcPr>
                        <w:tcW w:w="1215" w:type="dxa"/>
                        <w:vAlign w:val="bottom"/>
                      </w:tcPr>
                      <w:p w:rsidR="00086531" w:rsidRDefault="00086531">
                        <w:pPr>
                          <w:suppressAutoHyphens w:val="0"/>
                          <w:snapToGrid w:val="0"/>
                          <w:jc w:val="center"/>
                          <w:rPr>
                            <w:rFonts w:ascii="Times New Roman" w:hAnsi="Times New Roman"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90"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699" w:type="dxa"/>
                        <w:vAlign w:val="bottom"/>
                      </w:tcPr>
                      <w:p w:rsidR="00086531" w:rsidRDefault="00086531">
                        <w:pPr>
                          <w:suppressAutoHyphens w:val="0"/>
                          <w:snapToGrid w:val="0"/>
                          <w:jc w:val="center"/>
                          <w:rPr>
                            <w:rFonts w:cs="Times New Roman"/>
                            <w:color w:val="000000"/>
                          </w:rPr>
                        </w:pPr>
                      </w:p>
                    </w:tc>
                  </w:tr>
                  <w:tr w:rsidR="00086531">
                    <w:trPr>
                      <w:trHeight w:val="300"/>
                    </w:trPr>
                    <w:tc>
                      <w:tcPr>
                        <w:tcW w:w="1215" w:type="dxa"/>
                        <w:vAlign w:val="bottom"/>
                      </w:tcPr>
                      <w:p w:rsidR="00086531" w:rsidRDefault="00086531">
                        <w:pPr>
                          <w:suppressAutoHyphens w:val="0"/>
                          <w:snapToGrid w:val="0"/>
                          <w:jc w:val="center"/>
                          <w:rPr>
                            <w:rFonts w:ascii="Times New Roman" w:hAnsi="Times New Roman"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90"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975" w:type="dxa"/>
                        <w:vAlign w:val="bottom"/>
                      </w:tcPr>
                      <w:p w:rsidR="00086531" w:rsidRDefault="00086531">
                        <w:pPr>
                          <w:suppressAutoHyphens w:val="0"/>
                          <w:snapToGrid w:val="0"/>
                          <w:jc w:val="center"/>
                          <w:rPr>
                            <w:rFonts w:cs="Times New Roman"/>
                            <w:color w:val="000000"/>
                          </w:rPr>
                        </w:pPr>
                      </w:p>
                    </w:tc>
                    <w:tc>
                      <w:tcPr>
                        <w:tcW w:w="699" w:type="dxa"/>
                        <w:vAlign w:val="bottom"/>
                      </w:tcPr>
                      <w:p w:rsidR="00086531" w:rsidRDefault="00086531">
                        <w:pPr>
                          <w:suppressAutoHyphens w:val="0"/>
                          <w:snapToGrid w:val="0"/>
                          <w:jc w:val="center"/>
                          <w:rPr>
                            <w:rFonts w:cs="Times New Roman"/>
                            <w:color w:val="000000"/>
                          </w:rPr>
                        </w:pPr>
                      </w:p>
                    </w:tc>
                  </w:tr>
                  <w:tr w:rsidR="00086531">
                    <w:trPr>
                      <w:trHeight w:val="300"/>
                    </w:trPr>
                    <w:tc>
                      <w:tcPr>
                        <w:tcW w:w="1215" w:type="dxa"/>
                        <w:vAlign w:val="bottom"/>
                      </w:tcPr>
                      <w:p w:rsidR="00086531" w:rsidRDefault="00086531">
                        <w:pPr>
                          <w:suppressAutoHyphens w:val="0"/>
                          <w:snapToGrid w:val="0"/>
                          <w:rPr>
                            <w:rFonts w:ascii="Times New Roman" w:hAnsi="Times New Roman" w:cs="Times New Roman"/>
                            <w:color w:val="000000"/>
                          </w:rPr>
                        </w:pPr>
                      </w:p>
                    </w:tc>
                    <w:tc>
                      <w:tcPr>
                        <w:tcW w:w="975" w:type="dxa"/>
                        <w:vAlign w:val="bottom"/>
                      </w:tcPr>
                      <w:p w:rsidR="00086531" w:rsidRDefault="00086531">
                        <w:pPr>
                          <w:suppressAutoHyphens w:val="0"/>
                          <w:snapToGrid w:val="0"/>
                          <w:rPr>
                            <w:rFonts w:cs="Times New Roman"/>
                            <w:color w:val="000000"/>
                          </w:rPr>
                        </w:pPr>
                      </w:p>
                    </w:tc>
                    <w:tc>
                      <w:tcPr>
                        <w:tcW w:w="990" w:type="dxa"/>
                        <w:vAlign w:val="bottom"/>
                      </w:tcPr>
                      <w:p w:rsidR="00086531" w:rsidRDefault="00086531">
                        <w:pPr>
                          <w:suppressAutoHyphens w:val="0"/>
                          <w:snapToGrid w:val="0"/>
                          <w:rPr>
                            <w:rFonts w:cs="Times New Roman"/>
                            <w:color w:val="000000"/>
                          </w:rPr>
                        </w:pPr>
                      </w:p>
                    </w:tc>
                    <w:tc>
                      <w:tcPr>
                        <w:tcW w:w="975" w:type="dxa"/>
                        <w:vAlign w:val="bottom"/>
                      </w:tcPr>
                      <w:p w:rsidR="00086531" w:rsidRDefault="00086531">
                        <w:pPr>
                          <w:suppressAutoHyphens w:val="0"/>
                          <w:snapToGrid w:val="0"/>
                          <w:rPr>
                            <w:rFonts w:cs="Times New Roman"/>
                            <w:color w:val="000000"/>
                          </w:rPr>
                        </w:pPr>
                      </w:p>
                    </w:tc>
                    <w:tc>
                      <w:tcPr>
                        <w:tcW w:w="975" w:type="dxa"/>
                        <w:vAlign w:val="bottom"/>
                      </w:tcPr>
                      <w:p w:rsidR="00086531" w:rsidRDefault="00086531">
                        <w:pPr>
                          <w:suppressAutoHyphens w:val="0"/>
                          <w:snapToGrid w:val="0"/>
                          <w:rPr>
                            <w:rFonts w:cs="Times New Roman"/>
                            <w:color w:val="000000"/>
                          </w:rPr>
                        </w:pPr>
                      </w:p>
                    </w:tc>
                    <w:tc>
                      <w:tcPr>
                        <w:tcW w:w="975" w:type="dxa"/>
                        <w:vAlign w:val="bottom"/>
                      </w:tcPr>
                      <w:p w:rsidR="00086531" w:rsidRDefault="00086531">
                        <w:pPr>
                          <w:suppressAutoHyphens w:val="0"/>
                          <w:snapToGrid w:val="0"/>
                          <w:rPr>
                            <w:rFonts w:cs="Times New Roman"/>
                            <w:color w:val="000000"/>
                          </w:rPr>
                        </w:pPr>
                      </w:p>
                    </w:tc>
                    <w:tc>
                      <w:tcPr>
                        <w:tcW w:w="975" w:type="dxa"/>
                        <w:vAlign w:val="bottom"/>
                      </w:tcPr>
                      <w:p w:rsidR="00086531" w:rsidRDefault="00086531">
                        <w:pPr>
                          <w:suppressAutoHyphens w:val="0"/>
                          <w:snapToGrid w:val="0"/>
                          <w:rPr>
                            <w:rFonts w:cs="Times New Roman"/>
                            <w:color w:val="000000"/>
                          </w:rPr>
                        </w:pPr>
                      </w:p>
                    </w:tc>
                    <w:tc>
                      <w:tcPr>
                        <w:tcW w:w="975" w:type="dxa"/>
                        <w:vAlign w:val="bottom"/>
                      </w:tcPr>
                      <w:p w:rsidR="00086531" w:rsidRDefault="00086531">
                        <w:pPr>
                          <w:suppressAutoHyphens w:val="0"/>
                          <w:snapToGrid w:val="0"/>
                          <w:rPr>
                            <w:rFonts w:cs="Times New Roman"/>
                            <w:color w:val="000000"/>
                          </w:rPr>
                        </w:pPr>
                      </w:p>
                    </w:tc>
                    <w:tc>
                      <w:tcPr>
                        <w:tcW w:w="699" w:type="dxa"/>
                        <w:vAlign w:val="bottom"/>
                      </w:tcPr>
                      <w:p w:rsidR="00086531" w:rsidRDefault="00086531">
                        <w:pPr>
                          <w:suppressAutoHyphens w:val="0"/>
                          <w:snapToGrid w:val="0"/>
                          <w:rPr>
                            <w:rFonts w:cs="Times New Roman"/>
                            <w:color w:val="000000"/>
                          </w:rPr>
                        </w:pPr>
                      </w:p>
                    </w:tc>
                  </w:tr>
                  <w:tr w:rsidR="00086531">
                    <w:trPr>
                      <w:trHeight w:val="300"/>
                    </w:trPr>
                    <w:tc>
                      <w:tcPr>
                        <w:tcW w:w="1215" w:type="dxa"/>
                        <w:vAlign w:val="bottom"/>
                      </w:tcPr>
                      <w:p w:rsidR="00086531" w:rsidRDefault="00086531">
                        <w:pPr>
                          <w:suppressAutoHyphens w:val="0"/>
                          <w:snapToGrid w:val="0"/>
                          <w:rPr>
                            <w:rFonts w:ascii="Times New Roman" w:hAnsi="Times New Roman" w:cs="Times New Roman"/>
                            <w:color w:val="000000"/>
                          </w:rPr>
                        </w:pPr>
                      </w:p>
                    </w:tc>
                    <w:tc>
                      <w:tcPr>
                        <w:tcW w:w="975" w:type="dxa"/>
                        <w:vAlign w:val="bottom"/>
                      </w:tcPr>
                      <w:p w:rsidR="00086531" w:rsidRDefault="00086531">
                        <w:pPr>
                          <w:suppressAutoHyphens w:val="0"/>
                          <w:snapToGrid w:val="0"/>
                          <w:rPr>
                            <w:rFonts w:cs="Times New Roman"/>
                            <w:color w:val="000000"/>
                          </w:rPr>
                        </w:pPr>
                      </w:p>
                    </w:tc>
                    <w:tc>
                      <w:tcPr>
                        <w:tcW w:w="990" w:type="dxa"/>
                        <w:vAlign w:val="bottom"/>
                      </w:tcPr>
                      <w:p w:rsidR="00086531" w:rsidRDefault="00086531">
                        <w:pPr>
                          <w:suppressAutoHyphens w:val="0"/>
                          <w:snapToGrid w:val="0"/>
                          <w:rPr>
                            <w:rFonts w:cs="Times New Roman"/>
                            <w:color w:val="000000"/>
                          </w:rPr>
                        </w:pPr>
                      </w:p>
                    </w:tc>
                    <w:tc>
                      <w:tcPr>
                        <w:tcW w:w="975" w:type="dxa"/>
                        <w:vAlign w:val="bottom"/>
                      </w:tcPr>
                      <w:p w:rsidR="00086531" w:rsidRDefault="00086531">
                        <w:pPr>
                          <w:suppressAutoHyphens w:val="0"/>
                          <w:snapToGrid w:val="0"/>
                          <w:rPr>
                            <w:rFonts w:cs="Times New Roman"/>
                            <w:color w:val="000000"/>
                          </w:rPr>
                        </w:pPr>
                      </w:p>
                    </w:tc>
                    <w:tc>
                      <w:tcPr>
                        <w:tcW w:w="975" w:type="dxa"/>
                        <w:vAlign w:val="bottom"/>
                      </w:tcPr>
                      <w:p w:rsidR="00086531" w:rsidRDefault="00086531">
                        <w:pPr>
                          <w:suppressAutoHyphens w:val="0"/>
                          <w:snapToGrid w:val="0"/>
                          <w:rPr>
                            <w:rFonts w:cs="Times New Roman"/>
                            <w:color w:val="000000"/>
                          </w:rPr>
                        </w:pPr>
                      </w:p>
                    </w:tc>
                    <w:tc>
                      <w:tcPr>
                        <w:tcW w:w="975" w:type="dxa"/>
                        <w:vAlign w:val="bottom"/>
                      </w:tcPr>
                      <w:p w:rsidR="00086531" w:rsidRDefault="00086531">
                        <w:pPr>
                          <w:suppressAutoHyphens w:val="0"/>
                          <w:snapToGrid w:val="0"/>
                          <w:rPr>
                            <w:rFonts w:cs="Times New Roman"/>
                            <w:color w:val="000000"/>
                          </w:rPr>
                        </w:pPr>
                      </w:p>
                    </w:tc>
                    <w:tc>
                      <w:tcPr>
                        <w:tcW w:w="975" w:type="dxa"/>
                        <w:vAlign w:val="bottom"/>
                      </w:tcPr>
                      <w:p w:rsidR="00086531" w:rsidRDefault="00086531">
                        <w:pPr>
                          <w:suppressAutoHyphens w:val="0"/>
                          <w:snapToGrid w:val="0"/>
                          <w:rPr>
                            <w:rFonts w:cs="Times New Roman"/>
                            <w:color w:val="000000"/>
                          </w:rPr>
                        </w:pPr>
                      </w:p>
                    </w:tc>
                    <w:tc>
                      <w:tcPr>
                        <w:tcW w:w="975" w:type="dxa"/>
                        <w:vAlign w:val="bottom"/>
                      </w:tcPr>
                      <w:p w:rsidR="00086531" w:rsidRDefault="00086531">
                        <w:pPr>
                          <w:suppressAutoHyphens w:val="0"/>
                          <w:snapToGrid w:val="0"/>
                          <w:rPr>
                            <w:rFonts w:cs="Times New Roman"/>
                            <w:color w:val="000000"/>
                          </w:rPr>
                        </w:pPr>
                      </w:p>
                    </w:tc>
                    <w:tc>
                      <w:tcPr>
                        <w:tcW w:w="699" w:type="dxa"/>
                        <w:vAlign w:val="bottom"/>
                      </w:tcPr>
                      <w:p w:rsidR="00086531" w:rsidRDefault="00086531">
                        <w:pPr>
                          <w:suppressAutoHyphens w:val="0"/>
                          <w:snapToGrid w:val="0"/>
                          <w:rPr>
                            <w:rFonts w:cs="Times New Roman"/>
                            <w:color w:val="000000"/>
                          </w:rPr>
                        </w:pPr>
                      </w:p>
                    </w:tc>
                  </w:tr>
                  <w:tr w:rsidR="00086531">
                    <w:trPr>
                      <w:trHeight w:val="300"/>
                    </w:trPr>
                    <w:tc>
                      <w:tcPr>
                        <w:tcW w:w="1215" w:type="dxa"/>
                        <w:vAlign w:val="bottom"/>
                      </w:tcPr>
                      <w:p w:rsidR="00086531" w:rsidRDefault="00086531">
                        <w:pPr>
                          <w:suppressAutoHyphens w:val="0"/>
                          <w:snapToGrid w:val="0"/>
                          <w:rPr>
                            <w:rFonts w:ascii="Times New Roman" w:hAnsi="Times New Roman" w:cs="Times New Roman"/>
                            <w:color w:val="000000"/>
                          </w:rPr>
                        </w:pPr>
                      </w:p>
                    </w:tc>
                    <w:tc>
                      <w:tcPr>
                        <w:tcW w:w="975" w:type="dxa"/>
                        <w:vAlign w:val="bottom"/>
                      </w:tcPr>
                      <w:p w:rsidR="00086531" w:rsidRDefault="00086531">
                        <w:pPr>
                          <w:suppressAutoHyphens w:val="0"/>
                          <w:snapToGrid w:val="0"/>
                          <w:rPr>
                            <w:rFonts w:cs="Times New Roman"/>
                            <w:color w:val="000000"/>
                          </w:rPr>
                        </w:pPr>
                      </w:p>
                    </w:tc>
                    <w:tc>
                      <w:tcPr>
                        <w:tcW w:w="990" w:type="dxa"/>
                        <w:vAlign w:val="bottom"/>
                      </w:tcPr>
                      <w:p w:rsidR="00086531" w:rsidRDefault="00086531">
                        <w:pPr>
                          <w:suppressAutoHyphens w:val="0"/>
                          <w:snapToGrid w:val="0"/>
                          <w:rPr>
                            <w:rFonts w:cs="Times New Roman"/>
                            <w:color w:val="000000"/>
                          </w:rPr>
                        </w:pPr>
                      </w:p>
                    </w:tc>
                    <w:tc>
                      <w:tcPr>
                        <w:tcW w:w="975" w:type="dxa"/>
                        <w:vAlign w:val="bottom"/>
                      </w:tcPr>
                      <w:p w:rsidR="00086531" w:rsidRDefault="00086531">
                        <w:pPr>
                          <w:suppressAutoHyphens w:val="0"/>
                          <w:snapToGrid w:val="0"/>
                          <w:rPr>
                            <w:rFonts w:cs="Times New Roman"/>
                            <w:color w:val="000000"/>
                          </w:rPr>
                        </w:pPr>
                      </w:p>
                    </w:tc>
                    <w:tc>
                      <w:tcPr>
                        <w:tcW w:w="975" w:type="dxa"/>
                        <w:vAlign w:val="bottom"/>
                      </w:tcPr>
                      <w:p w:rsidR="00086531" w:rsidRDefault="00086531">
                        <w:pPr>
                          <w:suppressAutoHyphens w:val="0"/>
                          <w:snapToGrid w:val="0"/>
                          <w:rPr>
                            <w:rFonts w:cs="Times New Roman"/>
                            <w:color w:val="000000"/>
                          </w:rPr>
                        </w:pPr>
                      </w:p>
                    </w:tc>
                    <w:tc>
                      <w:tcPr>
                        <w:tcW w:w="975" w:type="dxa"/>
                        <w:vAlign w:val="bottom"/>
                      </w:tcPr>
                      <w:p w:rsidR="00086531" w:rsidRDefault="00086531">
                        <w:pPr>
                          <w:suppressAutoHyphens w:val="0"/>
                          <w:snapToGrid w:val="0"/>
                          <w:rPr>
                            <w:rFonts w:cs="Times New Roman"/>
                            <w:color w:val="000000"/>
                          </w:rPr>
                        </w:pPr>
                      </w:p>
                    </w:tc>
                    <w:tc>
                      <w:tcPr>
                        <w:tcW w:w="975" w:type="dxa"/>
                        <w:vAlign w:val="bottom"/>
                      </w:tcPr>
                      <w:p w:rsidR="00086531" w:rsidRDefault="00086531">
                        <w:pPr>
                          <w:suppressAutoHyphens w:val="0"/>
                          <w:snapToGrid w:val="0"/>
                          <w:rPr>
                            <w:rFonts w:cs="Times New Roman"/>
                            <w:color w:val="000000"/>
                          </w:rPr>
                        </w:pPr>
                      </w:p>
                    </w:tc>
                    <w:tc>
                      <w:tcPr>
                        <w:tcW w:w="975" w:type="dxa"/>
                        <w:vAlign w:val="bottom"/>
                      </w:tcPr>
                      <w:p w:rsidR="00086531" w:rsidRDefault="00086531">
                        <w:pPr>
                          <w:suppressAutoHyphens w:val="0"/>
                          <w:snapToGrid w:val="0"/>
                          <w:rPr>
                            <w:rFonts w:cs="Times New Roman"/>
                            <w:color w:val="000000"/>
                          </w:rPr>
                        </w:pPr>
                      </w:p>
                    </w:tc>
                    <w:tc>
                      <w:tcPr>
                        <w:tcW w:w="699" w:type="dxa"/>
                        <w:vAlign w:val="bottom"/>
                      </w:tcPr>
                      <w:p w:rsidR="00086531" w:rsidRDefault="00086531">
                        <w:pPr>
                          <w:suppressAutoHyphens w:val="0"/>
                          <w:snapToGrid w:val="0"/>
                          <w:rPr>
                            <w:rFonts w:cs="Times New Roman"/>
                            <w:color w:val="000000"/>
                          </w:rPr>
                        </w:pPr>
                      </w:p>
                    </w:tc>
                  </w:tr>
                  <w:tr w:rsidR="00086531">
                    <w:trPr>
                      <w:trHeight w:val="76"/>
                    </w:trPr>
                    <w:tc>
                      <w:tcPr>
                        <w:tcW w:w="1215" w:type="dxa"/>
                        <w:vAlign w:val="bottom"/>
                      </w:tcPr>
                      <w:p w:rsidR="00086531" w:rsidRDefault="00086531">
                        <w:pPr>
                          <w:suppressAutoHyphens w:val="0"/>
                          <w:snapToGrid w:val="0"/>
                          <w:rPr>
                            <w:rFonts w:ascii="Times New Roman" w:hAnsi="Times New Roman" w:cs="Times New Roman"/>
                            <w:color w:val="000000"/>
                          </w:rPr>
                        </w:pPr>
                      </w:p>
                    </w:tc>
                    <w:tc>
                      <w:tcPr>
                        <w:tcW w:w="975" w:type="dxa"/>
                        <w:vAlign w:val="bottom"/>
                      </w:tcPr>
                      <w:p w:rsidR="00086531" w:rsidRDefault="00086531">
                        <w:pPr>
                          <w:suppressAutoHyphens w:val="0"/>
                          <w:snapToGrid w:val="0"/>
                          <w:rPr>
                            <w:rFonts w:cs="Times New Roman"/>
                            <w:color w:val="000000"/>
                          </w:rPr>
                        </w:pPr>
                      </w:p>
                    </w:tc>
                    <w:tc>
                      <w:tcPr>
                        <w:tcW w:w="990" w:type="dxa"/>
                        <w:vAlign w:val="bottom"/>
                      </w:tcPr>
                      <w:p w:rsidR="00086531" w:rsidRDefault="00086531">
                        <w:pPr>
                          <w:suppressAutoHyphens w:val="0"/>
                          <w:snapToGrid w:val="0"/>
                          <w:rPr>
                            <w:rFonts w:cs="Times New Roman"/>
                            <w:color w:val="000000"/>
                          </w:rPr>
                        </w:pPr>
                      </w:p>
                    </w:tc>
                    <w:tc>
                      <w:tcPr>
                        <w:tcW w:w="975" w:type="dxa"/>
                        <w:vAlign w:val="bottom"/>
                      </w:tcPr>
                      <w:p w:rsidR="00086531" w:rsidRDefault="00086531">
                        <w:pPr>
                          <w:suppressAutoHyphens w:val="0"/>
                          <w:snapToGrid w:val="0"/>
                          <w:rPr>
                            <w:rFonts w:cs="Times New Roman"/>
                            <w:color w:val="000000"/>
                          </w:rPr>
                        </w:pPr>
                      </w:p>
                    </w:tc>
                    <w:tc>
                      <w:tcPr>
                        <w:tcW w:w="975" w:type="dxa"/>
                        <w:vAlign w:val="bottom"/>
                      </w:tcPr>
                      <w:p w:rsidR="00086531" w:rsidRDefault="00086531">
                        <w:pPr>
                          <w:suppressAutoHyphens w:val="0"/>
                          <w:snapToGrid w:val="0"/>
                          <w:rPr>
                            <w:rFonts w:cs="Times New Roman"/>
                            <w:color w:val="000000"/>
                          </w:rPr>
                        </w:pPr>
                      </w:p>
                    </w:tc>
                    <w:tc>
                      <w:tcPr>
                        <w:tcW w:w="975" w:type="dxa"/>
                        <w:vAlign w:val="bottom"/>
                      </w:tcPr>
                      <w:p w:rsidR="00086531" w:rsidRDefault="00086531">
                        <w:pPr>
                          <w:suppressAutoHyphens w:val="0"/>
                          <w:snapToGrid w:val="0"/>
                          <w:rPr>
                            <w:rFonts w:cs="Times New Roman"/>
                            <w:color w:val="000000"/>
                          </w:rPr>
                        </w:pPr>
                      </w:p>
                    </w:tc>
                    <w:tc>
                      <w:tcPr>
                        <w:tcW w:w="975" w:type="dxa"/>
                        <w:vAlign w:val="bottom"/>
                      </w:tcPr>
                      <w:p w:rsidR="00086531" w:rsidRDefault="00086531">
                        <w:pPr>
                          <w:suppressAutoHyphens w:val="0"/>
                          <w:snapToGrid w:val="0"/>
                          <w:rPr>
                            <w:rFonts w:cs="Times New Roman"/>
                            <w:color w:val="000000"/>
                          </w:rPr>
                        </w:pPr>
                      </w:p>
                    </w:tc>
                    <w:tc>
                      <w:tcPr>
                        <w:tcW w:w="975" w:type="dxa"/>
                        <w:vAlign w:val="bottom"/>
                      </w:tcPr>
                      <w:p w:rsidR="00086531" w:rsidRDefault="00086531">
                        <w:pPr>
                          <w:suppressAutoHyphens w:val="0"/>
                          <w:snapToGrid w:val="0"/>
                          <w:rPr>
                            <w:rFonts w:cs="Times New Roman"/>
                            <w:color w:val="000000"/>
                          </w:rPr>
                        </w:pPr>
                      </w:p>
                    </w:tc>
                    <w:tc>
                      <w:tcPr>
                        <w:tcW w:w="699" w:type="dxa"/>
                        <w:vAlign w:val="bottom"/>
                      </w:tcPr>
                      <w:p w:rsidR="00086531" w:rsidRDefault="00086531">
                        <w:pPr>
                          <w:suppressAutoHyphens w:val="0"/>
                          <w:snapToGrid w:val="0"/>
                          <w:rPr>
                            <w:rFonts w:cs="Times New Roman"/>
                            <w:color w:val="000000"/>
                          </w:rPr>
                        </w:pPr>
                      </w:p>
                    </w:tc>
                  </w:tr>
                </w:tbl>
                <w:p w:rsidR="00893B74" w:rsidRPr="00893B74" w:rsidRDefault="00893B74" w:rsidP="00893B74">
                  <w:pPr>
                    <w:rPr>
                      <w:vanish/>
                    </w:rPr>
                  </w:pPr>
                </w:p>
              </w:txbxContent>
            </v:textbox>
            <w10:wrap type="square" side="largest" anchorx="margin" anchory="page"/>
          </v:shape>
        </w:pict>
      </w:r>
      <w:r w:rsidR="00086531" w:rsidRPr="00086531">
        <w:rPr>
          <w:rStyle w:val="a4"/>
          <w:rFonts w:ascii="Times New Roman" w:hAnsi="Times New Roman" w:cs="Times New Roman"/>
          <w:b w:val="0"/>
          <w:bCs w:val="0"/>
          <w:sz w:val="28"/>
          <w:szCs w:val="28"/>
        </w:rPr>
        <w:t>Из рисунка 2 следует, что весь пе</w:t>
      </w:r>
      <w:r w:rsidR="00086531">
        <w:rPr>
          <w:rStyle w:val="a4"/>
          <w:rFonts w:ascii="Times New Roman" w:hAnsi="Times New Roman" w:cs="Times New Roman"/>
          <w:b w:val="0"/>
          <w:bCs w:val="0"/>
          <w:sz w:val="28"/>
          <w:szCs w:val="28"/>
        </w:rPr>
        <w:t>рсонал подчиняется генеральному</w:t>
      </w:r>
      <w:r w:rsidR="00086531" w:rsidRPr="00086531">
        <w:rPr>
          <w:rStyle w:val="a4"/>
          <w:rFonts w:ascii="Times New Roman" w:hAnsi="Times New Roman" w:cs="Times New Roman"/>
          <w:b w:val="0"/>
          <w:bCs w:val="0"/>
          <w:sz w:val="28"/>
          <w:szCs w:val="28"/>
        </w:rPr>
        <w:t xml:space="preserve"> директору.</w:t>
      </w:r>
    </w:p>
    <w:p w:rsidR="00086531" w:rsidRPr="00086531" w:rsidRDefault="00086531" w:rsidP="00086531">
      <w:pPr>
        <w:pStyle w:val="1"/>
        <w:widowControl/>
        <w:tabs>
          <w:tab w:val="left" w:pos="0"/>
        </w:tabs>
        <w:spacing w:line="360" w:lineRule="auto"/>
        <w:ind w:firstLine="709"/>
        <w:jc w:val="both"/>
        <w:rPr>
          <w:rStyle w:val="a4"/>
          <w:b/>
          <w:bCs/>
        </w:rPr>
      </w:pPr>
    </w:p>
    <w:p w:rsidR="00086531" w:rsidRPr="00086531" w:rsidRDefault="00086531" w:rsidP="00086531">
      <w:pPr>
        <w:pStyle w:val="1"/>
        <w:widowControl/>
        <w:tabs>
          <w:tab w:val="left" w:pos="0"/>
        </w:tabs>
        <w:spacing w:line="360" w:lineRule="auto"/>
        <w:ind w:firstLine="709"/>
        <w:jc w:val="both"/>
        <w:rPr>
          <w:rStyle w:val="a4"/>
          <w:b/>
          <w:bCs/>
        </w:rPr>
      </w:pPr>
      <w:r w:rsidRPr="00086531">
        <w:rPr>
          <w:rStyle w:val="a4"/>
          <w:b/>
          <w:bCs/>
        </w:rPr>
        <w:t>2.2 Анализ финансового состояния ООО «СУ-33»</w:t>
      </w:r>
    </w:p>
    <w:p w:rsidR="00086531" w:rsidRPr="00086531" w:rsidRDefault="00086531" w:rsidP="00086531">
      <w:pPr>
        <w:pStyle w:val="a0"/>
        <w:widowControl/>
        <w:spacing w:after="0" w:line="360" w:lineRule="auto"/>
        <w:ind w:firstLine="709"/>
        <w:jc w:val="both"/>
        <w:rPr>
          <w:rFonts w:ascii="Times New Roman" w:hAnsi="Times New Roman" w:cs="Times New Roman"/>
          <w:sz w:val="28"/>
          <w:szCs w:val="28"/>
        </w:rPr>
      </w:pPr>
    </w:p>
    <w:p w:rsidR="00086531" w:rsidRPr="00086531" w:rsidRDefault="00086531" w:rsidP="00086531">
      <w:pPr>
        <w:widowControl/>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Состояние дебиторской задолженности, ее</w:t>
      </w:r>
      <w:r>
        <w:rPr>
          <w:rFonts w:ascii="Times New Roman" w:hAnsi="Times New Roman" w:cs="Times New Roman"/>
          <w:sz w:val="28"/>
          <w:szCs w:val="28"/>
        </w:rPr>
        <w:t xml:space="preserve"> </w:t>
      </w:r>
      <w:r w:rsidRPr="00086531">
        <w:rPr>
          <w:rFonts w:ascii="Times New Roman" w:hAnsi="Times New Roman" w:cs="Times New Roman"/>
          <w:sz w:val="28"/>
          <w:szCs w:val="28"/>
        </w:rPr>
        <w:t>размеры и качество оказывают сильное влияние на финансовое состояние организации. Для улучшения финансового положения организации необходимо:</w:t>
      </w:r>
    </w:p>
    <w:p w:rsidR="00086531" w:rsidRPr="00086531" w:rsidRDefault="00086531" w:rsidP="00086531">
      <w:pPr>
        <w:widowControl/>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следить за соотношением дебиторской и кредиторской задолженности. Значительное превышение дебиторской задолженности создает угрозу финансовой устойчивости организации и делает необходимым привлечение дополнительных источников финансирования;</w:t>
      </w:r>
    </w:p>
    <w:p w:rsidR="00086531" w:rsidRPr="00086531" w:rsidRDefault="00086531" w:rsidP="00086531">
      <w:pPr>
        <w:widowControl/>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контролировать состояние расчетов по просроченным задолженностям;</w:t>
      </w:r>
    </w:p>
    <w:p w:rsidR="00086531" w:rsidRPr="00086531" w:rsidRDefault="00086531" w:rsidP="00086531">
      <w:pPr>
        <w:widowControl/>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по возможности ориентироваться на повышение количества заказчиков с целью уменьшения риска неуплаты монопольным заказчикам.</w:t>
      </w:r>
    </w:p>
    <w:p w:rsidR="00086531" w:rsidRPr="00086531" w:rsidRDefault="00086531" w:rsidP="00086531">
      <w:pPr>
        <w:widowControl/>
        <w:suppressAutoHyphens w:val="0"/>
        <w:spacing w:line="360" w:lineRule="auto"/>
        <w:ind w:firstLine="709"/>
        <w:jc w:val="both"/>
        <w:rPr>
          <w:rFonts w:ascii="Times New Roman" w:hAnsi="Times New Roman" w:cs="Times New Roman"/>
          <w:spacing w:val="2"/>
          <w:sz w:val="28"/>
          <w:szCs w:val="28"/>
        </w:rPr>
      </w:pPr>
      <w:r w:rsidRPr="00086531">
        <w:rPr>
          <w:rFonts w:ascii="Times New Roman" w:hAnsi="Times New Roman" w:cs="Times New Roman"/>
          <w:spacing w:val="2"/>
          <w:sz w:val="28"/>
          <w:szCs w:val="28"/>
        </w:rPr>
        <w:t>В рамках анализа расчетов с заказчиками необходимо провести анализ дебиторской задолженности, так как именно по состоянию дебиторской задолженности можно судить о качественном уровне расчетов с заказчиками.</w:t>
      </w:r>
    </w:p>
    <w:p w:rsidR="00086531" w:rsidRPr="00086531" w:rsidRDefault="00086531" w:rsidP="00086531">
      <w:pPr>
        <w:widowControl/>
        <w:suppressAutoHyphens w:val="0"/>
        <w:spacing w:line="360" w:lineRule="auto"/>
        <w:ind w:firstLine="709"/>
        <w:jc w:val="both"/>
        <w:rPr>
          <w:rFonts w:ascii="Times New Roman" w:hAnsi="Times New Roman" w:cs="Times New Roman"/>
          <w:spacing w:val="2"/>
          <w:sz w:val="28"/>
          <w:szCs w:val="28"/>
        </w:rPr>
      </w:pPr>
    </w:p>
    <w:p w:rsidR="00086531" w:rsidRPr="00086531" w:rsidRDefault="00086531" w:rsidP="00086531">
      <w:pPr>
        <w:widowControl/>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Таблица 2. Группировка и анализ статей бухгалтерского баланса</w:t>
      </w:r>
    </w:p>
    <w:tbl>
      <w:tblPr>
        <w:tblW w:w="9894" w:type="dxa"/>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841"/>
        <w:gridCol w:w="766"/>
        <w:gridCol w:w="711"/>
        <w:gridCol w:w="766"/>
        <w:gridCol w:w="711"/>
        <w:gridCol w:w="766"/>
        <w:gridCol w:w="711"/>
        <w:gridCol w:w="766"/>
        <w:gridCol w:w="711"/>
        <w:gridCol w:w="1145"/>
      </w:tblGrid>
      <w:tr w:rsidR="00086531" w:rsidRPr="00086531">
        <w:trPr>
          <w:cantSplit/>
        </w:trPr>
        <w:tc>
          <w:tcPr>
            <w:tcW w:w="284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Актив баланса</w:t>
            </w:r>
          </w:p>
        </w:tc>
        <w:tc>
          <w:tcPr>
            <w:tcW w:w="1477" w:type="dxa"/>
            <w:gridSpan w:val="2"/>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За 2006 г.</w:t>
            </w:r>
          </w:p>
        </w:tc>
        <w:tc>
          <w:tcPr>
            <w:tcW w:w="1477" w:type="dxa"/>
            <w:gridSpan w:val="2"/>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За 2007 г.</w:t>
            </w:r>
          </w:p>
        </w:tc>
        <w:tc>
          <w:tcPr>
            <w:tcW w:w="1477" w:type="dxa"/>
            <w:gridSpan w:val="2"/>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За 2008 г.</w:t>
            </w:r>
          </w:p>
        </w:tc>
        <w:tc>
          <w:tcPr>
            <w:tcW w:w="1477" w:type="dxa"/>
            <w:gridSpan w:val="2"/>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За 2009 г.</w:t>
            </w:r>
          </w:p>
        </w:tc>
        <w:tc>
          <w:tcPr>
            <w:tcW w:w="1145" w:type="dxa"/>
            <w:vAlign w:val="center"/>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xml:space="preserve">Отклонение </w:t>
            </w:r>
            <w:r>
              <w:rPr>
                <w:rFonts w:ascii="Times New Roman" w:hAnsi="Times New Roman" w:cs="Times New Roman"/>
                <w:color w:val="000000"/>
                <w:lang w:val="en-US"/>
              </w:rPr>
              <w:t xml:space="preserve"> </w:t>
            </w:r>
            <w:r w:rsidRPr="00086531">
              <w:rPr>
                <w:rFonts w:ascii="Times New Roman" w:hAnsi="Times New Roman" w:cs="Times New Roman"/>
                <w:color w:val="000000"/>
              </w:rPr>
              <w:t>2009 г. От 2006 г.</w:t>
            </w:r>
          </w:p>
        </w:tc>
      </w:tr>
      <w:tr w:rsidR="00086531" w:rsidRPr="00086531">
        <w:trPr>
          <w:trHeight w:val="1065"/>
        </w:trPr>
        <w:tc>
          <w:tcPr>
            <w:tcW w:w="284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Тыс. руб.</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к итогу</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xml:space="preserve">Тыс. руб. </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к итогу</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xml:space="preserve">Тыс. руб. </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к итогу</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xml:space="preserve">Тыс. руб. </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к итогу</w:t>
            </w:r>
          </w:p>
        </w:tc>
        <w:tc>
          <w:tcPr>
            <w:tcW w:w="1145"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xml:space="preserve">Тыс. руб. </w:t>
            </w:r>
          </w:p>
        </w:tc>
      </w:tr>
      <w:tr w:rsidR="00086531" w:rsidRPr="00086531">
        <w:trPr>
          <w:trHeight w:val="300"/>
        </w:trPr>
        <w:tc>
          <w:tcPr>
            <w:tcW w:w="284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1. Внеоборотные активы</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w:t>
            </w:r>
          </w:p>
        </w:tc>
        <w:tc>
          <w:tcPr>
            <w:tcW w:w="1145"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w:t>
            </w:r>
          </w:p>
        </w:tc>
      </w:tr>
      <w:tr w:rsidR="00086531" w:rsidRPr="00086531">
        <w:trPr>
          <w:trHeight w:val="300"/>
        </w:trPr>
        <w:tc>
          <w:tcPr>
            <w:tcW w:w="284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1.1. Основные средства</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5415</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14,04</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6306</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6,43</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6865</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10,34</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5557</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7,68</w:t>
            </w:r>
          </w:p>
        </w:tc>
        <w:tc>
          <w:tcPr>
            <w:tcW w:w="1145"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142</w:t>
            </w:r>
          </w:p>
        </w:tc>
      </w:tr>
      <w:tr w:rsidR="00086531" w:rsidRPr="00086531">
        <w:trPr>
          <w:trHeight w:val="600"/>
        </w:trPr>
        <w:tc>
          <w:tcPr>
            <w:tcW w:w="284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Pr>
                <w:rFonts w:ascii="Times New Roman" w:hAnsi="Times New Roman" w:cs="Times New Roman"/>
                <w:color w:val="000000"/>
              </w:rPr>
              <w:t>1.2. Незавершенное</w:t>
            </w:r>
            <w:r w:rsidRPr="00086531">
              <w:rPr>
                <w:rFonts w:ascii="Times New Roman" w:hAnsi="Times New Roman" w:cs="Times New Roman"/>
                <w:color w:val="000000"/>
              </w:rPr>
              <w:t xml:space="preserve"> строительство</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0</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0</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348</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0,35</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0</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0</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0</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0</w:t>
            </w:r>
          </w:p>
        </w:tc>
        <w:tc>
          <w:tcPr>
            <w:tcW w:w="1145"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0</w:t>
            </w:r>
          </w:p>
        </w:tc>
      </w:tr>
      <w:tr w:rsidR="00086531" w:rsidRPr="00086531">
        <w:trPr>
          <w:trHeight w:val="300"/>
        </w:trPr>
        <w:tc>
          <w:tcPr>
            <w:tcW w:w="284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Итого по разделу 1</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5415</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14,04</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6655</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6,78</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6865</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10,34</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5564</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7,69</w:t>
            </w:r>
          </w:p>
        </w:tc>
        <w:tc>
          <w:tcPr>
            <w:tcW w:w="1145"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149</w:t>
            </w:r>
          </w:p>
        </w:tc>
      </w:tr>
      <w:tr w:rsidR="00086531" w:rsidRPr="00086531">
        <w:trPr>
          <w:trHeight w:val="300"/>
        </w:trPr>
        <w:tc>
          <w:tcPr>
            <w:tcW w:w="284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2. Оборотные активы</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w:t>
            </w:r>
          </w:p>
        </w:tc>
        <w:tc>
          <w:tcPr>
            <w:tcW w:w="1145"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0</w:t>
            </w:r>
          </w:p>
        </w:tc>
      </w:tr>
      <w:tr w:rsidR="00086531" w:rsidRPr="00086531">
        <w:trPr>
          <w:trHeight w:val="300"/>
        </w:trPr>
        <w:tc>
          <w:tcPr>
            <w:tcW w:w="284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2.1. Запасы</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2883</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7,48</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26659</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27,18</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18209</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27,42</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14044</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19,41</w:t>
            </w:r>
          </w:p>
        </w:tc>
        <w:tc>
          <w:tcPr>
            <w:tcW w:w="1145"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11161</w:t>
            </w:r>
          </w:p>
        </w:tc>
      </w:tr>
      <w:tr w:rsidR="00086531" w:rsidRPr="00086531">
        <w:trPr>
          <w:trHeight w:val="600"/>
        </w:trPr>
        <w:tc>
          <w:tcPr>
            <w:tcW w:w="284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Pr>
                <w:rFonts w:ascii="Times New Roman" w:hAnsi="Times New Roman" w:cs="Times New Roman"/>
                <w:color w:val="000000"/>
              </w:rPr>
              <w:t>2.2. Дебиторская</w:t>
            </w:r>
            <w:r w:rsidRPr="00086531">
              <w:rPr>
                <w:rFonts w:ascii="Times New Roman" w:hAnsi="Times New Roman" w:cs="Times New Roman"/>
                <w:color w:val="000000"/>
              </w:rPr>
              <w:t xml:space="preserve"> задолженность всего</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24825</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64,39</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53156</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55,11</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21712</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32,69</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26744</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36,96</w:t>
            </w:r>
          </w:p>
        </w:tc>
        <w:tc>
          <w:tcPr>
            <w:tcW w:w="1145"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1919</w:t>
            </w:r>
          </w:p>
        </w:tc>
      </w:tr>
      <w:tr w:rsidR="00086531" w:rsidRPr="00086531">
        <w:trPr>
          <w:trHeight w:val="900"/>
        </w:trPr>
        <w:tc>
          <w:tcPr>
            <w:tcW w:w="284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Pr>
                <w:rFonts w:ascii="Times New Roman" w:hAnsi="Times New Roman" w:cs="Times New Roman"/>
                <w:color w:val="000000"/>
              </w:rPr>
              <w:t xml:space="preserve">в т.ч. Дебиторская </w:t>
            </w:r>
            <w:r w:rsidRPr="00086531">
              <w:rPr>
                <w:rFonts w:ascii="Times New Roman" w:hAnsi="Times New Roman" w:cs="Times New Roman"/>
                <w:color w:val="000000"/>
              </w:rPr>
              <w:t>за</w:t>
            </w:r>
            <w:r>
              <w:rPr>
                <w:rFonts w:ascii="Times New Roman" w:hAnsi="Times New Roman" w:cs="Times New Roman"/>
                <w:color w:val="000000"/>
              </w:rPr>
              <w:t>долженность</w:t>
            </w:r>
            <w:r w:rsidRPr="00086531">
              <w:rPr>
                <w:rFonts w:ascii="Times New Roman" w:hAnsi="Times New Roman" w:cs="Times New Roman"/>
                <w:color w:val="000000"/>
              </w:rPr>
              <w:t xml:space="preserve"> (платежи после 12 месяцев)</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0</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0</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0</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0</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0</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0</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0</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0</w:t>
            </w:r>
          </w:p>
        </w:tc>
        <w:tc>
          <w:tcPr>
            <w:tcW w:w="1145"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0</w:t>
            </w:r>
          </w:p>
        </w:tc>
      </w:tr>
      <w:tr w:rsidR="00086531" w:rsidRPr="00086531">
        <w:trPr>
          <w:trHeight w:val="900"/>
        </w:trPr>
        <w:tc>
          <w:tcPr>
            <w:tcW w:w="284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Pr>
                <w:rFonts w:ascii="Times New Roman" w:hAnsi="Times New Roman" w:cs="Times New Roman"/>
                <w:color w:val="000000"/>
              </w:rPr>
              <w:t>в т.ч. Дебиторская</w:t>
            </w:r>
            <w:r w:rsidRPr="00086531">
              <w:rPr>
                <w:rFonts w:ascii="Times New Roman" w:hAnsi="Times New Roman" w:cs="Times New Roman"/>
                <w:color w:val="000000"/>
              </w:rPr>
              <w:t xml:space="preserve"> </w:t>
            </w:r>
            <w:r>
              <w:rPr>
                <w:rFonts w:ascii="Times New Roman" w:hAnsi="Times New Roman" w:cs="Times New Roman"/>
                <w:color w:val="000000"/>
              </w:rPr>
              <w:t>задолженность</w:t>
            </w:r>
            <w:r w:rsidRPr="00086531">
              <w:rPr>
                <w:rFonts w:ascii="Times New Roman" w:hAnsi="Times New Roman" w:cs="Times New Roman"/>
                <w:color w:val="000000"/>
              </w:rPr>
              <w:t xml:space="preserve"> (платежи до 12 месяцев)</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24825</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64,39</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53156</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53,95</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21712</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32,69</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26744</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36,96</w:t>
            </w:r>
          </w:p>
        </w:tc>
        <w:tc>
          <w:tcPr>
            <w:tcW w:w="1145"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1919</w:t>
            </w:r>
          </w:p>
        </w:tc>
      </w:tr>
      <w:tr w:rsidR="00086531" w:rsidRPr="00086531">
        <w:trPr>
          <w:trHeight w:val="600"/>
        </w:trPr>
        <w:tc>
          <w:tcPr>
            <w:tcW w:w="284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Pr>
                <w:rFonts w:ascii="Times New Roman" w:hAnsi="Times New Roman" w:cs="Times New Roman"/>
                <w:color w:val="000000"/>
              </w:rPr>
              <w:t xml:space="preserve">в т.ч. покупатели и </w:t>
            </w:r>
            <w:r w:rsidRPr="00086531">
              <w:rPr>
                <w:rFonts w:ascii="Times New Roman" w:hAnsi="Times New Roman" w:cs="Times New Roman"/>
                <w:color w:val="000000"/>
              </w:rPr>
              <w:t xml:space="preserve"> заказчики</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868</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2,25</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38074</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38,81</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17487</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26,33</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9980</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13,79</w:t>
            </w:r>
          </w:p>
        </w:tc>
        <w:tc>
          <w:tcPr>
            <w:tcW w:w="1145"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9112</w:t>
            </w:r>
          </w:p>
        </w:tc>
      </w:tr>
      <w:tr w:rsidR="00086531" w:rsidRPr="00086531">
        <w:trPr>
          <w:trHeight w:val="300"/>
        </w:trPr>
        <w:tc>
          <w:tcPr>
            <w:tcW w:w="284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2.4. Денежные средства</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5392</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13,98</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9290</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9,47</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17197</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25,89</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3824</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5,28</w:t>
            </w:r>
          </w:p>
        </w:tc>
        <w:tc>
          <w:tcPr>
            <w:tcW w:w="1145"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-1568</w:t>
            </w:r>
          </w:p>
        </w:tc>
      </w:tr>
      <w:tr w:rsidR="00086531" w:rsidRPr="00086531">
        <w:trPr>
          <w:trHeight w:val="300"/>
        </w:trPr>
        <w:tc>
          <w:tcPr>
            <w:tcW w:w="284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Итого по разделу 2</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33141</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85,96</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91868</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93,22</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59546</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89,66</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66805</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92,31</w:t>
            </w:r>
          </w:p>
        </w:tc>
        <w:tc>
          <w:tcPr>
            <w:tcW w:w="1145"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33664</w:t>
            </w:r>
          </w:p>
        </w:tc>
      </w:tr>
      <w:tr w:rsidR="00086531" w:rsidRPr="00086531">
        <w:trPr>
          <w:trHeight w:val="300"/>
        </w:trPr>
        <w:tc>
          <w:tcPr>
            <w:tcW w:w="284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Стоимость имущества</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38556</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100</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98523</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100</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66411</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100</w:t>
            </w:r>
          </w:p>
        </w:tc>
        <w:tc>
          <w:tcPr>
            <w:tcW w:w="76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72369</w:t>
            </w:r>
          </w:p>
        </w:tc>
        <w:tc>
          <w:tcPr>
            <w:tcW w:w="71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100</w:t>
            </w:r>
          </w:p>
        </w:tc>
        <w:tc>
          <w:tcPr>
            <w:tcW w:w="1145"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33813</w:t>
            </w:r>
          </w:p>
        </w:tc>
      </w:tr>
    </w:tbl>
    <w:p w:rsidR="00086531" w:rsidRPr="00086531" w:rsidRDefault="00086531" w:rsidP="00086531">
      <w:pPr>
        <w:widowControl/>
        <w:suppressAutoHyphens w:val="0"/>
        <w:spacing w:line="360" w:lineRule="auto"/>
        <w:ind w:firstLine="709"/>
        <w:jc w:val="both"/>
        <w:rPr>
          <w:rFonts w:ascii="Times New Roman" w:hAnsi="Times New Roman" w:cs="Times New Roman"/>
          <w:sz w:val="28"/>
          <w:szCs w:val="28"/>
        </w:rPr>
      </w:pPr>
    </w:p>
    <w:tbl>
      <w:tblPr>
        <w:tblW w:w="9894" w:type="dxa"/>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361"/>
        <w:gridCol w:w="816"/>
        <w:gridCol w:w="756"/>
        <w:gridCol w:w="816"/>
        <w:gridCol w:w="756"/>
        <w:gridCol w:w="816"/>
        <w:gridCol w:w="756"/>
        <w:gridCol w:w="816"/>
        <w:gridCol w:w="756"/>
        <w:gridCol w:w="1245"/>
      </w:tblGrid>
      <w:tr w:rsidR="00086531" w:rsidRPr="00086531" w:rsidTr="002871DF">
        <w:trPr>
          <w:trHeight w:val="1305"/>
        </w:trPr>
        <w:tc>
          <w:tcPr>
            <w:tcW w:w="236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Пассив баланса</w:t>
            </w:r>
          </w:p>
        </w:tc>
        <w:tc>
          <w:tcPr>
            <w:tcW w:w="1572" w:type="dxa"/>
            <w:gridSpan w:val="2"/>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bookmarkStart w:id="5" w:name="RANGE!B1"/>
            <w:bookmarkEnd w:id="5"/>
            <w:r w:rsidRPr="00086531">
              <w:rPr>
                <w:rFonts w:ascii="Times New Roman" w:hAnsi="Times New Roman" w:cs="Times New Roman"/>
                <w:b/>
                <w:bCs/>
                <w:color w:val="000000"/>
              </w:rPr>
              <w:t>за 2006 г.</w:t>
            </w:r>
          </w:p>
        </w:tc>
        <w:tc>
          <w:tcPr>
            <w:tcW w:w="1572" w:type="dxa"/>
            <w:gridSpan w:val="2"/>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за 2007 г.</w:t>
            </w:r>
          </w:p>
        </w:tc>
        <w:tc>
          <w:tcPr>
            <w:tcW w:w="1572" w:type="dxa"/>
            <w:gridSpan w:val="2"/>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За 2008 г.</w:t>
            </w:r>
          </w:p>
        </w:tc>
        <w:tc>
          <w:tcPr>
            <w:tcW w:w="1572" w:type="dxa"/>
            <w:gridSpan w:val="2"/>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за 2009 г.</w:t>
            </w:r>
          </w:p>
        </w:tc>
        <w:tc>
          <w:tcPr>
            <w:tcW w:w="1245" w:type="dxa"/>
            <w:vAlign w:val="center"/>
          </w:tcPr>
          <w:p w:rsidR="00086531" w:rsidRPr="00086531" w:rsidRDefault="002871DF" w:rsidP="00086531">
            <w:pPr>
              <w:widowControl/>
              <w:suppressAutoHyphens w:val="0"/>
              <w:snapToGrid w:val="0"/>
              <w:spacing w:line="360" w:lineRule="auto"/>
              <w:rPr>
                <w:rFonts w:ascii="Times New Roman" w:hAnsi="Times New Roman" w:cs="Times New Roman"/>
                <w:color w:val="000000"/>
              </w:rPr>
            </w:pPr>
            <w:r>
              <w:rPr>
                <w:rFonts w:ascii="Times New Roman" w:hAnsi="Times New Roman" w:cs="Times New Roman"/>
                <w:color w:val="000000"/>
              </w:rPr>
              <w:t xml:space="preserve">Отклонение </w:t>
            </w:r>
            <w:r w:rsidR="00086531" w:rsidRPr="00086531">
              <w:rPr>
                <w:rFonts w:ascii="Times New Roman" w:hAnsi="Times New Roman" w:cs="Times New Roman"/>
                <w:color w:val="000000"/>
              </w:rPr>
              <w:t>2008 г. От 2006 г.</w:t>
            </w:r>
          </w:p>
        </w:tc>
      </w:tr>
      <w:tr w:rsidR="00086531" w:rsidRPr="00086531" w:rsidTr="002871DF">
        <w:trPr>
          <w:trHeight w:val="1095"/>
        </w:trPr>
        <w:tc>
          <w:tcPr>
            <w:tcW w:w="236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Тыс. руб.</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к итогу</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xml:space="preserve">Тыс. руб. </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к итогу</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xml:space="preserve">Тыс. руб. </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к итогу</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xml:space="preserve">Тыс. руб. </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к итогу</w:t>
            </w:r>
          </w:p>
        </w:tc>
        <w:tc>
          <w:tcPr>
            <w:tcW w:w="1245"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xml:space="preserve">Тыс. руб. </w:t>
            </w:r>
          </w:p>
        </w:tc>
      </w:tr>
      <w:tr w:rsidR="00086531" w:rsidRPr="00086531" w:rsidTr="002871DF">
        <w:trPr>
          <w:trHeight w:val="630"/>
        </w:trPr>
        <w:tc>
          <w:tcPr>
            <w:tcW w:w="236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1. Собственный капитал</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1403</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3,64</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2793</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2,85</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4864</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7,324</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6711</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9,273</w:t>
            </w:r>
          </w:p>
        </w:tc>
        <w:tc>
          <w:tcPr>
            <w:tcW w:w="1245"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5308</w:t>
            </w:r>
          </w:p>
        </w:tc>
      </w:tr>
      <w:tr w:rsidR="00086531" w:rsidRPr="00086531" w:rsidTr="002871DF">
        <w:trPr>
          <w:trHeight w:val="630"/>
        </w:trPr>
        <w:tc>
          <w:tcPr>
            <w:tcW w:w="236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2. Долгосрочные обязательства</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 </w:t>
            </w:r>
          </w:p>
        </w:tc>
        <w:tc>
          <w:tcPr>
            <w:tcW w:w="1245"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 </w:t>
            </w:r>
          </w:p>
        </w:tc>
      </w:tr>
      <w:tr w:rsidR="00086531" w:rsidRPr="00086531" w:rsidTr="002871DF">
        <w:trPr>
          <w:trHeight w:val="315"/>
        </w:trPr>
        <w:tc>
          <w:tcPr>
            <w:tcW w:w="236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2.1. Займы и кредиты</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0</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0</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0</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0</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0</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0</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10200</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14,09</w:t>
            </w:r>
          </w:p>
        </w:tc>
        <w:tc>
          <w:tcPr>
            <w:tcW w:w="1245"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10200</w:t>
            </w:r>
          </w:p>
        </w:tc>
      </w:tr>
      <w:tr w:rsidR="00086531" w:rsidRPr="00086531" w:rsidTr="002871DF">
        <w:trPr>
          <w:trHeight w:val="315"/>
        </w:trPr>
        <w:tc>
          <w:tcPr>
            <w:tcW w:w="236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Итого по разделу 2</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0</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0</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0</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0</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0</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0</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10200</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14,09</w:t>
            </w:r>
          </w:p>
        </w:tc>
        <w:tc>
          <w:tcPr>
            <w:tcW w:w="1245"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10200</w:t>
            </w:r>
          </w:p>
        </w:tc>
      </w:tr>
      <w:tr w:rsidR="00086531" w:rsidRPr="00086531" w:rsidTr="002871DF">
        <w:trPr>
          <w:trHeight w:val="630"/>
        </w:trPr>
        <w:tc>
          <w:tcPr>
            <w:tcW w:w="236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3. Краткосрочные обязательства</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 </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 </w:t>
            </w:r>
          </w:p>
        </w:tc>
        <w:tc>
          <w:tcPr>
            <w:tcW w:w="1245"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 </w:t>
            </w:r>
          </w:p>
        </w:tc>
      </w:tr>
      <w:tr w:rsidR="00086531" w:rsidRPr="00086531" w:rsidTr="002871DF">
        <w:trPr>
          <w:trHeight w:val="315"/>
        </w:trPr>
        <w:tc>
          <w:tcPr>
            <w:tcW w:w="236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3.1.Займы и кредиты</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0</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0</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10000</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10,19</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10348</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15,58</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0</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0</w:t>
            </w:r>
          </w:p>
        </w:tc>
        <w:tc>
          <w:tcPr>
            <w:tcW w:w="1245"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0</w:t>
            </w:r>
          </w:p>
        </w:tc>
      </w:tr>
      <w:tr w:rsidR="00086531" w:rsidRPr="00086531" w:rsidTr="002871DF">
        <w:trPr>
          <w:trHeight w:val="630"/>
        </w:trPr>
        <w:tc>
          <w:tcPr>
            <w:tcW w:w="236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3.2. Кредиторская задолженность</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37152</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96,36</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85731</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87,02</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51139</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77</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color w:val="000000"/>
              </w:rPr>
            </w:pPr>
            <w:r w:rsidRPr="00086531">
              <w:rPr>
                <w:rFonts w:ascii="Times New Roman" w:hAnsi="Times New Roman" w:cs="Times New Roman"/>
                <w:color w:val="000000"/>
              </w:rPr>
              <w:t>55458</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76,63</w:t>
            </w:r>
          </w:p>
        </w:tc>
        <w:tc>
          <w:tcPr>
            <w:tcW w:w="1245"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18306</w:t>
            </w:r>
          </w:p>
        </w:tc>
      </w:tr>
      <w:tr w:rsidR="00086531" w:rsidRPr="00086531" w:rsidTr="002871DF">
        <w:trPr>
          <w:trHeight w:val="315"/>
        </w:trPr>
        <w:tc>
          <w:tcPr>
            <w:tcW w:w="236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Итого по разделу 3</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37152</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96,36</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95731</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97,17</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51547</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77,62</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55458</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76,63</w:t>
            </w:r>
          </w:p>
        </w:tc>
        <w:tc>
          <w:tcPr>
            <w:tcW w:w="1245"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18306</w:t>
            </w:r>
          </w:p>
        </w:tc>
      </w:tr>
      <w:tr w:rsidR="00086531" w:rsidRPr="00086531" w:rsidTr="002871DF">
        <w:trPr>
          <w:trHeight w:val="630"/>
        </w:trPr>
        <w:tc>
          <w:tcPr>
            <w:tcW w:w="2361"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Источники имущества всего</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38556</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100</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98523</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100</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66411</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100</w:t>
            </w:r>
          </w:p>
        </w:tc>
        <w:tc>
          <w:tcPr>
            <w:tcW w:w="81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72369</w:t>
            </w:r>
          </w:p>
        </w:tc>
        <w:tc>
          <w:tcPr>
            <w:tcW w:w="756"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100</w:t>
            </w:r>
          </w:p>
        </w:tc>
        <w:tc>
          <w:tcPr>
            <w:tcW w:w="1245" w:type="dxa"/>
            <w:vAlign w:val="bottom"/>
          </w:tcPr>
          <w:p w:rsidR="00086531" w:rsidRPr="00086531" w:rsidRDefault="00086531" w:rsidP="00086531">
            <w:pPr>
              <w:widowControl/>
              <w:suppressAutoHyphens w:val="0"/>
              <w:snapToGrid w:val="0"/>
              <w:spacing w:line="360" w:lineRule="auto"/>
              <w:rPr>
                <w:rFonts w:ascii="Times New Roman" w:hAnsi="Times New Roman" w:cs="Times New Roman"/>
                <w:b/>
                <w:bCs/>
                <w:color w:val="000000"/>
              </w:rPr>
            </w:pPr>
            <w:r w:rsidRPr="00086531">
              <w:rPr>
                <w:rFonts w:ascii="Times New Roman" w:hAnsi="Times New Roman" w:cs="Times New Roman"/>
                <w:b/>
                <w:bCs/>
                <w:color w:val="000000"/>
              </w:rPr>
              <w:t>33813</w:t>
            </w:r>
          </w:p>
        </w:tc>
      </w:tr>
    </w:tbl>
    <w:p w:rsidR="00086531" w:rsidRPr="00086531" w:rsidRDefault="00086531" w:rsidP="00086531">
      <w:pPr>
        <w:widowControl/>
        <w:suppressAutoHyphens w:val="0"/>
        <w:spacing w:line="360" w:lineRule="auto"/>
        <w:ind w:firstLine="709"/>
        <w:jc w:val="both"/>
        <w:rPr>
          <w:rFonts w:ascii="Times New Roman" w:hAnsi="Times New Roman" w:cs="Times New Roman"/>
          <w:sz w:val="28"/>
          <w:szCs w:val="28"/>
        </w:rPr>
      </w:pPr>
    </w:p>
    <w:p w:rsidR="00086531" w:rsidRPr="00086531" w:rsidRDefault="00086531" w:rsidP="00086531">
      <w:pPr>
        <w:widowControl/>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Прибыль от реализации строительных работ в общем случае зависит от изменения таких факторов, как: </w:t>
      </w:r>
    </w:p>
    <w:p w:rsidR="00086531" w:rsidRPr="00086531" w:rsidRDefault="00086531" w:rsidP="00086531">
      <w:pPr>
        <w:widowControl/>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объем реализации;</w:t>
      </w:r>
    </w:p>
    <w:p w:rsidR="00086531" w:rsidRPr="00086531" w:rsidRDefault="00086531" w:rsidP="00086531">
      <w:pPr>
        <w:widowControl/>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структура выполняемых работ;</w:t>
      </w:r>
    </w:p>
    <w:p w:rsidR="00086531" w:rsidRPr="00086531" w:rsidRDefault="00086531" w:rsidP="00086531">
      <w:pPr>
        <w:widowControl/>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отпускные цены на реализованные работы;</w:t>
      </w:r>
    </w:p>
    <w:p w:rsidR="00086531" w:rsidRPr="00086531" w:rsidRDefault="00086531" w:rsidP="00086531">
      <w:pPr>
        <w:widowControl/>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цены на сырье, материалы, топливо;</w:t>
      </w:r>
    </w:p>
    <w:p w:rsidR="00086531" w:rsidRPr="00086531" w:rsidRDefault="00086531" w:rsidP="00086531">
      <w:pPr>
        <w:widowControl/>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уровень затрат материальных и трудовых ресурсов.</w:t>
      </w:r>
    </w:p>
    <w:p w:rsidR="00086531" w:rsidRPr="00086531" w:rsidRDefault="00086531" w:rsidP="00086531">
      <w:pPr>
        <w:widowControl/>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Результаты деятельности предприятия получают денежную оценку в системе показателей финансовых результатов. Обобщенно наиболее важные показатели финансовых результатов деятельности предприятия представлены в отчете о прибылях и убытках за 2006-2009 год (приложение № 3). </w:t>
      </w:r>
    </w:p>
    <w:p w:rsidR="00086531" w:rsidRPr="00086531" w:rsidRDefault="00086531" w:rsidP="00086531">
      <w:pPr>
        <w:widowControl/>
        <w:suppressAutoHyphens w:val="0"/>
        <w:spacing w:line="360" w:lineRule="auto"/>
        <w:ind w:firstLine="709"/>
        <w:jc w:val="both"/>
        <w:rPr>
          <w:rFonts w:ascii="Times New Roman" w:hAnsi="Times New Roman" w:cs="Times New Roman"/>
          <w:sz w:val="28"/>
          <w:szCs w:val="28"/>
        </w:rPr>
      </w:pPr>
    </w:p>
    <w:p w:rsidR="00086531" w:rsidRPr="00086531" w:rsidRDefault="002871DF" w:rsidP="00086531">
      <w:pPr>
        <w:widowControl/>
        <w:suppressAutoHyphens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086531" w:rsidRPr="00086531">
        <w:rPr>
          <w:rFonts w:ascii="Times New Roman" w:hAnsi="Times New Roman" w:cs="Times New Roman"/>
          <w:sz w:val="28"/>
          <w:szCs w:val="28"/>
        </w:rPr>
        <w:t>Таблица № 3. Анализ показателей финансовых результатов ООО «СУ-33»</w:t>
      </w:r>
    </w:p>
    <w:tbl>
      <w:tblPr>
        <w:tblW w:w="0" w:type="auto"/>
        <w:tblInd w:w="-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850"/>
        <w:gridCol w:w="1276"/>
        <w:gridCol w:w="1276"/>
        <w:gridCol w:w="1276"/>
        <w:gridCol w:w="1275"/>
        <w:gridCol w:w="1572"/>
      </w:tblGrid>
      <w:tr w:rsidR="00086531" w:rsidRPr="00086531" w:rsidTr="002871DF">
        <w:trPr>
          <w:cantSplit/>
        </w:trPr>
        <w:tc>
          <w:tcPr>
            <w:tcW w:w="285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Показатель</w:t>
            </w:r>
          </w:p>
        </w:tc>
        <w:tc>
          <w:tcPr>
            <w:tcW w:w="1276"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за 2006 г.</w:t>
            </w:r>
          </w:p>
        </w:tc>
        <w:tc>
          <w:tcPr>
            <w:tcW w:w="1276"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за 2007 г.</w:t>
            </w:r>
          </w:p>
        </w:tc>
        <w:tc>
          <w:tcPr>
            <w:tcW w:w="1276"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за 2008 г.</w:t>
            </w:r>
          </w:p>
        </w:tc>
        <w:tc>
          <w:tcPr>
            <w:tcW w:w="1275"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за 2009 г.</w:t>
            </w:r>
          </w:p>
        </w:tc>
        <w:tc>
          <w:tcPr>
            <w:tcW w:w="1572"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отклонение 2009 г. От 2006 г.</w:t>
            </w:r>
          </w:p>
        </w:tc>
      </w:tr>
      <w:tr w:rsidR="00086531" w:rsidRPr="00086531" w:rsidTr="002871DF">
        <w:trPr>
          <w:cantSplit/>
          <w:trHeight w:hRule="exact" w:val="315"/>
        </w:trPr>
        <w:tc>
          <w:tcPr>
            <w:tcW w:w="285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Выручка от реализации</w:t>
            </w:r>
          </w:p>
        </w:tc>
        <w:tc>
          <w:tcPr>
            <w:tcW w:w="1276" w:type="dxa"/>
            <w:vMerge w:val="restart"/>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34314</w:t>
            </w:r>
          </w:p>
        </w:tc>
        <w:tc>
          <w:tcPr>
            <w:tcW w:w="1276" w:type="dxa"/>
            <w:vMerge w:val="restart"/>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214290</w:t>
            </w:r>
          </w:p>
        </w:tc>
        <w:tc>
          <w:tcPr>
            <w:tcW w:w="1276" w:type="dxa"/>
            <w:vMerge w:val="restart"/>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292939</w:t>
            </w:r>
          </w:p>
        </w:tc>
        <w:tc>
          <w:tcPr>
            <w:tcW w:w="1275" w:type="dxa"/>
            <w:vMerge w:val="restart"/>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133997</w:t>
            </w:r>
          </w:p>
        </w:tc>
        <w:tc>
          <w:tcPr>
            <w:tcW w:w="1572" w:type="dxa"/>
            <w:vMerge w:val="restart"/>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99683</w:t>
            </w:r>
          </w:p>
        </w:tc>
      </w:tr>
      <w:tr w:rsidR="00086531" w:rsidRPr="00086531" w:rsidTr="002871DF">
        <w:trPr>
          <w:cantSplit/>
          <w:trHeight w:hRule="exact" w:val="315"/>
        </w:trPr>
        <w:tc>
          <w:tcPr>
            <w:tcW w:w="285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строит.работ без НДС</w:t>
            </w:r>
          </w:p>
        </w:tc>
        <w:tc>
          <w:tcPr>
            <w:tcW w:w="1276" w:type="dxa"/>
            <w:vMerge/>
            <w:vAlign w:val="bottom"/>
          </w:tcPr>
          <w:p w:rsidR="00086531" w:rsidRPr="002871DF" w:rsidRDefault="00086531" w:rsidP="002871DF">
            <w:pPr>
              <w:widowControl/>
              <w:spacing w:line="360" w:lineRule="auto"/>
              <w:rPr>
                <w:rFonts w:ascii="Times New Roman" w:hAnsi="Times New Roman" w:cs="Times New Roman"/>
              </w:rPr>
            </w:pPr>
          </w:p>
        </w:tc>
        <w:tc>
          <w:tcPr>
            <w:tcW w:w="1276" w:type="dxa"/>
            <w:vMerge/>
            <w:vAlign w:val="bottom"/>
          </w:tcPr>
          <w:p w:rsidR="00086531" w:rsidRPr="002871DF" w:rsidRDefault="00086531" w:rsidP="002871DF">
            <w:pPr>
              <w:widowControl/>
              <w:spacing w:line="360" w:lineRule="auto"/>
              <w:rPr>
                <w:rFonts w:ascii="Times New Roman" w:hAnsi="Times New Roman" w:cs="Times New Roman"/>
              </w:rPr>
            </w:pPr>
          </w:p>
        </w:tc>
        <w:tc>
          <w:tcPr>
            <w:tcW w:w="1276" w:type="dxa"/>
            <w:vMerge/>
            <w:vAlign w:val="bottom"/>
          </w:tcPr>
          <w:p w:rsidR="00086531" w:rsidRPr="002871DF" w:rsidRDefault="00086531" w:rsidP="002871DF">
            <w:pPr>
              <w:widowControl/>
              <w:spacing w:line="360" w:lineRule="auto"/>
              <w:rPr>
                <w:rFonts w:ascii="Times New Roman" w:hAnsi="Times New Roman" w:cs="Times New Roman"/>
              </w:rPr>
            </w:pPr>
          </w:p>
        </w:tc>
        <w:tc>
          <w:tcPr>
            <w:tcW w:w="1275" w:type="dxa"/>
            <w:vMerge/>
            <w:vAlign w:val="bottom"/>
          </w:tcPr>
          <w:p w:rsidR="00086531" w:rsidRPr="002871DF" w:rsidRDefault="00086531" w:rsidP="002871DF">
            <w:pPr>
              <w:widowControl/>
              <w:spacing w:line="360" w:lineRule="auto"/>
              <w:rPr>
                <w:rFonts w:ascii="Times New Roman" w:hAnsi="Times New Roman" w:cs="Times New Roman"/>
              </w:rPr>
            </w:pPr>
          </w:p>
        </w:tc>
        <w:tc>
          <w:tcPr>
            <w:tcW w:w="1572" w:type="dxa"/>
            <w:vMerge/>
            <w:vAlign w:val="bottom"/>
          </w:tcPr>
          <w:p w:rsidR="00086531" w:rsidRPr="002871DF" w:rsidRDefault="00086531" w:rsidP="002871DF">
            <w:pPr>
              <w:widowControl/>
              <w:spacing w:line="360" w:lineRule="auto"/>
              <w:rPr>
                <w:rFonts w:ascii="Times New Roman" w:hAnsi="Times New Roman" w:cs="Times New Roman"/>
              </w:rPr>
            </w:pPr>
          </w:p>
        </w:tc>
      </w:tr>
      <w:tr w:rsidR="00086531" w:rsidRPr="00086531" w:rsidTr="002871DF">
        <w:trPr>
          <w:cantSplit/>
          <w:trHeight w:hRule="exact" w:val="315"/>
        </w:trPr>
        <w:tc>
          <w:tcPr>
            <w:tcW w:w="285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Затраты на производство</w:t>
            </w:r>
          </w:p>
        </w:tc>
        <w:tc>
          <w:tcPr>
            <w:tcW w:w="1276" w:type="dxa"/>
            <w:vMerge w:val="restart"/>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32591</w:t>
            </w:r>
          </w:p>
        </w:tc>
        <w:tc>
          <w:tcPr>
            <w:tcW w:w="1276" w:type="dxa"/>
            <w:vMerge w:val="restart"/>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210622</w:t>
            </w:r>
          </w:p>
        </w:tc>
        <w:tc>
          <w:tcPr>
            <w:tcW w:w="1276" w:type="dxa"/>
            <w:vMerge w:val="restart"/>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288641</w:t>
            </w:r>
          </w:p>
        </w:tc>
        <w:tc>
          <w:tcPr>
            <w:tcW w:w="1275" w:type="dxa"/>
            <w:vMerge w:val="restart"/>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130340</w:t>
            </w:r>
          </w:p>
        </w:tc>
        <w:tc>
          <w:tcPr>
            <w:tcW w:w="1572" w:type="dxa"/>
            <w:vMerge w:val="restart"/>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97749</w:t>
            </w:r>
          </w:p>
        </w:tc>
      </w:tr>
      <w:tr w:rsidR="00086531" w:rsidRPr="00086531" w:rsidTr="002871DF">
        <w:trPr>
          <w:cantSplit/>
          <w:trHeight w:hRule="exact" w:val="552"/>
        </w:trPr>
        <w:tc>
          <w:tcPr>
            <w:tcW w:w="285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реализованных строит. работ</w:t>
            </w:r>
          </w:p>
        </w:tc>
        <w:tc>
          <w:tcPr>
            <w:tcW w:w="1276" w:type="dxa"/>
            <w:vMerge/>
            <w:vAlign w:val="bottom"/>
          </w:tcPr>
          <w:p w:rsidR="00086531" w:rsidRPr="002871DF" w:rsidRDefault="00086531" w:rsidP="002871DF">
            <w:pPr>
              <w:widowControl/>
              <w:spacing w:line="360" w:lineRule="auto"/>
              <w:rPr>
                <w:rFonts w:ascii="Times New Roman" w:hAnsi="Times New Roman" w:cs="Times New Roman"/>
              </w:rPr>
            </w:pPr>
          </w:p>
        </w:tc>
        <w:tc>
          <w:tcPr>
            <w:tcW w:w="1276" w:type="dxa"/>
            <w:vMerge/>
            <w:vAlign w:val="bottom"/>
          </w:tcPr>
          <w:p w:rsidR="00086531" w:rsidRPr="002871DF" w:rsidRDefault="00086531" w:rsidP="002871DF">
            <w:pPr>
              <w:widowControl/>
              <w:spacing w:line="360" w:lineRule="auto"/>
              <w:rPr>
                <w:rFonts w:ascii="Times New Roman" w:hAnsi="Times New Roman" w:cs="Times New Roman"/>
              </w:rPr>
            </w:pPr>
          </w:p>
        </w:tc>
        <w:tc>
          <w:tcPr>
            <w:tcW w:w="1276" w:type="dxa"/>
            <w:vMerge/>
            <w:vAlign w:val="bottom"/>
          </w:tcPr>
          <w:p w:rsidR="00086531" w:rsidRPr="002871DF" w:rsidRDefault="00086531" w:rsidP="002871DF">
            <w:pPr>
              <w:widowControl/>
              <w:spacing w:line="360" w:lineRule="auto"/>
              <w:rPr>
                <w:rFonts w:ascii="Times New Roman" w:hAnsi="Times New Roman" w:cs="Times New Roman"/>
              </w:rPr>
            </w:pPr>
          </w:p>
        </w:tc>
        <w:tc>
          <w:tcPr>
            <w:tcW w:w="1275" w:type="dxa"/>
            <w:vMerge/>
            <w:vAlign w:val="bottom"/>
          </w:tcPr>
          <w:p w:rsidR="00086531" w:rsidRPr="002871DF" w:rsidRDefault="00086531" w:rsidP="002871DF">
            <w:pPr>
              <w:widowControl/>
              <w:spacing w:line="360" w:lineRule="auto"/>
              <w:rPr>
                <w:rFonts w:ascii="Times New Roman" w:hAnsi="Times New Roman" w:cs="Times New Roman"/>
              </w:rPr>
            </w:pPr>
          </w:p>
        </w:tc>
        <w:tc>
          <w:tcPr>
            <w:tcW w:w="1572" w:type="dxa"/>
            <w:vMerge/>
            <w:vAlign w:val="bottom"/>
          </w:tcPr>
          <w:p w:rsidR="00086531" w:rsidRPr="002871DF" w:rsidRDefault="00086531" w:rsidP="002871DF">
            <w:pPr>
              <w:widowControl/>
              <w:spacing w:line="360" w:lineRule="auto"/>
              <w:rPr>
                <w:rFonts w:ascii="Times New Roman" w:hAnsi="Times New Roman" w:cs="Times New Roman"/>
              </w:rPr>
            </w:pPr>
          </w:p>
        </w:tc>
      </w:tr>
      <w:tr w:rsidR="00086531" w:rsidRPr="00086531" w:rsidTr="002871DF">
        <w:trPr>
          <w:cantSplit/>
          <w:trHeight w:hRule="exact" w:val="315"/>
        </w:trPr>
        <w:tc>
          <w:tcPr>
            <w:tcW w:w="285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Прибыль от реализации</w:t>
            </w:r>
          </w:p>
        </w:tc>
        <w:tc>
          <w:tcPr>
            <w:tcW w:w="1276" w:type="dxa"/>
            <w:vMerge w:val="restart"/>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1723</w:t>
            </w:r>
          </w:p>
        </w:tc>
        <w:tc>
          <w:tcPr>
            <w:tcW w:w="1276" w:type="dxa"/>
            <w:vMerge w:val="restart"/>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3668</w:t>
            </w:r>
          </w:p>
        </w:tc>
        <w:tc>
          <w:tcPr>
            <w:tcW w:w="1276" w:type="dxa"/>
            <w:vMerge w:val="restart"/>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4298</w:t>
            </w:r>
          </w:p>
        </w:tc>
        <w:tc>
          <w:tcPr>
            <w:tcW w:w="1275" w:type="dxa"/>
            <w:vMerge w:val="restart"/>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3657</w:t>
            </w:r>
          </w:p>
        </w:tc>
        <w:tc>
          <w:tcPr>
            <w:tcW w:w="1572" w:type="dxa"/>
            <w:vMerge w:val="restart"/>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1934</w:t>
            </w:r>
          </w:p>
        </w:tc>
      </w:tr>
      <w:tr w:rsidR="00086531" w:rsidRPr="00086531" w:rsidTr="002871DF">
        <w:trPr>
          <w:cantSplit/>
          <w:trHeight w:hRule="exact" w:val="315"/>
        </w:trPr>
        <w:tc>
          <w:tcPr>
            <w:tcW w:w="285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строительных работ</w:t>
            </w:r>
          </w:p>
        </w:tc>
        <w:tc>
          <w:tcPr>
            <w:tcW w:w="1276" w:type="dxa"/>
            <w:vMerge/>
            <w:vAlign w:val="bottom"/>
          </w:tcPr>
          <w:p w:rsidR="00086531" w:rsidRPr="002871DF" w:rsidRDefault="00086531" w:rsidP="002871DF">
            <w:pPr>
              <w:widowControl/>
              <w:spacing w:line="360" w:lineRule="auto"/>
              <w:rPr>
                <w:rFonts w:ascii="Times New Roman" w:hAnsi="Times New Roman" w:cs="Times New Roman"/>
              </w:rPr>
            </w:pPr>
          </w:p>
        </w:tc>
        <w:tc>
          <w:tcPr>
            <w:tcW w:w="1276" w:type="dxa"/>
            <w:vMerge/>
            <w:vAlign w:val="bottom"/>
          </w:tcPr>
          <w:p w:rsidR="00086531" w:rsidRPr="002871DF" w:rsidRDefault="00086531" w:rsidP="002871DF">
            <w:pPr>
              <w:widowControl/>
              <w:spacing w:line="360" w:lineRule="auto"/>
              <w:rPr>
                <w:rFonts w:ascii="Times New Roman" w:hAnsi="Times New Roman" w:cs="Times New Roman"/>
              </w:rPr>
            </w:pPr>
          </w:p>
        </w:tc>
        <w:tc>
          <w:tcPr>
            <w:tcW w:w="1276" w:type="dxa"/>
            <w:vMerge/>
            <w:vAlign w:val="bottom"/>
          </w:tcPr>
          <w:p w:rsidR="00086531" w:rsidRPr="002871DF" w:rsidRDefault="00086531" w:rsidP="002871DF">
            <w:pPr>
              <w:widowControl/>
              <w:spacing w:line="360" w:lineRule="auto"/>
              <w:rPr>
                <w:rFonts w:ascii="Times New Roman" w:hAnsi="Times New Roman" w:cs="Times New Roman"/>
              </w:rPr>
            </w:pPr>
          </w:p>
        </w:tc>
        <w:tc>
          <w:tcPr>
            <w:tcW w:w="1275" w:type="dxa"/>
            <w:vMerge/>
            <w:vAlign w:val="bottom"/>
          </w:tcPr>
          <w:p w:rsidR="00086531" w:rsidRPr="002871DF" w:rsidRDefault="00086531" w:rsidP="002871DF">
            <w:pPr>
              <w:widowControl/>
              <w:spacing w:line="360" w:lineRule="auto"/>
              <w:rPr>
                <w:rFonts w:ascii="Times New Roman" w:hAnsi="Times New Roman" w:cs="Times New Roman"/>
              </w:rPr>
            </w:pPr>
          </w:p>
        </w:tc>
        <w:tc>
          <w:tcPr>
            <w:tcW w:w="1572" w:type="dxa"/>
            <w:vMerge/>
            <w:vAlign w:val="bottom"/>
          </w:tcPr>
          <w:p w:rsidR="00086531" w:rsidRPr="002871DF" w:rsidRDefault="00086531" w:rsidP="002871DF">
            <w:pPr>
              <w:widowControl/>
              <w:spacing w:line="360" w:lineRule="auto"/>
              <w:rPr>
                <w:rFonts w:ascii="Times New Roman" w:hAnsi="Times New Roman" w:cs="Times New Roman"/>
              </w:rPr>
            </w:pPr>
          </w:p>
        </w:tc>
      </w:tr>
      <w:tr w:rsidR="00086531" w:rsidRPr="00086531" w:rsidTr="002871DF">
        <w:trPr>
          <w:trHeight w:val="315"/>
        </w:trPr>
        <w:tc>
          <w:tcPr>
            <w:tcW w:w="285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Прочие доходы</w:t>
            </w:r>
          </w:p>
        </w:tc>
        <w:tc>
          <w:tcPr>
            <w:tcW w:w="1276"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347</w:t>
            </w:r>
          </w:p>
        </w:tc>
        <w:tc>
          <w:tcPr>
            <w:tcW w:w="1276"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258</w:t>
            </w:r>
          </w:p>
        </w:tc>
        <w:tc>
          <w:tcPr>
            <w:tcW w:w="1276"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402</w:t>
            </w:r>
          </w:p>
        </w:tc>
        <w:tc>
          <w:tcPr>
            <w:tcW w:w="1275"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15529</w:t>
            </w:r>
          </w:p>
        </w:tc>
        <w:tc>
          <w:tcPr>
            <w:tcW w:w="1572"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15182</w:t>
            </w:r>
          </w:p>
        </w:tc>
      </w:tr>
      <w:tr w:rsidR="00086531" w:rsidRPr="00086531" w:rsidTr="002871DF">
        <w:trPr>
          <w:trHeight w:val="315"/>
        </w:trPr>
        <w:tc>
          <w:tcPr>
            <w:tcW w:w="285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Прочие расходы</w:t>
            </w:r>
          </w:p>
        </w:tc>
        <w:tc>
          <w:tcPr>
            <w:tcW w:w="1276"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773</w:t>
            </w:r>
          </w:p>
        </w:tc>
        <w:tc>
          <w:tcPr>
            <w:tcW w:w="1276"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907</w:t>
            </w:r>
          </w:p>
        </w:tc>
        <w:tc>
          <w:tcPr>
            <w:tcW w:w="1276"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784</w:t>
            </w:r>
          </w:p>
        </w:tc>
        <w:tc>
          <w:tcPr>
            <w:tcW w:w="1275"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14716</w:t>
            </w:r>
          </w:p>
        </w:tc>
        <w:tc>
          <w:tcPr>
            <w:tcW w:w="1572"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13943</w:t>
            </w:r>
          </w:p>
        </w:tc>
      </w:tr>
      <w:tr w:rsidR="00086531" w:rsidRPr="00086531" w:rsidTr="002871DF">
        <w:trPr>
          <w:trHeight w:val="315"/>
        </w:trPr>
        <w:tc>
          <w:tcPr>
            <w:tcW w:w="285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Балансовая прибыль</w:t>
            </w:r>
          </w:p>
        </w:tc>
        <w:tc>
          <w:tcPr>
            <w:tcW w:w="1276"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1297</w:t>
            </w:r>
          </w:p>
        </w:tc>
        <w:tc>
          <w:tcPr>
            <w:tcW w:w="1276"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1931</w:t>
            </w:r>
          </w:p>
        </w:tc>
        <w:tc>
          <w:tcPr>
            <w:tcW w:w="1276"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2806</w:t>
            </w:r>
          </w:p>
        </w:tc>
        <w:tc>
          <w:tcPr>
            <w:tcW w:w="1275"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2326</w:t>
            </w:r>
          </w:p>
        </w:tc>
        <w:tc>
          <w:tcPr>
            <w:tcW w:w="1572"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1029</w:t>
            </w:r>
          </w:p>
        </w:tc>
      </w:tr>
      <w:tr w:rsidR="00086531" w:rsidRPr="00086531" w:rsidTr="002871DF">
        <w:trPr>
          <w:trHeight w:val="315"/>
        </w:trPr>
        <w:tc>
          <w:tcPr>
            <w:tcW w:w="285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Чистая прибыль</w:t>
            </w:r>
          </w:p>
        </w:tc>
        <w:tc>
          <w:tcPr>
            <w:tcW w:w="1276"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1106</w:t>
            </w:r>
          </w:p>
        </w:tc>
        <w:tc>
          <w:tcPr>
            <w:tcW w:w="1276"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1390</w:t>
            </w:r>
          </w:p>
        </w:tc>
        <w:tc>
          <w:tcPr>
            <w:tcW w:w="1276"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2072</w:t>
            </w:r>
          </w:p>
        </w:tc>
        <w:tc>
          <w:tcPr>
            <w:tcW w:w="1275"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1847</w:t>
            </w:r>
          </w:p>
        </w:tc>
        <w:tc>
          <w:tcPr>
            <w:tcW w:w="1572"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741</w:t>
            </w:r>
          </w:p>
        </w:tc>
      </w:tr>
    </w:tbl>
    <w:p w:rsidR="00086531" w:rsidRPr="00086531" w:rsidRDefault="00086531" w:rsidP="00086531">
      <w:pPr>
        <w:widowControl/>
        <w:suppressAutoHyphens w:val="0"/>
        <w:spacing w:line="360" w:lineRule="auto"/>
        <w:ind w:firstLine="709"/>
        <w:jc w:val="both"/>
        <w:rPr>
          <w:rFonts w:ascii="Times New Roman" w:hAnsi="Times New Roman" w:cs="Times New Roman"/>
          <w:sz w:val="28"/>
          <w:szCs w:val="28"/>
        </w:rPr>
      </w:pPr>
    </w:p>
    <w:p w:rsidR="00086531" w:rsidRPr="00086531" w:rsidRDefault="00086531" w:rsidP="00086531">
      <w:pPr>
        <w:widowControl/>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Данные таблицы № 3 показывают, что в 2009 году по сравнению с 2006 годом балансовая прибыль ООО «СУ-33» выросла на 1029 тыс.руб. и на 741 тыс.руб. повысился показатель чистой прибыли, остающейся в распоряжении предприятия. По сравнению 2008 годом, то показатели снизились в связи с экономическим кризисом, который затронул строительные организации.</w:t>
      </w:r>
    </w:p>
    <w:p w:rsidR="00086531" w:rsidRPr="00086531" w:rsidRDefault="00086531" w:rsidP="00086531">
      <w:pPr>
        <w:widowControl/>
        <w:suppressAutoHyphens w:val="0"/>
        <w:snapToGrid w:val="0"/>
        <w:spacing w:line="360" w:lineRule="auto"/>
        <w:ind w:firstLine="709"/>
        <w:jc w:val="both"/>
        <w:rPr>
          <w:rFonts w:ascii="Times New Roman" w:hAnsi="Times New Roman" w:cs="Times New Roman"/>
          <w:sz w:val="28"/>
          <w:szCs w:val="28"/>
        </w:rPr>
      </w:pPr>
    </w:p>
    <w:p w:rsidR="00086531" w:rsidRPr="00086531" w:rsidRDefault="00086531" w:rsidP="00086531">
      <w:pPr>
        <w:widowControl/>
        <w:suppressAutoHyphens w:val="0"/>
        <w:snapToGrid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Таблица № 4 Анализ ликвидности баланса ООО «СУ-33»</w:t>
      </w:r>
    </w:p>
    <w:tbl>
      <w:tblPr>
        <w:tblW w:w="0" w:type="auto"/>
        <w:tblInd w:w="-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296"/>
        <w:gridCol w:w="816"/>
        <w:gridCol w:w="827"/>
        <w:gridCol w:w="2197"/>
        <w:gridCol w:w="816"/>
        <w:gridCol w:w="816"/>
        <w:gridCol w:w="816"/>
        <w:gridCol w:w="866"/>
      </w:tblGrid>
      <w:tr w:rsidR="00086531" w:rsidRPr="00086531" w:rsidTr="002871DF">
        <w:trPr>
          <w:trHeight w:val="315"/>
        </w:trPr>
        <w:tc>
          <w:tcPr>
            <w:tcW w:w="229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АКТИВ</w:t>
            </w:r>
          </w:p>
        </w:tc>
        <w:tc>
          <w:tcPr>
            <w:tcW w:w="81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2008</w:t>
            </w:r>
          </w:p>
        </w:tc>
        <w:tc>
          <w:tcPr>
            <w:tcW w:w="827"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2009</w:t>
            </w:r>
          </w:p>
        </w:tc>
        <w:tc>
          <w:tcPr>
            <w:tcW w:w="2197"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ПАССИВ</w:t>
            </w:r>
          </w:p>
        </w:tc>
        <w:tc>
          <w:tcPr>
            <w:tcW w:w="81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2008</w:t>
            </w:r>
          </w:p>
        </w:tc>
        <w:tc>
          <w:tcPr>
            <w:tcW w:w="81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2009</w:t>
            </w:r>
          </w:p>
        </w:tc>
        <w:tc>
          <w:tcPr>
            <w:tcW w:w="1682" w:type="dxa"/>
            <w:gridSpan w:val="2"/>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Платежный излишек (недостаток)</w:t>
            </w:r>
          </w:p>
        </w:tc>
      </w:tr>
      <w:tr w:rsidR="00086531" w:rsidRPr="00086531" w:rsidTr="002871DF">
        <w:trPr>
          <w:trHeight w:val="315"/>
        </w:trPr>
        <w:tc>
          <w:tcPr>
            <w:tcW w:w="229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1</w:t>
            </w:r>
          </w:p>
        </w:tc>
        <w:tc>
          <w:tcPr>
            <w:tcW w:w="81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2</w:t>
            </w:r>
          </w:p>
        </w:tc>
        <w:tc>
          <w:tcPr>
            <w:tcW w:w="827"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3</w:t>
            </w:r>
          </w:p>
        </w:tc>
        <w:tc>
          <w:tcPr>
            <w:tcW w:w="2197"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4</w:t>
            </w:r>
          </w:p>
        </w:tc>
        <w:tc>
          <w:tcPr>
            <w:tcW w:w="81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5</w:t>
            </w:r>
          </w:p>
        </w:tc>
        <w:tc>
          <w:tcPr>
            <w:tcW w:w="81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6</w:t>
            </w:r>
          </w:p>
        </w:tc>
        <w:tc>
          <w:tcPr>
            <w:tcW w:w="81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7=2-5</w:t>
            </w:r>
          </w:p>
        </w:tc>
        <w:tc>
          <w:tcPr>
            <w:tcW w:w="86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8=3-6</w:t>
            </w:r>
          </w:p>
        </w:tc>
      </w:tr>
      <w:tr w:rsidR="00086531" w:rsidRPr="00086531" w:rsidTr="002871DF">
        <w:trPr>
          <w:trHeight w:val="945"/>
        </w:trPr>
        <w:tc>
          <w:tcPr>
            <w:tcW w:w="229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 xml:space="preserve">Наиболее </w:t>
            </w:r>
            <w:r w:rsidRPr="002871DF">
              <w:rPr>
                <w:rFonts w:ascii="Times New Roman" w:hAnsi="Times New Roman" w:cs="Times New Roman"/>
              </w:rPr>
              <w:br/>
              <w:t>ликвидные активы (А1)</w:t>
            </w:r>
          </w:p>
        </w:tc>
        <w:tc>
          <w:tcPr>
            <w:tcW w:w="81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17264</w:t>
            </w:r>
          </w:p>
        </w:tc>
        <w:tc>
          <w:tcPr>
            <w:tcW w:w="827"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20824</w:t>
            </w:r>
          </w:p>
        </w:tc>
        <w:tc>
          <w:tcPr>
            <w:tcW w:w="2197"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Наиболее срочные обязательства (П1)</w:t>
            </w:r>
          </w:p>
        </w:tc>
        <w:tc>
          <w:tcPr>
            <w:tcW w:w="81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51139</w:t>
            </w:r>
          </w:p>
        </w:tc>
        <w:tc>
          <w:tcPr>
            <w:tcW w:w="81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55458</w:t>
            </w:r>
          </w:p>
        </w:tc>
        <w:tc>
          <w:tcPr>
            <w:tcW w:w="81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-33875</w:t>
            </w:r>
          </w:p>
        </w:tc>
        <w:tc>
          <w:tcPr>
            <w:tcW w:w="86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-34634</w:t>
            </w:r>
          </w:p>
        </w:tc>
      </w:tr>
      <w:tr w:rsidR="00086531" w:rsidRPr="00086531" w:rsidTr="002871DF">
        <w:trPr>
          <w:trHeight w:val="630"/>
        </w:trPr>
        <w:tc>
          <w:tcPr>
            <w:tcW w:w="229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Быстрореализуемые активы (А2)</w:t>
            </w:r>
          </w:p>
        </w:tc>
        <w:tc>
          <w:tcPr>
            <w:tcW w:w="81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21712</w:t>
            </w:r>
          </w:p>
        </w:tc>
        <w:tc>
          <w:tcPr>
            <w:tcW w:w="827"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26744</w:t>
            </w:r>
          </w:p>
        </w:tc>
        <w:tc>
          <w:tcPr>
            <w:tcW w:w="2197"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Краткосрочные пассивы (П2)</w:t>
            </w:r>
          </w:p>
        </w:tc>
        <w:tc>
          <w:tcPr>
            <w:tcW w:w="81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10348</w:t>
            </w:r>
          </w:p>
        </w:tc>
        <w:tc>
          <w:tcPr>
            <w:tcW w:w="81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0</w:t>
            </w:r>
          </w:p>
        </w:tc>
        <w:tc>
          <w:tcPr>
            <w:tcW w:w="81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11364</w:t>
            </w:r>
          </w:p>
        </w:tc>
        <w:tc>
          <w:tcPr>
            <w:tcW w:w="86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26744</w:t>
            </w:r>
          </w:p>
        </w:tc>
      </w:tr>
      <w:tr w:rsidR="00086531" w:rsidRPr="00086531" w:rsidTr="002871DF">
        <w:trPr>
          <w:trHeight w:val="945"/>
        </w:trPr>
        <w:tc>
          <w:tcPr>
            <w:tcW w:w="229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Медленно реализуемые активы (А3)</w:t>
            </w:r>
          </w:p>
        </w:tc>
        <w:tc>
          <w:tcPr>
            <w:tcW w:w="81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20569</w:t>
            </w:r>
          </w:p>
        </w:tc>
        <w:tc>
          <w:tcPr>
            <w:tcW w:w="827"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19237</w:t>
            </w:r>
          </w:p>
        </w:tc>
        <w:tc>
          <w:tcPr>
            <w:tcW w:w="2197"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Долгосрочные пассивы (П3)</w:t>
            </w:r>
          </w:p>
        </w:tc>
        <w:tc>
          <w:tcPr>
            <w:tcW w:w="81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w:t>
            </w:r>
          </w:p>
        </w:tc>
        <w:tc>
          <w:tcPr>
            <w:tcW w:w="81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10200</w:t>
            </w:r>
          </w:p>
        </w:tc>
        <w:tc>
          <w:tcPr>
            <w:tcW w:w="81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20569</w:t>
            </w:r>
          </w:p>
        </w:tc>
        <w:tc>
          <w:tcPr>
            <w:tcW w:w="86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9037</w:t>
            </w:r>
          </w:p>
        </w:tc>
      </w:tr>
      <w:tr w:rsidR="00086531" w:rsidRPr="00086531" w:rsidTr="002871DF">
        <w:trPr>
          <w:trHeight w:val="630"/>
        </w:trPr>
        <w:tc>
          <w:tcPr>
            <w:tcW w:w="229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Труднореализуемые активы (А4)</w:t>
            </w:r>
          </w:p>
        </w:tc>
        <w:tc>
          <w:tcPr>
            <w:tcW w:w="81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6865</w:t>
            </w:r>
          </w:p>
        </w:tc>
        <w:tc>
          <w:tcPr>
            <w:tcW w:w="827"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5564</w:t>
            </w:r>
          </w:p>
        </w:tc>
        <w:tc>
          <w:tcPr>
            <w:tcW w:w="2197"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Постоянные пассивы (П4)</w:t>
            </w:r>
          </w:p>
        </w:tc>
        <w:tc>
          <w:tcPr>
            <w:tcW w:w="81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4864</w:t>
            </w:r>
          </w:p>
        </w:tc>
        <w:tc>
          <w:tcPr>
            <w:tcW w:w="81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6711</w:t>
            </w:r>
          </w:p>
        </w:tc>
        <w:tc>
          <w:tcPr>
            <w:tcW w:w="81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2001</w:t>
            </w:r>
          </w:p>
        </w:tc>
        <w:tc>
          <w:tcPr>
            <w:tcW w:w="86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-1147</w:t>
            </w:r>
          </w:p>
        </w:tc>
      </w:tr>
      <w:tr w:rsidR="00086531" w:rsidRPr="00086531" w:rsidTr="002871DF">
        <w:trPr>
          <w:trHeight w:val="315"/>
        </w:trPr>
        <w:tc>
          <w:tcPr>
            <w:tcW w:w="229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БАЛАНС</w:t>
            </w:r>
          </w:p>
        </w:tc>
        <w:tc>
          <w:tcPr>
            <w:tcW w:w="81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66411</w:t>
            </w:r>
          </w:p>
        </w:tc>
        <w:tc>
          <w:tcPr>
            <w:tcW w:w="827"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72369</w:t>
            </w:r>
          </w:p>
        </w:tc>
        <w:tc>
          <w:tcPr>
            <w:tcW w:w="2197"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БАЛАНС</w:t>
            </w:r>
          </w:p>
        </w:tc>
        <w:tc>
          <w:tcPr>
            <w:tcW w:w="81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66411</w:t>
            </w:r>
          </w:p>
        </w:tc>
        <w:tc>
          <w:tcPr>
            <w:tcW w:w="81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72369</w:t>
            </w:r>
          </w:p>
        </w:tc>
        <w:tc>
          <w:tcPr>
            <w:tcW w:w="81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w:t>
            </w:r>
          </w:p>
        </w:tc>
        <w:tc>
          <w:tcPr>
            <w:tcW w:w="866" w:type="dxa"/>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w:t>
            </w:r>
          </w:p>
        </w:tc>
      </w:tr>
    </w:tbl>
    <w:p w:rsidR="00086531" w:rsidRPr="00086531" w:rsidRDefault="00086531" w:rsidP="00086531">
      <w:pPr>
        <w:widowControl/>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Исходя из анализа, ликвидность баланса можно охарактеризовать как недостаточную.</w:t>
      </w:r>
    </w:p>
    <w:p w:rsidR="00086531" w:rsidRPr="00086531" w:rsidRDefault="00086531" w:rsidP="00086531">
      <w:pPr>
        <w:widowControl/>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Сопоставление ликвидных средств и обязательств позволяет вычислить текущую ликвидность, которая свидетельствует о платежеспособности (+) или неплатежеспособности (-) организации:</w:t>
      </w:r>
    </w:p>
    <w:p w:rsidR="002871DF" w:rsidRDefault="002871DF" w:rsidP="00086531">
      <w:pPr>
        <w:pStyle w:val="ab"/>
        <w:widowControl/>
        <w:suppressAutoHyphens w:val="0"/>
        <w:spacing w:line="360" w:lineRule="auto"/>
        <w:ind w:left="0" w:firstLine="709"/>
        <w:jc w:val="both"/>
        <w:rPr>
          <w:sz w:val="28"/>
          <w:szCs w:val="28"/>
          <w:lang w:val="en-US"/>
        </w:rPr>
      </w:pPr>
    </w:p>
    <w:p w:rsidR="00086531" w:rsidRPr="00086531" w:rsidRDefault="00086531" w:rsidP="00086531">
      <w:pPr>
        <w:pStyle w:val="ab"/>
        <w:widowControl/>
        <w:suppressAutoHyphens w:val="0"/>
        <w:spacing w:line="360" w:lineRule="auto"/>
        <w:ind w:left="0" w:firstLine="709"/>
        <w:jc w:val="both"/>
        <w:rPr>
          <w:sz w:val="28"/>
          <w:szCs w:val="28"/>
        </w:rPr>
      </w:pPr>
      <w:r w:rsidRPr="00086531">
        <w:rPr>
          <w:sz w:val="28"/>
          <w:szCs w:val="28"/>
        </w:rPr>
        <w:t>ТЛ = (А1 + А2) – (П1 + П2)</w:t>
      </w:r>
    </w:p>
    <w:p w:rsidR="002871DF" w:rsidRDefault="002871DF" w:rsidP="00086531">
      <w:pPr>
        <w:pStyle w:val="ab"/>
        <w:widowControl/>
        <w:suppressAutoHyphens w:val="0"/>
        <w:spacing w:line="360" w:lineRule="auto"/>
        <w:ind w:left="0" w:firstLine="709"/>
        <w:jc w:val="both"/>
        <w:rPr>
          <w:sz w:val="28"/>
          <w:szCs w:val="28"/>
          <w:lang w:val="en-US"/>
        </w:rPr>
      </w:pPr>
    </w:p>
    <w:p w:rsidR="00086531" w:rsidRPr="00086531" w:rsidRDefault="00086531" w:rsidP="00086531">
      <w:pPr>
        <w:pStyle w:val="ab"/>
        <w:widowControl/>
        <w:suppressAutoHyphens w:val="0"/>
        <w:spacing w:line="360" w:lineRule="auto"/>
        <w:ind w:left="0" w:firstLine="709"/>
        <w:jc w:val="both"/>
        <w:rPr>
          <w:sz w:val="28"/>
          <w:szCs w:val="28"/>
        </w:rPr>
      </w:pPr>
      <w:r w:rsidRPr="00086531">
        <w:rPr>
          <w:sz w:val="28"/>
          <w:szCs w:val="28"/>
        </w:rPr>
        <w:t>ТЛ за 2008 год = (17264+20569) – (51139+10348) = - 22570</w:t>
      </w:r>
    </w:p>
    <w:p w:rsidR="00086531" w:rsidRPr="00086531" w:rsidRDefault="00086531" w:rsidP="00086531">
      <w:pPr>
        <w:pStyle w:val="ab"/>
        <w:widowControl/>
        <w:suppressAutoHyphens w:val="0"/>
        <w:spacing w:line="360" w:lineRule="auto"/>
        <w:ind w:left="0" w:firstLine="709"/>
        <w:jc w:val="both"/>
        <w:rPr>
          <w:sz w:val="28"/>
          <w:szCs w:val="28"/>
        </w:rPr>
      </w:pPr>
      <w:r w:rsidRPr="00086531">
        <w:rPr>
          <w:sz w:val="28"/>
          <w:szCs w:val="28"/>
        </w:rPr>
        <w:t>ТЛ за 2009 год = (20824+26744) – (55458+0) = -7890</w:t>
      </w:r>
    </w:p>
    <w:p w:rsidR="00086531" w:rsidRPr="00086531" w:rsidRDefault="00086531" w:rsidP="00086531">
      <w:pPr>
        <w:pStyle w:val="ab"/>
        <w:widowControl/>
        <w:suppressAutoHyphens w:val="0"/>
        <w:spacing w:line="360" w:lineRule="auto"/>
        <w:ind w:left="0" w:firstLine="709"/>
        <w:jc w:val="both"/>
        <w:rPr>
          <w:sz w:val="28"/>
          <w:szCs w:val="28"/>
        </w:rPr>
      </w:pPr>
      <w:r w:rsidRPr="00086531">
        <w:rPr>
          <w:sz w:val="28"/>
          <w:szCs w:val="28"/>
        </w:rPr>
        <w:t>На основании данных расчетов можно сделать вывод, что ООО «СУ-33» является неплатежеспособным предприятием.</w:t>
      </w:r>
    </w:p>
    <w:p w:rsidR="00086531" w:rsidRPr="00086531" w:rsidRDefault="00086531" w:rsidP="00086531">
      <w:pPr>
        <w:pStyle w:val="ab"/>
        <w:widowControl/>
        <w:suppressAutoHyphens w:val="0"/>
        <w:spacing w:line="360" w:lineRule="auto"/>
        <w:ind w:left="0" w:firstLine="709"/>
        <w:jc w:val="both"/>
        <w:rPr>
          <w:sz w:val="28"/>
          <w:szCs w:val="28"/>
        </w:rPr>
      </w:pPr>
    </w:p>
    <w:p w:rsidR="00086531" w:rsidRPr="00086531" w:rsidRDefault="00086531" w:rsidP="00086531">
      <w:pPr>
        <w:pStyle w:val="ab"/>
        <w:widowControl/>
        <w:suppressAutoHyphens w:val="0"/>
        <w:spacing w:line="360" w:lineRule="auto"/>
        <w:ind w:left="0" w:firstLine="709"/>
        <w:jc w:val="both"/>
        <w:rPr>
          <w:sz w:val="28"/>
          <w:szCs w:val="28"/>
        </w:rPr>
      </w:pPr>
      <w:r w:rsidRPr="00086531">
        <w:rPr>
          <w:sz w:val="28"/>
          <w:szCs w:val="28"/>
        </w:rPr>
        <w:t>Таблица № 5. Характеристика платежеспособности ООО «СУ-33»</w:t>
      </w:r>
    </w:p>
    <w:tbl>
      <w:tblPr>
        <w:tblW w:w="0" w:type="auto"/>
        <w:tblInd w:w="-73" w:type="dxa"/>
        <w:tblLayout w:type="fixed"/>
        <w:tblLook w:val="0000" w:firstRow="0" w:lastRow="0" w:firstColumn="0" w:lastColumn="0" w:noHBand="0" w:noVBand="0"/>
      </w:tblPr>
      <w:tblGrid>
        <w:gridCol w:w="4534"/>
        <w:gridCol w:w="1503"/>
        <w:gridCol w:w="877"/>
        <w:gridCol w:w="877"/>
        <w:gridCol w:w="1549"/>
      </w:tblGrid>
      <w:tr w:rsidR="00086531" w:rsidRPr="00086531" w:rsidTr="002871DF">
        <w:trPr>
          <w:cantSplit/>
          <w:trHeight w:hRule="exact" w:val="630"/>
        </w:trPr>
        <w:tc>
          <w:tcPr>
            <w:tcW w:w="4534" w:type="dxa"/>
            <w:tcBorders>
              <w:top w:val="single" w:sz="2" w:space="0" w:color="000000"/>
              <w:left w:val="single" w:sz="2" w:space="0" w:color="000000"/>
              <w:bottom w:val="single" w:sz="2" w:space="0" w:color="000000"/>
              <w:right w:val="single" w:sz="2" w:space="0" w:color="000000"/>
            </w:tcBorders>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 xml:space="preserve">Коэффициенты </w:t>
            </w:r>
          </w:p>
        </w:tc>
        <w:tc>
          <w:tcPr>
            <w:tcW w:w="1503" w:type="dxa"/>
            <w:vMerge w:val="restart"/>
            <w:tcBorders>
              <w:top w:val="single" w:sz="2" w:space="0" w:color="000000"/>
              <w:left w:val="single" w:sz="2" w:space="0" w:color="000000"/>
              <w:bottom w:val="single" w:sz="2" w:space="0" w:color="000000"/>
              <w:right w:val="single" w:sz="2" w:space="0" w:color="000000"/>
            </w:tcBorders>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Условные обозначения</w:t>
            </w:r>
          </w:p>
        </w:tc>
        <w:tc>
          <w:tcPr>
            <w:tcW w:w="877" w:type="dxa"/>
            <w:vMerge w:val="restart"/>
            <w:tcBorders>
              <w:top w:val="single" w:sz="2" w:space="0" w:color="000000"/>
              <w:left w:val="single" w:sz="2" w:space="0" w:color="000000"/>
              <w:bottom w:val="single" w:sz="2" w:space="0" w:color="000000"/>
              <w:right w:val="single" w:sz="2" w:space="0" w:color="000000"/>
            </w:tcBorders>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2008</w:t>
            </w:r>
          </w:p>
        </w:tc>
        <w:tc>
          <w:tcPr>
            <w:tcW w:w="877" w:type="dxa"/>
            <w:vMerge w:val="restart"/>
            <w:tcBorders>
              <w:top w:val="single" w:sz="2" w:space="0" w:color="000000"/>
              <w:left w:val="single" w:sz="2" w:space="0" w:color="000000"/>
              <w:bottom w:val="single" w:sz="2" w:space="0" w:color="000000"/>
              <w:right w:val="single" w:sz="2" w:space="0" w:color="000000"/>
            </w:tcBorders>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2009</w:t>
            </w:r>
          </w:p>
        </w:tc>
        <w:tc>
          <w:tcPr>
            <w:tcW w:w="1549" w:type="dxa"/>
            <w:tcBorders>
              <w:top w:val="single" w:sz="2" w:space="0" w:color="000000"/>
              <w:left w:val="single" w:sz="2" w:space="0" w:color="000000"/>
              <w:bottom w:val="single" w:sz="2" w:space="0" w:color="000000"/>
              <w:right w:val="single" w:sz="2" w:space="0" w:color="000000"/>
            </w:tcBorders>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Отклонение</w:t>
            </w:r>
          </w:p>
        </w:tc>
      </w:tr>
      <w:tr w:rsidR="00086531" w:rsidRPr="00086531" w:rsidTr="002871DF">
        <w:trPr>
          <w:cantSplit/>
          <w:trHeight w:val="330"/>
        </w:trPr>
        <w:tc>
          <w:tcPr>
            <w:tcW w:w="4534" w:type="dxa"/>
            <w:tcBorders>
              <w:top w:val="single" w:sz="2" w:space="0" w:color="000000"/>
              <w:left w:val="single" w:sz="2" w:space="0" w:color="000000"/>
              <w:bottom w:val="single" w:sz="2" w:space="0" w:color="000000"/>
              <w:right w:val="single" w:sz="2" w:space="0" w:color="000000"/>
            </w:tcBorders>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платежеспособности</w:t>
            </w:r>
          </w:p>
        </w:tc>
        <w:tc>
          <w:tcPr>
            <w:tcW w:w="1503" w:type="dxa"/>
            <w:vMerge/>
            <w:tcBorders>
              <w:top w:val="single" w:sz="2" w:space="0" w:color="000000"/>
              <w:left w:val="single" w:sz="2" w:space="0" w:color="000000"/>
              <w:bottom w:val="single" w:sz="2" w:space="0" w:color="000000"/>
              <w:right w:val="single" w:sz="2" w:space="0" w:color="000000"/>
            </w:tcBorders>
          </w:tcPr>
          <w:p w:rsidR="00086531" w:rsidRPr="002871DF" w:rsidRDefault="00086531" w:rsidP="002871DF">
            <w:pPr>
              <w:widowControl/>
              <w:spacing w:line="360" w:lineRule="auto"/>
              <w:rPr>
                <w:rFonts w:ascii="Times New Roman" w:hAnsi="Times New Roman" w:cs="Times New Roman"/>
              </w:rPr>
            </w:pPr>
          </w:p>
        </w:tc>
        <w:tc>
          <w:tcPr>
            <w:tcW w:w="877" w:type="dxa"/>
            <w:vMerge/>
            <w:tcBorders>
              <w:top w:val="single" w:sz="2" w:space="0" w:color="000000"/>
              <w:left w:val="single" w:sz="2" w:space="0" w:color="000000"/>
              <w:bottom w:val="single" w:sz="2" w:space="0" w:color="000000"/>
              <w:right w:val="single" w:sz="2" w:space="0" w:color="000000"/>
            </w:tcBorders>
          </w:tcPr>
          <w:p w:rsidR="00086531" w:rsidRPr="002871DF" w:rsidRDefault="00086531" w:rsidP="002871DF">
            <w:pPr>
              <w:widowControl/>
              <w:spacing w:line="360" w:lineRule="auto"/>
              <w:rPr>
                <w:rFonts w:ascii="Times New Roman" w:hAnsi="Times New Roman" w:cs="Times New Roman"/>
              </w:rPr>
            </w:pPr>
          </w:p>
        </w:tc>
        <w:tc>
          <w:tcPr>
            <w:tcW w:w="877" w:type="dxa"/>
            <w:vMerge/>
            <w:tcBorders>
              <w:top w:val="single" w:sz="2" w:space="0" w:color="000000"/>
              <w:left w:val="single" w:sz="2" w:space="0" w:color="000000"/>
              <w:bottom w:val="single" w:sz="2" w:space="0" w:color="000000"/>
              <w:right w:val="single" w:sz="2" w:space="0" w:color="000000"/>
            </w:tcBorders>
          </w:tcPr>
          <w:p w:rsidR="00086531" w:rsidRPr="002871DF" w:rsidRDefault="00086531" w:rsidP="002871DF">
            <w:pPr>
              <w:widowControl/>
              <w:spacing w:line="360" w:lineRule="auto"/>
              <w:rPr>
                <w:rFonts w:ascii="Times New Roman" w:hAnsi="Times New Roman" w:cs="Times New Roman"/>
              </w:rPr>
            </w:pPr>
          </w:p>
        </w:tc>
        <w:tc>
          <w:tcPr>
            <w:tcW w:w="1549" w:type="dxa"/>
            <w:tcBorders>
              <w:top w:val="single" w:sz="2" w:space="0" w:color="000000"/>
              <w:left w:val="single" w:sz="2" w:space="0" w:color="000000"/>
              <w:bottom w:val="single" w:sz="2" w:space="0" w:color="000000"/>
              <w:right w:val="single" w:sz="2" w:space="0" w:color="000000"/>
            </w:tcBorders>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 -)</w:t>
            </w:r>
          </w:p>
        </w:tc>
      </w:tr>
      <w:tr w:rsidR="00086531" w:rsidRPr="00086531" w:rsidTr="002871DF">
        <w:trPr>
          <w:cantSplit/>
          <w:trHeight w:hRule="exact" w:val="315"/>
        </w:trPr>
        <w:tc>
          <w:tcPr>
            <w:tcW w:w="4534" w:type="dxa"/>
            <w:vMerge w:val="restart"/>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Общий показатель ликвидности</w:t>
            </w:r>
          </w:p>
        </w:tc>
        <w:tc>
          <w:tcPr>
            <w:tcW w:w="1503" w:type="dxa"/>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 </w:t>
            </w:r>
          </w:p>
        </w:tc>
        <w:tc>
          <w:tcPr>
            <w:tcW w:w="877" w:type="dxa"/>
            <w:vMerge w:val="restart"/>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1,532</w:t>
            </w:r>
          </w:p>
        </w:tc>
        <w:tc>
          <w:tcPr>
            <w:tcW w:w="877" w:type="dxa"/>
            <w:vMerge w:val="restart"/>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5,81</w:t>
            </w:r>
          </w:p>
        </w:tc>
        <w:tc>
          <w:tcPr>
            <w:tcW w:w="1549" w:type="dxa"/>
            <w:vMerge w:val="restart"/>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4,278</w:t>
            </w:r>
          </w:p>
        </w:tc>
      </w:tr>
      <w:tr w:rsidR="00086531" w:rsidRPr="00086531" w:rsidTr="002871DF">
        <w:trPr>
          <w:cantSplit/>
          <w:trHeight w:hRule="exact" w:val="390"/>
        </w:trPr>
        <w:tc>
          <w:tcPr>
            <w:tcW w:w="4534" w:type="dxa"/>
            <w:vMerge/>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pacing w:line="360" w:lineRule="auto"/>
              <w:rPr>
                <w:rFonts w:ascii="Times New Roman" w:hAnsi="Times New Roman" w:cs="Times New Roman"/>
              </w:rPr>
            </w:pPr>
          </w:p>
        </w:tc>
        <w:tc>
          <w:tcPr>
            <w:tcW w:w="1503" w:type="dxa"/>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vertAlign w:val="subscript"/>
              </w:rPr>
            </w:pPr>
            <w:r w:rsidRPr="002871DF">
              <w:rPr>
                <w:rFonts w:ascii="Times New Roman" w:hAnsi="Times New Roman" w:cs="Times New Roman"/>
              </w:rPr>
              <w:t>L</w:t>
            </w:r>
            <w:r w:rsidRPr="002871DF">
              <w:rPr>
                <w:rFonts w:ascii="Times New Roman" w:hAnsi="Times New Roman" w:cs="Times New Roman"/>
                <w:vertAlign w:val="subscript"/>
              </w:rPr>
              <w:t>1</w:t>
            </w:r>
          </w:p>
        </w:tc>
        <w:tc>
          <w:tcPr>
            <w:tcW w:w="877" w:type="dxa"/>
            <w:vMerge/>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pacing w:line="360" w:lineRule="auto"/>
              <w:rPr>
                <w:rFonts w:ascii="Times New Roman" w:hAnsi="Times New Roman" w:cs="Times New Roman"/>
              </w:rPr>
            </w:pPr>
          </w:p>
        </w:tc>
        <w:tc>
          <w:tcPr>
            <w:tcW w:w="877" w:type="dxa"/>
            <w:vMerge/>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pacing w:line="360" w:lineRule="auto"/>
              <w:rPr>
                <w:rFonts w:ascii="Times New Roman" w:hAnsi="Times New Roman" w:cs="Times New Roman"/>
              </w:rPr>
            </w:pPr>
          </w:p>
        </w:tc>
        <w:tc>
          <w:tcPr>
            <w:tcW w:w="1549" w:type="dxa"/>
            <w:vMerge/>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pacing w:line="360" w:lineRule="auto"/>
              <w:rPr>
                <w:rFonts w:ascii="Times New Roman" w:hAnsi="Times New Roman" w:cs="Times New Roman"/>
              </w:rPr>
            </w:pPr>
          </w:p>
        </w:tc>
      </w:tr>
      <w:tr w:rsidR="00086531" w:rsidRPr="00086531" w:rsidTr="002871DF">
        <w:trPr>
          <w:cantSplit/>
          <w:trHeight w:hRule="exact" w:val="315"/>
        </w:trPr>
        <w:tc>
          <w:tcPr>
            <w:tcW w:w="4534" w:type="dxa"/>
            <w:vMerge w:val="restart"/>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Коэффициент абсолютной ликвидности</w:t>
            </w:r>
          </w:p>
        </w:tc>
        <w:tc>
          <w:tcPr>
            <w:tcW w:w="1503" w:type="dxa"/>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 </w:t>
            </w:r>
          </w:p>
        </w:tc>
        <w:tc>
          <w:tcPr>
            <w:tcW w:w="877" w:type="dxa"/>
            <w:vMerge w:val="restart"/>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0,281</w:t>
            </w:r>
          </w:p>
        </w:tc>
        <w:tc>
          <w:tcPr>
            <w:tcW w:w="877" w:type="dxa"/>
            <w:vMerge w:val="restart"/>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0,375</w:t>
            </w:r>
          </w:p>
        </w:tc>
        <w:tc>
          <w:tcPr>
            <w:tcW w:w="1549" w:type="dxa"/>
            <w:vMerge w:val="restart"/>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0,094</w:t>
            </w:r>
          </w:p>
        </w:tc>
      </w:tr>
      <w:tr w:rsidR="00086531" w:rsidRPr="00086531" w:rsidTr="002871DF">
        <w:trPr>
          <w:cantSplit/>
          <w:trHeight w:hRule="exact" w:val="390"/>
        </w:trPr>
        <w:tc>
          <w:tcPr>
            <w:tcW w:w="4534" w:type="dxa"/>
            <w:vMerge/>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pacing w:line="360" w:lineRule="auto"/>
              <w:rPr>
                <w:rFonts w:ascii="Times New Roman" w:hAnsi="Times New Roman" w:cs="Times New Roman"/>
              </w:rPr>
            </w:pPr>
          </w:p>
        </w:tc>
        <w:tc>
          <w:tcPr>
            <w:tcW w:w="1503" w:type="dxa"/>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vertAlign w:val="subscript"/>
              </w:rPr>
            </w:pPr>
            <w:r w:rsidRPr="002871DF">
              <w:rPr>
                <w:rFonts w:ascii="Times New Roman" w:hAnsi="Times New Roman" w:cs="Times New Roman"/>
              </w:rPr>
              <w:t>L</w:t>
            </w:r>
            <w:r w:rsidRPr="002871DF">
              <w:rPr>
                <w:rFonts w:ascii="Times New Roman" w:hAnsi="Times New Roman" w:cs="Times New Roman"/>
                <w:vertAlign w:val="subscript"/>
              </w:rPr>
              <w:t>2</w:t>
            </w:r>
          </w:p>
        </w:tc>
        <w:tc>
          <w:tcPr>
            <w:tcW w:w="877" w:type="dxa"/>
            <w:vMerge/>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pacing w:line="360" w:lineRule="auto"/>
              <w:rPr>
                <w:rFonts w:ascii="Times New Roman" w:hAnsi="Times New Roman" w:cs="Times New Roman"/>
              </w:rPr>
            </w:pPr>
          </w:p>
        </w:tc>
        <w:tc>
          <w:tcPr>
            <w:tcW w:w="877" w:type="dxa"/>
            <w:vMerge/>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pacing w:line="360" w:lineRule="auto"/>
              <w:rPr>
                <w:rFonts w:ascii="Times New Roman" w:hAnsi="Times New Roman" w:cs="Times New Roman"/>
              </w:rPr>
            </w:pPr>
          </w:p>
        </w:tc>
        <w:tc>
          <w:tcPr>
            <w:tcW w:w="1549" w:type="dxa"/>
            <w:vMerge/>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pacing w:line="360" w:lineRule="auto"/>
              <w:rPr>
                <w:rFonts w:ascii="Times New Roman" w:hAnsi="Times New Roman" w:cs="Times New Roman"/>
              </w:rPr>
            </w:pPr>
          </w:p>
        </w:tc>
      </w:tr>
      <w:tr w:rsidR="00086531" w:rsidRPr="00086531" w:rsidTr="002871DF">
        <w:trPr>
          <w:cantSplit/>
          <w:trHeight w:hRule="exact" w:val="315"/>
        </w:trPr>
        <w:tc>
          <w:tcPr>
            <w:tcW w:w="4534" w:type="dxa"/>
            <w:vMerge w:val="restart"/>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Коэффициент «критической оценки»</w:t>
            </w:r>
          </w:p>
        </w:tc>
        <w:tc>
          <w:tcPr>
            <w:tcW w:w="1503" w:type="dxa"/>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 </w:t>
            </w:r>
          </w:p>
        </w:tc>
        <w:tc>
          <w:tcPr>
            <w:tcW w:w="877" w:type="dxa"/>
            <w:vMerge w:val="restart"/>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0,633</w:t>
            </w:r>
          </w:p>
        </w:tc>
        <w:tc>
          <w:tcPr>
            <w:tcW w:w="877" w:type="dxa"/>
            <w:vMerge w:val="restart"/>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0,858</w:t>
            </w:r>
          </w:p>
        </w:tc>
        <w:tc>
          <w:tcPr>
            <w:tcW w:w="1549" w:type="dxa"/>
            <w:vMerge w:val="restart"/>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0,225</w:t>
            </w:r>
          </w:p>
        </w:tc>
      </w:tr>
      <w:tr w:rsidR="00086531" w:rsidRPr="00086531" w:rsidTr="002871DF">
        <w:trPr>
          <w:cantSplit/>
          <w:trHeight w:hRule="exact" w:val="390"/>
        </w:trPr>
        <w:tc>
          <w:tcPr>
            <w:tcW w:w="4534" w:type="dxa"/>
            <w:vMerge/>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pacing w:line="360" w:lineRule="auto"/>
              <w:rPr>
                <w:rFonts w:ascii="Times New Roman" w:hAnsi="Times New Roman" w:cs="Times New Roman"/>
              </w:rPr>
            </w:pPr>
          </w:p>
        </w:tc>
        <w:tc>
          <w:tcPr>
            <w:tcW w:w="1503" w:type="dxa"/>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vertAlign w:val="subscript"/>
              </w:rPr>
            </w:pPr>
            <w:r w:rsidRPr="002871DF">
              <w:rPr>
                <w:rFonts w:ascii="Times New Roman" w:hAnsi="Times New Roman" w:cs="Times New Roman"/>
              </w:rPr>
              <w:t>L</w:t>
            </w:r>
            <w:r w:rsidRPr="002871DF">
              <w:rPr>
                <w:rFonts w:ascii="Times New Roman" w:hAnsi="Times New Roman" w:cs="Times New Roman"/>
                <w:vertAlign w:val="subscript"/>
              </w:rPr>
              <w:t>3</w:t>
            </w:r>
          </w:p>
        </w:tc>
        <w:tc>
          <w:tcPr>
            <w:tcW w:w="877" w:type="dxa"/>
            <w:vMerge/>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pacing w:line="360" w:lineRule="auto"/>
              <w:rPr>
                <w:rFonts w:ascii="Times New Roman" w:hAnsi="Times New Roman" w:cs="Times New Roman"/>
              </w:rPr>
            </w:pPr>
          </w:p>
        </w:tc>
        <w:tc>
          <w:tcPr>
            <w:tcW w:w="877" w:type="dxa"/>
            <w:vMerge/>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pacing w:line="360" w:lineRule="auto"/>
              <w:rPr>
                <w:rFonts w:ascii="Times New Roman" w:hAnsi="Times New Roman" w:cs="Times New Roman"/>
              </w:rPr>
            </w:pPr>
          </w:p>
        </w:tc>
        <w:tc>
          <w:tcPr>
            <w:tcW w:w="1549" w:type="dxa"/>
            <w:vMerge/>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pacing w:line="360" w:lineRule="auto"/>
              <w:rPr>
                <w:rFonts w:ascii="Times New Roman" w:hAnsi="Times New Roman" w:cs="Times New Roman"/>
              </w:rPr>
            </w:pPr>
          </w:p>
        </w:tc>
      </w:tr>
      <w:tr w:rsidR="00086531" w:rsidRPr="00086531" w:rsidTr="002871DF">
        <w:trPr>
          <w:cantSplit/>
          <w:trHeight w:hRule="exact" w:val="315"/>
        </w:trPr>
        <w:tc>
          <w:tcPr>
            <w:tcW w:w="4534" w:type="dxa"/>
            <w:tcBorders>
              <w:top w:val="single" w:sz="2" w:space="0" w:color="000000"/>
              <w:left w:val="single" w:sz="2" w:space="0" w:color="000000"/>
              <w:bottom w:val="single" w:sz="2" w:space="0" w:color="000000"/>
              <w:right w:val="single" w:sz="2" w:space="0" w:color="000000"/>
            </w:tcBorders>
            <w:vAlign w:val="center"/>
          </w:tcPr>
          <w:p w:rsidR="00086531" w:rsidRDefault="00086531" w:rsidP="002871DF">
            <w:pPr>
              <w:widowControl/>
              <w:suppressAutoHyphens w:val="0"/>
              <w:snapToGrid w:val="0"/>
              <w:spacing w:line="360" w:lineRule="auto"/>
              <w:rPr>
                <w:rFonts w:ascii="Times New Roman" w:hAnsi="Times New Roman" w:cs="Times New Roman"/>
                <w:lang w:val="en-US"/>
              </w:rPr>
            </w:pPr>
            <w:r w:rsidRPr="002871DF">
              <w:rPr>
                <w:rFonts w:ascii="Times New Roman" w:hAnsi="Times New Roman" w:cs="Times New Roman"/>
              </w:rPr>
              <w:t xml:space="preserve">Коэффициент текущей ликвидности </w:t>
            </w:r>
          </w:p>
          <w:p w:rsidR="002871DF" w:rsidRPr="002871DF" w:rsidRDefault="002871DF" w:rsidP="002871DF">
            <w:pPr>
              <w:widowControl/>
              <w:suppressAutoHyphens w:val="0"/>
              <w:snapToGrid w:val="0"/>
              <w:spacing w:line="360" w:lineRule="auto"/>
              <w:rPr>
                <w:rFonts w:ascii="Times New Roman" w:hAnsi="Times New Roman" w:cs="Times New Roman"/>
                <w:lang w:val="en-US"/>
              </w:rPr>
            </w:pPr>
          </w:p>
        </w:tc>
        <w:tc>
          <w:tcPr>
            <w:tcW w:w="1503" w:type="dxa"/>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 </w:t>
            </w:r>
          </w:p>
        </w:tc>
        <w:tc>
          <w:tcPr>
            <w:tcW w:w="877" w:type="dxa"/>
            <w:vMerge w:val="restart"/>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0,967</w:t>
            </w:r>
          </w:p>
        </w:tc>
        <w:tc>
          <w:tcPr>
            <w:tcW w:w="877" w:type="dxa"/>
            <w:vMerge w:val="restart"/>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1,205</w:t>
            </w:r>
          </w:p>
        </w:tc>
        <w:tc>
          <w:tcPr>
            <w:tcW w:w="1549" w:type="dxa"/>
            <w:vMerge w:val="restart"/>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0,238</w:t>
            </w:r>
          </w:p>
        </w:tc>
      </w:tr>
      <w:tr w:rsidR="00086531" w:rsidRPr="00086531" w:rsidTr="002871DF">
        <w:trPr>
          <w:cantSplit/>
          <w:trHeight w:hRule="exact" w:val="390"/>
        </w:trPr>
        <w:tc>
          <w:tcPr>
            <w:tcW w:w="4534" w:type="dxa"/>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ТЛ = (А1 + А2) – (П1 + П2)</w:t>
            </w:r>
          </w:p>
        </w:tc>
        <w:tc>
          <w:tcPr>
            <w:tcW w:w="1503" w:type="dxa"/>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vertAlign w:val="subscript"/>
              </w:rPr>
            </w:pPr>
            <w:r w:rsidRPr="002871DF">
              <w:rPr>
                <w:rFonts w:ascii="Times New Roman" w:hAnsi="Times New Roman" w:cs="Times New Roman"/>
              </w:rPr>
              <w:t>L</w:t>
            </w:r>
            <w:r w:rsidRPr="002871DF">
              <w:rPr>
                <w:rFonts w:ascii="Times New Roman" w:hAnsi="Times New Roman" w:cs="Times New Roman"/>
                <w:vertAlign w:val="subscript"/>
              </w:rPr>
              <w:t>4</w:t>
            </w:r>
          </w:p>
        </w:tc>
        <w:tc>
          <w:tcPr>
            <w:tcW w:w="877" w:type="dxa"/>
            <w:vMerge/>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pacing w:line="360" w:lineRule="auto"/>
              <w:rPr>
                <w:rFonts w:ascii="Times New Roman" w:hAnsi="Times New Roman" w:cs="Times New Roman"/>
              </w:rPr>
            </w:pPr>
          </w:p>
        </w:tc>
        <w:tc>
          <w:tcPr>
            <w:tcW w:w="877" w:type="dxa"/>
            <w:vMerge/>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pacing w:line="360" w:lineRule="auto"/>
              <w:rPr>
                <w:rFonts w:ascii="Times New Roman" w:hAnsi="Times New Roman" w:cs="Times New Roman"/>
              </w:rPr>
            </w:pPr>
          </w:p>
        </w:tc>
        <w:tc>
          <w:tcPr>
            <w:tcW w:w="1549" w:type="dxa"/>
            <w:vMerge/>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pacing w:line="360" w:lineRule="auto"/>
              <w:rPr>
                <w:rFonts w:ascii="Times New Roman" w:hAnsi="Times New Roman" w:cs="Times New Roman"/>
              </w:rPr>
            </w:pPr>
          </w:p>
        </w:tc>
      </w:tr>
      <w:tr w:rsidR="00086531" w:rsidRPr="00086531" w:rsidTr="002871DF">
        <w:trPr>
          <w:cantSplit/>
          <w:trHeight w:hRule="exact" w:val="315"/>
        </w:trPr>
        <w:tc>
          <w:tcPr>
            <w:tcW w:w="4534" w:type="dxa"/>
            <w:vMerge w:val="restart"/>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Коэффициент маневренности функционирующего капитала</w:t>
            </w:r>
          </w:p>
        </w:tc>
        <w:tc>
          <w:tcPr>
            <w:tcW w:w="1503" w:type="dxa"/>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 </w:t>
            </w:r>
          </w:p>
        </w:tc>
        <w:tc>
          <w:tcPr>
            <w:tcW w:w="877" w:type="dxa"/>
            <w:vMerge w:val="restart"/>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-30,91</w:t>
            </w:r>
          </w:p>
        </w:tc>
        <w:tc>
          <w:tcPr>
            <w:tcW w:w="877" w:type="dxa"/>
            <w:vMerge w:val="restart"/>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6,345</w:t>
            </w:r>
          </w:p>
        </w:tc>
        <w:tc>
          <w:tcPr>
            <w:tcW w:w="1549" w:type="dxa"/>
            <w:vMerge w:val="restart"/>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37,255</w:t>
            </w:r>
          </w:p>
        </w:tc>
      </w:tr>
      <w:tr w:rsidR="00086531" w:rsidRPr="00086531" w:rsidTr="002871DF">
        <w:trPr>
          <w:cantSplit/>
          <w:trHeight w:hRule="exact" w:val="390"/>
        </w:trPr>
        <w:tc>
          <w:tcPr>
            <w:tcW w:w="4534" w:type="dxa"/>
            <w:vMerge/>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pacing w:line="360" w:lineRule="auto"/>
              <w:rPr>
                <w:rFonts w:ascii="Times New Roman" w:hAnsi="Times New Roman" w:cs="Times New Roman"/>
              </w:rPr>
            </w:pPr>
          </w:p>
        </w:tc>
        <w:tc>
          <w:tcPr>
            <w:tcW w:w="1503" w:type="dxa"/>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vertAlign w:val="subscript"/>
              </w:rPr>
            </w:pPr>
            <w:r w:rsidRPr="002871DF">
              <w:rPr>
                <w:rFonts w:ascii="Times New Roman" w:hAnsi="Times New Roman" w:cs="Times New Roman"/>
              </w:rPr>
              <w:t>L</w:t>
            </w:r>
            <w:r w:rsidRPr="002871DF">
              <w:rPr>
                <w:rFonts w:ascii="Times New Roman" w:hAnsi="Times New Roman" w:cs="Times New Roman"/>
                <w:vertAlign w:val="subscript"/>
              </w:rPr>
              <w:t>5</w:t>
            </w:r>
          </w:p>
        </w:tc>
        <w:tc>
          <w:tcPr>
            <w:tcW w:w="877" w:type="dxa"/>
            <w:vMerge/>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pacing w:line="360" w:lineRule="auto"/>
              <w:rPr>
                <w:rFonts w:ascii="Times New Roman" w:hAnsi="Times New Roman" w:cs="Times New Roman"/>
              </w:rPr>
            </w:pPr>
          </w:p>
        </w:tc>
        <w:tc>
          <w:tcPr>
            <w:tcW w:w="877" w:type="dxa"/>
            <w:vMerge/>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pacing w:line="360" w:lineRule="auto"/>
              <w:rPr>
                <w:rFonts w:ascii="Times New Roman" w:hAnsi="Times New Roman" w:cs="Times New Roman"/>
              </w:rPr>
            </w:pPr>
          </w:p>
        </w:tc>
        <w:tc>
          <w:tcPr>
            <w:tcW w:w="1549" w:type="dxa"/>
            <w:vMerge/>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pacing w:line="360" w:lineRule="auto"/>
              <w:rPr>
                <w:rFonts w:ascii="Times New Roman" w:hAnsi="Times New Roman" w:cs="Times New Roman"/>
              </w:rPr>
            </w:pPr>
          </w:p>
        </w:tc>
      </w:tr>
      <w:tr w:rsidR="00086531" w:rsidRPr="00086531" w:rsidTr="002871DF">
        <w:trPr>
          <w:cantSplit/>
          <w:trHeight w:hRule="exact" w:val="315"/>
        </w:trPr>
        <w:tc>
          <w:tcPr>
            <w:tcW w:w="4534" w:type="dxa"/>
            <w:vMerge w:val="restart"/>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Доля оборотных средств в активах</w:t>
            </w:r>
          </w:p>
        </w:tc>
        <w:tc>
          <w:tcPr>
            <w:tcW w:w="1503" w:type="dxa"/>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 </w:t>
            </w:r>
          </w:p>
        </w:tc>
        <w:tc>
          <w:tcPr>
            <w:tcW w:w="877" w:type="dxa"/>
            <w:vMerge w:val="restart"/>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0,897</w:t>
            </w:r>
          </w:p>
        </w:tc>
        <w:tc>
          <w:tcPr>
            <w:tcW w:w="877" w:type="dxa"/>
            <w:vMerge w:val="restart"/>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0,923</w:t>
            </w:r>
          </w:p>
        </w:tc>
        <w:tc>
          <w:tcPr>
            <w:tcW w:w="1549" w:type="dxa"/>
            <w:vMerge w:val="restart"/>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0,026</w:t>
            </w:r>
          </w:p>
        </w:tc>
      </w:tr>
      <w:tr w:rsidR="00086531" w:rsidRPr="00086531" w:rsidTr="002871DF">
        <w:trPr>
          <w:cantSplit/>
          <w:trHeight w:hRule="exact" w:val="390"/>
        </w:trPr>
        <w:tc>
          <w:tcPr>
            <w:tcW w:w="4534" w:type="dxa"/>
            <w:vMerge/>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pacing w:line="360" w:lineRule="auto"/>
              <w:rPr>
                <w:rFonts w:ascii="Times New Roman" w:hAnsi="Times New Roman" w:cs="Times New Roman"/>
              </w:rPr>
            </w:pPr>
          </w:p>
        </w:tc>
        <w:tc>
          <w:tcPr>
            <w:tcW w:w="1503" w:type="dxa"/>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vertAlign w:val="subscript"/>
              </w:rPr>
            </w:pPr>
            <w:r w:rsidRPr="002871DF">
              <w:rPr>
                <w:rFonts w:ascii="Times New Roman" w:hAnsi="Times New Roman" w:cs="Times New Roman"/>
              </w:rPr>
              <w:t>L</w:t>
            </w:r>
            <w:r w:rsidRPr="002871DF">
              <w:rPr>
                <w:rFonts w:ascii="Times New Roman" w:hAnsi="Times New Roman" w:cs="Times New Roman"/>
                <w:vertAlign w:val="subscript"/>
              </w:rPr>
              <w:t>6</w:t>
            </w:r>
          </w:p>
        </w:tc>
        <w:tc>
          <w:tcPr>
            <w:tcW w:w="877" w:type="dxa"/>
            <w:vMerge/>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pacing w:line="360" w:lineRule="auto"/>
              <w:rPr>
                <w:rFonts w:ascii="Times New Roman" w:hAnsi="Times New Roman" w:cs="Times New Roman"/>
              </w:rPr>
            </w:pPr>
          </w:p>
        </w:tc>
        <w:tc>
          <w:tcPr>
            <w:tcW w:w="877" w:type="dxa"/>
            <w:vMerge/>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pacing w:line="360" w:lineRule="auto"/>
              <w:rPr>
                <w:rFonts w:ascii="Times New Roman" w:hAnsi="Times New Roman" w:cs="Times New Roman"/>
              </w:rPr>
            </w:pPr>
          </w:p>
        </w:tc>
        <w:tc>
          <w:tcPr>
            <w:tcW w:w="1549" w:type="dxa"/>
            <w:vMerge/>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pacing w:line="360" w:lineRule="auto"/>
              <w:rPr>
                <w:rFonts w:ascii="Times New Roman" w:hAnsi="Times New Roman" w:cs="Times New Roman"/>
              </w:rPr>
            </w:pPr>
          </w:p>
        </w:tc>
      </w:tr>
      <w:tr w:rsidR="00086531" w:rsidRPr="00086531" w:rsidTr="002871DF">
        <w:trPr>
          <w:cantSplit/>
          <w:trHeight w:hRule="exact" w:val="315"/>
        </w:trPr>
        <w:tc>
          <w:tcPr>
            <w:tcW w:w="4534" w:type="dxa"/>
            <w:vMerge w:val="restart"/>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Коэффициент обеспеченности собственными средствами</w:t>
            </w:r>
          </w:p>
        </w:tc>
        <w:tc>
          <w:tcPr>
            <w:tcW w:w="1503" w:type="dxa"/>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 </w:t>
            </w:r>
          </w:p>
        </w:tc>
        <w:tc>
          <w:tcPr>
            <w:tcW w:w="877" w:type="dxa"/>
            <w:vMerge w:val="restart"/>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-0,034</w:t>
            </w:r>
          </w:p>
        </w:tc>
        <w:tc>
          <w:tcPr>
            <w:tcW w:w="877" w:type="dxa"/>
            <w:vMerge w:val="restart"/>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0,017</w:t>
            </w:r>
          </w:p>
        </w:tc>
        <w:tc>
          <w:tcPr>
            <w:tcW w:w="1549" w:type="dxa"/>
            <w:vMerge w:val="restart"/>
            <w:tcBorders>
              <w:top w:val="single" w:sz="2" w:space="0" w:color="000000"/>
              <w:left w:val="single" w:sz="2" w:space="0" w:color="000000"/>
              <w:bottom w:val="single" w:sz="2" w:space="0" w:color="000000"/>
              <w:right w:val="single" w:sz="2"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0,051</w:t>
            </w:r>
          </w:p>
        </w:tc>
      </w:tr>
      <w:tr w:rsidR="00086531" w:rsidRPr="00086531" w:rsidTr="002871DF">
        <w:trPr>
          <w:cantSplit/>
          <w:trHeight w:hRule="exact" w:val="390"/>
        </w:trPr>
        <w:tc>
          <w:tcPr>
            <w:tcW w:w="4534" w:type="dxa"/>
            <w:vMerge/>
            <w:tcBorders>
              <w:top w:val="single" w:sz="2" w:space="0" w:color="000000"/>
              <w:left w:val="single" w:sz="8" w:space="0" w:color="000000"/>
              <w:bottom w:val="single" w:sz="8" w:space="0" w:color="000000"/>
            </w:tcBorders>
            <w:vAlign w:val="center"/>
          </w:tcPr>
          <w:p w:rsidR="00086531" w:rsidRPr="00086531" w:rsidRDefault="00086531" w:rsidP="00086531">
            <w:pPr>
              <w:widowControl/>
              <w:spacing w:line="360" w:lineRule="auto"/>
              <w:ind w:firstLine="709"/>
              <w:jc w:val="both"/>
              <w:rPr>
                <w:rFonts w:ascii="Times New Roman" w:hAnsi="Times New Roman" w:cs="Times New Roman"/>
                <w:sz w:val="28"/>
                <w:szCs w:val="28"/>
              </w:rPr>
            </w:pPr>
          </w:p>
        </w:tc>
        <w:tc>
          <w:tcPr>
            <w:tcW w:w="1503" w:type="dxa"/>
            <w:tcBorders>
              <w:top w:val="single" w:sz="2" w:space="0" w:color="000000"/>
              <w:left w:val="single" w:sz="8" w:space="0" w:color="000000"/>
              <w:bottom w:val="single" w:sz="8" w:space="0" w:color="000000"/>
            </w:tcBorders>
            <w:vAlign w:val="center"/>
          </w:tcPr>
          <w:p w:rsidR="00086531" w:rsidRPr="002871DF" w:rsidRDefault="00086531" w:rsidP="002871DF">
            <w:pPr>
              <w:widowControl/>
              <w:suppressAutoHyphens w:val="0"/>
              <w:snapToGrid w:val="0"/>
              <w:spacing w:line="360" w:lineRule="auto"/>
              <w:rPr>
                <w:rFonts w:ascii="Times New Roman" w:hAnsi="Times New Roman" w:cs="Times New Roman"/>
                <w:vertAlign w:val="subscript"/>
              </w:rPr>
            </w:pPr>
            <w:r w:rsidRPr="002871DF">
              <w:rPr>
                <w:rFonts w:ascii="Times New Roman" w:hAnsi="Times New Roman" w:cs="Times New Roman"/>
              </w:rPr>
              <w:t>L</w:t>
            </w:r>
            <w:r w:rsidRPr="002871DF">
              <w:rPr>
                <w:rFonts w:ascii="Times New Roman" w:hAnsi="Times New Roman" w:cs="Times New Roman"/>
                <w:vertAlign w:val="subscript"/>
              </w:rPr>
              <w:t>7</w:t>
            </w:r>
          </w:p>
        </w:tc>
        <w:tc>
          <w:tcPr>
            <w:tcW w:w="877" w:type="dxa"/>
            <w:vMerge/>
            <w:tcBorders>
              <w:top w:val="single" w:sz="2" w:space="0" w:color="000000"/>
              <w:left w:val="single" w:sz="8" w:space="0" w:color="000000"/>
              <w:bottom w:val="single" w:sz="8" w:space="0" w:color="000000"/>
            </w:tcBorders>
            <w:vAlign w:val="center"/>
          </w:tcPr>
          <w:p w:rsidR="00086531" w:rsidRPr="00086531" w:rsidRDefault="00086531" w:rsidP="00086531">
            <w:pPr>
              <w:widowControl/>
              <w:spacing w:line="360" w:lineRule="auto"/>
              <w:ind w:firstLine="709"/>
              <w:jc w:val="both"/>
              <w:rPr>
                <w:rFonts w:ascii="Times New Roman" w:hAnsi="Times New Roman" w:cs="Times New Roman"/>
                <w:sz w:val="28"/>
                <w:szCs w:val="28"/>
              </w:rPr>
            </w:pPr>
          </w:p>
        </w:tc>
        <w:tc>
          <w:tcPr>
            <w:tcW w:w="877" w:type="dxa"/>
            <w:vMerge/>
            <w:tcBorders>
              <w:top w:val="single" w:sz="2" w:space="0" w:color="000000"/>
              <w:left w:val="single" w:sz="8" w:space="0" w:color="000000"/>
              <w:bottom w:val="single" w:sz="8" w:space="0" w:color="000000"/>
            </w:tcBorders>
            <w:vAlign w:val="center"/>
          </w:tcPr>
          <w:p w:rsidR="00086531" w:rsidRPr="00086531" w:rsidRDefault="00086531" w:rsidP="00086531">
            <w:pPr>
              <w:widowControl/>
              <w:spacing w:line="360" w:lineRule="auto"/>
              <w:ind w:firstLine="709"/>
              <w:jc w:val="both"/>
              <w:rPr>
                <w:rFonts w:ascii="Times New Roman" w:hAnsi="Times New Roman" w:cs="Times New Roman"/>
                <w:sz w:val="28"/>
                <w:szCs w:val="28"/>
              </w:rPr>
            </w:pPr>
          </w:p>
        </w:tc>
        <w:tc>
          <w:tcPr>
            <w:tcW w:w="1549" w:type="dxa"/>
            <w:vMerge/>
            <w:tcBorders>
              <w:top w:val="single" w:sz="2" w:space="0" w:color="000000"/>
              <w:left w:val="single" w:sz="8" w:space="0" w:color="000000"/>
              <w:bottom w:val="single" w:sz="8" w:space="0" w:color="000000"/>
              <w:right w:val="single" w:sz="8" w:space="0" w:color="000000"/>
            </w:tcBorders>
            <w:vAlign w:val="center"/>
          </w:tcPr>
          <w:p w:rsidR="00086531" w:rsidRPr="00086531" w:rsidRDefault="00086531" w:rsidP="00086531">
            <w:pPr>
              <w:widowControl/>
              <w:spacing w:line="360" w:lineRule="auto"/>
              <w:ind w:firstLine="709"/>
              <w:jc w:val="both"/>
              <w:rPr>
                <w:rFonts w:ascii="Times New Roman" w:hAnsi="Times New Roman" w:cs="Times New Roman"/>
                <w:sz w:val="28"/>
                <w:szCs w:val="28"/>
              </w:rPr>
            </w:pPr>
          </w:p>
        </w:tc>
      </w:tr>
    </w:tbl>
    <w:p w:rsidR="00086531" w:rsidRPr="00086531" w:rsidRDefault="00086531" w:rsidP="00086531">
      <w:pPr>
        <w:pStyle w:val="1"/>
        <w:widowControl/>
        <w:numPr>
          <w:ilvl w:val="0"/>
          <w:numId w:val="0"/>
        </w:numPr>
        <w:tabs>
          <w:tab w:val="left" w:pos="-2700"/>
          <w:tab w:val="left" w:pos="-36"/>
          <w:tab w:val="left" w:pos="1296"/>
        </w:tabs>
        <w:suppressAutoHyphens w:val="0"/>
        <w:spacing w:line="360" w:lineRule="auto"/>
        <w:ind w:firstLine="709"/>
        <w:jc w:val="both"/>
      </w:pPr>
    </w:p>
    <w:p w:rsidR="00086531" w:rsidRPr="00086531" w:rsidRDefault="00086531" w:rsidP="00086531">
      <w:pPr>
        <w:widowControl/>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Коэффициент критической оценки показывает, какая часть текущих обязательств может быть погашена не только за счет ожидаемых покупателей от разных дебиторов. У ООО «СУ-33» наблюдается повышение данного коэффициента в 2009 году (удовлетворительная тенденция). Коэффициент текущей ликвидности позволяет установить, в какой кратности текущие активы покрывает краткосрочные обязательства. Это главный показатель платежеспособности. В</w:t>
      </w:r>
      <w:r>
        <w:rPr>
          <w:rFonts w:ascii="Times New Roman" w:hAnsi="Times New Roman" w:cs="Times New Roman"/>
          <w:sz w:val="28"/>
          <w:szCs w:val="28"/>
        </w:rPr>
        <w:t xml:space="preserve"> </w:t>
      </w:r>
      <w:r w:rsidRPr="00086531">
        <w:rPr>
          <w:rFonts w:ascii="Times New Roman" w:hAnsi="Times New Roman" w:cs="Times New Roman"/>
          <w:sz w:val="28"/>
          <w:szCs w:val="28"/>
        </w:rPr>
        <w:t xml:space="preserve">2009 году показатель ликвидности возрос, но меньше единицы, это говорит о том, что организация располагает небольшим объемом свободных ресурсов, которые формируются за счет свободных источников. </w:t>
      </w:r>
    </w:p>
    <w:p w:rsidR="00086531" w:rsidRPr="00086531" w:rsidRDefault="00086531" w:rsidP="00086531">
      <w:pPr>
        <w:widowControl/>
        <w:suppressAutoHyphens w:val="0"/>
        <w:spacing w:line="360" w:lineRule="auto"/>
        <w:ind w:firstLine="709"/>
        <w:jc w:val="both"/>
        <w:rPr>
          <w:rFonts w:ascii="Times New Roman" w:hAnsi="Times New Roman" w:cs="Times New Roman"/>
          <w:sz w:val="28"/>
          <w:szCs w:val="28"/>
        </w:rPr>
      </w:pPr>
    </w:p>
    <w:p w:rsidR="00086531" w:rsidRPr="00086531" w:rsidRDefault="00086531" w:rsidP="00086531">
      <w:pPr>
        <w:pStyle w:val="1"/>
        <w:widowControl/>
        <w:tabs>
          <w:tab w:val="left" w:pos="0"/>
        </w:tabs>
        <w:spacing w:line="360" w:lineRule="auto"/>
        <w:ind w:firstLine="709"/>
        <w:jc w:val="both"/>
        <w:rPr>
          <w:rStyle w:val="a4"/>
          <w:b/>
          <w:bCs/>
        </w:rPr>
      </w:pPr>
      <w:r w:rsidRPr="00086531">
        <w:rPr>
          <w:rStyle w:val="a4"/>
          <w:b/>
          <w:bCs/>
        </w:rPr>
        <w:t>2.3 Организация учетной работы и внутрихозяйственного контроля ООО «СУ-33»</w:t>
      </w:r>
    </w:p>
    <w:p w:rsidR="00086531" w:rsidRPr="00086531" w:rsidRDefault="00086531" w:rsidP="00086531">
      <w:pPr>
        <w:pStyle w:val="a0"/>
        <w:widowControl/>
        <w:spacing w:after="0" w:line="360" w:lineRule="auto"/>
        <w:ind w:firstLine="709"/>
        <w:jc w:val="both"/>
        <w:rPr>
          <w:rFonts w:ascii="Times New Roman" w:hAnsi="Times New Roman" w:cs="Times New Roman"/>
          <w:sz w:val="28"/>
          <w:szCs w:val="28"/>
        </w:rPr>
      </w:pPr>
    </w:p>
    <w:p w:rsidR="00086531" w:rsidRPr="00086531" w:rsidRDefault="00086531" w:rsidP="00086531">
      <w:pPr>
        <w:widowControl/>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Ответственность за организацию и состояние бухгалтерского учета на предприятии несет генеральный директор. Бухгалтерский учет осуществляется бухгалтерской службой как структурным подразделением, возглавляемым главным бухгалтером.</w:t>
      </w:r>
    </w:p>
    <w:p w:rsidR="00086531" w:rsidRPr="00086531" w:rsidRDefault="00086531" w:rsidP="00086531">
      <w:pPr>
        <w:widowControl/>
        <w:suppressAutoHyphens w:val="0"/>
        <w:snapToGrid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Отражение фактов хозяйственной деятельности производится с использованием принципа временной определенности, который подразумевает, что факты хозяйственной деятельности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w:t>
      </w:r>
    </w:p>
    <w:p w:rsidR="00086531" w:rsidRPr="00086531" w:rsidRDefault="00086531" w:rsidP="00086531">
      <w:pPr>
        <w:widowControl/>
        <w:suppressAutoHyphens w:val="0"/>
        <w:snapToGrid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Бухгалтерский учет ведется с применением Плана счетов (приложение № 1) бухгалтерского учета финансово-хозяйственной деятельности организаций и Инструкции по его применению, утвержденному Приказом Минфина РФ от 31 октября 2000 года № 94н.</w:t>
      </w:r>
    </w:p>
    <w:p w:rsidR="00086531" w:rsidRPr="00086531" w:rsidRDefault="00086531" w:rsidP="00086531">
      <w:pPr>
        <w:widowControl/>
        <w:suppressAutoHyphens w:val="0"/>
        <w:snapToGrid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Компания ООО «СУ-33» применяет автоматизированную форму учета.</w:t>
      </w:r>
    </w:p>
    <w:p w:rsidR="00086531" w:rsidRPr="00086531" w:rsidRDefault="00086531" w:rsidP="00086531">
      <w:pPr>
        <w:widowControl/>
        <w:suppressAutoHyphens w:val="0"/>
        <w:snapToGrid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Бухгалтерский и налоговый учет ведется с использованием специализированной бухгалтерской компьютерной программы 1С версия</w:t>
      </w:r>
      <w:r>
        <w:rPr>
          <w:rFonts w:ascii="Times New Roman" w:hAnsi="Times New Roman" w:cs="Times New Roman"/>
          <w:sz w:val="28"/>
          <w:szCs w:val="28"/>
        </w:rPr>
        <w:t xml:space="preserve"> </w:t>
      </w:r>
      <w:r w:rsidRPr="00086531">
        <w:rPr>
          <w:rFonts w:ascii="Times New Roman" w:hAnsi="Times New Roman" w:cs="Times New Roman"/>
          <w:sz w:val="28"/>
          <w:szCs w:val="28"/>
        </w:rPr>
        <w:t>7.7 «Подрядчик</w:t>
      </w:r>
      <w:r>
        <w:rPr>
          <w:rFonts w:ascii="Times New Roman" w:hAnsi="Times New Roman" w:cs="Times New Roman"/>
          <w:sz w:val="28"/>
          <w:szCs w:val="28"/>
        </w:rPr>
        <w:t xml:space="preserve"> </w:t>
      </w:r>
      <w:r w:rsidRPr="00086531">
        <w:rPr>
          <w:rFonts w:ascii="Times New Roman" w:hAnsi="Times New Roman" w:cs="Times New Roman"/>
          <w:sz w:val="28"/>
          <w:szCs w:val="28"/>
        </w:rPr>
        <w:t>строительства». Она позволяет накапливать данные непосредственно в традиционных учетных регистрах (карточках, листах и др.) и на машинных носителях информации. Применение машино-ориентированных форм учета обеспечивает: механизацию и во многом автоматизацию учетного процесса; высокую точность учетных данных; оперативность данных учета; повышение производительности учетных работников, освобождение их от выполнения простых технических функций и предоставление большей возможности заниматься контролем и анализом хозяйственной деятельности; увязку всех видов учета и планирования, поскольку они используют одни и те же носители информации.</w:t>
      </w:r>
    </w:p>
    <w:p w:rsidR="00086531" w:rsidRPr="00086531" w:rsidRDefault="00086531" w:rsidP="00086531">
      <w:pPr>
        <w:widowControl/>
        <w:suppressAutoHyphens w:val="0"/>
        <w:snapToGrid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В организации используются типовые формы первичных документов. В первичных документах регистрируются данные для целей бухгалтерского</w:t>
      </w:r>
      <w:r>
        <w:rPr>
          <w:rFonts w:ascii="Times New Roman" w:hAnsi="Times New Roman" w:cs="Times New Roman"/>
          <w:sz w:val="28"/>
          <w:szCs w:val="28"/>
        </w:rPr>
        <w:t xml:space="preserve"> </w:t>
      </w:r>
      <w:r w:rsidRPr="00086531">
        <w:rPr>
          <w:rFonts w:ascii="Times New Roman" w:hAnsi="Times New Roman" w:cs="Times New Roman"/>
          <w:sz w:val="28"/>
          <w:szCs w:val="28"/>
        </w:rPr>
        <w:t>учета и целей налогообложения. Хозяйственные операции в бухгалтерском учете оформляются типовыми первичными документами, которые представлены в альбомах унифицированных форм первичной документации, разработанных Госкомстатом РФ. Налоговый учет ведется в регистрах, которые рекомендует МНС России. Учетные документы хранятся на предприятии в печатной форме в течение пяти лет.</w:t>
      </w:r>
    </w:p>
    <w:p w:rsidR="00086531" w:rsidRPr="00086531" w:rsidRDefault="00086531" w:rsidP="00086531">
      <w:pPr>
        <w:widowControl/>
        <w:suppressAutoHyphens w:val="0"/>
        <w:snapToGrid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В целях обеспечения достоверности данных бухгалтерского учета и отчетности проводится инвентаризация имущества и финансовых обязательств в соответствии с пунктом 27 Положения по ведению бухгалтерского учета и бухгалтерской отчетности (приказ Минфина РФ № 34н) с применением унифицированных форм первичной документации.</w:t>
      </w:r>
    </w:p>
    <w:p w:rsidR="00086531" w:rsidRPr="00086531" w:rsidRDefault="00086531" w:rsidP="00086531">
      <w:pPr>
        <w:widowControl/>
        <w:suppressAutoHyphens w:val="0"/>
        <w:snapToGrid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Предприятие самостоятельно применяет формы, системы и уровень оплаты труда персонала, утвержденные штатным расписанием.</w:t>
      </w:r>
    </w:p>
    <w:p w:rsidR="00086531" w:rsidRPr="00086531" w:rsidRDefault="00086531" w:rsidP="00086531">
      <w:pPr>
        <w:widowControl/>
        <w:suppressAutoHyphens w:val="0"/>
        <w:snapToGrid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Бухгалтерский учет ведется централизованно учетный аппарат организации сосредоточен в главной бухгалтерии и в ней осуществляется ведение всего синтетического им аналитического учета на основе первичных и сводных документов, поступающих из отдельных подразделений организации. В самих подразделениях осуществляется лишь первичная регистрация хозяйственных операций.</w:t>
      </w:r>
    </w:p>
    <w:p w:rsidR="00086531" w:rsidRPr="00086531" w:rsidRDefault="00086531" w:rsidP="00086531">
      <w:pPr>
        <w:widowControl/>
        <w:suppressAutoHyphens w:val="0"/>
        <w:snapToGrid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Централизация учета обеспечивает более действенное руководство и контроль со стороны главного бухгалтера, позволяет целесообразнее распределить труд между работниками учета.</w:t>
      </w:r>
    </w:p>
    <w:p w:rsidR="00086531" w:rsidRPr="00086531" w:rsidRDefault="00086531" w:rsidP="00086531">
      <w:pPr>
        <w:widowControl/>
        <w:suppressAutoHyphens w:val="0"/>
        <w:snapToGrid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В соответствии со штатным расписанием бухгалтерский отдел состоит из:</w:t>
      </w:r>
    </w:p>
    <w:p w:rsidR="00086531" w:rsidRPr="00086531" w:rsidRDefault="00086531" w:rsidP="00086531">
      <w:pPr>
        <w:widowControl/>
        <w:suppressAutoHyphens w:val="0"/>
        <w:snapToGrid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Главный бухгалтер;</w:t>
      </w:r>
    </w:p>
    <w:p w:rsidR="00086531" w:rsidRPr="00086531" w:rsidRDefault="00086531" w:rsidP="00086531">
      <w:pPr>
        <w:widowControl/>
        <w:suppressAutoHyphens w:val="0"/>
        <w:snapToGrid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Заместитель главного бухгалтера;</w:t>
      </w:r>
    </w:p>
    <w:p w:rsidR="00086531" w:rsidRPr="00086531" w:rsidRDefault="00086531" w:rsidP="00086531">
      <w:pPr>
        <w:widowControl/>
        <w:suppressAutoHyphens w:val="0"/>
        <w:snapToGrid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Старший бухгалтер;</w:t>
      </w:r>
    </w:p>
    <w:p w:rsidR="00086531" w:rsidRPr="00086531" w:rsidRDefault="00086531" w:rsidP="00086531">
      <w:pPr>
        <w:widowControl/>
        <w:suppressAutoHyphens w:val="0"/>
        <w:snapToGrid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Внутренний аудитор;</w:t>
      </w:r>
    </w:p>
    <w:p w:rsidR="00086531" w:rsidRPr="00086531" w:rsidRDefault="00086531" w:rsidP="00086531">
      <w:pPr>
        <w:widowControl/>
        <w:suppressAutoHyphens w:val="0"/>
        <w:snapToGrid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Бухгалтер.</w:t>
      </w:r>
    </w:p>
    <w:p w:rsidR="00086531" w:rsidRPr="00086531" w:rsidRDefault="00086531" w:rsidP="00086531">
      <w:pPr>
        <w:widowControl/>
        <w:suppressAutoHyphens w:val="0"/>
        <w:snapToGrid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Структура бухгалтерского аппарата зависит в основном от условий организации и технологии производства, объема учетной работы и наличия технических средств учета. В данной организации все работники бухгалтерии подчиняются непосредственно главному бухгалтеру, такой тип организации структуры бухгалтерии называется линейной.</w:t>
      </w:r>
    </w:p>
    <w:p w:rsidR="00086531" w:rsidRPr="00086531" w:rsidRDefault="00086531" w:rsidP="00086531">
      <w:pPr>
        <w:widowControl/>
        <w:suppressAutoHyphens w:val="0"/>
        <w:snapToGrid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Должностная инструкция - документ, регламентирующий деятельность каждой должности и содержащий требования к работнику, занимающему эту должность. В ООО «СУ-33» должностные инструкции не составляются, но без правильных и грамотно составленных должностных инструкций просто невозможно эффективное управление персоналом, причем, вне зависимости от размеров организации. Должностные инструкции должны описывать прямые обязанностей специалиста, сферу его компетентности и ответственности, критерии оценки эффективности его работы, управленческую структуру, имеющую отношение к специалисту. И если все это в них отражено, и, более того, соответствует действительности, то компания получает в руки отличный инструмент управления персоналом, значительно облегчающий решение таких центральных проблем как, например, адаптация и мотивация персонала.</w:t>
      </w:r>
    </w:p>
    <w:p w:rsidR="00086531" w:rsidRPr="00086531" w:rsidRDefault="00086531" w:rsidP="00086531">
      <w:pPr>
        <w:pStyle w:val="aa"/>
        <w:widowControl/>
        <w:suppressAutoHyphens w:val="0"/>
        <w:spacing w:before="0" w:after="0" w:line="360" w:lineRule="auto"/>
        <w:ind w:firstLine="709"/>
        <w:jc w:val="both"/>
        <w:rPr>
          <w:rFonts w:ascii="Times New Roman" w:hAnsi="Times New Roman" w:cs="Times New Roman"/>
          <w:color w:val="000000"/>
          <w:sz w:val="28"/>
          <w:szCs w:val="28"/>
        </w:rPr>
      </w:pPr>
      <w:r w:rsidRPr="00086531">
        <w:rPr>
          <w:rFonts w:ascii="Times New Roman" w:hAnsi="Times New Roman" w:cs="Times New Roman"/>
          <w:color w:val="000000"/>
          <w:sz w:val="28"/>
          <w:szCs w:val="28"/>
        </w:rPr>
        <w:t>Движение первичных документов с момента их создания, получения от других организаций, принятия к учету, обработки, до передачи в архив представляет собой документооборот. В организации документооборот не создан.</w:t>
      </w:r>
    </w:p>
    <w:p w:rsidR="00086531" w:rsidRPr="00086531" w:rsidRDefault="00086531" w:rsidP="00086531">
      <w:pPr>
        <w:pStyle w:val="aa"/>
        <w:widowControl/>
        <w:suppressAutoHyphens w:val="0"/>
        <w:spacing w:before="0" w:after="0" w:line="360" w:lineRule="auto"/>
        <w:ind w:firstLine="709"/>
        <w:jc w:val="both"/>
        <w:rPr>
          <w:rFonts w:ascii="Times New Roman" w:hAnsi="Times New Roman" w:cs="Times New Roman"/>
          <w:color w:val="000000"/>
          <w:sz w:val="28"/>
          <w:szCs w:val="28"/>
        </w:rPr>
      </w:pPr>
      <w:r w:rsidRPr="00086531">
        <w:rPr>
          <w:rFonts w:ascii="Times New Roman" w:hAnsi="Times New Roman" w:cs="Times New Roman"/>
          <w:color w:val="000000"/>
          <w:sz w:val="28"/>
          <w:szCs w:val="28"/>
        </w:rPr>
        <w:t>График документооборота может быть оформлен в виде схемы или перечня работ по созданию, проверке и обработке документов, выполняемых каждым подразделением организации, а также всеми исполнителями с указанием их взаимосвязи и сроков выполнения работ.</w:t>
      </w:r>
    </w:p>
    <w:p w:rsidR="00086531" w:rsidRPr="00086531" w:rsidRDefault="00086531" w:rsidP="00086531">
      <w:pPr>
        <w:pStyle w:val="aa"/>
        <w:widowControl/>
        <w:suppressAutoHyphens w:val="0"/>
        <w:spacing w:before="0" w:after="0" w:line="360" w:lineRule="auto"/>
        <w:ind w:firstLine="709"/>
        <w:jc w:val="both"/>
        <w:rPr>
          <w:rFonts w:ascii="Times New Roman" w:hAnsi="Times New Roman" w:cs="Times New Roman"/>
          <w:color w:val="000000"/>
          <w:sz w:val="28"/>
          <w:szCs w:val="28"/>
        </w:rPr>
      </w:pPr>
      <w:r w:rsidRPr="00086531">
        <w:rPr>
          <w:rFonts w:ascii="Times New Roman" w:hAnsi="Times New Roman" w:cs="Times New Roman"/>
          <w:color w:val="000000"/>
          <w:sz w:val="28"/>
          <w:szCs w:val="28"/>
        </w:rPr>
        <w:t xml:space="preserve">График документооборота должен способствовать улучшению всей учетной работы на предприятии, в учреждении, усилению контрольных функций бухгалтерского учета, повышению уровня автоматизации учетных работ. </w:t>
      </w:r>
    </w:p>
    <w:p w:rsidR="00086531" w:rsidRPr="00086531" w:rsidRDefault="00086531" w:rsidP="00086531">
      <w:pPr>
        <w:widowControl/>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В процессе анализа работы ООО «СУ-33» выяснилось, что должностная инструкция для бухгалтерии не разработаны. Также отсутствует график документооборота . Все основные положения прописаны в учетной политике (приложение № 4).</w:t>
      </w:r>
    </w:p>
    <w:p w:rsidR="00086531" w:rsidRPr="00086531" w:rsidRDefault="00086531" w:rsidP="00086531">
      <w:pPr>
        <w:pStyle w:val="a0"/>
        <w:widowControl/>
        <w:tabs>
          <w:tab w:val="left" w:pos="-2232"/>
          <w:tab w:val="left" w:pos="432"/>
        </w:tabs>
        <w:suppressAutoHyphens w:val="0"/>
        <w:spacing w:after="0" w:line="360" w:lineRule="auto"/>
        <w:ind w:firstLine="709"/>
        <w:jc w:val="both"/>
        <w:rPr>
          <w:rFonts w:ascii="Times New Roman" w:hAnsi="Times New Roman" w:cs="Times New Roman"/>
          <w:sz w:val="28"/>
          <w:szCs w:val="28"/>
        </w:rPr>
      </w:pPr>
    </w:p>
    <w:p w:rsidR="00086531" w:rsidRPr="00086531" w:rsidRDefault="002871DF" w:rsidP="00086531">
      <w:pPr>
        <w:pStyle w:val="1"/>
        <w:widowControl/>
        <w:tabs>
          <w:tab w:val="left" w:pos="0"/>
        </w:tabs>
        <w:spacing w:line="360" w:lineRule="auto"/>
        <w:ind w:firstLine="709"/>
        <w:jc w:val="both"/>
      </w:pPr>
      <w:bookmarkStart w:id="6" w:name="_toc2276"/>
      <w:bookmarkEnd w:id="6"/>
      <w:r>
        <w:br w:type="page"/>
        <w:t>Глава 3</w:t>
      </w:r>
      <w:r w:rsidR="00086531">
        <w:t xml:space="preserve"> </w:t>
      </w:r>
      <w:r w:rsidR="00086531" w:rsidRPr="00086531">
        <w:t>Аудит расчетов с заказчиками на примере ООО «СУ-33»</w:t>
      </w:r>
    </w:p>
    <w:p w:rsidR="00086531" w:rsidRPr="00086531" w:rsidRDefault="00086531" w:rsidP="00086531">
      <w:pPr>
        <w:pStyle w:val="1"/>
        <w:widowControl/>
        <w:tabs>
          <w:tab w:val="left" w:pos="0"/>
        </w:tabs>
        <w:spacing w:line="360" w:lineRule="auto"/>
        <w:ind w:firstLine="709"/>
        <w:jc w:val="both"/>
      </w:pPr>
    </w:p>
    <w:p w:rsidR="00086531" w:rsidRPr="00086531" w:rsidRDefault="00086531" w:rsidP="00086531">
      <w:pPr>
        <w:widowControl/>
        <w:autoSpaceDE w:val="0"/>
        <w:spacing w:line="360" w:lineRule="auto"/>
        <w:ind w:firstLine="709"/>
        <w:jc w:val="both"/>
        <w:rPr>
          <w:rFonts w:ascii="Times New Roman" w:hAnsi="Times New Roman" w:cs="Times New Roman"/>
          <w:color w:val="000000"/>
          <w:sz w:val="28"/>
          <w:szCs w:val="28"/>
        </w:rPr>
      </w:pPr>
      <w:r w:rsidRPr="00086531">
        <w:rPr>
          <w:rFonts w:ascii="Times New Roman" w:hAnsi="Times New Roman" w:cs="Times New Roman"/>
          <w:color w:val="000000"/>
          <w:sz w:val="28"/>
          <w:szCs w:val="28"/>
        </w:rPr>
        <w:t>При проверке расчетов с покупателями и заказчиками аудитору необходимо получить предварительное представление о состоянии расчетов на предприятии. Для этого следует установить наличие на предприятии необходимой нормативной базы, состав применяемых первичных документов, порядок их заполнения, состояние аналитического учета и технологии обработки первичных документов по учету расчетных операций. Для подтверждения первоначальной оценки систем внутреннего контроля и бухгалтерского учета операций с покупателями и заказчиками аудитор на основе полученной информации заполняет заранее разработанные тесты. Тесты позволяют установить насколько контроль расчетных операций отвечает современным требованиям, а их учет – выполняет поставленные перед ним задачи.</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Проверка</w:t>
      </w:r>
      <w:r>
        <w:rPr>
          <w:rFonts w:ascii="Times New Roman" w:hAnsi="Times New Roman" w:cs="Times New Roman"/>
          <w:sz w:val="28"/>
          <w:szCs w:val="28"/>
        </w:rPr>
        <w:t xml:space="preserve"> </w:t>
      </w:r>
      <w:r w:rsidRPr="00086531">
        <w:rPr>
          <w:rFonts w:ascii="Times New Roman" w:hAnsi="Times New Roman" w:cs="Times New Roman"/>
          <w:sz w:val="28"/>
          <w:szCs w:val="28"/>
        </w:rPr>
        <w:t>по</w:t>
      </w:r>
      <w:r>
        <w:rPr>
          <w:rFonts w:ascii="Times New Roman" w:hAnsi="Times New Roman" w:cs="Times New Roman"/>
          <w:sz w:val="28"/>
          <w:szCs w:val="28"/>
        </w:rPr>
        <w:t xml:space="preserve"> </w:t>
      </w:r>
      <w:r w:rsidRPr="00086531">
        <w:rPr>
          <w:rFonts w:ascii="Times New Roman" w:hAnsi="Times New Roman" w:cs="Times New Roman"/>
          <w:sz w:val="28"/>
          <w:szCs w:val="28"/>
        </w:rPr>
        <w:t>счетам</w:t>
      </w:r>
      <w:r>
        <w:rPr>
          <w:rFonts w:ascii="Times New Roman" w:hAnsi="Times New Roman" w:cs="Times New Roman"/>
          <w:sz w:val="28"/>
          <w:szCs w:val="28"/>
        </w:rPr>
        <w:t xml:space="preserve"> </w:t>
      </w:r>
      <w:r w:rsidRPr="00086531">
        <w:rPr>
          <w:rFonts w:ascii="Times New Roman" w:hAnsi="Times New Roman" w:cs="Times New Roman"/>
          <w:sz w:val="28"/>
          <w:szCs w:val="28"/>
        </w:rPr>
        <w:t>расчётов</w:t>
      </w:r>
      <w:r>
        <w:rPr>
          <w:rFonts w:ascii="Times New Roman" w:hAnsi="Times New Roman" w:cs="Times New Roman"/>
          <w:sz w:val="28"/>
          <w:szCs w:val="28"/>
        </w:rPr>
        <w:t xml:space="preserve"> </w:t>
      </w:r>
      <w:r w:rsidRPr="00086531">
        <w:rPr>
          <w:rFonts w:ascii="Times New Roman" w:hAnsi="Times New Roman" w:cs="Times New Roman"/>
          <w:sz w:val="28"/>
          <w:szCs w:val="28"/>
        </w:rPr>
        <w:t>должна</w:t>
      </w:r>
      <w:r>
        <w:rPr>
          <w:rFonts w:ascii="Times New Roman" w:hAnsi="Times New Roman" w:cs="Times New Roman"/>
          <w:sz w:val="28"/>
          <w:szCs w:val="28"/>
        </w:rPr>
        <w:t xml:space="preserve"> </w:t>
      </w:r>
      <w:r w:rsidRPr="00086531">
        <w:rPr>
          <w:rFonts w:ascii="Times New Roman" w:hAnsi="Times New Roman" w:cs="Times New Roman"/>
          <w:sz w:val="28"/>
          <w:szCs w:val="28"/>
        </w:rPr>
        <w:t>осуществляться</w:t>
      </w:r>
      <w:r>
        <w:rPr>
          <w:rFonts w:ascii="Times New Roman" w:hAnsi="Times New Roman" w:cs="Times New Roman"/>
          <w:sz w:val="28"/>
          <w:szCs w:val="28"/>
        </w:rPr>
        <w:t xml:space="preserve"> </w:t>
      </w:r>
      <w:r w:rsidRPr="00086531">
        <w:rPr>
          <w:rFonts w:ascii="Times New Roman" w:hAnsi="Times New Roman" w:cs="Times New Roman"/>
          <w:sz w:val="28"/>
          <w:szCs w:val="28"/>
        </w:rPr>
        <w:t>по</w:t>
      </w:r>
      <w:r>
        <w:rPr>
          <w:rFonts w:ascii="Times New Roman" w:hAnsi="Times New Roman" w:cs="Times New Roman"/>
          <w:sz w:val="28"/>
          <w:szCs w:val="28"/>
        </w:rPr>
        <w:t xml:space="preserve"> </w:t>
      </w:r>
      <w:r w:rsidRPr="00086531">
        <w:rPr>
          <w:rFonts w:ascii="Times New Roman" w:hAnsi="Times New Roman" w:cs="Times New Roman"/>
          <w:sz w:val="28"/>
          <w:szCs w:val="28"/>
        </w:rPr>
        <w:t>следующим</w:t>
      </w:r>
      <w:r>
        <w:rPr>
          <w:rFonts w:ascii="Times New Roman" w:hAnsi="Times New Roman" w:cs="Times New Roman"/>
          <w:sz w:val="28"/>
          <w:szCs w:val="28"/>
        </w:rPr>
        <w:t xml:space="preserve"> </w:t>
      </w:r>
      <w:r w:rsidRPr="00086531">
        <w:rPr>
          <w:rFonts w:ascii="Times New Roman" w:hAnsi="Times New Roman" w:cs="Times New Roman"/>
          <w:sz w:val="28"/>
          <w:szCs w:val="28"/>
        </w:rPr>
        <w:t>основным</w:t>
      </w:r>
      <w:r>
        <w:rPr>
          <w:rFonts w:ascii="Times New Roman" w:hAnsi="Times New Roman" w:cs="Times New Roman"/>
          <w:sz w:val="28"/>
          <w:szCs w:val="28"/>
        </w:rPr>
        <w:t xml:space="preserve"> </w:t>
      </w:r>
      <w:r w:rsidRPr="00086531">
        <w:rPr>
          <w:rFonts w:ascii="Times New Roman" w:hAnsi="Times New Roman" w:cs="Times New Roman"/>
          <w:sz w:val="28"/>
          <w:szCs w:val="28"/>
        </w:rPr>
        <w:t>направлениям:</w:t>
      </w:r>
      <w:r>
        <w:rPr>
          <w:rFonts w:ascii="Times New Roman" w:hAnsi="Times New Roman" w:cs="Times New Roman"/>
          <w:sz w:val="28"/>
          <w:szCs w:val="28"/>
        </w:rPr>
        <w:t xml:space="preserve"> </w:t>
      </w:r>
      <w:r w:rsidRPr="00086531">
        <w:rPr>
          <w:rFonts w:ascii="Times New Roman" w:hAnsi="Times New Roman" w:cs="Times New Roman"/>
          <w:sz w:val="28"/>
          <w:szCs w:val="28"/>
        </w:rPr>
        <w:t>наличие</w:t>
      </w:r>
      <w:r>
        <w:rPr>
          <w:rFonts w:ascii="Times New Roman" w:hAnsi="Times New Roman" w:cs="Times New Roman"/>
          <w:sz w:val="28"/>
          <w:szCs w:val="28"/>
        </w:rPr>
        <w:t xml:space="preserve"> </w:t>
      </w:r>
      <w:r w:rsidRPr="00086531">
        <w:rPr>
          <w:rFonts w:ascii="Times New Roman" w:hAnsi="Times New Roman" w:cs="Times New Roman"/>
          <w:sz w:val="28"/>
          <w:szCs w:val="28"/>
        </w:rPr>
        <w:t>и</w:t>
      </w:r>
      <w:r>
        <w:rPr>
          <w:rFonts w:ascii="Times New Roman" w:hAnsi="Times New Roman" w:cs="Times New Roman"/>
          <w:sz w:val="28"/>
          <w:szCs w:val="28"/>
        </w:rPr>
        <w:t xml:space="preserve"> </w:t>
      </w:r>
      <w:r w:rsidRPr="00086531">
        <w:rPr>
          <w:rFonts w:ascii="Times New Roman" w:hAnsi="Times New Roman" w:cs="Times New Roman"/>
          <w:sz w:val="28"/>
          <w:szCs w:val="28"/>
        </w:rPr>
        <w:t>правильность</w:t>
      </w:r>
      <w:r>
        <w:rPr>
          <w:rFonts w:ascii="Times New Roman" w:hAnsi="Times New Roman" w:cs="Times New Roman"/>
          <w:sz w:val="28"/>
          <w:szCs w:val="28"/>
        </w:rPr>
        <w:t xml:space="preserve"> </w:t>
      </w:r>
      <w:r w:rsidRPr="00086531">
        <w:rPr>
          <w:rFonts w:ascii="Times New Roman" w:hAnsi="Times New Roman" w:cs="Times New Roman"/>
          <w:sz w:val="28"/>
          <w:szCs w:val="28"/>
        </w:rPr>
        <w:t>оформления</w:t>
      </w:r>
      <w:r>
        <w:rPr>
          <w:rFonts w:ascii="Times New Roman" w:hAnsi="Times New Roman" w:cs="Times New Roman"/>
          <w:sz w:val="28"/>
          <w:szCs w:val="28"/>
        </w:rPr>
        <w:t xml:space="preserve"> </w:t>
      </w:r>
      <w:r w:rsidRPr="00086531">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086531">
        <w:rPr>
          <w:rFonts w:ascii="Times New Roman" w:hAnsi="Times New Roman" w:cs="Times New Roman"/>
          <w:sz w:val="28"/>
          <w:szCs w:val="28"/>
        </w:rPr>
        <w:t>определяющих</w:t>
      </w:r>
      <w:r>
        <w:rPr>
          <w:rFonts w:ascii="Times New Roman" w:hAnsi="Times New Roman" w:cs="Times New Roman"/>
          <w:sz w:val="28"/>
          <w:szCs w:val="28"/>
        </w:rPr>
        <w:t xml:space="preserve"> </w:t>
      </w:r>
      <w:r w:rsidRPr="00086531">
        <w:rPr>
          <w:rFonts w:ascii="Times New Roman" w:hAnsi="Times New Roman" w:cs="Times New Roman"/>
          <w:sz w:val="28"/>
          <w:szCs w:val="28"/>
        </w:rPr>
        <w:t>права</w:t>
      </w:r>
      <w:r>
        <w:rPr>
          <w:rFonts w:ascii="Times New Roman" w:hAnsi="Times New Roman" w:cs="Times New Roman"/>
          <w:sz w:val="28"/>
          <w:szCs w:val="28"/>
        </w:rPr>
        <w:t xml:space="preserve"> </w:t>
      </w:r>
      <w:r w:rsidRPr="00086531">
        <w:rPr>
          <w:rFonts w:ascii="Times New Roman" w:hAnsi="Times New Roman" w:cs="Times New Roman"/>
          <w:sz w:val="28"/>
          <w:szCs w:val="28"/>
        </w:rPr>
        <w:t>и</w:t>
      </w:r>
      <w:r>
        <w:rPr>
          <w:rFonts w:ascii="Times New Roman" w:hAnsi="Times New Roman" w:cs="Times New Roman"/>
          <w:sz w:val="28"/>
          <w:szCs w:val="28"/>
        </w:rPr>
        <w:t xml:space="preserve"> </w:t>
      </w:r>
      <w:r w:rsidRPr="00086531">
        <w:rPr>
          <w:rFonts w:ascii="Times New Roman" w:hAnsi="Times New Roman" w:cs="Times New Roman"/>
          <w:sz w:val="28"/>
          <w:szCs w:val="28"/>
        </w:rPr>
        <w:t>обязанности</w:t>
      </w:r>
      <w:r>
        <w:rPr>
          <w:rFonts w:ascii="Times New Roman" w:hAnsi="Times New Roman" w:cs="Times New Roman"/>
          <w:sz w:val="28"/>
          <w:szCs w:val="28"/>
        </w:rPr>
        <w:t xml:space="preserve"> </w:t>
      </w:r>
      <w:r w:rsidRPr="00086531">
        <w:rPr>
          <w:rFonts w:ascii="Times New Roman" w:hAnsi="Times New Roman" w:cs="Times New Roman"/>
          <w:sz w:val="28"/>
          <w:szCs w:val="28"/>
        </w:rPr>
        <w:t>сторон</w:t>
      </w:r>
      <w:r>
        <w:rPr>
          <w:rFonts w:ascii="Times New Roman" w:hAnsi="Times New Roman" w:cs="Times New Roman"/>
          <w:sz w:val="28"/>
          <w:szCs w:val="28"/>
        </w:rPr>
        <w:t xml:space="preserve"> </w:t>
      </w:r>
      <w:r w:rsidRPr="00086531">
        <w:rPr>
          <w:rFonts w:ascii="Times New Roman" w:hAnsi="Times New Roman" w:cs="Times New Roman"/>
          <w:sz w:val="28"/>
          <w:szCs w:val="28"/>
        </w:rPr>
        <w:t>по</w:t>
      </w:r>
      <w:r>
        <w:rPr>
          <w:rFonts w:ascii="Times New Roman" w:hAnsi="Times New Roman" w:cs="Times New Roman"/>
          <w:sz w:val="28"/>
          <w:szCs w:val="28"/>
        </w:rPr>
        <w:t xml:space="preserve"> </w:t>
      </w:r>
      <w:r w:rsidRPr="00086531">
        <w:rPr>
          <w:rFonts w:ascii="Times New Roman" w:hAnsi="Times New Roman" w:cs="Times New Roman"/>
          <w:sz w:val="28"/>
          <w:szCs w:val="28"/>
        </w:rPr>
        <w:t>оказанию услуг, выполнению работ;</w:t>
      </w:r>
      <w:r>
        <w:rPr>
          <w:rFonts w:ascii="Times New Roman" w:hAnsi="Times New Roman" w:cs="Times New Roman"/>
          <w:sz w:val="28"/>
          <w:szCs w:val="28"/>
        </w:rPr>
        <w:t xml:space="preserve"> </w:t>
      </w:r>
      <w:r w:rsidRPr="00086531">
        <w:rPr>
          <w:rFonts w:ascii="Times New Roman" w:hAnsi="Times New Roman" w:cs="Times New Roman"/>
          <w:sz w:val="28"/>
          <w:szCs w:val="28"/>
        </w:rPr>
        <w:t>правильность</w:t>
      </w:r>
      <w:r>
        <w:rPr>
          <w:rFonts w:ascii="Times New Roman" w:hAnsi="Times New Roman" w:cs="Times New Roman"/>
          <w:sz w:val="28"/>
          <w:szCs w:val="28"/>
        </w:rPr>
        <w:t xml:space="preserve"> </w:t>
      </w:r>
      <w:r w:rsidRPr="00086531">
        <w:rPr>
          <w:rFonts w:ascii="Times New Roman" w:hAnsi="Times New Roman" w:cs="Times New Roman"/>
          <w:sz w:val="28"/>
          <w:szCs w:val="28"/>
        </w:rPr>
        <w:t>оплаты</w:t>
      </w:r>
      <w:r>
        <w:rPr>
          <w:rFonts w:ascii="Times New Roman" w:hAnsi="Times New Roman" w:cs="Times New Roman"/>
          <w:sz w:val="28"/>
          <w:szCs w:val="28"/>
        </w:rPr>
        <w:t xml:space="preserve"> </w:t>
      </w:r>
      <w:r w:rsidRPr="00086531">
        <w:rPr>
          <w:rFonts w:ascii="Times New Roman" w:hAnsi="Times New Roman" w:cs="Times New Roman"/>
          <w:sz w:val="28"/>
          <w:szCs w:val="28"/>
        </w:rPr>
        <w:t>или</w:t>
      </w:r>
      <w:r>
        <w:rPr>
          <w:rFonts w:ascii="Times New Roman" w:hAnsi="Times New Roman" w:cs="Times New Roman"/>
          <w:sz w:val="28"/>
          <w:szCs w:val="28"/>
        </w:rPr>
        <w:t xml:space="preserve"> </w:t>
      </w:r>
      <w:r w:rsidRPr="00086531">
        <w:rPr>
          <w:rFonts w:ascii="Times New Roman" w:hAnsi="Times New Roman" w:cs="Times New Roman"/>
          <w:sz w:val="28"/>
          <w:szCs w:val="28"/>
        </w:rPr>
        <w:t>получения</w:t>
      </w:r>
      <w:r>
        <w:rPr>
          <w:rFonts w:ascii="Times New Roman" w:hAnsi="Times New Roman" w:cs="Times New Roman"/>
          <w:sz w:val="28"/>
          <w:szCs w:val="28"/>
        </w:rPr>
        <w:t xml:space="preserve"> </w:t>
      </w:r>
      <w:r w:rsidRPr="00086531">
        <w:rPr>
          <w:rFonts w:ascii="Times New Roman" w:hAnsi="Times New Roman" w:cs="Times New Roman"/>
          <w:sz w:val="28"/>
          <w:szCs w:val="28"/>
        </w:rPr>
        <w:t>сумм</w:t>
      </w:r>
      <w:r>
        <w:rPr>
          <w:rFonts w:ascii="Times New Roman" w:hAnsi="Times New Roman" w:cs="Times New Roman"/>
          <w:sz w:val="28"/>
          <w:szCs w:val="28"/>
        </w:rPr>
        <w:t xml:space="preserve"> </w:t>
      </w:r>
      <w:r w:rsidRPr="00086531">
        <w:rPr>
          <w:rFonts w:ascii="Times New Roman" w:hAnsi="Times New Roman" w:cs="Times New Roman"/>
          <w:sz w:val="28"/>
          <w:szCs w:val="28"/>
        </w:rPr>
        <w:t>за</w:t>
      </w:r>
      <w:r>
        <w:rPr>
          <w:rFonts w:ascii="Times New Roman" w:hAnsi="Times New Roman" w:cs="Times New Roman"/>
          <w:sz w:val="28"/>
          <w:szCs w:val="28"/>
        </w:rPr>
        <w:t xml:space="preserve"> </w:t>
      </w:r>
      <w:r w:rsidRPr="00086531">
        <w:rPr>
          <w:rFonts w:ascii="Times New Roman" w:hAnsi="Times New Roman" w:cs="Times New Roman"/>
          <w:sz w:val="28"/>
          <w:szCs w:val="28"/>
        </w:rPr>
        <w:t>выполненные работы, оказанные услуги;</w:t>
      </w:r>
      <w:r>
        <w:rPr>
          <w:rFonts w:ascii="Times New Roman" w:hAnsi="Times New Roman" w:cs="Times New Roman"/>
          <w:sz w:val="28"/>
          <w:szCs w:val="28"/>
        </w:rPr>
        <w:t xml:space="preserve"> </w:t>
      </w:r>
      <w:r w:rsidRPr="00086531">
        <w:rPr>
          <w:rFonts w:ascii="Times New Roman" w:hAnsi="Times New Roman" w:cs="Times New Roman"/>
          <w:sz w:val="28"/>
          <w:szCs w:val="28"/>
        </w:rPr>
        <w:t>своевременность</w:t>
      </w:r>
      <w:r>
        <w:rPr>
          <w:rFonts w:ascii="Times New Roman" w:hAnsi="Times New Roman" w:cs="Times New Roman"/>
          <w:sz w:val="28"/>
          <w:szCs w:val="28"/>
        </w:rPr>
        <w:t xml:space="preserve"> </w:t>
      </w:r>
      <w:r w:rsidRPr="00086531">
        <w:rPr>
          <w:rFonts w:ascii="Times New Roman" w:hAnsi="Times New Roman" w:cs="Times New Roman"/>
          <w:sz w:val="28"/>
          <w:szCs w:val="28"/>
        </w:rPr>
        <w:t>и</w:t>
      </w:r>
      <w:r>
        <w:rPr>
          <w:rFonts w:ascii="Times New Roman" w:hAnsi="Times New Roman" w:cs="Times New Roman"/>
          <w:sz w:val="28"/>
          <w:szCs w:val="28"/>
        </w:rPr>
        <w:t xml:space="preserve"> </w:t>
      </w:r>
      <w:r w:rsidRPr="00086531">
        <w:rPr>
          <w:rFonts w:ascii="Times New Roman" w:hAnsi="Times New Roman" w:cs="Times New Roman"/>
          <w:sz w:val="28"/>
          <w:szCs w:val="28"/>
        </w:rPr>
        <w:t>правильность</w:t>
      </w:r>
      <w:r>
        <w:rPr>
          <w:rFonts w:ascii="Times New Roman" w:hAnsi="Times New Roman" w:cs="Times New Roman"/>
          <w:sz w:val="28"/>
          <w:szCs w:val="28"/>
        </w:rPr>
        <w:t xml:space="preserve"> </w:t>
      </w:r>
      <w:r w:rsidRPr="00086531">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086531">
        <w:rPr>
          <w:rFonts w:ascii="Times New Roman" w:hAnsi="Times New Roman" w:cs="Times New Roman"/>
          <w:sz w:val="28"/>
          <w:szCs w:val="28"/>
        </w:rPr>
        <w:t>инвентаризации</w:t>
      </w:r>
      <w:r>
        <w:rPr>
          <w:rFonts w:ascii="Times New Roman" w:hAnsi="Times New Roman" w:cs="Times New Roman"/>
          <w:sz w:val="28"/>
          <w:szCs w:val="28"/>
        </w:rPr>
        <w:t xml:space="preserve"> </w:t>
      </w:r>
      <w:r w:rsidRPr="00086531">
        <w:rPr>
          <w:rFonts w:ascii="Times New Roman" w:hAnsi="Times New Roman" w:cs="Times New Roman"/>
          <w:sz w:val="28"/>
          <w:szCs w:val="28"/>
        </w:rPr>
        <w:t>финансовых</w:t>
      </w:r>
      <w:r>
        <w:rPr>
          <w:rFonts w:ascii="Times New Roman" w:hAnsi="Times New Roman" w:cs="Times New Roman"/>
          <w:sz w:val="28"/>
          <w:szCs w:val="28"/>
        </w:rPr>
        <w:t xml:space="preserve"> </w:t>
      </w:r>
      <w:r w:rsidRPr="00086531">
        <w:rPr>
          <w:rFonts w:ascii="Times New Roman" w:hAnsi="Times New Roman" w:cs="Times New Roman"/>
          <w:sz w:val="28"/>
          <w:szCs w:val="28"/>
        </w:rPr>
        <w:t>обязательств</w:t>
      </w:r>
      <w:r>
        <w:rPr>
          <w:rFonts w:ascii="Times New Roman" w:hAnsi="Times New Roman" w:cs="Times New Roman"/>
          <w:sz w:val="28"/>
          <w:szCs w:val="28"/>
        </w:rPr>
        <w:t xml:space="preserve"> </w:t>
      </w:r>
      <w:r w:rsidRPr="00086531">
        <w:rPr>
          <w:rFonts w:ascii="Times New Roman" w:hAnsi="Times New Roman" w:cs="Times New Roman"/>
          <w:sz w:val="28"/>
          <w:szCs w:val="28"/>
        </w:rPr>
        <w:t>предприятия</w:t>
      </w:r>
      <w:r>
        <w:rPr>
          <w:rFonts w:ascii="Times New Roman" w:hAnsi="Times New Roman" w:cs="Times New Roman"/>
          <w:sz w:val="28"/>
          <w:szCs w:val="28"/>
        </w:rPr>
        <w:t xml:space="preserve"> </w:t>
      </w:r>
      <w:r w:rsidRPr="00086531">
        <w:rPr>
          <w:rFonts w:ascii="Times New Roman" w:hAnsi="Times New Roman" w:cs="Times New Roman"/>
          <w:sz w:val="28"/>
          <w:szCs w:val="28"/>
        </w:rPr>
        <w:t>с</w:t>
      </w:r>
      <w:r>
        <w:rPr>
          <w:rFonts w:ascii="Times New Roman" w:hAnsi="Times New Roman" w:cs="Times New Roman"/>
          <w:sz w:val="28"/>
          <w:szCs w:val="28"/>
        </w:rPr>
        <w:t xml:space="preserve"> </w:t>
      </w:r>
      <w:r w:rsidRPr="00086531">
        <w:rPr>
          <w:rFonts w:ascii="Times New Roman" w:hAnsi="Times New Roman" w:cs="Times New Roman"/>
          <w:sz w:val="28"/>
          <w:szCs w:val="28"/>
        </w:rPr>
        <w:t>целью</w:t>
      </w:r>
      <w:r>
        <w:rPr>
          <w:rFonts w:ascii="Times New Roman" w:hAnsi="Times New Roman" w:cs="Times New Roman"/>
          <w:sz w:val="28"/>
          <w:szCs w:val="28"/>
        </w:rPr>
        <w:t xml:space="preserve"> </w:t>
      </w:r>
      <w:r w:rsidRPr="00086531">
        <w:rPr>
          <w:rFonts w:ascii="Times New Roman" w:hAnsi="Times New Roman" w:cs="Times New Roman"/>
          <w:sz w:val="28"/>
          <w:szCs w:val="28"/>
        </w:rPr>
        <w:t>выявления</w:t>
      </w:r>
      <w:r>
        <w:rPr>
          <w:rFonts w:ascii="Times New Roman" w:hAnsi="Times New Roman" w:cs="Times New Roman"/>
          <w:sz w:val="28"/>
          <w:szCs w:val="28"/>
        </w:rPr>
        <w:t xml:space="preserve"> </w:t>
      </w:r>
      <w:r w:rsidRPr="00086531">
        <w:rPr>
          <w:rFonts w:ascii="Times New Roman" w:hAnsi="Times New Roman" w:cs="Times New Roman"/>
          <w:sz w:val="28"/>
          <w:szCs w:val="28"/>
        </w:rPr>
        <w:t>их</w:t>
      </w:r>
      <w:r>
        <w:rPr>
          <w:rFonts w:ascii="Times New Roman" w:hAnsi="Times New Roman" w:cs="Times New Roman"/>
          <w:sz w:val="28"/>
          <w:szCs w:val="28"/>
        </w:rPr>
        <w:t xml:space="preserve"> </w:t>
      </w:r>
      <w:r w:rsidRPr="00086531">
        <w:rPr>
          <w:rFonts w:ascii="Times New Roman" w:hAnsi="Times New Roman" w:cs="Times New Roman"/>
          <w:sz w:val="28"/>
          <w:szCs w:val="28"/>
        </w:rPr>
        <w:t xml:space="preserve">реальности. </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В</w:t>
      </w:r>
      <w:r>
        <w:rPr>
          <w:rFonts w:ascii="Times New Roman" w:hAnsi="Times New Roman" w:cs="Times New Roman"/>
          <w:sz w:val="28"/>
          <w:szCs w:val="28"/>
        </w:rPr>
        <w:t xml:space="preserve"> </w:t>
      </w:r>
      <w:r w:rsidRPr="00086531">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086531">
        <w:rPr>
          <w:rFonts w:ascii="Times New Roman" w:hAnsi="Times New Roman" w:cs="Times New Roman"/>
          <w:sz w:val="28"/>
          <w:szCs w:val="28"/>
        </w:rPr>
        <w:t>с</w:t>
      </w:r>
      <w:r>
        <w:rPr>
          <w:rFonts w:ascii="Times New Roman" w:hAnsi="Times New Roman" w:cs="Times New Roman"/>
          <w:sz w:val="28"/>
          <w:szCs w:val="28"/>
        </w:rPr>
        <w:t xml:space="preserve"> </w:t>
      </w:r>
      <w:r w:rsidRPr="00086531">
        <w:rPr>
          <w:rFonts w:ascii="Times New Roman" w:hAnsi="Times New Roman" w:cs="Times New Roman"/>
          <w:sz w:val="28"/>
          <w:szCs w:val="28"/>
        </w:rPr>
        <w:t>основной</w:t>
      </w:r>
      <w:r>
        <w:rPr>
          <w:rFonts w:ascii="Times New Roman" w:hAnsi="Times New Roman" w:cs="Times New Roman"/>
          <w:sz w:val="28"/>
          <w:szCs w:val="28"/>
        </w:rPr>
        <w:t xml:space="preserve"> </w:t>
      </w:r>
      <w:r w:rsidRPr="00086531">
        <w:rPr>
          <w:rFonts w:ascii="Times New Roman" w:hAnsi="Times New Roman" w:cs="Times New Roman"/>
          <w:sz w:val="28"/>
          <w:szCs w:val="28"/>
        </w:rPr>
        <w:t>целью необходимо</w:t>
      </w:r>
      <w:r>
        <w:rPr>
          <w:rFonts w:ascii="Times New Roman" w:hAnsi="Times New Roman" w:cs="Times New Roman"/>
          <w:sz w:val="28"/>
          <w:szCs w:val="28"/>
        </w:rPr>
        <w:t xml:space="preserve"> </w:t>
      </w:r>
      <w:r w:rsidRPr="00086531">
        <w:rPr>
          <w:rFonts w:ascii="Times New Roman" w:hAnsi="Times New Roman" w:cs="Times New Roman"/>
          <w:sz w:val="28"/>
          <w:szCs w:val="28"/>
        </w:rPr>
        <w:t>проверить</w:t>
      </w:r>
      <w:r>
        <w:rPr>
          <w:rFonts w:ascii="Times New Roman" w:hAnsi="Times New Roman" w:cs="Times New Roman"/>
          <w:sz w:val="28"/>
          <w:szCs w:val="28"/>
        </w:rPr>
        <w:t xml:space="preserve"> </w:t>
      </w:r>
      <w:r w:rsidRPr="00086531">
        <w:rPr>
          <w:rFonts w:ascii="Times New Roman" w:hAnsi="Times New Roman" w:cs="Times New Roman"/>
          <w:sz w:val="28"/>
          <w:szCs w:val="28"/>
        </w:rPr>
        <w:t>наличие</w:t>
      </w:r>
      <w:r>
        <w:rPr>
          <w:rFonts w:ascii="Times New Roman" w:hAnsi="Times New Roman" w:cs="Times New Roman"/>
          <w:sz w:val="28"/>
          <w:szCs w:val="28"/>
        </w:rPr>
        <w:t xml:space="preserve"> </w:t>
      </w:r>
      <w:r w:rsidRPr="00086531">
        <w:rPr>
          <w:rFonts w:ascii="Times New Roman" w:hAnsi="Times New Roman" w:cs="Times New Roman"/>
          <w:sz w:val="28"/>
          <w:szCs w:val="28"/>
        </w:rPr>
        <w:t>договоров</w:t>
      </w:r>
      <w:r>
        <w:rPr>
          <w:rFonts w:ascii="Times New Roman" w:hAnsi="Times New Roman" w:cs="Times New Roman"/>
          <w:sz w:val="28"/>
          <w:szCs w:val="28"/>
        </w:rPr>
        <w:t xml:space="preserve"> </w:t>
      </w:r>
      <w:r w:rsidRPr="00086531">
        <w:rPr>
          <w:rFonts w:ascii="Times New Roman" w:hAnsi="Times New Roman" w:cs="Times New Roman"/>
          <w:sz w:val="28"/>
          <w:szCs w:val="28"/>
        </w:rPr>
        <w:t>на</w:t>
      </w:r>
      <w:r>
        <w:rPr>
          <w:rFonts w:ascii="Times New Roman" w:hAnsi="Times New Roman" w:cs="Times New Roman"/>
          <w:sz w:val="28"/>
          <w:szCs w:val="28"/>
        </w:rPr>
        <w:t xml:space="preserve"> </w:t>
      </w:r>
      <w:r w:rsidRPr="00086531">
        <w:rPr>
          <w:rFonts w:ascii="Times New Roman" w:hAnsi="Times New Roman" w:cs="Times New Roman"/>
          <w:sz w:val="28"/>
          <w:szCs w:val="28"/>
        </w:rPr>
        <w:t>техническое обслуживание с физическими и юридическими лицами,</w:t>
      </w:r>
      <w:r>
        <w:rPr>
          <w:rFonts w:ascii="Times New Roman" w:hAnsi="Times New Roman" w:cs="Times New Roman"/>
          <w:sz w:val="28"/>
          <w:szCs w:val="28"/>
        </w:rPr>
        <w:t xml:space="preserve"> </w:t>
      </w:r>
      <w:r w:rsidRPr="00086531">
        <w:rPr>
          <w:rFonts w:ascii="Times New Roman" w:hAnsi="Times New Roman" w:cs="Times New Roman"/>
          <w:sz w:val="28"/>
          <w:szCs w:val="28"/>
        </w:rPr>
        <w:t>правильность</w:t>
      </w:r>
      <w:r>
        <w:rPr>
          <w:rFonts w:ascii="Times New Roman" w:hAnsi="Times New Roman" w:cs="Times New Roman"/>
          <w:sz w:val="28"/>
          <w:szCs w:val="28"/>
        </w:rPr>
        <w:t xml:space="preserve"> </w:t>
      </w:r>
      <w:r w:rsidRPr="00086531">
        <w:rPr>
          <w:rFonts w:ascii="Times New Roman" w:hAnsi="Times New Roman" w:cs="Times New Roman"/>
          <w:sz w:val="28"/>
          <w:szCs w:val="28"/>
        </w:rPr>
        <w:t>их</w:t>
      </w:r>
      <w:r>
        <w:rPr>
          <w:rFonts w:ascii="Times New Roman" w:hAnsi="Times New Roman" w:cs="Times New Roman"/>
          <w:sz w:val="28"/>
          <w:szCs w:val="28"/>
        </w:rPr>
        <w:t xml:space="preserve"> </w:t>
      </w:r>
      <w:r w:rsidRPr="00086531">
        <w:rPr>
          <w:rFonts w:ascii="Times New Roman" w:hAnsi="Times New Roman" w:cs="Times New Roman"/>
          <w:sz w:val="28"/>
          <w:szCs w:val="28"/>
        </w:rPr>
        <w:t xml:space="preserve">оформления. </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 Особое</w:t>
      </w:r>
      <w:r>
        <w:rPr>
          <w:rFonts w:ascii="Times New Roman" w:hAnsi="Times New Roman" w:cs="Times New Roman"/>
          <w:sz w:val="28"/>
          <w:szCs w:val="28"/>
        </w:rPr>
        <w:t xml:space="preserve"> </w:t>
      </w:r>
      <w:r w:rsidRPr="00086531">
        <w:rPr>
          <w:rFonts w:ascii="Times New Roman" w:hAnsi="Times New Roman" w:cs="Times New Roman"/>
          <w:sz w:val="28"/>
          <w:szCs w:val="28"/>
        </w:rPr>
        <w:t>внимание</w:t>
      </w:r>
      <w:r>
        <w:rPr>
          <w:rFonts w:ascii="Times New Roman" w:hAnsi="Times New Roman" w:cs="Times New Roman"/>
          <w:sz w:val="28"/>
          <w:szCs w:val="28"/>
        </w:rPr>
        <w:t xml:space="preserve"> </w:t>
      </w:r>
      <w:r w:rsidRPr="00086531">
        <w:rPr>
          <w:rFonts w:ascii="Times New Roman" w:hAnsi="Times New Roman" w:cs="Times New Roman"/>
          <w:sz w:val="28"/>
          <w:szCs w:val="28"/>
        </w:rPr>
        <w:t>должно</w:t>
      </w:r>
      <w:r>
        <w:rPr>
          <w:rFonts w:ascii="Times New Roman" w:hAnsi="Times New Roman" w:cs="Times New Roman"/>
          <w:sz w:val="28"/>
          <w:szCs w:val="28"/>
        </w:rPr>
        <w:t xml:space="preserve"> </w:t>
      </w:r>
      <w:r w:rsidRPr="00086531">
        <w:rPr>
          <w:rFonts w:ascii="Times New Roman" w:hAnsi="Times New Roman" w:cs="Times New Roman"/>
          <w:sz w:val="28"/>
          <w:szCs w:val="28"/>
        </w:rPr>
        <w:t>быть</w:t>
      </w:r>
      <w:r>
        <w:rPr>
          <w:rFonts w:ascii="Times New Roman" w:hAnsi="Times New Roman" w:cs="Times New Roman"/>
          <w:sz w:val="28"/>
          <w:szCs w:val="28"/>
        </w:rPr>
        <w:t xml:space="preserve"> </w:t>
      </w:r>
      <w:r w:rsidRPr="00086531">
        <w:rPr>
          <w:rFonts w:ascii="Times New Roman" w:hAnsi="Times New Roman" w:cs="Times New Roman"/>
          <w:sz w:val="28"/>
          <w:szCs w:val="28"/>
        </w:rPr>
        <w:t>обращено</w:t>
      </w:r>
      <w:r>
        <w:rPr>
          <w:rFonts w:ascii="Times New Roman" w:hAnsi="Times New Roman" w:cs="Times New Roman"/>
          <w:sz w:val="28"/>
          <w:szCs w:val="28"/>
        </w:rPr>
        <w:t xml:space="preserve"> </w:t>
      </w:r>
      <w:r w:rsidRPr="00086531">
        <w:rPr>
          <w:rFonts w:ascii="Times New Roman" w:hAnsi="Times New Roman" w:cs="Times New Roman"/>
          <w:sz w:val="28"/>
          <w:szCs w:val="28"/>
        </w:rPr>
        <w:t>на</w:t>
      </w:r>
      <w:r>
        <w:rPr>
          <w:rFonts w:ascii="Times New Roman" w:hAnsi="Times New Roman" w:cs="Times New Roman"/>
          <w:sz w:val="28"/>
          <w:szCs w:val="28"/>
        </w:rPr>
        <w:t xml:space="preserve"> </w:t>
      </w:r>
      <w:r w:rsidRPr="00086531">
        <w:rPr>
          <w:rFonts w:ascii="Times New Roman" w:hAnsi="Times New Roman" w:cs="Times New Roman"/>
          <w:sz w:val="28"/>
          <w:szCs w:val="28"/>
        </w:rPr>
        <w:t>задолженность</w:t>
      </w:r>
      <w:r>
        <w:rPr>
          <w:rFonts w:ascii="Times New Roman" w:hAnsi="Times New Roman" w:cs="Times New Roman"/>
          <w:sz w:val="28"/>
          <w:szCs w:val="28"/>
        </w:rPr>
        <w:t xml:space="preserve"> </w:t>
      </w:r>
      <w:r w:rsidRPr="00086531">
        <w:rPr>
          <w:rFonts w:ascii="Times New Roman" w:hAnsi="Times New Roman" w:cs="Times New Roman"/>
          <w:sz w:val="28"/>
          <w:szCs w:val="28"/>
        </w:rPr>
        <w:t>с</w:t>
      </w:r>
      <w:r>
        <w:rPr>
          <w:rFonts w:ascii="Times New Roman" w:hAnsi="Times New Roman" w:cs="Times New Roman"/>
          <w:sz w:val="28"/>
          <w:szCs w:val="28"/>
        </w:rPr>
        <w:t xml:space="preserve"> </w:t>
      </w:r>
      <w:r w:rsidRPr="00086531">
        <w:rPr>
          <w:rFonts w:ascii="Times New Roman" w:hAnsi="Times New Roman" w:cs="Times New Roman"/>
          <w:sz w:val="28"/>
          <w:szCs w:val="28"/>
        </w:rPr>
        <w:t>истёкшими</w:t>
      </w:r>
      <w:r>
        <w:rPr>
          <w:rFonts w:ascii="Times New Roman" w:hAnsi="Times New Roman" w:cs="Times New Roman"/>
          <w:sz w:val="28"/>
          <w:szCs w:val="28"/>
        </w:rPr>
        <w:t xml:space="preserve"> </w:t>
      </w:r>
      <w:r w:rsidRPr="00086531">
        <w:rPr>
          <w:rFonts w:ascii="Times New Roman" w:hAnsi="Times New Roman" w:cs="Times New Roman"/>
          <w:sz w:val="28"/>
          <w:szCs w:val="28"/>
        </w:rPr>
        <w:t>сроками</w:t>
      </w:r>
      <w:r>
        <w:rPr>
          <w:rFonts w:ascii="Times New Roman" w:hAnsi="Times New Roman" w:cs="Times New Roman"/>
          <w:sz w:val="28"/>
          <w:szCs w:val="28"/>
        </w:rPr>
        <w:t xml:space="preserve"> </w:t>
      </w:r>
      <w:r w:rsidRPr="00086531">
        <w:rPr>
          <w:rFonts w:ascii="Times New Roman" w:hAnsi="Times New Roman" w:cs="Times New Roman"/>
          <w:sz w:val="28"/>
          <w:szCs w:val="28"/>
        </w:rPr>
        <w:t>исковой</w:t>
      </w:r>
      <w:r>
        <w:rPr>
          <w:rFonts w:ascii="Times New Roman" w:hAnsi="Times New Roman" w:cs="Times New Roman"/>
          <w:sz w:val="28"/>
          <w:szCs w:val="28"/>
        </w:rPr>
        <w:t xml:space="preserve"> </w:t>
      </w:r>
      <w:r w:rsidRPr="00086531">
        <w:rPr>
          <w:rFonts w:ascii="Times New Roman" w:hAnsi="Times New Roman" w:cs="Times New Roman"/>
          <w:sz w:val="28"/>
          <w:szCs w:val="28"/>
        </w:rPr>
        <w:t>давности.</w:t>
      </w:r>
      <w:r>
        <w:rPr>
          <w:rFonts w:ascii="Times New Roman" w:hAnsi="Times New Roman" w:cs="Times New Roman"/>
          <w:sz w:val="28"/>
          <w:szCs w:val="28"/>
        </w:rPr>
        <w:t xml:space="preserve"> </w:t>
      </w:r>
      <w:r w:rsidRPr="00086531">
        <w:rPr>
          <w:rFonts w:ascii="Times New Roman" w:hAnsi="Times New Roman" w:cs="Times New Roman"/>
          <w:sz w:val="28"/>
          <w:szCs w:val="28"/>
        </w:rPr>
        <w:t>Следует</w:t>
      </w:r>
      <w:r>
        <w:rPr>
          <w:rFonts w:ascii="Times New Roman" w:hAnsi="Times New Roman" w:cs="Times New Roman"/>
          <w:sz w:val="28"/>
          <w:szCs w:val="28"/>
        </w:rPr>
        <w:t xml:space="preserve"> </w:t>
      </w:r>
      <w:r w:rsidRPr="00086531">
        <w:rPr>
          <w:rFonts w:ascii="Times New Roman" w:hAnsi="Times New Roman" w:cs="Times New Roman"/>
          <w:sz w:val="28"/>
          <w:szCs w:val="28"/>
        </w:rPr>
        <w:t>при</w:t>
      </w:r>
      <w:r>
        <w:rPr>
          <w:rFonts w:ascii="Times New Roman" w:hAnsi="Times New Roman" w:cs="Times New Roman"/>
          <w:sz w:val="28"/>
          <w:szCs w:val="28"/>
        </w:rPr>
        <w:t xml:space="preserve"> </w:t>
      </w:r>
      <w:r w:rsidRPr="00086531">
        <w:rPr>
          <w:rFonts w:ascii="Times New Roman" w:hAnsi="Times New Roman" w:cs="Times New Roman"/>
          <w:sz w:val="28"/>
          <w:szCs w:val="28"/>
        </w:rPr>
        <w:t>этом</w:t>
      </w:r>
      <w:r>
        <w:rPr>
          <w:rFonts w:ascii="Times New Roman" w:hAnsi="Times New Roman" w:cs="Times New Roman"/>
          <w:sz w:val="28"/>
          <w:szCs w:val="28"/>
        </w:rPr>
        <w:t xml:space="preserve"> </w:t>
      </w:r>
      <w:r w:rsidRPr="00086531">
        <w:rPr>
          <w:rFonts w:ascii="Times New Roman" w:hAnsi="Times New Roman" w:cs="Times New Roman"/>
          <w:sz w:val="28"/>
          <w:szCs w:val="28"/>
        </w:rPr>
        <w:t>выявить</w:t>
      </w:r>
      <w:r>
        <w:rPr>
          <w:rFonts w:ascii="Times New Roman" w:hAnsi="Times New Roman" w:cs="Times New Roman"/>
          <w:sz w:val="28"/>
          <w:szCs w:val="28"/>
        </w:rPr>
        <w:t xml:space="preserve"> </w:t>
      </w:r>
      <w:r w:rsidRPr="00086531">
        <w:rPr>
          <w:rFonts w:ascii="Times New Roman" w:hAnsi="Times New Roman" w:cs="Times New Roman"/>
          <w:sz w:val="28"/>
          <w:szCs w:val="28"/>
        </w:rPr>
        <w:t>причины</w:t>
      </w:r>
      <w:r>
        <w:rPr>
          <w:rFonts w:ascii="Times New Roman" w:hAnsi="Times New Roman" w:cs="Times New Roman"/>
          <w:sz w:val="28"/>
          <w:szCs w:val="28"/>
        </w:rPr>
        <w:t xml:space="preserve"> </w:t>
      </w:r>
      <w:r w:rsidRPr="00086531">
        <w:rPr>
          <w:rFonts w:ascii="Times New Roman" w:hAnsi="Times New Roman" w:cs="Times New Roman"/>
          <w:sz w:val="28"/>
          <w:szCs w:val="28"/>
        </w:rPr>
        <w:t>её</w:t>
      </w:r>
      <w:r>
        <w:rPr>
          <w:rFonts w:ascii="Times New Roman" w:hAnsi="Times New Roman" w:cs="Times New Roman"/>
          <w:sz w:val="28"/>
          <w:szCs w:val="28"/>
        </w:rPr>
        <w:t xml:space="preserve"> </w:t>
      </w:r>
      <w:r w:rsidRPr="00086531">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086531">
        <w:rPr>
          <w:rFonts w:ascii="Times New Roman" w:hAnsi="Times New Roman" w:cs="Times New Roman"/>
          <w:sz w:val="28"/>
          <w:szCs w:val="28"/>
        </w:rPr>
        <w:t>и</w:t>
      </w:r>
      <w:r>
        <w:rPr>
          <w:rFonts w:ascii="Times New Roman" w:hAnsi="Times New Roman" w:cs="Times New Roman"/>
          <w:sz w:val="28"/>
          <w:szCs w:val="28"/>
        </w:rPr>
        <w:t xml:space="preserve"> </w:t>
      </w:r>
      <w:r w:rsidRPr="00086531">
        <w:rPr>
          <w:rFonts w:ascii="Times New Roman" w:hAnsi="Times New Roman" w:cs="Times New Roman"/>
          <w:sz w:val="28"/>
          <w:szCs w:val="28"/>
        </w:rPr>
        <w:t>выяснить,</w:t>
      </w:r>
      <w:r>
        <w:rPr>
          <w:rFonts w:ascii="Times New Roman" w:hAnsi="Times New Roman" w:cs="Times New Roman"/>
          <w:sz w:val="28"/>
          <w:szCs w:val="28"/>
        </w:rPr>
        <w:t xml:space="preserve"> </w:t>
      </w:r>
      <w:r w:rsidRPr="00086531">
        <w:rPr>
          <w:rFonts w:ascii="Times New Roman" w:hAnsi="Times New Roman" w:cs="Times New Roman"/>
          <w:sz w:val="28"/>
          <w:szCs w:val="28"/>
        </w:rPr>
        <w:t>были</w:t>
      </w:r>
      <w:r>
        <w:rPr>
          <w:rFonts w:ascii="Times New Roman" w:hAnsi="Times New Roman" w:cs="Times New Roman"/>
          <w:sz w:val="28"/>
          <w:szCs w:val="28"/>
        </w:rPr>
        <w:t xml:space="preserve"> </w:t>
      </w:r>
      <w:r w:rsidRPr="00086531">
        <w:rPr>
          <w:rFonts w:ascii="Times New Roman" w:hAnsi="Times New Roman" w:cs="Times New Roman"/>
          <w:sz w:val="28"/>
          <w:szCs w:val="28"/>
        </w:rPr>
        <w:t>ли</w:t>
      </w:r>
      <w:r>
        <w:rPr>
          <w:rFonts w:ascii="Times New Roman" w:hAnsi="Times New Roman" w:cs="Times New Roman"/>
          <w:sz w:val="28"/>
          <w:szCs w:val="28"/>
        </w:rPr>
        <w:t xml:space="preserve"> </w:t>
      </w:r>
      <w:r w:rsidRPr="00086531">
        <w:rPr>
          <w:rFonts w:ascii="Times New Roman" w:hAnsi="Times New Roman" w:cs="Times New Roman"/>
          <w:sz w:val="28"/>
          <w:szCs w:val="28"/>
        </w:rPr>
        <w:t>предприняты</w:t>
      </w:r>
      <w:r>
        <w:rPr>
          <w:rFonts w:ascii="Times New Roman" w:hAnsi="Times New Roman" w:cs="Times New Roman"/>
          <w:sz w:val="28"/>
          <w:szCs w:val="28"/>
        </w:rPr>
        <w:t xml:space="preserve"> </w:t>
      </w:r>
      <w:r w:rsidRPr="00086531">
        <w:rPr>
          <w:rFonts w:ascii="Times New Roman" w:hAnsi="Times New Roman" w:cs="Times New Roman"/>
          <w:sz w:val="28"/>
          <w:szCs w:val="28"/>
        </w:rPr>
        <w:t>меры</w:t>
      </w:r>
      <w:r>
        <w:rPr>
          <w:rFonts w:ascii="Times New Roman" w:hAnsi="Times New Roman" w:cs="Times New Roman"/>
          <w:sz w:val="28"/>
          <w:szCs w:val="28"/>
        </w:rPr>
        <w:t xml:space="preserve"> </w:t>
      </w:r>
      <w:r w:rsidRPr="00086531">
        <w:rPr>
          <w:rFonts w:ascii="Times New Roman" w:hAnsi="Times New Roman" w:cs="Times New Roman"/>
          <w:sz w:val="28"/>
          <w:szCs w:val="28"/>
        </w:rPr>
        <w:t>к</w:t>
      </w:r>
      <w:r>
        <w:rPr>
          <w:rFonts w:ascii="Times New Roman" w:hAnsi="Times New Roman" w:cs="Times New Roman"/>
          <w:sz w:val="28"/>
          <w:szCs w:val="28"/>
        </w:rPr>
        <w:t xml:space="preserve"> </w:t>
      </w:r>
      <w:r w:rsidRPr="00086531">
        <w:rPr>
          <w:rFonts w:ascii="Times New Roman" w:hAnsi="Times New Roman" w:cs="Times New Roman"/>
          <w:sz w:val="28"/>
          <w:szCs w:val="28"/>
        </w:rPr>
        <w:t>взысканию.</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По данным тестирования можно определить уровень организации внутреннего контроля за операциями по расчету с</w:t>
      </w:r>
      <w:r>
        <w:rPr>
          <w:rFonts w:ascii="Times New Roman" w:hAnsi="Times New Roman" w:cs="Times New Roman"/>
          <w:sz w:val="28"/>
          <w:szCs w:val="28"/>
        </w:rPr>
        <w:t xml:space="preserve"> </w:t>
      </w:r>
      <w:r w:rsidRPr="00086531">
        <w:rPr>
          <w:rFonts w:ascii="Times New Roman" w:hAnsi="Times New Roman" w:cs="Times New Roman"/>
          <w:sz w:val="28"/>
          <w:szCs w:val="28"/>
        </w:rPr>
        <w:t>заказчиками и общее состояние учета этих операций.</w:t>
      </w:r>
    </w:p>
    <w:p w:rsidR="00086531" w:rsidRPr="00086531" w:rsidRDefault="00086531" w:rsidP="00086531">
      <w:pPr>
        <w:pStyle w:val="a0"/>
        <w:widowControl/>
        <w:spacing w:after="0"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Таблица тестирования, позволяющая оценить уровень внутреннего и внешнего контроля в ООО «СУ-33»</w:t>
      </w:r>
    </w:p>
    <w:p w:rsidR="002871DF" w:rsidRDefault="002871DF" w:rsidP="00086531">
      <w:pPr>
        <w:widowControl/>
        <w:spacing w:line="360" w:lineRule="auto"/>
        <w:ind w:firstLine="709"/>
        <w:jc w:val="both"/>
        <w:rPr>
          <w:rFonts w:ascii="Times New Roman" w:hAnsi="Times New Roman" w:cs="Times New Roman"/>
          <w:sz w:val="28"/>
          <w:szCs w:val="28"/>
          <w:lang w:val="en-US"/>
        </w:rPr>
      </w:pP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Таблица 6</w:t>
      </w:r>
    </w:p>
    <w:tbl>
      <w:tblPr>
        <w:tblW w:w="0" w:type="auto"/>
        <w:tblInd w:w="-1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6947"/>
        <w:gridCol w:w="2126"/>
      </w:tblGrid>
      <w:tr w:rsidR="00086531" w:rsidRPr="00086531" w:rsidTr="002871DF">
        <w:trPr>
          <w:cantSplit/>
          <w:trHeight w:val="285"/>
        </w:trPr>
        <w:tc>
          <w:tcPr>
            <w:tcW w:w="6947" w:type="dxa"/>
          </w:tcPr>
          <w:p w:rsidR="00086531" w:rsidRPr="002871DF" w:rsidRDefault="00086531" w:rsidP="002871DF">
            <w:pPr>
              <w:widowControl/>
              <w:snapToGrid w:val="0"/>
              <w:spacing w:line="360" w:lineRule="auto"/>
              <w:rPr>
                <w:rFonts w:ascii="Times New Roman" w:hAnsi="Times New Roman" w:cs="Times New Roman"/>
              </w:rPr>
            </w:pPr>
            <w:r w:rsidRPr="002871DF">
              <w:rPr>
                <w:rFonts w:ascii="Times New Roman" w:hAnsi="Times New Roman" w:cs="Times New Roman"/>
              </w:rPr>
              <w:t>Оценка учетной системы</w:t>
            </w:r>
          </w:p>
        </w:tc>
        <w:tc>
          <w:tcPr>
            <w:tcW w:w="2126" w:type="dxa"/>
          </w:tcPr>
          <w:p w:rsidR="00086531" w:rsidRPr="002871DF" w:rsidRDefault="00086531" w:rsidP="002871DF">
            <w:pPr>
              <w:widowControl/>
              <w:snapToGrid w:val="0"/>
              <w:spacing w:line="360" w:lineRule="auto"/>
              <w:rPr>
                <w:rFonts w:ascii="Times New Roman" w:hAnsi="Times New Roman" w:cs="Times New Roman"/>
              </w:rPr>
            </w:pPr>
            <w:r w:rsidRPr="002871DF">
              <w:rPr>
                <w:rFonts w:ascii="Times New Roman" w:hAnsi="Times New Roman" w:cs="Times New Roman"/>
              </w:rPr>
              <w:t>Комментарий</w:t>
            </w:r>
          </w:p>
        </w:tc>
      </w:tr>
      <w:tr w:rsidR="00086531" w:rsidRPr="00086531" w:rsidTr="002871DF">
        <w:trPr>
          <w:cantSplit/>
        </w:trPr>
        <w:tc>
          <w:tcPr>
            <w:tcW w:w="6947" w:type="dxa"/>
          </w:tcPr>
          <w:p w:rsidR="00086531" w:rsidRPr="002871DF" w:rsidRDefault="00086531" w:rsidP="002871DF">
            <w:pPr>
              <w:widowControl/>
              <w:snapToGrid w:val="0"/>
              <w:spacing w:line="360" w:lineRule="auto"/>
              <w:rPr>
                <w:rFonts w:ascii="Times New Roman" w:hAnsi="Times New Roman" w:cs="Times New Roman"/>
                <w:color w:val="000000"/>
                <w:spacing w:val="-1"/>
              </w:rPr>
            </w:pPr>
            <w:r w:rsidRPr="002871DF">
              <w:rPr>
                <w:rFonts w:ascii="Times New Roman" w:hAnsi="Times New Roman" w:cs="Times New Roman"/>
              </w:rPr>
              <w:t xml:space="preserve">1. </w:t>
            </w:r>
            <w:r w:rsidRPr="002871DF">
              <w:rPr>
                <w:rFonts w:ascii="Times New Roman" w:hAnsi="Times New Roman" w:cs="Times New Roman"/>
                <w:color w:val="000000"/>
                <w:spacing w:val="-4"/>
              </w:rPr>
              <w:t xml:space="preserve">Разработан и утвержден приказ по </w:t>
            </w:r>
            <w:r w:rsidRPr="002871DF">
              <w:rPr>
                <w:rFonts w:ascii="Times New Roman" w:hAnsi="Times New Roman" w:cs="Times New Roman"/>
                <w:color w:val="000000"/>
                <w:spacing w:val="-1"/>
              </w:rPr>
              <w:t>учётной политике организации</w:t>
            </w:r>
          </w:p>
        </w:tc>
        <w:tc>
          <w:tcPr>
            <w:tcW w:w="2126" w:type="dxa"/>
          </w:tcPr>
          <w:p w:rsidR="00086531" w:rsidRPr="002871DF" w:rsidRDefault="00086531" w:rsidP="002871DF">
            <w:pPr>
              <w:widowControl/>
              <w:snapToGrid w:val="0"/>
              <w:spacing w:line="360" w:lineRule="auto"/>
              <w:rPr>
                <w:rFonts w:ascii="Times New Roman" w:hAnsi="Times New Roman" w:cs="Times New Roman"/>
              </w:rPr>
            </w:pPr>
            <w:r w:rsidRPr="002871DF">
              <w:rPr>
                <w:rFonts w:ascii="Times New Roman" w:hAnsi="Times New Roman" w:cs="Times New Roman"/>
              </w:rPr>
              <w:t>Да</w:t>
            </w:r>
          </w:p>
        </w:tc>
      </w:tr>
      <w:tr w:rsidR="00086531" w:rsidRPr="00086531" w:rsidTr="002871DF">
        <w:trPr>
          <w:cantSplit/>
        </w:trPr>
        <w:tc>
          <w:tcPr>
            <w:tcW w:w="6947" w:type="dxa"/>
          </w:tcPr>
          <w:p w:rsidR="00086531" w:rsidRPr="002871DF" w:rsidRDefault="00086531" w:rsidP="002871DF">
            <w:pPr>
              <w:widowControl/>
              <w:snapToGrid w:val="0"/>
              <w:spacing w:line="360" w:lineRule="auto"/>
              <w:rPr>
                <w:rFonts w:ascii="Times New Roman" w:hAnsi="Times New Roman" w:cs="Times New Roman"/>
                <w:color w:val="000000"/>
                <w:spacing w:val="-1"/>
              </w:rPr>
            </w:pPr>
            <w:r w:rsidRPr="002871DF">
              <w:rPr>
                <w:rFonts w:ascii="Times New Roman" w:hAnsi="Times New Roman" w:cs="Times New Roman"/>
              </w:rPr>
              <w:t xml:space="preserve">2. </w:t>
            </w:r>
            <w:r w:rsidRPr="002871DF">
              <w:rPr>
                <w:rFonts w:ascii="Times New Roman" w:hAnsi="Times New Roman" w:cs="Times New Roman"/>
                <w:color w:val="000000"/>
                <w:spacing w:val="-3"/>
              </w:rPr>
              <w:t xml:space="preserve">Разработана и утверждена </w:t>
            </w:r>
            <w:r w:rsidRPr="002871DF">
              <w:rPr>
                <w:rFonts w:ascii="Times New Roman" w:hAnsi="Times New Roman" w:cs="Times New Roman"/>
                <w:color w:val="000000"/>
                <w:spacing w:val="-2"/>
              </w:rPr>
              <w:t xml:space="preserve">организационная структура </w:t>
            </w:r>
            <w:r w:rsidRPr="002871DF">
              <w:rPr>
                <w:rFonts w:ascii="Times New Roman" w:hAnsi="Times New Roman" w:cs="Times New Roman"/>
                <w:color w:val="000000"/>
                <w:spacing w:val="-1"/>
              </w:rPr>
              <w:t>бухгалтерской службы</w:t>
            </w:r>
          </w:p>
        </w:tc>
        <w:tc>
          <w:tcPr>
            <w:tcW w:w="2126" w:type="dxa"/>
          </w:tcPr>
          <w:p w:rsidR="00086531" w:rsidRPr="002871DF" w:rsidRDefault="00086531" w:rsidP="002871DF">
            <w:pPr>
              <w:widowControl/>
              <w:snapToGrid w:val="0"/>
              <w:spacing w:line="360" w:lineRule="auto"/>
              <w:rPr>
                <w:rFonts w:ascii="Times New Roman" w:hAnsi="Times New Roman" w:cs="Times New Roman"/>
              </w:rPr>
            </w:pPr>
            <w:r w:rsidRPr="002871DF">
              <w:rPr>
                <w:rFonts w:ascii="Times New Roman" w:hAnsi="Times New Roman" w:cs="Times New Roman"/>
              </w:rPr>
              <w:t>Да</w:t>
            </w:r>
          </w:p>
        </w:tc>
      </w:tr>
      <w:tr w:rsidR="00086531" w:rsidRPr="00086531" w:rsidTr="002871DF">
        <w:trPr>
          <w:cantSplit/>
        </w:trPr>
        <w:tc>
          <w:tcPr>
            <w:tcW w:w="6947" w:type="dxa"/>
          </w:tcPr>
          <w:p w:rsidR="00086531" w:rsidRPr="002871DF" w:rsidRDefault="00086531" w:rsidP="002871DF">
            <w:pPr>
              <w:widowControl/>
              <w:snapToGrid w:val="0"/>
              <w:spacing w:line="360" w:lineRule="auto"/>
              <w:rPr>
                <w:rFonts w:ascii="Times New Roman" w:hAnsi="Times New Roman" w:cs="Times New Roman"/>
                <w:color w:val="000000"/>
                <w:spacing w:val="-1"/>
              </w:rPr>
            </w:pPr>
            <w:r w:rsidRPr="002871DF">
              <w:rPr>
                <w:rFonts w:ascii="Times New Roman" w:hAnsi="Times New Roman" w:cs="Times New Roman"/>
                <w:color w:val="000000"/>
                <w:spacing w:val="-2"/>
              </w:rPr>
              <w:t xml:space="preserve">3. Имеются должностные инструкции </w:t>
            </w:r>
            <w:r w:rsidRPr="002871DF">
              <w:rPr>
                <w:rFonts w:ascii="Times New Roman" w:hAnsi="Times New Roman" w:cs="Times New Roman"/>
                <w:color w:val="000000"/>
                <w:spacing w:val="-1"/>
              </w:rPr>
              <w:t>с распределением фактических обязанностей и полномочий бухгалтерской службы</w:t>
            </w:r>
          </w:p>
        </w:tc>
        <w:tc>
          <w:tcPr>
            <w:tcW w:w="2126" w:type="dxa"/>
          </w:tcPr>
          <w:p w:rsidR="00086531" w:rsidRPr="002871DF" w:rsidRDefault="00086531" w:rsidP="002871DF">
            <w:pPr>
              <w:widowControl/>
              <w:snapToGrid w:val="0"/>
              <w:spacing w:line="360" w:lineRule="auto"/>
              <w:rPr>
                <w:rFonts w:ascii="Times New Roman" w:hAnsi="Times New Roman" w:cs="Times New Roman"/>
              </w:rPr>
            </w:pPr>
            <w:r w:rsidRPr="002871DF">
              <w:rPr>
                <w:rFonts w:ascii="Times New Roman" w:hAnsi="Times New Roman" w:cs="Times New Roman"/>
              </w:rPr>
              <w:t>Нет</w:t>
            </w:r>
          </w:p>
        </w:tc>
      </w:tr>
      <w:tr w:rsidR="00086531" w:rsidRPr="00086531" w:rsidTr="002871DF">
        <w:trPr>
          <w:cantSplit/>
        </w:trPr>
        <w:tc>
          <w:tcPr>
            <w:tcW w:w="6947" w:type="dxa"/>
          </w:tcPr>
          <w:p w:rsidR="00086531" w:rsidRPr="002871DF" w:rsidRDefault="00086531" w:rsidP="002871DF">
            <w:pPr>
              <w:widowControl/>
              <w:snapToGrid w:val="0"/>
              <w:spacing w:line="360" w:lineRule="auto"/>
              <w:rPr>
                <w:rFonts w:ascii="Times New Roman" w:hAnsi="Times New Roman" w:cs="Times New Roman"/>
                <w:color w:val="000000"/>
                <w:spacing w:val="-1"/>
              </w:rPr>
            </w:pPr>
            <w:r w:rsidRPr="002871DF">
              <w:rPr>
                <w:rFonts w:ascii="Times New Roman" w:hAnsi="Times New Roman" w:cs="Times New Roman"/>
              </w:rPr>
              <w:t xml:space="preserve">4. </w:t>
            </w:r>
            <w:r w:rsidRPr="002871DF">
              <w:rPr>
                <w:rFonts w:ascii="Times New Roman" w:hAnsi="Times New Roman" w:cs="Times New Roman"/>
                <w:color w:val="000000"/>
                <w:spacing w:val="-3"/>
              </w:rPr>
              <w:t xml:space="preserve">Разработан рабочий план счетов </w:t>
            </w:r>
            <w:r w:rsidRPr="002871DF">
              <w:rPr>
                <w:rFonts w:ascii="Times New Roman" w:hAnsi="Times New Roman" w:cs="Times New Roman"/>
                <w:color w:val="000000"/>
                <w:spacing w:val="-1"/>
              </w:rPr>
              <w:t>бухгалтерский учёта</w:t>
            </w:r>
          </w:p>
        </w:tc>
        <w:tc>
          <w:tcPr>
            <w:tcW w:w="2126" w:type="dxa"/>
          </w:tcPr>
          <w:p w:rsidR="00086531" w:rsidRPr="002871DF" w:rsidRDefault="00086531" w:rsidP="002871DF">
            <w:pPr>
              <w:widowControl/>
              <w:snapToGrid w:val="0"/>
              <w:spacing w:line="360" w:lineRule="auto"/>
              <w:rPr>
                <w:rFonts w:ascii="Times New Roman" w:hAnsi="Times New Roman" w:cs="Times New Roman"/>
              </w:rPr>
            </w:pPr>
            <w:r w:rsidRPr="002871DF">
              <w:rPr>
                <w:rFonts w:ascii="Times New Roman" w:hAnsi="Times New Roman" w:cs="Times New Roman"/>
              </w:rPr>
              <w:t>Да</w:t>
            </w:r>
          </w:p>
        </w:tc>
      </w:tr>
      <w:tr w:rsidR="00086531" w:rsidRPr="00086531" w:rsidTr="002871DF">
        <w:trPr>
          <w:cantSplit/>
        </w:trPr>
        <w:tc>
          <w:tcPr>
            <w:tcW w:w="6947" w:type="dxa"/>
          </w:tcPr>
          <w:p w:rsidR="00086531" w:rsidRPr="002871DF" w:rsidRDefault="00086531" w:rsidP="002871DF">
            <w:pPr>
              <w:widowControl/>
              <w:snapToGrid w:val="0"/>
              <w:spacing w:line="360" w:lineRule="auto"/>
              <w:rPr>
                <w:rFonts w:ascii="Times New Roman" w:hAnsi="Times New Roman" w:cs="Times New Roman"/>
                <w:color w:val="000000"/>
                <w:spacing w:val="-1"/>
              </w:rPr>
            </w:pPr>
            <w:r w:rsidRPr="002871DF">
              <w:rPr>
                <w:rFonts w:ascii="Times New Roman" w:hAnsi="Times New Roman" w:cs="Times New Roman"/>
              </w:rPr>
              <w:t xml:space="preserve">5. </w:t>
            </w:r>
            <w:r w:rsidRPr="002871DF">
              <w:rPr>
                <w:rFonts w:ascii="Times New Roman" w:hAnsi="Times New Roman" w:cs="Times New Roman"/>
                <w:color w:val="000000"/>
                <w:spacing w:val="-3"/>
              </w:rPr>
              <w:t xml:space="preserve">Разработан единый график </w:t>
            </w:r>
            <w:r w:rsidRPr="002871DF">
              <w:rPr>
                <w:rFonts w:ascii="Times New Roman" w:hAnsi="Times New Roman" w:cs="Times New Roman"/>
                <w:color w:val="000000"/>
                <w:spacing w:val="-1"/>
              </w:rPr>
              <w:t>документооборота</w:t>
            </w:r>
          </w:p>
        </w:tc>
        <w:tc>
          <w:tcPr>
            <w:tcW w:w="2126" w:type="dxa"/>
          </w:tcPr>
          <w:p w:rsidR="00086531" w:rsidRPr="002871DF" w:rsidRDefault="00086531" w:rsidP="002871DF">
            <w:pPr>
              <w:widowControl/>
              <w:snapToGrid w:val="0"/>
              <w:spacing w:line="360" w:lineRule="auto"/>
              <w:rPr>
                <w:rFonts w:ascii="Times New Roman" w:hAnsi="Times New Roman" w:cs="Times New Roman"/>
              </w:rPr>
            </w:pPr>
            <w:r w:rsidRPr="002871DF">
              <w:rPr>
                <w:rFonts w:ascii="Times New Roman" w:hAnsi="Times New Roman" w:cs="Times New Roman"/>
              </w:rPr>
              <w:t>Нет</w:t>
            </w:r>
          </w:p>
        </w:tc>
      </w:tr>
      <w:tr w:rsidR="00086531" w:rsidRPr="00086531" w:rsidTr="002871DF">
        <w:trPr>
          <w:cantSplit/>
        </w:trPr>
        <w:tc>
          <w:tcPr>
            <w:tcW w:w="6947" w:type="dxa"/>
          </w:tcPr>
          <w:p w:rsidR="00086531" w:rsidRPr="002871DF" w:rsidRDefault="00086531" w:rsidP="002871DF">
            <w:pPr>
              <w:widowControl/>
              <w:snapToGrid w:val="0"/>
              <w:spacing w:line="360" w:lineRule="auto"/>
              <w:rPr>
                <w:rFonts w:ascii="Times New Roman" w:hAnsi="Times New Roman" w:cs="Times New Roman"/>
                <w:color w:val="000000"/>
                <w:spacing w:val="-1"/>
              </w:rPr>
            </w:pPr>
            <w:r w:rsidRPr="002871DF">
              <w:rPr>
                <w:rFonts w:ascii="Times New Roman" w:hAnsi="Times New Roman" w:cs="Times New Roman"/>
              </w:rPr>
              <w:t xml:space="preserve">6. </w:t>
            </w:r>
            <w:r w:rsidRPr="002871DF">
              <w:rPr>
                <w:rFonts w:ascii="Times New Roman" w:hAnsi="Times New Roman" w:cs="Times New Roman"/>
                <w:color w:val="000000"/>
                <w:spacing w:val="-3"/>
              </w:rPr>
              <w:t xml:space="preserve">Осуществляется контроль за </w:t>
            </w:r>
            <w:r w:rsidRPr="002871DF">
              <w:rPr>
                <w:rFonts w:ascii="Times New Roman" w:hAnsi="Times New Roman" w:cs="Times New Roman"/>
                <w:color w:val="000000"/>
                <w:spacing w:val="-1"/>
              </w:rPr>
              <w:t>выполнением графика документооборота</w:t>
            </w:r>
          </w:p>
        </w:tc>
        <w:tc>
          <w:tcPr>
            <w:tcW w:w="2126" w:type="dxa"/>
          </w:tcPr>
          <w:p w:rsidR="00086531" w:rsidRPr="002871DF" w:rsidRDefault="00086531" w:rsidP="002871DF">
            <w:pPr>
              <w:widowControl/>
              <w:snapToGrid w:val="0"/>
              <w:spacing w:line="360" w:lineRule="auto"/>
              <w:rPr>
                <w:rFonts w:ascii="Times New Roman" w:hAnsi="Times New Roman" w:cs="Times New Roman"/>
              </w:rPr>
            </w:pPr>
            <w:r w:rsidRPr="002871DF">
              <w:rPr>
                <w:rFonts w:ascii="Times New Roman" w:hAnsi="Times New Roman" w:cs="Times New Roman"/>
              </w:rPr>
              <w:t>Нет</w:t>
            </w:r>
          </w:p>
        </w:tc>
      </w:tr>
      <w:tr w:rsidR="00086531" w:rsidRPr="00086531" w:rsidTr="002871DF">
        <w:trPr>
          <w:cantSplit/>
        </w:trPr>
        <w:tc>
          <w:tcPr>
            <w:tcW w:w="6947" w:type="dxa"/>
          </w:tcPr>
          <w:p w:rsidR="00086531" w:rsidRPr="002871DF" w:rsidRDefault="00086531" w:rsidP="002871DF">
            <w:pPr>
              <w:widowControl/>
              <w:snapToGrid w:val="0"/>
              <w:spacing w:line="360" w:lineRule="auto"/>
              <w:rPr>
                <w:rFonts w:ascii="Times New Roman" w:hAnsi="Times New Roman" w:cs="Times New Roman"/>
                <w:color w:val="000000"/>
                <w:spacing w:val="-1"/>
              </w:rPr>
            </w:pPr>
            <w:r w:rsidRPr="002871DF">
              <w:rPr>
                <w:rFonts w:ascii="Times New Roman" w:hAnsi="Times New Roman" w:cs="Times New Roman"/>
              </w:rPr>
              <w:t xml:space="preserve">7. </w:t>
            </w:r>
            <w:r w:rsidRPr="002871DF">
              <w:rPr>
                <w:rFonts w:ascii="Times New Roman" w:hAnsi="Times New Roman" w:cs="Times New Roman"/>
                <w:color w:val="000000"/>
                <w:spacing w:val="-1"/>
              </w:rPr>
              <w:t xml:space="preserve">Применяемая форма </w:t>
            </w:r>
            <w:r w:rsidRPr="002871DF">
              <w:rPr>
                <w:rFonts w:ascii="Times New Roman" w:hAnsi="Times New Roman" w:cs="Times New Roman"/>
                <w:color w:val="000000"/>
                <w:spacing w:val="-3"/>
              </w:rPr>
              <w:t xml:space="preserve">бухгалтерского учёта (журнально-ордерная, мемориально-ордерная, </w:t>
            </w:r>
            <w:r w:rsidRPr="002871DF">
              <w:rPr>
                <w:rFonts w:ascii="Times New Roman" w:hAnsi="Times New Roman" w:cs="Times New Roman"/>
                <w:color w:val="000000"/>
                <w:spacing w:val="-1"/>
              </w:rPr>
              <w:t>журнал-главная и т.д.)</w:t>
            </w:r>
          </w:p>
        </w:tc>
        <w:tc>
          <w:tcPr>
            <w:tcW w:w="2126" w:type="dxa"/>
          </w:tcPr>
          <w:p w:rsidR="00086531" w:rsidRPr="002871DF" w:rsidRDefault="00086531" w:rsidP="002871DF">
            <w:pPr>
              <w:widowControl/>
              <w:snapToGrid w:val="0"/>
              <w:spacing w:line="360" w:lineRule="auto"/>
              <w:rPr>
                <w:rFonts w:ascii="Times New Roman" w:hAnsi="Times New Roman" w:cs="Times New Roman"/>
              </w:rPr>
            </w:pPr>
            <w:r w:rsidRPr="002871DF">
              <w:rPr>
                <w:rFonts w:ascii="Times New Roman" w:hAnsi="Times New Roman" w:cs="Times New Roman"/>
              </w:rPr>
              <w:t>Журнально-ордерная</w:t>
            </w:r>
          </w:p>
        </w:tc>
      </w:tr>
      <w:tr w:rsidR="00086531" w:rsidRPr="00086531" w:rsidTr="002871DF">
        <w:trPr>
          <w:cantSplit/>
        </w:trPr>
        <w:tc>
          <w:tcPr>
            <w:tcW w:w="6947" w:type="dxa"/>
          </w:tcPr>
          <w:p w:rsidR="00086531" w:rsidRPr="002871DF" w:rsidRDefault="00086531" w:rsidP="002871DF">
            <w:pPr>
              <w:widowControl/>
              <w:snapToGrid w:val="0"/>
              <w:spacing w:line="360" w:lineRule="auto"/>
              <w:rPr>
                <w:rFonts w:ascii="Times New Roman" w:hAnsi="Times New Roman" w:cs="Times New Roman"/>
                <w:color w:val="000000"/>
                <w:spacing w:val="-1"/>
              </w:rPr>
            </w:pPr>
            <w:r w:rsidRPr="002871DF">
              <w:rPr>
                <w:rFonts w:ascii="Times New Roman" w:hAnsi="Times New Roman" w:cs="Times New Roman"/>
              </w:rPr>
              <w:t xml:space="preserve">8. </w:t>
            </w:r>
            <w:r w:rsidRPr="002871DF">
              <w:rPr>
                <w:rFonts w:ascii="Times New Roman" w:hAnsi="Times New Roman" w:cs="Times New Roman"/>
                <w:color w:val="000000"/>
                <w:spacing w:val="-1"/>
              </w:rPr>
              <w:t>Применение в учёте и управление компьютерных программ</w:t>
            </w:r>
          </w:p>
        </w:tc>
        <w:tc>
          <w:tcPr>
            <w:tcW w:w="2126" w:type="dxa"/>
          </w:tcPr>
          <w:p w:rsidR="00086531" w:rsidRPr="002871DF" w:rsidRDefault="00086531" w:rsidP="002871DF">
            <w:pPr>
              <w:widowControl/>
              <w:snapToGrid w:val="0"/>
              <w:spacing w:line="360" w:lineRule="auto"/>
              <w:rPr>
                <w:rFonts w:ascii="Times New Roman" w:hAnsi="Times New Roman" w:cs="Times New Roman"/>
              </w:rPr>
            </w:pPr>
            <w:r w:rsidRPr="002871DF">
              <w:rPr>
                <w:rFonts w:ascii="Times New Roman" w:hAnsi="Times New Roman" w:cs="Times New Roman"/>
              </w:rPr>
              <w:t>Да</w:t>
            </w:r>
          </w:p>
          <w:p w:rsidR="00086531" w:rsidRPr="002871DF" w:rsidRDefault="00086531" w:rsidP="002871DF">
            <w:pPr>
              <w:widowControl/>
              <w:spacing w:line="360" w:lineRule="auto"/>
              <w:rPr>
                <w:rFonts w:ascii="Times New Roman" w:hAnsi="Times New Roman" w:cs="Times New Roman"/>
              </w:rPr>
            </w:pPr>
            <w:r w:rsidRPr="002871DF">
              <w:rPr>
                <w:rFonts w:ascii="Times New Roman" w:hAnsi="Times New Roman" w:cs="Times New Roman"/>
              </w:rPr>
              <w:t>1С:Предприятие 7.7</w:t>
            </w:r>
          </w:p>
        </w:tc>
      </w:tr>
      <w:tr w:rsidR="00086531" w:rsidRPr="00086531" w:rsidTr="002871DF">
        <w:trPr>
          <w:cantSplit/>
        </w:trPr>
        <w:tc>
          <w:tcPr>
            <w:tcW w:w="6947" w:type="dxa"/>
          </w:tcPr>
          <w:p w:rsidR="00086531" w:rsidRPr="002871DF" w:rsidRDefault="00086531" w:rsidP="002871DF">
            <w:pPr>
              <w:widowControl/>
              <w:snapToGrid w:val="0"/>
              <w:spacing w:line="360" w:lineRule="auto"/>
              <w:rPr>
                <w:rFonts w:ascii="Times New Roman" w:hAnsi="Times New Roman" w:cs="Times New Roman"/>
                <w:color w:val="323232"/>
                <w:spacing w:val="-2"/>
              </w:rPr>
            </w:pPr>
            <w:r w:rsidRPr="002871DF">
              <w:rPr>
                <w:rFonts w:ascii="Times New Roman" w:hAnsi="Times New Roman" w:cs="Times New Roman"/>
              </w:rPr>
              <w:t xml:space="preserve">9. </w:t>
            </w:r>
            <w:r w:rsidRPr="002871DF">
              <w:rPr>
                <w:rFonts w:ascii="Times New Roman" w:hAnsi="Times New Roman" w:cs="Times New Roman"/>
                <w:color w:val="323232"/>
                <w:spacing w:val="-3"/>
              </w:rPr>
              <w:t xml:space="preserve">Наличие положения о порядке </w:t>
            </w:r>
            <w:r w:rsidRPr="002871DF">
              <w:rPr>
                <w:rFonts w:ascii="Times New Roman" w:hAnsi="Times New Roman" w:cs="Times New Roman"/>
                <w:color w:val="323232"/>
                <w:spacing w:val="-1"/>
              </w:rPr>
              <w:t xml:space="preserve">проведения в организации </w:t>
            </w:r>
            <w:r w:rsidRPr="002871DF">
              <w:rPr>
                <w:rFonts w:ascii="Times New Roman" w:hAnsi="Times New Roman" w:cs="Times New Roman"/>
                <w:color w:val="323232"/>
                <w:spacing w:val="-2"/>
              </w:rPr>
              <w:t>инвентаризации</w:t>
            </w:r>
          </w:p>
        </w:tc>
        <w:tc>
          <w:tcPr>
            <w:tcW w:w="2126" w:type="dxa"/>
          </w:tcPr>
          <w:p w:rsidR="00086531" w:rsidRPr="002871DF" w:rsidRDefault="00086531" w:rsidP="002871DF">
            <w:pPr>
              <w:widowControl/>
              <w:snapToGrid w:val="0"/>
              <w:spacing w:line="360" w:lineRule="auto"/>
              <w:rPr>
                <w:rFonts w:ascii="Times New Roman" w:hAnsi="Times New Roman" w:cs="Times New Roman"/>
              </w:rPr>
            </w:pPr>
            <w:r w:rsidRPr="002871DF">
              <w:rPr>
                <w:rFonts w:ascii="Times New Roman" w:hAnsi="Times New Roman" w:cs="Times New Roman"/>
              </w:rPr>
              <w:t>Да</w:t>
            </w:r>
          </w:p>
        </w:tc>
      </w:tr>
      <w:tr w:rsidR="00086531" w:rsidRPr="00086531" w:rsidTr="002871DF">
        <w:trPr>
          <w:cantSplit/>
        </w:trPr>
        <w:tc>
          <w:tcPr>
            <w:tcW w:w="6947" w:type="dxa"/>
          </w:tcPr>
          <w:p w:rsidR="00086531" w:rsidRPr="002871DF" w:rsidRDefault="00086531" w:rsidP="002871DF">
            <w:pPr>
              <w:widowControl/>
              <w:snapToGrid w:val="0"/>
              <w:spacing w:line="360" w:lineRule="auto"/>
              <w:rPr>
                <w:rFonts w:ascii="Times New Roman" w:hAnsi="Times New Roman" w:cs="Times New Roman"/>
                <w:color w:val="000000"/>
                <w:spacing w:val="-2"/>
              </w:rPr>
            </w:pPr>
            <w:r w:rsidRPr="002871DF">
              <w:rPr>
                <w:rFonts w:ascii="Times New Roman" w:hAnsi="Times New Roman" w:cs="Times New Roman"/>
              </w:rPr>
              <w:t xml:space="preserve">10. </w:t>
            </w:r>
            <w:r w:rsidRPr="002871DF">
              <w:rPr>
                <w:rFonts w:ascii="Times New Roman" w:hAnsi="Times New Roman" w:cs="Times New Roman"/>
                <w:color w:val="000000"/>
                <w:spacing w:val="1"/>
              </w:rPr>
              <w:t xml:space="preserve">Соответствие бухгалтерских </w:t>
            </w:r>
            <w:r w:rsidRPr="002871DF">
              <w:rPr>
                <w:rFonts w:ascii="Times New Roman" w:hAnsi="Times New Roman" w:cs="Times New Roman"/>
                <w:color w:val="000000"/>
                <w:spacing w:val="-2"/>
              </w:rPr>
              <w:t>проводок действующей методологии</w:t>
            </w:r>
          </w:p>
        </w:tc>
        <w:tc>
          <w:tcPr>
            <w:tcW w:w="2126" w:type="dxa"/>
          </w:tcPr>
          <w:p w:rsidR="00086531" w:rsidRPr="002871DF" w:rsidRDefault="00086531" w:rsidP="002871DF">
            <w:pPr>
              <w:widowControl/>
              <w:snapToGrid w:val="0"/>
              <w:spacing w:line="360" w:lineRule="auto"/>
              <w:rPr>
                <w:rFonts w:ascii="Times New Roman" w:hAnsi="Times New Roman" w:cs="Times New Roman"/>
              </w:rPr>
            </w:pPr>
            <w:r w:rsidRPr="002871DF">
              <w:rPr>
                <w:rFonts w:ascii="Times New Roman" w:hAnsi="Times New Roman" w:cs="Times New Roman"/>
              </w:rPr>
              <w:t>Да</w:t>
            </w:r>
          </w:p>
        </w:tc>
      </w:tr>
      <w:tr w:rsidR="00086531" w:rsidRPr="00086531" w:rsidTr="002871DF">
        <w:trPr>
          <w:cantSplit/>
        </w:trPr>
        <w:tc>
          <w:tcPr>
            <w:tcW w:w="6947" w:type="dxa"/>
          </w:tcPr>
          <w:p w:rsidR="00086531" w:rsidRPr="002871DF" w:rsidRDefault="00086531" w:rsidP="002871DF">
            <w:pPr>
              <w:widowControl/>
              <w:snapToGrid w:val="0"/>
              <w:spacing w:line="360" w:lineRule="auto"/>
              <w:rPr>
                <w:rFonts w:ascii="Times New Roman" w:hAnsi="Times New Roman" w:cs="Times New Roman"/>
              </w:rPr>
            </w:pPr>
            <w:r w:rsidRPr="002871DF">
              <w:rPr>
                <w:rFonts w:ascii="Times New Roman" w:hAnsi="Times New Roman" w:cs="Times New Roman"/>
              </w:rPr>
              <w:t xml:space="preserve">11. Осуществляется контроль за договорными обязательствами контрагентов (покупателей, заказчиков) </w:t>
            </w:r>
          </w:p>
        </w:tc>
        <w:tc>
          <w:tcPr>
            <w:tcW w:w="2126" w:type="dxa"/>
          </w:tcPr>
          <w:p w:rsidR="00086531" w:rsidRPr="002871DF" w:rsidRDefault="00086531" w:rsidP="002871DF">
            <w:pPr>
              <w:widowControl/>
              <w:snapToGrid w:val="0"/>
              <w:spacing w:line="360" w:lineRule="auto"/>
              <w:rPr>
                <w:rFonts w:ascii="Times New Roman" w:hAnsi="Times New Roman" w:cs="Times New Roman"/>
              </w:rPr>
            </w:pPr>
            <w:r w:rsidRPr="002871DF">
              <w:rPr>
                <w:rFonts w:ascii="Times New Roman" w:hAnsi="Times New Roman" w:cs="Times New Roman"/>
              </w:rPr>
              <w:t>Да</w:t>
            </w:r>
          </w:p>
        </w:tc>
      </w:tr>
      <w:tr w:rsidR="00086531" w:rsidRPr="00086531" w:rsidTr="002871DF">
        <w:trPr>
          <w:cantSplit/>
        </w:trPr>
        <w:tc>
          <w:tcPr>
            <w:tcW w:w="6947" w:type="dxa"/>
          </w:tcPr>
          <w:p w:rsidR="00086531" w:rsidRPr="002871DF" w:rsidRDefault="00086531" w:rsidP="002871DF">
            <w:pPr>
              <w:widowControl/>
              <w:snapToGrid w:val="0"/>
              <w:spacing w:line="360" w:lineRule="auto"/>
              <w:rPr>
                <w:rFonts w:ascii="Times New Roman" w:hAnsi="Times New Roman" w:cs="Times New Roman"/>
                <w:color w:val="000000"/>
                <w:spacing w:val="-1"/>
              </w:rPr>
            </w:pPr>
            <w:r w:rsidRPr="002871DF">
              <w:rPr>
                <w:rFonts w:ascii="Times New Roman" w:hAnsi="Times New Roman" w:cs="Times New Roman"/>
              </w:rPr>
              <w:t xml:space="preserve">12. </w:t>
            </w:r>
            <w:r w:rsidRPr="002871DF">
              <w:rPr>
                <w:rFonts w:ascii="Times New Roman" w:hAnsi="Times New Roman" w:cs="Times New Roman"/>
                <w:color w:val="000000"/>
                <w:spacing w:val="-4"/>
              </w:rPr>
              <w:t xml:space="preserve">Имеется перечень налогов, </w:t>
            </w:r>
            <w:r w:rsidRPr="002871DF">
              <w:rPr>
                <w:rFonts w:ascii="Times New Roman" w:hAnsi="Times New Roman" w:cs="Times New Roman"/>
                <w:color w:val="000000"/>
                <w:spacing w:val="-1"/>
              </w:rPr>
              <w:t>уплаченных организацией</w:t>
            </w:r>
          </w:p>
        </w:tc>
        <w:tc>
          <w:tcPr>
            <w:tcW w:w="2126" w:type="dxa"/>
          </w:tcPr>
          <w:p w:rsidR="00086531" w:rsidRPr="002871DF" w:rsidRDefault="00086531" w:rsidP="002871DF">
            <w:pPr>
              <w:widowControl/>
              <w:snapToGrid w:val="0"/>
              <w:spacing w:line="360" w:lineRule="auto"/>
              <w:rPr>
                <w:rFonts w:ascii="Times New Roman" w:hAnsi="Times New Roman" w:cs="Times New Roman"/>
              </w:rPr>
            </w:pPr>
            <w:r w:rsidRPr="002871DF">
              <w:rPr>
                <w:rFonts w:ascii="Times New Roman" w:hAnsi="Times New Roman" w:cs="Times New Roman"/>
              </w:rPr>
              <w:t>Да</w:t>
            </w:r>
          </w:p>
        </w:tc>
      </w:tr>
      <w:tr w:rsidR="00086531" w:rsidRPr="00086531" w:rsidTr="002871DF">
        <w:trPr>
          <w:cantSplit/>
        </w:trPr>
        <w:tc>
          <w:tcPr>
            <w:tcW w:w="6947" w:type="dxa"/>
          </w:tcPr>
          <w:p w:rsidR="00086531" w:rsidRPr="002871DF" w:rsidRDefault="00086531" w:rsidP="002871DF">
            <w:pPr>
              <w:widowControl/>
              <w:snapToGrid w:val="0"/>
              <w:spacing w:line="360" w:lineRule="auto"/>
              <w:rPr>
                <w:rFonts w:ascii="Times New Roman" w:hAnsi="Times New Roman" w:cs="Times New Roman"/>
                <w:color w:val="000000"/>
                <w:spacing w:val="-1"/>
              </w:rPr>
            </w:pPr>
            <w:r w:rsidRPr="002871DF">
              <w:rPr>
                <w:rFonts w:ascii="Times New Roman" w:hAnsi="Times New Roman" w:cs="Times New Roman"/>
              </w:rPr>
              <w:t xml:space="preserve">13. </w:t>
            </w:r>
            <w:r w:rsidRPr="002871DF">
              <w:rPr>
                <w:rFonts w:ascii="Times New Roman" w:hAnsi="Times New Roman" w:cs="Times New Roman"/>
                <w:color w:val="000000"/>
                <w:spacing w:val="-4"/>
              </w:rPr>
              <w:t xml:space="preserve">Факты проведения налоговых </w:t>
            </w:r>
            <w:r w:rsidRPr="002871DF">
              <w:rPr>
                <w:rFonts w:ascii="Times New Roman" w:hAnsi="Times New Roman" w:cs="Times New Roman"/>
                <w:color w:val="000000"/>
                <w:spacing w:val="-1"/>
              </w:rPr>
              <w:t>проверок в течении отчётного периода и их результаты</w:t>
            </w:r>
          </w:p>
        </w:tc>
        <w:tc>
          <w:tcPr>
            <w:tcW w:w="2126" w:type="dxa"/>
          </w:tcPr>
          <w:p w:rsidR="00086531" w:rsidRPr="002871DF" w:rsidRDefault="00086531" w:rsidP="002871DF">
            <w:pPr>
              <w:widowControl/>
              <w:snapToGrid w:val="0"/>
              <w:spacing w:line="360" w:lineRule="auto"/>
              <w:rPr>
                <w:rFonts w:ascii="Times New Roman" w:hAnsi="Times New Roman" w:cs="Times New Roman"/>
              </w:rPr>
            </w:pPr>
            <w:r w:rsidRPr="002871DF">
              <w:rPr>
                <w:rFonts w:ascii="Times New Roman" w:hAnsi="Times New Roman" w:cs="Times New Roman"/>
              </w:rPr>
              <w:t>Проводились</w:t>
            </w:r>
          </w:p>
        </w:tc>
      </w:tr>
    </w:tbl>
    <w:p w:rsidR="00086531" w:rsidRPr="00086531" w:rsidRDefault="00086531" w:rsidP="00086531">
      <w:pPr>
        <w:widowControl/>
        <w:autoSpaceDE w:val="0"/>
        <w:spacing w:line="360" w:lineRule="auto"/>
        <w:ind w:firstLine="709"/>
        <w:jc w:val="both"/>
        <w:rPr>
          <w:rFonts w:ascii="Times New Roman" w:hAnsi="Times New Roman" w:cs="Times New Roman"/>
          <w:sz w:val="28"/>
          <w:szCs w:val="28"/>
        </w:rPr>
      </w:pPr>
    </w:p>
    <w:p w:rsidR="00086531" w:rsidRPr="00086531" w:rsidRDefault="00086531" w:rsidP="00086531">
      <w:pPr>
        <w:widowControl/>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В процессе анализа работы ООО «СУ-33» выяснилось, что должностная инструкция для бухгалтерии не разработаны. Также отсутствует график документооборота . </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Для оценки состояния контроля за расчетными операциями необходимо выяснить:</w:t>
      </w:r>
    </w:p>
    <w:p w:rsidR="00086531" w:rsidRPr="00086531" w:rsidRDefault="00086531" w:rsidP="00086531">
      <w:pPr>
        <w:widowControl/>
        <w:numPr>
          <w:ilvl w:val="0"/>
          <w:numId w:val="4"/>
        </w:numPr>
        <w:tabs>
          <w:tab w:val="left" w:pos="720"/>
        </w:tabs>
        <w:suppressAutoHyphens w:val="0"/>
        <w:spacing w:line="360" w:lineRule="auto"/>
        <w:ind w:left="0" w:firstLine="709"/>
        <w:jc w:val="both"/>
        <w:rPr>
          <w:rFonts w:ascii="Times New Roman" w:hAnsi="Times New Roman" w:cs="Times New Roman"/>
          <w:sz w:val="28"/>
          <w:szCs w:val="28"/>
        </w:rPr>
      </w:pPr>
      <w:r w:rsidRPr="00086531">
        <w:rPr>
          <w:rFonts w:ascii="Times New Roman" w:hAnsi="Times New Roman" w:cs="Times New Roman"/>
          <w:sz w:val="28"/>
          <w:szCs w:val="28"/>
        </w:rPr>
        <w:t>порядок, сроки и результаты инвентаризации расчетов;</w:t>
      </w:r>
    </w:p>
    <w:p w:rsidR="00086531" w:rsidRPr="00086531" w:rsidRDefault="00086531" w:rsidP="00086531">
      <w:pPr>
        <w:widowControl/>
        <w:numPr>
          <w:ilvl w:val="0"/>
          <w:numId w:val="4"/>
        </w:numPr>
        <w:tabs>
          <w:tab w:val="left" w:pos="720"/>
        </w:tabs>
        <w:suppressAutoHyphens w:val="0"/>
        <w:spacing w:line="360" w:lineRule="auto"/>
        <w:ind w:left="0" w:firstLine="709"/>
        <w:jc w:val="both"/>
        <w:rPr>
          <w:rFonts w:ascii="Times New Roman" w:hAnsi="Times New Roman" w:cs="Times New Roman"/>
          <w:sz w:val="28"/>
          <w:szCs w:val="28"/>
        </w:rPr>
      </w:pPr>
      <w:r w:rsidRPr="00086531">
        <w:rPr>
          <w:rFonts w:ascii="Times New Roman" w:hAnsi="Times New Roman" w:cs="Times New Roman"/>
          <w:sz w:val="28"/>
          <w:szCs w:val="28"/>
        </w:rPr>
        <w:t>наличие графика документооборота и контроль за его соблюдением;</w:t>
      </w:r>
    </w:p>
    <w:p w:rsidR="00086531" w:rsidRPr="00086531" w:rsidRDefault="00086531" w:rsidP="00086531">
      <w:pPr>
        <w:widowControl/>
        <w:numPr>
          <w:ilvl w:val="0"/>
          <w:numId w:val="4"/>
        </w:numPr>
        <w:tabs>
          <w:tab w:val="left" w:pos="720"/>
        </w:tabs>
        <w:suppressAutoHyphens w:val="0"/>
        <w:spacing w:line="360" w:lineRule="auto"/>
        <w:ind w:left="0" w:firstLine="709"/>
        <w:jc w:val="both"/>
        <w:rPr>
          <w:rFonts w:ascii="Times New Roman" w:hAnsi="Times New Roman" w:cs="Times New Roman"/>
          <w:sz w:val="28"/>
          <w:szCs w:val="28"/>
        </w:rPr>
      </w:pPr>
      <w:r w:rsidRPr="00086531">
        <w:rPr>
          <w:rFonts w:ascii="Times New Roman" w:hAnsi="Times New Roman" w:cs="Times New Roman"/>
          <w:sz w:val="28"/>
          <w:szCs w:val="28"/>
        </w:rPr>
        <w:t>формы, сроки и исполнителей контроля за платежами и состоянием расчетов.</w:t>
      </w:r>
    </w:p>
    <w:p w:rsidR="00086531" w:rsidRPr="00086531" w:rsidRDefault="00086531" w:rsidP="00086531">
      <w:pPr>
        <w:widowControl/>
        <w:tabs>
          <w:tab w:val="left" w:pos="-2664"/>
          <w:tab w:val="left" w:pos="0"/>
        </w:tabs>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Уровень существенности определяется в соответствии с правилом (стандартом) «Существенность и аудиторский риск» [4]. Он выражается в той валюте, в которой ведется бухгалтерский учет и представлена бухгалтерская отчетность. Значение уровня существенности фиксируется в общем плане аудита. Уровень существенности рассчитывается в доле от базовых показателей. Для нахождения уровня существенности можно использовать таблицу № 7.</w:t>
      </w:r>
    </w:p>
    <w:p w:rsidR="00086531" w:rsidRPr="00086531" w:rsidRDefault="00086531" w:rsidP="00086531">
      <w:pPr>
        <w:widowControl/>
        <w:tabs>
          <w:tab w:val="left" w:pos="-2664"/>
          <w:tab w:val="left" w:pos="0"/>
        </w:tabs>
        <w:suppressAutoHyphens w:val="0"/>
        <w:spacing w:line="360" w:lineRule="auto"/>
        <w:ind w:firstLine="709"/>
        <w:jc w:val="both"/>
        <w:rPr>
          <w:rFonts w:ascii="Times New Roman" w:hAnsi="Times New Roman" w:cs="Times New Roman"/>
          <w:sz w:val="28"/>
          <w:szCs w:val="28"/>
        </w:rPr>
      </w:pPr>
    </w:p>
    <w:p w:rsidR="00086531" w:rsidRPr="00086531" w:rsidRDefault="00086531" w:rsidP="00086531">
      <w:pPr>
        <w:widowControl/>
        <w:tabs>
          <w:tab w:val="left" w:pos="-2664"/>
          <w:tab w:val="left" w:pos="0"/>
        </w:tabs>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Таблица № 7. Определение уровня существенности по ООО «СУ-33» за 2009 год</w:t>
      </w:r>
    </w:p>
    <w:tbl>
      <w:tblPr>
        <w:tblW w:w="0" w:type="auto"/>
        <w:tblInd w:w="-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660"/>
        <w:gridCol w:w="2580"/>
        <w:gridCol w:w="960"/>
        <w:gridCol w:w="2730"/>
      </w:tblGrid>
      <w:tr w:rsidR="00086531" w:rsidRPr="00086531" w:rsidTr="002871DF">
        <w:trPr>
          <w:trHeight w:val="1260"/>
        </w:trPr>
        <w:tc>
          <w:tcPr>
            <w:tcW w:w="2660" w:type="dxa"/>
            <w:vAlign w:val="bottom"/>
          </w:tcPr>
          <w:p w:rsidR="00086531" w:rsidRPr="002871DF" w:rsidRDefault="002871DF" w:rsidP="002871DF">
            <w:pPr>
              <w:widowControl/>
              <w:suppressAutoHyphens w:val="0"/>
              <w:snapToGrid w:val="0"/>
              <w:spacing w:line="360" w:lineRule="auto"/>
              <w:rPr>
                <w:rFonts w:ascii="Times New Roman" w:hAnsi="Times New Roman" w:cs="Times New Roman"/>
                <w:color w:val="000000"/>
              </w:rPr>
            </w:pPr>
            <w:r>
              <w:rPr>
                <w:rFonts w:ascii="Times New Roman" w:hAnsi="Times New Roman" w:cs="Times New Roman"/>
                <w:color w:val="000000"/>
              </w:rPr>
              <w:t xml:space="preserve">Наименование базового </w:t>
            </w:r>
            <w:r w:rsidR="00086531" w:rsidRPr="002871DF">
              <w:rPr>
                <w:rFonts w:ascii="Times New Roman" w:hAnsi="Times New Roman" w:cs="Times New Roman"/>
                <w:color w:val="000000"/>
              </w:rPr>
              <w:t>показателя</w:t>
            </w:r>
          </w:p>
        </w:tc>
        <w:tc>
          <w:tcPr>
            <w:tcW w:w="2580" w:type="dxa"/>
            <w:vAlign w:val="bottom"/>
          </w:tcPr>
          <w:p w:rsidR="00086531" w:rsidRPr="002871DF" w:rsidRDefault="002871DF" w:rsidP="002871DF">
            <w:pPr>
              <w:widowControl/>
              <w:suppressAutoHyphens w:val="0"/>
              <w:snapToGrid w:val="0"/>
              <w:spacing w:line="360" w:lineRule="auto"/>
              <w:rPr>
                <w:rFonts w:ascii="Times New Roman" w:hAnsi="Times New Roman" w:cs="Times New Roman"/>
                <w:color w:val="000000"/>
              </w:rPr>
            </w:pPr>
            <w:r>
              <w:rPr>
                <w:rFonts w:ascii="Times New Roman" w:hAnsi="Times New Roman" w:cs="Times New Roman"/>
                <w:color w:val="000000"/>
              </w:rPr>
              <w:t>Значение базового</w:t>
            </w:r>
            <w:r w:rsidRPr="002871DF">
              <w:rPr>
                <w:rFonts w:ascii="Times New Roman" w:hAnsi="Times New Roman" w:cs="Times New Roman"/>
                <w:color w:val="000000"/>
              </w:rPr>
              <w:t xml:space="preserve"> </w:t>
            </w:r>
            <w:r w:rsidR="00086531" w:rsidRPr="002871DF">
              <w:rPr>
                <w:rFonts w:ascii="Times New Roman" w:hAnsi="Times New Roman" w:cs="Times New Roman"/>
                <w:color w:val="000000"/>
              </w:rPr>
              <w:t>показателя б</w:t>
            </w:r>
            <w:r>
              <w:rPr>
                <w:rFonts w:ascii="Times New Roman" w:hAnsi="Times New Roman" w:cs="Times New Roman"/>
                <w:color w:val="000000"/>
              </w:rPr>
              <w:t>ухгалтерской</w:t>
            </w:r>
            <w:r w:rsidRPr="002871DF">
              <w:rPr>
                <w:rFonts w:ascii="Times New Roman" w:hAnsi="Times New Roman" w:cs="Times New Roman"/>
                <w:color w:val="000000"/>
              </w:rPr>
              <w:t xml:space="preserve"> </w:t>
            </w:r>
            <w:r w:rsidR="00086531" w:rsidRPr="002871DF">
              <w:rPr>
                <w:rFonts w:ascii="Times New Roman" w:hAnsi="Times New Roman" w:cs="Times New Roman"/>
                <w:color w:val="000000"/>
              </w:rPr>
              <w:t xml:space="preserve">отчетности </w:t>
            </w:r>
          </w:p>
        </w:tc>
        <w:tc>
          <w:tcPr>
            <w:tcW w:w="96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Доля (%)</w:t>
            </w:r>
          </w:p>
        </w:tc>
        <w:tc>
          <w:tcPr>
            <w:tcW w:w="2730" w:type="dxa"/>
            <w:vAlign w:val="bottom"/>
          </w:tcPr>
          <w:p w:rsidR="00086531" w:rsidRPr="002871DF" w:rsidRDefault="002871DF" w:rsidP="002871DF">
            <w:pPr>
              <w:widowControl/>
              <w:suppressAutoHyphens w:val="0"/>
              <w:snapToGrid w:val="0"/>
              <w:spacing w:line="360" w:lineRule="auto"/>
              <w:rPr>
                <w:rFonts w:ascii="Times New Roman" w:hAnsi="Times New Roman" w:cs="Times New Roman"/>
                <w:color w:val="000000"/>
              </w:rPr>
            </w:pPr>
            <w:r>
              <w:rPr>
                <w:rFonts w:ascii="Times New Roman" w:hAnsi="Times New Roman" w:cs="Times New Roman"/>
                <w:color w:val="000000"/>
              </w:rPr>
              <w:t>Значение, применяемое</w:t>
            </w:r>
            <w:r w:rsidRPr="002871DF">
              <w:rPr>
                <w:rFonts w:ascii="Times New Roman" w:hAnsi="Times New Roman" w:cs="Times New Roman"/>
                <w:color w:val="000000"/>
              </w:rPr>
              <w:t xml:space="preserve"> </w:t>
            </w:r>
            <w:r>
              <w:rPr>
                <w:rFonts w:ascii="Times New Roman" w:hAnsi="Times New Roman" w:cs="Times New Roman"/>
                <w:color w:val="000000"/>
              </w:rPr>
              <w:t>для нахождения уровня</w:t>
            </w:r>
            <w:r w:rsidRPr="002871DF">
              <w:rPr>
                <w:rFonts w:ascii="Times New Roman" w:hAnsi="Times New Roman" w:cs="Times New Roman"/>
                <w:color w:val="000000"/>
              </w:rPr>
              <w:t xml:space="preserve"> </w:t>
            </w:r>
            <w:r w:rsidR="00086531" w:rsidRPr="002871DF">
              <w:rPr>
                <w:rFonts w:ascii="Times New Roman" w:hAnsi="Times New Roman" w:cs="Times New Roman"/>
                <w:color w:val="000000"/>
              </w:rPr>
              <w:t>существенности</w:t>
            </w:r>
          </w:p>
        </w:tc>
      </w:tr>
      <w:tr w:rsidR="00086531" w:rsidRPr="00086531" w:rsidTr="002871DF">
        <w:trPr>
          <w:trHeight w:val="660"/>
        </w:trPr>
        <w:tc>
          <w:tcPr>
            <w:tcW w:w="2660" w:type="dxa"/>
            <w:vAlign w:val="bottom"/>
          </w:tcPr>
          <w:p w:rsidR="00086531" w:rsidRPr="002871DF" w:rsidRDefault="002871DF" w:rsidP="002871DF">
            <w:pPr>
              <w:widowControl/>
              <w:suppressAutoHyphens w:val="0"/>
              <w:snapToGrid w:val="0"/>
              <w:spacing w:line="360" w:lineRule="auto"/>
              <w:rPr>
                <w:rFonts w:ascii="Times New Roman" w:hAnsi="Times New Roman" w:cs="Times New Roman"/>
                <w:color w:val="000000"/>
              </w:rPr>
            </w:pPr>
            <w:r>
              <w:rPr>
                <w:rFonts w:ascii="Times New Roman" w:hAnsi="Times New Roman" w:cs="Times New Roman"/>
                <w:color w:val="000000"/>
              </w:rPr>
              <w:t>1. Балансовая прибыль</w:t>
            </w:r>
            <w:r>
              <w:rPr>
                <w:rFonts w:ascii="Times New Roman" w:hAnsi="Times New Roman" w:cs="Times New Roman"/>
                <w:color w:val="000000"/>
                <w:lang w:val="en-US"/>
              </w:rPr>
              <w:t xml:space="preserve"> </w:t>
            </w:r>
            <w:r w:rsidR="00086531" w:rsidRPr="002871DF">
              <w:rPr>
                <w:rFonts w:ascii="Times New Roman" w:hAnsi="Times New Roman" w:cs="Times New Roman"/>
                <w:color w:val="000000"/>
              </w:rPr>
              <w:t>предприятия</w:t>
            </w:r>
          </w:p>
        </w:tc>
        <w:tc>
          <w:tcPr>
            <w:tcW w:w="258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2326</w:t>
            </w:r>
          </w:p>
        </w:tc>
        <w:tc>
          <w:tcPr>
            <w:tcW w:w="96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1</w:t>
            </w:r>
          </w:p>
        </w:tc>
        <w:tc>
          <w:tcPr>
            <w:tcW w:w="273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23,26</w:t>
            </w:r>
          </w:p>
        </w:tc>
      </w:tr>
      <w:tr w:rsidR="00086531" w:rsidRPr="00086531" w:rsidTr="002871DF">
        <w:trPr>
          <w:trHeight w:val="615"/>
        </w:trPr>
        <w:tc>
          <w:tcPr>
            <w:tcW w:w="2660" w:type="dxa"/>
            <w:vAlign w:val="bottom"/>
          </w:tcPr>
          <w:p w:rsidR="00086531" w:rsidRPr="002871DF" w:rsidRDefault="002871DF" w:rsidP="002871DF">
            <w:pPr>
              <w:widowControl/>
              <w:suppressAutoHyphens w:val="0"/>
              <w:snapToGrid w:val="0"/>
              <w:spacing w:line="360" w:lineRule="auto"/>
              <w:rPr>
                <w:rFonts w:ascii="Times New Roman" w:hAnsi="Times New Roman" w:cs="Times New Roman"/>
                <w:color w:val="000000"/>
              </w:rPr>
            </w:pPr>
            <w:r>
              <w:rPr>
                <w:rFonts w:ascii="Times New Roman" w:hAnsi="Times New Roman" w:cs="Times New Roman"/>
                <w:color w:val="000000"/>
              </w:rPr>
              <w:t>2. Валовый объем</w:t>
            </w:r>
            <w:r w:rsidRPr="002871DF">
              <w:rPr>
                <w:rFonts w:ascii="Times New Roman" w:hAnsi="Times New Roman" w:cs="Times New Roman"/>
                <w:color w:val="000000"/>
              </w:rPr>
              <w:t xml:space="preserve"> </w:t>
            </w:r>
            <w:r w:rsidR="00086531" w:rsidRPr="002871DF">
              <w:rPr>
                <w:rFonts w:ascii="Times New Roman" w:hAnsi="Times New Roman" w:cs="Times New Roman"/>
                <w:color w:val="000000"/>
              </w:rPr>
              <w:t>реализации (без НДС)</w:t>
            </w:r>
          </w:p>
        </w:tc>
        <w:tc>
          <w:tcPr>
            <w:tcW w:w="258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3657</w:t>
            </w:r>
          </w:p>
        </w:tc>
        <w:tc>
          <w:tcPr>
            <w:tcW w:w="96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2</w:t>
            </w:r>
          </w:p>
        </w:tc>
        <w:tc>
          <w:tcPr>
            <w:tcW w:w="273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73,14</w:t>
            </w:r>
          </w:p>
        </w:tc>
      </w:tr>
      <w:tr w:rsidR="00086531" w:rsidRPr="00086531" w:rsidTr="002871DF">
        <w:trPr>
          <w:trHeight w:val="315"/>
        </w:trPr>
        <w:tc>
          <w:tcPr>
            <w:tcW w:w="266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3. Валюта баланса</w:t>
            </w:r>
          </w:p>
        </w:tc>
        <w:tc>
          <w:tcPr>
            <w:tcW w:w="258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72369</w:t>
            </w:r>
          </w:p>
        </w:tc>
        <w:tc>
          <w:tcPr>
            <w:tcW w:w="96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34</w:t>
            </w:r>
          </w:p>
        </w:tc>
        <w:tc>
          <w:tcPr>
            <w:tcW w:w="273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24605,46</w:t>
            </w:r>
          </w:p>
        </w:tc>
      </w:tr>
      <w:tr w:rsidR="00086531" w:rsidRPr="00086531" w:rsidTr="002871DF">
        <w:trPr>
          <w:trHeight w:val="315"/>
        </w:trPr>
        <w:tc>
          <w:tcPr>
            <w:tcW w:w="266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4. Собственный капитал</w:t>
            </w:r>
          </w:p>
        </w:tc>
        <w:tc>
          <w:tcPr>
            <w:tcW w:w="258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6711</w:t>
            </w:r>
          </w:p>
        </w:tc>
        <w:tc>
          <w:tcPr>
            <w:tcW w:w="96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3</w:t>
            </w:r>
          </w:p>
        </w:tc>
        <w:tc>
          <w:tcPr>
            <w:tcW w:w="273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201,33</w:t>
            </w:r>
          </w:p>
        </w:tc>
      </w:tr>
      <w:tr w:rsidR="00086531" w:rsidRPr="00086531" w:rsidTr="002871DF">
        <w:trPr>
          <w:trHeight w:val="315"/>
        </w:trPr>
        <w:tc>
          <w:tcPr>
            <w:tcW w:w="266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5. Себестоимость</w:t>
            </w:r>
          </w:p>
        </w:tc>
        <w:tc>
          <w:tcPr>
            <w:tcW w:w="258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130340</w:t>
            </w:r>
          </w:p>
        </w:tc>
        <w:tc>
          <w:tcPr>
            <w:tcW w:w="96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61</w:t>
            </w:r>
          </w:p>
        </w:tc>
        <w:tc>
          <w:tcPr>
            <w:tcW w:w="273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79507,4</w:t>
            </w:r>
          </w:p>
        </w:tc>
      </w:tr>
    </w:tbl>
    <w:p w:rsidR="00086531" w:rsidRPr="00086531" w:rsidRDefault="00086531" w:rsidP="00086531">
      <w:pPr>
        <w:widowControl/>
        <w:tabs>
          <w:tab w:val="left" w:pos="-2664"/>
          <w:tab w:val="left" w:pos="0"/>
        </w:tabs>
        <w:suppressAutoHyphens w:val="0"/>
        <w:spacing w:line="360" w:lineRule="auto"/>
        <w:ind w:firstLine="709"/>
        <w:jc w:val="both"/>
        <w:rPr>
          <w:rFonts w:ascii="Times New Roman" w:hAnsi="Times New Roman" w:cs="Times New Roman"/>
          <w:sz w:val="28"/>
          <w:szCs w:val="28"/>
        </w:rPr>
      </w:pPr>
    </w:p>
    <w:p w:rsidR="00086531" w:rsidRPr="00086531" w:rsidRDefault="00086531" w:rsidP="00086531">
      <w:pPr>
        <w:widowControl/>
        <w:tabs>
          <w:tab w:val="left" w:pos="-2664"/>
          <w:tab w:val="left" w:pos="0"/>
        </w:tabs>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Среднее арифметическое показателей: </w:t>
      </w:r>
    </w:p>
    <w:p w:rsidR="00086531" w:rsidRPr="00086531" w:rsidRDefault="00086531" w:rsidP="00086531">
      <w:pPr>
        <w:widowControl/>
        <w:tabs>
          <w:tab w:val="left" w:pos="-2664"/>
          <w:tab w:val="left" w:pos="0"/>
        </w:tabs>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(23,26+73,14+24605,46+201,33+79507,4)/5*100% = 20882,12 тыс.руб.</w:t>
      </w:r>
    </w:p>
    <w:p w:rsidR="00086531" w:rsidRPr="00086531" w:rsidRDefault="00086531" w:rsidP="00086531">
      <w:pPr>
        <w:widowControl/>
        <w:tabs>
          <w:tab w:val="left" w:pos="-2664"/>
          <w:tab w:val="left" w:pos="0"/>
        </w:tabs>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Наименьшее значение отличается от среднего на: </w:t>
      </w:r>
    </w:p>
    <w:p w:rsidR="00086531" w:rsidRPr="00086531" w:rsidRDefault="00086531" w:rsidP="00086531">
      <w:pPr>
        <w:widowControl/>
        <w:tabs>
          <w:tab w:val="left" w:pos="-2664"/>
          <w:tab w:val="left" w:pos="0"/>
        </w:tabs>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(20882,12-23,26)/20882,12*100% = 99,89%</w:t>
      </w:r>
    </w:p>
    <w:p w:rsidR="00086531" w:rsidRPr="00086531" w:rsidRDefault="00086531" w:rsidP="00086531">
      <w:pPr>
        <w:widowControl/>
        <w:tabs>
          <w:tab w:val="left" w:pos="-2664"/>
          <w:tab w:val="left" w:pos="0"/>
        </w:tabs>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Наибольшее значение отличается от среднего на: </w:t>
      </w:r>
    </w:p>
    <w:p w:rsidR="00086531" w:rsidRPr="00086531" w:rsidRDefault="00086531" w:rsidP="00086531">
      <w:pPr>
        <w:widowControl/>
        <w:tabs>
          <w:tab w:val="left" w:pos="-2664"/>
          <w:tab w:val="left" w:pos="0"/>
        </w:tabs>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(79507,4-20882,12)/20882,12*100% = 280,74%</w:t>
      </w:r>
    </w:p>
    <w:p w:rsidR="00086531" w:rsidRPr="00086531" w:rsidRDefault="00086531" w:rsidP="00086531">
      <w:pPr>
        <w:widowControl/>
        <w:tabs>
          <w:tab w:val="left" w:pos="-2664"/>
          <w:tab w:val="left" w:pos="0"/>
        </w:tabs>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Поскольку и в том и в другом случае отклонение наибольшего и наименьшего показателей от среднего и от всех остальных является значительным, принимаем решение отбросить значения 23,26 тыс. руб. и 79057,4 тыс. руб. и не использовать их при дальнейшем усреднении. Находим среднюю величину: </w:t>
      </w:r>
    </w:p>
    <w:p w:rsidR="00086531" w:rsidRPr="00086531" w:rsidRDefault="00086531" w:rsidP="00086531">
      <w:pPr>
        <w:widowControl/>
        <w:tabs>
          <w:tab w:val="left" w:pos="-2664"/>
          <w:tab w:val="left" w:pos="0"/>
        </w:tabs>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(73,14+24605,46+201,33)/3 = 8293,31</w:t>
      </w:r>
    </w:p>
    <w:p w:rsidR="00086531" w:rsidRPr="00086531" w:rsidRDefault="00086531" w:rsidP="00086531">
      <w:pPr>
        <w:widowControl/>
        <w:tabs>
          <w:tab w:val="left" w:pos="-2664"/>
          <w:tab w:val="left" w:pos="0"/>
        </w:tabs>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Полученную величину допустимо округлить до 10000 тыс. руб. и будем использовать данный показатель в качестве уровня существенности. </w:t>
      </w:r>
    </w:p>
    <w:p w:rsidR="00086531" w:rsidRPr="00086531" w:rsidRDefault="00086531" w:rsidP="00086531">
      <w:pPr>
        <w:widowControl/>
        <w:tabs>
          <w:tab w:val="left" w:pos="-2664"/>
          <w:tab w:val="left" w:pos="0"/>
        </w:tabs>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В ООО «СУ-33» были проведены опрос и выборочная проверка документации, по которым можно судить об уровне организации внутреннего контроля на предприятии по расчетам с заказчиками. По окончании процедур опроса и проверки был приведен анализ результатов, сделаны выводы об уровне контроля. Результаты свидетельствуют об среднем уровне контроля по учету расчетов с заказчиками. </w:t>
      </w:r>
    </w:p>
    <w:p w:rsidR="00086531" w:rsidRPr="00086531" w:rsidRDefault="00086531" w:rsidP="00086531">
      <w:pPr>
        <w:pStyle w:val="a0"/>
        <w:widowControl/>
        <w:spacing w:after="0"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Слабыми сторонами организации является: </w:t>
      </w:r>
    </w:p>
    <w:p w:rsidR="00086531" w:rsidRPr="00086531" w:rsidRDefault="00086531" w:rsidP="00086531">
      <w:pPr>
        <w:pStyle w:val="a0"/>
        <w:widowControl/>
        <w:spacing w:after="0"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 нерегулярное проведение сверок с заказчиками; </w:t>
      </w:r>
    </w:p>
    <w:p w:rsidR="00086531" w:rsidRPr="00086531" w:rsidRDefault="00086531" w:rsidP="00086531">
      <w:pPr>
        <w:pStyle w:val="a0"/>
        <w:widowControl/>
        <w:spacing w:after="0"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 вероятность ошибок и полнота заполнения счетов-фактур; </w:t>
      </w:r>
    </w:p>
    <w:p w:rsidR="00086531" w:rsidRPr="00086531" w:rsidRDefault="00086531" w:rsidP="00086531">
      <w:pPr>
        <w:pStyle w:val="a0"/>
        <w:widowControl/>
        <w:spacing w:after="0"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правильность заполнения книги продаж.</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 В ходе работы выявлено, что продажа строительных работ осуществляется в соответствии с заключенными договорами (приложение № 5).</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 ООО «СУ-33» ведет бухгалтерский учет затрат по нескольким договорам, заключенным с одним застройщиком или несколькими застройщиками.</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По договору строительного подряда подрядчик обязуется в установленный договором срок построить по заданию заказчика конкретный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оговоренную цену. </w:t>
      </w:r>
    </w:p>
    <w:p w:rsidR="00086531" w:rsidRPr="00086531" w:rsidRDefault="00086531" w:rsidP="00086531">
      <w:pPr>
        <w:widowControl/>
        <w:snapToGrid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При проверке своевременности и правильности отражения операций по реализации было установлено, что отражение операций по предоставлению услуг заказчикам ведется в соответствии с учетной политикой предприятия и соответствует нормам действующего законодательства.</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Для расчетов с заказчиком за выполненные работы применяется унифицированная форма № КС-3 «Справка о стоимости выполненных работ и затрат» (приложение № 6), которая составляется на объем выполненных в отчетном периоде строительных работ на основании акта о приеме выполненных работ (форма № КС-2) (приложение № 7) и подписывается заказчиком и подрядчиком, которая является основанием для расчетов между ними и производит следующую бухгалтерскую запись: </w:t>
      </w:r>
    </w:p>
    <w:p w:rsidR="00086531" w:rsidRPr="00086531" w:rsidRDefault="00086531" w:rsidP="00086531">
      <w:pPr>
        <w:widowControl/>
        <w:snapToGrid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Дебет счета 62 «Расчеты с покупателями и заказчиками»</w:t>
      </w:r>
    </w:p>
    <w:p w:rsidR="00086531" w:rsidRPr="00086531" w:rsidRDefault="00086531" w:rsidP="00086531">
      <w:pPr>
        <w:widowControl/>
        <w:snapToGrid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Кредит счета 90 «Продажи»</w:t>
      </w:r>
    </w:p>
    <w:p w:rsidR="00086531" w:rsidRPr="00086531" w:rsidRDefault="00086531" w:rsidP="00086531">
      <w:pPr>
        <w:widowControl/>
        <w:snapToGrid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Дт 62.1 Кт 90.1.1 – 155 433,52 руб</w:t>
      </w:r>
    </w:p>
    <w:p w:rsidR="00086531" w:rsidRPr="00086531" w:rsidRDefault="00086531" w:rsidP="00086531">
      <w:pPr>
        <w:widowControl/>
        <w:snapToGrid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При погашении заказчиками своей задолженности они списывают ее с кредита счета 62 в дебет счетов денежных средств (51 «Расчетный счет», 52 «Валютный счет», 50 «Касса»).</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Дт 51 Кт 62.1 – 100 000 руб. </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Справка о стоимости выполненных работ и затрат (форма № КС-3) применяется для расчетов с заказчиком за выполненные работы. Выполненные работы и затраты отражаются в справке исходя из договорной стоимости.</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Акт о приемке выполненных</w:t>
      </w:r>
      <w:r>
        <w:rPr>
          <w:rFonts w:ascii="Times New Roman" w:hAnsi="Times New Roman" w:cs="Times New Roman"/>
          <w:sz w:val="28"/>
          <w:szCs w:val="28"/>
        </w:rPr>
        <w:t xml:space="preserve"> </w:t>
      </w:r>
      <w:r w:rsidRPr="00086531">
        <w:rPr>
          <w:rFonts w:ascii="Times New Roman" w:hAnsi="Times New Roman" w:cs="Times New Roman"/>
          <w:sz w:val="28"/>
          <w:szCs w:val="28"/>
        </w:rPr>
        <w:t>работ составляется после завершения этапа работ, когда подрядчик выполнил строительно-монтажные работы, а заказчик не имеет к ним претензий. На основании акта (форма № КС-2) данные из этого документа подрядчик переносит в справку о стоимости выполненных работ и затрат (форма КС-3). Заказчик на основании справки (форма КС-3) расплачивается с ним. Акт подписывают представители подрядчика, ответственного за сдачу объекта, и заказчика, принявшего объект.</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 При заключении всех договоров на выполнение работ в анализируемом хозяйстве ООО «СУ-33» предусматривается аванс. Под авансом подразумевается предоплата, осуществленная в счет будущей поставки продукции, выполнения работ либо оказания услуг.</w:t>
      </w:r>
    </w:p>
    <w:p w:rsidR="00086531" w:rsidRPr="00086531" w:rsidRDefault="00086531" w:rsidP="00086531">
      <w:pPr>
        <w:widowControl/>
        <w:snapToGrid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На счете 62 отражают суммы полученных авансов и предварительной оплаты за выполненные работы.</w:t>
      </w:r>
    </w:p>
    <w:p w:rsidR="00086531" w:rsidRPr="00086531" w:rsidRDefault="00086531" w:rsidP="00086531">
      <w:pPr>
        <w:pStyle w:val="ConsNormal"/>
        <w:widowControl/>
        <w:spacing w:line="360" w:lineRule="auto"/>
        <w:ind w:right="0" w:firstLine="709"/>
        <w:jc w:val="both"/>
        <w:rPr>
          <w:rFonts w:ascii="Times New Roman" w:hAnsi="Times New Roman" w:cs="Times New Roman"/>
          <w:sz w:val="28"/>
          <w:szCs w:val="28"/>
        </w:rPr>
      </w:pPr>
      <w:r w:rsidRPr="00086531">
        <w:rPr>
          <w:rFonts w:ascii="Times New Roman" w:hAnsi="Times New Roman" w:cs="Times New Roman"/>
          <w:sz w:val="28"/>
          <w:szCs w:val="28"/>
        </w:rPr>
        <w:t>Суммы полученных авансов и предварительной оплаты учитывают по дебету счетов учета денежных средств и кредиту счета 62. При этом суммы полученных авансов и предварительной оплаты учитывают на счете 62 обособленно.</w:t>
      </w:r>
    </w:p>
    <w:p w:rsidR="00086531" w:rsidRPr="00086531" w:rsidRDefault="00086531" w:rsidP="00086531">
      <w:pPr>
        <w:pStyle w:val="ConsNormal"/>
        <w:widowControl/>
        <w:spacing w:line="360" w:lineRule="auto"/>
        <w:ind w:right="0" w:firstLine="709"/>
        <w:jc w:val="both"/>
        <w:rPr>
          <w:rFonts w:ascii="Times New Roman" w:hAnsi="Times New Roman" w:cs="Times New Roman"/>
          <w:sz w:val="28"/>
          <w:szCs w:val="28"/>
        </w:rPr>
      </w:pPr>
      <w:r w:rsidRPr="00086531">
        <w:rPr>
          <w:rFonts w:ascii="Times New Roman" w:hAnsi="Times New Roman" w:cs="Times New Roman"/>
          <w:sz w:val="28"/>
          <w:szCs w:val="28"/>
        </w:rPr>
        <w:t>При поступлении на расчетный счет или в кассу организации денежных средств от заказчика в виде аванса, оформляется следующая проводка:</w:t>
      </w:r>
    </w:p>
    <w:p w:rsidR="00086531" w:rsidRPr="00086531" w:rsidRDefault="00086531" w:rsidP="00086531">
      <w:pPr>
        <w:pStyle w:val="ConsNormal"/>
        <w:widowControl/>
        <w:spacing w:line="360" w:lineRule="auto"/>
        <w:ind w:right="0" w:firstLine="709"/>
        <w:jc w:val="both"/>
        <w:rPr>
          <w:rFonts w:ascii="Times New Roman" w:hAnsi="Times New Roman" w:cs="Times New Roman"/>
          <w:sz w:val="28"/>
          <w:szCs w:val="28"/>
        </w:rPr>
      </w:pPr>
      <w:r w:rsidRPr="00086531">
        <w:rPr>
          <w:rFonts w:ascii="Times New Roman" w:hAnsi="Times New Roman" w:cs="Times New Roman"/>
          <w:sz w:val="28"/>
          <w:szCs w:val="28"/>
        </w:rPr>
        <w:t>Д-т 51 «Расчетные счета» (50 «Касса») К-т 62 «Расчеты с покупателями и заказчиками», субсчет 2 «Расчеты по авансам полученным», - поступил аванс.</w:t>
      </w:r>
    </w:p>
    <w:p w:rsidR="00086531" w:rsidRPr="00086531" w:rsidRDefault="00086531" w:rsidP="00086531">
      <w:pPr>
        <w:pStyle w:val="ConsNormal"/>
        <w:widowControl/>
        <w:spacing w:line="360" w:lineRule="auto"/>
        <w:ind w:right="0"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 Авансы не приносят организации экономической выгоды, так как ей предстоит исполнить свои обязательства - выполнить работу или оказать услугу. И только после исполнения обязательства можно сказать, что организация получила доход. Если же организация откажется от взятых на себя обязательств, то аванс придется вернуть.</w:t>
      </w:r>
    </w:p>
    <w:p w:rsidR="00086531" w:rsidRPr="00086531" w:rsidRDefault="00086531" w:rsidP="00086531">
      <w:pPr>
        <w:pStyle w:val="ConsNormal"/>
        <w:widowControl/>
        <w:spacing w:line="360" w:lineRule="auto"/>
        <w:ind w:right="0" w:firstLine="709"/>
        <w:jc w:val="both"/>
        <w:rPr>
          <w:rFonts w:ascii="Times New Roman" w:hAnsi="Times New Roman" w:cs="Times New Roman"/>
          <w:sz w:val="28"/>
          <w:szCs w:val="28"/>
        </w:rPr>
      </w:pPr>
      <w:r w:rsidRPr="00086531">
        <w:rPr>
          <w:rFonts w:ascii="Times New Roman" w:hAnsi="Times New Roman" w:cs="Times New Roman"/>
          <w:sz w:val="28"/>
          <w:szCs w:val="28"/>
        </w:rPr>
        <w:t>Согласно Инструкции по применению Плана счетов авансы полученные учитываются на счете 62, «Расчеты с покупателями и заказчиками», субсчет 2 «Расчеты по авансам полученным».</w:t>
      </w:r>
    </w:p>
    <w:p w:rsidR="00086531" w:rsidRPr="00086531" w:rsidRDefault="00086531" w:rsidP="00086531">
      <w:pPr>
        <w:pStyle w:val="ConsNormal"/>
        <w:widowControl/>
        <w:spacing w:line="360" w:lineRule="auto"/>
        <w:ind w:right="0" w:firstLine="709"/>
        <w:jc w:val="both"/>
        <w:rPr>
          <w:rFonts w:ascii="Times New Roman" w:hAnsi="Times New Roman" w:cs="Times New Roman"/>
          <w:sz w:val="28"/>
          <w:szCs w:val="28"/>
        </w:rPr>
      </w:pPr>
      <w:r w:rsidRPr="00086531">
        <w:rPr>
          <w:rFonts w:ascii="Times New Roman" w:hAnsi="Times New Roman" w:cs="Times New Roman"/>
          <w:sz w:val="28"/>
          <w:szCs w:val="28"/>
        </w:rPr>
        <w:t>После оказания услуг организация производит зачет ранее полученной предварительной оплаты в счет данной поставки продукции, что отражается в бухгалтерском учете следующей записью:</w:t>
      </w:r>
    </w:p>
    <w:p w:rsidR="00086531" w:rsidRPr="00086531" w:rsidRDefault="00086531" w:rsidP="00086531">
      <w:pPr>
        <w:pStyle w:val="ConsNormal"/>
        <w:widowControl/>
        <w:spacing w:line="360" w:lineRule="auto"/>
        <w:ind w:right="0" w:firstLine="709"/>
        <w:jc w:val="both"/>
        <w:rPr>
          <w:rFonts w:ascii="Times New Roman" w:hAnsi="Times New Roman" w:cs="Times New Roman"/>
          <w:sz w:val="28"/>
          <w:szCs w:val="28"/>
        </w:rPr>
      </w:pPr>
      <w:r w:rsidRPr="00086531">
        <w:rPr>
          <w:rFonts w:ascii="Times New Roman" w:hAnsi="Times New Roman" w:cs="Times New Roman"/>
          <w:sz w:val="28"/>
          <w:szCs w:val="28"/>
        </w:rPr>
        <w:t>Д-т 62 «Расчеты с покупателями и заказчиками», субсчет 2 «Расчеты по авансам полученным»,</w:t>
      </w:r>
      <w:r>
        <w:rPr>
          <w:rFonts w:ascii="Times New Roman" w:hAnsi="Times New Roman" w:cs="Times New Roman"/>
          <w:sz w:val="28"/>
          <w:szCs w:val="28"/>
        </w:rPr>
        <w:t xml:space="preserve"> </w:t>
      </w:r>
      <w:r w:rsidRPr="00086531">
        <w:rPr>
          <w:rFonts w:ascii="Times New Roman" w:hAnsi="Times New Roman" w:cs="Times New Roman"/>
          <w:sz w:val="28"/>
          <w:szCs w:val="28"/>
        </w:rPr>
        <w:t>К-т 62.1 - произведен зачет ранее полученного аванса.</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При проверке документальной обоснованности операций устанавливается соответствие</w:t>
      </w:r>
      <w:r>
        <w:rPr>
          <w:rFonts w:ascii="Times New Roman" w:hAnsi="Times New Roman" w:cs="Times New Roman"/>
          <w:sz w:val="28"/>
          <w:szCs w:val="28"/>
        </w:rPr>
        <w:t xml:space="preserve"> </w:t>
      </w:r>
      <w:r w:rsidRPr="00086531">
        <w:rPr>
          <w:rFonts w:ascii="Times New Roman" w:hAnsi="Times New Roman" w:cs="Times New Roman"/>
          <w:sz w:val="28"/>
          <w:szCs w:val="28"/>
        </w:rPr>
        <w:t>и правильность сумм НДС, предъявляемых заказчикам.</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При выборочной проверке счетов-фактур (приложение № 8), которые выписывались заказчикам, была проверена правильность начисления суммы НДС. Во всех проверенных счетах не вызвала сомнений правильность отражения НДС, который</w:t>
      </w:r>
      <w:r>
        <w:rPr>
          <w:rFonts w:ascii="Times New Roman" w:hAnsi="Times New Roman" w:cs="Times New Roman"/>
          <w:sz w:val="28"/>
          <w:szCs w:val="28"/>
        </w:rPr>
        <w:t xml:space="preserve"> </w:t>
      </w:r>
      <w:r w:rsidRPr="00086531">
        <w:rPr>
          <w:rFonts w:ascii="Times New Roman" w:hAnsi="Times New Roman" w:cs="Times New Roman"/>
          <w:sz w:val="28"/>
          <w:szCs w:val="28"/>
        </w:rPr>
        <w:t>выделен</w:t>
      </w:r>
      <w:r>
        <w:rPr>
          <w:rFonts w:ascii="Times New Roman" w:hAnsi="Times New Roman" w:cs="Times New Roman"/>
          <w:sz w:val="28"/>
          <w:szCs w:val="28"/>
        </w:rPr>
        <w:t xml:space="preserve"> </w:t>
      </w:r>
      <w:r w:rsidRPr="00086531">
        <w:rPr>
          <w:rFonts w:ascii="Times New Roman" w:hAnsi="Times New Roman" w:cs="Times New Roman"/>
          <w:sz w:val="28"/>
          <w:szCs w:val="28"/>
        </w:rPr>
        <w:t>отдельной</w:t>
      </w:r>
      <w:r>
        <w:rPr>
          <w:rFonts w:ascii="Times New Roman" w:hAnsi="Times New Roman" w:cs="Times New Roman"/>
          <w:sz w:val="28"/>
          <w:szCs w:val="28"/>
        </w:rPr>
        <w:t xml:space="preserve"> </w:t>
      </w:r>
      <w:r w:rsidRPr="00086531">
        <w:rPr>
          <w:rFonts w:ascii="Times New Roman" w:hAnsi="Times New Roman" w:cs="Times New Roman"/>
          <w:sz w:val="28"/>
          <w:szCs w:val="28"/>
        </w:rPr>
        <w:t>строкой</w:t>
      </w:r>
      <w:r>
        <w:rPr>
          <w:rFonts w:ascii="Times New Roman" w:hAnsi="Times New Roman" w:cs="Times New Roman"/>
          <w:sz w:val="28"/>
          <w:szCs w:val="28"/>
        </w:rPr>
        <w:t xml:space="preserve"> </w:t>
      </w:r>
      <w:r w:rsidRPr="00086531">
        <w:rPr>
          <w:rFonts w:ascii="Times New Roman" w:hAnsi="Times New Roman" w:cs="Times New Roman"/>
          <w:sz w:val="28"/>
          <w:szCs w:val="28"/>
        </w:rPr>
        <w:t>или</w:t>
      </w:r>
      <w:r>
        <w:rPr>
          <w:rFonts w:ascii="Times New Roman" w:hAnsi="Times New Roman" w:cs="Times New Roman"/>
          <w:sz w:val="28"/>
          <w:szCs w:val="28"/>
        </w:rPr>
        <w:t xml:space="preserve"> </w:t>
      </w:r>
      <w:r w:rsidRPr="00086531">
        <w:rPr>
          <w:rFonts w:ascii="Times New Roman" w:hAnsi="Times New Roman" w:cs="Times New Roman"/>
          <w:sz w:val="28"/>
          <w:szCs w:val="28"/>
        </w:rPr>
        <w:t>графой.</w:t>
      </w:r>
      <w:r>
        <w:rPr>
          <w:rFonts w:ascii="Times New Roman" w:hAnsi="Times New Roman" w:cs="Times New Roman"/>
          <w:sz w:val="28"/>
          <w:szCs w:val="28"/>
        </w:rPr>
        <w:t xml:space="preserve"> </w:t>
      </w:r>
      <w:r w:rsidRPr="00086531">
        <w:rPr>
          <w:rFonts w:ascii="Times New Roman" w:hAnsi="Times New Roman" w:cs="Times New Roman"/>
          <w:sz w:val="28"/>
          <w:szCs w:val="28"/>
        </w:rPr>
        <w:t>Таким</w:t>
      </w:r>
      <w:r>
        <w:rPr>
          <w:rFonts w:ascii="Times New Roman" w:hAnsi="Times New Roman" w:cs="Times New Roman"/>
          <w:sz w:val="28"/>
          <w:szCs w:val="28"/>
        </w:rPr>
        <w:t xml:space="preserve"> </w:t>
      </w:r>
      <w:r w:rsidRPr="00086531">
        <w:rPr>
          <w:rFonts w:ascii="Times New Roman" w:hAnsi="Times New Roman" w:cs="Times New Roman"/>
          <w:sz w:val="28"/>
          <w:szCs w:val="28"/>
        </w:rPr>
        <w:t>образом,</w:t>
      </w:r>
      <w:r>
        <w:rPr>
          <w:rFonts w:ascii="Times New Roman" w:hAnsi="Times New Roman" w:cs="Times New Roman"/>
          <w:sz w:val="28"/>
          <w:szCs w:val="28"/>
        </w:rPr>
        <w:t xml:space="preserve"> </w:t>
      </w:r>
      <w:r w:rsidRPr="00086531">
        <w:rPr>
          <w:rFonts w:ascii="Times New Roman" w:hAnsi="Times New Roman" w:cs="Times New Roman"/>
          <w:sz w:val="28"/>
          <w:szCs w:val="28"/>
        </w:rPr>
        <w:t>можно сделать вывод, что налог был начислен в соответствии с законодательством.</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При обнаружении таких счетов можно было бы предположить, что это был случайный пропуск, была увеличена выборка, в результате чего было подтверждено, что ошибки являются систематическими, многие счета-фактуры недооформлены, постоянно нарушается </w:t>
      </w:r>
      <w:r w:rsidRPr="00086531">
        <w:rPr>
          <w:rFonts w:ascii="Times New Roman" w:hAnsi="Times New Roman" w:cs="Times New Roman"/>
          <w:color w:val="000000"/>
          <w:sz w:val="28"/>
          <w:szCs w:val="28"/>
        </w:rPr>
        <w:t>Глава 21 НК РФ</w:t>
      </w:r>
      <w:r w:rsidRPr="00086531">
        <w:rPr>
          <w:rFonts w:ascii="Times New Roman" w:hAnsi="Times New Roman" w:cs="Times New Roman"/>
          <w:sz w:val="28"/>
          <w:szCs w:val="28"/>
        </w:rPr>
        <w:t>, согласно которому, счета,</w:t>
      </w:r>
      <w:r>
        <w:rPr>
          <w:rFonts w:ascii="Times New Roman" w:hAnsi="Times New Roman" w:cs="Times New Roman"/>
          <w:sz w:val="28"/>
          <w:szCs w:val="28"/>
        </w:rPr>
        <w:t xml:space="preserve"> </w:t>
      </w:r>
      <w:r w:rsidRPr="00086531">
        <w:rPr>
          <w:rFonts w:ascii="Times New Roman" w:hAnsi="Times New Roman" w:cs="Times New Roman"/>
          <w:sz w:val="28"/>
          <w:szCs w:val="28"/>
        </w:rPr>
        <w:t>не оформленные соответствующим образом, не могут служить основанием для зачета НДС у покупателей ООО «СУ-33», кроме этого, бухгалтер не проверял правильность заполнения счетов-фактур.</w:t>
      </w:r>
    </w:p>
    <w:p w:rsidR="00086531" w:rsidRPr="00086531" w:rsidRDefault="00086531" w:rsidP="00086531">
      <w:pPr>
        <w:pStyle w:val="ConsNormal"/>
        <w:widowControl/>
        <w:spacing w:line="360" w:lineRule="auto"/>
        <w:ind w:right="0" w:firstLine="709"/>
        <w:jc w:val="both"/>
        <w:rPr>
          <w:rFonts w:ascii="Times New Roman" w:hAnsi="Times New Roman" w:cs="Times New Roman"/>
          <w:sz w:val="28"/>
          <w:szCs w:val="28"/>
        </w:rPr>
      </w:pPr>
      <w:r w:rsidRPr="00086531">
        <w:rPr>
          <w:rFonts w:ascii="Times New Roman" w:hAnsi="Times New Roman" w:cs="Times New Roman"/>
          <w:sz w:val="28"/>
          <w:szCs w:val="28"/>
        </w:rPr>
        <w:t>Поскольку на предприятии полностью автоматизирован бухгалтерский учет, начисление НДС производится точно, своевременно и без ошибок. Все счета-фактуры автоматически регистрируются в книге учета и отражаются в книге продаж. Автоматизация обеспечивает контроль за их нумерацией. Счета-фактуры, которые прошли выборочную проверку, не имеют некоторых реквизитов (ИНН</w:t>
      </w:r>
      <w:r>
        <w:rPr>
          <w:rFonts w:ascii="Times New Roman" w:hAnsi="Times New Roman" w:cs="Times New Roman"/>
          <w:sz w:val="28"/>
          <w:szCs w:val="28"/>
        </w:rPr>
        <w:t xml:space="preserve"> </w:t>
      </w:r>
      <w:r w:rsidRPr="00086531">
        <w:rPr>
          <w:rFonts w:ascii="Times New Roman" w:hAnsi="Times New Roman" w:cs="Times New Roman"/>
          <w:sz w:val="28"/>
          <w:szCs w:val="28"/>
        </w:rPr>
        <w:t>покупателя, его адреса и т.д.), некоторые счета-фактуры не полностью отражают наименование заказчика.</w:t>
      </w:r>
    </w:p>
    <w:p w:rsidR="00086531" w:rsidRPr="00086531" w:rsidRDefault="00086531" w:rsidP="00086531">
      <w:pPr>
        <w:pStyle w:val="ConsNormal"/>
        <w:widowControl/>
        <w:spacing w:line="360" w:lineRule="auto"/>
        <w:ind w:right="0" w:firstLine="709"/>
        <w:jc w:val="both"/>
        <w:rPr>
          <w:rFonts w:ascii="Times New Roman" w:hAnsi="Times New Roman" w:cs="Times New Roman"/>
          <w:sz w:val="28"/>
          <w:szCs w:val="28"/>
        </w:rPr>
      </w:pPr>
      <w:r w:rsidRPr="00086531">
        <w:rPr>
          <w:rFonts w:ascii="Times New Roman" w:hAnsi="Times New Roman" w:cs="Times New Roman"/>
          <w:sz w:val="28"/>
          <w:szCs w:val="28"/>
        </w:rPr>
        <w:t>ООО «СУ-33» работает по безналичной форме расчетов. В ходе аудиторской проверки нарушений при осуществлении взаимной сверки не установлено, поскольку учет автоматизирован. Занесение банковских операций в 1С «Предприятие» осуществляется своевременно, банковских операций – в день получения выписок банка (приложение № 9). Получение банковских выписок осуществляется ежедневно.</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Для определения достоверности задолженности по расчетам с заказчиками необходимо регулярно производить сверку расчетов. В ходе опроса было отмечено, что сверки производятся нерегулярно,</w:t>
      </w:r>
      <w:r>
        <w:rPr>
          <w:rFonts w:ascii="Times New Roman" w:hAnsi="Times New Roman" w:cs="Times New Roman"/>
          <w:sz w:val="28"/>
          <w:szCs w:val="28"/>
        </w:rPr>
        <w:t xml:space="preserve"> </w:t>
      </w:r>
      <w:r w:rsidRPr="00086531">
        <w:rPr>
          <w:rFonts w:ascii="Times New Roman" w:hAnsi="Times New Roman" w:cs="Times New Roman"/>
          <w:sz w:val="28"/>
          <w:szCs w:val="28"/>
        </w:rPr>
        <w:t xml:space="preserve">только при возникновении спорных вопросов, не со всеми заказчиками и охватывают менее 50 % расчетов. </w:t>
      </w:r>
    </w:p>
    <w:p w:rsidR="00086531" w:rsidRPr="00086531" w:rsidRDefault="00086531" w:rsidP="00086531">
      <w:pPr>
        <w:pStyle w:val="ConsNormal"/>
        <w:widowControl/>
        <w:spacing w:line="360" w:lineRule="auto"/>
        <w:ind w:right="0" w:firstLine="709"/>
        <w:jc w:val="both"/>
        <w:rPr>
          <w:rFonts w:ascii="Times New Roman" w:hAnsi="Times New Roman" w:cs="Times New Roman"/>
          <w:sz w:val="28"/>
          <w:szCs w:val="28"/>
        </w:rPr>
      </w:pPr>
      <w:r w:rsidRPr="00086531">
        <w:rPr>
          <w:rFonts w:ascii="Times New Roman" w:hAnsi="Times New Roman" w:cs="Times New Roman"/>
          <w:sz w:val="28"/>
          <w:szCs w:val="28"/>
        </w:rPr>
        <w:t>В соответствии с Методическими указаниями по инвентаризации имущества и финансовых обязательств инвентаризация расчетов должна проводиться постоянно. В ходе проверки выяснилось, что инвентаризация расчетов с заказчиками производятся редко, результаты не обосновываются документально актами сверок (приложение № 10).</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Аналитический учет по счету 62 «Расчеты с</w:t>
      </w:r>
      <w:r>
        <w:rPr>
          <w:rFonts w:ascii="Times New Roman" w:hAnsi="Times New Roman" w:cs="Times New Roman"/>
          <w:sz w:val="28"/>
          <w:szCs w:val="28"/>
        </w:rPr>
        <w:t xml:space="preserve"> </w:t>
      </w:r>
      <w:r w:rsidRPr="00086531">
        <w:rPr>
          <w:rFonts w:ascii="Times New Roman" w:hAnsi="Times New Roman" w:cs="Times New Roman"/>
          <w:sz w:val="28"/>
          <w:szCs w:val="28"/>
        </w:rPr>
        <w:t>покупателями и заказчиками»</w:t>
      </w:r>
      <w:r>
        <w:rPr>
          <w:rFonts w:ascii="Times New Roman" w:hAnsi="Times New Roman" w:cs="Times New Roman"/>
          <w:sz w:val="28"/>
          <w:szCs w:val="28"/>
        </w:rPr>
        <w:t xml:space="preserve"> </w:t>
      </w:r>
      <w:r w:rsidRPr="00086531">
        <w:rPr>
          <w:rFonts w:ascii="Times New Roman" w:hAnsi="Times New Roman" w:cs="Times New Roman"/>
          <w:sz w:val="28"/>
          <w:szCs w:val="28"/>
        </w:rPr>
        <w:t>ведется по каждому предъявленному заказчикам счету, а при расчетах плановыми платежами – по</w:t>
      </w:r>
      <w:r>
        <w:rPr>
          <w:rFonts w:ascii="Times New Roman" w:hAnsi="Times New Roman" w:cs="Times New Roman"/>
          <w:sz w:val="28"/>
          <w:szCs w:val="28"/>
        </w:rPr>
        <w:t xml:space="preserve"> </w:t>
      </w:r>
      <w:r w:rsidRPr="00086531">
        <w:rPr>
          <w:rFonts w:ascii="Times New Roman" w:hAnsi="Times New Roman" w:cs="Times New Roman"/>
          <w:sz w:val="28"/>
          <w:szCs w:val="28"/>
        </w:rPr>
        <w:t>каждому заказчику. При этом построение аналитического учета должно обеспечивать возможность получения необходимых данных по:</w:t>
      </w:r>
      <w:r>
        <w:rPr>
          <w:rFonts w:ascii="Times New Roman" w:hAnsi="Times New Roman" w:cs="Times New Roman"/>
          <w:sz w:val="28"/>
          <w:szCs w:val="28"/>
        </w:rPr>
        <w:t xml:space="preserve"> </w:t>
      </w:r>
      <w:r w:rsidRPr="00086531">
        <w:rPr>
          <w:rFonts w:ascii="Times New Roman" w:hAnsi="Times New Roman" w:cs="Times New Roman"/>
          <w:sz w:val="28"/>
          <w:szCs w:val="28"/>
        </w:rPr>
        <w:t xml:space="preserve">заказчикам по неоплаченным в срок расчетным документам; авансам полученным. </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При проверке ООО «СУ-33» был отмечен рост дебиторской задолженности. Чтобы сделать вывод, какое влияние она оказывает на проверяемое предприятие, необходимо ее проанализировать. Весомую роль</w:t>
      </w:r>
      <w:r>
        <w:rPr>
          <w:rFonts w:ascii="Times New Roman" w:hAnsi="Times New Roman" w:cs="Times New Roman"/>
          <w:sz w:val="28"/>
          <w:szCs w:val="28"/>
        </w:rPr>
        <w:t xml:space="preserve"> </w:t>
      </w:r>
      <w:r w:rsidRPr="00086531">
        <w:rPr>
          <w:rFonts w:ascii="Times New Roman" w:hAnsi="Times New Roman" w:cs="Times New Roman"/>
          <w:sz w:val="28"/>
          <w:szCs w:val="28"/>
        </w:rPr>
        <w:t>дебиторской задолженности в ООО «СУ-33» составляют покупатели. Чтобы определить, как она изменилась за последнее время, необходимо ее проанализировать.</w:t>
      </w:r>
    </w:p>
    <w:p w:rsidR="00086531" w:rsidRDefault="00086531" w:rsidP="00086531">
      <w:pPr>
        <w:widowControl/>
        <w:spacing w:line="360" w:lineRule="auto"/>
        <w:ind w:firstLine="709"/>
        <w:jc w:val="both"/>
        <w:rPr>
          <w:rFonts w:ascii="Times New Roman" w:hAnsi="Times New Roman" w:cs="Times New Roman"/>
          <w:sz w:val="28"/>
          <w:szCs w:val="28"/>
          <w:lang w:val="en-US"/>
        </w:rPr>
      </w:pPr>
      <w:r w:rsidRPr="00086531">
        <w:rPr>
          <w:rFonts w:ascii="Times New Roman" w:hAnsi="Times New Roman" w:cs="Times New Roman"/>
          <w:sz w:val="28"/>
          <w:szCs w:val="28"/>
        </w:rPr>
        <w:t>Анализ состава и движения дебиторской задолженности можно провести на основании данных бухгалтерского баланса и приложения к бухгалтерскому анализу (таблица № 8).</w:t>
      </w:r>
    </w:p>
    <w:p w:rsidR="002871DF" w:rsidRDefault="002871DF" w:rsidP="00086531">
      <w:pPr>
        <w:widowControl/>
        <w:spacing w:line="360" w:lineRule="auto"/>
        <w:ind w:firstLine="709"/>
        <w:jc w:val="both"/>
        <w:rPr>
          <w:rFonts w:ascii="Times New Roman" w:hAnsi="Times New Roman" w:cs="Times New Roman"/>
          <w:sz w:val="28"/>
          <w:szCs w:val="28"/>
          <w:lang w:val="en-US"/>
        </w:rPr>
      </w:pPr>
    </w:p>
    <w:p w:rsidR="002871DF" w:rsidRPr="002871DF" w:rsidRDefault="002871DF"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Таблица № 8. Анализ состава и движения дебиторской задолженности ООО «СУ-33»</w:t>
      </w:r>
    </w:p>
    <w:tbl>
      <w:tblPr>
        <w:tblW w:w="9674" w:type="dxa"/>
        <w:tblInd w:w="-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842"/>
        <w:gridCol w:w="1000"/>
        <w:gridCol w:w="601"/>
        <w:gridCol w:w="1000"/>
        <w:gridCol w:w="711"/>
        <w:gridCol w:w="1000"/>
        <w:gridCol w:w="711"/>
        <w:gridCol w:w="1000"/>
        <w:gridCol w:w="711"/>
        <w:gridCol w:w="1098"/>
      </w:tblGrid>
      <w:tr w:rsidR="00086531" w:rsidRPr="00086531" w:rsidTr="002871DF">
        <w:trPr>
          <w:trHeight w:val="315"/>
        </w:trPr>
        <w:tc>
          <w:tcPr>
            <w:tcW w:w="9674" w:type="dxa"/>
            <w:gridSpan w:val="10"/>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p>
        </w:tc>
      </w:tr>
      <w:tr w:rsidR="00086531" w:rsidRPr="00086531" w:rsidTr="002871DF">
        <w:trPr>
          <w:cantSplit/>
          <w:trHeight w:hRule="exact" w:val="304"/>
        </w:trPr>
        <w:tc>
          <w:tcPr>
            <w:tcW w:w="1842" w:type="dxa"/>
            <w:vMerge w:val="restart"/>
            <w:vAlign w:val="center"/>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Показатели</w:t>
            </w:r>
          </w:p>
        </w:tc>
        <w:tc>
          <w:tcPr>
            <w:tcW w:w="6734" w:type="dxa"/>
            <w:gridSpan w:val="8"/>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Годы</w:t>
            </w:r>
          </w:p>
        </w:tc>
        <w:tc>
          <w:tcPr>
            <w:tcW w:w="1098" w:type="dxa"/>
            <w:vMerge w:val="restart"/>
            <w:vAlign w:val="center"/>
          </w:tcPr>
          <w:p w:rsidR="00086531" w:rsidRPr="002871DF" w:rsidRDefault="002871DF" w:rsidP="002871DF">
            <w:pPr>
              <w:widowControl/>
              <w:suppressAutoHyphens w:val="0"/>
              <w:snapToGrid w:val="0"/>
              <w:spacing w:line="360" w:lineRule="auto"/>
              <w:rPr>
                <w:rFonts w:ascii="Times New Roman" w:hAnsi="Times New Roman" w:cs="Times New Roman"/>
              </w:rPr>
            </w:pPr>
            <w:r>
              <w:rPr>
                <w:rFonts w:ascii="Times New Roman" w:hAnsi="Times New Roman" w:cs="Times New Roman"/>
              </w:rPr>
              <w:t>Отклонение</w:t>
            </w:r>
            <w:r>
              <w:rPr>
                <w:rFonts w:ascii="Times New Roman" w:hAnsi="Times New Roman" w:cs="Times New Roman"/>
                <w:lang w:val="en-US"/>
              </w:rPr>
              <w:t xml:space="preserve"> </w:t>
            </w:r>
            <w:r w:rsidR="00086531" w:rsidRPr="002871DF">
              <w:rPr>
                <w:rFonts w:ascii="Times New Roman" w:hAnsi="Times New Roman" w:cs="Times New Roman"/>
              </w:rPr>
              <w:t>2009 г</w:t>
            </w:r>
            <w:r>
              <w:rPr>
                <w:rFonts w:ascii="Times New Roman" w:hAnsi="Times New Roman" w:cs="Times New Roman"/>
              </w:rPr>
              <w:t xml:space="preserve">. от </w:t>
            </w:r>
            <w:r w:rsidR="00086531" w:rsidRPr="002871DF">
              <w:rPr>
                <w:rFonts w:ascii="Times New Roman" w:hAnsi="Times New Roman" w:cs="Times New Roman"/>
              </w:rPr>
              <w:t>2006 г.,%</w:t>
            </w:r>
          </w:p>
        </w:tc>
      </w:tr>
      <w:tr w:rsidR="00086531" w:rsidRPr="00086531" w:rsidTr="002871DF">
        <w:trPr>
          <w:cantSplit/>
          <w:trHeight w:hRule="exact" w:val="315"/>
        </w:trPr>
        <w:tc>
          <w:tcPr>
            <w:tcW w:w="1842" w:type="dxa"/>
            <w:vMerge/>
            <w:vAlign w:val="center"/>
          </w:tcPr>
          <w:p w:rsidR="00086531" w:rsidRPr="002871DF" w:rsidRDefault="00086531" w:rsidP="002871DF">
            <w:pPr>
              <w:widowControl/>
              <w:spacing w:line="360" w:lineRule="auto"/>
              <w:rPr>
                <w:rFonts w:ascii="Times New Roman" w:hAnsi="Times New Roman" w:cs="Times New Roman"/>
              </w:rPr>
            </w:pPr>
          </w:p>
        </w:tc>
        <w:tc>
          <w:tcPr>
            <w:tcW w:w="1601" w:type="dxa"/>
            <w:gridSpan w:val="2"/>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2006</w:t>
            </w:r>
          </w:p>
        </w:tc>
        <w:tc>
          <w:tcPr>
            <w:tcW w:w="1711" w:type="dxa"/>
            <w:gridSpan w:val="2"/>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2007</w:t>
            </w:r>
          </w:p>
        </w:tc>
        <w:tc>
          <w:tcPr>
            <w:tcW w:w="1711" w:type="dxa"/>
            <w:gridSpan w:val="2"/>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2008</w:t>
            </w:r>
          </w:p>
        </w:tc>
        <w:tc>
          <w:tcPr>
            <w:tcW w:w="1711" w:type="dxa"/>
            <w:gridSpan w:val="2"/>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2009</w:t>
            </w:r>
          </w:p>
        </w:tc>
        <w:tc>
          <w:tcPr>
            <w:tcW w:w="1098" w:type="dxa"/>
            <w:vMerge/>
            <w:vAlign w:val="center"/>
          </w:tcPr>
          <w:p w:rsidR="00086531" w:rsidRPr="002871DF" w:rsidRDefault="00086531" w:rsidP="002871DF">
            <w:pPr>
              <w:widowControl/>
              <w:spacing w:line="360" w:lineRule="auto"/>
              <w:rPr>
                <w:rFonts w:ascii="Times New Roman" w:hAnsi="Times New Roman" w:cs="Times New Roman"/>
              </w:rPr>
            </w:pPr>
          </w:p>
        </w:tc>
      </w:tr>
      <w:tr w:rsidR="00086531" w:rsidRPr="00086531" w:rsidTr="002871DF">
        <w:trPr>
          <w:cantSplit/>
          <w:trHeight w:hRule="exact" w:val="915"/>
        </w:trPr>
        <w:tc>
          <w:tcPr>
            <w:tcW w:w="1842" w:type="dxa"/>
            <w:vMerge/>
            <w:vAlign w:val="center"/>
          </w:tcPr>
          <w:p w:rsidR="00086531" w:rsidRPr="002871DF" w:rsidRDefault="00086531" w:rsidP="002871DF">
            <w:pPr>
              <w:widowControl/>
              <w:spacing w:line="360" w:lineRule="auto"/>
              <w:rPr>
                <w:rFonts w:ascii="Times New Roman" w:hAnsi="Times New Roman" w:cs="Times New Roman"/>
              </w:rPr>
            </w:pPr>
          </w:p>
        </w:tc>
        <w:tc>
          <w:tcPr>
            <w:tcW w:w="1000" w:type="dxa"/>
            <w:vAlign w:val="bottom"/>
          </w:tcPr>
          <w:p w:rsidR="00086531" w:rsidRPr="002871DF" w:rsidRDefault="002871DF" w:rsidP="002871DF">
            <w:pPr>
              <w:widowControl/>
              <w:suppressAutoHyphens w:val="0"/>
              <w:snapToGrid w:val="0"/>
              <w:spacing w:line="360" w:lineRule="auto"/>
              <w:rPr>
                <w:rFonts w:ascii="Times New Roman" w:hAnsi="Times New Roman" w:cs="Times New Roman"/>
              </w:rPr>
            </w:pPr>
            <w:r>
              <w:rPr>
                <w:rFonts w:ascii="Times New Roman" w:hAnsi="Times New Roman" w:cs="Times New Roman"/>
              </w:rPr>
              <w:t>Сумма,</w:t>
            </w:r>
            <w:r>
              <w:rPr>
                <w:rFonts w:ascii="Times New Roman" w:hAnsi="Times New Roman" w:cs="Times New Roman"/>
                <w:lang w:val="en-US"/>
              </w:rPr>
              <w:t xml:space="preserve"> </w:t>
            </w:r>
            <w:r w:rsidR="00086531" w:rsidRPr="002871DF">
              <w:rPr>
                <w:rFonts w:ascii="Times New Roman" w:hAnsi="Times New Roman" w:cs="Times New Roman"/>
              </w:rPr>
              <w:t>тыс.руб.</w:t>
            </w:r>
          </w:p>
        </w:tc>
        <w:tc>
          <w:tcPr>
            <w:tcW w:w="601"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 xml:space="preserve">% </w:t>
            </w:r>
          </w:p>
        </w:tc>
        <w:tc>
          <w:tcPr>
            <w:tcW w:w="1000" w:type="dxa"/>
            <w:vAlign w:val="bottom"/>
          </w:tcPr>
          <w:p w:rsidR="00086531" w:rsidRPr="002871DF" w:rsidRDefault="002871DF" w:rsidP="002871DF">
            <w:pPr>
              <w:widowControl/>
              <w:suppressAutoHyphens w:val="0"/>
              <w:snapToGrid w:val="0"/>
              <w:spacing w:line="360" w:lineRule="auto"/>
              <w:rPr>
                <w:rFonts w:ascii="Times New Roman" w:hAnsi="Times New Roman" w:cs="Times New Roman"/>
              </w:rPr>
            </w:pPr>
            <w:r>
              <w:rPr>
                <w:rFonts w:ascii="Times New Roman" w:hAnsi="Times New Roman" w:cs="Times New Roman"/>
              </w:rPr>
              <w:t>Сумма,</w:t>
            </w:r>
            <w:r>
              <w:rPr>
                <w:rFonts w:ascii="Times New Roman" w:hAnsi="Times New Roman" w:cs="Times New Roman"/>
                <w:lang w:val="en-US"/>
              </w:rPr>
              <w:t xml:space="preserve"> </w:t>
            </w:r>
            <w:r w:rsidR="00086531" w:rsidRPr="002871DF">
              <w:rPr>
                <w:rFonts w:ascii="Times New Roman" w:hAnsi="Times New Roman" w:cs="Times New Roman"/>
              </w:rPr>
              <w:t>тыс.руб.</w:t>
            </w:r>
          </w:p>
        </w:tc>
        <w:tc>
          <w:tcPr>
            <w:tcW w:w="711"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 xml:space="preserve">% </w:t>
            </w:r>
          </w:p>
        </w:tc>
        <w:tc>
          <w:tcPr>
            <w:tcW w:w="1000" w:type="dxa"/>
            <w:vAlign w:val="bottom"/>
          </w:tcPr>
          <w:p w:rsidR="00086531" w:rsidRPr="002871DF" w:rsidRDefault="002871DF" w:rsidP="002871DF">
            <w:pPr>
              <w:widowControl/>
              <w:suppressAutoHyphens w:val="0"/>
              <w:snapToGrid w:val="0"/>
              <w:spacing w:line="360" w:lineRule="auto"/>
              <w:rPr>
                <w:rFonts w:ascii="Times New Roman" w:hAnsi="Times New Roman" w:cs="Times New Roman"/>
              </w:rPr>
            </w:pPr>
            <w:r>
              <w:rPr>
                <w:rFonts w:ascii="Times New Roman" w:hAnsi="Times New Roman" w:cs="Times New Roman"/>
              </w:rPr>
              <w:t>Сумма,</w:t>
            </w:r>
            <w:r>
              <w:rPr>
                <w:rFonts w:ascii="Times New Roman" w:hAnsi="Times New Roman" w:cs="Times New Roman"/>
                <w:lang w:val="en-US"/>
              </w:rPr>
              <w:t xml:space="preserve"> </w:t>
            </w:r>
            <w:r w:rsidR="00086531" w:rsidRPr="002871DF">
              <w:rPr>
                <w:rFonts w:ascii="Times New Roman" w:hAnsi="Times New Roman" w:cs="Times New Roman"/>
              </w:rPr>
              <w:t>тыс.руб.</w:t>
            </w:r>
          </w:p>
        </w:tc>
        <w:tc>
          <w:tcPr>
            <w:tcW w:w="711"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 xml:space="preserve">% </w:t>
            </w:r>
          </w:p>
        </w:tc>
        <w:tc>
          <w:tcPr>
            <w:tcW w:w="1000" w:type="dxa"/>
            <w:vAlign w:val="bottom"/>
          </w:tcPr>
          <w:p w:rsidR="00086531" w:rsidRPr="002871DF" w:rsidRDefault="002871DF" w:rsidP="002871DF">
            <w:pPr>
              <w:widowControl/>
              <w:suppressAutoHyphens w:val="0"/>
              <w:snapToGrid w:val="0"/>
              <w:spacing w:line="360" w:lineRule="auto"/>
              <w:rPr>
                <w:rFonts w:ascii="Times New Roman" w:hAnsi="Times New Roman" w:cs="Times New Roman"/>
              </w:rPr>
            </w:pPr>
            <w:r>
              <w:rPr>
                <w:rFonts w:ascii="Times New Roman" w:hAnsi="Times New Roman" w:cs="Times New Roman"/>
              </w:rPr>
              <w:t>Сумма</w:t>
            </w:r>
            <w:r w:rsidR="00086531" w:rsidRPr="002871DF">
              <w:rPr>
                <w:rFonts w:ascii="Times New Roman" w:hAnsi="Times New Roman" w:cs="Times New Roman"/>
              </w:rPr>
              <w:t xml:space="preserve"> тыс.руб.</w:t>
            </w:r>
          </w:p>
        </w:tc>
        <w:tc>
          <w:tcPr>
            <w:tcW w:w="711"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 xml:space="preserve">% </w:t>
            </w:r>
          </w:p>
        </w:tc>
        <w:tc>
          <w:tcPr>
            <w:tcW w:w="1098" w:type="dxa"/>
            <w:vMerge/>
            <w:vAlign w:val="center"/>
          </w:tcPr>
          <w:p w:rsidR="00086531" w:rsidRPr="002871DF" w:rsidRDefault="00086531" w:rsidP="002871DF">
            <w:pPr>
              <w:widowControl/>
              <w:spacing w:line="360" w:lineRule="auto"/>
              <w:rPr>
                <w:rFonts w:ascii="Times New Roman" w:hAnsi="Times New Roman" w:cs="Times New Roman"/>
              </w:rPr>
            </w:pPr>
          </w:p>
        </w:tc>
      </w:tr>
      <w:tr w:rsidR="00086531" w:rsidRPr="00086531" w:rsidTr="002871DF">
        <w:trPr>
          <w:trHeight w:val="870"/>
        </w:trPr>
        <w:tc>
          <w:tcPr>
            <w:tcW w:w="1842" w:type="dxa"/>
            <w:vAlign w:val="bottom"/>
          </w:tcPr>
          <w:p w:rsidR="00086531" w:rsidRPr="002871DF" w:rsidRDefault="002871DF"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 xml:space="preserve">Дебиторская  </w:t>
            </w:r>
            <w:r w:rsidR="00086531" w:rsidRPr="002871DF">
              <w:rPr>
                <w:rFonts w:ascii="Times New Roman" w:hAnsi="Times New Roman" w:cs="Times New Roman"/>
              </w:rPr>
              <w:t xml:space="preserve">задолженность, </w:t>
            </w:r>
          </w:p>
        </w:tc>
        <w:tc>
          <w:tcPr>
            <w:tcW w:w="100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24825</w:t>
            </w:r>
          </w:p>
        </w:tc>
        <w:tc>
          <w:tcPr>
            <w:tcW w:w="601"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100</w:t>
            </w:r>
          </w:p>
        </w:tc>
        <w:tc>
          <w:tcPr>
            <w:tcW w:w="100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53156</w:t>
            </w:r>
          </w:p>
        </w:tc>
        <w:tc>
          <w:tcPr>
            <w:tcW w:w="711"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100</w:t>
            </w:r>
          </w:p>
        </w:tc>
        <w:tc>
          <w:tcPr>
            <w:tcW w:w="100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21712</w:t>
            </w:r>
          </w:p>
        </w:tc>
        <w:tc>
          <w:tcPr>
            <w:tcW w:w="711"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100</w:t>
            </w:r>
          </w:p>
        </w:tc>
        <w:tc>
          <w:tcPr>
            <w:tcW w:w="100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26744</w:t>
            </w:r>
          </w:p>
        </w:tc>
        <w:tc>
          <w:tcPr>
            <w:tcW w:w="711"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100</w:t>
            </w:r>
          </w:p>
        </w:tc>
        <w:tc>
          <w:tcPr>
            <w:tcW w:w="1098"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107,73</w:t>
            </w:r>
          </w:p>
        </w:tc>
      </w:tr>
      <w:tr w:rsidR="00086531" w:rsidRPr="00086531" w:rsidTr="002871DF">
        <w:trPr>
          <w:trHeight w:val="900"/>
        </w:trPr>
        <w:tc>
          <w:tcPr>
            <w:tcW w:w="1842" w:type="dxa"/>
            <w:vAlign w:val="bottom"/>
          </w:tcPr>
          <w:p w:rsidR="00086531" w:rsidRPr="002871DF" w:rsidRDefault="002871DF" w:rsidP="002871DF">
            <w:pPr>
              <w:widowControl/>
              <w:suppressAutoHyphens w:val="0"/>
              <w:snapToGrid w:val="0"/>
              <w:spacing w:line="360" w:lineRule="auto"/>
              <w:rPr>
                <w:rFonts w:ascii="Times New Roman" w:hAnsi="Times New Roman" w:cs="Times New Roman"/>
              </w:rPr>
            </w:pPr>
            <w:r>
              <w:rPr>
                <w:rFonts w:ascii="Times New Roman" w:hAnsi="Times New Roman" w:cs="Times New Roman"/>
              </w:rPr>
              <w:t>в т.ч. Расчеты с покупателями</w:t>
            </w:r>
            <w:r w:rsidRPr="002871DF">
              <w:rPr>
                <w:rFonts w:ascii="Times New Roman" w:hAnsi="Times New Roman" w:cs="Times New Roman"/>
              </w:rPr>
              <w:t xml:space="preserve"> </w:t>
            </w:r>
            <w:r w:rsidR="00086531" w:rsidRPr="002871DF">
              <w:rPr>
                <w:rFonts w:ascii="Times New Roman" w:hAnsi="Times New Roman" w:cs="Times New Roman"/>
              </w:rPr>
              <w:t>и заказчиками</w:t>
            </w:r>
          </w:p>
        </w:tc>
        <w:tc>
          <w:tcPr>
            <w:tcW w:w="100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868</w:t>
            </w:r>
          </w:p>
        </w:tc>
        <w:tc>
          <w:tcPr>
            <w:tcW w:w="601"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3,5</w:t>
            </w:r>
          </w:p>
        </w:tc>
        <w:tc>
          <w:tcPr>
            <w:tcW w:w="100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38074</w:t>
            </w:r>
          </w:p>
        </w:tc>
        <w:tc>
          <w:tcPr>
            <w:tcW w:w="711"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71,63</w:t>
            </w:r>
          </w:p>
        </w:tc>
        <w:tc>
          <w:tcPr>
            <w:tcW w:w="100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17487</w:t>
            </w:r>
          </w:p>
        </w:tc>
        <w:tc>
          <w:tcPr>
            <w:tcW w:w="711"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80,54</w:t>
            </w:r>
          </w:p>
        </w:tc>
        <w:tc>
          <w:tcPr>
            <w:tcW w:w="100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9980</w:t>
            </w:r>
          </w:p>
        </w:tc>
        <w:tc>
          <w:tcPr>
            <w:tcW w:w="711"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37,32</w:t>
            </w:r>
          </w:p>
        </w:tc>
        <w:tc>
          <w:tcPr>
            <w:tcW w:w="1098"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1149,77</w:t>
            </w:r>
          </w:p>
        </w:tc>
      </w:tr>
      <w:tr w:rsidR="00086531" w:rsidRPr="00086531" w:rsidTr="002871DF">
        <w:trPr>
          <w:trHeight w:val="315"/>
        </w:trPr>
        <w:tc>
          <w:tcPr>
            <w:tcW w:w="1842"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Авансы выданные</w:t>
            </w:r>
          </w:p>
        </w:tc>
        <w:tc>
          <w:tcPr>
            <w:tcW w:w="100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20157</w:t>
            </w:r>
          </w:p>
        </w:tc>
        <w:tc>
          <w:tcPr>
            <w:tcW w:w="601"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81,2</w:t>
            </w:r>
          </w:p>
        </w:tc>
        <w:tc>
          <w:tcPr>
            <w:tcW w:w="100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9732</w:t>
            </w:r>
          </w:p>
        </w:tc>
        <w:tc>
          <w:tcPr>
            <w:tcW w:w="711"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18,31</w:t>
            </w:r>
          </w:p>
        </w:tc>
        <w:tc>
          <w:tcPr>
            <w:tcW w:w="100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2015</w:t>
            </w:r>
          </w:p>
        </w:tc>
        <w:tc>
          <w:tcPr>
            <w:tcW w:w="711"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9,28</w:t>
            </w:r>
          </w:p>
        </w:tc>
        <w:tc>
          <w:tcPr>
            <w:tcW w:w="100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12833</w:t>
            </w:r>
          </w:p>
        </w:tc>
        <w:tc>
          <w:tcPr>
            <w:tcW w:w="711"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47,98</w:t>
            </w:r>
          </w:p>
        </w:tc>
        <w:tc>
          <w:tcPr>
            <w:tcW w:w="1098"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63,67</w:t>
            </w:r>
          </w:p>
        </w:tc>
      </w:tr>
      <w:tr w:rsidR="00086531" w:rsidRPr="00086531" w:rsidTr="002871DF">
        <w:trPr>
          <w:trHeight w:val="315"/>
        </w:trPr>
        <w:tc>
          <w:tcPr>
            <w:tcW w:w="1842"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Прочая задолженность</w:t>
            </w:r>
          </w:p>
        </w:tc>
        <w:tc>
          <w:tcPr>
            <w:tcW w:w="100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3801</w:t>
            </w:r>
          </w:p>
        </w:tc>
        <w:tc>
          <w:tcPr>
            <w:tcW w:w="601"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15,3</w:t>
            </w:r>
          </w:p>
        </w:tc>
        <w:tc>
          <w:tcPr>
            <w:tcW w:w="100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5350</w:t>
            </w:r>
          </w:p>
        </w:tc>
        <w:tc>
          <w:tcPr>
            <w:tcW w:w="711"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10,06</w:t>
            </w:r>
          </w:p>
        </w:tc>
        <w:tc>
          <w:tcPr>
            <w:tcW w:w="100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2151</w:t>
            </w:r>
          </w:p>
        </w:tc>
        <w:tc>
          <w:tcPr>
            <w:tcW w:w="711"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9,91</w:t>
            </w:r>
          </w:p>
        </w:tc>
        <w:tc>
          <w:tcPr>
            <w:tcW w:w="1000"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3932</w:t>
            </w:r>
          </w:p>
        </w:tc>
        <w:tc>
          <w:tcPr>
            <w:tcW w:w="711"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14,7</w:t>
            </w:r>
          </w:p>
        </w:tc>
        <w:tc>
          <w:tcPr>
            <w:tcW w:w="1098" w:type="dxa"/>
            <w:vAlign w:val="bottom"/>
          </w:tcPr>
          <w:p w:rsidR="00086531" w:rsidRPr="002871DF" w:rsidRDefault="00086531" w:rsidP="002871DF">
            <w:pPr>
              <w:widowControl/>
              <w:suppressAutoHyphens w:val="0"/>
              <w:snapToGrid w:val="0"/>
              <w:spacing w:line="360" w:lineRule="auto"/>
              <w:rPr>
                <w:rFonts w:ascii="Times New Roman" w:hAnsi="Times New Roman" w:cs="Times New Roman"/>
              </w:rPr>
            </w:pPr>
            <w:r w:rsidRPr="002871DF">
              <w:rPr>
                <w:rFonts w:ascii="Times New Roman" w:hAnsi="Times New Roman" w:cs="Times New Roman"/>
              </w:rPr>
              <w:t>103,45</w:t>
            </w:r>
          </w:p>
        </w:tc>
      </w:tr>
    </w:tbl>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По данным, представленным в таблице, можно сделать вывод, что общая сумма дебиторской задолженности в 2009 году по сравнению с 2006 годом возросла на 7,73% и составила 26744 тыс. руб. Это связано в первую очередь, с увеличением величины расчетов с покупателями и заказчиками с 868 тыс. руб. в 2006 году до 9980 тыс. руб. в 2009 году. Таким образом, размер задолженности увеличился на 1050%. А по авансам выданным идет снижение по сравнению с 2006 годом в 2009 году она снизилась на 36,33% и составила 12833 тыс.руб. Прочая задолженность задолженность увеличилась с 3801 тыс. руб</w:t>
      </w:r>
      <w:r>
        <w:rPr>
          <w:rFonts w:ascii="Times New Roman" w:hAnsi="Times New Roman" w:cs="Times New Roman"/>
          <w:sz w:val="28"/>
          <w:szCs w:val="28"/>
        </w:rPr>
        <w:t xml:space="preserve"> </w:t>
      </w:r>
      <w:r w:rsidRPr="00086531">
        <w:rPr>
          <w:rFonts w:ascii="Times New Roman" w:hAnsi="Times New Roman" w:cs="Times New Roman"/>
          <w:sz w:val="28"/>
          <w:szCs w:val="28"/>
        </w:rPr>
        <w:t>в 2006 году до 3932 тыс руб. в 2009 году, что составило 3,45%.</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Расчет основных показателей дебиторской задолженности представлен в таблице № 9.</w:t>
      </w:r>
    </w:p>
    <w:p w:rsidR="002871DF" w:rsidRDefault="002871DF" w:rsidP="00086531">
      <w:pPr>
        <w:widowControl/>
        <w:spacing w:line="360" w:lineRule="auto"/>
        <w:ind w:firstLine="709"/>
        <w:jc w:val="both"/>
        <w:rPr>
          <w:rFonts w:ascii="Times New Roman" w:hAnsi="Times New Roman" w:cs="Times New Roman"/>
          <w:sz w:val="28"/>
          <w:szCs w:val="28"/>
          <w:lang w:val="en-US"/>
        </w:rPr>
      </w:pP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Таблица № 9. Анализ основных показателей дебиторской задолженности</w:t>
      </w:r>
    </w:p>
    <w:tbl>
      <w:tblPr>
        <w:tblW w:w="9552" w:type="dxa"/>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30" w:type="dxa"/>
          <w:right w:w="30" w:type="dxa"/>
        </w:tblCellMar>
        <w:tblLook w:val="0000" w:firstRow="0" w:lastRow="0" w:firstColumn="0" w:lastColumn="0" w:noHBand="0" w:noVBand="0"/>
      </w:tblPr>
      <w:tblGrid>
        <w:gridCol w:w="555"/>
        <w:gridCol w:w="4095"/>
        <w:gridCol w:w="870"/>
        <w:gridCol w:w="735"/>
        <w:gridCol w:w="750"/>
        <w:gridCol w:w="945"/>
        <w:gridCol w:w="893"/>
        <w:gridCol w:w="709"/>
      </w:tblGrid>
      <w:tr w:rsidR="00086531" w:rsidRPr="002871DF" w:rsidTr="002871DF">
        <w:trPr>
          <w:trHeight w:val="576"/>
        </w:trPr>
        <w:tc>
          <w:tcPr>
            <w:tcW w:w="555"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w:t>
            </w:r>
          </w:p>
          <w:p w:rsidR="00086531" w:rsidRPr="002871DF" w:rsidRDefault="00086531" w:rsidP="002871DF">
            <w:pPr>
              <w:widowControl/>
              <w:suppressAutoHyphens w:val="0"/>
              <w:autoSpaceDE w:val="0"/>
              <w:spacing w:line="360" w:lineRule="auto"/>
              <w:rPr>
                <w:rFonts w:ascii="Times New Roman" w:hAnsi="Times New Roman" w:cs="Times New Roman"/>
                <w:color w:val="000000"/>
              </w:rPr>
            </w:pPr>
            <w:r w:rsidRPr="002871DF">
              <w:rPr>
                <w:rFonts w:ascii="Times New Roman" w:hAnsi="Times New Roman" w:cs="Times New Roman"/>
                <w:color w:val="000000"/>
              </w:rPr>
              <w:t xml:space="preserve"> п/п</w:t>
            </w:r>
          </w:p>
        </w:tc>
        <w:tc>
          <w:tcPr>
            <w:tcW w:w="4095"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Показатели</w:t>
            </w:r>
          </w:p>
        </w:tc>
        <w:tc>
          <w:tcPr>
            <w:tcW w:w="870"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 xml:space="preserve"> Год</w:t>
            </w:r>
          </w:p>
        </w:tc>
        <w:tc>
          <w:tcPr>
            <w:tcW w:w="735"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p>
        </w:tc>
        <w:tc>
          <w:tcPr>
            <w:tcW w:w="750"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p>
        </w:tc>
        <w:tc>
          <w:tcPr>
            <w:tcW w:w="945"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p>
        </w:tc>
        <w:tc>
          <w:tcPr>
            <w:tcW w:w="1602" w:type="dxa"/>
            <w:gridSpan w:val="2"/>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Отклонения</w:t>
            </w:r>
          </w:p>
          <w:p w:rsidR="00086531" w:rsidRPr="002871DF" w:rsidRDefault="00086531" w:rsidP="002871DF">
            <w:pPr>
              <w:widowControl/>
              <w:suppressAutoHyphens w:val="0"/>
              <w:autoSpaceDE w:val="0"/>
              <w:spacing w:line="360" w:lineRule="auto"/>
              <w:rPr>
                <w:rFonts w:ascii="Times New Roman" w:hAnsi="Times New Roman" w:cs="Times New Roman"/>
                <w:color w:val="000000"/>
              </w:rPr>
            </w:pPr>
            <w:r w:rsidRPr="002871DF">
              <w:rPr>
                <w:rFonts w:ascii="Times New Roman" w:hAnsi="Times New Roman" w:cs="Times New Roman"/>
                <w:color w:val="000000"/>
              </w:rPr>
              <w:t>2009г. От 2006г.</w:t>
            </w:r>
          </w:p>
        </w:tc>
      </w:tr>
      <w:tr w:rsidR="00086531" w:rsidRPr="002871DF" w:rsidTr="002871DF">
        <w:trPr>
          <w:trHeight w:val="305"/>
        </w:trPr>
        <w:tc>
          <w:tcPr>
            <w:tcW w:w="555"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p>
        </w:tc>
        <w:tc>
          <w:tcPr>
            <w:tcW w:w="4095"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p>
        </w:tc>
        <w:tc>
          <w:tcPr>
            <w:tcW w:w="870"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2006</w:t>
            </w:r>
          </w:p>
        </w:tc>
        <w:tc>
          <w:tcPr>
            <w:tcW w:w="735"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2007</w:t>
            </w:r>
          </w:p>
        </w:tc>
        <w:tc>
          <w:tcPr>
            <w:tcW w:w="750"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2008</w:t>
            </w:r>
          </w:p>
        </w:tc>
        <w:tc>
          <w:tcPr>
            <w:tcW w:w="945"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2009</w:t>
            </w:r>
          </w:p>
        </w:tc>
        <w:tc>
          <w:tcPr>
            <w:tcW w:w="893"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w:t>
            </w:r>
          </w:p>
        </w:tc>
        <w:tc>
          <w:tcPr>
            <w:tcW w:w="709"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w:t>
            </w:r>
          </w:p>
        </w:tc>
      </w:tr>
      <w:tr w:rsidR="00086531" w:rsidRPr="002871DF" w:rsidTr="002871DF">
        <w:trPr>
          <w:trHeight w:val="576"/>
        </w:trPr>
        <w:tc>
          <w:tcPr>
            <w:tcW w:w="555"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1</w:t>
            </w:r>
          </w:p>
        </w:tc>
        <w:tc>
          <w:tcPr>
            <w:tcW w:w="4095"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Оборачиваемость дебиторской</w:t>
            </w:r>
          </w:p>
          <w:p w:rsidR="00086531" w:rsidRPr="002871DF" w:rsidRDefault="00086531" w:rsidP="002871DF">
            <w:pPr>
              <w:widowControl/>
              <w:suppressAutoHyphens w:val="0"/>
              <w:autoSpaceDE w:val="0"/>
              <w:spacing w:line="360" w:lineRule="auto"/>
              <w:rPr>
                <w:rFonts w:ascii="Times New Roman" w:hAnsi="Times New Roman" w:cs="Times New Roman"/>
                <w:color w:val="000000"/>
              </w:rPr>
            </w:pPr>
            <w:r w:rsidRPr="002871DF">
              <w:rPr>
                <w:rFonts w:ascii="Times New Roman" w:hAnsi="Times New Roman" w:cs="Times New Roman"/>
                <w:color w:val="000000"/>
              </w:rPr>
              <w:t xml:space="preserve"> задолженности, обороты</w:t>
            </w:r>
          </w:p>
        </w:tc>
        <w:tc>
          <w:tcPr>
            <w:tcW w:w="870"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1,38</w:t>
            </w:r>
          </w:p>
        </w:tc>
        <w:tc>
          <w:tcPr>
            <w:tcW w:w="735"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4,03</w:t>
            </w:r>
          </w:p>
        </w:tc>
        <w:tc>
          <w:tcPr>
            <w:tcW w:w="750"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13,53</w:t>
            </w:r>
          </w:p>
        </w:tc>
        <w:tc>
          <w:tcPr>
            <w:tcW w:w="945"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2,77</w:t>
            </w:r>
          </w:p>
        </w:tc>
        <w:tc>
          <w:tcPr>
            <w:tcW w:w="893"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1,39</w:t>
            </w:r>
          </w:p>
        </w:tc>
        <w:tc>
          <w:tcPr>
            <w:tcW w:w="709"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p>
        </w:tc>
      </w:tr>
      <w:tr w:rsidR="00086531" w:rsidRPr="002871DF" w:rsidTr="002871DF">
        <w:trPr>
          <w:trHeight w:val="576"/>
        </w:trPr>
        <w:tc>
          <w:tcPr>
            <w:tcW w:w="555"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2</w:t>
            </w:r>
          </w:p>
        </w:tc>
        <w:tc>
          <w:tcPr>
            <w:tcW w:w="4095"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Период погашения дебиторской</w:t>
            </w:r>
          </w:p>
          <w:p w:rsidR="00086531" w:rsidRPr="002871DF" w:rsidRDefault="00086531" w:rsidP="002871DF">
            <w:pPr>
              <w:widowControl/>
              <w:suppressAutoHyphens w:val="0"/>
              <w:autoSpaceDE w:val="0"/>
              <w:spacing w:line="360" w:lineRule="auto"/>
              <w:rPr>
                <w:rFonts w:ascii="Times New Roman" w:hAnsi="Times New Roman" w:cs="Times New Roman"/>
                <w:color w:val="000000"/>
              </w:rPr>
            </w:pPr>
            <w:r w:rsidRPr="002871DF">
              <w:rPr>
                <w:rFonts w:ascii="Times New Roman" w:hAnsi="Times New Roman" w:cs="Times New Roman"/>
                <w:color w:val="000000"/>
              </w:rPr>
              <w:t xml:space="preserve"> задолженности, дни</w:t>
            </w:r>
          </w:p>
        </w:tc>
        <w:tc>
          <w:tcPr>
            <w:tcW w:w="870"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260,45</w:t>
            </w:r>
          </w:p>
        </w:tc>
        <w:tc>
          <w:tcPr>
            <w:tcW w:w="735"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89,3</w:t>
            </w:r>
          </w:p>
        </w:tc>
        <w:tc>
          <w:tcPr>
            <w:tcW w:w="750"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26,61</w:t>
            </w:r>
          </w:p>
        </w:tc>
        <w:tc>
          <w:tcPr>
            <w:tcW w:w="945"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129,96</w:t>
            </w:r>
          </w:p>
        </w:tc>
        <w:tc>
          <w:tcPr>
            <w:tcW w:w="893"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-130,49</w:t>
            </w:r>
          </w:p>
        </w:tc>
        <w:tc>
          <w:tcPr>
            <w:tcW w:w="709"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49,90</w:t>
            </w:r>
          </w:p>
        </w:tc>
      </w:tr>
      <w:tr w:rsidR="00086531" w:rsidRPr="002871DF" w:rsidTr="002871DF">
        <w:trPr>
          <w:trHeight w:val="576"/>
        </w:trPr>
        <w:tc>
          <w:tcPr>
            <w:tcW w:w="555"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3</w:t>
            </w:r>
          </w:p>
        </w:tc>
        <w:tc>
          <w:tcPr>
            <w:tcW w:w="4095"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Доля дебиторской задолженности</w:t>
            </w:r>
          </w:p>
          <w:p w:rsidR="00086531" w:rsidRPr="002871DF" w:rsidRDefault="00086531" w:rsidP="002871DF">
            <w:pPr>
              <w:widowControl/>
              <w:suppressAutoHyphens w:val="0"/>
              <w:autoSpaceDE w:val="0"/>
              <w:spacing w:line="360" w:lineRule="auto"/>
              <w:rPr>
                <w:rFonts w:ascii="Times New Roman" w:hAnsi="Times New Roman" w:cs="Times New Roman"/>
                <w:color w:val="000000"/>
              </w:rPr>
            </w:pPr>
            <w:r w:rsidRPr="002871DF">
              <w:rPr>
                <w:rFonts w:ascii="Times New Roman" w:hAnsi="Times New Roman" w:cs="Times New Roman"/>
                <w:color w:val="000000"/>
              </w:rPr>
              <w:t xml:space="preserve"> в общем объеме текущих активов, %</w:t>
            </w:r>
          </w:p>
        </w:tc>
        <w:tc>
          <w:tcPr>
            <w:tcW w:w="870"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74,9</w:t>
            </w:r>
          </w:p>
        </w:tc>
        <w:tc>
          <w:tcPr>
            <w:tcW w:w="735"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57,86</w:t>
            </w:r>
          </w:p>
        </w:tc>
        <w:tc>
          <w:tcPr>
            <w:tcW w:w="750"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36,4</w:t>
            </w:r>
          </w:p>
        </w:tc>
        <w:tc>
          <w:tcPr>
            <w:tcW w:w="945"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40,03</w:t>
            </w:r>
          </w:p>
        </w:tc>
        <w:tc>
          <w:tcPr>
            <w:tcW w:w="893"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-34,87</w:t>
            </w:r>
          </w:p>
        </w:tc>
        <w:tc>
          <w:tcPr>
            <w:tcW w:w="709" w:type="dxa"/>
          </w:tcPr>
          <w:p w:rsidR="00086531" w:rsidRPr="002871DF" w:rsidRDefault="00086531" w:rsidP="002871DF">
            <w:pPr>
              <w:widowControl/>
              <w:suppressAutoHyphens w:val="0"/>
              <w:autoSpaceDE w:val="0"/>
              <w:snapToGrid w:val="0"/>
              <w:spacing w:line="360" w:lineRule="auto"/>
              <w:rPr>
                <w:rFonts w:ascii="Times New Roman" w:hAnsi="Times New Roman" w:cs="Times New Roman"/>
                <w:color w:val="000000"/>
              </w:rPr>
            </w:pPr>
            <w:r w:rsidRPr="002871DF">
              <w:rPr>
                <w:rFonts w:ascii="Times New Roman" w:hAnsi="Times New Roman" w:cs="Times New Roman"/>
                <w:color w:val="000000"/>
              </w:rPr>
              <w:t>53,44</w:t>
            </w:r>
          </w:p>
        </w:tc>
      </w:tr>
    </w:tbl>
    <w:p w:rsidR="00086531" w:rsidRPr="002871DF" w:rsidRDefault="00086531" w:rsidP="002871DF">
      <w:pPr>
        <w:widowControl/>
        <w:spacing w:line="360" w:lineRule="auto"/>
        <w:rPr>
          <w:rFonts w:ascii="Times New Roman" w:hAnsi="Times New Roman" w:cs="Times New Roman"/>
        </w:rPr>
      </w:pPr>
    </w:p>
    <w:p w:rsidR="00086531" w:rsidRPr="00086531" w:rsidRDefault="00086531" w:rsidP="00086531">
      <w:pPr>
        <w:widowControl/>
        <w:spacing w:line="360" w:lineRule="auto"/>
        <w:ind w:firstLine="709"/>
        <w:jc w:val="both"/>
        <w:rPr>
          <w:rFonts w:ascii="Times New Roman" w:hAnsi="Times New Roman" w:cs="Times New Roman"/>
          <w:color w:val="000000"/>
          <w:sz w:val="28"/>
          <w:szCs w:val="28"/>
        </w:rPr>
      </w:pPr>
      <w:r w:rsidRPr="00086531">
        <w:rPr>
          <w:rFonts w:ascii="Times New Roman" w:hAnsi="Times New Roman" w:cs="Times New Roman"/>
          <w:color w:val="000000"/>
          <w:sz w:val="28"/>
          <w:szCs w:val="28"/>
        </w:rPr>
        <w:t>Анализ таблицы позволяет сделать вывод о том, что оборачиваемость дебиторской задолженности в днях резко сократилось с 260,45 дней в 2006 году до 129,96 дней в 2009 году, т.е. На 130,49 дней или на 49,9%. Доля дебиторской задолженности в общем объеме текущих активов в 2009 году составила 40,03% , что на 53,44% меньше, чем в 2006 году (этот показатель был равен 74,9%). Таким образом, можно сделать вывод, что в ООО «СУ-33» в течении трех лет наблюдается рост ликвидности активов.</w:t>
      </w:r>
    </w:p>
    <w:p w:rsidR="00086531" w:rsidRDefault="00086531" w:rsidP="00086531">
      <w:pPr>
        <w:widowControl/>
        <w:spacing w:line="360" w:lineRule="auto"/>
        <w:ind w:firstLine="709"/>
        <w:jc w:val="both"/>
        <w:rPr>
          <w:rFonts w:ascii="Times New Roman" w:hAnsi="Times New Roman" w:cs="Times New Roman"/>
          <w:sz w:val="28"/>
          <w:szCs w:val="28"/>
          <w:lang w:val="en-US"/>
        </w:rPr>
      </w:pPr>
      <w:r w:rsidRPr="00086531">
        <w:rPr>
          <w:rFonts w:ascii="Times New Roman" w:hAnsi="Times New Roman" w:cs="Times New Roman"/>
          <w:sz w:val="28"/>
          <w:szCs w:val="28"/>
        </w:rPr>
        <w:t>Анализ состояния кредиторской задолженности представлен в таблице № 10.</w:t>
      </w:r>
    </w:p>
    <w:p w:rsidR="002871DF" w:rsidRPr="002871DF" w:rsidRDefault="002871DF"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Таблица № 10</w:t>
      </w:r>
      <w:r w:rsidRPr="00086531">
        <w:rPr>
          <w:rFonts w:ascii="Times New Roman" w:hAnsi="Times New Roman" w:cs="Times New Roman"/>
          <w:color w:val="FF0000"/>
          <w:sz w:val="28"/>
          <w:szCs w:val="28"/>
        </w:rPr>
        <w:t>.</w:t>
      </w:r>
      <w:r w:rsidRPr="00086531">
        <w:rPr>
          <w:rFonts w:ascii="Times New Roman" w:hAnsi="Times New Roman" w:cs="Times New Roman"/>
          <w:sz w:val="28"/>
          <w:szCs w:val="28"/>
        </w:rPr>
        <w:t xml:space="preserve"> Анализ состояние кредиторской задолженности ООО «СУ-33»</w:t>
      </w:r>
    </w:p>
    <w:p w:rsidR="002871DF" w:rsidRPr="002871DF" w:rsidRDefault="002871DF" w:rsidP="00086531">
      <w:pPr>
        <w:widowControl/>
        <w:spacing w:line="360" w:lineRule="auto"/>
        <w:ind w:firstLine="709"/>
        <w:jc w:val="both"/>
        <w:rPr>
          <w:rFonts w:ascii="Times New Roman" w:hAnsi="Times New Roman" w:cs="Times New Roman"/>
          <w:sz w:val="28"/>
          <w:szCs w:val="28"/>
        </w:rPr>
      </w:pPr>
    </w:p>
    <w:tbl>
      <w:tblPr>
        <w:tblW w:w="9552" w:type="dxa"/>
        <w:tblInd w:w="-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900"/>
        <w:gridCol w:w="999"/>
        <w:gridCol w:w="601"/>
        <w:gridCol w:w="999"/>
        <w:gridCol w:w="711"/>
        <w:gridCol w:w="999"/>
        <w:gridCol w:w="636"/>
        <w:gridCol w:w="999"/>
        <w:gridCol w:w="601"/>
        <w:gridCol w:w="1082"/>
        <w:gridCol w:w="25"/>
      </w:tblGrid>
      <w:tr w:rsidR="00086531" w:rsidRPr="00086531" w:rsidTr="00927F17">
        <w:trPr>
          <w:trHeight w:val="315"/>
        </w:trPr>
        <w:tc>
          <w:tcPr>
            <w:tcW w:w="9532" w:type="dxa"/>
            <w:gridSpan w:val="10"/>
            <w:vAlign w:val="bottom"/>
          </w:tcPr>
          <w:p w:rsidR="00086531" w:rsidRPr="00927F17" w:rsidRDefault="00086531" w:rsidP="00927F17">
            <w:pPr>
              <w:widowControl/>
              <w:suppressAutoHyphens w:val="0"/>
              <w:snapToGrid w:val="0"/>
              <w:spacing w:line="360" w:lineRule="auto"/>
              <w:rPr>
                <w:rFonts w:ascii="Times New Roman" w:hAnsi="Times New Roman" w:cs="Times New Roman"/>
                <w:lang w:val="en-US"/>
              </w:rPr>
            </w:pPr>
          </w:p>
        </w:tc>
        <w:tc>
          <w:tcPr>
            <w:tcW w:w="20" w:type="dxa"/>
            <w:tcMar>
              <w:left w:w="0" w:type="dxa"/>
              <w:right w:w="0" w:type="dxa"/>
            </w:tcMar>
          </w:tcPr>
          <w:p w:rsidR="00086531" w:rsidRPr="00927F17" w:rsidRDefault="00086531" w:rsidP="00927F17">
            <w:pPr>
              <w:widowControl/>
              <w:snapToGrid w:val="0"/>
              <w:spacing w:line="360" w:lineRule="auto"/>
              <w:rPr>
                <w:rFonts w:ascii="Times New Roman" w:hAnsi="Times New Roman" w:cs="Times New Roman"/>
              </w:rPr>
            </w:pPr>
          </w:p>
        </w:tc>
      </w:tr>
      <w:tr w:rsidR="00086531" w:rsidRPr="00086531" w:rsidTr="00927F17">
        <w:trPr>
          <w:gridAfter w:val="1"/>
          <w:wAfter w:w="20" w:type="dxa"/>
          <w:cantSplit/>
          <w:trHeight w:hRule="exact" w:val="304"/>
        </w:trPr>
        <w:tc>
          <w:tcPr>
            <w:tcW w:w="1900" w:type="dxa"/>
            <w:vMerge w:val="restart"/>
            <w:vAlign w:val="center"/>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Показатели</w:t>
            </w:r>
          </w:p>
        </w:tc>
        <w:tc>
          <w:tcPr>
            <w:tcW w:w="6549" w:type="dxa"/>
            <w:gridSpan w:val="8"/>
            <w:vAlign w:val="bottom"/>
          </w:tcPr>
          <w:p w:rsidR="00086531" w:rsidRPr="00927F17" w:rsidRDefault="00086531" w:rsidP="00927F17">
            <w:pPr>
              <w:widowControl/>
              <w:suppressAutoHyphens w:val="0"/>
              <w:snapToGrid w:val="0"/>
              <w:spacing w:line="360" w:lineRule="auto"/>
              <w:rPr>
                <w:rFonts w:ascii="Times New Roman" w:hAnsi="Times New Roman" w:cs="Times New Roman"/>
                <w:lang w:val="en-US"/>
              </w:rPr>
            </w:pPr>
            <w:r w:rsidRPr="00927F17">
              <w:rPr>
                <w:rFonts w:ascii="Times New Roman" w:hAnsi="Times New Roman" w:cs="Times New Roman"/>
              </w:rPr>
              <w:t>Годы</w:t>
            </w:r>
          </w:p>
          <w:p w:rsidR="00927F17" w:rsidRPr="00927F17" w:rsidRDefault="00927F17" w:rsidP="00927F17">
            <w:pPr>
              <w:widowControl/>
              <w:suppressAutoHyphens w:val="0"/>
              <w:snapToGrid w:val="0"/>
              <w:spacing w:line="360" w:lineRule="auto"/>
              <w:rPr>
                <w:rFonts w:ascii="Times New Roman" w:hAnsi="Times New Roman" w:cs="Times New Roman"/>
                <w:lang w:val="en-US"/>
              </w:rPr>
            </w:pPr>
          </w:p>
        </w:tc>
        <w:tc>
          <w:tcPr>
            <w:tcW w:w="1083" w:type="dxa"/>
            <w:vMerge w:val="restart"/>
            <w:vAlign w:val="center"/>
          </w:tcPr>
          <w:p w:rsidR="00086531" w:rsidRPr="00927F17" w:rsidRDefault="00927F17" w:rsidP="00927F17">
            <w:pPr>
              <w:widowControl/>
              <w:suppressAutoHyphens w:val="0"/>
              <w:snapToGrid w:val="0"/>
              <w:spacing w:line="360" w:lineRule="auto"/>
              <w:rPr>
                <w:rFonts w:ascii="Times New Roman" w:hAnsi="Times New Roman" w:cs="Times New Roman"/>
              </w:rPr>
            </w:pPr>
            <w:r>
              <w:rPr>
                <w:rFonts w:ascii="Times New Roman" w:hAnsi="Times New Roman" w:cs="Times New Roman"/>
              </w:rPr>
              <w:t>Отклонение</w:t>
            </w:r>
            <w:r w:rsidRPr="00927F17">
              <w:rPr>
                <w:rFonts w:ascii="Times New Roman" w:hAnsi="Times New Roman" w:cs="Times New Roman"/>
              </w:rPr>
              <w:t xml:space="preserve"> </w:t>
            </w:r>
            <w:r w:rsidR="00086531" w:rsidRPr="00927F17">
              <w:rPr>
                <w:rFonts w:ascii="Times New Roman" w:hAnsi="Times New Roman" w:cs="Times New Roman"/>
              </w:rPr>
              <w:t>2008 г</w:t>
            </w:r>
            <w:r>
              <w:rPr>
                <w:rFonts w:ascii="Times New Roman" w:hAnsi="Times New Roman" w:cs="Times New Roman"/>
              </w:rPr>
              <w:t xml:space="preserve">. от </w:t>
            </w:r>
            <w:r w:rsidRPr="00927F17">
              <w:rPr>
                <w:rFonts w:ascii="Times New Roman" w:hAnsi="Times New Roman" w:cs="Times New Roman"/>
              </w:rPr>
              <w:t xml:space="preserve"> </w:t>
            </w:r>
            <w:r w:rsidR="00086531" w:rsidRPr="00927F17">
              <w:rPr>
                <w:rFonts w:ascii="Times New Roman" w:hAnsi="Times New Roman" w:cs="Times New Roman"/>
              </w:rPr>
              <w:t>2006 г., +/-</w:t>
            </w:r>
          </w:p>
        </w:tc>
      </w:tr>
      <w:tr w:rsidR="00086531" w:rsidRPr="00086531" w:rsidTr="00927F17">
        <w:trPr>
          <w:gridAfter w:val="1"/>
          <w:wAfter w:w="20" w:type="dxa"/>
          <w:cantSplit/>
          <w:trHeight w:hRule="exact" w:val="315"/>
        </w:trPr>
        <w:tc>
          <w:tcPr>
            <w:tcW w:w="1900" w:type="dxa"/>
            <w:vMerge/>
            <w:vAlign w:val="center"/>
          </w:tcPr>
          <w:p w:rsidR="00086531" w:rsidRPr="00927F17" w:rsidRDefault="00086531" w:rsidP="00927F17">
            <w:pPr>
              <w:widowControl/>
              <w:spacing w:line="360" w:lineRule="auto"/>
              <w:rPr>
                <w:rFonts w:ascii="Times New Roman" w:hAnsi="Times New Roman" w:cs="Times New Roman"/>
              </w:rPr>
            </w:pPr>
          </w:p>
        </w:tc>
        <w:tc>
          <w:tcPr>
            <w:tcW w:w="1601" w:type="dxa"/>
            <w:gridSpan w:val="2"/>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2006</w:t>
            </w:r>
          </w:p>
        </w:tc>
        <w:tc>
          <w:tcPr>
            <w:tcW w:w="1711" w:type="dxa"/>
            <w:gridSpan w:val="2"/>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2007</w:t>
            </w:r>
          </w:p>
        </w:tc>
        <w:tc>
          <w:tcPr>
            <w:tcW w:w="1636" w:type="dxa"/>
            <w:gridSpan w:val="2"/>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2008</w:t>
            </w:r>
          </w:p>
        </w:tc>
        <w:tc>
          <w:tcPr>
            <w:tcW w:w="1601" w:type="dxa"/>
            <w:gridSpan w:val="2"/>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2009</w:t>
            </w:r>
          </w:p>
        </w:tc>
        <w:tc>
          <w:tcPr>
            <w:tcW w:w="1083" w:type="dxa"/>
            <w:vMerge/>
            <w:vAlign w:val="center"/>
          </w:tcPr>
          <w:p w:rsidR="00086531" w:rsidRPr="00927F17" w:rsidRDefault="00086531" w:rsidP="00927F17">
            <w:pPr>
              <w:widowControl/>
              <w:spacing w:line="360" w:lineRule="auto"/>
              <w:rPr>
                <w:rFonts w:ascii="Times New Roman" w:hAnsi="Times New Roman" w:cs="Times New Roman"/>
              </w:rPr>
            </w:pPr>
          </w:p>
        </w:tc>
      </w:tr>
      <w:tr w:rsidR="00086531" w:rsidRPr="00086531" w:rsidTr="00927F17">
        <w:trPr>
          <w:gridAfter w:val="1"/>
          <w:wAfter w:w="20" w:type="dxa"/>
          <w:cantSplit/>
          <w:trHeight w:hRule="exact" w:val="1290"/>
        </w:trPr>
        <w:tc>
          <w:tcPr>
            <w:tcW w:w="1900" w:type="dxa"/>
            <w:vMerge/>
            <w:vAlign w:val="center"/>
          </w:tcPr>
          <w:p w:rsidR="00086531" w:rsidRPr="00927F17" w:rsidRDefault="00086531" w:rsidP="00927F17">
            <w:pPr>
              <w:widowControl/>
              <w:spacing w:line="360" w:lineRule="auto"/>
              <w:rPr>
                <w:rFonts w:ascii="Times New Roman" w:hAnsi="Times New Roman" w:cs="Times New Roman"/>
              </w:rPr>
            </w:pP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Сумма,</w:t>
            </w:r>
            <w:r w:rsidRPr="00927F17">
              <w:rPr>
                <w:rFonts w:ascii="Times New Roman" w:hAnsi="Times New Roman" w:cs="Times New Roman"/>
              </w:rPr>
              <w:br/>
              <w:t xml:space="preserve"> тыс.руб.</w:t>
            </w:r>
          </w:p>
        </w:tc>
        <w:tc>
          <w:tcPr>
            <w:tcW w:w="601"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 xml:space="preserve">% </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Сумма,</w:t>
            </w:r>
            <w:r w:rsidRPr="00927F17">
              <w:rPr>
                <w:rFonts w:ascii="Times New Roman" w:hAnsi="Times New Roman" w:cs="Times New Roman"/>
              </w:rPr>
              <w:br/>
              <w:t xml:space="preserve"> тыс.руб.</w:t>
            </w:r>
          </w:p>
        </w:tc>
        <w:tc>
          <w:tcPr>
            <w:tcW w:w="711"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 xml:space="preserve">% </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Сумма,</w:t>
            </w:r>
            <w:r w:rsidRPr="00927F17">
              <w:rPr>
                <w:rFonts w:ascii="Times New Roman" w:hAnsi="Times New Roman" w:cs="Times New Roman"/>
              </w:rPr>
              <w:br/>
              <w:t xml:space="preserve"> тыс.руб.</w:t>
            </w:r>
          </w:p>
        </w:tc>
        <w:tc>
          <w:tcPr>
            <w:tcW w:w="636"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 xml:space="preserve">% </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Сумма,</w:t>
            </w:r>
            <w:r w:rsidRPr="00927F17">
              <w:rPr>
                <w:rFonts w:ascii="Times New Roman" w:hAnsi="Times New Roman" w:cs="Times New Roman"/>
              </w:rPr>
              <w:br/>
              <w:t xml:space="preserve"> тыс.руб.</w:t>
            </w:r>
          </w:p>
        </w:tc>
        <w:tc>
          <w:tcPr>
            <w:tcW w:w="601"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 xml:space="preserve">% </w:t>
            </w:r>
          </w:p>
        </w:tc>
        <w:tc>
          <w:tcPr>
            <w:tcW w:w="1083" w:type="dxa"/>
            <w:vMerge/>
            <w:vAlign w:val="center"/>
          </w:tcPr>
          <w:p w:rsidR="00086531" w:rsidRPr="00927F17" w:rsidRDefault="00086531" w:rsidP="00927F17">
            <w:pPr>
              <w:widowControl/>
              <w:spacing w:line="360" w:lineRule="auto"/>
              <w:rPr>
                <w:rFonts w:ascii="Times New Roman" w:hAnsi="Times New Roman" w:cs="Times New Roman"/>
              </w:rPr>
            </w:pPr>
          </w:p>
        </w:tc>
      </w:tr>
      <w:tr w:rsidR="00086531" w:rsidRPr="00086531" w:rsidTr="00927F17">
        <w:trPr>
          <w:gridAfter w:val="1"/>
          <w:wAfter w:w="20" w:type="dxa"/>
          <w:trHeight w:val="537"/>
        </w:trPr>
        <w:tc>
          <w:tcPr>
            <w:tcW w:w="19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 xml:space="preserve">Кредиторская задолженность, </w:t>
            </w:r>
            <w:r w:rsidRPr="00927F17">
              <w:rPr>
                <w:rFonts w:ascii="Times New Roman" w:hAnsi="Times New Roman" w:cs="Times New Roman"/>
              </w:rPr>
              <w:br/>
              <w:t>всего</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37152</w:t>
            </w:r>
          </w:p>
        </w:tc>
        <w:tc>
          <w:tcPr>
            <w:tcW w:w="601"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100</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95732</w:t>
            </w:r>
          </w:p>
        </w:tc>
        <w:tc>
          <w:tcPr>
            <w:tcW w:w="711"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100</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51139</w:t>
            </w:r>
          </w:p>
        </w:tc>
        <w:tc>
          <w:tcPr>
            <w:tcW w:w="636"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100</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55458</w:t>
            </w:r>
          </w:p>
        </w:tc>
        <w:tc>
          <w:tcPr>
            <w:tcW w:w="601"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84,5</w:t>
            </w:r>
          </w:p>
        </w:tc>
        <w:tc>
          <w:tcPr>
            <w:tcW w:w="1083"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18306</w:t>
            </w:r>
          </w:p>
        </w:tc>
      </w:tr>
      <w:tr w:rsidR="00086531" w:rsidRPr="00086531" w:rsidTr="00927F17">
        <w:trPr>
          <w:gridAfter w:val="1"/>
          <w:wAfter w:w="20" w:type="dxa"/>
          <w:trHeight w:val="537"/>
        </w:trPr>
        <w:tc>
          <w:tcPr>
            <w:tcW w:w="19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в т.ч. Расчеты с поставщиками</w:t>
            </w:r>
            <w:r w:rsidRPr="00927F17">
              <w:rPr>
                <w:rFonts w:ascii="Times New Roman" w:hAnsi="Times New Roman" w:cs="Times New Roman"/>
              </w:rPr>
              <w:br/>
              <w:t>и подрядчиками</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11022</w:t>
            </w:r>
          </w:p>
        </w:tc>
        <w:tc>
          <w:tcPr>
            <w:tcW w:w="601"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29,7</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51626</w:t>
            </w:r>
          </w:p>
        </w:tc>
        <w:tc>
          <w:tcPr>
            <w:tcW w:w="711"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53,93</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37812</w:t>
            </w:r>
          </w:p>
        </w:tc>
        <w:tc>
          <w:tcPr>
            <w:tcW w:w="636"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73,9</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29482</w:t>
            </w:r>
          </w:p>
        </w:tc>
        <w:tc>
          <w:tcPr>
            <w:tcW w:w="601"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44,9</w:t>
            </w:r>
          </w:p>
        </w:tc>
        <w:tc>
          <w:tcPr>
            <w:tcW w:w="1083"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18460</w:t>
            </w:r>
          </w:p>
        </w:tc>
      </w:tr>
      <w:tr w:rsidR="00086531" w:rsidRPr="00086531" w:rsidTr="00927F17">
        <w:trPr>
          <w:gridAfter w:val="1"/>
          <w:wAfter w:w="20" w:type="dxa"/>
          <w:trHeight w:val="645"/>
        </w:trPr>
        <w:tc>
          <w:tcPr>
            <w:tcW w:w="19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Авансы полученные</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23514</w:t>
            </w:r>
          </w:p>
        </w:tc>
        <w:tc>
          <w:tcPr>
            <w:tcW w:w="601"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63,3</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32713</w:t>
            </w:r>
          </w:p>
        </w:tc>
        <w:tc>
          <w:tcPr>
            <w:tcW w:w="711"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34,17</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11812</w:t>
            </w:r>
          </w:p>
        </w:tc>
        <w:tc>
          <w:tcPr>
            <w:tcW w:w="636"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23,1</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24075</w:t>
            </w:r>
          </w:p>
        </w:tc>
        <w:tc>
          <w:tcPr>
            <w:tcW w:w="601"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36,7</w:t>
            </w:r>
          </w:p>
        </w:tc>
        <w:tc>
          <w:tcPr>
            <w:tcW w:w="1083"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561</w:t>
            </w:r>
          </w:p>
        </w:tc>
      </w:tr>
      <w:tr w:rsidR="00086531" w:rsidRPr="00086531" w:rsidTr="00927F17">
        <w:trPr>
          <w:gridAfter w:val="1"/>
          <w:wAfter w:w="20" w:type="dxa"/>
          <w:trHeight w:val="600"/>
        </w:trPr>
        <w:tc>
          <w:tcPr>
            <w:tcW w:w="19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расчеты по налогам и сборам</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2424</w:t>
            </w:r>
          </w:p>
        </w:tc>
        <w:tc>
          <w:tcPr>
            <w:tcW w:w="601"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6,52</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273</w:t>
            </w:r>
          </w:p>
        </w:tc>
        <w:tc>
          <w:tcPr>
            <w:tcW w:w="711"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0,285</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1341</w:t>
            </w:r>
          </w:p>
        </w:tc>
        <w:tc>
          <w:tcPr>
            <w:tcW w:w="636"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2,62</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361</w:t>
            </w:r>
          </w:p>
        </w:tc>
        <w:tc>
          <w:tcPr>
            <w:tcW w:w="601"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0,55</w:t>
            </w:r>
          </w:p>
        </w:tc>
        <w:tc>
          <w:tcPr>
            <w:tcW w:w="1083"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-2063</w:t>
            </w:r>
          </w:p>
        </w:tc>
      </w:tr>
      <w:tr w:rsidR="00086531" w:rsidRPr="00086531" w:rsidTr="00927F17">
        <w:trPr>
          <w:gridAfter w:val="1"/>
          <w:wAfter w:w="20" w:type="dxa"/>
          <w:trHeight w:val="315"/>
        </w:trPr>
        <w:tc>
          <w:tcPr>
            <w:tcW w:w="19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займы</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w:t>
            </w:r>
          </w:p>
        </w:tc>
        <w:tc>
          <w:tcPr>
            <w:tcW w:w="601"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10000</w:t>
            </w:r>
          </w:p>
        </w:tc>
        <w:tc>
          <w:tcPr>
            <w:tcW w:w="711"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10,4</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10348</w:t>
            </w:r>
          </w:p>
        </w:tc>
        <w:tc>
          <w:tcPr>
            <w:tcW w:w="636"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20,2</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w:t>
            </w:r>
          </w:p>
        </w:tc>
        <w:tc>
          <w:tcPr>
            <w:tcW w:w="601"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w:t>
            </w:r>
          </w:p>
        </w:tc>
        <w:tc>
          <w:tcPr>
            <w:tcW w:w="1083"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w:t>
            </w:r>
          </w:p>
        </w:tc>
      </w:tr>
      <w:tr w:rsidR="00086531" w:rsidRPr="00086531" w:rsidTr="00927F17">
        <w:trPr>
          <w:gridAfter w:val="1"/>
          <w:wAfter w:w="20" w:type="dxa"/>
          <w:trHeight w:val="315"/>
        </w:trPr>
        <w:tc>
          <w:tcPr>
            <w:tcW w:w="19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 xml:space="preserve">прочая </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192</w:t>
            </w:r>
          </w:p>
        </w:tc>
        <w:tc>
          <w:tcPr>
            <w:tcW w:w="601"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0,5</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1120</w:t>
            </w:r>
          </w:p>
        </w:tc>
        <w:tc>
          <w:tcPr>
            <w:tcW w:w="711"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1,17</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234</w:t>
            </w:r>
          </w:p>
        </w:tc>
        <w:tc>
          <w:tcPr>
            <w:tcW w:w="636"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0,46</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1541</w:t>
            </w:r>
          </w:p>
        </w:tc>
        <w:tc>
          <w:tcPr>
            <w:tcW w:w="601"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2,35</w:t>
            </w:r>
          </w:p>
        </w:tc>
        <w:tc>
          <w:tcPr>
            <w:tcW w:w="1083"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1349</w:t>
            </w:r>
          </w:p>
        </w:tc>
      </w:tr>
      <w:tr w:rsidR="00086531" w:rsidRPr="00086531" w:rsidTr="00927F17">
        <w:trPr>
          <w:gridAfter w:val="1"/>
          <w:wAfter w:w="20" w:type="dxa"/>
          <w:trHeight w:val="630"/>
        </w:trPr>
        <w:tc>
          <w:tcPr>
            <w:tcW w:w="19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Долгосрочная</w:t>
            </w:r>
            <w:r w:rsidRPr="00927F17">
              <w:rPr>
                <w:rFonts w:ascii="Times New Roman" w:hAnsi="Times New Roman" w:cs="Times New Roman"/>
              </w:rPr>
              <w:br/>
              <w:t>задолженность</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w:t>
            </w:r>
          </w:p>
        </w:tc>
        <w:tc>
          <w:tcPr>
            <w:tcW w:w="601"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w:t>
            </w:r>
          </w:p>
        </w:tc>
        <w:tc>
          <w:tcPr>
            <w:tcW w:w="711"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w:t>
            </w:r>
          </w:p>
        </w:tc>
        <w:tc>
          <w:tcPr>
            <w:tcW w:w="636"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10200</w:t>
            </w:r>
          </w:p>
        </w:tc>
        <w:tc>
          <w:tcPr>
            <w:tcW w:w="601"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15,5</w:t>
            </w:r>
          </w:p>
        </w:tc>
        <w:tc>
          <w:tcPr>
            <w:tcW w:w="1083"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10200</w:t>
            </w:r>
          </w:p>
        </w:tc>
      </w:tr>
      <w:tr w:rsidR="00086531" w:rsidRPr="00086531" w:rsidTr="00927F17">
        <w:trPr>
          <w:gridAfter w:val="1"/>
          <w:wAfter w:w="20" w:type="dxa"/>
          <w:trHeight w:val="315"/>
        </w:trPr>
        <w:tc>
          <w:tcPr>
            <w:tcW w:w="19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в т.ч. Займы</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w:t>
            </w:r>
          </w:p>
        </w:tc>
        <w:tc>
          <w:tcPr>
            <w:tcW w:w="601"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w:t>
            </w:r>
          </w:p>
        </w:tc>
        <w:tc>
          <w:tcPr>
            <w:tcW w:w="711"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w:t>
            </w:r>
          </w:p>
        </w:tc>
        <w:tc>
          <w:tcPr>
            <w:tcW w:w="636"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10200</w:t>
            </w:r>
          </w:p>
        </w:tc>
        <w:tc>
          <w:tcPr>
            <w:tcW w:w="601"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15,5</w:t>
            </w:r>
          </w:p>
        </w:tc>
        <w:tc>
          <w:tcPr>
            <w:tcW w:w="1083"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10200</w:t>
            </w:r>
          </w:p>
        </w:tc>
      </w:tr>
      <w:tr w:rsidR="00086531" w:rsidRPr="00086531" w:rsidTr="00927F17">
        <w:trPr>
          <w:gridAfter w:val="1"/>
          <w:wAfter w:w="20" w:type="dxa"/>
          <w:trHeight w:val="315"/>
        </w:trPr>
        <w:tc>
          <w:tcPr>
            <w:tcW w:w="19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ИТОГО</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37152</w:t>
            </w:r>
          </w:p>
        </w:tc>
        <w:tc>
          <w:tcPr>
            <w:tcW w:w="601"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100</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95732</w:t>
            </w:r>
          </w:p>
        </w:tc>
        <w:tc>
          <w:tcPr>
            <w:tcW w:w="711"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100</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51139</w:t>
            </w:r>
          </w:p>
        </w:tc>
        <w:tc>
          <w:tcPr>
            <w:tcW w:w="636"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100</w:t>
            </w:r>
          </w:p>
        </w:tc>
        <w:tc>
          <w:tcPr>
            <w:tcW w:w="1000"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65658</w:t>
            </w:r>
          </w:p>
        </w:tc>
        <w:tc>
          <w:tcPr>
            <w:tcW w:w="601"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100</w:t>
            </w:r>
          </w:p>
        </w:tc>
        <w:tc>
          <w:tcPr>
            <w:tcW w:w="1083" w:type="dxa"/>
            <w:vAlign w:val="bottom"/>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28506</w:t>
            </w:r>
          </w:p>
        </w:tc>
      </w:tr>
    </w:tbl>
    <w:p w:rsidR="00086531" w:rsidRPr="00086531" w:rsidRDefault="00086531" w:rsidP="00086531">
      <w:pPr>
        <w:widowControl/>
        <w:spacing w:line="360" w:lineRule="auto"/>
        <w:ind w:firstLine="709"/>
        <w:jc w:val="both"/>
        <w:rPr>
          <w:rFonts w:ascii="Times New Roman" w:hAnsi="Times New Roman" w:cs="Times New Roman"/>
          <w:sz w:val="28"/>
          <w:szCs w:val="28"/>
        </w:rPr>
      </w:pP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По данным предоставленным в таблице, можно сделать вывод, что величина кредиторской задолженности увеличилась с 37152 тыс. руб. в 2006 году до 55458 тыс. руб. в 2009 году, т.е. на 18306 тыс. руб. Наибольший удельный вес в кредиторской задолженности занимает задолженность поставщиками и подрядчикам: в 2006 году — 29,7%, в 2007 году — 53,93%, в 2008 году — 73,9%, в 2009 году – 44,9%. В 2009 году образовалась долгосрочная кредиторская задолженность, что составляет 10200 тыс. руб.</w:t>
      </w:r>
    </w:p>
    <w:p w:rsidR="00086531" w:rsidRDefault="00086531" w:rsidP="00086531">
      <w:pPr>
        <w:widowControl/>
        <w:spacing w:line="360" w:lineRule="auto"/>
        <w:ind w:firstLine="709"/>
        <w:jc w:val="both"/>
        <w:rPr>
          <w:rFonts w:ascii="Times New Roman" w:hAnsi="Times New Roman" w:cs="Times New Roman"/>
          <w:sz w:val="28"/>
          <w:szCs w:val="28"/>
          <w:lang w:val="en-US"/>
        </w:rPr>
      </w:pPr>
      <w:r w:rsidRPr="00086531">
        <w:rPr>
          <w:rFonts w:ascii="Times New Roman" w:hAnsi="Times New Roman" w:cs="Times New Roman"/>
          <w:sz w:val="28"/>
          <w:szCs w:val="28"/>
        </w:rPr>
        <w:t>В заключении анализа можно провести сравнение дебиторской и кредиторской задолженностей, их изменения (таблица № 11).</w:t>
      </w:r>
    </w:p>
    <w:p w:rsidR="00927F17" w:rsidRDefault="00927F17" w:rsidP="00086531">
      <w:pPr>
        <w:widowControl/>
        <w:spacing w:line="360" w:lineRule="auto"/>
        <w:ind w:firstLine="709"/>
        <w:jc w:val="both"/>
        <w:rPr>
          <w:rFonts w:ascii="Times New Roman" w:hAnsi="Times New Roman" w:cs="Times New Roman"/>
          <w:sz w:val="28"/>
          <w:szCs w:val="28"/>
          <w:lang w:val="en-US"/>
        </w:rPr>
      </w:pPr>
    </w:p>
    <w:p w:rsidR="00927F17" w:rsidRPr="00927F17" w:rsidRDefault="00927F17"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Таблица № 11. Сравнительный анализ дебиторской и кредиторской</w:t>
      </w:r>
      <w:r w:rsidRPr="00086531">
        <w:rPr>
          <w:rFonts w:ascii="Times New Roman" w:hAnsi="Times New Roman" w:cs="Times New Roman"/>
          <w:sz w:val="28"/>
          <w:szCs w:val="28"/>
        </w:rPr>
        <w:br/>
        <w:t>задолженностей и займов ООО «СУ-33» за 2007-2008 гг.</w:t>
      </w:r>
    </w:p>
    <w:tbl>
      <w:tblPr>
        <w:tblW w:w="0" w:type="auto"/>
        <w:tblInd w:w="-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303"/>
        <w:gridCol w:w="1134"/>
        <w:gridCol w:w="1134"/>
        <w:gridCol w:w="1701"/>
        <w:gridCol w:w="2127"/>
        <w:gridCol w:w="25"/>
      </w:tblGrid>
      <w:tr w:rsidR="00086531" w:rsidRPr="00086531" w:rsidTr="00927F17">
        <w:trPr>
          <w:trHeight w:val="597"/>
        </w:trPr>
        <w:tc>
          <w:tcPr>
            <w:tcW w:w="8399" w:type="dxa"/>
            <w:gridSpan w:val="5"/>
            <w:vAlign w:val="bottom"/>
          </w:tcPr>
          <w:p w:rsidR="00086531" w:rsidRPr="00927F17" w:rsidRDefault="00086531" w:rsidP="00927F17">
            <w:pPr>
              <w:widowControl/>
              <w:suppressAutoHyphens w:val="0"/>
              <w:snapToGrid w:val="0"/>
              <w:spacing w:line="360" w:lineRule="auto"/>
              <w:jc w:val="both"/>
              <w:rPr>
                <w:rFonts w:ascii="Times New Roman" w:hAnsi="Times New Roman" w:cs="Times New Roman"/>
                <w:sz w:val="28"/>
                <w:szCs w:val="28"/>
                <w:lang w:val="en-US"/>
              </w:rPr>
            </w:pPr>
          </w:p>
        </w:tc>
        <w:tc>
          <w:tcPr>
            <w:tcW w:w="25" w:type="dxa"/>
            <w:tcMar>
              <w:left w:w="0" w:type="dxa"/>
              <w:right w:w="0" w:type="dxa"/>
            </w:tcMar>
          </w:tcPr>
          <w:p w:rsidR="00086531" w:rsidRPr="00086531" w:rsidRDefault="00086531" w:rsidP="00086531">
            <w:pPr>
              <w:widowControl/>
              <w:snapToGrid w:val="0"/>
              <w:spacing w:line="360" w:lineRule="auto"/>
              <w:ind w:firstLine="709"/>
              <w:jc w:val="both"/>
              <w:rPr>
                <w:rFonts w:ascii="Times New Roman" w:hAnsi="Times New Roman" w:cs="Times New Roman"/>
                <w:sz w:val="28"/>
                <w:szCs w:val="28"/>
              </w:rPr>
            </w:pPr>
          </w:p>
        </w:tc>
      </w:tr>
      <w:tr w:rsidR="00086531" w:rsidRPr="00086531" w:rsidTr="00927F17">
        <w:trPr>
          <w:gridAfter w:val="1"/>
          <w:wAfter w:w="25" w:type="dxa"/>
          <w:trHeight w:val="315"/>
        </w:trPr>
        <w:tc>
          <w:tcPr>
            <w:tcW w:w="2303" w:type="dxa"/>
            <w:vAlign w:val="center"/>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Показатели</w:t>
            </w:r>
          </w:p>
        </w:tc>
        <w:tc>
          <w:tcPr>
            <w:tcW w:w="1134" w:type="dxa"/>
            <w:vAlign w:val="center"/>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2008 г.</w:t>
            </w:r>
          </w:p>
        </w:tc>
        <w:tc>
          <w:tcPr>
            <w:tcW w:w="1134" w:type="dxa"/>
            <w:vAlign w:val="center"/>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2009 г.</w:t>
            </w:r>
          </w:p>
        </w:tc>
        <w:tc>
          <w:tcPr>
            <w:tcW w:w="1701" w:type="dxa"/>
            <w:vAlign w:val="center"/>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Темп роста,%</w:t>
            </w:r>
          </w:p>
        </w:tc>
        <w:tc>
          <w:tcPr>
            <w:tcW w:w="2127" w:type="dxa"/>
            <w:vAlign w:val="center"/>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Отклонение, +/-</w:t>
            </w:r>
          </w:p>
        </w:tc>
      </w:tr>
      <w:tr w:rsidR="00086531" w:rsidRPr="00086531" w:rsidTr="00927F17">
        <w:trPr>
          <w:gridAfter w:val="1"/>
          <w:wAfter w:w="25" w:type="dxa"/>
          <w:trHeight w:val="597"/>
        </w:trPr>
        <w:tc>
          <w:tcPr>
            <w:tcW w:w="2303" w:type="dxa"/>
            <w:vAlign w:val="center"/>
          </w:tcPr>
          <w:p w:rsidR="00086531" w:rsidRPr="00927F17" w:rsidRDefault="00927F17" w:rsidP="00927F17">
            <w:pPr>
              <w:widowControl/>
              <w:suppressAutoHyphens w:val="0"/>
              <w:snapToGrid w:val="0"/>
              <w:spacing w:line="360" w:lineRule="auto"/>
              <w:rPr>
                <w:rFonts w:ascii="Times New Roman" w:hAnsi="Times New Roman" w:cs="Times New Roman"/>
              </w:rPr>
            </w:pPr>
            <w:r>
              <w:rPr>
                <w:rFonts w:ascii="Times New Roman" w:hAnsi="Times New Roman" w:cs="Times New Roman"/>
              </w:rPr>
              <w:t xml:space="preserve">Дебиторская </w:t>
            </w:r>
            <w:r w:rsidR="00086531" w:rsidRPr="00927F17">
              <w:rPr>
                <w:rFonts w:ascii="Times New Roman" w:hAnsi="Times New Roman" w:cs="Times New Roman"/>
              </w:rPr>
              <w:t xml:space="preserve">задолженность </w:t>
            </w:r>
          </w:p>
        </w:tc>
        <w:tc>
          <w:tcPr>
            <w:tcW w:w="1134" w:type="dxa"/>
            <w:vAlign w:val="center"/>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21712</w:t>
            </w:r>
          </w:p>
        </w:tc>
        <w:tc>
          <w:tcPr>
            <w:tcW w:w="1134" w:type="dxa"/>
            <w:vAlign w:val="center"/>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26744</w:t>
            </w:r>
          </w:p>
        </w:tc>
        <w:tc>
          <w:tcPr>
            <w:tcW w:w="1701" w:type="dxa"/>
            <w:vAlign w:val="center"/>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123,18</w:t>
            </w:r>
          </w:p>
        </w:tc>
        <w:tc>
          <w:tcPr>
            <w:tcW w:w="2127" w:type="dxa"/>
            <w:vAlign w:val="center"/>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5032</w:t>
            </w:r>
          </w:p>
        </w:tc>
      </w:tr>
      <w:tr w:rsidR="00086531" w:rsidRPr="00086531" w:rsidTr="00927F17">
        <w:trPr>
          <w:gridAfter w:val="1"/>
          <w:wAfter w:w="25" w:type="dxa"/>
          <w:trHeight w:val="597"/>
        </w:trPr>
        <w:tc>
          <w:tcPr>
            <w:tcW w:w="2303" w:type="dxa"/>
            <w:vAlign w:val="center"/>
          </w:tcPr>
          <w:p w:rsidR="00086531" w:rsidRPr="00927F17" w:rsidRDefault="00927F17" w:rsidP="00927F17">
            <w:pPr>
              <w:widowControl/>
              <w:suppressAutoHyphens w:val="0"/>
              <w:snapToGrid w:val="0"/>
              <w:spacing w:line="360" w:lineRule="auto"/>
              <w:rPr>
                <w:rFonts w:ascii="Times New Roman" w:hAnsi="Times New Roman" w:cs="Times New Roman"/>
              </w:rPr>
            </w:pPr>
            <w:r>
              <w:rPr>
                <w:rFonts w:ascii="Times New Roman" w:hAnsi="Times New Roman" w:cs="Times New Roman"/>
              </w:rPr>
              <w:t>Кредиторская</w:t>
            </w:r>
            <w:r>
              <w:rPr>
                <w:rFonts w:ascii="Times New Roman" w:hAnsi="Times New Roman" w:cs="Times New Roman"/>
                <w:lang w:val="en-US"/>
              </w:rPr>
              <w:t xml:space="preserve"> </w:t>
            </w:r>
            <w:r w:rsidR="00086531" w:rsidRPr="00927F17">
              <w:rPr>
                <w:rFonts w:ascii="Times New Roman" w:hAnsi="Times New Roman" w:cs="Times New Roman"/>
              </w:rPr>
              <w:t>задолженность</w:t>
            </w:r>
          </w:p>
        </w:tc>
        <w:tc>
          <w:tcPr>
            <w:tcW w:w="1134" w:type="dxa"/>
            <w:vAlign w:val="center"/>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51139</w:t>
            </w:r>
          </w:p>
        </w:tc>
        <w:tc>
          <w:tcPr>
            <w:tcW w:w="1134" w:type="dxa"/>
            <w:vAlign w:val="center"/>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55458</w:t>
            </w:r>
          </w:p>
        </w:tc>
        <w:tc>
          <w:tcPr>
            <w:tcW w:w="1701" w:type="dxa"/>
            <w:vAlign w:val="center"/>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108,45</w:t>
            </w:r>
          </w:p>
        </w:tc>
        <w:tc>
          <w:tcPr>
            <w:tcW w:w="2127" w:type="dxa"/>
            <w:vAlign w:val="center"/>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4319</w:t>
            </w:r>
          </w:p>
        </w:tc>
      </w:tr>
      <w:tr w:rsidR="00086531" w:rsidRPr="00086531" w:rsidTr="00927F17">
        <w:trPr>
          <w:gridAfter w:val="1"/>
          <w:wAfter w:w="25" w:type="dxa"/>
          <w:trHeight w:val="315"/>
        </w:trPr>
        <w:tc>
          <w:tcPr>
            <w:tcW w:w="2303" w:type="dxa"/>
            <w:vAlign w:val="center"/>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Займы</w:t>
            </w:r>
          </w:p>
        </w:tc>
        <w:tc>
          <w:tcPr>
            <w:tcW w:w="1134" w:type="dxa"/>
            <w:vAlign w:val="center"/>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10348</w:t>
            </w:r>
          </w:p>
        </w:tc>
        <w:tc>
          <w:tcPr>
            <w:tcW w:w="1134" w:type="dxa"/>
            <w:vAlign w:val="center"/>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0</w:t>
            </w:r>
          </w:p>
        </w:tc>
        <w:tc>
          <w:tcPr>
            <w:tcW w:w="1701" w:type="dxa"/>
            <w:vAlign w:val="center"/>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0</w:t>
            </w:r>
          </w:p>
        </w:tc>
        <w:tc>
          <w:tcPr>
            <w:tcW w:w="2127" w:type="dxa"/>
            <w:vAlign w:val="center"/>
          </w:tcPr>
          <w:p w:rsidR="00086531" w:rsidRPr="00927F17" w:rsidRDefault="00086531" w:rsidP="00927F17">
            <w:pPr>
              <w:widowControl/>
              <w:suppressAutoHyphens w:val="0"/>
              <w:snapToGrid w:val="0"/>
              <w:spacing w:line="360" w:lineRule="auto"/>
              <w:rPr>
                <w:rFonts w:ascii="Times New Roman" w:hAnsi="Times New Roman" w:cs="Times New Roman"/>
              </w:rPr>
            </w:pPr>
            <w:r w:rsidRPr="00927F17">
              <w:rPr>
                <w:rFonts w:ascii="Times New Roman" w:hAnsi="Times New Roman" w:cs="Times New Roman"/>
              </w:rPr>
              <w:t>-10348</w:t>
            </w:r>
          </w:p>
        </w:tc>
      </w:tr>
    </w:tbl>
    <w:p w:rsidR="00086531" w:rsidRPr="00086531" w:rsidRDefault="00086531" w:rsidP="00086531">
      <w:pPr>
        <w:widowControl/>
        <w:spacing w:line="360" w:lineRule="auto"/>
        <w:ind w:firstLine="709"/>
        <w:jc w:val="both"/>
        <w:rPr>
          <w:rFonts w:ascii="Times New Roman" w:hAnsi="Times New Roman" w:cs="Times New Roman"/>
          <w:sz w:val="28"/>
          <w:szCs w:val="28"/>
        </w:rPr>
      </w:pP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Из таблицы можно сделать вывод, что дебиторская задолженность в 2009 году возросла по сравнению с 2008 годом на 23,18%. Так же увеличилась кредиторская задолженность по сравнению с 2007 годом на 8,45%. В 2009 году образовалась долгосрочная кредиторская задолженность (займы).</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Аудит планировался таким образом, чтобы получить разумную уверенность в том, что финансовая (бухгалтерская) отчетность</w:t>
      </w:r>
      <w:r>
        <w:rPr>
          <w:rFonts w:ascii="Times New Roman" w:hAnsi="Times New Roman" w:cs="Times New Roman"/>
          <w:sz w:val="28"/>
          <w:szCs w:val="28"/>
        </w:rPr>
        <w:t xml:space="preserve"> </w:t>
      </w:r>
      <w:r w:rsidRPr="00086531">
        <w:rPr>
          <w:rFonts w:ascii="Times New Roman" w:hAnsi="Times New Roman" w:cs="Times New Roman"/>
          <w:sz w:val="28"/>
          <w:szCs w:val="28"/>
        </w:rPr>
        <w:t>не содержит существенных искажений. Аудит проводился на выборочной основе и включал в себя изучение на основе тестирования доказательств, подтверждающих значение и раскрытие в финансовой (бухгалтерской) отчетности информации о финансово-хозяйственной деятельности, оценку принципов и методов бухгалтерского учета. Проведенный аудит предоставляет достаточное основание для выражения мнения о достоверности во всех существенных отношениях финансовой (бухгалтерской) отчетности и соответствии порядка ведения бухгалтерского учета законодательству Российской Федерации.</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Финансовая отчетность ООО «СУ-33» отражает достоверно во всех существенных отношениях финансовое положение и результаты финансово-хозяйственной деятельности.</w:t>
      </w:r>
    </w:p>
    <w:p w:rsidR="00086531" w:rsidRPr="00086531" w:rsidRDefault="00086531" w:rsidP="00086531">
      <w:pPr>
        <w:widowControl/>
        <w:spacing w:line="360" w:lineRule="auto"/>
        <w:ind w:firstLine="709"/>
        <w:jc w:val="both"/>
        <w:rPr>
          <w:rFonts w:ascii="Times New Roman" w:hAnsi="Times New Roman" w:cs="Times New Roman"/>
          <w:sz w:val="28"/>
          <w:szCs w:val="28"/>
        </w:rPr>
      </w:pPr>
    </w:p>
    <w:p w:rsidR="00086531" w:rsidRPr="00086531" w:rsidRDefault="00927F17" w:rsidP="00086531">
      <w:pPr>
        <w:pStyle w:val="1"/>
        <w:widowControl/>
        <w:tabs>
          <w:tab w:val="left" w:pos="0"/>
        </w:tabs>
        <w:spacing w:line="360" w:lineRule="auto"/>
        <w:ind w:firstLine="709"/>
        <w:jc w:val="both"/>
      </w:pPr>
      <w:r>
        <w:br w:type="page"/>
        <w:t>Глава 4</w:t>
      </w:r>
      <w:r w:rsidR="00086531" w:rsidRPr="00086531">
        <w:t xml:space="preserve"> Совершенствование аудита расчетов с заказчиками</w:t>
      </w:r>
    </w:p>
    <w:p w:rsidR="00086531" w:rsidRPr="00086531" w:rsidRDefault="00086531" w:rsidP="00086531">
      <w:pPr>
        <w:pStyle w:val="1"/>
        <w:widowControl/>
        <w:tabs>
          <w:tab w:val="left" w:pos="0"/>
        </w:tabs>
        <w:spacing w:line="360" w:lineRule="auto"/>
        <w:ind w:firstLine="709"/>
        <w:jc w:val="both"/>
      </w:pPr>
    </w:p>
    <w:p w:rsidR="00086531" w:rsidRPr="00086531" w:rsidRDefault="00086531" w:rsidP="00086531">
      <w:pPr>
        <w:widowControl/>
        <w:tabs>
          <w:tab w:val="left" w:pos="-2664"/>
          <w:tab w:val="left" w:pos="0"/>
        </w:tabs>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При написании данной курсовой работы были выявлены недостатки и отрицательные моменты в работе с заказчиками в ООО «СУ-33». В связи с этим, следует внести предложения по совершенствованию порядка ведения расчетов, выявления методов, которые позволили бы улучшить работу на проверяемом предприятии, привести к повышению эффективности использования ее результатов.</w:t>
      </w:r>
    </w:p>
    <w:p w:rsidR="00086531" w:rsidRPr="00086531" w:rsidRDefault="00086531" w:rsidP="00086531">
      <w:pPr>
        <w:widowControl/>
        <w:tabs>
          <w:tab w:val="left" w:pos="-2664"/>
          <w:tab w:val="left" w:pos="0"/>
        </w:tabs>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Ведение бухгалтерского учета на предприятии осуществляется в соответствии с действующим законодательством, а также принятой учетной политикой, которая регламентирует порядок ведения учета на предприятии. Учетная политика в ООО «СУ-33» была сформирована в соответствии с нормативными документами.</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С целью определения достоверности ведения расчетов необходимо производить ежеквартальную полную инвентаризацию обязательств, но в ходе</w:t>
      </w:r>
      <w:r>
        <w:rPr>
          <w:rFonts w:ascii="Times New Roman" w:hAnsi="Times New Roman" w:cs="Times New Roman"/>
          <w:sz w:val="28"/>
          <w:szCs w:val="28"/>
        </w:rPr>
        <w:t xml:space="preserve"> </w:t>
      </w:r>
      <w:r w:rsidRPr="00086531">
        <w:rPr>
          <w:rFonts w:ascii="Times New Roman" w:hAnsi="Times New Roman" w:cs="Times New Roman"/>
          <w:sz w:val="28"/>
          <w:szCs w:val="28"/>
        </w:rPr>
        <w:t>проверки выяснилось, что в ООО «СУ-33» она не производится надлежащим образом, что говорит о слабой</w:t>
      </w:r>
      <w:r>
        <w:rPr>
          <w:rFonts w:ascii="Times New Roman" w:hAnsi="Times New Roman" w:cs="Times New Roman"/>
          <w:sz w:val="28"/>
          <w:szCs w:val="28"/>
        </w:rPr>
        <w:t xml:space="preserve"> </w:t>
      </w:r>
      <w:r w:rsidRPr="00086531">
        <w:rPr>
          <w:rFonts w:ascii="Times New Roman" w:hAnsi="Times New Roman" w:cs="Times New Roman"/>
          <w:sz w:val="28"/>
          <w:szCs w:val="28"/>
        </w:rPr>
        <w:t>системе контроля за дебиторской задолженностью. Это может привести к тому, что задолженность оказывается непроверенной, может возникнуть угроза неотслеженной задолженности с истекшим сроком исковой давности, а также просроченная задолженность. В Учетную политику предприятия следует ввести изменения о ежеквартальной инвентаризации, оформляемой приказом директора и актом проведения инвентаризации, привлечь сотрудников бухгалтерии для выполнения сверки расчетов с заказчиками</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С целью сокращения дебиторской задолженности по заказчикам, следует своевременно отслеживать просроченную задолженность для ведения претензионной работы, проводить рейды по должникам. </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Внедрение и использование компьютерных технологий обработки учетной информации явилось одним из наиболее значительных достижений науки и управления. Система субъекта хозяйствования существенно влияет на методики ревизии и аудита. Аудитор на стадии подготовки к проверке хозяйствующего субъекта должен изучить организационно-техническое обеспечение контроля и определить необходимость привлечения для исследования его надежности технических специалистов. В процессе исследования системы компьютерной обработки данных могут быть установлены особенности алгоритма систематизации информации, влекущие ее искажение.</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При проведении аудита в системе компьютерной обработки данных сохраняются цель аудита и основные элементы его методологии. Наличие компьютерной обработки данных существенно влияет на процесс изучения аудитором системы учета организации и сопутствующих ему средств внутреннего контроля.</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Аудитору желательно иметь представление о техническом, программном, математическом и других видах обеспечения компьютерной техники, а также системах обработки экономической информации. В случае отсутствия у аудитора необходимых для этого знаний, следует использовать работу эксперта в области информационных технологий. А также аудиторской организации целесообразно иметь библиотеку наиболее распространенных систем компьютерной обработки данных и прилагать усилия к изучению особенностей их практического применения.</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Аудитор должен изучить и оформить в виде рабочего документа все существенные вопросы организации обработки учетных данных в системе компьютерной обработки данных организации, отразив в нем следующие положения:</w:t>
      </w:r>
    </w:p>
    <w:p w:rsidR="00086531" w:rsidRPr="00086531" w:rsidRDefault="00086531" w:rsidP="00086531">
      <w:pPr>
        <w:widowControl/>
        <w:numPr>
          <w:ilvl w:val="0"/>
          <w:numId w:val="5"/>
        </w:numPr>
        <w:tabs>
          <w:tab w:val="left" w:pos="1191"/>
        </w:tabs>
        <w:suppressAutoHyphens w:val="0"/>
        <w:spacing w:line="360" w:lineRule="auto"/>
        <w:ind w:left="0" w:firstLine="709"/>
        <w:jc w:val="both"/>
        <w:rPr>
          <w:rFonts w:ascii="Times New Roman" w:hAnsi="Times New Roman" w:cs="Times New Roman"/>
          <w:sz w:val="28"/>
          <w:szCs w:val="28"/>
        </w:rPr>
      </w:pPr>
      <w:r w:rsidRPr="00086531">
        <w:rPr>
          <w:rFonts w:ascii="Times New Roman" w:hAnsi="Times New Roman" w:cs="Times New Roman"/>
          <w:sz w:val="28"/>
          <w:szCs w:val="28"/>
        </w:rPr>
        <w:t>организационная форма обработки данных, например: обработку данных осуществляет специальное подразделение или компьютеры установлены на рабочих местах бухгалтерского персонала и обработка данных осуществляется непосредственно бухгалтерами; обработку данных организация осуществляет самостоятельно третья сторона по заключенному с ней договору;</w:t>
      </w:r>
    </w:p>
    <w:p w:rsidR="00086531" w:rsidRPr="00086531" w:rsidRDefault="00086531" w:rsidP="00086531">
      <w:pPr>
        <w:widowControl/>
        <w:numPr>
          <w:ilvl w:val="0"/>
          <w:numId w:val="5"/>
        </w:numPr>
        <w:tabs>
          <w:tab w:val="left" w:pos="1191"/>
        </w:tabs>
        <w:suppressAutoHyphens w:val="0"/>
        <w:spacing w:line="360" w:lineRule="auto"/>
        <w:ind w:left="0" w:firstLine="709"/>
        <w:jc w:val="both"/>
        <w:rPr>
          <w:rFonts w:ascii="Times New Roman" w:hAnsi="Times New Roman" w:cs="Times New Roman"/>
          <w:sz w:val="28"/>
          <w:szCs w:val="28"/>
        </w:rPr>
      </w:pPr>
      <w:r w:rsidRPr="00086531">
        <w:rPr>
          <w:rFonts w:ascii="Times New Roman" w:hAnsi="Times New Roman" w:cs="Times New Roman"/>
          <w:sz w:val="28"/>
          <w:szCs w:val="28"/>
        </w:rPr>
        <w:t>форма бухгалтерского учета;</w:t>
      </w:r>
    </w:p>
    <w:p w:rsidR="00086531" w:rsidRPr="00086531" w:rsidRDefault="00086531" w:rsidP="00086531">
      <w:pPr>
        <w:widowControl/>
        <w:numPr>
          <w:ilvl w:val="0"/>
          <w:numId w:val="5"/>
        </w:numPr>
        <w:tabs>
          <w:tab w:val="left" w:pos="1191"/>
        </w:tabs>
        <w:suppressAutoHyphens w:val="0"/>
        <w:spacing w:line="360" w:lineRule="auto"/>
        <w:ind w:left="0" w:firstLine="709"/>
        <w:jc w:val="both"/>
        <w:rPr>
          <w:rFonts w:ascii="Times New Roman" w:hAnsi="Times New Roman" w:cs="Times New Roman"/>
          <w:sz w:val="28"/>
          <w:szCs w:val="28"/>
        </w:rPr>
      </w:pPr>
      <w:r w:rsidRPr="00086531">
        <w:rPr>
          <w:rFonts w:ascii="Times New Roman" w:hAnsi="Times New Roman" w:cs="Times New Roman"/>
          <w:sz w:val="28"/>
          <w:szCs w:val="28"/>
        </w:rPr>
        <w:t>разделы и участки учета, функционирующие в среде компьютерной обработки данных;</w:t>
      </w:r>
    </w:p>
    <w:p w:rsidR="00086531" w:rsidRPr="00086531" w:rsidRDefault="00086531" w:rsidP="00086531">
      <w:pPr>
        <w:widowControl/>
        <w:numPr>
          <w:ilvl w:val="0"/>
          <w:numId w:val="5"/>
        </w:numPr>
        <w:tabs>
          <w:tab w:val="left" w:pos="1191"/>
        </w:tabs>
        <w:suppressAutoHyphens w:val="0"/>
        <w:spacing w:line="360" w:lineRule="auto"/>
        <w:ind w:left="0" w:firstLine="709"/>
        <w:jc w:val="both"/>
        <w:rPr>
          <w:rFonts w:ascii="Times New Roman" w:hAnsi="Times New Roman" w:cs="Times New Roman"/>
          <w:sz w:val="28"/>
          <w:szCs w:val="28"/>
        </w:rPr>
      </w:pPr>
      <w:r w:rsidRPr="00086531">
        <w:rPr>
          <w:rFonts w:ascii="Times New Roman" w:hAnsi="Times New Roman" w:cs="Times New Roman"/>
          <w:sz w:val="28"/>
          <w:szCs w:val="28"/>
        </w:rPr>
        <w:t>система компьютерной обработки данных размещена на одном или нескольких компьютерах;</w:t>
      </w:r>
    </w:p>
    <w:p w:rsidR="00086531" w:rsidRPr="00086531" w:rsidRDefault="00086531" w:rsidP="00086531">
      <w:pPr>
        <w:widowControl/>
        <w:numPr>
          <w:ilvl w:val="0"/>
          <w:numId w:val="5"/>
        </w:numPr>
        <w:tabs>
          <w:tab w:val="left" w:pos="1191"/>
        </w:tabs>
        <w:suppressAutoHyphens w:val="0"/>
        <w:spacing w:line="360" w:lineRule="auto"/>
        <w:ind w:left="0" w:firstLine="709"/>
        <w:jc w:val="both"/>
        <w:rPr>
          <w:rFonts w:ascii="Times New Roman" w:hAnsi="Times New Roman" w:cs="Times New Roman"/>
          <w:sz w:val="28"/>
          <w:szCs w:val="28"/>
        </w:rPr>
      </w:pPr>
      <w:r w:rsidRPr="00086531">
        <w:rPr>
          <w:rFonts w:ascii="Times New Roman" w:hAnsi="Times New Roman" w:cs="Times New Roman"/>
          <w:sz w:val="28"/>
          <w:szCs w:val="28"/>
        </w:rPr>
        <w:t>обработка данных ведется локально на каждом компьютере или применяется сетевой вариант;</w:t>
      </w:r>
    </w:p>
    <w:p w:rsidR="00086531" w:rsidRPr="00086531" w:rsidRDefault="00086531" w:rsidP="00086531">
      <w:pPr>
        <w:widowControl/>
        <w:numPr>
          <w:ilvl w:val="0"/>
          <w:numId w:val="5"/>
        </w:numPr>
        <w:tabs>
          <w:tab w:val="left" w:pos="1191"/>
        </w:tabs>
        <w:suppressAutoHyphens w:val="0"/>
        <w:spacing w:line="360" w:lineRule="auto"/>
        <w:ind w:left="0" w:firstLine="709"/>
        <w:jc w:val="both"/>
        <w:rPr>
          <w:rFonts w:ascii="Times New Roman" w:hAnsi="Times New Roman" w:cs="Times New Roman"/>
          <w:sz w:val="28"/>
          <w:szCs w:val="28"/>
        </w:rPr>
      </w:pPr>
      <w:r w:rsidRPr="00086531">
        <w:rPr>
          <w:rFonts w:ascii="Times New Roman" w:hAnsi="Times New Roman" w:cs="Times New Roman"/>
          <w:sz w:val="28"/>
          <w:szCs w:val="28"/>
        </w:rPr>
        <w:t>обеспечение архивирования и хранения данных;</w:t>
      </w:r>
    </w:p>
    <w:p w:rsidR="00086531" w:rsidRPr="00086531" w:rsidRDefault="00086531" w:rsidP="00086531">
      <w:pPr>
        <w:widowControl/>
        <w:numPr>
          <w:ilvl w:val="0"/>
          <w:numId w:val="5"/>
        </w:numPr>
        <w:tabs>
          <w:tab w:val="left" w:pos="1191"/>
        </w:tabs>
        <w:suppressAutoHyphens w:val="0"/>
        <w:spacing w:line="360" w:lineRule="auto"/>
        <w:ind w:left="0"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передача данных производится: с использованием каналов связи, через внешние носители или происходит ввод данных с клавиатуры. </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В условиях компьютерной обработки данных большое значение необходимо придавать качеству учетных данных. Информация в электронной системе учета должна отражаться своевременно, в полном объеме и с достаточным уровнем детализации. При исследовании компьютерной обработки данных особое внимание следует уделить установлению в ней рисковых зон. Этого можно достичь при проведении процедур тестирования электронной системы учета.</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На начальном этапе аудитор производит тестирование вводной информации. Необходимость тестирования вызвана тем, что даже самая совершенная система электронной обработки информации не даст реальных результатов, если исходные данные не отражают по существу совершенные хозяйственные операции.</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Тестирование системы компьютерной обработки данных предполагает проведение теста на полноту отражения на машинных носителях исходной информации и на соответствие компьютерных и документированных данных. Если система электронной обработки информации не обеспечивает такого соответствия, то аудитор может сделать вывод о недостоверности выходной информации, полученной в результате обработки данных. Если система сбора и регистрации данных не позволяет достичь вышеуказанного соответствия, то следует ставить вопрос о невозможности дальнейшего использования такой системы и необходимости восстановления бухгалтерского учета на основе достоверных данных.</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Аудитору необходимо также проверить полноту и правильность регистрации исходных данных в компьютерной системе. Полнота ввода информации означает, что все необходимые данные, содержащиеся в первичных документах, включены в систему обработки. Правильно зарегистрированными данными можно считать те, которые по форме соответствуют принятым в системе электронной обработки данных обозначениям и терминам, а по содержанию несут точную информацию о хозяйственной операции или факте хозяйственной деятельности и способе ее обработки.</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Также аудитор должен оценить возможности системы компьютерной обработки данных в части:</w:t>
      </w:r>
    </w:p>
    <w:p w:rsidR="00086531" w:rsidRPr="00086531" w:rsidRDefault="00086531" w:rsidP="00086531">
      <w:pPr>
        <w:widowControl/>
        <w:numPr>
          <w:ilvl w:val="0"/>
          <w:numId w:val="6"/>
        </w:numPr>
        <w:tabs>
          <w:tab w:val="left" w:pos="1191"/>
        </w:tabs>
        <w:suppressAutoHyphens w:val="0"/>
        <w:spacing w:line="360" w:lineRule="auto"/>
        <w:ind w:left="0" w:firstLine="709"/>
        <w:jc w:val="both"/>
        <w:rPr>
          <w:rFonts w:ascii="Times New Roman" w:hAnsi="Times New Roman" w:cs="Times New Roman"/>
          <w:sz w:val="28"/>
          <w:szCs w:val="28"/>
        </w:rPr>
      </w:pPr>
      <w:r w:rsidRPr="00086531">
        <w:rPr>
          <w:rFonts w:ascii="Times New Roman" w:hAnsi="Times New Roman" w:cs="Times New Roman"/>
          <w:sz w:val="28"/>
          <w:szCs w:val="28"/>
        </w:rPr>
        <w:t>гибкого реагирования на изменения хозяйственного, налогового или иного законодательства с точки зрения настройки программного обеспечения;</w:t>
      </w:r>
    </w:p>
    <w:p w:rsidR="00086531" w:rsidRPr="00086531" w:rsidRDefault="00086531" w:rsidP="00086531">
      <w:pPr>
        <w:widowControl/>
        <w:numPr>
          <w:ilvl w:val="0"/>
          <w:numId w:val="6"/>
        </w:numPr>
        <w:tabs>
          <w:tab w:val="left" w:pos="1191"/>
        </w:tabs>
        <w:suppressAutoHyphens w:val="0"/>
        <w:spacing w:line="360" w:lineRule="auto"/>
        <w:ind w:left="0" w:firstLine="709"/>
        <w:jc w:val="both"/>
        <w:rPr>
          <w:rFonts w:ascii="Times New Roman" w:hAnsi="Times New Roman" w:cs="Times New Roman"/>
          <w:sz w:val="28"/>
          <w:szCs w:val="28"/>
        </w:rPr>
      </w:pPr>
      <w:r w:rsidRPr="00086531">
        <w:rPr>
          <w:rFonts w:ascii="Times New Roman" w:hAnsi="Times New Roman" w:cs="Times New Roman"/>
          <w:sz w:val="28"/>
          <w:szCs w:val="28"/>
        </w:rPr>
        <w:t>формирования бухгалтерской и внутренней управленческой отчетности;</w:t>
      </w:r>
    </w:p>
    <w:p w:rsidR="00086531" w:rsidRPr="00086531" w:rsidRDefault="00086531" w:rsidP="00086531">
      <w:pPr>
        <w:widowControl/>
        <w:numPr>
          <w:ilvl w:val="0"/>
          <w:numId w:val="6"/>
        </w:numPr>
        <w:tabs>
          <w:tab w:val="left" w:pos="1191"/>
        </w:tabs>
        <w:suppressAutoHyphens w:val="0"/>
        <w:spacing w:line="360" w:lineRule="auto"/>
        <w:ind w:left="0" w:firstLine="709"/>
        <w:jc w:val="both"/>
        <w:rPr>
          <w:rFonts w:ascii="Times New Roman" w:hAnsi="Times New Roman" w:cs="Times New Roman"/>
          <w:sz w:val="28"/>
          <w:szCs w:val="28"/>
        </w:rPr>
      </w:pPr>
      <w:r w:rsidRPr="00086531">
        <w:rPr>
          <w:rFonts w:ascii="Times New Roman" w:hAnsi="Times New Roman" w:cs="Times New Roman"/>
          <w:sz w:val="28"/>
          <w:szCs w:val="28"/>
        </w:rPr>
        <w:t>осуществления аналитических процедур;</w:t>
      </w:r>
    </w:p>
    <w:p w:rsidR="00086531" w:rsidRPr="00086531" w:rsidRDefault="00086531" w:rsidP="00086531">
      <w:pPr>
        <w:widowControl/>
        <w:numPr>
          <w:ilvl w:val="0"/>
          <w:numId w:val="6"/>
        </w:numPr>
        <w:tabs>
          <w:tab w:val="left" w:pos="1191"/>
        </w:tabs>
        <w:suppressAutoHyphens w:val="0"/>
        <w:spacing w:line="360" w:lineRule="auto"/>
        <w:ind w:left="0" w:firstLine="709"/>
        <w:jc w:val="both"/>
        <w:rPr>
          <w:rFonts w:ascii="Times New Roman" w:hAnsi="Times New Roman" w:cs="Times New Roman"/>
          <w:sz w:val="28"/>
          <w:szCs w:val="28"/>
        </w:rPr>
      </w:pPr>
      <w:r w:rsidRPr="00086531">
        <w:rPr>
          <w:rFonts w:ascii="Times New Roman" w:hAnsi="Times New Roman" w:cs="Times New Roman"/>
          <w:sz w:val="28"/>
          <w:szCs w:val="28"/>
        </w:rPr>
        <w:t>расширения функций компьютерной системы.</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Аудитор должен оценить квалификацию бухгалтерского персонала в области компьютерной обработки данных, в частности: имеют ли специалисты соответствующее высшее или среднее специальное образование, или прошли курс обучения в области информационных технологий, или изучение системы компьютерной обработки данных происходило самостоятельно.</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При проведении аудиторской проверки расчетов с заказчиками в системе компьютерной обработки данных, аудитор проверяет, составляются ли в данной системе все необходимые документы, такие как: счета–фактуры, приходные и расходные кассовые ордера, закрепляются ли ТМЦ за материально ответственными лицами, все ли документы отмечаются в журналах регистрации и т.д. </w:t>
      </w:r>
    </w:p>
    <w:p w:rsidR="00927F17" w:rsidRPr="00927F17" w:rsidRDefault="00927F17" w:rsidP="00086531">
      <w:pPr>
        <w:pStyle w:val="1"/>
        <w:widowControl/>
        <w:tabs>
          <w:tab w:val="left" w:pos="0"/>
        </w:tabs>
        <w:spacing w:line="360" w:lineRule="auto"/>
        <w:ind w:firstLine="709"/>
        <w:jc w:val="both"/>
      </w:pPr>
      <w:bookmarkStart w:id="7" w:name="_toc3251"/>
      <w:bookmarkEnd w:id="7"/>
    </w:p>
    <w:p w:rsidR="00086531" w:rsidRPr="00086531" w:rsidRDefault="00927F17" w:rsidP="00086531">
      <w:pPr>
        <w:pStyle w:val="1"/>
        <w:widowControl/>
        <w:tabs>
          <w:tab w:val="left" w:pos="0"/>
        </w:tabs>
        <w:spacing w:line="360" w:lineRule="auto"/>
        <w:ind w:firstLine="709"/>
        <w:jc w:val="both"/>
      </w:pPr>
      <w:r>
        <w:rPr>
          <w:lang w:val="en-US"/>
        </w:rPr>
        <w:br w:type="page"/>
      </w:r>
      <w:r w:rsidR="00086531" w:rsidRPr="00086531">
        <w:t>Выводы и предложения</w:t>
      </w:r>
    </w:p>
    <w:p w:rsidR="00086531" w:rsidRPr="00086531" w:rsidRDefault="00086531" w:rsidP="00086531">
      <w:pPr>
        <w:widowControl/>
        <w:spacing w:line="360" w:lineRule="auto"/>
        <w:ind w:firstLine="709"/>
        <w:jc w:val="both"/>
        <w:rPr>
          <w:rFonts w:ascii="Times New Roman" w:hAnsi="Times New Roman" w:cs="Times New Roman"/>
          <w:sz w:val="28"/>
          <w:szCs w:val="28"/>
        </w:rPr>
      </w:pP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При написании данной курсовой работы изучена литература по предмету аудит, рассмотрены нормативные документы регулирующие аудиторскую деятельность, а также методика проведения аудиторской проверки расчетов с заказчиками. Аудит расчетов с заказчиками дает информацию о достоверности данных бухгалтерского учета о наличии дебиторской и кредиторской задолженности, ее состоянии и сроках образования.</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При подготовке и планировании аудиторской проверки аудитор определяет цель и основные задачи проверки. После чего должна быть составлена достаточно подробная программа проверки расчетов с учетом поставленных целей. Программа проверки должна позволить аудитору при наличии нарушений выявить их все. В ходе проверки также рекомендуется проводить оценку организации внутреннего контроля за организацией учета. Одним из наиболее распространенных способов проверки расчетов с заказчиками является инвентаризация расчетных операций.</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Инвентаризация расчетов заключается в выявлении по соответствующим документам остатков и тщательной проверке обоснованности сумм, числящихся на счетах. Учитывая, что сами предприятия в большинстве случаев проводят инвентаризацию расчетов с низким качеством (либо вообще не проводят), аудитор должен установить сроки возникновения задолженности по счетам дебиторов и кредиторов, ее реальность и лиц, виновных в пропуске сроков исковой давности (согласно гражданскому кодексу РФ срок исковой давности установлен 3 года). В случае необходимости нужно провести сверку расчетов с дебиторами и кредиторами с составлением актов сверок. Для этой работы можно привлечь и сотрудников бухгалтерии проверяемого предприятия.</w:t>
      </w:r>
    </w:p>
    <w:p w:rsidR="00086531" w:rsidRPr="00086531" w:rsidRDefault="00086531" w:rsidP="00086531">
      <w:pPr>
        <w:widowControl/>
        <w:tabs>
          <w:tab w:val="left" w:pos="-2664"/>
          <w:tab w:val="left" w:pos="0"/>
        </w:tabs>
        <w:suppressAutoHyphens w:val="0"/>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Учет расчетов с заказчиками занимает значительную часть хозяйственных операций в</w:t>
      </w:r>
      <w:r>
        <w:rPr>
          <w:rFonts w:ascii="Times New Roman" w:hAnsi="Times New Roman" w:cs="Times New Roman"/>
          <w:sz w:val="28"/>
          <w:szCs w:val="28"/>
        </w:rPr>
        <w:t xml:space="preserve"> </w:t>
      </w:r>
      <w:r w:rsidRPr="00086531">
        <w:rPr>
          <w:rFonts w:ascii="Times New Roman" w:hAnsi="Times New Roman" w:cs="Times New Roman"/>
          <w:sz w:val="28"/>
          <w:szCs w:val="28"/>
        </w:rPr>
        <w:t>ООО «СУ-33». От состояния расчетов с заказчиками зависят дальнейшие отношения предприятия с другими организациями, своевременность оплаты заказчиками за предоставленные услуги по строительству непосредственно влияет на финансовый результат предприятия и на его стабильную работу.</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При изучении аудита в части расчетов с заказчиками ООО «СУ-33» было рассмотрено состояние внутреннего контроля. В процессе аудита не были обнаружены никакие факты, из которых можно было бы сделать вывод о несоответствии внутреннего контроля масштабам и характеру ее деятельности. </w:t>
      </w:r>
    </w:p>
    <w:p w:rsidR="00086531" w:rsidRPr="00086531" w:rsidRDefault="00086531" w:rsidP="00086531">
      <w:pPr>
        <w:widowControl/>
        <w:spacing w:line="360" w:lineRule="auto"/>
        <w:ind w:firstLine="709"/>
        <w:jc w:val="both"/>
        <w:rPr>
          <w:rFonts w:ascii="Times New Roman" w:hAnsi="Times New Roman" w:cs="Times New Roman"/>
          <w:sz w:val="28"/>
          <w:szCs w:val="28"/>
        </w:rPr>
      </w:pPr>
      <w:r w:rsidRPr="00086531">
        <w:rPr>
          <w:rFonts w:ascii="Times New Roman" w:hAnsi="Times New Roman" w:cs="Times New Roman"/>
          <w:sz w:val="28"/>
          <w:szCs w:val="28"/>
        </w:rPr>
        <w:t xml:space="preserve">Не было выявлено серьезных нарушений установленного порядка ведения бухгалтерского учета и подготовки бухгалтерской отчетности, в части расчетов с заказчиками, которые могли бы помогли бы повлиять на достоверность бухгалтерской отчетности. </w:t>
      </w:r>
    </w:p>
    <w:p w:rsidR="00086531" w:rsidRPr="00086531" w:rsidRDefault="00086531" w:rsidP="00086531">
      <w:pPr>
        <w:widowControl/>
        <w:spacing w:line="360" w:lineRule="auto"/>
        <w:ind w:firstLine="709"/>
        <w:jc w:val="both"/>
        <w:rPr>
          <w:rFonts w:ascii="Times New Roman" w:hAnsi="Times New Roman" w:cs="Times New Roman"/>
          <w:sz w:val="28"/>
          <w:szCs w:val="28"/>
        </w:rPr>
      </w:pPr>
    </w:p>
    <w:p w:rsidR="00086531" w:rsidRPr="00086531" w:rsidRDefault="00927F17" w:rsidP="00086531">
      <w:pPr>
        <w:pStyle w:val="1"/>
        <w:widowControl/>
        <w:tabs>
          <w:tab w:val="left" w:pos="0"/>
        </w:tabs>
        <w:spacing w:line="360" w:lineRule="auto"/>
        <w:ind w:firstLine="709"/>
        <w:jc w:val="both"/>
      </w:pPr>
      <w:bookmarkStart w:id="8" w:name="_toc3290"/>
      <w:bookmarkEnd w:id="8"/>
      <w:r>
        <w:br w:type="page"/>
      </w:r>
      <w:r w:rsidR="00086531" w:rsidRPr="00086531">
        <w:t>Список используемой литературы</w:t>
      </w:r>
    </w:p>
    <w:p w:rsidR="00086531" w:rsidRPr="00086531" w:rsidRDefault="00086531" w:rsidP="00927F17">
      <w:pPr>
        <w:widowControl/>
        <w:tabs>
          <w:tab w:val="left" w:pos="567"/>
        </w:tabs>
        <w:spacing w:line="360" w:lineRule="auto"/>
        <w:rPr>
          <w:rFonts w:ascii="Times New Roman" w:hAnsi="Times New Roman" w:cs="Times New Roman"/>
          <w:sz w:val="28"/>
          <w:szCs w:val="28"/>
        </w:rPr>
      </w:pPr>
    </w:p>
    <w:p w:rsidR="00086531" w:rsidRPr="00086531" w:rsidRDefault="00086531" w:rsidP="00927F17">
      <w:pPr>
        <w:widowControl/>
        <w:numPr>
          <w:ilvl w:val="0"/>
          <w:numId w:val="7"/>
        </w:numPr>
        <w:tabs>
          <w:tab w:val="left" w:pos="567"/>
          <w:tab w:val="left" w:pos="720"/>
        </w:tabs>
        <w:suppressAutoHyphens w:val="0"/>
        <w:spacing w:line="360" w:lineRule="auto"/>
        <w:ind w:left="0" w:firstLine="0"/>
        <w:rPr>
          <w:rFonts w:ascii="Times New Roman" w:hAnsi="Times New Roman" w:cs="Times New Roman"/>
          <w:sz w:val="28"/>
          <w:szCs w:val="28"/>
        </w:rPr>
      </w:pPr>
      <w:r w:rsidRPr="00086531">
        <w:rPr>
          <w:rFonts w:ascii="Times New Roman" w:hAnsi="Times New Roman" w:cs="Times New Roman"/>
          <w:sz w:val="28"/>
          <w:szCs w:val="28"/>
        </w:rPr>
        <w:t>Гражданский кодекс РФ, гл. 37 "Подряд"</w:t>
      </w:r>
    </w:p>
    <w:p w:rsidR="00086531" w:rsidRPr="00086531" w:rsidRDefault="00086531" w:rsidP="00927F17">
      <w:pPr>
        <w:widowControl/>
        <w:numPr>
          <w:ilvl w:val="0"/>
          <w:numId w:val="7"/>
        </w:numPr>
        <w:tabs>
          <w:tab w:val="left" w:pos="567"/>
          <w:tab w:val="left" w:pos="720"/>
        </w:tabs>
        <w:suppressAutoHyphens w:val="0"/>
        <w:spacing w:line="360" w:lineRule="auto"/>
        <w:ind w:left="0" w:firstLine="0"/>
        <w:rPr>
          <w:rFonts w:ascii="Times New Roman" w:hAnsi="Times New Roman" w:cs="Times New Roman"/>
          <w:sz w:val="28"/>
          <w:szCs w:val="28"/>
        </w:rPr>
      </w:pPr>
      <w:r w:rsidRPr="00086531">
        <w:rPr>
          <w:rFonts w:ascii="Times New Roman" w:hAnsi="Times New Roman" w:cs="Times New Roman"/>
          <w:sz w:val="28"/>
          <w:szCs w:val="28"/>
        </w:rPr>
        <w:t>Камышанов П.И., Камышанов А.П. Бухгалтерская финансовая отчетность: составление и анализ– 7-е изд., испр. – М.: Омега-Л, 2008. – 283 с.</w:t>
      </w:r>
    </w:p>
    <w:p w:rsidR="00086531" w:rsidRPr="00086531" w:rsidRDefault="00086531" w:rsidP="00927F17">
      <w:pPr>
        <w:widowControl/>
        <w:numPr>
          <w:ilvl w:val="0"/>
          <w:numId w:val="7"/>
        </w:numPr>
        <w:tabs>
          <w:tab w:val="left" w:pos="567"/>
          <w:tab w:val="left" w:pos="720"/>
        </w:tabs>
        <w:suppressAutoHyphens w:val="0"/>
        <w:spacing w:line="360" w:lineRule="auto"/>
        <w:ind w:left="0" w:firstLine="0"/>
        <w:rPr>
          <w:rFonts w:ascii="Times New Roman" w:hAnsi="Times New Roman" w:cs="Times New Roman"/>
          <w:sz w:val="28"/>
          <w:szCs w:val="28"/>
        </w:rPr>
      </w:pPr>
      <w:r w:rsidRPr="00086531">
        <w:rPr>
          <w:rFonts w:ascii="Times New Roman" w:hAnsi="Times New Roman" w:cs="Times New Roman"/>
          <w:sz w:val="28"/>
          <w:szCs w:val="28"/>
        </w:rPr>
        <w:t>Методика проведения аудиторской проверки подрядной организации/ Статья «Все для бухгалтера», 2008, № 3</w:t>
      </w:r>
    </w:p>
    <w:p w:rsidR="00086531" w:rsidRPr="00086531" w:rsidRDefault="00086531" w:rsidP="00927F17">
      <w:pPr>
        <w:widowControl/>
        <w:numPr>
          <w:ilvl w:val="0"/>
          <w:numId w:val="7"/>
        </w:numPr>
        <w:tabs>
          <w:tab w:val="left" w:pos="567"/>
          <w:tab w:val="left" w:pos="720"/>
        </w:tabs>
        <w:suppressAutoHyphens w:val="0"/>
        <w:spacing w:line="360" w:lineRule="auto"/>
        <w:ind w:left="0" w:firstLine="0"/>
        <w:rPr>
          <w:rFonts w:ascii="Times New Roman" w:hAnsi="Times New Roman" w:cs="Times New Roman"/>
          <w:sz w:val="28"/>
          <w:szCs w:val="28"/>
        </w:rPr>
      </w:pPr>
      <w:r w:rsidRPr="00086531">
        <w:rPr>
          <w:rFonts w:ascii="Times New Roman" w:hAnsi="Times New Roman" w:cs="Times New Roman"/>
          <w:sz w:val="28"/>
          <w:szCs w:val="28"/>
        </w:rPr>
        <w:t>Новые стандарты аудиторской деятельности/ Сост. И коммент. Канд. Эконом. Наук В.С.Ляховского. – М.: Гелиос АРВ</w:t>
      </w:r>
    </w:p>
    <w:p w:rsidR="00086531" w:rsidRPr="00086531" w:rsidRDefault="00086531" w:rsidP="00927F17">
      <w:pPr>
        <w:widowControl/>
        <w:numPr>
          <w:ilvl w:val="0"/>
          <w:numId w:val="7"/>
        </w:numPr>
        <w:tabs>
          <w:tab w:val="left" w:pos="567"/>
          <w:tab w:val="left" w:pos="720"/>
        </w:tabs>
        <w:suppressAutoHyphens w:val="0"/>
        <w:spacing w:line="360" w:lineRule="auto"/>
        <w:ind w:left="0" w:firstLine="0"/>
        <w:rPr>
          <w:rFonts w:ascii="Times New Roman" w:hAnsi="Times New Roman" w:cs="Times New Roman"/>
          <w:sz w:val="28"/>
          <w:szCs w:val="28"/>
        </w:rPr>
      </w:pPr>
      <w:r w:rsidRPr="00086531">
        <w:rPr>
          <w:rFonts w:ascii="Times New Roman" w:hAnsi="Times New Roman" w:cs="Times New Roman"/>
          <w:sz w:val="28"/>
          <w:szCs w:val="28"/>
        </w:rPr>
        <w:t xml:space="preserve"> Подольский В.И., Савин А.А., Сотников Л.В. Основы</w:t>
      </w:r>
      <w:r>
        <w:rPr>
          <w:rFonts w:ascii="Times New Roman" w:hAnsi="Times New Roman" w:cs="Times New Roman"/>
          <w:sz w:val="28"/>
          <w:szCs w:val="28"/>
        </w:rPr>
        <w:t xml:space="preserve"> </w:t>
      </w:r>
      <w:r w:rsidRPr="00086531">
        <w:rPr>
          <w:rFonts w:ascii="Times New Roman" w:hAnsi="Times New Roman" w:cs="Times New Roman"/>
          <w:sz w:val="28"/>
          <w:szCs w:val="28"/>
        </w:rPr>
        <w:t>аудита: Учеб. Пособие. – 2-е изд. – М.: Институт профессиональных бухгалтеров и аудиторов России: Информационное агентство «ИПБР-БИНФА», 2006</w:t>
      </w:r>
    </w:p>
    <w:p w:rsidR="00086531" w:rsidRPr="00086531" w:rsidRDefault="00086531" w:rsidP="00927F17">
      <w:pPr>
        <w:widowControl/>
        <w:numPr>
          <w:ilvl w:val="0"/>
          <w:numId w:val="7"/>
        </w:numPr>
        <w:tabs>
          <w:tab w:val="left" w:pos="567"/>
          <w:tab w:val="left" w:pos="720"/>
        </w:tabs>
        <w:suppressAutoHyphens w:val="0"/>
        <w:spacing w:line="360" w:lineRule="auto"/>
        <w:ind w:left="0" w:firstLine="0"/>
        <w:rPr>
          <w:rFonts w:ascii="Times New Roman" w:hAnsi="Times New Roman" w:cs="Times New Roman"/>
          <w:sz w:val="28"/>
          <w:szCs w:val="28"/>
        </w:rPr>
      </w:pPr>
      <w:r w:rsidRPr="00086531">
        <w:rPr>
          <w:rFonts w:ascii="Times New Roman" w:hAnsi="Times New Roman" w:cs="Times New Roman"/>
          <w:sz w:val="28"/>
          <w:szCs w:val="28"/>
        </w:rPr>
        <w:t>Положение по бухгалтерскому учету "Учет договоров (контрактов) на капитальное строительство" (ПБУ 2/08)</w:t>
      </w:r>
    </w:p>
    <w:p w:rsidR="00086531" w:rsidRPr="00086531" w:rsidRDefault="00086531" w:rsidP="00927F17">
      <w:pPr>
        <w:widowControl/>
        <w:numPr>
          <w:ilvl w:val="0"/>
          <w:numId w:val="7"/>
        </w:numPr>
        <w:tabs>
          <w:tab w:val="left" w:pos="567"/>
          <w:tab w:val="left" w:pos="720"/>
        </w:tabs>
        <w:suppressAutoHyphens w:val="0"/>
        <w:spacing w:line="360" w:lineRule="auto"/>
        <w:ind w:left="0" w:firstLine="0"/>
        <w:rPr>
          <w:rFonts w:ascii="Times New Roman" w:hAnsi="Times New Roman" w:cs="Times New Roman"/>
          <w:sz w:val="28"/>
          <w:szCs w:val="28"/>
        </w:rPr>
      </w:pPr>
      <w:r w:rsidRPr="00086531">
        <w:rPr>
          <w:rFonts w:ascii="Times New Roman" w:hAnsi="Times New Roman" w:cs="Times New Roman"/>
          <w:sz w:val="28"/>
          <w:szCs w:val="28"/>
        </w:rPr>
        <w:t>Положение по бухгалтерскому учету "Доходы организации" ПБУ 9/99</w:t>
      </w:r>
    </w:p>
    <w:p w:rsidR="00086531" w:rsidRPr="00086531" w:rsidRDefault="00086531" w:rsidP="00927F17">
      <w:pPr>
        <w:widowControl/>
        <w:numPr>
          <w:ilvl w:val="0"/>
          <w:numId w:val="7"/>
        </w:numPr>
        <w:tabs>
          <w:tab w:val="left" w:pos="567"/>
          <w:tab w:val="left" w:pos="720"/>
        </w:tabs>
        <w:suppressAutoHyphens w:val="0"/>
        <w:spacing w:line="360" w:lineRule="auto"/>
        <w:ind w:left="0" w:firstLine="0"/>
        <w:rPr>
          <w:rFonts w:ascii="Times New Roman" w:hAnsi="Times New Roman" w:cs="Times New Roman"/>
          <w:sz w:val="28"/>
          <w:szCs w:val="28"/>
        </w:rPr>
      </w:pPr>
      <w:r w:rsidRPr="00086531">
        <w:rPr>
          <w:rFonts w:ascii="Times New Roman" w:hAnsi="Times New Roman" w:cs="Times New Roman"/>
          <w:sz w:val="28"/>
          <w:szCs w:val="28"/>
        </w:rPr>
        <w:t>Положение по бухгалтерскому учету "Расходы организации" ПБУ 10/99</w:t>
      </w:r>
    </w:p>
    <w:p w:rsidR="00086531" w:rsidRPr="00086531" w:rsidRDefault="00086531" w:rsidP="00927F17">
      <w:pPr>
        <w:widowControl/>
        <w:numPr>
          <w:ilvl w:val="0"/>
          <w:numId w:val="7"/>
        </w:numPr>
        <w:tabs>
          <w:tab w:val="left" w:pos="567"/>
          <w:tab w:val="left" w:pos="720"/>
        </w:tabs>
        <w:suppressAutoHyphens w:val="0"/>
        <w:spacing w:line="360" w:lineRule="auto"/>
        <w:ind w:left="0" w:firstLine="0"/>
        <w:rPr>
          <w:rFonts w:ascii="Times New Roman" w:hAnsi="Times New Roman" w:cs="Times New Roman"/>
          <w:sz w:val="28"/>
          <w:szCs w:val="28"/>
        </w:rPr>
      </w:pPr>
      <w:r w:rsidRPr="00086531">
        <w:rPr>
          <w:rFonts w:ascii="Times New Roman" w:hAnsi="Times New Roman" w:cs="Times New Roman"/>
          <w:sz w:val="28"/>
          <w:szCs w:val="28"/>
        </w:rPr>
        <w:t>Правовая система «Консультант Плюс»</w:t>
      </w:r>
    </w:p>
    <w:p w:rsidR="00086531" w:rsidRPr="00086531" w:rsidRDefault="00086531" w:rsidP="00927F17">
      <w:pPr>
        <w:widowControl/>
        <w:numPr>
          <w:ilvl w:val="0"/>
          <w:numId w:val="7"/>
        </w:numPr>
        <w:tabs>
          <w:tab w:val="left" w:pos="567"/>
          <w:tab w:val="left" w:pos="720"/>
        </w:tabs>
        <w:suppressAutoHyphens w:val="0"/>
        <w:spacing w:line="360" w:lineRule="auto"/>
        <w:ind w:left="0" w:firstLine="0"/>
        <w:rPr>
          <w:rFonts w:ascii="Times New Roman" w:hAnsi="Times New Roman" w:cs="Times New Roman"/>
          <w:sz w:val="28"/>
          <w:szCs w:val="28"/>
        </w:rPr>
      </w:pPr>
      <w:r w:rsidRPr="00086531">
        <w:rPr>
          <w:rFonts w:ascii="Times New Roman" w:hAnsi="Times New Roman" w:cs="Times New Roman"/>
          <w:sz w:val="28"/>
          <w:szCs w:val="28"/>
        </w:rPr>
        <w:t xml:space="preserve"> Приказ Минфина РФ от 31.10.2000 N 94н (ред. от 18.09.2006) "Об утверждении Плана счетов бухгалтерского учета финансово-хозяйственной деятельности организаций и Инструкции по его применению" </w:t>
      </w:r>
    </w:p>
    <w:p w:rsidR="00086531" w:rsidRPr="00086531" w:rsidRDefault="00086531" w:rsidP="00927F17">
      <w:pPr>
        <w:widowControl/>
        <w:numPr>
          <w:ilvl w:val="0"/>
          <w:numId w:val="7"/>
        </w:numPr>
        <w:tabs>
          <w:tab w:val="left" w:pos="567"/>
          <w:tab w:val="left" w:pos="720"/>
        </w:tabs>
        <w:suppressAutoHyphens w:val="0"/>
        <w:spacing w:line="360" w:lineRule="auto"/>
        <w:ind w:left="0" w:firstLine="0"/>
        <w:rPr>
          <w:rFonts w:ascii="Times New Roman" w:hAnsi="Times New Roman" w:cs="Times New Roman"/>
          <w:sz w:val="28"/>
          <w:szCs w:val="28"/>
        </w:rPr>
      </w:pPr>
      <w:r w:rsidRPr="00086531">
        <w:rPr>
          <w:rFonts w:ascii="Times New Roman" w:hAnsi="Times New Roman" w:cs="Times New Roman"/>
          <w:sz w:val="28"/>
          <w:szCs w:val="28"/>
        </w:rPr>
        <w:t>Учет, анализ и аудит в строительстве – Н.А. Адамов, А.В. Войко, П.А. Соколов, 2006г.</w:t>
      </w:r>
    </w:p>
    <w:p w:rsidR="00086531" w:rsidRPr="00086531" w:rsidRDefault="00086531" w:rsidP="00927F17">
      <w:pPr>
        <w:widowControl/>
        <w:numPr>
          <w:ilvl w:val="0"/>
          <w:numId w:val="7"/>
        </w:numPr>
        <w:tabs>
          <w:tab w:val="left" w:pos="567"/>
          <w:tab w:val="left" w:pos="720"/>
        </w:tabs>
        <w:suppressAutoHyphens w:val="0"/>
        <w:spacing w:line="360" w:lineRule="auto"/>
        <w:ind w:left="0" w:firstLine="0"/>
        <w:rPr>
          <w:rFonts w:ascii="Times New Roman" w:hAnsi="Times New Roman" w:cs="Times New Roman"/>
          <w:sz w:val="28"/>
          <w:szCs w:val="28"/>
        </w:rPr>
      </w:pPr>
      <w:r w:rsidRPr="00086531">
        <w:rPr>
          <w:rFonts w:ascii="Times New Roman" w:hAnsi="Times New Roman" w:cs="Times New Roman"/>
          <w:sz w:val="28"/>
          <w:szCs w:val="28"/>
        </w:rPr>
        <w:t>Федеральный закон «Об аудиторской деятельности» от 30.12.2008 № 307-ФЗ</w:t>
      </w:r>
    </w:p>
    <w:p w:rsidR="00086531" w:rsidRPr="00086531" w:rsidRDefault="00086531" w:rsidP="00927F17">
      <w:pPr>
        <w:widowControl/>
        <w:numPr>
          <w:ilvl w:val="0"/>
          <w:numId w:val="7"/>
        </w:numPr>
        <w:tabs>
          <w:tab w:val="left" w:pos="567"/>
          <w:tab w:val="left" w:pos="720"/>
        </w:tabs>
        <w:suppressAutoHyphens w:val="0"/>
        <w:spacing w:line="360" w:lineRule="auto"/>
        <w:ind w:left="0" w:firstLine="0"/>
        <w:rPr>
          <w:rFonts w:ascii="Times New Roman" w:hAnsi="Times New Roman" w:cs="Times New Roman"/>
          <w:sz w:val="28"/>
          <w:szCs w:val="28"/>
        </w:rPr>
      </w:pPr>
      <w:r w:rsidRPr="00086531">
        <w:rPr>
          <w:rFonts w:ascii="Times New Roman" w:hAnsi="Times New Roman" w:cs="Times New Roman"/>
          <w:sz w:val="28"/>
          <w:szCs w:val="28"/>
        </w:rPr>
        <w:t xml:space="preserve"> Филина Ф.Н. Дебиторская и кредиторская задолженность: острые вопросы налогообложения/. – М.: ГроссМедиа: РОСБУХ, 2008. – 152 стр. – (Практикум бухгалтера)</w:t>
      </w:r>
    </w:p>
    <w:p w:rsidR="00086531" w:rsidRDefault="00086531" w:rsidP="00927F17">
      <w:pPr>
        <w:widowControl/>
        <w:numPr>
          <w:ilvl w:val="0"/>
          <w:numId w:val="7"/>
        </w:numPr>
        <w:tabs>
          <w:tab w:val="left" w:pos="567"/>
          <w:tab w:val="left" w:pos="720"/>
        </w:tabs>
        <w:suppressAutoHyphens w:val="0"/>
        <w:spacing w:line="360" w:lineRule="auto"/>
        <w:ind w:left="0" w:firstLine="0"/>
        <w:rPr>
          <w:rFonts w:cs="Times New Roman"/>
        </w:rPr>
      </w:pPr>
      <w:r w:rsidRPr="00086531">
        <w:rPr>
          <w:rFonts w:ascii="Times New Roman" w:hAnsi="Times New Roman" w:cs="Times New Roman"/>
          <w:sz w:val="28"/>
          <w:szCs w:val="28"/>
        </w:rPr>
        <w:t xml:space="preserve"> Хахонова Н.Н. Основы бухгалтерского учета и аудита. Серия «Учебники Феникса». – Ростов – н/Д:</w:t>
      </w:r>
      <w:r>
        <w:rPr>
          <w:rFonts w:ascii="Times New Roman" w:hAnsi="Times New Roman" w:cs="Times New Roman"/>
          <w:sz w:val="28"/>
          <w:szCs w:val="28"/>
        </w:rPr>
        <w:t xml:space="preserve"> «Феникс», 2003</w:t>
      </w:r>
      <w:bookmarkStart w:id="9" w:name="_GoBack"/>
      <w:bookmarkEnd w:id="9"/>
    </w:p>
    <w:sectPr w:rsidR="00086531" w:rsidSect="002871DF">
      <w:footnotePr>
        <w:pos w:val="beneathText"/>
      </w:footnotePr>
      <w:type w:val="continuous"/>
      <w:pgSz w:w="11905" w:h="16837"/>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2" w:hAnsi="Wingdings 2" w:cs="Wingdings 2"/>
      </w:rPr>
    </w:lvl>
    <w:lvl w:ilvl="2">
      <w:start w:val="1"/>
      <w:numFmt w:val="bullet"/>
      <w:lvlText w:val="■"/>
      <w:lvlJc w:val="left"/>
      <w:pPr>
        <w:tabs>
          <w:tab w:val="num" w:pos="1440"/>
        </w:tabs>
        <w:ind w:left="1440" w:hanging="360"/>
      </w:pPr>
      <w:rPr>
        <w:rFonts w:ascii="StarSymbol" w:hAnsi="Times New Roman" w:cs="StarSymbol"/>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StarSymbol" w:hAnsi="Times New Roman" w:cs="StarSymbol"/>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Wingdings 2"/>
      </w:rPr>
    </w:lvl>
    <w:lvl w:ilvl="8">
      <w:start w:val="1"/>
      <w:numFmt w:val="bullet"/>
      <w:lvlText w:val="■"/>
      <w:lvlJc w:val="left"/>
      <w:pPr>
        <w:tabs>
          <w:tab w:val="num" w:pos="3600"/>
        </w:tabs>
        <w:ind w:left="3600" w:hanging="360"/>
      </w:pPr>
      <w:rPr>
        <w:rFonts w:ascii="StarSymbol" w:hAnsi="Times New Roman" w:cs="StarSymbol"/>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2" w:hAnsi="Wingdings 2" w:cs="Wingdings 2"/>
      </w:rPr>
    </w:lvl>
    <w:lvl w:ilvl="2">
      <w:start w:val="1"/>
      <w:numFmt w:val="bullet"/>
      <w:lvlText w:val="■"/>
      <w:lvlJc w:val="left"/>
      <w:pPr>
        <w:tabs>
          <w:tab w:val="num" w:pos="1440"/>
        </w:tabs>
        <w:ind w:left="1440" w:hanging="360"/>
      </w:pPr>
      <w:rPr>
        <w:rFonts w:ascii="StarSymbol" w:hAnsi="Times New Roman" w:cs="StarSymbol"/>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StarSymbol" w:hAnsi="Times New Roman" w:cs="StarSymbol"/>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Wingdings 2"/>
      </w:rPr>
    </w:lvl>
    <w:lvl w:ilvl="8">
      <w:start w:val="1"/>
      <w:numFmt w:val="bullet"/>
      <w:lvlText w:val="■"/>
      <w:lvlJc w:val="left"/>
      <w:pPr>
        <w:tabs>
          <w:tab w:val="num" w:pos="3600"/>
        </w:tabs>
        <w:ind w:left="3600" w:hanging="360"/>
      </w:pPr>
      <w:rPr>
        <w:rFonts w:ascii="StarSymbol" w:hAnsi="Times New Roman" w:cs="StarSymbol"/>
      </w:rPr>
    </w:lvl>
  </w:abstractNum>
  <w:abstractNum w:abstractNumId="4">
    <w:nsid w:val="00000005"/>
    <w:multiLevelType w:val="singleLevel"/>
    <w:tmpl w:val="00000005"/>
    <w:name w:val="WW8Num5"/>
    <w:lvl w:ilvl="0">
      <w:start w:val="1"/>
      <w:numFmt w:val="bullet"/>
      <w:lvlText w:val=""/>
      <w:lvlJc w:val="left"/>
      <w:pPr>
        <w:tabs>
          <w:tab w:val="num" w:pos="1247"/>
        </w:tabs>
        <w:ind w:left="1247" w:hanging="340"/>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1247"/>
        </w:tabs>
        <w:ind w:left="1247" w:hanging="340"/>
      </w:pPr>
      <w:rPr>
        <w:rFonts w:ascii="Symbol" w:hAnsi="Symbol" w:cs="Symbol"/>
      </w:r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multilevel"/>
    <w:tmpl w:val="00000008"/>
    <w:name w:val="WW8Num8"/>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531"/>
    <w:rsid w:val="00086531"/>
    <w:rsid w:val="001C2402"/>
    <w:rsid w:val="002871DF"/>
    <w:rsid w:val="00373418"/>
    <w:rsid w:val="003A597A"/>
    <w:rsid w:val="00893B74"/>
    <w:rsid w:val="00927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B50C28B0-B28E-4755-8FB7-593403A3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hAnsi="Arial" w:cs="Arial"/>
      <w:kern w:val="1"/>
      <w:lang w:eastAsia="ar-SA"/>
    </w:rPr>
  </w:style>
  <w:style w:type="paragraph" w:styleId="1">
    <w:name w:val="heading 1"/>
    <w:basedOn w:val="a"/>
    <w:next w:val="a0"/>
    <w:link w:val="10"/>
    <w:uiPriority w:val="99"/>
    <w:qFormat/>
    <w:pPr>
      <w:keepNext/>
      <w:numPr>
        <w:numId w:val="1"/>
      </w:numPr>
      <w:spacing w:line="100" w:lineRule="atLeast"/>
      <w:outlineLvl w:val="0"/>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WW8Num2z0">
    <w:name w:val="WW8Num2z0"/>
    <w:uiPriority w:val="99"/>
    <w:rPr>
      <w:rFonts w:ascii="Wingdings" w:hAnsi="Wingdings" w:cs="Wingdings"/>
    </w:rPr>
  </w:style>
  <w:style w:type="character" w:customStyle="1" w:styleId="WW8Num2z1">
    <w:name w:val="WW8Num2z1"/>
    <w:uiPriority w:val="99"/>
    <w:rPr>
      <w:rFonts w:ascii="Wingdings 2" w:hAnsi="Wingdings 2" w:cs="Wingdings 2"/>
    </w:rPr>
  </w:style>
  <w:style w:type="character" w:customStyle="1" w:styleId="WW8Num2z2">
    <w:name w:val="WW8Num2z2"/>
    <w:uiPriority w:val="99"/>
    <w:rPr>
      <w:rFonts w:ascii="StarSymbol" w:eastAsia="StarSymbol" w:cs="StarSymbol"/>
    </w:rPr>
  </w:style>
  <w:style w:type="character" w:customStyle="1" w:styleId="WW8Num4z0">
    <w:name w:val="WW8Num4z0"/>
    <w:uiPriority w:val="99"/>
    <w:rPr>
      <w:rFonts w:ascii="Wingdings" w:hAnsi="Wingdings" w:cs="Wingdings"/>
    </w:rPr>
  </w:style>
  <w:style w:type="character" w:customStyle="1" w:styleId="WW8Num4z1">
    <w:name w:val="WW8Num4z1"/>
    <w:uiPriority w:val="99"/>
    <w:rPr>
      <w:rFonts w:ascii="Wingdings 2" w:hAnsi="Wingdings 2" w:cs="Wingdings 2"/>
    </w:rPr>
  </w:style>
  <w:style w:type="character" w:customStyle="1" w:styleId="WW8Num4z2">
    <w:name w:val="WW8Num4z2"/>
    <w:uiPriority w:val="99"/>
    <w:rPr>
      <w:rFonts w:ascii="StarSymbol" w:eastAsia="StarSymbol" w:cs="StarSymbol"/>
    </w:rPr>
  </w:style>
  <w:style w:type="character" w:customStyle="1" w:styleId="WW8Num5z0">
    <w:name w:val="WW8Num5z0"/>
    <w:uiPriority w:val="99"/>
    <w:rPr>
      <w:rFonts w:ascii="Symbol" w:hAnsi="Symbol" w:cs="Symbol"/>
    </w:rPr>
  </w:style>
  <w:style w:type="character" w:customStyle="1" w:styleId="WW8Num6z0">
    <w:name w:val="WW8Num6z0"/>
    <w:uiPriority w:val="99"/>
    <w:rPr>
      <w:rFonts w:ascii="Symbol" w:hAnsi="Symbol" w:cs="Symbol"/>
    </w:rPr>
  </w:style>
  <w:style w:type="character" w:customStyle="1" w:styleId="WW8Num8z0">
    <w:name w:val="WW8Num8z0"/>
    <w:uiPriority w:val="99"/>
    <w:rPr>
      <w:rFonts w:ascii="Symbol" w:hAnsi="Symbol" w:cs="Symbol"/>
      <w:sz w:val="18"/>
      <w:szCs w:val="18"/>
    </w:rPr>
  </w:style>
  <w:style w:type="character" w:customStyle="1" w:styleId="11">
    <w:name w:val="Основной шрифт абзаца1"/>
    <w:uiPriority w:val="99"/>
  </w:style>
  <w:style w:type="character" w:customStyle="1" w:styleId="Absatz-Standardschriftart">
    <w:name w:val="Absatz-Standardschriftart"/>
    <w:uiPriority w:val="99"/>
  </w:style>
  <w:style w:type="character" w:styleId="a4">
    <w:name w:val="Strong"/>
    <w:uiPriority w:val="99"/>
    <w:qFormat/>
    <w:rPr>
      <w:b/>
      <w:bCs/>
    </w:rPr>
  </w:style>
  <w:style w:type="character" w:customStyle="1" w:styleId="a5">
    <w:name w:val="Маркеры списка"/>
    <w:uiPriority w:val="99"/>
    <w:rPr>
      <w:rFonts w:ascii="StarSymbol" w:eastAsia="StarSymbol" w:hAnsi="StarSymbol" w:cs="StarSymbol"/>
      <w:sz w:val="18"/>
      <w:szCs w:val="18"/>
    </w:rPr>
  </w:style>
  <w:style w:type="character" w:styleId="a6">
    <w:name w:val="Hyperlink"/>
    <w:uiPriority w:val="99"/>
    <w:rPr>
      <w:color w:val="0000FF"/>
      <w:u w:val="single"/>
    </w:rPr>
  </w:style>
  <w:style w:type="paragraph" w:customStyle="1" w:styleId="a7">
    <w:name w:val="Заголовок"/>
    <w:basedOn w:val="a"/>
    <w:next w:val="a0"/>
    <w:uiPriority w:val="99"/>
    <w:pPr>
      <w:keepNext/>
      <w:spacing w:before="240" w:after="120"/>
    </w:pPr>
    <w:rPr>
      <w:sz w:val="28"/>
      <w:szCs w:val="28"/>
    </w:rPr>
  </w:style>
  <w:style w:type="paragraph" w:styleId="a0">
    <w:name w:val="Body Text"/>
    <w:basedOn w:val="a"/>
    <w:link w:val="a8"/>
    <w:uiPriority w:val="99"/>
    <w:pPr>
      <w:spacing w:after="120"/>
    </w:pPr>
  </w:style>
  <w:style w:type="character" w:customStyle="1" w:styleId="a8">
    <w:name w:val="Основний текст Знак"/>
    <w:link w:val="a0"/>
    <w:uiPriority w:val="99"/>
    <w:semiHidden/>
    <w:rPr>
      <w:rFonts w:ascii="Arial" w:hAnsi="Arial" w:cs="Arial"/>
      <w:kern w:val="1"/>
      <w:sz w:val="20"/>
      <w:szCs w:val="20"/>
      <w:lang w:eastAsia="ar-SA"/>
    </w:rPr>
  </w:style>
  <w:style w:type="paragraph" w:styleId="a9">
    <w:name w:val="List"/>
    <w:basedOn w:val="a0"/>
    <w:uiPriority w:val="99"/>
  </w:style>
  <w:style w:type="paragraph" w:customStyle="1" w:styleId="2">
    <w:name w:val="Название2"/>
    <w:basedOn w:val="a"/>
    <w:uiPriority w:val="99"/>
    <w:pPr>
      <w:suppressLineNumbers/>
      <w:spacing w:before="120" w:after="120"/>
    </w:pPr>
    <w:rPr>
      <w:i/>
      <w:iCs/>
    </w:rPr>
  </w:style>
  <w:style w:type="paragraph" w:customStyle="1" w:styleId="20">
    <w:name w:val="Указатель2"/>
    <w:basedOn w:val="a"/>
    <w:uiPriority w:val="99"/>
    <w:pPr>
      <w:suppressLineNumbers/>
    </w:pPr>
  </w:style>
  <w:style w:type="paragraph" w:customStyle="1" w:styleId="12">
    <w:name w:val="Название1"/>
    <w:basedOn w:val="a"/>
    <w:uiPriority w:val="99"/>
    <w:pPr>
      <w:suppressLineNumbers/>
      <w:spacing w:before="120" w:after="120"/>
    </w:pPr>
    <w:rPr>
      <w:i/>
      <w:iCs/>
    </w:rPr>
  </w:style>
  <w:style w:type="paragraph" w:customStyle="1" w:styleId="13">
    <w:name w:val="Указатель1"/>
    <w:basedOn w:val="a"/>
    <w:uiPriority w:val="99"/>
    <w:pPr>
      <w:suppressLineNumbers/>
    </w:pPr>
  </w:style>
  <w:style w:type="paragraph" w:customStyle="1" w:styleId="ConsPlusNormal">
    <w:name w:val="ConsPlusNormal"/>
    <w:next w:val="a"/>
    <w:uiPriority w:val="99"/>
    <w:pPr>
      <w:widowControl w:val="0"/>
      <w:suppressAutoHyphens/>
      <w:autoSpaceDE w:val="0"/>
      <w:ind w:firstLine="720"/>
    </w:pPr>
    <w:rPr>
      <w:rFonts w:ascii="Arial" w:hAnsi="Arial" w:cs="Arial"/>
      <w:kern w:val="1"/>
      <w:lang w:eastAsia="ar-SA"/>
    </w:rPr>
  </w:style>
  <w:style w:type="paragraph" w:styleId="aa">
    <w:name w:val="Normal (Web)"/>
    <w:basedOn w:val="a"/>
    <w:uiPriority w:val="99"/>
    <w:pPr>
      <w:spacing w:before="120" w:after="120" w:line="336" w:lineRule="auto"/>
      <w:ind w:firstLine="300"/>
    </w:pPr>
    <w:rPr>
      <w:color w:val="888888"/>
      <w:sz w:val="21"/>
      <w:szCs w:val="21"/>
    </w:rPr>
  </w:style>
  <w:style w:type="paragraph" w:styleId="21">
    <w:name w:val="Body Text Indent 2"/>
    <w:basedOn w:val="a"/>
    <w:link w:val="22"/>
    <w:uiPriority w:val="99"/>
    <w:pPr>
      <w:spacing w:after="120" w:line="480" w:lineRule="auto"/>
      <w:ind w:left="283"/>
    </w:pPr>
    <w:rPr>
      <w:rFonts w:ascii="Calibri" w:hAnsi="Calibri" w:cs="Calibri"/>
      <w:sz w:val="22"/>
      <w:szCs w:val="22"/>
    </w:rPr>
  </w:style>
  <w:style w:type="character" w:customStyle="1" w:styleId="22">
    <w:name w:val="Основний текст з відступом 2 Знак"/>
    <w:link w:val="21"/>
    <w:uiPriority w:val="99"/>
    <w:semiHidden/>
    <w:rPr>
      <w:rFonts w:ascii="Arial" w:hAnsi="Arial" w:cs="Arial"/>
      <w:kern w:val="1"/>
      <w:sz w:val="20"/>
      <w:szCs w:val="20"/>
      <w:lang w:eastAsia="ar-SA"/>
    </w:rPr>
  </w:style>
  <w:style w:type="paragraph" w:styleId="ab">
    <w:name w:val="List Paragraph"/>
    <w:basedOn w:val="a"/>
    <w:uiPriority w:val="99"/>
    <w:qFormat/>
    <w:pPr>
      <w:spacing w:line="100" w:lineRule="atLeast"/>
      <w:ind w:left="720"/>
    </w:pPr>
    <w:rPr>
      <w:rFonts w:ascii="Times New Roman" w:hAnsi="Times New Roman" w:cs="Times New Roman"/>
    </w:rPr>
  </w:style>
  <w:style w:type="paragraph" w:customStyle="1" w:styleId="ConsPlusNonformat">
    <w:name w:val="ConsPlusNonformat"/>
    <w:basedOn w:val="a"/>
    <w:next w:val="ConsPlusNormal"/>
    <w:uiPriority w:val="99"/>
    <w:pPr>
      <w:autoSpaceDE w:val="0"/>
    </w:pPr>
    <w:rPr>
      <w:rFonts w:ascii="Courier New" w:hAnsi="Courier New" w:cs="Courier New"/>
    </w:rPr>
  </w:style>
  <w:style w:type="paragraph" w:customStyle="1" w:styleId="210">
    <w:name w:val="Основной текст с отступом 21"/>
    <w:basedOn w:val="a"/>
    <w:uiPriority w:val="99"/>
    <w:pPr>
      <w:spacing w:after="120" w:line="480" w:lineRule="auto"/>
      <w:ind w:left="283"/>
    </w:pPr>
    <w:rPr>
      <w:rFonts w:ascii="Times New Roman" w:hAnsi="Times New Roman" w:cs="Times New Roman"/>
      <w:sz w:val="24"/>
      <w:szCs w:val="24"/>
    </w:rPr>
  </w:style>
  <w:style w:type="paragraph" w:styleId="23">
    <w:name w:val="Body Text 2"/>
    <w:basedOn w:val="a"/>
    <w:link w:val="24"/>
    <w:uiPriority w:val="99"/>
    <w:pPr>
      <w:widowControl/>
      <w:spacing w:line="100" w:lineRule="atLeast"/>
      <w:ind w:left="283" w:firstLine="567"/>
    </w:pPr>
    <w:rPr>
      <w:rFonts w:ascii="Times New Roman" w:hAnsi="Times New Roman" w:cs="Times New Roman"/>
      <w:sz w:val="28"/>
      <w:szCs w:val="28"/>
    </w:rPr>
  </w:style>
  <w:style w:type="character" w:customStyle="1" w:styleId="24">
    <w:name w:val="Основний текст 2 Знак"/>
    <w:link w:val="23"/>
    <w:uiPriority w:val="99"/>
    <w:semiHidden/>
    <w:rPr>
      <w:rFonts w:ascii="Arial" w:hAnsi="Arial" w:cs="Arial"/>
      <w:kern w:val="1"/>
      <w:sz w:val="20"/>
      <w:szCs w:val="20"/>
      <w:lang w:eastAsia="ar-SA"/>
    </w:rPr>
  </w:style>
  <w:style w:type="paragraph" w:customStyle="1" w:styleId="ConsNormal">
    <w:name w:val="ConsNormal"/>
    <w:uiPriority w:val="99"/>
    <w:pPr>
      <w:widowControl w:val="0"/>
      <w:suppressAutoHyphens/>
      <w:autoSpaceDE w:val="0"/>
      <w:ind w:right="19772" w:firstLine="720"/>
    </w:pPr>
    <w:rPr>
      <w:rFonts w:ascii="Arial" w:hAnsi="Arial" w:cs="Arial"/>
      <w:kern w:val="1"/>
      <w:lang w:eastAsia="ar-SA"/>
    </w:rPr>
  </w:style>
  <w:style w:type="paragraph" w:customStyle="1" w:styleId="ac">
    <w:name w:val="Содержимое таблицы"/>
    <w:basedOn w:val="a"/>
    <w:uiPriority w:val="99"/>
    <w:pPr>
      <w:suppressLineNumbers/>
    </w:pPr>
  </w:style>
  <w:style w:type="paragraph" w:customStyle="1" w:styleId="ad">
    <w:name w:val="Заголовок таблицы"/>
    <w:basedOn w:val="ac"/>
    <w:uiPriority w:val="99"/>
    <w:pPr>
      <w:jc w:val="center"/>
    </w:pPr>
    <w:rPr>
      <w:b/>
      <w:bCs/>
    </w:rPr>
  </w:style>
  <w:style w:type="paragraph" w:customStyle="1" w:styleId="ae">
    <w:name w:val="Содержимое врезки"/>
    <w:basedOn w:val="a0"/>
    <w:uiPriority w:val="99"/>
  </w:style>
  <w:style w:type="paragraph" w:styleId="af">
    <w:name w:val="TOC Heading"/>
    <w:basedOn w:val="1"/>
    <w:next w:val="a"/>
    <w:uiPriority w:val="99"/>
    <w:qFormat/>
    <w:pPr>
      <w:keepLines/>
      <w:widowControl/>
      <w:numPr>
        <w:numId w:val="0"/>
      </w:numPr>
      <w:suppressAutoHyphens w:val="0"/>
      <w:spacing w:before="480" w:line="276" w:lineRule="auto"/>
    </w:pPr>
    <w:rPr>
      <w:rFonts w:ascii="Cambria" w:hAnsi="Cambria" w:cs="Cambria"/>
      <w:color w:val="365F91"/>
    </w:rPr>
  </w:style>
  <w:style w:type="paragraph" w:styleId="14">
    <w:name w:val="toc 1"/>
    <w:basedOn w:val="a"/>
    <w:next w:val="a"/>
    <w:uiPriority w:val="99"/>
    <w:semiHidden/>
  </w:style>
  <w:style w:type="paragraph" w:styleId="25">
    <w:name w:val="toc 2"/>
    <w:basedOn w:val="20"/>
    <w:uiPriority w:val="99"/>
    <w:semiHidden/>
    <w:pPr>
      <w:tabs>
        <w:tab w:val="right" w:leader="dot" w:pos="9637"/>
      </w:tabs>
      <w:ind w:left="283"/>
    </w:pPr>
  </w:style>
  <w:style w:type="paragraph" w:styleId="3">
    <w:name w:val="toc 3"/>
    <w:basedOn w:val="20"/>
    <w:uiPriority w:val="99"/>
    <w:semiHidden/>
    <w:pPr>
      <w:tabs>
        <w:tab w:val="right" w:leader="dot" w:pos="9637"/>
      </w:tabs>
      <w:ind w:left="566"/>
    </w:pPr>
  </w:style>
  <w:style w:type="paragraph" w:styleId="4">
    <w:name w:val="toc 4"/>
    <w:basedOn w:val="20"/>
    <w:uiPriority w:val="99"/>
    <w:semiHidden/>
    <w:pPr>
      <w:tabs>
        <w:tab w:val="right" w:leader="dot" w:pos="9637"/>
      </w:tabs>
      <w:ind w:left="849"/>
    </w:pPr>
  </w:style>
  <w:style w:type="paragraph" w:styleId="5">
    <w:name w:val="toc 5"/>
    <w:basedOn w:val="20"/>
    <w:uiPriority w:val="99"/>
    <w:semiHidden/>
    <w:pPr>
      <w:tabs>
        <w:tab w:val="right" w:leader="dot" w:pos="9637"/>
      </w:tabs>
      <w:ind w:left="1132"/>
    </w:pPr>
  </w:style>
  <w:style w:type="paragraph" w:styleId="6">
    <w:name w:val="toc 6"/>
    <w:basedOn w:val="20"/>
    <w:uiPriority w:val="99"/>
    <w:semiHidden/>
    <w:pPr>
      <w:tabs>
        <w:tab w:val="right" w:leader="dot" w:pos="9637"/>
      </w:tabs>
      <w:ind w:left="1415"/>
    </w:pPr>
  </w:style>
  <w:style w:type="paragraph" w:styleId="7">
    <w:name w:val="toc 7"/>
    <w:basedOn w:val="20"/>
    <w:uiPriority w:val="99"/>
    <w:semiHidden/>
    <w:pPr>
      <w:tabs>
        <w:tab w:val="right" w:leader="dot" w:pos="9637"/>
      </w:tabs>
      <w:ind w:left="1698"/>
    </w:pPr>
  </w:style>
  <w:style w:type="paragraph" w:styleId="8">
    <w:name w:val="toc 8"/>
    <w:basedOn w:val="20"/>
    <w:uiPriority w:val="99"/>
    <w:semiHidden/>
    <w:pPr>
      <w:tabs>
        <w:tab w:val="right" w:leader="dot" w:pos="9637"/>
      </w:tabs>
      <w:ind w:left="1981"/>
    </w:pPr>
  </w:style>
  <w:style w:type="paragraph" w:styleId="9">
    <w:name w:val="toc 9"/>
    <w:basedOn w:val="20"/>
    <w:uiPriority w:val="99"/>
    <w:semiHidden/>
    <w:pPr>
      <w:tabs>
        <w:tab w:val="right" w:leader="dot" w:pos="9637"/>
      </w:tabs>
      <w:ind w:left="2264"/>
    </w:pPr>
  </w:style>
  <w:style w:type="paragraph" w:customStyle="1" w:styleId="100">
    <w:name w:val="Оглавление 10"/>
    <w:basedOn w:val="20"/>
    <w:uiPriority w:val="99"/>
    <w:pPr>
      <w:tabs>
        <w:tab w:val="right" w:leader="dot" w:pos="9637"/>
      </w:tabs>
      <w:ind w:left="2547"/>
    </w:pPr>
  </w:style>
  <w:style w:type="paragraph" w:styleId="af0">
    <w:name w:val="footer"/>
    <w:basedOn w:val="a"/>
    <w:link w:val="af1"/>
    <w:uiPriority w:val="99"/>
    <w:pPr>
      <w:suppressLineNumbers/>
      <w:tabs>
        <w:tab w:val="center" w:pos="4818"/>
        <w:tab w:val="right" w:pos="9637"/>
      </w:tabs>
    </w:pPr>
  </w:style>
  <w:style w:type="character" w:customStyle="1" w:styleId="af1">
    <w:name w:val="Нижній колонтитул Знак"/>
    <w:link w:val="af0"/>
    <w:uiPriority w:val="99"/>
    <w:semiHidden/>
    <w:rPr>
      <w:rFonts w:ascii="Arial" w:hAnsi="Arial" w:cs="Arial"/>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9789</Words>
  <Characters>55798</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УНИВЕРСИТЕТ – МСХА им</vt:lpstr>
    </vt:vector>
  </TitlesOfParts>
  <Company/>
  <LinksUpToDate>false</LinksUpToDate>
  <CharactersWithSpaces>65457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УНИВЕРСИТЕТ – МСХА им</dc:title>
  <dc:subject/>
  <dc:creator>Philka</dc:creator>
  <cp:keywords/>
  <dc:description/>
  <cp:lastModifiedBy>Irina</cp:lastModifiedBy>
  <cp:revision>2</cp:revision>
  <cp:lastPrinted>2010-05-07T06:56:00Z</cp:lastPrinted>
  <dcterms:created xsi:type="dcterms:W3CDTF">2014-08-10T11:16:00Z</dcterms:created>
  <dcterms:modified xsi:type="dcterms:W3CDTF">2014-08-10T11:16:00Z</dcterms:modified>
</cp:coreProperties>
</file>