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988" w:rsidRDefault="005E2DBE" w:rsidP="00E77988">
      <w:pPr>
        <w:pStyle w:val="afd"/>
        <w:rPr>
          <w:lang w:val="uk-UA"/>
        </w:rPr>
      </w:pPr>
      <w:r w:rsidRPr="00E77988">
        <w:t>Содержание</w:t>
      </w:r>
    </w:p>
    <w:p w:rsidR="00E77988" w:rsidRDefault="00E77988" w:rsidP="00E77988">
      <w:pPr>
        <w:ind w:firstLine="709"/>
        <w:rPr>
          <w:lang w:val="uk-UA"/>
        </w:rPr>
      </w:pPr>
    </w:p>
    <w:p w:rsidR="00E77988" w:rsidRDefault="00E77988">
      <w:pPr>
        <w:pStyle w:val="24"/>
        <w:rPr>
          <w:smallCaps w:val="0"/>
          <w:noProof/>
          <w:sz w:val="24"/>
          <w:szCs w:val="24"/>
        </w:rPr>
      </w:pPr>
      <w:r w:rsidRPr="00B36917">
        <w:rPr>
          <w:rStyle w:val="aa"/>
          <w:noProof/>
        </w:rPr>
        <w:t>Введение</w:t>
      </w:r>
    </w:p>
    <w:p w:rsidR="00E77988" w:rsidRDefault="00E77988">
      <w:pPr>
        <w:pStyle w:val="24"/>
        <w:rPr>
          <w:smallCaps w:val="0"/>
          <w:noProof/>
          <w:sz w:val="24"/>
          <w:szCs w:val="24"/>
        </w:rPr>
      </w:pPr>
      <w:r w:rsidRPr="00B36917">
        <w:rPr>
          <w:rStyle w:val="aa"/>
          <w:noProof/>
        </w:rPr>
        <w:t>1. Значение аудиторской деятельности</w:t>
      </w:r>
    </w:p>
    <w:p w:rsidR="00E77988" w:rsidRDefault="00E77988">
      <w:pPr>
        <w:pStyle w:val="24"/>
        <w:rPr>
          <w:smallCaps w:val="0"/>
          <w:noProof/>
          <w:sz w:val="24"/>
          <w:szCs w:val="24"/>
        </w:rPr>
      </w:pPr>
      <w:r w:rsidRPr="00B36917">
        <w:rPr>
          <w:rStyle w:val="aa"/>
          <w:noProof/>
        </w:rPr>
        <w:t>1.1 Нормативно-правовое регулирование аудиторской деятельности в Российской Федерации</w:t>
      </w:r>
    </w:p>
    <w:p w:rsidR="00E77988" w:rsidRDefault="00E77988">
      <w:pPr>
        <w:pStyle w:val="24"/>
        <w:rPr>
          <w:smallCaps w:val="0"/>
          <w:noProof/>
          <w:sz w:val="24"/>
          <w:szCs w:val="24"/>
        </w:rPr>
      </w:pPr>
      <w:r w:rsidRPr="00B36917">
        <w:rPr>
          <w:rStyle w:val="aa"/>
          <w:noProof/>
        </w:rPr>
        <w:t>1.2 Техника и технология аудиторской проверки</w:t>
      </w:r>
    </w:p>
    <w:p w:rsidR="00E77988" w:rsidRDefault="00E77988">
      <w:pPr>
        <w:pStyle w:val="24"/>
        <w:rPr>
          <w:smallCaps w:val="0"/>
          <w:noProof/>
          <w:sz w:val="24"/>
          <w:szCs w:val="24"/>
        </w:rPr>
      </w:pPr>
      <w:r w:rsidRPr="00B36917">
        <w:rPr>
          <w:rStyle w:val="aa"/>
          <w:noProof/>
        </w:rPr>
        <w:t>1.3 Технико-экономическая характеристика ООО "Самаратрансгаз"</w:t>
      </w:r>
    </w:p>
    <w:p w:rsidR="00E77988" w:rsidRDefault="00E77988">
      <w:pPr>
        <w:pStyle w:val="24"/>
        <w:rPr>
          <w:smallCaps w:val="0"/>
          <w:noProof/>
          <w:sz w:val="24"/>
          <w:szCs w:val="24"/>
        </w:rPr>
      </w:pPr>
      <w:r w:rsidRPr="00B36917">
        <w:rPr>
          <w:rStyle w:val="aa"/>
          <w:noProof/>
        </w:rPr>
        <w:t>2. Аудит учета расчетов с поставщиками и подрядчиками</w:t>
      </w:r>
    </w:p>
    <w:p w:rsidR="00E77988" w:rsidRDefault="00E77988">
      <w:pPr>
        <w:pStyle w:val="24"/>
        <w:rPr>
          <w:smallCaps w:val="0"/>
          <w:noProof/>
          <w:sz w:val="24"/>
          <w:szCs w:val="24"/>
        </w:rPr>
      </w:pPr>
      <w:r w:rsidRPr="00B36917">
        <w:rPr>
          <w:rStyle w:val="aa"/>
          <w:noProof/>
        </w:rPr>
        <w:t>2.1 Правовая оценка договоров с поставщиками и подрядчиками</w:t>
      </w:r>
    </w:p>
    <w:p w:rsidR="00E77988" w:rsidRDefault="00E77988">
      <w:pPr>
        <w:pStyle w:val="24"/>
        <w:rPr>
          <w:smallCaps w:val="0"/>
          <w:noProof/>
          <w:sz w:val="24"/>
          <w:szCs w:val="24"/>
        </w:rPr>
      </w:pPr>
      <w:r w:rsidRPr="00B36917">
        <w:rPr>
          <w:rStyle w:val="aa"/>
          <w:noProof/>
        </w:rPr>
        <w:t>2.2 Аудит синтетического и аналитического учета расчетов с поставщиками и подрядчиками</w:t>
      </w:r>
    </w:p>
    <w:p w:rsidR="00E77988" w:rsidRDefault="00E77988">
      <w:pPr>
        <w:pStyle w:val="24"/>
        <w:rPr>
          <w:smallCaps w:val="0"/>
          <w:noProof/>
          <w:sz w:val="24"/>
          <w:szCs w:val="24"/>
        </w:rPr>
      </w:pPr>
      <w:r w:rsidRPr="00B36917">
        <w:rPr>
          <w:rStyle w:val="aa"/>
          <w:noProof/>
        </w:rPr>
        <w:t>2.3 Аудит просроченной дебиторской и кредиторской задолженности</w:t>
      </w:r>
    </w:p>
    <w:p w:rsidR="00E77988" w:rsidRDefault="00E77988">
      <w:pPr>
        <w:pStyle w:val="24"/>
        <w:rPr>
          <w:smallCaps w:val="0"/>
          <w:noProof/>
          <w:sz w:val="24"/>
          <w:szCs w:val="24"/>
        </w:rPr>
      </w:pPr>
      <w:r w:rsidRPr="00B36917">
        <w:rPr>
          <w:rStyle w:val="aa"/>
          <w:noProof/>
        </w:rPr>
        <w:t>3. Автоматизация аудиторских проверок</w:t>
      </w:r>
    </w:p>
    <w:p w:rsidR="00E77988" w:rsidRDefault="00E77988">
      <w:pPr>
        <w:pStyle w:val="24"/>
        <w:rPr>
          <w:smallCaps w:val="0"/>
          <w:noProof/>
          <w:sz w:val="24"/>
          <w:szCs w:val="24"/>
        </w:rPr>
      </w:pPr>
      <w:r w:rsidRPr="00B36917">
        <w:rPr>
          <w:rStyle w:val="aa"/>
          <w:noProof/>
        </w:rPr>
        <w:t>Заключение</w:t>
      </w:r>
    </w:p>
    <w:p w:rsidR="00E77988" w:rsidRDefault="00E77988">
      <w:pPr>
        <w:pStyle w:val="24"/>
        <w:rPr>
          <w:smallCaps w:val="0"/>
          <w:noProof/>
          <w:sz w:val="24"/>
          <w:szCs w:val="24"/>
        </w:rPr>
      </w:pPr>
      <w:r w:rsidRPr="00B36917">
        <w:rPr>
          <w:rStyle w:val="aa"/>
          <w:noProof/>
        </w:rPr>
        <w:t>Список использованных источников</w:t>
      </w:r>
    </w:p>
    <w:p w:rsidR="00E77988" w:rsidRPr="00E77988" w:rsidRDefault="00E77988" w:rsidP="00E77988">
      <w:pPr>
        <w:ind w:firstLine="709"/>
        <w:rPr>
          <w:lang w:val="uk-UA"/>
        </w:rPr>
      </w:pPr>
    </w:p>
    <w:p w:rsidR="00E77988" w:rsidRPr="00E77988" w:rsidRDefault="005E2DBE" w:rsidP="00E77988">
      <w:pPr>
        <w:pStyle w:val="2"/>
      </w:pPr>
      <w:r w:rsidRPr="00E77988">
        <w:br w:type="page"/>
      </w:r>
      <w:bookmarkStart w:id="0" w:name="_Toc262637924"/>
      <w:r w:rsidRPr="00E77988">
        <w:t>Введение</w:t>
      </w:r>
      <w:bookmarkEnd w:id="0"/>
    </w:p>
    <w:p w:rsidR="00E77988" w:rsidRDefault="00E77988" w:rsidP="00E77988">
      <w:pPr>
        <w:ind w:firstLine="709"/>
        <w:rPr>
          <w:lang w:val="uk-UA"/>
        </w:rPr>
      </w:pPr>
    </w:p>
    <w:p w:rsidR="00E77988" w:rsidRDefault="00EA75BF" w:rsidP="00E77988">
      <w:pPr>
        <w:ind w:firstLine="709"/>
      </w:pPr>
      <w:r w:rsidRPr="00E77988">
        <w:t xml:space="preserve">Предприятие </w:t>
      </w:r>
      <w:r w:rsidR="00E77988">
        <w:t>-</w:t>
      </w:r>
      <w:r w:rsidRPr="00E77988">
        <w:t xml:space="preserve"> и</w:t>
      </w:r>
      <w:r w:rsidR="00171084" w:rsidRPr="00E77988">
        <w:t>менно на этом уровне создается нужная обществу продукция, оказываются необходимые услуги</w:t>
      </w:r>
      <w:r w:rsidR="00E77988" w:rsidRPr="00E77988">
        <w:t xml:space="preserve">. </w:t>
      </w:r>
      <w:r w:rsidR="00171084" w:rsidRPr="00E77988">
        <w:t>На предприятии сосредоточены наиболее квалифицированные кадры</w:t>
      </w:r>
      <w:r w:rsidR="00E77988" w:rsidRPr="00E77988">
        <w:t xml:space="preserve">. </w:t>
      </w:r>
      <w:r w:rsidR="00171084" w:rsidRPr="00E77988">
        <w:t>Здесь решаются вопросы экономного расходования ресурсов, применения высокопроизводительной техники и передовой технологии</w:t>
      </w:r>
      <w:r w:rsidR="00E77988" w:rsidRPr="00E77988">
        <w:t xml:space="preserve">. </w:t>
      </w:r>
      <w:r w:rsidR="00171084" w:rsidRPr="00E77988">
        <w:t>На предприятии снижаются до минимума издержки производства и реализации продукции</w:t>
      </w:r>
      <w:r w:rsidR="00E77988" w:rsidRPr="00E77988">
        <w:t xml:space="preserve">. </w:t>
      </w:r>
      <w:r w:rsidR="00171084" w:rsidRPr="00E77988">
        <w:t xml:space="preserve">Разрабатываются бизнес-планы, применяется маркетинг, осуществляется эффективное управление </w:t>
      </w:r>
      <w:r w:rsidR="00E77988">
        <w:t>-</w:t>
      </w:r>
      <w:r w:rsidR="00171084" w:rsidRPr="00E77988">
        <w:t xml:space="preserve"> менеджмент</w:t>
      </w:r>
      <w:r w:rsidR="00E77988" w:rsidRPr="00E77988">
        <w:t>.</w:t>
      </w:r>
    </w:p>
    <w:p w:rsidR="00E77988" w:rsidRDefault="00171084" w:rsidP="00E77988">
      <w:pPr>
        <w:ind w:firstLine="709"/>
      </w:pPr>
      <w:r w:rsidRPr="00E77988">
        <w:t>Все это требует глубоких экономических знаний</w:t>
      </w:r>
      <w:r w:rsidR="00E77988" w:rsidRPr="00E77988">
        <w:t xml:space="preserve">. </w:t>
      </w:r>
      <w:r w:rsidRPr="00E77988">
        <w:t>В условиях рыночной экономики выживает лишь тот, кто наиболее грамотно и компетентно определит требования рынка, создаст и организует производство продукции, пользующейся спросом, обеспечит получение высокого дохода</w:t>
      </w:r>
      <w:r w:rsidR="00E77988" w:rsidRPr="00E77988">
        <w:t>.</w:t>
      </w:r>
    </w:p>
    <w:p w:rsidR="00E77988" w:rsidRDefault="00171084" w:rsidP="00E77988">
      <w:pPr>
        <w:ind w:firstLine="709"/>
      </w:pPr>
      <w:r w:rsidRPr="00E77988">
        <w:t>В соответствии с действующей системой расчетов организации могут выдавать авансы другим предприятиям или получать от них авансы под предстоящую поставку товарно-материальн</w:t>
      </w:r>
      <w:r w:rsidR="00EA1E98" w:rsidRPr="00E77988">
        <w:t>ых ценностей и выполнение работ</w:t>
      </w:r>
      <w:r w:rsidR="00E77988" w:rsidRPr="00E77988">
        <w:t xml:space="preserve">. </w:t>
      </w:r>
      <w:r w:rsidRPr="00E77988">
        <w:t>Все это приводит к тому, что на счетах бухгалтерского учета формируется задолженность различного ро</w:t>
      </w:r>
      <w:r w:rsidR="00EA75BF" w:rsidRPr="00E77988">
        <w:t>да</w:t>
      </w:r>
      <w:r w:rsidR="00E77988" w:rsidRPr="00E77988">
        <w:t xml:space="preserve">: </w:t>
      </w:r>
      <w:r w:rsidR="00EA75BF" w:rsidRPr="00E77988">
        <w:t>дебиторская и кредиторская</w:t>
      </w:r>
      <w:r w:rsidR="00E77988" w:rsidRPr="00E77988">
        <w:t>.</w:t>
      </w:r>
    </w:p>
    <w:p w:rsidR="00E77988" w:rsidRDefault="00171084" w:rsidP="00E77988">
      <w:pPr>
        <w:ind w:firstLine="709"/>
      </w:pPr>
      <w:r w:rsidRPr="00E77988">
        <w:t>Наличие дебиторской и кредиторской задолженности весьма существенно влияет на финансовое положение организации, использование денежных средств в обороте, величину прибыли, фактически полученной в отчетном периоде</w:t>
      </w:r>
      <w:r w:rsidR="00E77988" w:rsidRPr="00E77988">
        <w:t xml:space="preserve">. </w:t>
      </w:r>
      <w:r w:rsidRPr="00E77988">
        <w:t xml:space="preserve">Именно поэтому </w:t>
      </w:r>
      <w:r w:rsidR="00EA75BF" w:rsidRPr="00E77988">
        <w:t>тема</w:t>
      </w:r>
      <w:r w:rsidRPr="00E77988">
        <w:t xml:space="preserve"> </w:t>
      </w:r>
      <w:r w:rsidR="00B807E8" w:rsidRPr="00E77988">
        <w:t>курсовой</w:t>
      </w:r>
      <w:r w:rsidRPr="00E77988">
        <w:t xml:space="preserve"> работы особенно актуальн</w:t>
      </w:r>
      <w:r w:rsidR="00EA75BF" w:rsidRPr="00E77988">
        <w:t>а</w:t>
      </w:r>
      <w:r w:rsidR="00E77988" w:rsidRPr="00E77988">
        <w:t>.</w:t>
      </w:r>
    </w:p>
    <w:p w:rsidR="00E77988" w:rsidRDefault="00171084" w:rsidP="00E77988">
      <w:pPr>
        <w:ind w:firstLine="709"/>
      </w:pPr>
      <w:r w:rsidRPr="00E77988">
        <w:t xml:space="preserve">При написании работы ставилась цель более полно изучить вопросы </w:t>
      </w:r>
      <w:r w:rsidR="00B116B9" w:rsidRPr="00E77988">
        <w:t xml:space="preserve">аудита </w:t>
      </w:r>
      <w:r w:rsidRPr="00E77988">
        <w:t xml:space="preserve">учета </w:t>
      </w:r>
      <w:r w:rsidR="00B116B9" w:rsidRPr="00E77988">
        <w:t>расчетов поставщиками и подрядчиками</w:t>
      </w:r>
      <w:r w:rsidR="00E77988" w:rsidRPr="00E77988">
        <w:t>.</w:t>
      </w:r>
    </w:p>
    <w:p w:rsidR="00E77988" w:rsidRDefault="00171084" w:rsidP="00E77988">
      <w:pPr>
        <w:ind w:firstLine="709"/>
      </w:pPr>
      <w:r w:rsidRPr="00E77988">
        <w:t>В развитие поставленной цели были сформулированы следующие задачи</w:t>
      </w:r>
      <w:r w:rsidR="00E77988" w:rsidRPr="00E77988">
        <w:t>:</w:t>
      </w:r>
    </w:p>
    <w:p w:rsidR="00E77988" w:rsidRDefault="00EA75BF" w:rsidP="00E77988">
      <w:pPr>
        <w:ind w:firstLine="709"/>
      </w:pPr>
      <w:r w:rsidRPr="00E77988">
        <w:t>рассмотреть нормативно-правовое регулирование аудиторской деятельности в России</w:t>
      </w:r>
      <w:r w:rsidR="00E77988" w:rsidRPr="00E77988">
        <w:t>;</w:t>
      </w:r>
    </w:p>
    <w:p w:rsidR="00E77988" w:rsidRDefault="00EA75BF" w:rsidP="00E77988">
      <w:pPr>
        <w:ind w:firstLine="709"/>
      </w:pPr>
      <w:r w:rsidRPr="00E77988">
        <w:t>рассмотреть технику и технологию проведения аудиторских проверок на предприятии</w:t>
      </w:r>
      <w:r w:rsidR="00E77988" w:rsidRPr="00E77988">
        <w:t>;</w:t>
      </w:r>
    </w:p>
    <w:p w:rsidR="00E77988" w:rsidRDefault="00E86831" w:rsidP="00E77988">
      <w:pPr>
        <w:ind w:firstLine="709"/>
      </w:pPr>
      <w:r w:rsidRPr="00E77988">
        <w:t>проверить</w:t>
      </w:r>
      <w:r w:rsidR="00EA75BF" w:rsidRPr="00E77988">
        <w:t xml:space="preserve"> </w:t>
      </w:r>
      <w:r w:rsidRPr="00E77988">
        <w:t>договора с поставщиками и подрядчиками</w:t>
      </w:r>
      <w:r w:rsidR="00E77988" w:rsidRPr="00E77988">
        <w:t>;</w:t>
      </w:r>
    </w:p>
    <w:p w:rsidR="00E77988" w:rsidRDefault="00E86831" w:rsidP="00E77988">
      <w:pPr>
        <w:ind w:firstLine="709"/>
      </w:pPr>
      <w:r w:rsidRPr="00E77988">
        <w:t>проверить правильность ведения аналитического и синтетического учета на предприятии</w:t>
      </w:r>
      <w:r w:rsidR="00E77988" w:rsidRPr="00E77988">
        <w:t>;</w:t>
      </w:r>
    </w:p>
    <w:p w:rsidR="00E77988" w:rsidRDefault="00E86831" w:rsidP="00E77988">
      <w:pPr>
        <w:ind w:firstLine="709"/>
      </w:pPr>
      <w:r w:rsidRPr="00E77988">
        <w:t>проверить наличие и состав просроченной дебиторской и кредиторской задолженности организации</w:t>
      </w:r>
      <w:r w:rsidR="00E77988" w:rsidRPr="00E77988">
        <w:t>.</w:t>
      </w:r>
    </w:p>
    <w:p w:rsidR="00E77988" w:rsidRDefault="00B807E8" w:rsidP="00E77988">
      <w:pPr>
        <w:ind w:firstLine="709"/>
      </w:pPr>
      <w:r w:rsidRPr="00E77988">
        <w:t xml:space="preserve">Объектом исследования курсовой работы является </w:t>
      </w:r>
      <w:r w:rsidR="002C2E01" w:rsidRPr="00E77988">
        <w:t>аудит учета расчетов с поставщиками и подрядчиками</w:t>
      </w:r>
      <w:r w:rsidR="00DC71BB" w:rsidRPr="00E77988">
        <w:t xml:space="preserve"> ООО</w:t>
      </w:r>
      <w:r w:rsidR="00E77988">
        <w:t xml:space="preserve"> "</w:t>
      </w:r>
      <w:r w:rsidR="00DC71BB" w:rsidRPr="00E77988">
        <w:t>Самаратрансгаз</w:t>
      </w:r>
      <w:r w:rsidR="00E77988">
        <w:t>".</w:t>
      </w:r>
    </w:p>
    <w:p w:rsidR="00E77988" w:rsidRDefault="00B807E8" w:rsidP="00E77988">
      <w:pPr>
        <w:ind w:firstLine="709"/>
      </w:pPr>
      <w:r w:rsidRPr="00E77988">
        <w:t>Предмет исследования</w:t>
      </w:r>
      <w:r w:rsidR="00E77988" w:rsidRPr="00E77988">
        <w:t xml:space="preserve">: </w:t>
      </w:r>
      <w:r w:rsidR="002B5DB4" w:rsidRPr="00E77988">
        <w:t>аудит учета расчетов с поставщиками и подрядчиками</w:t>
      </w:r>
      <w:r w:rsidR="00E77988" w:rsidRPr="00E77988">
        <w:t>.</w:t>
      </w:r>
      <w:r w:rsidR="004E2DE1">
        <w:t xml:space="preserve"> </w:t>
      </w:r>
      <w:r w:rsidRPr="00E77988">
        <w:t xml:space="preserve">Практическая значимость курсовой работы состоит в том, что данные представленные в работе позволят организации усовершенствовать </w:t>
      </w:r>
      <w:r w:rsidR="002C2E01" w:rsidRPr="00E77988">
        <w:t xml:space="preserve">контроль за проведением расчетных операций с поставщиками и подрядчиками, а также </w:t>
      </w:r>
      <w:r w:rsidR="00EA1E98" w:rsidRPr="00E77988">
        <w:t>проанализировать состояние дебиторской и кредиторской задолженности</w:t>
      </w:r>
      <w:r w:rsidR="00E77988" w:rsidRPr="00E77988">
        <w:t>.</w:t>
      </w:r>
    </w:p>
    <w:p w:rsidR="00E77988" w:rsidRDefault="00B807E8" w:rsidP="00E77988">
      <w:pPr>
        <w:ind w:firstLine="709"/>
      </w:pPr>
      <w:r w:rsidRPr="00E77988">
        <w:t>В первой главе</w:t>
      </w:r>
      <w:r w:rsidR="00492A57" w:rsidRPr="00E77988">
        <w:t xml:space="preserve"> определено</w:t>
      </w:r>
      <w:r w:rsidRPr="00E77988">
        <w:t xml:space="preserve"> </w:t>
      </w:r>
      <w:r w:rsidR="00492A57" w:rsidRPr="00E77988">
        <w:t>значение аудиторской деятельности</w:t>
      </w:r>
      <w:r w:rsidRPr="00E77988">
        <w:t>, нормативно</w:t>
      </w:r>
      <w:r w:rsidR="00492A57" w:rsidRPr="00E77988">
        <w:t>-правовое регулирование этой деятельности в Российской Федерации</w:t>
      </w:r>
      <w:r w:rsidRPr="00E77988">
        <w:t xml:space="preserve">, </w:t>
      </w:r>
      <w:r w:rsidR="00492A57" w:rsidRPr="00E77988">
        <w:t xml:space="preserve">определена </w:t>
      </w:r>
      <w:r w:rsidRPr="00E77988">
        <w:t>т</w:t>
      </w:r>
      <w:r w:rsidR="00492A57" w:rsidRPr="00E77988">
        <w:t>ехника и технология проведения аудиторской проверки</w:t>
      </w:r>
      <w:r w:rsidR="00E77988" w:rsidRPr="00E77988">
        <w:t xml:space="preserve">. </w:t>
      </w:r>
      <w:r w:rsidRPr="00E77988">
        <w:t>Представлена технико-экономическая характеристика О</w:t>
      </w:r>
      <w:r w:rsidR="00492A57" w:rsidRPr="00E77988">
        <w:t>ОО</w:t>
      </w:r>
      <w:r w:rsidR="00E77988">
        <w:t xml:space="preserve"> "</w:t>
      </w:r>
      <w:r w:rsidRPr="00E77988">
        <w:t>Самаратрансгаз</w:t>
      </w:r>
      <w:r w:rsidR="00E77988">
        <w:t>".</w:t>
      </w:r>
    </w:p>
    <w:p w:rsidR="00E77988" w:rsidRDefault="00B807E8" w:rsidP="00E77988">
      <w:pPr>
        <w:ind w:firstLine="709"/>
      </w:pPr>
      <w:r w:rsidRPr="00E77988">
        <w:t>Во второй главе</w:t>
      </w:r>
      <w:r w:rsidR="00492A57" w:rsidRPr="00E77988">
        <w:t xml:space="preserve"> приведена правовая оценка </w:t>
      </w:r>
      <w:r w:rsidR="00E86831" w:rsidRPr="00E77988">
        <w:t>договоров</w:t>
      </w:r>
      <w:r w:rsidR="00492A57" w:rsidRPr="00E77988">
        <w:t xml:space="preserve"> с поставщиками и подрядчиками, </w:t>
      </w:r>
      <w:r w:rsidR="00E86831" w:rsidRPr="00E77988">
        <w:t>рассмотрена проверка синтетического и аналитического учета, а также наличие на предприятии просроченной дебиторской и кредиторской задолженности</w:t>
      </w:r>
      <w:r w:rsidR="00E77988" w:rsidRPr="00E77988">
        <w:t>.</w:t>
      </w:r>
    </w:p>
    <w:p w:rsidR="00E77988" w:rsidRDefault="00B807E8" w:rsidP="00E77988">
      <w:pPr>
        <w:ind w:firstLine="709"/>
      </w:pPr>
      <w:r w:rsidRPr="00E77988">
        <w:t xml:space="preserve">В третьей главе </w:t>
      </w:r>
      <w:r w:rsidR="00492A57" w:rsidRPr="00E77988">
        <w:t>рассмотрена автоматизация аудиторских проверок на предприятии</w:t>
      </w:r>
      <w:r w:rsidR="00E77988" w:rsidRPr="00E77988">
        <w:t>.</w:t>
      </w:r>
    </w:p>
    <w:p w:rsidR="00E77988" w:rsidRDefault="00B807E8" w:rsidP="00E77988">
      <w:pPr>
        <w:ind w:firstLine="709"/>
      </w:pPr>
      <w:r w:rsidRPr="00E77988">
        <w:t>При написании работы была использована нормативная и законодательная литература, учебные и методические пособия, материалы периодической печати, а также специальная литература по изучаемому вопросу</w:t>
      </w:r>
      <w:r w:rsidR="00E77988" w:rsidRPr="00E77988">
        <w:t>.</w:t>
      </w:r>
    </w:p>
    <w:p w:rsidR="005E2DBE" w:rsidRPr="00E77988" w:rsidRDefault="005E2DBE" w:rsidP="00E77988">
      <w:pPr>
        <w:pStyle w:val="2"/>
      </w:pPr>
      <w:r w:rsidRPr="00E77988">
        <w:br w:type="page"/>
      </w:r>
      <w:bookmarkStart w:id="1" w:name="_Toc262637925"/>
      <w:r w:rsidRPr="00E77988">
        <w:t>1</w:t>
      </w:r>
      <w:r w:rsidR="00E77988" w:rsidRPr="00E77988">
        <w:t xml:space="preserve">. </w:t>
      </w:r>
      <w:r w:rsidR="0030395D" w:rsidRPr="00E77988">
        <w:t>Значение аудиторской деятельности</w:t>
      </w:r>
      <w:bookmarkEnd w:id="1"/>
    </w:p>
    <w:p w:rsidR="00E77988" w:rsidRDefault="00E77988" w:rsidP="00E77988">
      <w:pPr>
        <w:ind w:firstLine="709"/>
        <w:rPr>
          <w:lang w:val="uk-UA"/>
        </w:rPr>
      </w:pPr>
    </w:p>
    <w:p w:rsidR="00E77988" w:rsidRPr="00E77988" w:rsidRDefault="00E77988" w:rsidP="00E77988">
      <w:pPr>
        <w:pStyle w:val="2"/>
      </w:pPr>
      <w:bookmarkStart w:id="2" w:name="_Toc262637926"/>
      <w:r>
        <w:t xml:space="preserve">1.1 </w:t>
      </w:r>
      <w:r w:rsidR="0030395D" w:rsidRPr="00E77988">
        <w:t>Нормативно-правовое регулирование аудиторской деятельности в Российской Федерации</w:t>
      </w:r>
      <w:bookmarkEnd w:id="2"/>
    </w:p>
    <w:p w:rsidR="00E77988" w:rsidRDefault="00E77988" w:rsidP="00E77988">
      <w:pPr>
        <w:ind w:firstLine="709"/>
        <w:rPr>
          <w:lang w:val="uk-UA"/>
        </w:rPr>
      </w:pPr>
    </w:p>
    <w:p w:rsidR="00E77988" w:rsidRDefault="00FA0B0F" w:rsidP="00E77988">
      <w:pPr>
        <w:ind w:firstLine="709"/>
      </w:pPr>
      <w:r w:rsidRPr="00E77988">
        <w:t>Регулирование аудиторской деятельности в Российской Федерации осуществляется на трех уровнях</w:t>
      </w:r>
      <w:r w:rsidR="00E77988" w:rsidRPr="00E77988">
        <w:t>:</w:t>
      </w:r>
    </w:p>
    <w:p w:rsidR="00E77988" w:rsidRDefault="00FA0B0F" w:rsidP="00E77988">
      <w:pPr>
        <w:ind w:firstLine="709"/>
      </w:pPr>
      <w:r w:rsidRPr="00E77988">
        <w:t xml:space="preserve">федеральное законодательство </w:t>
      </w:r>
      <w:r w:rsidR="00E77988">
        <w:t>-</w:t>
      </w:r>
      <w:r w:rsidRPr="00E77988">
        <w:t xml:space="preserve"> Федеральный закон</w:t>
      </w:r>
      <w:r w:rsidR="00E77988">
        <w:t xml:space="preserve"> "</w:t>
      </w:r>
      <w:r w:rsidRPr="00E77988">
        <w:t>Об аудиторской деятельности</w:t>
      </w:r>
      <w:r w:rsidR="00E77988">
        <w:t>"</w:t>
      </w:r>
      <w:r w:rsidR="00E77988" w:rsidRPr="00E77988">
        <w:t>;</w:t>
      </w:r>
    </w:p>
    <w:p w:rsidR="00E77988" w:rsidRDefault="00FA0B0F" w:rsidP="00E77988">
      <w:pPr>
        <w:ind w:firstLine="709"/>
      </w:pPr>
      <w:r w:rsidRPr="00E77988">
        <w:t>нормативные акты Президента и Правительства Российской Федерации</w:t>
      </w:r>
      <w:r w:rsidR="00E77988" w:rsidRPr="00E77988">
        <w:t>;</w:t>
      </w:r>
    </w:p>
    <w:p w:rsidR="00E77988" w:rsidRDefault="00FA0B0F" w:rsidP="00E77988">
      <w:pPr>
        <w:ind w:firstLine="709"/>
      </w:pPr>
      <w:r w:rsidRPr="00E77988">
        <w:t xml:space="preserve">аудиторские стандарты </w:t>
      </w:r>
      <w:r w:rsidR="00E77988">
        <w:t>-</w:t>
      </w:r>
      <w:r w:rsidRPr="00E77988">
        <w:t xml:space="preserve"> федеральные, внутренние стандарты профессиональных аудиторских объединений и внутренние стандарты аудиторских фирм</w:t>
      </w:r>
      <w:r w:rsidR="00E77988" w:rsidRPr="00E77988">
        <w:t>.</w:t>
      </w:r>
    </w:p>
    <w:p w:rsidR="00E77988" w:rsidRDefault="00442147" w:rsidP="00E77988">
      <w:pPr>
        <w:ind w:firstLine="709"/>
      </w:pPr>
      <w:r w:rsidRPr="00E77988">
        <w:t>В Федеральном законе</w:t>
      </w:r>
      <w:r w:rsidR="002C2E01" w:rsidRPr="00E77988">
        <w:t xml:space="preserve"> №119-ФЗ</w:t>
      </w:r>
      <w:r w:rsidR="00E77988">
        <w:t xml:space="preserve"> "</w:t>
      </w:r>
      <w:r w:rsidRPr="00E77988">
        <w:t>Об аудиторской деятельности</w:t>
      </w:r>
      <w:r w:rsidR="00E77988">
        <w:t xml:space="preserve">" </w:t>
      </w:r>
      <w:r w:rsidRPr="00E77988">
        <w:t xml:space="preserve">от 7 августа 2001 года </w:t>
      </w:r>
      <w:r w:rsidR="009B72D5" w:rsidRPr="00E77988">
        <w:t>сформулирова</w:t>
      </w:r>
      <w:r w:rsidRPr="00E77988">
        <w:t>ны основные понятия, связанные</w:t>
      </w:r>
      <w:r w:rsidR="002C2E01" w:rsidRPr="00E77988">
        <w:t xml:space="preserve"> с аудитом, определены</w:t>
      </w:r>
      <w:r w:rsidRPr="00E77988">
        <w:t xml:space="preserve"> его задачи, место в системе финансового контроля, </w:t>
      </w:r>
      <w:r w:rsidR="009B72D5" w:rsidRPr="00E77988">
        <w:t>принципы</w:t>
      </w:r>
      <w:r w:rsidRPr="00E77988">
        <w:t xml:space="preserve"> аудиторской деятельности</w:t>
      </w:r>
      <w:r w:rsidR="00E77988" w:rsidRPr="00E77988">
        <w:t>.</w:t>
      </w:r>
    </w:p>
    <w:p w:rsidR="00E77988" w:rsidRDefault="00BD38AB" w:rsidP="00E77988">
      <w:pPr>
        <w:ind w:firstLine="709"/>
      </w:pPr>
      <w:r w:rsidRPr="00E77988">
        <w:t>Так, в частности, в Федеральном законе сказано, что аудиторская деятельность</w:t>
      </w:r>
      <w:r w:rsidR="00E77988">
        <w:t xml:space="preserve"> (</w:t>
      </w:r>
      <w:r w:rsidRPr="00E77988">
        <w:t>аудит</w:t>
      </w:r>
      <w:r w:rsidR="00E77988" w:rsidRPr="00E77988">
        <w:t xml:space="preserve">) </w:t>
      </w:r>
      <w:r w:rsidR="00E77988">
        <w:t>-</w:t>
      </w:r>
      <w:r w:rsidRPr="00E77988">
        <w:t xml:space="preserve"> это </w:t>
      </w:r>
      <w:r w:rsidR="009C4A88" w:rsidRPr="00E77988">
        <w:t>предпринимательская</w:t>
      </w:r>
      <w:r w:rsidRPr="00E77988">
        <w:t xml:space="preserve"> деятельность по независимой проверке бухгалтерского учета и бухгалтерской</w:t>
      </w:r>
      <w:r w:rsidR="00E77988">
        <w:t xml:space="preserve"> (</w:t>
      </w:r>
      <w:r w:rsidRPr="00E77988">
        <w:t>финансовой</w:t>
      </w:r>
      <w:r w:rsidR="00E77988" w:rsidRPr="00E77988">
        <w:t xml:space="preserve">) </w:t>
      </w:r>
      <w:r w:rsidRPr="00E77988">
        <w:t xml:space="preserve">отчетности организаций и индивидуальных </w:t>
      </w:r>
      <w:r w:rsidR="009C4A88" w:rsidRPr="00E77988">
        <w:t>предпринимателей</w:t>
      </w:r>
      <w:r w:rsidR="00E77988" w:rsidRPr="00E77988">
        <w:t>.</w:t>
      </w:r>
    </w:p>
    <w:p w:rsidR="00E77988" w:rsidRDefault="00643546" w:rsidP="00E77988">
      <w:pPr>
        <w:ind w:firstLine="709"/>
      </w:pPr>
      <w:r w:rsidRPr="00E77988">
        <w:t xml:space="preserve">Цель аудита </w:t>
      </w:r>
      <w:r w:rsidR="00E77988">
        <w:t>-</w:t>
      </w:r>
      <w:r w:rsidRPr="00E77988">
        <w:t xml:space="preserve"> выразить мнение о достоверности бухгалтерской отчетности аудируемого лица во всех существенных отношениях и подтвердить соответствие законодательству порядка ведения бухгалтерского учета</w:t>
      </w:r>
      <w:r w:rsidR="00E77988" w:rsidRPr="00E77988">
        <w:t>.</w:t>
      </w:r>
    </w:p>
    <w:p w:rsidR="00E77988" w:rsidRDefault="002C2E01" w:rsidP="00E77988">
      <w:pPr>
        <w:ind w:firstLine="709"/>
      </w:pPr>
      <w:r w:rsidRPr="00E77988">
        <w:t>Аудитором является физическое лицо, которое соответствует квалификационным требованиям и имеет аттестат аудитора</w:t>
      </w:r>
      <w:r w:rsidR="00E77988" w:rsidRPr="00E77988">
        <w:t>.</w:t>
      </w:r>
    </w:p>
    <w:p w:rsidR="00E77988" w:rsidRDefault="00BD38AB" w:rsidP="00E77988">
      <w:pPr>
        <w:ind w:firstLine="709"/>
      </w:pPr>
      <w:r w:rsidRPr="00E77988">
        <w:t>В законе приведен детализированный перечень сопутствующих аудиту услуг</w:t>
      </w:r>
      <w:r w:rsidR="009C4A88" w:rsidRPr="00E77988">
        <w:t>, таких как</w:t>
      </w:r>
      <w:r w:rsidR="00E77988" w:rsidRPr="00E77988">
        <w:t xml:space="preserve">: </w:t>
      </w:r>
      <w:r w:rsidR="009C4A88" w:rsidRPr="00E77988">
        <w:t>постановка, восстановление и ведение бухгалтерского учета</w:t>
      </w:r>
      <w:r w:rsidR="00E77988" w:rsidRPr="00E77988">
        <w:t xml:space="preserve">; </w:t>
      </w:r>
      <w:r w:rsidR="009C4A88" w:rsidRPr="00E77988">
        <w:t>составление бухгалтерской</w:t>
      </w:r>
      <w:r w:rsidR="00E77988">
        <w:t xml:space="preserve"> (</w:t>
      </w:r>
      <w:r w:rsidR="009C4A88" w:rsidRPr="00E77988">
        <w:t>финансовой</w:t>
      </w:r>
      <w:r w:rsidR="00E77988" w:rsidRPr="00E77988">
        <w:t xml:space="preserve">) </w:t>
      </w:r>
      <w:r w:rsidR="009C4A88" w:rsidRPr="00E77988">
        <w:t>отчетности</w:t>
      </w:r>
      <w:r w:rsidR="00E77988" w:rsidRPr="00E77988">
        <w:t xml:space="preserve">; </w:t>
      </w:r>
      <w:r w:rsidR="009C4A88" w:rsidRPr="00E77988">
        <w:t xml:space="preserve">бухгалтерское </w:t>
      </w:r>
      <w:r w:rsidR="00AC0151" w:rsidRPr="00E77988">
        <w:t>консультирование</w:t>
      </w:r>
      <w:r w:rsidR="00E77988" w:rsidRPr="00E77988">
        <w:t xml:space="preserve">; </w:t>
      </w:r>
      <w:r w:rsidR="009C4A88" w:rsidRPr="00E77988">
        <w:t>налоговое консультирование</w:t>
      </w:r>
      <w:r w:rsidR="00E77988" w:rsidRPr="00E77988">
        <w:t xml:space="preserve">; </w:t>
      </w:r>
      <w:r w:rsidR="009C4A88" w:rsidRPr="00E77988">
        <w:t xml:space="preserve">анализ финансово-хозяйственной </w:t>
      </w:r>
      <w:r w:rsidR="00AC0151" w:rsidRPr="00E77988">
        <w:t>деятельности</w:t>
      </w:r>
      <w:r w:rsidR="009C4A88" w:rsidRPr="00E77988">
        <w:t xml:space="preserve"> организаций и индивидуальных </w:t>
      </w:r>
      <w:r w:rsidR="00AC0151" w:rsidRPr="00E77988">
        <w:t>предпринимателей</w:t>
      </w:r>
      <w:r w:rsidR="00E77988" w:rsidRPr="00E77988">
        <w:t xml:space="preserve">; </w:t>
      </w:r>
      <w:r w:rsidR="009C4A88" w:rsidRPr="00E77988">
        <w:t xml:space="preserve">экономическое и финансовое </w:t>
      </w:r>
      <w:r w:rsidR="00AC0151" w:rsidRPr="00E77988">
        <w:t>консультирование</w:t>
      </w:r>
      <w:r w:rsidR="00E77988" w:rsidRPr="00E77988">
        <w:t xml:space="preserve">; </w:t>
      </w:r>
      <w:r w:rsidR="00AC0151" w:rsidRPr="00E77988">
        <w:t>обучение в установленном законодательством России порядке специалистов в областях, связанных с аудиторской деятельностью и так далее</w:t>
      </w:r>
      <w:r w:rsidR="00E77988" w:rsidRPr="00E77988">
        <w:t>.</w:t>
      </w:r>
    </w:p>
    <w:p w:rsidR="00E77988" w:rsidRDefault="003B7B66" w:rsidP="00E77988">
      <w:pPr>
        <w:ind w:firstLine="709"/>
      </w:pPr>
      <w:r w:rsidRPr="00E77988">
        <w:t>Законом предусмотрено, что аудиторским организациям и индивидуальным аудиторам запрещается занимат</w:t>
      </w:r>
      <w:r w:rsidR="009C4A88" w:rsidRPr="00E77988">
        <w:t>ь</w:t>
      </w:r>
      <w:r w:rsidRPr="00E77988">
        <w:t xml:space="preserve">ся какой-либо иной </w:t>
      </w:r>
      <w:r w:rsidR="009C4A88" w:rsidRPr="00E77988">
        <w:t>предпринимательской</w:t>
      </w:r>
      <w:r w:rsidRPr="00E77988">
        <w:t xml:space="preserve"> деятельностью, кроме проведения аудита и оказания сопутствующих услуг</w:t>
      </w:r>
      <w:r w:rsidR="00E77988" w:rsidRPr="00E77988">
        <w:t>.</w:t>
      </w:r>
    </w:p>
    <w:p w:rsidR="00E77988" w:rsidRDefault="003B7B66" w:rsidP="00E77988">
      <w:pPr>
        <w:ind w:firstLine="709"/>
      </w:pPr>
      <w:r w:rsidRPr="00E77988">
        <w:t xml:space="preserve">Приведены права и обязанности аудиторских организаций и индивидуальных </w:t>
      </w:r>
      <w:r w:rsidR="009C4A88" w:rsidRPr="00E77988">
        <w:t>аудиторов</w:t>
      </w:r>
      <w:r w:rsidRPr="00E77988">
        <w:t>, а также права и обязанности аудируемых лиц и лиц, заключивших договор оказания аудиторских услуг</w:t>
      </w:r>
      <w:r w:rsidR="00E77988" w:rsidRPr="00E77988">
        <w:t>.</w:t>
      </w:r>
    </w:p>
    <w:p w:rsidR="00E77988" w:rsidRDefault="003B7B66" w:rsidP="00E77988">
      <w:pPr>
        <w:ind w:firstLine="709"/>
      </w:pPr>
      <w:r w:rsidRPr="00E77988">
        <w:t>В Федеральном законе дано определение обязательного аудита и приведены критерии его проведения, определено понятие аудиторской тайны, правил</w:t>
      </w:r>
      <w:r w:rsidR="00E77988">
        <w:t xml:space="preserve"> (</w:t>
      </w:r>
      <w:r w:rsidRPr="00E77988">
        <w:t>стандартов</w:t>
      </w:r>
      <w:r w:rsidR="00E77988" w:rsidRPr="00E77988">
        <w:t xml:space="preserve">) </w:t>
      </w:r>
      <w:r w:rsidR="009C4A88" w:rsidRPr="00E77988">
        <w:t>аудиторской</w:t>
      </w:r>
      <w:r w:rsidRPr="00E77988">
        <w:t xml:space="preserve"> деятель</w:t>
      </w:r>
      <w:r w:rsidR="009C4A88" w:rsidRPr="00E77988">
        <w:t>ности, аудиторского заключения</w:t>
      </w:r>
      <w:r w:rsidR="00E77988" w:rsidRPr="00E77988">
        <w:t>.</w:t>
      </w:r>
    </w:p>
    <w:p w:rsidR="00E77988" w:rsidRDefault="009C4A88" w:rsidP="00E77988">
      <w:pPr>
        <w:ind w:firstLine="709"/>
      </w:pPr>
      <w:r w:rsidRPr="00E77988">
        <w:t>Определен порядок контроля за работой аудиторских организаций и индивидуальных аудиторов, аттестации аудиторов и лицензирования на право осуществления аудиторской деятельности, а также основания и порядок аннулирования квалификационного аттестата аудитора</w:t>
      </w:r>
      <w:r w:rsidR="00E77988" w:rsidRPr="00E77988">
        <w:t>.</w:t>
      </w:r>
    </w:p>
    <w:p w:rsidR="00E77988" w:rsidRDefault="009C4A88" w:rsidP="00E77988">
      <w:pPr>
        <w:ind w:firstLine="709"/>
      </w:pPr>
      <w:r w:rsidRPr="00E77988">
        <w:t>В Федеральном законе</w:t>
      </w:r>
      <w:r w:rsidR="00E77988">
        <w:t xml:space="preserve"> "</w:t>
      </w:r>
      <w:r w:rsidRPr="00E77988">
        <w:t>Об аудиторской деятельности</w:t>
      </w:r>
      <w:r w:rsidR="00E77988">
        <w:t xml:space="preserve">" </w:t>
      </w:r>
      <w:r w:rsidRPr="00E77988">
        <w:t>определена ответственность за нарушение законодательства Российской Федерации об аудите</w:t>
      </w:r>
      <w:r w:rsidR="00E77988" w:rsidRPr="00E77988">
        <w:t>.</w:t>
      </w:r>
    </w:p>
    <w:p w:rsidR="00E77988" w:rsidRDefault="001F764B" w:rsidP="00E77988">
      <w:pPr>
        <w:ind w:firstLine="709"/>
      </w:pPr>
      <w:r w:rsidRPr="00E77988">
        <w:t xml:space="preserve">В настоящее время для регулирования аудиторской деятельности широко применяются аудиторские стандарты, как </w:t>
      </w:r>
      <w:r w:rsidR="00812D07" w:rsidRPr="00E77988">
        <w:t>национальные,</w:t>
      </w:r>
      <w:r w:rsidRPr="00E77988">
        <w:t xml:space="preserve"> так и международные</w:t>
      </w:r>
      <w:r w:rsidR="00E77988" w:rsidRPr="00E77988">
        <w:t xml:space="preserve">. </w:t>
      </w:r>
      <w:r w:rsidRPr="00E77988">
        <w:t>Эти стандарты формируют единые требования к порядку осуществления аудиторской деятельности, оформлению и оценки качества аудита и сопутствующих услуг, а так же к порядку подготовки аудиторов и оценки их квалификации</w:t>
      </w:r>
      <w:r w:rsidR="00E77988" w:rsidRPr="00E77988">
        <w:t>.</w:t>
      </w:r>
    </w:p>
    <w:p w:rsidR="00E77988" w:rsidRDefault="00442147" w:rsidP="00E77988">
      <w:pPr>
        <w:ind w:firstLine="709"/>
      </w:pPr>
      <w:r w:rsidRPr="00E77988">
        <w:t>Федеральные стандарты аудиторской деятельности утверждаются Правительством Российской Федерации и являются обязательными для аудиторских организаций, индивидуальных аудиторов, а также для проверяемых лиц, за исключением положений, в отношении которых указано, что они имеют рекомендательный характер</w:t>
      </w:r>
      <w:r w:rsidR="00E77988" w:rsidRPr="00E77988">
        <w:t>.</w:t>
      </w:r>
    </w:p>
    <w:p w:rsidR="00E77988" w:rsidRDefault="00D85980" w:rsidP="00E77988">
      <w:pPr>
        <w:ind w:firstLine="709"/>
      </w:pPr>
      <w:r w:rsidRPr="00E77988">
        <w:t>Все федеральные стандарты аудиторской деятельности условно можно разделить на группы</w:t>
      </w:r>
      <w:r w:rsidR="00E77988" w:rsidRPr="00E77988">
        <w:t>:</w:t>
      </w:r>
    </w:p>
    <w:p w:rsidR="00E77988" w:rsidRDefault="00D85980" w:rsidP="00E77988">
      <w:pPr>
        <w:ind w:firstLine="709"/>
      </w:pPr>
      <w:r w:rsidRPr="00E77988">
        <w:t>регулируют порядок заключения договора и подготовки проведения аудиторской проверке</w:t>
      </w:r>
      <w:r w:rsidR="00E77988" w:rsidRPr="00E77988">
        <w:t>;</w:t>
      </w:r>
    </w:p>
    <w:p w:rsidR="00E77988" w:rsidRDefault="00D85980" w:rsidP="00E77988">
      <w:pPr>
        <w:ind w:firstLine="709"/>
      </w:pPr>
      <w:r w:rsidRPr="00E77988">
        <w:t xml:space="preserve">регулируют вопросы проведения аудита </w:t>
      </w:r>
      <w:r w:rsidR="00E77988">
        <w:t>-</w:t>
      </w:r>
      <w:r w:rsidRPr="00E77988">
        <w:t xml:space="preserve"> это описание приемов проведения проверке и порядок общения аудитора с клиентом</w:t>
      </w:r>
      <w:r w:rsidR="00E77988" w:rsidRPr="00E77988">
        <w:t>;</w:t>
      </w:r>
    </w:p>
    <w:p w:rsidR="00E77988" w:rsidRDefault="00D85980" w:rsidP="00E77988">
      <w:pPr>
        <w:ind w:firstLine="709"/>
      </w:pPr>
      <w:r w:rsidRPr="00E77988">
        <w:t>регулируют вопросы окончания проверки и выдачи аудиторского заключения</w:t>
      </w:r>
      <w:r w:rsidR="00E77988" w:rsidRPr="00E77988">
        <w:t>.</w:t>
      </w:r>
    </w:p>
    <w:p w:rsidR="00E77988" w:rsidRDefault="00442147" w:rsidP="00E77988">
      <w:pPr>
        <w:ind w:firstLine="709"/>
      </w:pPr>
      <w:r w:rsidRPr="00E77988">
        <w:t xml:space="preserve">Наличие системы внутренних стандартов и ее методологического </w:t>
      </w:r>
      <w:r w:rsidR="009B72D5" w:rsidRPr="00E77988">
        <w:t>сопровождения</w:t>
      </w:r>
      <w:r w:rsidRPr="00E77988">
        <w:t xml:space="preserve"> является необходимым показателем профессионализма деятельности аудиторской организации</w:t>
      </w:r>
      <w:r w:rsidR="00E77988" w:rsidRPr="00E77988">
        <w:t xml:space="preserve">. </w:t>
      </w:r>
      <w:r w:rsidRPr="00E77988">
        <w:t>Внутренние стандарты аудиторских организаций должны содержать конкретные рекомендации, позволяющие аудиторам на практике определить четкий порядок действий по выполнению требований</w:t>
      </w:r>
      <w:r w:rsidR="009B72D5" w:rsidRPr="00E77988">
        <w:t xml:space="preserve"> правил</w:t>
      </w:r>
      <w:r w:rsidR="00E77988">
        <w:t xml:space="preserve"> (</w:t>
      </w:r>
      <w:r w:rsidR="009B72D5" w:rsidRPr="00E77988">
        <w:t>стандартов</w:t>
      </w:r>
      <w:r w:rsidR="00E77988" w:rsidRPr="00E77988">
        <w:t xml:space="preserve">) </w:t>
      </w:r>
      <w:r w:rsidR="009B72D5" w:rsidRPr="00E77988">
        <w:t>и по повышению качества аудиторских проверок</w:t>
      </w:r>
      <w:r w:rsidR="00E77988" w:rsidRPr="00E77988">
        <w:t>.</w:t>
      </w:r>
    </w:p>
    <w:p w:rsidR="00E77988" w:rsidRDefault="009B72D5" w:rsidP="00E77988">
      <w:pPr>
        <w:ind w:firstLine="709"/>
      </w:pPr>
      <w:r w:rsidRPr="00E77988">
        <w:t>Под внутренними стандартами аудиторской организации понимаются документы, детализирующие и регламентирующие единые требования к осуществлению и оформлению аудита, принятые и утвержденные аудиторской организацией с целью обеспечения эффективности практической работы и ее адекватности требованиям правил</w:t>
      </w:r>
      <w:r w:rsidR="00E77988">
        <w:t xml:space="preserve"> (</w:t>
      </w:r>
      <w:r w:rsidRPr="00E77988">
        <w:t>стандартов</w:t>
      </w:r>
      <w:r w:rsidR="00E77988" w:rsidRPr="00E77988">
        <w:t xml:space="preserve">) </w:t>
      </w:r>
      <w:r w:rsidRPr="00E77988">
        <w:t>аудиторской деятельности</w:t>
      </w:r>
      <w:r w:rsidR="00E77988" w:rsidRPr="00E77988">
        <w:t>.</w:t>
      </w:r>
    </w:p>
    <w:p w:rsidR="00E77988" w:rsidRDefault="00AC0151" w:rsidP="00E77988">
      <w:pPr>
        <w:ind w:firstLine="709"/>
      </w:pPr>
      <w:r w:rsidRPr="00E77988">
        <w:t>Внутренние аудиторские стандарты подразделяются на</w:t>
      </w:r>
      <w:r w:rsidR="00E77988" w:rsidRPr="00E77988">
        <w:t>:</w:t>
      </w:r>
    </w:p>
    <w:p w:rsidR="00E77988" w:rsidRDefault="00AC0151" w:rsidP="00E77988">
      <w:pPr>
        <w:ind w:firstLine="709"/>
      </w:pPr>
      <w:r w:rsidRPr="00E77988">
        <w:t>внутренние правила</w:t>
      </w:r>
      <w:r w:rsidR="00E77988">
        <w:t xml:space="preserve"> (</w:t>
      </w:r>
      <w:r w:rsidRPr="00E77988">
        <w:t>стандарты</w:t>
      </w:r>
      <w:r w:rsidR="00E77988" w:rsidRPr="00E77988">
        <w:t xml:space="preserve">) </w:t>
      </w:r>
      <w:r w:rsidRPr="00E77988">
        <w:t>аудиторской деятельности, действующие в аттестованных профессиональных аудиторских объединениях</w:t>
      </w:r>
      <w:r w:rsidR="00E77988" w:rsidRPr="00E77988">
        <w:t>;</w:t>
      </w:r>
    </w:p>
    <w:p w:rsidR="00E77988" w:rsidRDefault="00AC0151" w:rsidP="00E77988">
      <w:pPr>
        <w:ind w:firstLine="709"/>
      </w:pPr>
      <w:r w:rsidRPr="00E77988">
        <w:t>внутренние правила</w:t>
      </w:r>
      <w:r w:rsidR="00E77988">
        <w:t xml:space="preserve"> (</w:t>
      </w:r>
      <w:r w:rsidRPr="00E77988">
        <w:t>стандарты</w:t>
      </w:r>
      <w:r w:rsidR="00E77988" w:rsidRPr="00E77988">
        <w:t xml:space="preserve">) </w:t>
      </w:r>
      <w:r w:rsidRPr="00E77988">
        <w:t>аудиторской деятельности аудиторских организаций и индивидуальных аудиторов</w:t>
      </w:r>
      <w:r w:rsidR="00E77988" w:rsidRPr="00E77988">
        <w:t>.</w:t>
      </w:r>
    </w:p>
    <w:p w:rsidR="00E77988" w:rsidRDefault="00866757" w:rsidP="00E77988">
      <w:pPr>
        <w:ind w:firstLine="709"/>
      </w:pPr>
      <w:r w:rsidRPr="00E77988">
        <w:t xml:space="preserve">Внутренние стандарты представляют собой документы, детализирующие и регламентирующие единые требования к организации работы аудиторских </w:t>
      </w:r>
      <w:r w:rsidR="0060007A" w:rsidRPr="00E77988">
        <w:t>организаций</w:t>
      </w:r>
      <w:r w:rsidRPr="00E77988">
        <w:t>, осуществлению и оформлению аудиторских услуг</w:t>
      </w:r>
      <w:r w:rsidR="00E77988" w:rsidRPr="00E77988">
        <w:t xml:space="preserve">. </w:t>
      </w:r>
      <w:r w:rsidRPr="00E77988">
        <w:t xml:space="preserve">Эти </w:t>
      </w:r>
      <w:r w:rsidR="0060007A" w:rsidRPr="00E77988">
        <w:t>документы</w:t>
      </w:r>
      <w:r w:rsidRPr="00E77988">
        <w:t>, как правило, должны быть приняты и утверждены аудиторской организацией с целью обеспечения эффективности практической работы и ее адекватности принятым российскими правилами</w:t>
      </w:r>
      <w:r w:rsidR="00E77988">
        <w:t xml:space="preserve"> (</w:t>
      </w:r>
      <w:r w:rsidRPr="00E77988">
        <w:t>стандартами</w:t>
      </w:r>
      <w:r w:rsidR="00E77988" w:rsidRPr="00E77988">
        <w:t xml:space="preserve">) </w:t>
      </w:r>
      <w:r w:rsidRPr="00E77988">
        <w:t>аудиторской деятельности</w:t>
      </w:r>
      <w:r w:rsidR="00E77988" w:rsidRPr="00E77988">
        <w:t>.</w:t>
      </w:r>
    </w:p>
    <w:p w:rsidR="00E77988" w:rsidRDefault="00866757" w:rsidP="00E77988">
      <w:pPr>
        <w:ind w:firstLine="709"/>
      </w:pPr>
      <w:r w:rsidRPr="00E77988">
        <w:t xml:space="preserve">Внутренние стандарты определяют организационно-экономические аспекты деятельности аудиторской фирмы, </w:t>
      </w:r>
      <w:r w:rsidR="002F74B3" w:rsidRPr="00E77988">
        <w:t xml:space="preserve">права и обязанности сотрудников, </w:t>
      </w:r>
      <w:r w:rsidR="0060007A" w:rsidRPr="00E77988">
        <w:t>оплату</w:t>
      </w:r>
      <w:r w:rsidR="002F74B3" w:rsidRPr="00E77988">
        <w:t xml:space="preserve"> труда, организацию планирования, порядок заключения договоров по вида</w:t>
      </w:r>
      <w:r w:rsidR="00812D07" w:rsidRPr="00E77988">
        <w:t>м</w:t>
      </w:r>
      <w:r w:rsidR="002F74B3" w:rsidRPr="00E77988">
        <w:t xml:space="preserve"> работ и другие особенности функционирования аудиторской организации</w:t>
      </w:r>
      <w:r w:rsidR="00E77988" w:rsidRPr="00E77988">
        <w:t>.</w:t>
      </w:r>
    </w:p>
    <w:p w:rsidR="00E77988" w:rsidRDefault="002F74B3" w:rsidP="00E77988">
      <w:pPr>
        <w:ind w:firstLine="709"/>
      </w:pPr>
      <w:r w:rsidRPr="00E77988">
        <w:t xml:space="preserve">Внутренние стандарты дополняют и </w:t>
      </w:r>
      <w:r w:rsidR="0060007A" w:rsidRPr="00E77988">
        <w:t>расшифровывают</w:t>
      </w:r>
      <w:r w:rsidRPr="00E77988">
        <w:t xml:space="preserve"> положения федеральных стандартов </w:t>
      </w:r>
      <w:r w:rsidR="00E77988">
        <w:t>-</w:t>
      </w:r>
      <w:r w:rsidR="002C2E01" w:rsidRPr="00E77988">
        <w:t xml:space="preserve"> </w:t>
      </w:r>
      <w:r w:rsidRPr="00E77988">
        <w:t>ответственность аудитора, планирование аудита, изучение и оценка системы внутреннего контроля экономического субъекта, получение аудиторских доказательств, использование работы третьих лиц, порядок формирования выводов и заключений в аудите, специализированные внутренние стандарты</w:t>
      </w:r>
      <w:r w:rsidR="00E77988" w:rsidRPr="00E77988">
        <w:t>.</w:t>
      </w:r>
    </w:p>
    <w:p w:rsidR="00E77988" w:rsidRDefault="002F74B3" w:rsidP="00E77988">
      <w:pPr>
        <w:ind w:firstLine="709"/>
      </w:pPr>
      <w:r w:rsidRPr="00E77988">
        <w:t xml:space="preserve">Внутренние стандарты </w:t>
      </w:r>
      <w:r w:rsidR="0060007A" w:rsidRPr="00E77988">
        <w:t>посвящаются</w:t>
      </w:r>
      <w:r w:rsidRPr="00E77988">
        <w:t xml:space="preserve"> методикам проведения аудиторских проверок по разделам </w:t>
      </w:r>
      <w:r w:rsidR="002C2E01" w:rsidRPr="00E77988">
        <w:t>и</w:t>
      </w:r>
      <w:r w:rsidRPr="00E77988">
        <w:t xml:space="preserve"> счет</w:t>
      </w:r>
      <w:r w:rsidR="002C2E01" w:rsidRPr="00E77988">
        <w:t>а</w:t>
      </w:r>
      <w:r w:rsidRPr="00E77988">
        <w:t>м бухгалтерского учета</w:t>
      </w:r>
      <w:r w:rsidR="00E77988" w:rsidRPr="00E77988">
        <w:t xml:space="preserve">. </w:t>
      </w:r>
      <w:r w:rsidRPr="00E77988">
        <w:t>Такие стандарты включают конкретные методики, процедуры, рабочие таблицы, макеты, классификаторы, инструкции</w:t>
      </w:r>
      <w:r w:rsidR="00E77988" w:rsidRPr="00E77988">
        <w:t>.</w:t>
      </w:r>
    </w:p>
    <w:p w:rsidR="00E77988" w:rsidRPr="00E77988" w:rsidRDefault="00375A8B" w:rsidP="00E77988">
      <w:pPr>
        <w:ind w:firstLine="709"/>
        <w:rPr>
          <w:lang w:val="uk-UA"/>
        </w:rPr>
      </w:pPr>
      <w:r w:rsidRPr="00E77988">
        <w:t>Разработка и внедрение внутренних стандартов трудоемкая и продолжительная работа</w:t>
      </w:r>
      <w:r w:rsidR="00E77988" w:rsidRPr="00E77988">
        <w:t>.</w:t>
      </w:r>
    </w:p>
    <w:p w:rsidR="00E77988" w:rsidRPr="00E77988" w:rsidRDefault="00E77988" w:rsidP="00E77988">
      <w:pPr>
        <w:pStyle w:val="2"/>
      </w:pPr>
      <w:r>
        <w:br w:type="page"/>
      </w:r>
      <w:bookmarkStart w:id="3" w:name="_Toc262637927"/>
      <w:r>
        <w:t xml:space="preserve">1.2 </w:t>
      </w:r>
      <w:r w:rsidR="0030395D" w:rsidRPr="00E77988">
        <w:t>Техника и технология аудиторской проверки</w:t>
      </w:r>
      <w:bookmarkEnd w:id="3"/>
    </w:p>
    <w:p w:rsidR="00E77988" w:rsidRDefault="00E77988" w:rsidP="00E77988">
      <w:pPr>
        <w:ind w:firstLine="709"/>
        <w:rPr>
          <w:lang w:val="uk-UA"/>
        </w:rPr>
      </w:pPr>
    </w:p>
    <w:p w:rsidR="00E77988" w:rsidRDefault="001F764B" w:rsidP="00E77988">
      <w:pPr>
        <w:ind w:firstLine="709"/>
      </w:pPr>
      <w:r w:rsidRPr="00E77988">
        <w:t>Перед заключением договора на проведение аудита, аудиторская фирма готовит письмо-обязательство</w:t>
      </w:r>
      <w:r w:rsidR="00E77988" w:rsidRPr="00E77988">
        <w:t xml:space="preserve">. </w:t>
      </w:r>
      <w:r w:rsidRPr="00E77988">
        <w:t>Цель письма</w:t>
      </w:r>
      <w:r w:rsidR="00BF0072" w:rsidRPr="00E77988">
        <w:t xml:space="preserve"> в соответствии с правилом</w:t>
      </w:r>
      <w:r w:rsidR="00E77988">
        <w:t xml:space="preserve"> (</w:t>
      </w:r>
      <w:r w:rsidR="00BF0072" w:rsidRPr="00E77988">
        <w:t>стандартом</w:t>
      </w:r>
      <w:r w:rsidR="00E77988" w:rsidRPr="00E77988">
        <w:t xml:space="preserve">) </w:t>
      </w:r>
      <w:r w:rsidR="00BF0072" w:rsidRPr="00E77988">
        <w:t>аудиторской деятельности</w:t>
      </w:r>
      <w:r w:rsidR="00E77988">
        <w:t xml:space="preserve"> "</w:t>
      </w:r>
      <w:r w:rsidR="00BF0072" w:rsidRPr="00E77988">
        <w:t>Письмо-обязательство аудиторской организации о согласии на проведение аудита</w:t>
      </w:r>
      <w:r w:rsidR="00E77988">
        <w:t>" -</w:t>
      </w:r>
      <w:r w:rsidRPr="00E77988">
        <w:t xml:space="preserve"> регламентировать обязательства субъекта и аудиторской организации на этапе заключения согласия о проведении аудиторской проверки</w:t>
      </w:r>
      <w:r w:rsidR="00E77988" w:rsidRPr="00E77988">
        <w:t>.</w:t>
      </w:r>
    </w:p>
    <w:p w:rsidR="00E77988" w:rsidRDefault="001F764B" w:rsidP="00E77988">
      <w:pPr>
        <w:ind w:firstLine="709"/>
      </w:pPr>
      <w:r w:rsidRPr="00E77988">
        <w:t>Письму-обязательству должно предшествовать предложение экономического субъекта с просьбой об оказании ему аудиторских услуг</w:t>
      </w:r>
      <w:r w:rsidR="00E77988" w:rsidRPr="00E77988">
        <w:t xml:space="preserve">. </w:t>
      </w:r>
      <w:r w:rsidR="00972BFD" w:rsidRPr="00E77988">
        <w:t>Направленное экономическому субъекту письмо обязательство документально подтверждает согласие аудиторской фир</w:t>
      </w:r>
      <w:r w:rsidR="00705D99" w:rsidRPr="00E77988">
        <w:t>м</w:t>
      </w:r>
      <w:r w:rsidR="00972BFD" w:rsidRPr="00E77988">
        <w:t>ы на проведение проверки</w:t>
      </w:r>
      <w:r w:rsidR="00E77988" w:rsidRPr="00E77988">
        <w:t>.</w:t>
      </w:r>
    </w:p>
    <w:p w:rsidR="00E77988" w:rsidRDefault="00972BFD" w:rsidP="00E77988">
      <w:pPr>
        <w:ind w:firstLine="709"/>
      </w:pPr>
      <w:r w:rsidRPr="00E77988">
        <w:t>Письмо-обязательство должно содержать</w:t>
      </w:r>
      <w:r w:rsidR="00E77988" w:rsidRPr="00E77988">
        <w:t>:</w:t>
      </w:r>
    </w:p>
    <w:p w:rsidR="00E77988" w:rsidRDefault="00972BFD" w:rsidP="00E77988">
      <w:pPr>
        <w:ind w:firstLine="709"/>
      </w:pPr>
      <w:r w:rsidRPr="00E77988">
        <w:t>условия аудиторской проверки</w:t>
      </w:r>
      <w:r w:rsidR="00E77988" w:rsidRPr="00E77988">
        <w:t>;</w:t>
      </w:r>
    </w:p>
    <w:p w:rsidR="00E77988" w:rsidRDefault="00972BFD" w:rsidP="00E77988">
      <w:pPr>
        <w:ind w:firstLine="709"/>
      </w:pPr>
      <w:r w:rsidRPr="00E77988">
        <w:t>обязательства аудиторской фирмы</w:t>
      </w:r>
      <w:r w:rsidR="00E77988" w:rsidRPr="00E77988">
        <w:t>;</w:t>
      </w:r>
    </w:p>
    <w:p w:rsidR="00E77988" w:rsidRDefault="00972BFD" w:rsidP="00E77988">
      <w:pPr>
        <w:ind w:firstLine="709"/>
      </w:pPr>
      <w:r w:rsidRPr="00E77988">
        <w:t>обязательства проверяемой организации</w:t>
      </w:r>
      <w:r w:rsidR="00E77988" w:rsidRPr="00E77988">
        <w:t>.</w:t>
      </w:r>
    </w:p>
    <w:p w:rsidR="00E77988" w:rsidRDefault="00972BFD" w:rsidP="00E77988">
      <w:pPr>
        <w:ind w:firstLine="709"/>
      </w:pPr>
      <w:r w:rsidRPr="00E77988">
        <w:t>Чтобы письмо-обязательство содержало всю необходимую информацию аудитор обычно проводит предварительное планирование и знакомство с организацией клиента</w:t>
      </w:r>
      <w:r w:rsidR="00E77988" w:rsidRPr="00E77988">
        <w:t xml:space="preserve">. </w:t>
      </w:r>
      <w:r w:rsidRPr="00E77988">
        <w:t>Эта работа позволяет аудитору определить предполагаемый объем работы, примерно оценить риски и соответственно стоимость работы</w:t>
      </w:r>
      <w:r w:rsidR="00E77988" w:rsidRPr="00E77988">
        <w:t>.</w:t>
      </w:r>
    </w:p>
    <w:p w:rsidR="00E77988" w:rsidRDefault="00512395" w:rsidP="00E77988">
      <w:pPr>
        <w:ind w:firstLine="709"/>
      </w:pPr>
      <w:r w:rsidRPr="00E77988">
        <w:t xml:space="preserve">При заключении договора следует очень внимательно подходить ко всем его положениям, прежде всего, необходимо определить правовой статус договора как </w:t>
      </w:r>
      <w:r w:rsidR="00E77988">
        <w:t>-</w:t>
      </w:r>
      <w:r w:rsidRPr="00E77988">
        <w:t xml:space="preserve"> договор на возмездное оказание аудиторских услуг</w:t>
      </w:r>
      <w:r w:rsidR="00E77988" w:rsidRPr="00E77988">
        <w:t>.</w:t>
      </w:r>
    </w:p>
    <w:p w:rsidR="00E77988" w:rsidRDefault="00512395" w:rsidP="00E77988">
      <w:pPr>
        <w:ind w:firstLine="709"/>
      </w:pPr>
      <w:r w:rsidRPr="00E77988">
        <w:t>В договоре должны быть раскрыты следующие вопросы</w:t>
      </w:r>
      <w:r w:rsidR="00E77988" w:rsidRPr="00E77988">
        <w:t>:</w:t>
      </w:r>
    </w:p>
    <w:p w:rsidR="00E77988" w:rsidRDefault="00512395" w:rsidP="00E77988">
      <w:pPr>
        <w:ind w:firstLine="709"/>
      </w:pPr>
      <w:r w:rsidRPr="00E77988">
        <w:t>порядок исполнения договора</w:t>
      </w:r>
      <w:r w:rsidR="00E77988" w:rsidRPr="00E77988">
        <w:t>;</w:t>
      </w:r>
    </w:p>
    <w:p w:rsidR="00E77988" w:rsidRDefault="00512395" w:rsidP="00E77988">
      <w:pPr>
        <w:ind w:firstLine="709"/>
      </w:pPr>
      <w:r w:rsidRPr="00E77988">
        <w:t>оплата услуг</w:t>
      </w:r>
      <w:r w:rsidR="00E77988" w:rsidRPr="00E77988">
        <w:t>;</w:t>
      </w:r>
    </w:p>
    <w:p w:rsidR="00E77988" w:rsidRDefault="00512395" w:rsidP="00E77988">
      <w:pPr>
        <w:ind w:firstLine="709"/>
      </w:pPr>
      <w:r w:rsidRPr="00E77988">
        <w:t>обязательства сторон при одностороннем отказе от исполнения договора</w:t>
      </w:r>
      <w:r w:rsidR="00E77988" w:rsidRPr="00E77988">
        <w:t>;</w:t>
      </w:r>
    </w:p>
    <w:p w:rsidR="00E77988" w:rsidRDefault="00512395" w:rsidP="00E77988">
      <w:pPr>
        <w:ind w:firstLine="709"/>
      </w:pPr>
      <w:r w:rsidRPr="00E77988">
        <w:t>своевременность выполнения работ по договору</w:t>
      </w:r>
      <w:r w:rsidR="00E77988" w:rsidRPr="00E77988">
        <w:t>;</w:t>
      </w:r>
    </w:p>
    <w:p w:rsidR="00E77988" w:rsidRDefault="00512395" w:rsidP="00E77988">
      <w:pPr>
        <w:ind w:firstLine="709"/>
      </w:pPr>
      <w:r w:rsidRPr="00E77988">
        <w:t>сохранность документации</w:t>
      </w:r>
      <w:r w:rsidR="00E77988" w:rsidRPr="00E77988">
        <w:t>;</w:t>
      </w:r>
    </w:p>
    <w:p w:rsidR="00E77988" w:rsidRDefault="00512395" w:rsidP="00E77988">
      <w:pPr>
        <w:ind w:firstLine="709"/>
      </w:pPr>
      <w:r w:rsidRPr="00E77988">
        <w:t>права заказчика во время выполнения работы</w:t>
      </w:r>
      <w:r w:rsidR="00E77988" w:rsidRPr="00E77988">
        <w:t>;</w:t>
      </w:r>
    </w:p>
    <w:p w:rsidR="00E77988" w:rsidRDefault="00512395" w:rsidP="00E77988">
      <w:pPr>
        <w:ind w:firstLine="709"/>
      </w:pPr>
      <w:r w:rsidRPr="00E77988">
        <w:t>содействие заказчика</w:t>
      </w:r>
      <w:r w:rsidR="00E77988" w:rsidRPr="00E77988">
        <w:t>;</w:t>
      </w:r>
    </w:p>
    <w:p w:rsidR="00E77988" w:rsidRDefault="00512395" w:rsidP="00E77988">
      <w:pPr>
        <w:ind w:firstLine="709"/>
      </w:pPr>
      <w:r w:rsidRPr="00E77988">
        <w:t>конфиденциальность полученной сторонами информации</w:t>
      </w:r>
      <w:r w:rsidR="00E77988" w:rsidRPr="00E77988">
        <w:t>;</w:t>
      </w:r>
    </w:p>
    <w:p w:rsidR="00E77988" w:rsidRDefault="00512395" w:rsidP="00E77988">
      <w:pPr>
        <w:ind w:firstLine="709"/>
      </w:pPr>
      <w:r w:rsidRPr="00E77988">
        <w:t>ответственность аудитора за ненадлежащее качества</w:t>
      </w:r>
      <w:r w:rsidR="00E77988" w:rsidRPr="00E77988">
        <w:t>;</w:t>
      </w:r>
    </w:p>
    <w:p w:rsidR="00E77988" w:rsidRDefault="00512395" w:rsidP="00E77988">
      <w:pPr>
        <w:ind w:firstLine="709"/>
      </w:pPr>
      <w:r w:rsidRPr="00E77988">
        <w:t>прием заказчиком работы, результатом которой является аудиторское заключение</w:t>
      </w:r>
      <w:r w:rsidR="00E77988" w:rsidRPr="00E77988">
        <w:t>.</w:t>
      </w:r>
    </w:p>
    <w:p w:rsidR="00E77988" w:rsidRDefault="0023283E" w:rsidP="00E77988">
      <w:pPr>
        <w:ind w:firstLine="709"/>
      </w:pPr>
      <w:r w:rsidRPr="00E77988">
        <w:t xml:space="preserve">Приступая к </w:t>
      </w:r>
      <w:r w:rsidR="00812D07" w:rsidRPr="00E77988">
        <w:t>проверке,</w:t>
      </w:r>
      <w:r w:rsidRPr="00E77988">
        <w:t xml:space="preserve"> аудитор прорабатывает основные </w:t>
      </w:r>
      <w:r w:rsidR="00705D99" w:rsidRPr="00E77988">
        <w:t>принципы</w:t>
      </w:r>
      <w:r w:rsidRPr="00E77988">
        <w:t xml:space="preserve"> стратегии и планирования аудиторской проверки</w:t>
      </w:r>
      <w:r w:rsidR="00E77988" w:rsidRPr="00E77988">
        <w:t xml:space="preserve">. </w:t>
      </w:r>
      <w:r w:rsidRPr="00E77988">
        <w:t xml:space="preserve">Поставив конкретную цель </w:t>
      </w:r>
      <w:r w:rsidR="00E77988">
        <w:t>-</w:t>
      </w:r>
      <w:r w:rsidRPr="00E77988">
        <w:t xml:space="preserve"> подтверждение достоверности бухгалтерской</w:t>
      </w:r>
      <w:r w:rsidR="00E77988">
        <w:t xml:space="preserve"> (</w:t>
      </w:r>
      <w:r w:rsidRPr="00E77988">
        <w:t>финансовой</w:t>
      </w:r>
      <w:r w:rsidR="00E77988" w:rsidRPr="00E77988">
        <w:t xml:space="preserve">) </w:t>
      </w:r>
      <w:r w:rsidRPr="00E77988">
        <w:t xml:space="preserve">отчетности клиента, аудитор формирует основные </w:t>
      </w:r>
      <w:r w:rsidR="00705D99" w:rsidRPr="00E77988">
        <w:t>стратегические</w:t>
      </w:r>
      <w:r w:rsidRPr="00E77988">
        <w:t xml:space="preserve"> задачи, от которых зависят окончательные итоги проверки</w:t>
      </w:r>
      <w:r w:rsidR="00E77988" w:rsidRPr="00E77988">
        <w:t xml:space="preserve">. </w:t>
      </w:r>
      <w:r w:rsidRPr="00E77988">
        <w:t>В их число входят</w:t>
      </w:r>
      <w:r w:rsidR="00E77988" w:rsidRPr="00E77988">
        <w:t xml:space="preserve">: </w:t>
      </w:r>
      <w:r w:rsidRPr="00E77988">
        <w:t>разработка плана и программы проверки, выбор конкретных методов ее проведения, определение уровня существенности и аудиторского риска и так далее</w:t>
      </w:r>
      <w:r w:rsidR="00E77988" w:rsidRPr="00E77988">
        <w:t>.</w:t>
      </w:r>
    </w:p>
    <w:p w:rsidR="00E77988" w:rsidRDefault="0023283E" w:rsidP="00E77988">
      <w:pPr>
        <w:ind w:firstLine="709"/>
      </w:pPr>
      <w:r w:rsidRPr="00E77988">
        <w:t>Планирование аудита регулируется федеральным стандартом</w:t>
      </w:r>
      <w:r w:rsidR="00705D99" w:rsidRPr="00E77988">
        <w:t xml:space="preserve"> №3</w:t>
      </w:r>
      <w:r w:rsidR="00E77988">
        <w:t xml:space="preserve"> "</w:t>
      </w:r>
      <w:r w:rsidRPr="00E77988">
        <w:t>Планирование аудита</w:t>
      </w:r>
      <w:r w:rsidR="00E77988">
        <w:t xml:space="preserve">". </w:t>
      </w:r>
      <w:r w:rsidRPr="00E77988">
        <w:t>Планирование является начальным этапом п</w:t>
      </w:r>
      <w:r w:rsidR="00497162" w:rsidRPr="00E77988">
        <w:t xml:space="preserve">роведения </w:t>
      </w:r>
      <w:r w:rsidR="00705D99" w:rsidRPr="00E77988">
        <w:t>аудита,</w:t>
      </w:r>
      <w:r w:rsidR="00497162" w:rsidRPr="00E77988">
        <w:t xml:space="preserve"> здесь разрабатываются общий план аудита с указание ожидаемого объема проверк</w:t>
      </w:r>
      <w:r w:rsidR="002C2E01" w:rsidRPr="00E77988">
        <w:t>и</w:t>
      </w:r>
      <w:r w:rsidR="00497162" w:rsidRPr="00E77988">
        <w:t>, графиков и сроков, а также программа проверки, определяющая виды и последовательность аудиторских процедур</w:t>
      </w:r>
      <w:r w:rsidR="00E77988" w:rsidRPr="00E77988">
        <w:t>.</w:t>
      </w:r>
    </w:p>
    <w:p w:rsidR="00E77988" w:rsidRDefault="00497162" w:rsidP="00E77988">
      <w:pPr>
        <w:ind w:firstLine="709"/>
      </w:pPr>
      <w:r w:rsidRPr="00E77988">
        <w:t xml:space="preserve">Разработка </w:t>
      </w:r>
      <w:r w:rsidR="00705D99" w:rsidRPr="00E77988">
        <w:t>общего</w:t>
      </w:r>
      <w:r w:rsidRPr="00E77988">
        <w:t xml:space="preserve"> плана заключается в том, что аудитор определяет конкретный перечень объектов подлежащих проверке</w:t>
      </w:r>
      <w:r w:rsidR="00E77988" w:rsidRPr="00E77988">
        <w:t xml:space="preserve">. </w:t>
      </w:r>
      <w:r w:rsidRPr="00E77988">
        <w:t>В плане проверки необходимо предусмотреть сроки, составить график, выделив время проведения аудита, подготовки отчета руководству и аудиторского заключения</w:t>
      </w:r>
      <w:r w:rsidR="00E77988" w:rsidRPr="00E77988">
        <w:t xml:space="preserve">. </w:t>
      </w:r>
      <w:r w:rsidRPr="00E77988">
        <w:t xml:space="preserve">В общем плане аудитор определяет способ проведения проверке на основании результатов предварительного анализа оценки </w:t>
      </w:r>
      <w:r w:rsidR="007474AC" w:rsidRPr="00E77988">
        <w:t>надежности</w:t>
      </w:r>
      <w:r w:rsidRPr="00E77988">
        <w:t xml:space="preserve"> системы внутреннего </w:t>
      </w:r>
      <w:r w:rsidR="007474AC" w:rsidRPr="00E77988">
        <w:t>контроля</w:t>
      </w:r>
      <w:r w:rsidRPr="00E77988">
        <w:t xml:space="preserve"> клиента</w:t>
      </w:r>
      <w:r w:rsidR="007474AC" w:rsidRPr="00E77988">
        <w:t xml:space="preserve"> и рисков</w:t>
      </w:r>
      <w:r w:rsidR="00E77988" w:rsidRPr="00E77988">
        <w:t>.</w:t>
      </w:r>
    </w:p>
    <w:p w:rsidR="00E77988" w:rsidRDefault="00705D99" w:rsidP="00E77988">
      <w:pPr>
        <w:ind w:firstLine="709"/>
      </w:pPr>
      <w:r w:rsidRPr="00E77988">
        <w:t>План проведения аудиторской проверк</w:t>
      </w:r>
      <w:r w:rsidR="002C2E01" w:rsidRPr="00E77988">
        <w:t>и</w:t>
      </w:r>
      <w:r w:rsidRPr="00E77988">
        <w:t xml:space="preserve"> позволяет эффективно распределить работу между членами аудиторской группы</w:t>
      </w:r>
      <w:r w:rsidR="00E77988" w:rsidRPr="00E77988">
        <w:t xml:space="preserve">. </w:t>
      </w:r>
      <w:r w:rsidRPr="00E77988">
        <w:t>Аудитор обсуждает план проверки с работниками, членами совета директоров и с членами ревизионной комиссии аудируемого лица</w:t>
      </w:r>
      <w:r w:rsidR="00E77988" w:rsidRPr="00E77988">
        <w:t>.</w:t>
      </w:r>
    </w:p>
    <w:p w:rsidR="00E77988" w:rsidRDefault="007474AC" w:rsidP="00E77988">
      <w:pPr>
        <w:ind w:firstLine="709"/>
      </w:pPr>
      <w:r w:rsidRPr="00E77988">
        <w:t>Аудитор определяет в плане проведения аудиторской проверке роль внутреннего аудита, а также необходимость привлечения экспертов при проверке клиента</w:t>
      </w:r>
      <w:r w:rsidR="00E77988" w:rsidRPr="00E77988">
        <w:t>.</w:t>
      </w:r>
    </w:p>
    <w:p w:rsidR="00E77988" w:rsidRDefault="00705D99" w:rsidP="00E77988">
      <w:pPr>
        <w:ind w:firstLine="709"/>
      </w:pPr>
      <w:r w:rsidRPr="00E77988">
        <w:t>Программа</w:t>
      </w:r>
      <w:r w:rsidR="002B4A0F" w:rsidRPr="00E77988">
        <w:t xml:space="preserve"> аудита является развитием общего </w:t>
      </w:r>
      <w:r w:rsidRPr="00E77988">
        <w:t>плана аудиторской проверки и представляет</w:t>
      </w:r>
      <w:r w:rsidR="002B4A0F" w:rsidRPr="00E77988">
        <w:t xml:space="preserve"> собой детальный перечень аудиторских процедур </w:t>
      </w:r>
      <w:r w:rsidRPr="00E77988">
        <w:t>необходимых</w:t>
      </w:r>
      <w:r w:rsidR="002B4A0F" w:rsidRPr="00E77988">
        <w:t xml:space="preserve"> для </w:t>
      </w:r>
      <w:r w:rsidRPr="00E77988">
        <w:t>реализации</w:t>
      </w:r>
      <w:r w:rsidR="002B4A0F" w:rsidRPr="00E77988">
        <w:t xml:space="preserve"> плана аудита</w:t>
      </w:r>
      <w:r w:rsidR="00E77988" w:rsidRPr="00E77988">
        <w:t xml:space="preserve">. </w:t>
      </w:r>
      <w:r w:rsidR="002B4A0F" w:rsidRPr="00E77988">
        <w:t xml:space="preserve">Она служит подробной </w:t>
      </w:r>
      <w:r w:rsidRPr="00E77988">
        <w:t>инструкцией</w:t>
      </w:r>
      <w:r w:rsidR="002B4A0F" w:rsidRPr="00E77988">
        <w:t xml:space="preserve"> членам рабочей аудиторской группы и одновременно средством контроля за сроками проведения проверки, для руководителей аудиторской организации и аудиторской группы</w:t>
      </w:r>
      <w:r w:rsidR="00E77988" w:rsidRPr="00E77988">
        <w:t>.</w:t>
      </w:r>
    </w:p>
    <w:p w:rsidR="00E77988" w:rsidRDefault="002B4A0F" w:rsidP="00E77988">
      <w:pPr>
        <w:ind w:firstLine="709"/>
      </w:pPr>
      <w:r w:rsidRPr="00E77988">
        <w:t>В ходе аудиторской проверке программа аудита может быть подвергнута корректировке, о че</w:t>
      </w:r>
      <w:r w:rsidR="002C2E01" w:rsidRPr="00E77988">
        <w:t>м</w:t>
      </w:r>
      <w:r w:rsidRPr="00E77988">
        <w:t xml:space="preserve"> должно быть записано в </w:t>
      </w:r>
      <w:r w:rsidR="00705D99" w:rsidRPr="00E77988">
        <w:t>рабочих</w:t>
      </w:r>
      <w:r w:rsidRPr="00E77988">
        <w:t xml:space="preserve"> документах аудитора</w:t>
      </w:r>
      <w:r w:rsidR="00E77988" w:rsidRPr="00E77988">
        <w:t>.</w:t>
      </w:r>
    </w:p>
    <w:p w:rsidR="00E77988" w:rsidRDefault="002B4A0F" w:rsidP="00E77988">
      <w:pPr>
        <w:ind w:firstLine="709"/>
      </w:pPr>
      <w:r w:rsidRPr="00E77988">
        <w:t xml:space="preserve">Выводы аудитора по каждому разделу программы должны документально отражаться в рабочих документах, так как они являются фактическим материалом для составления аудиторского отчета </w:t>
      </w:r>
      <w:r w:rsidR="002C2E01" w:rsidRPr="00E77988">
        <w:t>пр</w:t>
      </w:r>
      <w:r w:rsidRPr="00E77988">
        <w:t>и подготовке аудиторского заключения</w:t>
      </w:r>
      <w:r w:rsidR="00E77988" w:rsidRPr="00E77988">
        <w:t>.</w:t>
      </w:r>
    </w:p>
    <w:p w:rsidR="00E77988" w:rsidRDefault="00DF315F" w:rsidP="00E77988">
      <w:pPr>
        <w:ind w:firstLine="709"/>
      </w:pPr>
      <w:r w:rsidRPr="00E77988">
        <w:t xml:space="preserve">Оценка системы внутреннего контроля клиента аудитором проводится на этапе </w:t>
      </w:r>
      <w:r w:rsidR="00516928" w:rsidRPr="00E77988">
        <w:t>планирования</w:t>
      </w:r>
      <w:r w:rsidRPr="00E77988">
        <w:t xml:space="preserve"> аудиторской проверке и позволяет значительно </w:t>
      </w:r>
      <w:r w:rsidR="002C2E01" w:rsidRPr="00E77988">
        <w:t>с</w:t>
      </w:r>
      <w:r w:rsidRPr="00E77988">
        <w:t xml:space="preserve">экономить время самой проверке, так как если оценка системы </w:t>
      </w:r>
      <w:r w:rsidR="00516928" w:rsidRPr="00E77988">
        <w:t>внутреннего</w:t>
      </w:r>
      <w:r w:rsidRPr="00E77988">
        <w:t xml:space="preserve"> контроля клиента высокая, то аудитор может пользоват</w:t>
      </w:r>
      <w:r w:rsidR="00516928" w:rsidRPr="00E77988">
        <w:t>ь</w:t>
      </w:r>
      <w:r w:rsidRPr="00E77988">
        <w:t xml:space="preserve">ся ее результатами или если уровень системы </w:t>
      </w:r>
      <w:r w:rsidR="00516928" w:rsidRPr="00E77988">
        <w:t>внутреннего</w:t>
      </w:r>
      <w:r w:rsidRPr="00E77988">
        <w:t xml:space="preserve"> контроля аудируемого лица низкой, аудитор должен запланировать дополнительные процедуры проверки</w:t>
      </w:r>
      <w:r w:rsidR="00E77988" w:rsidRPr="00E77988">
        <w:t>.</w:t>
      </w:r>
    </w:p>
    <w:p w:rsidR="00E77988" w:rsidRDefault="00DF315F" w:rsidP="00E77988">
      <w:pPr>
        <w:ind w:firstLine="709"/>
      </w:pPr>
      <w:r w:rsidRPr="00E77988">
        <w:t>Для оценки системы внутреннего контроля аудируемого лица используются тесты-</w:t>
      </w:r>
      <w:r w:rsidR="00516928" w:rsidRPr="00E77988">
        <w:t>в</w:t>
      </w:r>
      <w:r w:rsidRPr="00E77988">
        <w:t>опросники, которые позволяют выявить недостатки в системе контроля и дать оценку ее уровня</w:t>
      </w:r>
      <w:r w:rsidR="00E77988" w:rsidRPr="00E77988">
        <w:t xml:space="preserve">. </w:t>
      </w:r>
      <w:r w:rsidRPr="00E77988">
        <w:t xml:space="preserve">Различают три уровня системы внутреннего контроля </w:t>
      </w:r>
      <w:r w:rsidR="00516928" w:rsidRPr="00E77988">
        <w:t>клиента</w:t>
      </w:r>
      <w:r w:rsidR="00E77988" w:rsidRPr="00E77988">
        <w:t xml:space="preserve">: </w:t>
      </w:r>
      <w:r w:rsidRPr="00E77988">
        <w:t>высокий, средний и низкий</w:t>
      </w:r>
      <w:r w:rsidR="00E77988" w:rsidRPr="00E77988">
        <w:t>.</w:t>
      </w:r>
    </w:p>
    <w:p w:rsidR="00E77988" w:rsidRDefault="00D85980" w:rsidP="00E77988">
      <w:pPr>
        <w:ind w:firstLine="709"/>
      </w:pPr>
      <w:r w:rsidRPr="00E77988">
        <w:t>Документирование аудита</w:t>
      </w:r>
      <w:r w:rsidR="00811A0A" w:rsidRPr="00E77988">
        <w:t xml:space="preserve"> в соответствии с Федеральным правилом</w:t>
      </w:r>
      <w:r w:rsidR="00E77988">
        <w:t xml:space="preserve"> (</w:t>
      </w:r>
      <w:r w:rsidR="00811A0A" w:rsidRPr="00E77988">
        <w:t>стандартом</w:t>
      </w:r>
      <w:r w:rsidR="00E77988" w:rsidRPr="00E77988">
        <w:t xml:space="preserve">) </w:t>
      </w:r>
      <w:r w:rsidR="00811A0A" w:rsidRPr="00E77988">
        <w:t>аудита №2</w:t>
      </w:r>
      <w:r w:rsidR="00E77988">
        <w:t xml:space="preserve"> "</w:t>
      </w:r>
      <w:r w:rsidR="00811A0A" w:rsidRPr="00E77988">
        <w:t>Документирование аудита</w:t>
      </w:r>
      <w:r w:rsidR="00E77988">
        <w:t>" -</w:t>
      </w:r>
      <w:r w:rsidRPr="00E77988">
        <w:t xml:space="preserve"> это рабочие документы и </w:t>
      </w:r>
      <w:r w:rsidR="00812D07" w:rsidRPr="00E77988">
        <w:t>материалы,</w:t>
      </w:r>
      <w:r w:rsidRPr="00E77988">
        <w:t xml:space="preserve"> подготавливаемые аудитором и для </w:t>
      </w:r>
      <w:r w:rsidR="00812D07" w:rsidRPr="00E77988">
        <w:t>аудитора</w:t>
      </w:r>
      <w:r w:rsidRPr="00E77988">
        <w:t>, либо получен</w:t>
      </w:r>
      <w:r w:rsidR="00812D07" w:rsidRPr="00E77988">
        <w:t>н</w:t>
      </w:r>
      <w:r w:rsidRPr="00E77988">
        <w:t>ые и хранимые аудитором в ходе проведения проверке</w:t>
      </w:r>
      <w:r w:rsidR="00E77988" w:rsidRPr="00E77988">
        <w:t>.</w:t>
      </w:r>
    </w:p>
    <w:p w:rsidR="00E77988" w:rsidRDefault="00CB6292" w:rsidP="00E77988">
      <w:pPr>
        <w:ind w:firstLine="709"/>
      </w:pPr>
      <w:r w:rsidRPr="00E77988">
        <w:t xml:space="preserve">Форма и </w:t>
      </w:r>
      <w:r w:rsidR="00BF0901" w:rsidRPr="00E77988">
        <w:t>содержание</w:t>
      </w:r>
      <w:r w:rsidRPr="00E77988">
        <w:t xml:space="preserve"> рабочих документов аудитора </w:t>
      </w:r>
      <w:r w:rsidR="00BF0901" w:rsidRPr="00E77988">
        <w:t>нормативными</w:t>
      </w:r>
      <w:r w:rsidRPr="00E77988">
        <w:t xml:space="preserve"> документами не регулируются, а являются информацией, которая разрабаты</w:t>
      </w:r>
      <w:r w:rsidR="00BF0901" w:rsidRPr="00E77988">
        <w:t>ва</w:t>
      </w:r>
      <w:r w:rsidRPr="00E77988">
        <w:t>ется во внутренних стандартах аудиторской организации</w:t>
      </w:r>
      <w:r w:rsidR="00E77988" w:rsidRPr="00E77988">
        <w:t>.</w:t>
      </w:r>
    </w:p>
    <w:p w:rsidR="00E77988" w:rsidRDefault="00CB6292" w:rsidP="00E77988">
      <w:pPr>
        <w:ind w:firstLine="709"/>
      </w:pPr>
      <w:r w:rsidRPr="00E77988">
        <w:t xml:space="preserve">Аудитор </w:t>
      </w:r>
      <w:r w:rsidR="00BF0901" w:rsidRPr="00E77988">
        <w:t>должен</w:t>
      </w:r>
      <w:r w:rsidRPr="00E77988">
        <w:t xml:space="preserve"> отражать в рабочих документах информацию и планировании, временных рамках, объеме процедур, выводов </w:t>
      </w:r>
      <w:r w:rsidR="00BF0901" w:rsidRPr="00E77988">
        <w:t>аудиторской</w:t>
      </w:r>
      <w:r w:rsidRPr="00E77988">
        <w:t xml:space="preserve"> проверке</w:t>
      </w:r>
      <w:r w:rsidR="00E77988" w:rsidRPr="00E77988">
        <w:t xml:space="preserve">. </w:t>
      </w:r>
      <w:r w:rsidRPr="00E77988">
        <w:t xml:space="preserve">Здесь должны содержатся обоснования всех важных </w:t>
      </w:r>
      <w:r w:rsidR="00BF0901" w:rsidRPr="00E77988">
        <w:t>моментов,</w:t>
      </w:r>
      <w:r w:rsidRPr="00E77988">
        <w:t xml:space="preserve"> по которым необходимо выразить свое профессиональное мнение</w:t>
      </w:r>
      <w:r w:rsidR="00E77988" w:rsidRPr="00E77988">
        <w:t>.</w:t>
      </w:r>
    </w:p>
    <w:p w:rsidR="00E77988" w:rsidRDefault="00CB6292" w:rsidP="00E77988">
      <w:pPr>
        <w:ind w:firstLine="709"/>
      </w:pPr>
      <w:r w:rsidRPr="00E77988">
        <w:t xml:space="preserve">Аудиторские доказательства </w:t>
      </w:r>
      <w:r w:rsidR="00E77988">
        <w:t>-</w:t>
      </w:r>
      <w:r w:rsidRPr="00E77988">
        <w:t xml:space="preserve"> это </w:t>
      </w:r>
      <w:r w:rsidR="00BF0901" w:rsidRPr="00E77988">
        <w:t>информация,</w:t>
      </w:r>
      <w:r w:rsidRPr="00E77988">
        <w:t xml:space="preserve"> полученная при проведении проверке, а также </w:t>
      </w:r>
      <w:r w:rsidR="00BF0901" w:rsidRPr="00E77988">
        <w:t>результаты</w:t>
      </w:r>
      <w:r w:rsidRPr="00E77988">
        <w:t xml:space="preserve"> анализа этой </w:t>
      </w:r>
      <w:r w:rsidR="00BF0901" w:rsidRPr="00E77988">
        <w:t>информации</w:t>
      </w:r>
      <w:r w:rsidR="00E77988" w:rsidRPr="00E77988">
        <w:t xml:space="preserve">. </w:t>
      </w:r>
      <w:r w:rsidRPr="00E77988">
        <w:t>К аудиторским доказательствам относят</w:t>
      </w:r>
      <w:r w:rsidR="00E77988" w:rsidRPr="00E77988">
        <w:t xml:space="preserve">: </w:t>
      </w:r>
      <w:r w:rsidRPr="00E77988">
        <w:t xml:space="preserve">первичные документы, бухгалтерские </w:t>
      </w:r>
      <w:r w:rsidR="00BF0901" w:rsidRPr="00E77988">
        <w:t>записи</w:t>
      </w:r>
      <w:r w:rsidRPr="00E77988">
        <w:t>, письменные разъяснения аудируемых лиц,</w:t>
      </w:r>
      <w:r w:rsidR="00BF0901" w:rsidRPr="00E77988">
        <w:t xml:space="preserve"> </w:t>
      </w:r>
      <w:r w:rsidRPr="00E77988">
        <w:t>информацию от третьих лиц</w:t>
      </w:r>
      <w:r w:rsidR="00E77988" w:rsidRPr="00E77988">
        <w:t>.</w:t>
      </w:r>
    </w:p>
    <w:p w:rsidR="00E77988" w:rsidRDefault="00BF0901" w:rsidP="00E77988">
      <w:pPr>
        <w:ind w:firstLine="709"/>
      </w:pPr>
      <w:r w:rsidRPr="00E77988">
        <w:t>Аудиторские</w:t>
      </w:r>
      <w:r w:rsidR="000E17BC" w:rsidRPr="00E77988">
        <w:t xml:space="preserve"> доказательства получают п</w:t>
      </w:r>
      <w:r w:rsidRPr="00E77988">
        <w:t>утем выполнения аудиторских процедур</w:t>
      </w:r>
      <w:r w:rsidR="00E77988" w:rsidRPr="00E77988">
        <w:t xml:space="preserve">. </w:t>
      </w:r>
      <w:r w:rsidR="000E17BC" w:rsidRPr="00E77988">
        <w:t>Стандарт №5</w:t>
      </w:r>
      <w:r w:rsidR="00E77988">
        <w:t xml:space="preserve"> "</w:t>
      </w:r>
      <w:r w:rsidR="000E17BC" w:rsidRPr="00E77988">
        <w:t>Аудиторские доказательства</w:t>
      </w:r>
      <w:r w:rsidR="00E77988">
        <w:t xml:space="preserve">" </w:t>
      </w:r>
      <w:r w:rsidR="000E17BC" w:rsidRPr="00E77988">
        <w:t>рассматривает основные аудиторские процедуры</w:t>
      </w:r>
      <w:r w:rsidR="00E77988" w:rsidRPr="00E77988">
        <w:t>:</w:t>
      </w:r>
    </w:p>
    <w:p w:rsidR="00E77988" w:rsidRDefault="000E17BC" w:rsidP="00E77988">
      <w:pPr>
        <w:ind w:firstLine="709"/>
      </w:pPr>
      <w:r w:rsidRPr="00E77988">
        <w:t xml:space="preserve">инспектирование </w:t>
      </w:r>
      <w:r w:rsidR="00E77988">
        <w:t>-</w:t>
      </w:r>
      <w:r w:rsidRPr="00E77988">
        <w:t xml:space="preserve"> проверка записей документов или активов</w:t>
      </w:r>
      <w:r w:rsidR="00E77988" w:rsidRPr="00E77988">
        <w:t>;</w:t>
      </w:r>
    </w:p>
    <w:p w:rsidR="00E77988" w:rsidRDefault="000E17BC" w:rsidP="00E77988">
      <w:pPr>
        <w:ind w:firstLine="709"/>
      </w:pPr>
      <w:r w:rsidRPr="00E77988">
        <w:t xml:space="preserve">наблюдение </w:t>
      </w:r>
      <w:r w:rsidR="00E77988">
        <w:t>-</w:t>
      </w:r>
      <w:r w:rsidRPr="00E77988">
        <w:t xml:space="preserve"> отслеживание аудитором процесса или процедуры выполняемой другими лицами</w:t>
      </w:r>
      <w:r w:rsidR="00E77988" w:rsidRPr="00E77988">
        <w:t>;</w:t>
      </w:r>
    </w:p>
    <w:p w:rsidR="00E77988" w:rsidRDefault="000E17BC" w:rsidP="00E77988">
      <w:pPr>
        <w:ind w:firstLine="709"/>
      </w:pPr>
      <w:r w:rsidRPr="00E77988">
        <w:t xml:space="preserve">запрос </w:t>
      </w:r>
      <w:r w:rsidR="00E77988">
        <w:t>-</w:t>
      </w:r>
      <w:r w:rsidRPr="00E77988">
        <w:t xml:space="preserve"> поиск информации у осведомленных лиц в пределах или за пределами </w:t>
      </w:r>
      <w:r w:rsidR="00BF0901" w:rsidRPr="00E77988">
        <w:t>аудируемой</w:t>
      </w:r>
      <w:r w:rsidRPr="00E77988">
        <w:t xml:space="preserve"> организации</w:t>
      </w:r>
      <w:r w:rsidR="00E77988" w:rsidRPr="00E77988">
        <w:t>;</w:t>
      </w:r>
    </w:p>
    <w:p w:rsidR="00E77988" w:rsidRDefault="000E17BC" w:rsidP="00E77988">
      <w:pPr>
        <w:ind w:firstLine="709"/>
      </w:pPr>
      <w:r w:rsidRPr="00E77988">
        <w:t xml:space="preserve">подтверждение </w:t>
      </w:r>
      <w:r w:rsidR="00E77988">
        <w:t>-</w:t>
      </w:r>
      <w:r w:rsidRPr="00E77988">
        <w:t xml:space="preserve"> ответ на запрос</w:t>
      </w:r>
      <w:r w:rsidR="00E77988" w:rsidRPr="00E77988">
        <w:t>;</w:t>
      </w:r>
    </w:p>
    <w:p w:rsidR="00E77988" w:rsidRDefault="000E17BC" w:rsidP="00E77988">
      <w:pPr>
        <w:ind w:firstLine="709"/>
      </w:pPr>
      <w:r w:rsidRPr="00E77988">
        <w:t xml:space="preserve">пересчет </w:t>
      </w:r>
      <w:r w:rsidR="00E77988">
        <w:t>-</w:t>
      </w:r>
      <w:r w:rsidRPr="00E77988">
        <w:t xml:space="preserve"> проверка точности арифметических расчетов в первичных документах или бухгалтерских регистрах</w:t>
      </w:r>
      <w:r w:rsidR="00E77988" w:rsidRPr="00E77988">
        <w:t>;</w:t>
      </w:r>
    </w:p>
    <w:p w:rsidR="00E77988" w:rsidRDefault="000E17BC" w:rsidP="00E77988">
      <w:pPr>
        <w:ind w:firstLine="709"/>
      </w:pPr>
      <w:r w:rsidRPr="00E77988">
        <w:t xml:space="preserve">аналитические процедуры </w:t>
      </w:r>
      <w:r w:rsidR="00E77988">
        <w:t>-</w:t>
      </w:r>
      <w:r w:rsidRPr="00E77988">
        <w:t xml:space="preserve"> анализ и оценка полученной информации с помощью различных показателей</w:t>
      </w:r>
      <w:r w:rsidR="00E77988" w:rsidRPr="00E77988">
        <w:t>.</w:t>
      </w:r>
    </w:p>
    <w:p w:rsidR="00E77988" w:rsidRDefault="000E17BC" w:rsidP="00E77988">
      <w:pPr>
        <w:ind w:firstLine="709"/>
      </w:pPr>
      <w:r w:rsidRPr="00E77988">
        <w:t xml:space="preserve">Наиболее убедительными являются </w:t>
      </w:r>
      <w:r w:rsidR="00BF0901" w:rsidRPr="00E77988">
        <w:t>доказательства,</w:t>
      </w:r>
      <w:r w:rsidRPr="00E77988">
        <w:t xml:space="preserve"> полученные из различных источников и при этом не противоречащие друг другу</w:t>
      </w:r>
      <w:r w:rsidR="00E77988" w:rsidRPr="00E77988">
        <w:t>.</w:t>
      </w:r>
    </w:p>
    <w:p w:rsidR="00E77988" w:rsidRDefault="00F62FB8" w:rsidP="00E77988">
      <w:pPr>
        <w:ind w:firstLine="709"/>
      </w:pPr>
      <w:r w:rsidRPr="00E77988">
        <w:t>Стандарт №13</w:t>
      </w:r>
      <w:r w:rsidR="00E77988">
        <w:t xml:space="preserve"> "</w:t>
      </w:r>
      <w:r w:rsidRPr="00E77988">
        <w:t>Обязанности аудитора по рассмотрению ошибок и недобросовестных действий в ходе аудита</w:t>
      </w:r>
      <w:r w:rsidR="00E77988">
        <w:t xml:space="preserve">" </w:t>
      </w:r>
      <w:r w:rsidRPr="00E77988">
        <w:t>делит искажения бухгалтерской</w:t>
      </w:r>
      <w:r w:rsidR="00E77988">
        <w:t xml:space="preserve"> (</w:t>
      </w:r>
      <w:r w:rsidRPr="00E77988">
        <w:t>финансовой</w:t>
      </w:r>
      <w:r w:rsidR="00E77988" w:rsidRPr="00E77988">
        <w:t xml:space="preserve">) </w:t>
      </w:r>
      <w:r w:rsidRPr="00E77988">
        <w:t>отчетности на две группы</w:t>
      </w:r>
      <w:r w:rsidR="00E77988" w:rsidRPr="00E77988">
        <w:t>:</w:t>
      </w:r>
    </w:p>
    <w:p w:rsidR="00E77988" w:rsidRDefault="00F62FB8" w:rsidP="00E77988">
      <w:pPr>
        <w:ind w:firstLine="709"/>
      </w:pPr>
      <w:r w:rsidRPr="00E77988">
        <w:t xml:space="preserve">ошибка </w:t>
      </w:r>
      <w:r w:rsidR="00E77988">
        <w:t>-</w:t>
      </w:r>
      <w:r w:rsidRPr="00E77988">
        <w:t xml:space="preserve"> непреднамеренное искажение бухгалтерской отчетности, в том числе и нераскрытие какой-либо информации</w:t>
      </w:r>
      <w:r w:rsidR="00E77988" w:rsidRPr="00E77988">
        <w:t xml:space="preserve">. </w:t>
      </w:r>
      <w:r w:rsidR="00812D07" w:rsidRPr="00E77988">
        <w:t>Например,</w:t>
      </w:r>
      <w:r w:rsidRPr="00E77988">
        <w:t xml:space="preserve"> ошибочные действия при сборе и обработке данных, </w:t>
      </w:r>
      <w:r w:rsidR="00812D07" w:rsidRPr="00E77988">
        <w:t>неправильные</w:t>
      </w:r>
      <w:r w:rsidRPr="00E77988">
        <w:t xml:space="preserve"> оценочные значения, ошибки в применении принципов учета и так далее</w:t>
      </w:r>
      <w:r w:rsidR="00E77988" w:rsidRPr="00E77988">
        <w:t>;</w:t>
      </w:r>
    </w:p>
    <w:p w:rsidR="00E77988" w:rsidRDefault="00F62FB8" w:rsidP="00E77988">
      <w:pPr>
        <w:ind w:firstLine="709"/>
      </w:pPr>
      <w:r w:rsidRPr="00E77988">
        <w:t xml:space="preserve">недобросовестные действия </w:t>
      </w:r>
      <w:r w:rsidR="00E77988">
        <w:t>-</w:t>
      </w:r>
      <w:r w:rsidRPr="00E77988">
        <w:t xml:space="preserve"> </w:t>
      </w:r>
      <w:r w:rsidR="00812D07" w:rsidRPr="00E77988">
        <w:t>преднамеренные</w:t>
      </w:r>
      <w:r w:rsidRPr="00E77988">
        <w:t xml:space="preserve"> действия совершенные одним или несколькими лицами из числа представителей собственника руководства или сотрудников аудируемого лица, с целью извлечения незаконных выгод</w:t>
      </w:r>
      <w:r w:rsidR="00E77988" w:rsidRPr="00E77988">
        <w:t xml:space="preserve">. </w:t>
      </w:r>
      <w:r w:rsidR="00812D07" w:rsidRPr="00E77988">
        <w:t>Различают</w:t>
      </w:r>
      <w:r w:rsidRPr="00E77988">
        <w:t xml:space="preserve"> два вида таких искажений</w:t>
      </w:r>
      <w:r w:rsidR="00E77988" w:rsidRPr="00E77988">
        <w:t xml:space="preserve">: </w:t>
      </w:r>
      <w:r w:rsidRPr="00E77988">
        <w:t xml:space="preserve">искажения возникающие в процессе </w:t>
      </w:r>
      <w:r w:rsidR="00E139EC" w:rsidRPr="00E77988">
        <w:t>недобросовестного составления отчетности и искажения возникающие в результате присвоения активов</w:t>
      </w:r>
      <w:r w:rsidR="00E77988" w:rsidRPr="00E77988">
        <w:t>.</w:t>
      </w:r>
    </w:p>
    <w:p w:rsidR="00E77988" w:rsidRDefault="00811A0A" w:rsidP="00E77988">
      <w:pPr>
        <w:ind w:firstLine="709"/>
      </w:pPr>
      <w:r w:rsidRPr="00E77988">
        <w:t>В соответствии с Федеральным правилом</w:t>
      </w:r>
      <w:r w:rsidR="00E77988">
        <w:t xml:space="preserve"> (</w:t>
      </w:r>
      <w:r w:rsidRPr="00E77988">
        <w:t>стандартом</w:t>
      </w:r>
      <w:r w:rsidR="00E77988" w:rsidRPr="00E77988">
        <w:t xml:space="preserve">) </w:t>
      </w:r>
      <w:r w:rsidRPr="00E77988">
        <w:t>аудита №16</w:t>
      </w:r>
      <w:r w:rsidR="00E77988">
        <w:t xml:space="preserve"> "</w:t>
      </w:r>
      <w:r w:rsidRPr="00E77988">
        <w:t>Аудиторская выборка</w:t>
      </w:r>
      <w:r w:rsidR="00E77988">
        <w:t xml:space="preserve">" </w:t>
      </w:r>
      <w:r w:rsidRPr="00E77988">
        <w:t>а</w:t>
      </w:r>
      <w:r w:rsidR="00E139EC" w:rsidRPr="00E77988">
        <w:t xml:space="preserve">удиторская выборка </w:t>
      </w:r>
      <w:r w:rsidR="00E77988">
        <w:t>-</w:t>
      </w:r>
      <w:r w:rsidR="00E139EC" w:rsidRPr="00E77988">
        <w:t xml:space="preserve"> это применение аудиторских процедур менее чем ко всем элементам одной группы однородных операций, позволяет получить и оценить доказательства в отношении </w:t>
      </w:r>
      <w:r w:rsidR="00DA05C5" w:rsidRPr="00E77988">
        <w:t>некоторых отобранных элементов для того, чтобы сделать выводы по всей генеральной совокупности</w:t>
      </w:r>
      <w:r w:rsidR="00E77988" w:rsidRPr="00E77988">
        <w:t>.</w:t>
      </w:r>
    </w:p>
    <w:p w:rsidR="00E77988" w:rsidRDefault="00DA05C5" w:rsidP="00E77988">
      <w:pPr>
        <w:ind w:firstLine="709"/>
      </w:pPr>
      <w:r w:rsidRPr="00E77988">
        <w:t>Выделяют типы рисков связанных с аудиторской выборкой</w:t>
      </w:r>
      <w:r w:rsidR="00E77988" w:rsidRPr="00E77988">
        <w:t>:</w:t>
      </w:r>
    </w:p>
    <w:p w:rsidR="00E77988" w:rsidRDefault="00DA05C5" w:rsidP="00E77988">
      <w:pPr>
        <w:ind w:firstLine="709"/>
      </w:pPr>
      <w:r w:rsidRPr="00E77988">
        <w:t>аудитор придет к выводу о том, что существенной ошибки нет, в то время, как в действительности ошибка существует</w:t>
      </w:r>
      <w:r w:rsidR="00E77988" w:rsidRPr="00E77988">
        <w:t>;</w:t>
      </w:r>
    </w:p>
    <w:p w:rsidR="00E77988" w:rsidRDefault="00DA05C5" w:rsidP="00E77988">
      <w:pPr>
        <w:ind w:firstLine="709"/>
      </w:pPr>
      <w:r w:rsidRPr="00E77988">
        <w:t>аудитор делает вывод о наличии существенной ошибки в генеральной совокупности, когда ее там нет</w:t>
      </w:r>
      <w:r w:rsidR="00E77988" w:rsidRPr="00E77988">
        <w:t>.</w:t>
      </w:r>
    </w:p>
    <w:p w:rsidR="00E77988" w:rsidRDefault="0092710D" w:rsidP="00E77988">
      <w:pPr>
        <w:ind w:firstLine="709"/>
      </w:pPr>
      <w:r w:rsidRPr="00E77988">
        <w:t xml:space="preserve">Аудиторское заключение </w:t>
      </w:r>
      <w:r w:rsidR="00E77988">
        <w:t>-</w:t>
      </w:r>
      <w:r w:rsidRPr="00E77988">
        <w:t xml:space="preserve"> это официальный </w:t>
      </w:r>
      <w:r w:rsidR="00705D99" w:rsidRPr="00E77988">
        <w:t>документ</w:t>
      </w:r>
      <w:r w:rsidRPr="00E77988">
        <w:t>, предназначенный для пользователей бухгалтерской</w:t>
      </w:r>
      <w:r w:rsidR="00E77988">
        <w:t xml:space="preserve"> (</w:t>
      </w:r>
      <w:r w:rsidRPr="00E77988">
        <w:t>финансовой</w:t>
      </w:r>
      <w:r w:rsidR="00E77988" w:rsidRPr="00E77988">
        <w:t xml:space="preserve">) </w:t>
      </w:r>
      <w:r w:rsidRPr="00E77988">
        <w:t xml:space="preserve">отчетности, </w:t>
      </w:r>
      <w:r w:rsidR="00705D99" w:rsidRPr="00E77988">
        <w:t>который</w:t>
      </w:r>
      <w:r w:rsidRPr="00E77988">
        <w:t xml:space="preserve"> составляется в соответствие с федеральными правилами</w:t>
      </w:r>
      <w:r w:rsidR="00E77988">
        <w:t xml:space="preserve"> (</w:t>
      </w:r>
      <w:r w:rsidRPr="00E77988">
        <w:t>стандартами</w:t>
      </w:r>
      <w:r w:rsidR="00E77988" w:rsidRPr="00E77988">
        <w:t xml:space="preserve">) </w:t>
      </w:r>
      <w:r w:rsidRPr="00E77988">
        <w:t xml:space="preserve">аудиторской </w:t>
      </w:r>
      <w:r w:rsidR="00705D99" w:rsidRPr="00E77988">
        <w:t>деятельности</w:t>
      </w:r>
      <w:r w:rsidRPr="00E77988">
        <w:t xml:space="preserve"> и содержит выражение в установленной форме мнения аудитора о достоверности отчетности аудируемого лица и соответствие порядка ведения бухгалтерского учета требованиям законодательства России</w:t>
      </w:r>
      <w:r w:rsidR="00E77988" w:rsidRPr="00E77988">
        <w:t>.</w:t>
      </w:r>
    </w:p>
    <w:p w:rsidR="00E77988" w:rsidRDefault="00752551" w:rsidP="00E77988">
      <w:pPr>
        <w:ind w:firstLine="709"/>
      </w:pPr>
      <w:r w:rsidRPr="00E77988">
        <w:t>Порядок подготовки, оформления и выдачи аудиторского заключения регулируется федеральным стандартом №6</w:t>
      </w:r>
      <w:r w:rsidR="00E77988">
        <w:t xml:space="preserve"> "</w:t>
      </w:r>
      <w:r w:rsidRPr="00E77988">
        <w:t>Аудиторское заключение о финансовой</w:t>
      </w:r>
      <w:r w:rsidR="00E77988">
        <w:t xml:space="preserve"> (</w:t>
      </w:r>
      <w:r w:rsidRPr="00E77988">
        <w:t>бухгалтерской</w:t>
      </w:r>
      <w:r w:rsidR="00E77988" w:rsidRPr="00E77988">
        <w:t xml:space="preserve">) </w:t>
      </w:r>
      <w:r w:rsidRPr="00E77988">
        <w:t>отчетности</w:t>
      </w:r>
      <w:r w:rsidR="00E77988">
        <w:t xml:space="preserve">". </w:t>
      </w:r>
      <w:r w:rsidRPr="00E77988">
        <w:t xml:space="preserve">В стандарте </w:t>
      </w:r>
      <w:r w:rsidR="00AF18E8" w:rsidRPr="00E77988">
        <w:t>приведены</w:t>
      </w:r>
      <w:r w:rsidRPr="00E77988">
        <w:t xml:space="preserve"> два вида аудиторских заключений</w:t>
      </w:r>
      <w:r w:rsidR="00E77988" w:rsidRPr="00E77988">
        <w:t xml:space="preserve">: </w:t>
      </w:r>
      <w:r w:rsidRPr="00E77988">
        <w:t>безоговорочно положительное и модифицированное</w:t>
      </w:r>
      <w:r w:rsidR="00E77988" w:rsidRPr="00E77988">
        <w:t>.</w:t>
      </w:r>
    </w:p>
    <w:p w:rsidR="00E77988" w:rsidRDefault="00752551" w:rsidP="00E77988">
      <w:pPr>
        <w:ind w:firstLine="709"/>
      </w:pPr>
      <w:r w:rsidRPr="00E77988">
        <w:t xml:space="preserve">Безоговорочно положительное аудиторское заключение означает, что отчетность аудируемого лица дает </w:t>
      </w:r>
      <w:r w:rsidR="00AF18E8" w:rsidRPr="00E77988">
        <w:t>достоверное</w:t>
      </w:r>
      <w:r w:rsidRPr="00E77988">
        <w:t xml:space="preserve"> </w:t>
      </w:r>
      <w:r w:rsidR="00AF18E8" w:rsidRPr="00E77988">
        <w:t>представление</w:t>
      </w:r>
      <w:r w:rsidRPr="00E77988">
        <w:t xml:space="preserve"> о финансовом положении и финансово-хозяйственной деятельности клиента, в соответствии с установленными принципами и правилами ведения бухгалтерского учета и подготовки </w:t>
      </w:r>
      <w:r w:rsidR="00AF18E8" w:rsidRPr="00E77988">
        <w:t>бухгалтерской</w:t>
      </w:r>
      <w:r w:rsidR="00E77988">
        <w:t xml:space="preserve"> (</w:t>
      </w:r>
      <w:r w:rsidRPr="00E77988">
        <w:t>финансовой</w:t>
      </w:r>
      <w:r w:rsidR="00E77988" w:rsidRPr="00E77988">
        <w:t xml:space="preserve">) </w:t>
      </w:r>
      <w:r w:rsidR="00AF18E8" w:rsidRPr="00E77988">
        <w:t>отчетности</w:t>
      </w:r>
      <w:r w:rsidR="00E77988" w:rsidRPr="00E77988">
        <w:t>.</w:t>
      </w:r>
    </w:p>
    <w:p w:rsidR="00E77988" w:rsidRDefault="00AF18E8" w:rsidP="00E77988">
      <w:pPr>
        <w:ind w:firstLine="709"/>
      </w:pPr>
      <w:r w:rsidRPr="00E77988">
        <w:t>Модифицированное заключение может быть следующих видов</w:t>
      </w:r>
      <w:r w:rsidR="00E77988" w:rsidRPr="00E77988">
        <w:t>:</w:t>
      </w:r>
    </w:p>
    <w:p w:rsidR="00E77988" w:rsidRDefault="00206883" w:rsidP="00E77988">
      <w:pPr>
        <w:ind w:firstLine="709"/>
      </w:pPr>
      <w:r w:rsidRPr="00E77988">
        <w:t>заключение,</w:t>
      </w:r>
      <w:r w:rsidR="00AF18E8" w:rsidRPr="00E77988">
        <w:t xml:space="preserve"> содержащее оговорку с целью </w:t>
      </w:r>
      <w:r w:rsidRPr="00E77988">
        <w:t>привлечь</w:t>
      </w:r>
      <w:r w:rsidR="00AF18E8" w:rsidRPr="00E77988">
        <w:t xml:space="preserve"> внимание </w:t>
      </w:r>
      <w:r w:rsidRPr="00E77988">
        <w:t>внешнего</w:t>
      </w:r>
      <w:r w:rsidR="00AF18E8" w:rsidRPr="00E77988">
        <w:t xml:space="preserve"> пользователя к какому-либо событию из хозяйственной деятельности аудируемого лица, но при этом остающееся безоговорочно положительным</w:t>
      </w:r>
      <w:r w:rsidR="00E77988" w:rsidRPr="00E77988">
        <w:t>;</w:t>
      </w:r>
    </w:p>
    <w:p w:rsidR="00E77988" w:rsidRDefault="00206883" w:rsidP="00E77988">
      <w:pPr>
        <w:ind w:firstLine="709"/>
      </w:pPr>
      <w:r w:rsidRPr="00E77988">
        <w:t>заключение,</w:t>
      </w:r>
      <w:r w:rsidR="00AF18E8" w:rsidRPr="00E77988">
        <w:t xml:space="preserve"> содержащее </w:t>
      </w:r>
      <w:r w:rsidRPr="00E77988">
        <w:t>оговорку,</w:t>
      </w:r>
      <w:r w:rsidR="00AF18E8" w:rsidRPr="00E77988">
        <w:t xml:space="preserve"> раскрывающую существенное </w:t>
      </w:r>
      <w:r w:rsidRPr="00E77988">
        <w:t>нарушение,</w:t>
      </w:r>
      <w:r w:rsidR="00AF18E8" w:rsidRPr="00E77988">
        <w:t xml:space="preserve"> выявленное в ходе проверке</w:t>
      </w:r>
      <w:r w:rsidR="00E77988" w:rsidRPr="00E77988">
        <w:t>;</w:t>
      </w:r>
    </w:p>
    <w:p w:rsidR="00E77988" w:rsidRDefault="00AF18E8" w:rsidP="00E77988">
      <w:pPr>
        <w:ind w:firstLine="709"/>
      </w:pPr>
      <w:r w:rsidRPr="00E77988">
        <w:t>отказ от выражения собственного мнения, вызванный неполнотой представленной для проверк</w:t>
      </w:r>
      <w:r w:rsidR="00206883" w:rsidRPr="00E77988">
        <w:t>и</w:t>
      </w:r>
      <w:r w:rsidRPr="00E77988">
        <w:t xml:space="preserve"> </w:t>
      </w:r>
      <w:r w:rsidR="00206883" w:rsidRPr="00E77988">
        <w:t>информации</w:t>
      </w:r>
      <w:r w:rsidRPr="00E77988">
        <w:t>, либо ограничении доступа аудиторов к активам организации</w:t>
      </w:r>
      <w:r w:rsidR="00E77988" w:rsidRPr="00E77988">
        <w:t>;</w:t>
      </w:r>
    </w:p>
    <w:p w:rsidR="00E77988" w:rsidRDefault="00AF18E8" w:rsidP="00E77988">
      <w:pPr>
        <w:ind w:firstLine="709"/>
      </w:pPr>
      <w:r w:rsidRPr="00E77988">
        <w:t xml:space="preserve">отрицательное заключение </w:t>
      </w:r>
      <w:r w:rsidR="00E77988">
        <w:t>-</w:t>
      </w:r>
      <w:r w:rsidRPr="00E77988">
        <w:t xml:space="preserve"> </w:t>
      </w:r>
      <w:r w:rsidR="00206883" w:rsidRPr="00E77988">
        <w:t>дается только тогда, когда влияние каких-либо разногласий с руководством аудируемого лица настолько существенно для отчетности, что аудитор приходит к выводу, что внесение оговорки в аудиторское заключение не является адекватным для того, чтобы раскрыть вводящие в заблуждения или неполный характер бухгалтерской</w:t>
      </w:r>
      <w:r w:rsidR="00E77988">
        <w:t xml:space="preserve"> (</w:t>
      </w:r>
      <w:r w:rsidR="00206883" w:rsidRPr="00E77988">
        <w:t>финансовой</w:t>
      </w:r>
      <w:r w:rsidR="00E77988" w:rsidRPr="00E77988">
        <w:t xml:space="preserve">) </w:t>
      </w:r>
      <w:r w:rsidR="00206883" w:rsidRPr="00E77988">
        <w:t>отчетности</w:t>
      </w:r>
      <w:r w:rsidR="00E77988" w:rsidRPr="00E77988">
        <w:t>.</w:t>
      </w:r>
    </w:p>
    <w:p w:rsidR="00E77988" w:rsidRDefault="00206883" w:rsidP="00E77988">
      <w:pPr>
        <w:ind w:firstLine="709"/>
      </w:pPr>
      <w:r w:rsidRPr="00E77988">
        <w:t xml:space="preserve">Заведомо ложное аудиторское заключение </w:t>
      </w:r>
      <w:r w:rsidR="00E77988">
        <w:t>-</w:t>
      </w:r>
      <w:r w:rsidRPr="00E77988">
        <w:t xml:space="preserve"> это </w:t>
      </w:r>
      <w:r w:rsidR="00812D07" w:rsidRPr="00E77988">
        <w:t>заключение,</w:t>
      </w:r>
      <w:r w:rsidRPr="00E77988">
        <w:t xml:space="preserve"> выданное без проведения аудиторской проверке или составленное по результатам такой проверке, но содержащее противоречивые сведения о фактическом и подтвержденном состоянии дел клиента</w:t>
      </w:r>
      <w:r w:rsidR="00E77988" w:rsidRPr="00E77988">
        <w:t xml:space="preserve">. </w:t>
      </w:r>
      <w:r w:rsidRPr="00E77988">
        <w:t>Заключение может быть признано заведомо ложным только на основании решения суда</w:t>
      </w:r>
      <w:r w:rsidR="00E77988" w:rsidRPr="00E77988">
        <w:t>.</w:t>
      </w:r>
    </w:p>
    <w:p w:rsidR="00E77988" w:rsidRDefault="00E77988" w:rsidP="00E77988">
      <w:pPr>
        <w:ind w:firstLine="709"/>
        <w:rPr>
          <w:lang w:val="uk-UA"/>
        </w:rPr>
      </w:pPr>
    </w:p>
    <w:p w:rsidR="00E77988" w:rsidRDefault="00E77988" w:rsidP="00E77988">
      <w:pPr>
        <w:pStyle w:val="2"/>
      </w:pPr>
      <w:bookmarkStart w:id="4" w:name="_Toc262637928"/>
      <w:r>
        <w:t xml:space="preserve">1.3 </w:t>
      </w:r>
      <w:r w:rsidR="0030395D" w:rsidRPr="00E77988">
        <w:t>Технико-экономическая характеристика ООО</w:t>
      </w:r>
      <w:r>
        <w:t xml:space="preserve"> "</w:t>
      </w:r>
      <w:r w:rsidR="0030395D" w:rsidRPr="00E77988">
        <w:t>Самаратрансгаз</w:t>
      </w:r>
      <w:r>
        <w:t>"</w:t>
      </w:r>
      <w:bookmarkEnd w:id="4"/>
    </w:p>
    <w:p w:rsidR="00E77988" w:rsidRDefault="00E77988" w:rsidP="00E77988">
      <w:pPr>
        <w:ind w:firstLine="709"/>
        <w:rPr>
          <w:lang w:val="uk-UA"/>
        </w:rPr>
      </w:pPr>
    </w:p>
    <w:p w:rsidR="00E77988" w:rsidRDefault="0030395D" w:rsidP="00E77988">
      <w:pPr>
        <w:ind w:firstLine="709"/>
      </w:pPr>
      <w:r w:rsidRPr="00E77988">
        <w:t>Основной задачей ООО</w:t>
      </w:r>
      <w:r w:rsidR="00E77988">
        <w:t xml:space="preserve"> "</w:t>
      </w:r>
      <w:r w:rsidRPr="00E77988">
        <w:t>Самаратрансгаз</w:t>
      </w:r>
      <w:r w:rsidR="00E77988">
        <w:t xml:space="preserve">" </w:t>
      </w:r>
      <w:r w:rsidRPr="00E77988">
        <w:t>является прием и транспортировка газа от поставщиков, обеспечение бесперебойного снабжения газом потребителей на уровне газопровода, обслуживаемого</w:t>
      </w:r>
      <w:r w:rsidR="00E77988">
        <w:t xml:space="preserve"> "</w:t>
      </w:r>
      <w:r w:rsidRPr="00E77988">
        <w:t>Самаратрансгаз</w:t>
      </w:r>
      <w:r w:rsidR="00E77988">
        <w:t xml:space="preserve">". </w:t>
      </w:r>
      <w:r w:rsidRPr="00E77988">
        <w:t>Обеспечение бесперебойной и надежной работы газоперекачивающих агрегатов, магистральных газопроводов, газораспределительных станций, средств электрохимзащиты, систем энергообеспечения, средств автоматизации и других инженерных сооружений</w:t>
      </w:r>
      <w:r w:rsidR="00E77988" w:rsidRPr="00E77988">
        <w:t xml:space="preserve">. </w:t>
      </w:r>
      <w:r w:rsidRPr="00E77988">
        <w:t>Организация работы по реализации сжатого газа, заправка газобаллонных автомобилей</w:t>
      </w:r>
      <w:r w:rsidR="00E77988" w:rsidRPr="00E77988">
        <w:t>.</w:t>
      </w:r>
    </w:p>
    <w:p w:rsidR="00E77988" w:rsidRDefault="0030395D" w:rsidP="00E77988">
      <w:pPr>
        <w:ind w:firstLine="709"/>
      </w:pPr>
      <w:r w:rsidRPr="00E77988">
        <w:t>ООО</w:t>
      </w:r>
      <w:r w:rsidR="00E77988">
        <w:t xml:space="preserve"> "</w:t>
      </w:r>
      <w:r w:rsidRPr="00E77988">
        <w:t>Самаратрансгаз</w:t>
      </w:r>
      <w:r w:rsidR="00E77988">
        <w:t xml:space="preserve">" </w:t>
      </w:r>
      <w:r w:rsidRPr="00E77988">
        <w:t>снабжает газом пять областей Российской Федерации</w:t>
      </w:r>
      <w:r w:rsidR="00E77988" w:rsidRPr="00E77988">
        <w:t xml:space="preserve">: </w:t>
      </w:r>
      <w:r w:rsidRPr="00E77988">
        <w:t>Самарскую, Ульяновскую, Оренбургскую, Пензенскую и Саратовскую, а также республики Мордовия и Татарстан</w:t>
      </w:r>
      <w:r w:rsidR="00E77988" w:rsidRPr="00E77988">
        <w:t>.</w:t>
      </w:r>
    </w:p>
    <w:p w:rsidR="00E77988" w:rsidRDefault="0030395D" w:rsidP="00E77988">
      <w:pPr>
        <w:ind w:firstLine="709"/>
      </w:pPr>
      <w:r w:rsidRPr="00E77988">
        <w:t>Общество обслуживает 4625,5 тысячи километров газопровода с разветвлённой системой газораспределительных и компрессорных станций, подземных хранилищ</w:t>
      </w:r>
      <w:r w:rsidR="00E77988" w:rsidRPr="00E77988">
        <w:t xml:space="preserve">. </w:t>
      </w:r>
      <w:r w:rsidRPr="00E77988">
        <w:t>Оно обслуживает 4 подземных газохранилища</w:t>
      </w:r>
      <w:r w:rsidR="00E77988" w:rsidRPr="00E77988">
        <w:t xml:space="preserve">: </w:t>
      </w:r>
      <w:r w:rsidRPr="00E77988">
        <w:t>Дмитровское, Михайловское, Похвистневское, Аманакское</w:t>
      </w:r>
      <w:r w:rsidR="00E77988" w:rsidRPr="00E77988">
        <w:t xml:space="preserve">. </w:t>
      </w:r>
      <w:r w:rsidRPr="00E77988">
        <w:t>На его территории действуют 9 автоматических газонаполнительных компрессорных станций</w:t>
      </w:r>
      <w:r w:rsidR="00E77988" w:rsidRPr="00E77988">
        <w:t>.</w:t>
      </w:r>
    </w:p>
    <w:p w:rsidR="00E77988" w:rsidRDefault="0030395D" w:rsidP="00E77988">
      <w:pPr>
        <w:ind w:firstLine="709"/>
      </w:pPr>
      <w:r w:rsidRPr="00E77988">
        <w:t>Структурно в ООО</w:t>
      </w:r>
      <w:r w:rsidR="00E77988">
        <w:t xml:space="preserve"> "</w:t>
      </w:r>
      <w:r w:rsidRPr="00E77988">
        <w:t>Самаратрансгаз</w:t>
      </w:r>
      <w:r w:rsidR="00E77988">
        <w:t xml:space="preserve">" </w:t>
      </w:r>
      <w:r w:rsidRPr="00E77988">
        <w:t>входят 19 производственных филиалов и подразделений</w:t>
      </w:r>
      <w:r w:rsidR="00E77988" w:rsidRPr="00E77988">
        <w:t xml:space="preserve">. </w:t>
      </w:r>
      <w:r w:rsidRPr="00E77988">
        <w:t>Эксплуатацией линейной части магистральных газопроводов и газораспределительная станция занимаются 9 линейно-производственные управления магистральных газопроводов, а также Красноармейская газокомпрессорная станция и Димитровградская промплощадка</w:t>
      </w:r>
      <w:r w:rsidR="00E77988" w:rsidRPr="00E77988">
        <w:t xml:space="preserve">. </w:t>
      </w:r>
      <w:r w:rsidRPr="00E77988">
        <w:t>В структуру входят 53 подводных перехода</w:t>
      </w:r>
      <w:r w:rsidR="00E77988">
        <w:t xml:space="preserve"> (</w:t>
      </w:r>
      <w:r w:rsidRPr="00E77988">
        <w:t>88 ниток</w:t>
      </w:r>
      <w:r w:rsidR="00E77988" w:rsidRPr="00E77988">
        <w:t xml:space="preserve">) </w:t>
      </w:r>
      <w:r w:rsidRPr="00E77988">
        <w:t>магистральных газопроводов и отводов к газораспределительным станциям через преграды с шириной зеркала воды 30 метров и более, а так же 109 воздушных переходов, 58 переходов через железные дороги и 476 переходов через автомобильные дороги</w:t>
      </w:r>
      <w:r w:rsidR="00E77988" w:rsidRPr="00E77988">
        <w:t xml:space="preserve">. </w:t>
      </w:r>
      <w:r w:rsidRPr="00E77988">
        <w:t>ООО</w:t>
      </w:r>
      <w:r w:rsidR="00E77988">
        <w:t xml:space="preserve"> "</w:t>
      </w:r>
      <w:r w:rsidRPr="00E77988">
        <w:t>Самаратрансгаз</w:t>
      </w:r>
      <w:r w:rsidR="00E77988">
        <w:t xml:space="preserve">" </w:t>
      </w:r>
      <w:r w:rsidRPr="00E77988">
        <w:t>это более 6000 единиц запорно-регулирующей арматуры условным диаметром от 60 до 1400 миллиметров, 30 камер запуска и приема очистных устройств</w:t>
      </w:r>
      <w:r w:rsidR="00E77988">
        <w:t>.</w:t>
      </w:r>
      <w:r w:rsidR="00E77988">
        <w:rPr>
          <w:lang w:val="uk-UA"/>
        </w:rPr>
        <w:t xml:space="preserve"> </w:t>
      </w:r>
      <w:r w:rsidR="00E77988">
        <w:t>3</w:t>
      </w:r>
      <w:r w:rsidRPr="00E77988">
        <w:t xml:space="preserve"> газо-измерительных станции, 8 пунктов редуцирования газа, 135 газораспределительных объектов</w:t>
      </w:r>
      <w:r w:rsidR="00E77988" w:rsidRPr="00E77988">
        <w:t>.</w:t>
      </w:r>
    </w:p>
    <w:p w:rsidR="00E77988" w:rsidRDefault="0030395D" w:rsidP="00E77988">
      <w:pPr>
        <w:ind w:firstLine="709"/>
      </w:pPr>
      <w:r w:rsidRPr="00E77988">
        <w:t>В состав общества входят сервисные организации</w:t>
      </w:r>
      <w:r w:rsidR="00E77988" w:rsidRPr="00E77988">
        <w:t xml:space="preserve">: </w:t>
      </w:r>
      <w:r w:rsidRPr="00E77988">
        <w:t>Ремонтно-наладочное управление, Управление технологического транспорта и спецтехники, производственно-техническое предприятие</w:t>
      </w:r>
      <w:r w:rsidR="00E77988">
        <w:t xml:space="preserve"> "</w:t>
      </w:r>
      <w:r w:rsidRPr="00E77988">
        <w:t>Самарагазэнергоремонт</w:t>
      </w:r>
      <w:r w:rsidR="00E77988">
        <w:t xml:space="preserve">", </w:t>
      </w:r>
      <w:r w:rsidRPr="00E77988">
        <w:t>Самарское производственное управление технологической связи, Самарское управление аварийно-восстановительных и монтажных работ, управление материально-технологического снабжения и комплектации</w:t>
      </w:r>
      <w:r w:rsidR="00E77988" w:rsidRPr="00E77988">
        <w:t>.</w:t>
      </w:r>
    </w:p>
    <w:p w:rsidR="00E77988" w:rsidRDefault="0030395D" w:rsidP="00E77988">
      <w:pPr>
        <w:ind w:firstLine="709"/>
      </w:pPr>
      <w:r w:rsidRPr="00E77988">
        <w:t>Бухгалтерский учет в ООО</w:t>
      </w:r>
      <w:r w:rsidR="00E77988">
        <w:t xml:space="preserve"> "</w:t>
      </w:r>
      <w:r w:rsidRPr="00E77988">
        <w:t>Самаратрансгаз</w:t>
      </w:r>
      <w:r w:rsidR="00E77988">
        <w:t xml:space="preserve">" </w:t>
      </w:r>
      <w:r w:rsidRPr="00E77988">
        <w:t>ведется бухгалтерией как отдельным структурным подразделением, возглавляемым главным бухгалтером</w:t>
      </w:r>
      <w:r w:rsidR="00E77988" w:rsidRPr="00E77988">
        <w:t>.</w:t>
      </w:r>
    </w:p>
    <w:p w:rsidR="00E77988" w:rsidRDefault="0030395D" w:rsidP="00E77988">
      <w:pPr>
        <w:ind w:firstLine="709"/>
      </w:pPr>
      <w:r w:rsidRPr="00E77988">
        <w:t>Показатели годовой бухгалтерской отчетности должны подтверждаться данными инвентаризации</w:t>
      </w:r>
      <w:r w:rsidR="00E77988" w:rsidRPr="00E77988">
        <w:t xml:space="preserve">. </w:t>
      </w:r>
      <w:r w:rsidRPr="00E77988">
        <w:t>Инвентаризация имущества</w:t>
      </w:r>
      <w:r w:rsidR="00E77988">
        <w:t xml:space="preserve"> (</w:t>
      </w:r>
      <w:r w:rsidRPr="00E77988">
        <w:t>кроме материально-производственных запасов, основных средств и арендованного имущество</w:t>
      </w:r>
      <w:r w:rsidR="00E77988" w:rsidRPr="00E77988">
        <w:t>),</w:t>
      </w:r>
      <w:r w:rsidRPr="00E77988">
        <w:t xml:space="preserve"> расчетов и обязательств проводится ежегодно по состоянии на 31 декабря</w:t>
      </w:r>
      <w:r w:rsidR="00E77988" w:rsidRPr="00E77988">
        <w:t>.</w:t>
      </w:r>
    </w:p>
    <w:p w:rsidR="00E77988" w:rsidRDefault="0030395D" w:rsidP="00E77988">
      <w:pPr>
        <w:ind w:firstLine="709"/>
      </w:pPr>
      <w:r w:rsidRPr="00E77988">
        <w:t>Главный бухгалтер разрабатывает учетную политику организации и график документооборота, которые утверждаются руководителем предприятия</w:t>
      </w:r>
      <w:r w:rsidR="00E77988" w:rsidRPr="00E77988">
        <w:t>.</w:t>
      </w:r>
    </w:p>
    <w:p w:rsidR="00E77988" w:rsidRDefault="0030395D" w:rsidP="00E77988">
      <w:pPr>
        <w:ind w:firstLine="709"/>
      </w:pPr>
      <w:r w:rsidRPr="00E77988">
        <w:t>В соответствии с положением по учетной политики ООО</w:t>
      </w:r>
      <w:r w:rsidR="00E77988">
        <w:t xml:space="preserve"> "</w:t>
      </w:r>
      <w:r w:rsidRPr="00E77988">
        <w:t>Самаратрансгаз</w:t>
      </w:r>
      <w:r w:rsidR="00E77988">
        <w:t xml:space="preserve">" </w:t>
      </w:r>
      <w:r w:rsidRPr="00E77988">
        <w:t>применяет систему бухгалтерского учета, разработанную на основе журнально-ордерной формы счетоводства</w:t>
      </w:r>
      <w:r w:rsidR="00E77988" w:rsidRPr="00E77988">
        <w:t>.</w:t>
      </w:r>
    </w:p>
    <w:p w:rsidR="00E77988" w:rsidRDefault="0030395D" w:rsidP="00E77988">
      <w:pPr>
        <w:ind w:firstLine="709"/>
      </w:pPr>
      <w:r w:rsidRPr="00E77988">
        <w:t>В соответствии с положением по учетной политики нематериальными активами считаются объекты установленные законодательно, а также расходы на приобретение лицензий на право пользования недрами</w:t>
      </w:r>
      <w:r w:rsidR="00E77988" w:rsidRPr="00E77988">
        <w:t xml:space="preserve">. </w:t>
      </w:r>
      <w:r w:rsidRPr="00E77988">
        <w:t>Оцениваются нематериальные активы в размере фактических затрат на их приобретение</w:t>
      </w:r>
      <w:r w:rsidR="00E77988" w:rsidRPr="00E77988">
        <w:t xml:space="preserve">. </w:t>
      </w:r>
      <w:r w:rsidRPr="00E77988">
        <w:t>Амортизация здесь устанавливается в 20 лет, если срок использования не установлен в договоре, патенте, свидетельстве или а других аналогичных документах</w:t>
      </w:r>
      <w:r w:rsidR="00E77988" w:rsidRPr="00E77988">
        <w:t xml:space="preserve">. </w:t>
      </w:r>
      <w:r w:rsidRPr="00E77988">
        <w:t>По всем видам нематериальных активов применяется линейный способ начисления амортизации</w:t>
      </w:r>
      <w:r w:rsidR="00E77988" w:rsidRPr="00E77988">
        <w:t>.</w:t>
      </w:r>
    </w:p>
    <w:p w:rsidR="00E77988" w:rsidRDefault="0030395D" w:rsidP="00E77988">
      <w:pPr>
        <w:ind w:firstLine="709"/>
      </w:pPr>
      <w:r w:rsidRPr="00E77988">
        <w:t>К объектам основных средств Общество относит активы, соответствующие требованиям законодательства</w:t>
      </w:r>
      <w:r w:rsidR="00E77988" w:rsidRPr="00E77988">
        <w:t xml:space="preserve">. </w:t>
      </w:r>
      <w:r w:rsidRPr="00E77988">
        <w:t>Оценка объектов производится в размере фактических затрат на их приобретение или строительство</w:t>
      </w:r>
      <w:r w:rsidR="00E77988" w:rsidRPr="00E77988">
        <w:t xml:space="preserve">. </w:t>
      </w:r>
      <w:r w:rsidRPr="00E77988">
        <w:t>Срок полезного действия основных средств устанавливается согласно классификатору основных средств и рекомендаций технической службы предприятия</w:t>
      </w:r>
      <w:r w:rsidR="00E77988" w:rsidRPr="00E77988">
        <w:t xml:space="preserve">. </w:t>
      </w:r>
      <w:r w:rsidRPr="00E77988">
        <w:t>По амортизируемым основным средствам применяется линейный способ начисления амортизации</w:t>
      </w:r>
      <w:r w:rsidR="00E77988" w:rsidRPr="00E77988">
        <w:t xml:space="preserve">. </w:t>
      </w:r>
      <w:r w:rsidRPr="00E77988">
        <w:t>Переоценка объектов производится по истечении каждых 3 лет</w:t>
      </w:r>
      <w:r w:rsidR="00E77988" w:rsidRPr="00E77988">
        <w:t>.</w:t>
      </w:r>
    </w:p>
    <w:p w:rsidR="00E77988" w:rsidRDefault="0030395D" w:rsidP="00E77988">
      <w:pPr>
        <w:ind w:firstLine="709"/>
      </w:pPr>
      <w:r w:rsidRPr="00E77988">
        <w:t>Оценка активов входящих в состав показателя незавершенного строительства производится в размере фактических затрат на их строительство</w:t>
      </w:r>
      <w:r w:rsidR="00E77988" w:rsidRPr="00E77988">
        <w:t>.</w:t>
      </w:r>
    </w:p>
    <w:p w:rsidR="00E77988" w:rsidRDefault="0030395D" w:rsidP="00E77988">
      <w:pPr>
        <w:ind w:firstLine="709"/>
      </w:pPr>
      <w:r w:rsidRPr="00E77988">
        <w:t>К финансовым вложениям Общество относит вложения, соответствующие требованиям законодательства</w:t>
      </w:r>
      <w:r w:rsidR="00E77988" w:rsidRPr="00E77988">
        <w:t xml:space="preserve">. </w:t>
      </w:r>
      <w:r w:rsidRPr="00E77988">
        <w:t>Оцениваются ценные бумаги по цене уплаченной продавцу по договору, иные расходы по приобретению ценных бумаг включаются в состав прочих операционных расходов</w:t>
      </w:r>
      <w:r w:rsidR="00E77988" w:rsidRPr="00E77988">
        <w:t xml:space="preserve">. </w:t>
      </w:r>
      <w:r w:rsidRPr="00E77988">
        <w:t>Ценные бумаги</w:t>
      </w:r>
      <w:r w:rsidR="00E77988">
        <w:t xml:space="preserve"> (</w:t>
      </w:r>
      <w:r w:rsidRPr="00E77988">
        <w:t>кроме векселей</w:t>
      </w:r>
      <w:r w:rsidR="00E77988" w:rsidRPr="00E77988">
        <w:t xml:space="preserve">) </w:t>
      </w:r>
      <w:r w:rsidRPr="00E77988">
        <w:t>по которым текущая рыночная стоимость не определяется при выбытии отражаются по способу ФИФО</w:t>
      </w:r>
      <w:r w:rsidR="00E77988" w:rsidRPr="00E77988">
        <w:t xml:space="preserve">. </w:t>
      </w:r>
      <w:r w:rsidRPr="00E77988">
        <w:t>Иные финансовые вложения</w:t>
      </w:r>
      <w:r w:rsidR="00E77988">
        <w:t xml:space="preserve"> (</w:t>
      </w:r>
      <w:r w:rsidRPr="00E77988">
        <w:t>кроме ценных бумаг</w:t>
      </w:r>
      <w:r w:rsidR="00E77988" w:rsidRPr="00E77988">
        <w:t xml:space="preserve">) </w:t>
      </w:r>
      <w:r w:rsidRPr="00E77988">
        <w:t>по которым текущая рыночная стоимость не отражается при выбытии отражаются по первоначальной стоимости</w:t>
      </w:r>
      <w:r w:rsidR="00E77988" w:rsidRPr="00E77988">
        <w:t xml:space="preserve">. </w:t>
      </w:r>
      <w:r w:rsidRPr="00E77988">
        <w:t>Доходы по финансовым вложениям признаются операционными доходами</w:t>
      </w:r>
      <w:r w:rsidR="00E77988" w:rsidRPr="00E77988">
        <w:t>.</w:t>
      </w:r>
    </w:p>
    <w:p w:rsidR="00E77988" w:rsidRDefault="0030395D" w:rsidP="00E77988">
      <w:pPr>
        <w:ind w:firstLine="709"/>
      </w:pPr>
      <w:r w:rsidRPr="00E77988">
        <w:t>К материально-производственным запасам Общество относит активы, соответствующие требованиям законодательства</w:t>
      </w:r>
      <w:r w:rsidR="00E77988" w:rsidRPr="00E77988">
        <w:t xml:space="preserve">. </w:t>
      </w:r>
      <w:r w:rsidRPr="00E77988">
        <w:t>Стоимость материалов при постановке на учет определяется в размере фактических затрат на их приобретение</w:t>
      </w:r>
      <w:r w:rsidR="00E77988" w:rsidRPr="00E77988">
        <w:t xml:space="preserve">. </w:t>
      </w:r>
      <w:r w:rsidRPr="00E77988">
        <w:t>При получение материалов счет 15</w:t>
      </w:r>
      <w:r w:rsidR="00E77988">
        <w:t xml:space="preserve"> "</w:t>
      </w:r>
      <w:r w:rsidRPr="00E77988">
        <w:t>Заготовление и приобретение материальных ценностей</w:t>
      </w:r>
      <w:r w:rsidR="00E77988">
        <w:t xml:space="preserve">" </w:t>
      </w:r>
      <w:r w:rsidRPr="00E77988">
        <w:t>не применяется</w:t>
      </w:r>
      <w:r w:rsidR="00E77988" w:rsidRPr="00E77988">
        <w:t xml:space="preserve">. </w:t>
      </w:r>
      <w:r w:rsidRPr="00E77988">
        <w:t>Счет 16</w:t>
      </w:r>
      <w:r w:rsidR="00E77988">
        <w:t xml:space="preserve"> "</w:t>
      </w:r>
      <w:r w:rsidRPr="00E77988">
        <w:t>Отклонение в стоимости материальных ценностей</w:t>
      </w:r>
      <w:r w:rsidR="00E77988">
        <w:t xml:space="preserve">" </w:t>
      </w:r>
      <w:r w:rsidRPr="00E77988">
        <w:t>используется для учета сумм транспортно-заготовительных расходов и отклонений в стоимости материально-производственных запасов</w:t>
      </w:r>
      <w:r w:rsidR="00E77988" w:rsidRPr="00E77988">
        <w:t xml:space="preserve">. </w:t>
      </w:r>
      <w:r w:rsidRPr="00E77988">
        <w:t>Оценка материалов при ох выбытии производится по способу средней себестоимости</w:t>
      </w:r>
      <w:r w:rsidR="00E77988" w:rsidRPr="00E77988">
        <w:t>.</w:t>
      </w:r>
    </w:p>
    <w:p w:rsidR="00E77988" w:rsidRDefault="0030395D" w:rsidP="00E77988">
      <w:pPr>
        <w:ind w:firstLine="709"/>
      </w:pPr>
      <w:r w:rsidRPr="00E77988">
        <w:t>Готовая продукция оценивается при постановке на учет по сокращенной производственной себестоимости</w:t>
      </w:r>
      <w:r w:rsidR="00E77988" w:rsidRPr="00E77988">
        <w:t xml:space="preserve">. </w:t>
      </w:r>
      <w:r w:rsidRPr="00E77988">
        <w:t>При выбытии готовая продукция оценивается по способу средней себестоимости</w:t>
      </w:r>
      <w:r w:rsidR="00E77988" w:rsidRPr="00E77988">
        <w:t xml:space="preserve">. </w:t>
      </w:r>
      <w:r w:rsidRPr="00E77988">
        <w:t>При оценке и учете себестоимости готовой продукции счет 40</w:t>
      </w:r>
      <w:r w:rsidR="00E77988">
        <w:t xml:space="preserve"> "</w:t>
      </w:r>
      <w:r w:rsidRPr="00E77988">
        <w:t>Выпуск продукции</w:t>
      </w:r>
      <w:r w:rsidR="00E77988">
        <w:t xml:space="preserve"> (</w:t>
      </w:r>
      <w:r w:rsidRPr="00E77988">
        <w:t>работ, услуг</w:t>
      </w:r>
      <w:r w:rsidR="00E77988">
        <w:t xml:space="preserve">)" </w:t>
      </w:r>
      <w:r w:rsidRPr="00E77988">
        <w:t>не применяется</w:t>
      </w:r>
      <w:r w:rsidR="00E77988" w:rsidRPr="00E77988">
        <w:t>.</w:t>
      </w:r>
    </w:p>
    <w:p w:rsidR="00E77988" w:rsidRDefault="0030395D" w:rsidP="00E77988">
      <w:pPr>
        <w:ind w:firstLine="709"/>
      </w:pPr>
      <w:r w:rsidRPr="00E77988">
        <w:t>Незавершенное производство</w:t>
      </w:r>
      <w:r w:rsidR="00E77988">
        <w:t xml:space="preserve"> (</w:t>
      </w:r>
      <w:r w:rsidRPr="00E77988">
        <w:t>за исключением строительно-монтажных работ</w:t>
      </w:r>
      <w:r w:rsidR="00E77988" w:rsidRPr="00E77988">
        <w:t xml:space="preserve">) </w:t>
      </w:r>
      <w:r w:rsidRPr="00E77988">
        <w:t>оценивается в сумме фактических затрат на производство без учета общепроизводственных</w:t>
      </w:r>
      <w:r w:rsidR="00E77988">
        <w:t xml:space="preserve"> (</w:t>
      </w:r>
      <w:r w:rsidRPr="00E77988">
        <w:t>цеховых</w:t>
      </w:r>
      <w:r w:rsidR="00E77988" w:rsidRPr="00E77988">
        <w:t xml:space="preserve">) </w:t>
      </w:r>
      <w:r w:rsidRPr="00E77988">
        <w:t>и общехозяйственных расходов</w:t>
      </w:r>
      <w:r w:rsidR="00E77988" w:rsidRPr="00E77988">
        <w:t>.</w:t>
      </w:r>
    </w:p>
    <w:p w:rsidR="00E77988" w:rsidRDefault="0030395D" w:rsidP="00E77988">
      <w:pPr>
        <w:ind w:firstLine="709"/>
      </w:pPr>
      <w:r w:rsidRPr="00E77988">
        <w:t>Учет дебиторской задолженности ведется по их видам</w:t>
      </w:r>
      <w:r w:rsidR="00E77988" w:rsidRPr="00E77988">
        <w:t xml:space="preserve">: </w:t>
      </w:r>
      <w:r w:rsidRPr="00E77988">
        <w:t>расчеты с покупателями и заказчиками за отгруженные товары, авансы выданные, расчёты с прочими дебиторами</w:t>
      </w:r>
      <w:r w:rsidR="00E77988" w:rsidRPr="00E77988">
        <w:t>.</w:t>
      </w:r>
    </w:p>
    <w:p w:rsidR="00E77988" w:rsidRDefault="0030395D" w:rsidP="00E77988">
      <w:pPr>
        <w:ind w:firstLine="709"/>
      </w:pPr>
      <w:r w:rsidRPr="00E77988">
        <w:t>Основные экономические показатели показывают, что предприятие</w:t>
      </w:r>
      <w:r w:rsidR="00E77988">
        <w:t xml:space="preserve"> "</w:t>
      </w:r>
      <w:r w:rsidRPr="00E77988">
        <w:t>Самаратрансгаз</w:t>
      </w:r>
      <w:r w:rsidR="00E77988">
        <w:t xml:space="preserve">" </w:t>
      </w:r>
      <w:r w:rsidRPr="00E77988">
        <w:t>работает стабильно, но недостатки в работе управления имеются</w:t>
      </w:r>
      <w:r w:rsidR="00E77988">
        <w:t xml:space="preserve"> (</w:t>
      </w:r>
      <w:r w:rsidR="00707BA4" w:rsidRPr="00E77988">
        <w:t xml:space="preserve">приложение </w:t>
      </w:r>
      <w:r w:rsidR="00A37FB0" w:rsidRPr="00E77988">
        <w:t>Л</w:t>
      </w:r>
      <w:r w:rsidR="00E77988" w:rsidRPr="00E77988">
        <w:t>).</w:t>
      </w:r>
    </w:p>
    <w:p w:rsidR="00E77988" w:rsidRDefault="0030395D" w:rsidP="00E77988">
      <w:pPr>
        <w:ind w:firstLine="709"/>
      </w:pPr>
      <w:r w:rsidRPr="00E77988">
        <w:t>Соотношения активов и пассивов предприятия показывает, что баланс не абсолютно ликвидный, кроме того, ликвидность в отчетном периоде снизилась, но ООО</w:t>
      </w:r>
      <w:r w:rsidR="00E77988">
        <w:t xml:space="preserve"> "</w:t>
      </w:r>
      <w:r w:rsidRPr="00E77988">
        <w:t>Самаратрансгаз</w:t>
      </w:r>
      <w:r w:rsidR="00E77988">
        <w:t xml:space="preserve">" </w:t>
      </w:r>
      <w:r w:rsidRPr="00E77988">
        <w:t>все равно сможет достаточно быстро расплатиться с долгами, если возникнет такая необходимость</w:t>
      </w:r>
      <w:r w:rsidR="00E77988" w:rsidRPr="00E77988">
        <w:t xml:space="preserve">. </w:t>
      </w:r>
      <w:r w:rsidRPr="00E77988">
        <w:t>Руководству организации следует уделить внимание этому показателю</w:t>
      </w:r>
      <w:r w:rsidR="00E77988" w:rsidRPr="00E77988">
        <w:t>.</w:t>
      </w:r>
    </w:p>
    <w:p w:rsidR="00E77988" w:rsidRDefault="0030395D" w:rsidP="00E77988">
      <w:pPr>
        <w:ind w:firstLine="709"/>
      </w:pPr>
      <w:r w:rsidRPr="00E77988">
        <w:t>Оборачиваемость капитала служит одним из важнейших показателей, характеризующих деловую активность предприятия</w:t>
      </w:r>
      <w:r w:rsidR="00E77988" w:rsidRPr="00E77988">
        <w:t xml:space="preserve">. </w:t>
      </w:r>
      <w:r w:rsidRPr="00E77988">
        <w:t>Коэффициент оборачиваемости капитала с начала отчетного периода повысился с 2,01 до 2,3, что сказалось на периоде оборачиваемости, он понизился на 22 дня</w:t>
      </w:r>
      <w:r w:rsidR="00E77988">
        <w:t xml:space="preserve"> (</w:t>
      </w:r>
      <w:r w:rsidRPr="00E77988">
        <w:t>с 179 дней до 157 дней</w:t>
      </w:r>
      <w:r w:rsidR="00E77988" w:rsidRPr="00E77988">
        <w:t>),</w:t>
      </w:r>
      <w:r w:rsidRPr="00E77988">
        <w:t xml:space="preserve"> что свидетельствует об ускорении работы предприятия и является хорошей тенденцией</w:t>
      </w:r>
      <w:r w:rsidR="00E77988" w:rsidRPr="00E77988">
        <w:t>.</w:t>
      </w:r>
    </w:p>
    <w:p w:rsidR="00E77988" w:rsidRDefault="0030395D" w:rsidP="00E77988">
      <w:pPr>
        <w:ind w:firstLine="709"/>
      </w:pPr>
      <w:r w:rsidRPr="00E77988">
        <w:t>Важным показателем, который характеризует финансовое состояние предприятия и его устойчивость является обеспеченность материальных оборотных активов плановыми источниками финансирования</w:t>
      </w:r>
      <w:r w:rsidR="00E77988" w:rsidRPr="00E77988">
        <w:t xml:space="preserve">. </w:t>
      </w:r>
      <w:r w:rsidRPr="00E77988">
        <w:t>Излишек или недостаток источников средств для формирования запасов и затрат является одним из критериев оценки финансовой устойчивости предприятия</w:t>
      </w:r>
      <w:r w:rsidR="00E77988" w:rsidRPr="00E77988">
        <w:t xml:space="preserve">. </w:t>
      </w:r>
      <w:r w:rsidRPr="00E77988">
        <w:t>На предприятии нормальная финансовая устойчивость</w:t>
      </w:r>
      <w:r w:rsidR="00E77988" w:rsidRPr="00E77988">
        <w:t>.</w:t>
      </w:r>
    </w:p>
    <w:p w:rsidR="00E77988" w:rsidRDefault="0030395D" w:rsidP="00E77988">
      <w:pPr>
        <w:ind w:firstLine="709"/>
      </w:pPr>
      <w:r w:rsidRPr="00E77988">
        <w:t>Показатели рентабельности характеризующие эффективность работы предприятия в целом, доходность различных направлений деятельности, окупаемость затрат и так далее, показывают что рентабельность повысилась на 2%</w:t>
      </w:r>
      <w:r w:rsidR="00E77988">
        <w:t xml:space="preserve"> (</w:t>
      </w:r>
      <w:r w:rsidRPr="00E77988">
        <w:t>с 1,1% до 3,1%</w:t>
      </w:r>
      <w:r w:rsidR="00E77988" w:rsidRPr="00E77988">
        <w:t>),</w:t>
      </w:r>
      <w:r w:rsidRPr="00E77988">
        <w:t xml:space="preserve"> что свидетельствует о нормальной работе организации</w:t>
      </w:r>
      <w:r w:rsidR="00E77988" w:rsidRPr="00E77988">
        <w:t>.</w:t>
      </w:r>
    </w:p>
    <w:p w:rsidR="00E77988" w:rsidRDefault="008A0DC6" w:rsidP="00E77988">
      <w:pPr>
        <w:ind w:firstLine="709"/>
      </w:pPr>
      <w:r w:rsidRPr="00E77988">
        <w:t>Аудиторская проверка бухгалтерской</w:t>
      </w:r>
      <w:r w:rsidR="00E77988">
        <w:t xml:space="preserve"> (</w:t>
      </w:r>
      <w:r w:rsidRPr="00E77988">
        <w:t>финансовой</w:t>
      </w:r>
      <w:r w:rsidR="00E77988" w:rsidRPr="00E77988">
        <w:t xml:space="preserve">) </w:t>
      </w:r>
      <w:r w:rsidRPr="00E77988">
        <w:t>отчетности ООО</w:t>
      </w:r>
      <w:r w:rsidR="00E77988">
        <w:t xml:space="preserve"> "</w:t>
      </w:r>
      <w:r w:rsidRPr="00E77988">
        <w:t>Самаратрансгаз</w:t>
      </w:r>
      <w:r w:rsidR="00E77988">
        <w:t xml:space="preserve">" </w:t>
      </w:r>
      <w:r w:rsidRPr="00E77988">
        <w:t>за 2006 год проводилась в феврале 2007 года</w:t>
      </w:r>
      <w:r w:rsidR="00E77988" w:rsidRPr="00E77988">
        <w:t xml:space="preserve">. </w:t>
      </w:r>
      <w:r w:rsidRPr="00E77988">
        <w:t>При проверке были составлены план аудиторской проверке</w:t>
      </w:r>
      <w:r w:rsidR="00E77988">
        <w:t xml:space="preserve"> (</w:t>
      </w:r>
      <w:r w:rsidRPr="00E77988">
        <w:t>приложение А</w:t>
      </w:r>
      <w:r w:rsidR="00E77988" w:rsidRPr="00E77988">
        <w:t xml:space="preserve">) </w:t>
      </w:r>
      <w:r w:rsidRPr="00E77988">
        <w:t>и программа</w:t>
      </w:r>
      <w:r w:rsidR="00E77988">
        <w:t xml:space="preserve"> (</w:t>
      </w:r>
      <w:r w:rsidRPr="00E77988">
        <w:t>приложение Б</w:t>
      </w:r>
      <w:r w:rsidR="00E77988" w:rsidRPr="00E77988">
        <w:t>).</w:t>
      </w:r>
    </w:p>
    <w:p w:rsidR="00E77988" w:rsidRDefault="00F70C5D" w:rsidP="00E77988">
      <w:pPr>
        <w:ind w:firstLine="709"/>
      </w:pPr>
      <w:r w:rsidRPr="00E77988">
        <w:t>Аудиторами была проведена оценка системы внутреннего контроля клиента, которая показала, что уровень ее достаточно высок</w:t>
      </w:r>
      <w:r w:rsidR="00E77988" w:rsidRPr="00E77988">
        <w:t xml:space="preserve">. </w:t>
      </w:r>
      <w:r w:rsidRPr="00E77988">
        <w:t>Сотрудники предприятия отвечали на вопросы</w:t>
      </w:r>
      <w:r w:rsidR="00E77988">
        <w:t xml:space="preserve"> (</w:t>
      </w:r>
      <w:r w:rsidRPr="00E77988">
        <w:t>приложение В</w:t>
      </w:r>
      <w:r w:rsidR="00E77988" w:rsidRPr="00E77988">
        <w:t>),</w:t>
      </w:r>
      <w:r w:rsidRPr="00E77988">
        <w:t xml:space="preserve"> после чего аудитор выставлял баллы</w:t>
      </w:r>
      <w:r w:rsidR="00E77988" w:rsidRPr="00E77988">
        <w:t>:</w:t>
      </w:r>
    </w:p>
    <w:p w:rsidR="00E77988" w:rsidRDefault="00F70C5D" w:rsidP="00E77988">
      <w:pPr>
        <w:ind w:firstLine="709"/>
      </w:pPr>
      <w:r w:rsidRPr="00E77988">
        <w:t xml:space="preserve">1 балл </w:t>
      </w:r>
      <w:r w:rsidR="00E77988">
        <w:t>- "</w:t>
      </w:r>
      <w:r w:rsidRPr="00E77988">
        <w:t>нет ответа</w:t>
      </w:r>
      <w:r w:rsidR="00E77988">
        <w:t>"</w:t>
      </w:r>
    </w:p>
    <w:p w:rsidR="00E77988" w:rsidRDefault="00F70C5D" w:rsidP="00E77988">
      <w:pPr>
        <w:ind w:firstLine="709"/>
      </w:pPr>
      <w:r w:rsidRPr="00E77988">
        <w:t xml:space="preserve">2 балла </w:t>
      </w:r>
      <w:r w:rsidR="00E77988">
        <w:t>- "</w:t>
      </w:r>
      <w:r w:rsidRPr="00E77988">
        <w:t>нет</w:t>
      </w:r>
      <w:r w:rsidR="00E77988">
        <w:t>"</w:t>
      </w:r>
    </w:p>
    <w:p w:rsidR="00E77988" w:rsidRDefault="00F70C5D" w:rsidP="00E77988">
      <w:pPr>
        <w:ind w:firstLine="709"/>
      </w:pPr>
      <w:r w:rsidRPr="00E77988">
        <w:t xml:space="preserve">3 балла </w:t>
      </w:r>
      <w:r w:rsidR="00E77988">
        <w:t>- "</w:t>
      </w:r>
      <w:r w:rsidRPr="00E77988">
        <w:t>да</w:t>
      </w:r>
      <w:r w:rsidR="00E77988">
        <w:t>"</w:t>
      </w:r>
    </w:p>
    <w:p w:rsidR="00E77988" w:rsidRDefault="00F70C5D" w:rsidP="00E77988">
      <w:pPr>
        <w:ind w:firstLine="709"/>
      </w:pPr>
      <w:r w:rsidRPr="00E77988">
        <w:t>После суммирования баллов был получен результат равный 87</w:t>
      </w:r>
      <w:r w:rsidR="00E77988" w:rsidRPr="00E77988">
        <w:t xml:space="preserve">. </w:t>
      </w:r>
      <w:r w:rsidRPr="00E77988">
        <w:t>Критерии оценивания следующие</w:t>
      </w:r>
      <w:r w:rsidR="00E77988" w:rsidRPr="00E77988">
        <w:t>:</w:t>
      </w:r>
    </w:p>
    <w:p w:rsidR="00F70C5D" w:rsidRPr="00E77988" w:rsidRDefault="00F70C5D" w:rsidP="00E77988">
      <w:pPr>
        <w:ind w:firstLine="709"/>
      </w:pPr>
      <w:r w:rsidRPr="00E77988">
        <w:t xml:space="preserve">0-34 </w:t>
      </w:r>
      <w:r w:rsidR="00E77988">
        <w:t>-</w:t>
      </w:r>
      <w:r w:rsidRPr="00E77988">
        <w:t xml:space="preserve"> плохая система внутреннего контроля</w:t>
      </w:r>
    </w:p>
    <w:p w:rsidR="00F70C5D" w:rsidRPr="00E77988" w:rsidRDefault="00F70C5D" w:rsidP="00E77988">
      <w:pPr>
        <w:ind w:firstLine="709"/>
      </w:pPr>
      <w:r w:rsidRPr="00E77988">
        <w:t xml:space="preserve">35-68 </w:t>
      </w:r>
      <w:r w:rsidR="00E77988">
        <w:t>-</w:t>
      </w:r>
      <w:r w:rsidRPr="00E77988">
        <w:t xml:space="preserve"> средняя система внутреннего контроля</w:t>
      </w:r>
    </w:p>
    <w:p w:rsidR="00F70C5D" w:rsidRPr="00E77988" w:rsidRDefault="00F70C5D" w:rsidP="00E77988">
      <w:pPr>
        <w:ind w:firstLine="709"/>
      </w:pPr>
      <w:r w:rsidRPr="00E77988">
        <w:t xml:space="preserve">68-102 </w:t>
      </w:r>
      <w:r w:rsidR="00E77988">
        <w:t>-</w:t>
      </w:r>
      <w:r w:rsidRPr="00E77988">
        <w:t xml:space="preserve"> хорошая система внутреннего контроля</w:t>
      </w:r>
    </w:p>
    <w:p w:rsidR="00E77988" w:rsidRDefault="001319E1" w:rsidP="00E77988">
      <w:pPr>
        <w:ind w:firstLine="709"/>
      </w:pPr>
      <w:r w:rsidRPr="00E77988">
        <w:t>При проведении аудиторской проверке в ООО</w:t>
      </w:r>
      <w:r w:rsidR="00E77988">
        <w:t xml:space="preserve"> "</w:t>
      </w:r>
      <w:r w:rsidRPr="00E77988">
        <w:t>Самаратрансгаз</w:t>
      </w:r>
      <w:r w:rsidR="00E77988">
        <w:t xml:space="preserve">" </w:t>
      </w:r>
      <w:r w:rsidRPr="00E77988">
        <w:t>аудитором был рассчитан уровень существенности</w:t>
      </w:r>
      <w:r w:rsidR="00E77988">
        <w:t xml:space="preserve"> (</w:t>
      </w:r>
      <w:r w:rsidRPr="00E77988">
        <w:t>таблица 1</w:t>
      </w:r>
      <w:r w:rsidR="00E77988" w:rsidRPr="00E77988">
        <w:t>).</w:t>
      </w:r>
    </w:p>
    <w:p w:rsidR="00E77988" w:rsidRDefault="00E77988" w:rsidP="00E77988">
      <w:pPr>
        <w:ind w:firstLine="709"/>
        <w:rPr>
          <w:lang w:val="uk-UA"/>
        </w:rPr>
      </w:pPr>
    </w:p>
    <w:p w:rsidR="001319E1" w:rsidRPr="00E77988" w:rsidRDefault="001319E1" w:rsidP="00E77988">
      <w:pPr>
        <w:ind w:firstLine="709"/>
      </w:pPr>
      <w:r w:rsidRPr="00E77988">
        <w:t>Таблица 1</w:t>
      </w:r>
      <w:r w:rsidR="00DF754F" w:rsidRPr="00E77988">
        <w:t xml:space="preserve"> </w:t>
      </w:r>
      <w:r w:rsidR="00E77988">
        <w:t>-</w:t>
      </w:r>
      <w:r w:rsidR="00DF754F" w:rsidRPr="00E77988">
        <w:t xml:space="preserve"> </w:t>
      </w:r>
      <w:r w:rsidRPr="00E77988">
        <w:t>Порядок определения уровня существенности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4229"/>
        <w:gridCol w:w="1492"/>
        <w:gridCol w:w="922"/>
        <w:gridCol w:w="1638"/>
      </w:tblGrid>
      <w:tr w:rsidR="001319E1" w:rsidRPr="00E77988" w:rsidTr="009361B2">
        <w:trPr>
          <w:jc w:val="center"/>
        </w:trPr>
        <w:tc>
          <w:tcPr>
            <w:tcW w:w="827" w:type="dxa"/>
            <w:shd w:val="clear" w:color="auto" w:fill="auto"/>
          </w:tcPr>
          <w:p w:rsidR="001319E1" w:rsidRPr="00E77988" w:rsidRDefault="001319E1" w:rsidP="00E77988">
            <w:pPr>
              <w:pStyle w:val="afe"/>
            </w:pPr>
            <w:r w:rsidRPr="00E77988">
              <w:t>№ п/п</w:t>
            </w:r>
          </w:p>
        </w:tc>
        <w:tc>
          <w:tcPr>
            <w:tcW w:w="4229" w:type="dxa"/>
            <w:shd w:val="clear" w:color="auto" w:fill="auto"/>
          </w:tcPr>
          <w:p w:rsidR="001319E1" w:rsidRPr="00E77988" w:rsidRDefault="001319E1" w:rsidP="00E77988">
            <w:pPr>
              <w:pStyle w:val="afe"/>
            </w:pPr>
            <w:r w:rsidRPr="00E77988">
              <w:t>Наименование базового показателя</w:t>
            </w:r>
          </w:p>
        </w:tc>
        <w:tc>
          <w:tcPr>
            <w:tcW w:w="1492" w:type="dxa"/>
            <w:shd w:val="clear" w:color="auto" w:fill="auto"/>
          </w:tcPr>
          <w:p w:rsidR="001319E1" w:rsidRPr="00E77988" w:rsidRDefault="001319E1" w:rsidP="00E77988">
            <w:pPr>
              <w:pStyle w:val="afe"/>
            </w:pPr>
            <w:r w:rsidRPr="00E77988">
              <w:t>Значение базового показателя</w:t>
            </w:r>
          </w:p>
        </w:tc>
        <w:tc>
          <w:tcPr>
            <w:tcW w:w="922" w:type="dxa"/>
            <w:shd w:val="clear" w:color="auto" w:fill="auto"/>
          </w:tcPr>
          <w:p w:rsidR="001319E1" w:rsidRPr="00E77988" w:rsidRDefault="001319E1" w:rsidP="00E77988">
            <w:pPr>
              <w:pStyle w:val="afe"/>
            </w:pPr>
            <w:r w:rsidRPr="00E77988">
              <w:t>Доля,</w:t>
            </w:r>
            <w:r w:rsidR="00E77988" w:rsidRPr="00E77988">
              <w:t>%</w:t>
            </w:r>
          </w:p>
        </w:tc>
        <w:tc>
          <w:tcPr>
            <w:tcW w:w="1638" w:type="dxa"/>
            <w:shd w:val="clear" w:color="auto" w:fill="auto"/>
          </w:tcPr>
          <w:p w:rsidR="001319E1" w:rsidRPr="00E77988" w:rsidRDefault="001319E1" w:rsidP="00E77988">
            <w:pPr>
              <w:pStyle w:val="afe"/>
            </w:pPr>
            <w:r w:rsidRPr="00E77988">
              <w:t>Уровень существенности</w:t>
            </w:r>
          </w:p>
        </w:tc>
      </w:tr>
      <w:tr w:rsidR="001319E1" w:rsidRPr="00E77988" w:rsidTr="009361B2">
        <w:trPr>
          <w:jc w:val="center"/>
        </w:trPr>
        <w:tc>
          <w:tcPr>
            <w:tcW w:w="827" w:type="dxa"/>
            <w:shd w:val="clear" w:color="auto" w:fill="auto"/>
          </w:tcPr>
          <w:p w:rsidR="001319E1" w:rsidRPr="00E77988" w:rsidRDefault="001319E1" w:rsidP="00E77988">
            <w:pPr>
              <w:pStyle w:val="afe"/>
            </w:pPr>
            <w:r w:rsidRPr="00E77988">
              <w:t>1</w:t>
            </w:r>
          </w:p>
        </w:tc>
        <w:tc>
          <w:tcPr>
            <w:tcW w:w="4229" w:type="dxa"/>
            <w:shd w:val="clear" w:color="auto" w:fill="auto"/>
          </w:tcPr>
          <w:p w:rsidR="001319E1" w:rsidRPr="00E77988" w:rsidRDefault="001319E1" w:rsidP="00E77988">
            <w:pPr>
              <w:pStyle w:val="afe"/>
            </w:pPr>
            <w:r w:rsidRPr="00E77988">
              <w:t>2</w:t>
            </w:r>
          </w:p>
        </w:tc>
        <w:tc>
          <w:tcPr>
            <w:tcW w:w="1492" w:type="dxa"/>
            <w:shd w:val="clear" w:color="auto" w:fill="auto"/>
          </w:tcPr>
          <w:p w:rsidR="001319E1" w:rsidRPr="00E77988" w:rsidRDefault="001319E1" w:rsidP="00E77988">
            <w:pPr>
              <w:pStyle w:val="afe"/>
            </w:pPr>
            <w:r w:rsidRPr="00E77988">
              <w:t>3</w:t>
            </w:r>
          </w:p>
        </w:tc>
        <w:tc>
          <w:tcPr>
            <w:tcW w:w="922" w:type="dxa"/>
            <w:shd w:val="clear" w:color="auto" w:fill="auto"/>
          </w:tcPr>
          <w:p w:rsidR="001319E1" w:rsidRPr="00E77988" w:rsidRDefault="001319E1" w:rsidP="00E77988">
            <w:pPr>
              <w:pStyle w:val="afe"/>
            </w:pPr>
            <w:r w:rsidRPr="00E77988">
              <w:t>4</w:t>
            </w:r>
          </w:p>
        </w:tc>
        <w:tc>
          <w:tcPr>
            <w:tcW w:w="1638" w:type="dxa"/>
            <w:shd w:val="clear" w:color="auto" w:fill="auto"/>
          </w:tcPr>
          <w:p w:rsidR="001319E1" w:rsidRPr="00E77988" w:rsidRDefault="001319E1" w:rsidP="00E77988">
            <w:pPr>
              <w:pStyle w:val="afe"/>
            </w:pPr>
            <w:r w:rsidRPr="00E77988">
              <w:t>5</w:t>
            </w:r>
          </w:p>
        </w:tc>
      </w:tr>
      <w:tr w:rsidR="001319E1" w:rsidRPr="00E77988" w:rsidTr="009361B2">
        <w:trPr>
          <w:jc w:val="center"/>
        </w:trPr>
        <w:tc>
          <w:tcPr>
            <w:tcW w:w="827" w:type="dxa"/>
            <w:shd w:val="clear" w:color="auto" w:fill="auto"/>
          </w:tcPr>
          <w:p w:rsidR="001319E1" w:rsidRPr="00E77988" w:rsidRDefault="001319E1" w:rsidP="00E77988">
            <w:pPr>
              <w:pStyle w:val="afe"/>
            </w:pPr>
            <w:r w:rsidRPr="00E77988">
              <w:t>1</w:t>
            </w:r>
            <w:r w:rsidR="00E77988" w:rsidRPr="00E77988">
              <w:t xml:space="preserve">. </w:t>
            </w:r>
          </w:p>
        </w:tc>
        <w:tc>
          <w:tcPr>
            <w:tcW w:w="4229" w:type="dxa"/>
            <w:shd w:val="clear" w:color="auto" w:fill="auto"/>
          </w:tcPr>
          <w:p w:rsidR="001319E1" w:rsidRPr="00E77988" w:rsidRDefault="001319E1" w:rsidP="00E77988">
            <w:pPr>
              <w:pStyle w:val="afe"/>
            </w:pPr>
            <w:r w:rsidRPr="00E77988">
              <w:t>Обороты по дебиту счета 60</w:t>
            </w:r>
            <w:r w:rsidR="00E77988">
              <w:t xml:space="preserve"> "</w:t>
            </w:r>
            <w:r w:rsidRPr="00E77988">
              <w:t>Расчеты с поставщиками и подрядчиками</w:t>
            </w:r>
            <w:r w:rsidR="00E77988">
              <w:t>"</w:t>
            </w:r>
          </w:p>
        </w:tc>
        <w:tc>
          <w:tcPr>
            <w:tcW w:w="1492" w:type="dxa"/>
            <w:shd w:val="clear" w:color="auto" w:fill="auto"/>
          </w:tcPr>
          <w:p w:rsidR="001319E1" w:rsidRPr="00E77988" w:rsidRDefault="001319E1" w:rsidP="00E77988">
            <w:pPr>
              <w:pStyle w:val="afe"/>
            </w:pPr>
            <w:r w:rsidRPr="00E77988">
              <w:t>270720</w:t>
            </w:r>
          </w:p>
        </w:tc>
        <w:tc>
          <w:tcPr>
            <w:tcW w:w="922" w:type="dxa"/>
            <w:shd w:val="clear" w:color="auto" w:fill="auto"/>
          </w:tcPr>
          <w:p w:rsidR="001319E1" w:rsidRPr="00E77988" w:rsidRDefault="001319E1" w:rsidP="00E77988">
            <w:pPr>
              <w:pStyle w:val="afe"/>
            </w:pPr>
            <w:r w:rsidRPr="00E77988">
              <w:t>2</w:t>
            </w:r>
          </w:p>
        </w:tc>
        <w:tc>
          <w:tcPr>
            <w:tcW w:w="1638" w:type="dxa"/>
            <w:shd w:val="clear" w:color="auto" w:fill="auto"/>
          </w:tcPr>
          <w:p w:rsidR="001319E1" w:rsidRPr="00E77988" w:rsidRDefault="001319E1" w:rsidP="00E77988">
            <w:pPr>
              <w:pStyle w:val="afe"/>
            </w:pPr>
            <w:r w:rsidRPr="00E77988">
              <w:t>5414</w:t>
            </w:r>
          </w:p>
        </w:tc>
      </w:tr>
      <w:tr w:rsidR="001319E1" w:rsidRPr="00E77988" w:rsidTr="009361B2">
        <w:trPr>
          <w:jc w:val="center"/>
        </w:trPr>
        <w:tc>
          <w:tcPr>
            <w:tcW w:w="827" w:type="dxa"/>
            <w:shd w:val="clear" w:color="auto" w:fill="auto"/>
          </w:tcPr>
          <w:p w:rsidR="001319E1" w:rsidRPr="00E77988" w:rsidRDefault="001319E1" w:rsidP="00E77988">
            <w:pPr>
              <w:pStyle w:val="afe"/>
            </w:pPr>
            <w:r w:rsidRPr="00E77988">
              <w:t>2</w:t>
            </w:r>
            <w:r w:rsidR="00E77988" w:rsidRPr="00E77988">
              <w:t xml:space="preserve">. </w:t>
            </w:r>
          </w:p>
        </w:tc>
        <w:tc>
          <w:tcPr>
            <w:tcW w:w="4229" w:type="dxa"/>
            <w:shd w:val="clear" w:color="auto" w:fill="auto"/>
          </w:tcPr>
          <w:p w:rsidR="001319E1" w:rsidRPr="00E77988" w:rsidRDefault="001319E1" w:rsidP="00E77988">
            <w:pPr>
              <w:pStyle w:val="afe"/>
            </w:pPr>
            <w:r w:rsidRPr="00E77988">
              <w:t>Обороты по кредиту счета 60</w:t>
            </w:r>
            <w:r w:rsidR="00E77988">
              <w:t xml:space="preserve"> "</w:t>
            </w:r>
            <w:r w:rsidRPr="00E77988">
              <w:t>Расчеты с поставщиками и подрядчиками</w:t>
            </w:r>
            <w:r w:rsidR="00E77988">
              <w:t>"</w:t>
            </w:r>
          </w:p>
        </w:tc>
        <w:tc>
          <w:tcPr>
            <w:tcW w:w="1492" w:type="dxa"/>
            <w:shd w:val="clear" w:color="auto" w:fill="auto"/>
          </w:tcPr>
          <w:p w:rsidR="001319E1" w:rsidRPr="00E77988" w:rsidRDefault="001319E1" w:rsidP="00E77988">
            <w:pPr>
              <w:pStyle w:val="afe"/>
            </w:pPr>
            <w:r w:rsidRPr="00E77988">
              <w:t>280520</w:t>
            </w:r>
          </w:p>
        </w:tc>
        <w:tc>
          <w:tcPr>
            <w:tcW w:w="922" w:type="dxa"/>
            <w:shd w:val="clear" w:color="auto" w:fill="auto"/>
          </w:tcPr>
          <w:p w:rsidR="001319E1" w:rsidRPr="00E77988" w:rsidRDefault="001319E1" w:rsidP="00E77988">
            <w:pPr>
              <w:pStyle w:val="afe"/>
            </w:pPr>
            <w:r w:rsidRPr="00E77988">
              <w:t>2</w:t>
            </w:r>
          </w:p>
        </w:tc>
        <w:tc>
          <w:tcPr>
            <w:tcW w:w="1638" w:type="dxa"/>
            <w:shd w:val="clear" w:color="auto" w:fill="auto"/>
          </w:tcPr>
          <w:p w:rsidR="001319E1" w:rsidRPr="00E77988" w:rsidRDefault="001319E1" w:rsidP="00E77988">
            <w:pPr>
              <w:pStyle w:val="afe"/>
            </w:pPr>
            <w:r w:rsidRPr="00E77988">
              <w:t>5610</w:t>
            </w:r>
          </w:p>
        </w:tc>
      </w:tr>
      <w:tr w:rsidR="001319E1" w:rsidRPr="00E77988" w:rsidTr="009361B2">
        <w:trPr>
          <w:jc w:val="center"/>
        </w:trPr>
        <w:tc>
          <w:tcPr>
            <w:tcW w:w="827" w:type="dxa"/>
            <w:shd w:val="clear" w:color="auto" w:fill="auto"/>
          </w:tcPr>
          <w:p w:rsidR="001319E1" w:rsidRPr="00E77988" w:rsidRDefault="001319E1" w:rsidP="00E77988">
            <w:pPr>
              <w:pStyle w:val="afe"/>
            </w:pPr>
            <w:r w:rsidRPr="00E77988">
              <w:t>3</w:t>
            </w:r>
            <w:r w:rsidR="00E77988" w:rsidRPr="00E77988">
              <w:t xml:space="preserve">. </w:t>
            </w:r>
          </w:p>
        </w:tc>
        <w:tc>
          <w:tcPr>
            <w:tcW w:w="4229" w:type="dxa"/>
            <w:shd w:val="clear" w:color="auto" w:fill="auto"/>
          </w:tcPr>
          <w:p w:rsidR="001319E1" w:rsidRPr="00E77988" w:rsidRDefault="001319E1" w:rsidP="00E77988">
            <w:pPr>
              <w:pStyle w:val="afe"/>
            </w:pPr>
            <w:r w:rsidRPr="00E77988">
              <w:t>Дебиторская задолженность</w:t>
            </w:r>
          </w:p>
        </w:tc>
        <w:tc>
          <w:tcPr>
            <w:tcW w:w="1492" w:type="dxa"/>
            <w:shd w:val="clear" w:color="auto" w:fill="auto"/>
          </w:tcPr>
          <w:p w:rsidR="001319E1" w:rsidRPr="00E77988" w:rsidRDefault="001319E1" w:rsidP="00E77988">
            <w:pPr>
              <w:pStyle w:val="afe"/>
            </w:pPr>
            <w:r w:rsidRPr="00E77988">
              <w:t>103665</w:t>
            </w:r>
          </w:p>
        </w:tc>
        <w:tc>
          <w:tcPr>
            <w:tcW w:w="922" w:type="dxa"/>
            <w:shd w:val="clear" w:color="auto" w:fill="auto"/>
          </w:tcPr>
          <w:p w:rsidR="001319E1" w:rsidRPr="00E77988" w:rsidRDefault="001319E1" w:rsidP="00E77988">
            <w:pPr>
              <w:pStyle w:val="afe"/>
            </w:pPr>
            <w:r w:rsidRPr="00E77988">
              <w:t>5</w:t>
            </w:r>
          </w:p>
        </w:tc>
        <w:tc>
          <w:tcPr>
            <w:tcW w:w="1638" w:type="dxa"/>
            <w:shd w:val="clear" w:color="auto" w:fill="auto"/>
          </w:tcPr>
          <w:p w:rsidR="001319E1" w:rsidRPr="00E77988" w:rsidRDefault="001319E1" w:rsidP="00E77988">
            <w:pPr>
              <w:pStyle w:val="afe"/>
            </w:pPr>
            <w:r w:rsidRPr="00E77988">
              <w:t>5183</w:t>
            </w:r>
          </w:p>
        </w:tc>
      </w:tr>
      <w:tr w:rsidR="001319E1" w:rsidRPr="00E77988" w:rsidTr="009361B2">
        <w:trPr>
          <w:jc w:val="center"/>
        </w:trPr>
        <w:tc>
          <w:tcPr>
            <w:tcW w:w="827" w:type="dxa"/>
            <w:shd w:val="clear" w:color="auto" w:fill="auto"/>
          </w:tcPr>
          <w:p w:rsidR="001319E1" w:rsidRPr="00E77988" w:rsidRDefault="001319E1" w:rsidP="00E77988">
            <w:pPr>
              <w:pStyle w:val="afe"/>
            </w:pPr>
            <w:r w:rsidRPr="00E77988">
              <w:t>4</w:t>
            </w:r>
            <w:r w:rsidR="00E77988" w:rsidRPr="00E77988">
              <w:t xml:space="preserve">. </w:t>
            </w:r>
          </w:p>
        </w:tc>
        <w:tc>
          <w:tcPr>
            <w:tcW w:w="4229" w:type="dxa"/>
            <w:shd w:val="clear" w:color="auto" w:fill="auto"/>
          </w:tcPr>
          <w:p w:rsidR="001319E1" w:rsidRPr="00E77988" w:rsidRDefault="001319E1" w:rsidP="00E77988">
            <w:pPr>
              <w:pStyle w:val="afe"/>
            </w:pPr>
            <w:r w:rsidRPr="00E77988">
              <w:t>Кредиторская задолженность</w:t>
            </w:r>
          </w:p>
        </w:tc>
        <w:tc>
          <w:tcPr>
            <w:tcW w:w="1492" w:type="dxa"/>
            <w:shd w:val="clear" w:color="auto" w:fill="auto"/>
          </w:tcPr>
          <w:p w:rsidR="001319E1" w:rsidRPr="00E77988" w:rsidRDefault="001319E1" w:rsidP="00E77988">
            <w:pPr>
              <w:pStyle w:val="afe"/>
            </w:pPr>
            <w:r w:rsidRPr="00E77988">
              <w:t>146325</w:t>
            </w:r>
          </w:p>
        </w:tc>
        <w:tc>
          <w:tcPr>
            <w:tcW w:w="922" w:type="dxa"/>
            <w:shd w:val="clear" w:color="auto" w:fill="auto"/>
          </w:tcPr>
          <w:p w:rsidR="001319E1" w:rsidRPr="00E77988" w:rsidRDefault="001319E1" w:rsidP="00E77988">
            <w:pPr>
              <w:pStyle w:val="afe"/>
            </w:pPr>
            <w:r w:rsidRPr="00E77988">
              <w:t>5</w:t>
            </w:r>
          </w:p>
        </w:tc>
        <w:tc>
          <w:tcPr>
            <w:tcW w:w="1638" w:type="dxa"/>
            <w:shd w:val="clear" w:color="auto" w:fill="auto"/>
          </w:tcPr>
          <w:p w:rsidR="001319E1" w:rsidRPr="00E77988" w:rsidRDefault="001319E1" w:rsidP="00E77988">
            <w:pPr>
              <w:pStyle w:val="afe"/>
            </w:pPr>
            <w:r w:rsidRPr="00E77988">
              <w:t>7316</w:t>
            </w:r>
          </w:p>
        </w:tc>
      </w:tr>
    </w:tbl>
    <w:p w:rsidR="00E77988" w:rsidRDefault="00E77988" w:rsidP="00E77988">
      <w:pPr>
        <w:ind w:firstLine="709"/>
        <w:rPr>
          <w:lang w:val="uk-UA"/>
        </w:rPr>
      </w:pPr>
    </w:p>
    <w:p w:rsidR="00E77988" w:rsidRDefault="00E77988" w:rsidP="00E77988">
      <w:pPr>
        <w:ind w:firstLine="709"/>
      </w:pPr>
      <w:r>
        <w:t>(</w:t>
      </w:r>
      <w:r w:rsidR="001319E1" w:rsidRPr="00E77988">
        <w:t>5410 + 5610 + 6183 + 7316</w:t>
      </w:r>
      <w:r w:rsidRPr="00E77988">
        <w:t xml:space="preserve">) </w:t>
      </w:r>
      <w:r w:rsidR="001319E1" w:rsidRPr="00E77988">
        <w:t>/ 4 = 5881</w:t>
      </w:r>
    </w:p>
    <w:p w:rsidR="001319E1" w:rsidRPr="00E77988" w:rsidRDefault="00E77988" w:rsidP="00E77988">
      <w:pPr>
        <w:ind w:firstLine="709"/>
      </w:pPr>
      <w:r>
        <w:t>(</w:t>
      </w:r>
      <w:r w:rsidR="001319E1" w:rsidRPr="00E77988">
        <w:t xml:space="preserve">5881 </w:t>
      </w:r>
      <w:r>
        <w:t>-</w:t>
      </w:r>
      <w:r w:rsidR="001319E1" w:rsidRPr="00E77988">
        <w:t xml:space="preserve"> 7316</w:t>
      </w:r>
      <w:r w:rsidRPr="00E77988">
        <w:t xml:space="preserve">) </w:t>
      </w:r>
      <w:r w:rsidR="001319E1" w:rsidRPr="00E77988">
        <w:t>/ 5881 * 100% = 24%</w:t>
      </w:r>
    </w:p>
    <w:p w:rsidR="001319E1" w:rsidRPr="00E77988" w:rsidRDefault="001319E1" w:rsidP="00E77988">
      <w:pPr>
        <w:ind w:firstLine="709"/>
      </w:pPr>
      <w:r w:rsidRPr="00E77988">
        <w:t>средняя 5881рублей примерно 6000 рублей</w:t>
      </w:r>
    </w:p>
    <w:p w:rsidR="005E2DBE" w:rsidRPr="00E77988" w:rsidRDefault="00E77988" w:rsidP="00E77988">
      <w:pPr>
        <w:pStyle w:val="2"/>
      </w:pPr>
      <w:r>
        <w:br w:type="page"/>
      </w:r>
      <w:bookmarkStart w:id="5" w:name="_Toc262637929"/>
      <w:r w:rsidR="005E2DBE" w:rsidRPr="00E77988">
        <w:t>2</w:t>
      </w:r>
      <w:r w:rsidRPr="00E77988">
        <w:t xml:space="preserve">. </w:t>
      </w:r>
      <w:r w:rsidR="00D62382" w:rsidRPr="00E77988">
        <w:t>Аудит учета расчетов с поставщиками и подрядчиками</w:t>
      </w:r>
      <w:bookmarkEnd w:id="5"/>
    </w:p>
    <w:p w:rsidR="00E77988" w:rsidRDefault="00E77988" w:rsidP="00E77988">
      <w:pPr>
        <w:ind w:firstLine="709"/>
        <w:rPr>
          <w:lang w:val="uk-UA"/>
        </w:rPr>
      </w:pPr>
    </w:p>
    <w:p w:rsidR="00E77988" w:rsidRPr="00E77988" w:rsidRDefault="00E77988" w:rsidP="00E77988">
      <w:pPr>
        <w:pStyle w:val="2"/>
      </w:pPr>
      <w:bookmarkStart w:id="6" w:name="_Toc262637930"/>
      <w:r>
        <w:t xml:space="preserve">2.1 </w:t>
      </w:r>
      <w:r w:rsidR="00D62382" w:rsidRPr="00E77988">
        <w:t>Правовая оценка договоров с поставщиками и подрядчиками</w:t>
      </w:r>
      <w:bookmarkEnd w:id="6"/>
    </w:p>
    <w:p w:rsidR="00E77988" w:rsidRDefault="00E77988" w:rsidP="00E77988">
      <w:pPr>
        <w:ind w:firstLine="709"/>
        <w:rPr>
          <w:lang w:val="uk-UA"/>
        </w:rPr>
      </w:pPr>
    </w:p>
    <w:p w:rsidR="00E77988" w:rsidRDefault="00DF754F" w:rsidP="00E77988">
      <w:pPr>
        <w:ind w:firstLine="709"/>
      </w:pPr>
      <w:r w:rsidRPr="00E77988">
        <w:t>В соответствии с разработанным планом проверки аудитор должен дать правовую оценку договорам с поставщиками и подрядчиками</w:t>
      </w:r>
      <w:r w:rsidR="00E77988" w:rsidRPr="00E77988">
        <w:t xml:space="preserve">. </w:t>
      </w:r>
      <w:r w:rsidR="004E572D" w:rsidRPr="00E77988">
        <w:t>Договором признается соглашение двух или нескольких лиц об установлении, изменении или прекращении гражданских прав и обязанностей</w:t>
      </w:r>
      <w:r w:rsidR="00E77988" w:rsidRPr="00E77988">
        <w:t>.</w:t>
      </w:r>
    </w:p>
    <w:p w:rsidR="00E77988" w:rsidRDefault="004E572D" w:rsidP="00E77988">
      <w:pPr>
        <w:ind w:firstLine="709"/>
      </w:pPr>
      <w:bookmarkStart w:id="7" w:name="42002"/>
      <w:bookmarkStart w:id="8" w:name="42003"/>
      <w:bookmarkStart w:id="9" w:name="42004"/>
      <w:bookmarkStart w:id="10" w:name="421"/>
      <w:bookmarkEnd w:id="7"/>
      <w:bookmarkEnd w:id="8"/>
      <w:bookmarkEnd w:id="9"/>
      <w:bookmarkEnd w:id="10"/>
      <w:r w:rsidRPr="00E77988">
        <w:t>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</w:t>
      </w:r>
      <w:r w:rsidR="00E77988" w:rsidRPr="00E77988">
        <w:t>.</w:t>
      </w:r>
    </w:p>
    <w:p w:rsidR="00E77988" w:rsidRDefault="004E572D" w:rsidP="00E77988">
      <w:pPr>
        <w:ind w:firstLine="709"/>
      </w:pPr>
      <w:bookmarkStart w:id="11" w:name="4215"/>
      <w:bookmarkStart w:id="12" w:name="422"/>
      <w:bookmarkEnd w:id="11"/>
      <w:bookmarkEnd w:id="12"/>
      <w:r w:rsidRPr="00E77988">
        <w:t>Договор должен соответствовать обязательным для сторон правилам, установленным законом и иными правовыми актами, действующим в момент его заключения</w:t>
      </w:r>
      <w:r w:rsidR="00E77988" w:rsidRPr="00E77988">
        <w:t>.</w:t>
      </w:r>
    </w:p>
    <w:p w:rsidR="00E77988" w:rsidRDefault="004E572D" w:rsidP="00E77988">
      <w:pPr>
        <w:ind w:firstLine="709"/>
      </w:pPr>
      <w:bookmarkStart w:id="13" w:name="42202"/>
      <w:bookmarkStart w:id="14" w:name="423"/>
      <w:bookmarkStart w:id="15" w:name="424"/>
      <w:bookmarkStart w:id="16" w:name="425"/>
      <w:bookmarkEnd w:id="13"/>
      <w:bookmarkEnd w:id="14"/>
      <w:bookmarkEnd w:id="15"/>
      <w:bookmarkEnd w:id="16"/>
      <w:r w:rsidRPr="00E77988">
        <w:t>Договор вступает в силу и становится обязательным для сторон с момента его заключения</w:t>
      </w:r>
      <w:r w:rsidR="00E77988" w:rsidRPr="00E77988">
        <w:t xml:space="preserve">. </w:t>
      </w:r>
      <w:r w:rsidRPr="00E77988">
        <w:t>Окончание срока действия договора не освобождает стороны от ответственности за его нарушение</w:t>
      </w:r>
      <w:r w:rsidR="00E77988" w:rsidRPr="00E77988">
        <w:t>.</w:t>
      </w:r>
    </w:p>
    <w:p w:rsidR="00E77988" w:rsidRDefault="004E572D" w:rsidP="00E77988">
      <w:pPr>
        <w:ind w:firstLine="709"/>
      </w:pPr>
      <w:bookmarkStart w:id="17" w:name="426"/>
      <w:bookmarkStart w:id="18" w:name="427"/>
      <w:bookmarkStart w:id="19" w:name="431"/>
      <w:bookmarkEnd w:id="17"/>
      <w:bookmarkEnd w:id="18"/>
      <w:bookmarkEnd w:id="19"/>
      <w:r w:rsidRPr="00E77988">
        <w:t>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</w:t>
      </w:r>
      <w:r w:rsidR="00E77988" w:rsidRPr="00E77988">
        <w:t>.</w:t>
      </w:r>
    </w:p>
    <w:p w:rsidR="00E77988" w:rsidRDefault="00AB2EC9" w:rsidP="00E77988">
      <w:pPr>
        <w:ind w:firstLine="709"/>
      </w:pPr>
      <w:r w:rsidRPr="00E77988">
        <w:t>Основная цель проверки</w:t>
      </w:r>
      <w:r w:rsidR="004E572D" w:rsidRPr="00E77988">
        <w:t xml:space="preserve"> договоров</w:t>
      </w:r>
      <w:r w:rsidR="00E77988" w:rsidRPr="00E77988">
        <w:t xml:space="preserve"> - </w:t>
      </w:r>
      <w:r w:rsidRPr="00E77988">
        <w:t>установить соответствие совершенных операций по расчетам с поставщиками</w:t>
      </w:r>
      <w:r w:rsidR="004E572D" w:rsidRPr="00E77988">
        <w:t xml:space="preserve"> ООО</w:t>
      </w:r>
      <w:r w:rsidR="00E77988">
        <w:t xml:space="preserve"> "</w:t>
      </w:r>
      <w:r w:rsidR="004E572D" w:rsidRPr="00E77988">
        <w:t>Самаратрансгаз</w:t>
      </w:r>
      <w:r w:rsidR="00E77988">
        <w:t xml:space="preserve">" </w:t>
      </w:r>
      <w:r w:rsidRPr="00E77988">
        <w:t>и подрядчиками действующему законодательству и достоверность отражения этих операций в бухгалтерской отчетности</w:t>
      </w:r>
      <w:r w:rsidR="00E77988" w:rsidRPr="00E77988">
        <w:t>.</w:t>
      </w:r>
    </w:p>
    <w:p w:rsidR="00E77988" w:rsidRDefault="00AB2EC9" w:rsidP="00E77988">
      <w:pPr>
        <w:ind w:firstLine="709"/>
      </w:pPr>
      <w:r w:rsidRPr="00E77988">
        <w:t>Согласно основной цели аудитору в первую очередь необходимо проверить наличие договоров с поставщиками и подрядчиками, правильность их оформления и соответствие содержания договоров экономическому смыслу совершенных сделок</w:t>
      </w:r>
      <w:r w:rsidR="00E77988" w:rsidRPr="00E77988">
        <w:t xml:space="preserve">. </w:t>
      </w:r>
      <w:r w:rsidRPr="00E77988">
        <w:t>При этом все сделки с поставщиками и подрядчиками можно разделить на две группы в зависимости от предмета и сущности заключаемых договоров</w:t>
      </w:r>
      <w:r w:rsidR="00E77988" w:rsidRPr="00E77988">
        <w:t>:</w:t>
      </w:r>
    </w:p>
    <w:p w:rsidR="00E77988" w:rsidRDefault="00AB2EC9" w:rsidP="00E77988">
      <w:pPr>
        <w:ind w:firstLine="709"/>
      </w:pPr>
      <w:r w:rsidRPr="00E77988">
        <w:t>расчеты с поставщиками</w:t>
      </w:r>
      <w:r w:rsidR="00E77988" w:rsidRPr="00E77988">
        <w:t>;</w:t>
      </w:r>
    </w:p>
    <w:p w:rsidR="00E77988" w:rsidRDefault="00AB2EC9" w:rsidP="00E77988">
      <w:pPr>
        <w:ind w:firstLine="709"/>
      </w:pPr>
      <w:r w:rsidRPr="00E77988">
        <w:t>расчеты с подрядчиками</w:t>
      </w:r>
      <w:r w:rsidR="00E77988" w:rsidRPr="00E77988">
        <w:t>.</w:t>
      </w:r>
    </w:p>
    <w:p w:rsidR="00E77988" w:rsidRDefault="00AB2EC9" w:rsidP="00E77988">
      <w:pPr>
        <w:ind w:firstLine="709"/>
      </w:pPr>
      <w:r w:rsidRPr="00E77988">
        <w:t xml:space="preserve">Предмет договоров </w:t>
      </w:r>
      <w:r w:rsidR="004E572D" w:rsidRPr="00E77988">
        <w:t>расчетов с поставщиками</w:t>
      </w:r>
      <w:r w:rsidR="00E77988" w:rsidRPr="00E77988">
        <w:t xml:space="preserve"> - </w:t>
      </w:r>
      <w:r w:rsidRPr="00E77988">
        <w:t>приобретение любых товаров и имущественных прав</w:t>
      </w:r>
      <w:r w:rsidR="00E77988" w:rsidRPr="00E77988">
        <w:t xml:space="preserve">. </w:t>
      </w:r>
      <w:r w:rsidRPr="00E77988">
        <w:t>Основные формы заключаемых договоров в рамках этой группы</w:t>
      </w:r>
      <w:r w:rsidR="00E77988" w:rsidRPr="00E77988">
        <w:t>:</w:t>
      </w:r>
    </w:p>
    <w:p w:rsidR="00E77988" w:rsidRDefault="004E572D" w:rsidP="00E77988">
      <w:pPr>
        <w:ind w:firstLine="709"/>
      </w:pPr>
      <w:r w:rsidRPr="00E77988">
        <w:t>договор купли-продажи</w:t>
      </w:r>
      <w:r w:rsidR="00E77988" w:rsidRPr="00E77988">
        <w:t>;</w:t>
      </w:r>
    </w:p>
    <w:p w:rsidR="00E77988" w:rsidRDefault="004E572D" w:rsidP="00E77988">
      <w:pPr>
        <w:ind w:firstLine="709"/>
      </w:pPr>
      <w:r w:rsidRPr="00E77988">
        <w:t>договор поставки</w:t>
      </w:r>
      <w:r w:rsidR="00E77988" w:rsidRPr="00E77988">
        <w:t>;</w:t>
      </w:r>
    </w:p>
    <w:p w:rsidR="00E77988" w:rsidRDefault="004E572D" w:rsidP="00E77988">
      <w:pPr>
        <w:ind w:firstLine="709"/>
      </w:pPr>
      <w:r w:rsidRPr="00E77988">
        <w:t>договор энергоснабжения</w:t>
      </w:r>
      <w:r w:rsidR="00E77988" w:rsidRPr="00E77988">
        <w:t>;</w:t>
      </w:r>
    </w:p>
    <w:p w:rsidR="00E77988" w:rsidRDefault="00AB2EC9" w:rsidP="00E77988">
      <w:pPr>
        <w:ind w:firstLine="709"/>
      </w:pPr>
      <w:r w:rsidRPr="00E77988">
        <w:t>договор мены</w:t>
      </w:r>
      <w:r w:rsidR="00E77988" w:rsidRPr="00E77988">
        <w:t>.</w:t>
      </w:r>
    </w:p>
    <w:p w:rsidR="00E77988" w:rsidRDefault="00126E0D" w:rsidP="00E77988">
      <w:pPr>
        <w:ind w:firstLine="709"/>
      </w:pPr>
      <w:r w:rsidRPr="00E77988">
        <w:t>Аудитору в ходе проведения аудита надлежит убедиться в том, что форма заключенного договора полностью соответствует экономическому смыслу совершенной предприятием сделки</w:t>
      </w:r>
      <w:r w:rsidR="00E77988" w:rsidRPr="00E77988">
        <w:t>.</w:t>
      </w:r>
    </w:p>
    <w:p w:rsidR="00E77988" w:rsidRDefault="00126E0D" w:rsidP="00E77988">
      <w:pPr>
        <w:ind w:firstLine="709"/>
      </w:pPr>
      <w:r w:rsidRPr="00E77988">
        <w:t>Кроме того, должна быть получена уверенность в том, что договор содержит все существенные условия, риск признания договора недействительным отсутствует</w:t>
      </w:r>
      <w:r w:rsidR="00E77988" w:rsidRPr="00E77988">
        <w:t>.</w:t>
      </w:r>
    </w:p>
    <w:p w:rsidR="00E77988" w:rsidRDefault="00126E0D" w:rsidP="00E77988">
      <w:pPr>
        <w:ind w:firstLine="709"/>
      </w:pPr>
      <w:r w:rsidRPr="00E77988">
        <w:t>Как правило, договоры с поставщиками проверяют, используя репрезентативную выборку, поскольку все они достаточно однотипны, и при проверке определенного количества отобранных договоров можно составить мнение о всей проверяемой совокупности</w:t>
      </w:r>
      <w:r w:rsidR="00E77988" w:rsidRPr="00E77988">
        <w:t>.</w:t>
      </w:r>
    </w:p>
    <w:p w:rsidR="00E77988" w:rsidRDefault="00AB2EC9" w:rsidP="00E77988">
      <w:pPr>
        <w:ind w:firstLine="709"/>
      </w:pPr>
      <w:r w:rsidRPr="00E77988">
        <w:t xml:space="preserve">Предметом договоров </w:t>
      </w:r>
      <w:r w:rsidR="004E572D" w:rsidRPr="00E77988">
        <w:t>расчетов с подрядчиками</w:t>
      </w:r>
      <w:r w:rsidRPr="00E77988">
        <w:t xml:space="preserve"> является выполнение определенной работы и сдача ее результата заказчику</w:t>
      </w:r>
      <w:r w:rsidR="00E77988" w:rsidRPr="00E77988">
        <w:t xml:space="preserve">. </w:t>
      </w:r>
      <w:r w:rsidRPr="00E77988">
        <w:t>Основные формы договоров</w:t>
      </w:r>
      <w:r w:rsidR="00E77988" w:rsidRPr="00E77988">
        <w:t>:</w:t>
      </w:r>
    </w:p>
    <w:p w:rsidR="00E77988" w:rsidRDefault="004E572D" w:rsidP="00E77988">
      <w:pPr>
        <w:ind w:firstLine="709"/>
      </w:pPr>
      <w:r w:rsidRPr="00E77988">
        <w:t>договор подряда</w:t>
      </w:r>
      <w:r w:rsidR="00E77988" w:rsidRPr="00E77988">
        <w:t>;</w:t>
      </w:r>
    </w:p>
    <w:p w:rsidR="00E77988" w:rsidRDefault="00AB2EC9" w:rsidP="00E77988">
      <w:pPr>
        <w:ind w:firstLine="709"/>
      </w:pPr>
      <w:r w:rsidRPr="00E77988">
        <w:t>дог</w:t>
      </w:r>
      <w:r w:rsidR="004E572D" w:rsidRPr="00E77988">
        <w:t>овор возмездного оказания услуг</w:t>
      </w:r>
      <w:r w:rsidR="00E77988" w:rsidRPr="00E77988">
        <w:t>;</w:t>
      </w:r>
    </w:p>
    <w:p w:rsidR="00E77988" w:rsidRDefault="00AB2EC9" w:rsidP="00E77988">
      <w:pPr>
        <w:ind w:firstLine="709"/>
      </w:pPr>
      <w:r w:rsidRPr="00E77988">
        <w:t xml:space="preserve">договор на выполнение </w:t>
      </w:r>
      <w:r w:rsidR="00126E0D" w:rsidRPr="00E77988">
        <w:t>научно исследовательских и опытно конструкторских работ</w:t>
      </w:r>
      <w:r w:rsidR="00E77988" w:rsidRPr="00E77988">
        <w:t>.</w:t>
      </w:r>
    </w:p>
    <w:p w:rsidR="00E77988" w:rsidRDefault="00126E0D" w:rsidP="00E77988">
      <w:pPr>
        <w:ind w:firstLine="709"/>
      </w:pPr>
      <w:r w:rsidRPr="00E77988">
        <w:t xml:space="preserve">Среди </w:t>
      </w:r>
      <w:r w:rsidR="004E572D" w:rsidRPr="00E77988">
        <w:t xml:space="preserve">этих </w:t>
      </w:r>
      <w:r w:rsidRPr="00E77988">
        <w:t xml:space="preserve">договоров </w:t>
      </w:r>
      <w:r w:rsidR="004E572D" w:rsidRPr="00E77988">
        <w:t>н</w:t>
      </w:r>
      <w:r w:rsidRPr="00E77988">
        <w:t xml:space="preserve">аибольший риск с точки зрения аудита представляют договоры возмездного оказания услуг, </w:t>
      </w:r>
      <w:r w:rsidR="004E572D" w:rsidRPr="00E77988">
        <w:t>например</w:t>
      </w:r>
      <w:r w:rsidR="00E77988" w:rsidRPr="00E77988">
        <w:t xml:space="preserve">: </w:t>
      </w:r>
      <w:r w:rsidRPr="00E77988">
        <w:t>реклама, маркетинговые исследования, консультационные услуги, нотариальные услуги, пожарные услуги, охранные услуги и так далее</w:t>
      </w:r>
      <w:r w:rsidR="00E77988" w:rsidRPr="00E77988">
        <w:t xml:space="preserve">. </w:t>
      </w:r>
      <w:r w:rsidRPr="00E77988">
        <w:t xml:space="preserve">Как правило, все </w:t>
      </w:r>
      <w:r w:rsidR="004E572D" w:rsidRPr="00E77988">
        <w:t>эти</w:t>
      </w:r>
      <w:r w:rsidRPr="00E77988">
        <w:t xml:space="preserve"> услуги очень дорогие, а риск того, что подтверждающие их совершение первичные документы</w:t>
      </w:r>
      <w:r w:rsidR="00E77988">
        <w:t xml:space="preserve"> (</w:t>
      </w:r>
      <w:r w:rsidRPr="00E77988">
        <w:t>а для аудитора</w:t>
      </w:r>
      <w:r w:rsidR="00E77988" w:rsidRPr="00E77988">
        <w:t xml:space="preserve"> - </w:t>
      </w:r>
      <w:r w:rsidRPr="00E77988">
        <w:t>аудиторские доказательства</w:t>
      </w:r>
      <w:r w:rsidR="00E77988" w:rsidRPr="00E77988">
        <w:t xml:space="preserve">) </w:t>
      </w:r>
      <w:r w:rsidRPr="00E77988">
        <w:t>некачественные</w:t>
      </w:r>
      <w:r w:rsidR="00E77988" w:rsidRPr="00E77988">
        <w:t xml:space="preserve"> - </w:t>
      </w:r>
      <w:r w:rsidRPr="00E77988">
        <w:t>очень велик</w:t>
      </w:r>
      <w:r w:rsidR="00E77988" w:rsidRPr="00E77988">
        <w:t xml:space="preserve">. </w:t>
      </w:r>
      <w:r w:rsidRPr="00E77988">
        <w:t>Кроме того, здесь велика вероятность наличия фиктивных договоров, обеспечивающих фиктивные выплаты</w:t>
      </w:r>
      <w:r w:rsidR="00E77988" w:rsidRPr="00E77988">
        <w:t>.</w:t>
      </w:r>
    </w:p>
    <w:p w:rsidR="00E77988" w:rsidRDefault="00126E0D" w:rsidP="00E77988">
      <w:pPr>
        <w:ind w:firstLine="709"/>
      </w:pPr>
      <w:r w:rsidRPr="00E77988">
        <w:t xml:space="preserve">При аудите </w:t>
      </w:r>
      <w:r w:rsidR="004E572D" w:rsidRPr="00E77988">
        <w:t xml:space="preserve">договоров с подрядчиками </w:t>
      </w:r>
      <w:r w:rsidRPr="00E77988">
        <w:t>следует применять либо сплошную проверку таких договоров, либо непредставительную выборку договоров с большой степенью риска, опираясь на личное суждение аудитора</w:t>
      </w:r>
      <w:r w:rsidR="00E77988" w:rsidRPr="00E77988">
        <w:t xml:space="preserve">. </w:t>
      </w:r>
      <w:r w:rsidRPr="00E77988">
        <w:t>В случае возникновения необходимости аудитору следует привлечь к правовой экспертизе договоров эксперта, компетентного в юридических вопросах</w:t>
      </w:r>
      <w:r w:rsidR="00E77988" w:rsidRPr="00E77988">
        <w:t>.</w:t>
      </w:r>
    </w:p>
    <w:p w:rsidR="00E77988" w:rsidRDefault="00AB2EC9" w:rsidP="00E77988">
      <w:pPr>
        <w:ind w:firstLine="709"/>
      </w:pPr>
      <w:r w:rsidRPr="00E77988">
        <w:t>Подобное деление на группы обусловлено тем, что специфика договоров внутри каждой из групп требует различных подходов при проведении аудита</w:t>
      </w:r>
      <w:r w:rsidR="00E77988" w:rsidRPr="00E77988">
        <w:t xml:space="preserve">. </w:t>
      </w:r>
      <w:r w:rsidRPr="00E77988">
        <w:t>В первую очередь это разница в используемых приемах сбора аудиторских доказательств и порядке построения аудиторской выборки</w:t>
      </w:r>
      <w:r w:rsidR="00E77988" w:rsidRPr="00E77988">
        <w:t>.</w:t>
      </w:r>
    </w:p>
    <w:p w:rsidR="00E77988" w:rsidRDefault="004B1F22" w:rsidP="00E77988">
      <w:pPr>
        <w:ind w:firstLine="709"/>
      </w:pPr>
      <w:r w:rsidRPr="00E77988">
        <w:t>При проведении аудита в ООО</w:t>
      </w:r>
      <w:r w:rsidR="00E77988">
        <w:t xml:space="preserve"> "</w:t>
      </w:r>
      <w:r w:rsidRPr="00E77988">
        <w:t>Самаратрансгаз</w:t>
      </w:r>
      <w:r w:rsidR="00E77988">
        <w:t xml:space="preserve">" </w:t>
      </w:r>
      <w:r w:rsidRPr="00E77988">
        <w:t>аудитором была выявлена следующая ошибка</w:t>
      </w:r>
      <w:r w:rsidR="00E77988" w:rsidRPr="00E77988">
        <w:t>:</w:t>
      </w:r>
    </w:p>
    <w:p w:rsidR="00E77988" w:rsidRDefault="00AC0923" w:rsidP="00E77988">
      <w:pPr>
        <w:ind w:firstLine="709"/>
      </w:pPr>
      <w:r w:rsidRPr="00E77988">
        <w:t>Организация приобрела хозяйственный инвентарь на сумму 33040 рублей, через подотчетное лицо в розничной торговле</w:t>
      </w:r>
      <w:r w:rsidR="00E77988" w:rsidRPr="00E77988">
        <w:t xml:space="preserve">. </w:t>
      </w:r>
      <w:r w:rsidRPr="00E77988">
        <w:t>В бухгалтерских записях были сделаны проводки</w:t>
      </w:r>
      <w:r w:rsidR="00E77988" w:rsidRPr="00E77988">
        <w:t>:</w:t>
      </w:r>
    </w:p>
    <w:p w:rsidR="00E77988" w:rsidRDefault="00AC0923" w:rsidP="00E77988">
      <w:pPr>
        <w:ind w:firstLine="709"/>
      </w:pPr>
      <w:r w:rsidRPr="00E77988">
        <w:t>Дебит 10</w:t>
      </w:r>
      <w:r w:rsidR="00E77988">
        <w:t xml:space="preserve"> "</w:t>
      </w:r>
      <w:r w:rsidRPr="00E77988">
        <w:t>Материалы</w:t>
      </w:r>
      <w:r w:rsidR="00E77988">
        <w:t xml:space="preserve">" </w:t>
      </w:r>
      <w:r w:rsidRPr="00E77988">
        <w:t>Кредит 60</w:t>
      </w:r>
      <w:r w:rsidR="00E77988">
        <w:t xml:space="preserve"> "</w:t>
      </w:r>
      <w:r w:rsidRPr="00E77988">
        <w:t>Расчеты с поставщиками и подрядчиками</w:t>
      </w:r>
      <w:r w:rsidR="00E77988">
        <w:t>" -</w:t>
      </w:r>
      <w:r w:rsidRPr="00E77988">
        <w:t xml:space="preserve"> 28000 рублей</w:t>
      </w:r>
      <w:r w:rsidR="00E77988" w:rsidRPr="00E77988">
        <w:t>.</w:t>
      </w:r>
    </w:p>
    <w:p w:rsidR="00E77988" w:rsidRDefault="00AC0923" w:rsidP="00E77988">
      <w:pPr>
        <w:ind w:firstLine="709"/>
      </w:pPr>
      <w:r w:rsidRPr="00E77988">
        <w:t>Дебит 19</w:t>
      </w:r>
      <w:r w:rsidR="00E77988">
        <w:t xml:space="preserve"> "</w:t>
      </w:r>
      <w:r w:rsidRPr="00E77988">
        <w:t>Налог на добавленную стоимость по приобретенным ценностям</w:t>
      </w:r>
      <w:r w:rsidR="00E77988">
        <w:t xml:space="preserve">" </w:t>
      </w:r>
      <w:r w:rsidRPr="00E77988">
        <w:t>Кредит 60</w:t>
      </w:r>
      <w:r w:rsidR="00E77988">
        <w:t xml:space="preserve"> "</w:t>
      </w:r>
      <w:r w:rsidRPr="00E77988">
        <w:t>Расчеты с поставщиками и подрядчиками</w:t>
      </w:r>
      <w:r w:rsidR="00E77988">
        <w:t>" -</w:t>
      </w:r>
      <w:r w:rsidRPr="00E77988">
        <w:t xml:space="preserve"> 5040 рублей</w:t>
      </w:r>
      <w:r w:rsidR="00E77988" w:rsidRPr="00E77988">
        <w:t>.</w:t>
      </w:r>
    </w:p>
    <w:p w:rsidR="00E77988" w:rsidRDefault="00AC0923" w:rsidP="00E77988">
      <w:pPr>
        <w:ind w:firstLine="709"/>
      </w:pPr>
      <w:r w:rsidRPr="00E77988">
        <w:t>На документах отсутствует отметка материально-ответственного лица склада о приеме хозяйственного инвентаря</w:t>
      </w:r>
      <w:r w:rsidR="00E77988" w:rsidRPr="00E77988">
        <w:t>.</w:t>
      </w:r>
    </w:p>
    <w:p w:rsidR="00E77988" w:rsidRDefault="00AC0923" w:rsidP="00E77988">
      <w:pPr>
        <w:ind w:firstLine="709"/>
      </w:pPr>
      <w:r w:rsidRPr="00E77988">
        <w:t>Организация не имела права выделять счет 19</w:t>
      </w:r>
      <w:r w:rsidR="00E77988">
        <w:t xml:space="preserve"> "</w:t>
      </w:r>
      <w:r w:rsidRPr="00E77988">
        <w:t>Налог на добавленную стоимость по приобретенным ценностям</w:t>
      </w:r>
      <w:r w:rsidR="00E77988">
        <w:t xml:space="preserve">", </w:t>
      </w:r>
      <w:r w:rsidRPr="00E77988">
        <w:t xml:space="preserve">до появления </w:t>
      </w:r>
      <w:r w:rsidR="00A37FB0" w:rsidRPr="00E77988">
        <w:t>чека продавца</w:t>
      </w:r>
      <w:r w:rsidR="00E77988" w:rsidRPr="00E77988">
        <w:t xml:space="preserve">. </w:t>
      </w:r>
      <w:r w:rsidRPr="00E77988">
        <w:t>В связи с этим счет 19</w:t>
      </w:r>
      <w:r w:rsidR="00E77988">
        <w:t xml:space="preserve"> "</w:t>
      </w:r>
      <w:r w:rsidRPr="00E77988">
        <w:t>Налог на добавленную стоимость по приобретенным ценностям</w:t>
      </w:r>
      <w:r w:rsidR="00E77988">
        <w:t xml:space="preserve">" </w:t>
      </w:r>
      <w:r w:rsidRPr="00E77988">
        <w:t>закрывается на налоговый вычет при расчетах по НДС</w:t>
      </w:r>
      <w:r w:rsidR="00E77988" w:rsidRPr="00E77988">
        <w:t xml:space="preserve">. </w:t>
      </w:r>
      <w:r w:rsidRPr="00E77988">
        <w:t>Организация должна уплатить штраф 5000 рублей и пени</w:t>
      </w:r>
      <w:r w:rsidR="00E77988" w:rsidRPr="00E77988">
        <w:t xml:space="preserve">. </w:t>
      </w:r>
      <w:r w:rsidRPr="00E77988">
        <w:t>Ошибка была обнаружена через 60 дней, ставка рефинансирования в 2006 году 11%, сумма пени составит</w:t>
      </w:r>
      <w:r w:rsidR="00E77988" w:rsidRPr="00E77988">
        <w:t>:</w:t>
      </w:r>
    </w:p>
    <w:p w:rsidR="00E77988" w:rsidRDefault="00E77988" w:rsidP="00E77988">
      <w:pPr>
        <w:ind w:firstLine="709"/>
        <w:rPr>
          <w:lang w:val="uk-UA"/>
        </w:rPr>
      </w:pPr>
    </w:p>
    <w:p w:rsidR="00E77988" w:rsidRPr="00E77988" w:rsidRDefault="00AC0923" w:rsidP="00E77988">
      <w:pPr>
        <w:ind w:firstLine="709"/>
      </w:pPr>
      <w:r w:rsidRPr="00E77988">
        <w:t>5040 * 60 * 1/300 * 11% = 110 рублей 88 копеек</w:t>
      </w:r>
    </w:p>
    <w:p w:rsidR="00E77988" w:rsidRDefault="00E77988" w:rsidP="00E77988">
      <w:pPr>
        <w:ind w:firstLine="709"/>
        <w:rPr>
          <w:lang w:val="uk-UA"/>
        </w:rPr>
      </w:pPr>
    </w:p>
    <w:p w:rsidR="00E77988" w:rsidRPr="00E77988" w:rsidRDefault="00E77988" w:rsidP="00E77988">
      <w:pPr>
        <w:pStyle w:val="2"/>
      </w:pPr>
      <w:bookmarkStart w:id="20" w:name="_Toc262637931"/>
      <w:r>
        <w:t xml:space="preserve">2.2 </w:t>
      </w:r>
      <w:r w:rsidR="00D62382" w:rsidRPr="00E77988">
        <w:t>Аудит синтетического и аналитического учета расчетов с поставщиками и подрядчиками</w:t>
      </w:r>
      <w:bookmarkEnd w:id="20"/>
    </w:p>
    <w:p w:rsidR="00E77988" w:rsidRDefault="00E77988" w:rsidP="00E77988">
      <w:pPr>
        <w:ind w:firstLine="709"/>
        <w:rPr>
          <w:lang w:val="uk-UA"/>
        </w:rPr>
      </w:pPr>
    </w:p>
    <w:p w:rsidR="00E77988" w:rsidRDefault="00DF754F" w:rsidP="00E77988">
      <w:pPr>
        <w:ind w:firstLine="709"/>
      </w:pPr>
      <w:r w:rsidRPr="00E77988">
        <w:t>Проверка состояния данных аналитического учета расчетов с поставщиками и подрядчиками данным синтетического учета должна осуществлят</w:t>
      </w:r>
      <w:r w:rsidR="00F951A9" w:rsidRPr="00E77988">
        <w:t>ь</w:t>
      </w:r>
      <w:r w:rsidRPr="00E77988">
        <w:t>ся в соответствии с разработанными планом и программой аудиторский проверки данного участка учета</w:t>
      </w:r>
      <w:r w:rsidR="00E77988" w:rsidRPr="00E77988">
        <w:t>.</w:t>
      </w:r>
    </w:p>
    <w:p w:rsidR="00E77988" w:rsidRDefault="004B1F22" w:rsidP="00E77988">
      <w:pPr>
        <w:ind w:firstLine="709"/>
      </w:pPr>
      <w:r w:rsidRPr="00E77988">
        <w:t>При ведении учета с использованием средств автоматизированной обработки данных</w:t>
      </w:r>
      <w:r w:rsidR="00E77988" w:rsidRPr="00E77988">
        <w:t xml:space="preserve"> - </w:t>
      </w:r>
      <w:r w:rsidRPr="00E77988">
        <w:t>все операции группируются в различных аналитических карточках и ведомостях аналитического и синтетического учета</w:t>
      </w:r>
      <w:r w:rsidR="00E77988" w:rsidRPr="00E77988">
        <w:t>.</w:t>
      </w:r>
    </w:p>
    <w:p w:rsidR="00E77988" w:rsidRDefault="004B1F22" w:rsidP="00E77988">
      <w:pPr>
        <w:ind w:firstLine="709"/>
      </w:pPr>
      <w:r w:rsidRPr="00E77988">
        <w:t>Данные синтетического и аналитического учета расчетов с поставщиками и подрядчиками должны давать полное представление о расчетах</w:t>
      </w:r>
      <w:r w:rsidR="00E77988" w:rsidRPr="00E77988">
        <w:t>:</w:t>
      </w:r>
    </w:p>
    <w:p w:rsidR="00E77988" w:rsidRDefault="004B1F22" w:rsidP="00E77988">
      <w:pPr>
        <w:ind w:firstLine="709"/>
      </w:pPr>
      <w:r w:rsidRPr="00E77988">
        <w:t>с поставщиками и подрядчиками по акцептованным и другим расчетным документам, срок оплаты которых не наступил</w:t>
      </w:r>
      <w:r w:rsidR="00E77988" w:rsidRPr="00E77988">
        <w:t>;</w:t>
      </w:r>
    </w:p>
    <w:p w:rsidR="00E77988" w:rsidRDefault="004B1F22" w:rsidP="00E77988">
      <w:pPr>
        <w:ind w:firstLine="709"/>
      </w:pPr>
      <w:r w:rsidRPr="00E77988">
        <w:t>с поставщиками и подрядчиками по неоплаченным в срок расчетным документам</w:t>
      </w:r>
      <w:r w:rsidR="00E77988" w:rsidRPr="00E77988">
        <w:t>;</w:t>
      </w:r>
    </w:p>
    <w:p w:rsidR="00E77988" w:rsidRDefault="004B1F22" w:rsidP="00E77988">
      <w:pPr>
        <w:ind w:firstLine="709"/>
      </w:pPr>
      <w:r w:rsidRPr="00E77988">
        <w:t>по авансам выданным</w:t>
      </w:r>
      <w:r w:rsidR="00E77988" w:rsidRPr="00E77988">
        <w:t>.</w:t>
      </w:r>
    </w:p>
    <w:p w:rsidR="00E77988" w:rsidRDefault="004B1F22" w:rsidP="00E77988">
      <w:pPr>
        <w:ind w:firstLine="709"/>
      </w:pPr>
      <w:r w:rsidRPr="00E77988">
        <w:t>с поставщиками по полученному коммерческому кредиту и другие</w:t>
      </w:r>
      <w:r w:rsidR="00E77988" w:rsidRPr="00E77988">
        <w:t>.</w:t>
      </w:r>
    </w:p>
    <w:p w:rsidR="00E77988" w:rsidRDefault="006A2654" w:rsidP="00E77988">
      <w:pPr>
        <w:ind w:firstLine="709"/>
      </w:pPr>
      <w:r w:rsidRPr="00E77988">
        <w:t>Учет расчетов с поставщиками материальных ценностей и услуг</w:t>
      </w:r>
      <w:r w:rsidR="004E572D" w:rsidRPr="00E77988">
        <w:t xml:space="preserve"> в ООО</w:t>
      </w:r>
      <w:r w:rsidR="00E77988">
        <w:t xml:space="preserve"> "</w:t>
      </w:r>
      <w:r w:rsidR="004E572D" w:rsidRPr="00E77988">
        <w:t>Самаратрансгаз</w:t>
      </w:r>
      <w:r w:rsidR="00E77988">
        <w:t xml:space="preserve">" </w:t>
      </w:r>
      <w:r w:rsidRPr="00E77988">
        <w:t>организуется на счете 60</w:t>
      </w:r>
      <w:r w:rsidR="00E77988">
        <w:t xml:space="preserve"> "</w:t>
      </w:r>
      <w:r w:rsidRPr="00E77988">
        <w:t>Расчет с поставщиками и подрядчиками</w:t>
      </w:r>
      <w:r w:rsidR="00E77988">
        <w:t xml:space="preserve">". </w:t>
      </w:r>
      <w:r w:rsidRPr="00E77988">
        <w:t>Счет по отношению к балансу пассивный</w:t>
      </w:r>
      <w:r w:rsidR="00E77988" w:rsidRPr="00E77988">
        <w:t xml:space="preserve">. </w:t>
      </w:r>
      <w:r w:rsidRPr="00E77988">
        <w:t>По кредиту счета отражается задолженность с поставщиками, по дебету уменьшение этой задолженности</w:t>
      </w:r>
      <w:r w:rsidR="00E77988" w:rsidRPr="00E77988">
        <w:t xml:space="preserve">. </w:t>
      </w:r>
      <w:r w:rsidRPr="00E77988">
        <w:t>Сальдо кредитовое свидетельствует о суммах задолженности предприятия поставщикам и подрядчикам</w:t>
      </w:r>
      <w:r w:rsidR="00E77988" w:rsidRPr="00E77988">
        <w:t xml:space="preserve">. </w:t>
      </w:r>
      <w:r w:rsidRPr="00E77988">
        <w:t>В некоторых случаях сальдо по счету 60</w:t>
      </w:r>
      <w:r w:rsidR="00E77988">
        <w:t xml:space="preserve"> "</w:t>
      </w:r>
      <w:r w:rsidR="004E572D" w:rsidRPr="00E77988">
        <w:t>Расчет с поставщиками и подрядчиками</w:t>
      </w:r>
      <w:r w:rsidR="00E77988">
        <w:t xml:space="preserve">" </w:t>
      </w:r>
      <w:r w:rsidRPr="00E77988">
        <w:t>может быть и дебетовым, это означает, что сумма за материальные ценности поставщиком оплачена, но на конец месяца эти материальные ценности не поступили, числятся как товары в пути</w:t>
      </w:r>
      <w:r w:rsidR="00E77988" w:rsidRPr="00E77988">
        <w:t>.</w:t>
      </w:r>
    </w:p>
    <w:p w:rsidR="00E77988" w:rsidRDefault="006A2654" w:rsidP="00E77988">
      <w:pPr>
        <w:ind w:firstLine="709"/>
      </w:pPr>
      <w:r w:rsidRPr="00E77988">
        <w:t>Счет 60</w:t>
      </w:r>
      <w:r w:rsidR="00E77988">
        <w:t xml:space="preserve"> "</w:t>
      </w:r>
      <w:r w:rsidR="00126E0D" w:rsidRPr="00E77988">
        <w:t>Расчет с поставщиками и подрядчиками</w:t>
      </w:r>
      <w:r w:rsidR="00E77988">
        <w:t xml:space="preserve">" </w:t>
      </w:r>
      <w:r w:rsidRPr="00E77988">
        <w:t>предназначен для обобщения информации о расчетах с поставщиками и подрядчиками за</w:t>
      </w:r>
      <w:r w:rsidR="00E77988" w:rsidRPr="00E77988">
        <w:t>:</w:t>
      </w:r>
    </w:p>
    <w:p w:rsidR="00E77988" w:rsidRDefault="006A2654" w:rsidP="00E77988">
      <w:pPr>
        <w:ind w:firstLine="709"/>
      </w:pPr>
      <w:r w:rsidRPr="00E77988">
        <w:t>полученные материальные ценности, принятые выполненные работы и потребленные услуги, включая предоставление энергии, газа, пара, воды, а также по доставке или переработке материальных ценностей, расчеты, документы на которые акцептованы и подлежат оплате через банк</w:t>
      </w:r>
      <w:r w:rsidR="00E77988" w:rsidRPr="00E77988">
        <w:t>;</w:t>
      </w:r>
    </w:p>
    <w:p w:rsidR="00E77988" w:rsidRDefault="006A2654" w:rsidP="00E77988">
      <w:pPr>
        <w:ind w:firstLine="709"/>
      </w:pPr>
      <w:r w:rsidRPr="00E77988">
        <w:t>материальные ценности, работы и услуги, расчеты по которым производятся в порядке плановых платежей</w:t>
      </w:r>
      <w:r w:rsidR="00E77988" w:rsidRPr="00E77988">
        <w:t>;</w:t>
      </w:r>
    </w:p>
    <w:p w:rsidR="00E77988" w:rsidRDefault="006A2654" w:rsidP="00E77988">
      <w:pPr>
        <w:ind w:firstLine="709"/>
      </w:pPr>
      <w:r w:rsidRPr="00E77988">
        <w:t>материальные ценности, работы и услуги, на которые расчетные документы от поставщиков или подрядчиков не поступили</w:t>
      </w:r>
      <w:r w:rsidR="00E77988" w:rsidRPr="00E77988">
        <w:t>;</w:t>
      </w:r>
    </w:p>
    <w:p w:rsidR="00E77988" w:rsidRDefault="006A2654" w:rsidP="00E77988">
      <w:pPr>
        <w:ind w:firstLine="709"/>
      </w:pPr>
      <w:r w:rsidRPr="00E77988">
        <w:t>излишки материальных ценностей, выявленные при их приемке</w:t>
      </w:r>
      <w:r w:rsidR="00E77988" w:rsidRPr="00E77988">
        <w:t>;</w:t>
      </w:r>
    </w:p>
    <w:p w:rsidR="00E77988" w:rsidRDefault="006A2654" w:rsidP="00E77988">
      <w:pPr>
        <w:ind w:firstLine="709"/>
      </w:pPr>
      <w:r w:rsidRPr="00E77988">
        <w:t>полученные услуги по перевозкам, в том числе расчеты по недоборам и переборам тарифа, а также за все виды услуги связи</w:t>
      </w:r>
      <w:r w:rsidR="00E77988" w:rsidRPr="00E77988">
        <w:t>.</w:t>
      </w:r>
    </w:p>
    <w:p w:rsidR="00E77988" w:rsidRDefault="006A2654" w:rsidP="00E77988">
      <w:pPr>
        <w:ind w:firstLine="709"/>
      </w:pPr>
      <w:r w:rsidRPr="00E77988">
        <w:t>Сч</w:t>
      </w:r>
      <w:r w:rsidR="00B879E8" w:rsidRPr="00E77988">
        <w:t>ет</w:t>
      </w:r>
      <w:r w:rsidRPr="00E77988">
        <w:t xml:space="preserve"> 60</w:t>
      </w:r>
      <w:r w:rsidR="00E77988">
        <w:t xml:space="preserve"> "</w:t>
      </w:r>
      <w:r w:rsidR="00126E0D" w:rsidRPr="00E77988">
        <w:t>Расчет с поставщиками и подрядчиками</w:t>
      </w:r>
      <w:r w:rsidR="00E77988">
        <w:t xml:space="preserve">" </w:t>
      </w:r>
      <w:r w:rsidR="00B879E8" w:rsidRPr="00E77988">
        <w:t>имеет семь субсчетов</w:t>
      </w:r>
      <w:r w:rsidR="00E77988" w:rsidRPr="00E77988">
        <w:t>:</w:t>
      </w:r>
    </w:p>
    <w:p w:rsidR="00E77988" w:rsidRDefault="006A2654" w:rsidP="00E77988">
      <w:pPr>
        <w:ind w:firstLine="709"/>
      </w:pPr>
      <w:r w:rsidRPr="00E77988">
        <w:t>1 субсч</w:t>
      </w:r>
      <w:r w:rsidR="00B879E8" w:rsidRPr="00E77988">
        <w:t>е</w:t>
      </w:r>
      <w:r w:rsidR="00126E0D" w:rsidRPr="00E77988">
        <w:t>т</w:t>
      </w:r>
      <w:r w:rsidR="00E77988">
        <w:t xml:space="preserve"> "</w:t>
      </w:r>
      <w:r w:rsidRPr="00E77988">
        <w:t>Расч</w:t>
      </w:r>
      <w:r w:rsidR="00B879E8" w:rsidRPr="00E77988">
        <w:t>е</w:t>
      </w:r>
      <w:r w:rsidRPr="00E77988">
        <w:t>ты с поставщиками и подрядчиками по плат</w:t>
      </w:r>
      <w:r w:rsidR="00B879E8" w:rsidRPr="00E77988">
        <w:t>е</w:t>
      </w:r>
      <w:r w:rsidRPr="00E77988">
        <w:t>жным требованиям</w:t>
      </w:r>
      <w:r w:rsidR="00E77988">
        <w:t>".</w:t>
      </w:r>
    </w:p>
    <w:p w:rsidR="00E77988" w:rsidRDefault="006A2654" w:rsidP="00E77988">
      <w:pPr>
        <w:ind w:firstLine="709"/>
      </w:pPr>
      <w:r w:rsidRPr="00E77988">
        <w:t>2 субсч</w:t>
      </w:r>
      <w:r w:rsidR="004E572D" w:rsidRPr="00E77988">
        <w:t>ет</w:t>
      </w:r>
      <w:r w:rsidR="00E77988">
        <w:t xml:space="preserve"> "</w:t>
      </w:r>
      <w:r w:rsidR="004E572D" w:rsidRPr="00E77988">
        <w:t>Расчет</w:t>
      </w:r>
      <w:r w:rsidRPr="00E77988">
        <w:t>ы с поставщиками и подрядчиками по плановым платежам</w:t>
      </w:r>
      <w:r w:rsidR="00E77988">
        <w:t>".</w:t>
      </w:r>
    </w:p>
    <w:p w:rsidR="00E77988" w:rsidRDefault="006A2654" w:rsidP="00E77988">
      <w:pPr>
        <w:ind w:firstLine="709"/>
      </w:pPr>
      <w:r w:rsidRPr="00E77988">
        <w:t>3</w:t>
      </w:r>
      <w:r w:rsidR="003213E4" w:rsidRPr="00E77988">
        <w:t xml:space="preserve"> </w:t>
      </w:r>
      <w:r w:rsidRPr="00E77988">
        <w:t>субсч</w:t>
      </w:r>
      <w:r w:rsidR="003213E4" w:rsidRPr="00E77988">
        <w:t>е</w:t>
      </w:r>
      <w:r w:rsidRPr="00E77988">
        <w:t>т</w:t>
      </w:r>
      <w:r w:rsidR="00E77988">
        <w:t xml:space="preserve"> "</w:t>
      </w:r>
      <w:r w:rsidRPr="00E77988">
        <w:t>Расч</w:t>
      </w:r>
      <w:r w:rsidR="003213E4" w:rsidRPr="00E77988">
        <w:t>е</w:t>
      </w:r>
      <w:r w:rsidRPr="00E77988">
        <w:t>ты с подрядчиками по капитальным вложениям и ремонту</w:t>
      </w:r>
      <w:r w:rsidR="00E77988">
        <w:t>".</w:t>
      </w:r>
    </w:p>
    <w:p w:rsidR="00E77988" w:rsidRDefault="006A2654" w:rsidP="00E77988">
      <w:pPr>
        <w:ind w:firstLine="709"/>
      </w:pPr>
      <w:r w:rsidRPr="00E77988">
        <w:t>4 субсч</w:t>
      </w:r>
      <w:r w:rsidR="003213E4" w:rsidRPr="00E77988">
        <w:t>е</w:t>
      </w:r>
      <w:r w:rsidRPr="00E77988">
        <w:t>т</w:t>
      </w:r>
      <w:r w:rsidR="00E77988">
        <w:t xml:space="preserve"> "</w:t>
      </w:r>
      <w:r w:rsidRPr="00E77988">
        <w:t>Расч</w:t>
      </w:r>
      <w:r w:rsidR="003213E4" w:rsidRPr="00E77988">
        <w:t>е</w:t>
      </w:r>
      <w:r w:rsidRPr="00E77988">
        <w:t>ты с поставщиками и подрядчиками по неотфактурованным поставкам</w:t>
      </w:r>
      <w:r w:rsidR="00E77988">
        <w:t>".</w:t>
      </w:r>
    </w:p>
    <w:p w:rsidR="00E77988" w:rsidRDefault="006A2654" w:rsidP="00E77988">
      <w:pPr>
        <w:ind w:firstLine="709"/>
      </w:pPr>
      <w:r w:rsidRPr="00E77988">
        <w:t>5 субсч</w:t>
      </w:r>
      <w:r w:rsidR="003213E4" w:rsidRPr="00E77988">
        <w:t>е</w:t>
      </w:r>
      <w:r w:rsidRPr="00E77988">
        <w:t>т</w:t>
      </w:r>
      <w:r w:rsidR="00E77988">
        <w:t xml:space="preserve"> "</w:t>
      </w:r>
      <w:r w:rsidR="003213E4" w:rsidRPr="00E77988">
        <w:t>Расче</w:t>
      </w:r>
      <w:r w:rsidRPr="00E77988">
        <w:t xml:space="preserve">ты со сдатчиками сельскохозяйственных продуктов и </w:t>
      </w:r>
      <w:r w:rsidR="003213E4" w:rsidRPr="00E77988">
        <w:t>сырья</w:t>
      </w:r>
      <w:r w:rsidR="00E77988">
        <w:t>".</w:t>
      </w:r>
    </w:p>
    <w:p w:rsidR="00E77988" w:rsidRDefault="006A2654" w:rsidP="00E77988">
      <w:pPr>
        <w:ind w:firstLine="709"/>
      </w:pPr>
      <w:r w:rsidRPr="00E77988">
        <w:t>6 субсч</w:t>
      </w:r>
      <w:r w:rsidR="003213E4" w:rsidRPr="00E77988">
        <w:t>е</w:t>
      </w:r>
      <w:r w:rsidRPr="00E77988">
        <w:t>т</w:t>
      </w:r>
      <w:r w:rsidR="00E77988">
        <w:t xml:space="preserve"> "</w:t>
      </w:r>
      <w:r w:rsidRPr="00E77988">
        <w:t>Расч</w:t>
      </w:r>
      <w:r w:rsidR="003213E4" w:rsidRPr="00E77988">
        <w:t>е</w:t>
      </w:r>
      <w:r w:rsidRPr="00E77988">
        <w:t>т</w:t>
      </w:r>
      <w:r w:rsidR="003213E4" w:rsidRPr="00E77988">
        <w:t>ы</w:t>
      </w:r>
      <w:r w:rsidRPr="00E77988">
        <w:t xml:space="preserve"> с поставщиками по прочим расч</w:t>
      </w:r>
      <w:r w:rsidR="003213E4" w:rsidRPr="00E77988">
        <w:t>е</w:t>
      </w:r>
      <w:r w:rsidRPr="00E77988">
        <w:t>там</w:t>
      </w:r>
      <w:r w:rsidR="00E77988">
        <w:t>".</w:t>
      </w:r>
    </w:p>
    <w:p w:rsidR="00E77988" w:rsidRDefault="006A2654" w:rsidP="00E77988">
      <w:pPr>
        <w:ind w:firstLine="709"/>
      </w:pPr>
      <w:r w:rsidRPr="00E77988">
        <w:t>7 субсч</w:t>
      </w:r>
      <w:r w:rsidR="003213E4" w:rsidRPr="00E77988">
        <w:t>е</w:t>
      </w:r>
      <w:r w:rsidRPr="00E77988">
        <w:t>т</w:t>
      </w:r>
      <w:r w:rsidR="00E77988">
        <w:t xml:space="preserve"> "</w:t>
      </w:r>
      <w:r w:rsidRPr="00E77988">
        <w:t>Векселя выданные</w:t>
      </w:r>
      <w:r w:rsidR="00E77988">
        <w:t>".</w:t>
      </w:r>
    </w:p>
    <w:p w:rsidR="00E77988" w:rsidRDefault="003213E4" w:rsidP="00E77988">
      <w:pPr>
        <w:ind w:firstLine="709"/>
      </w:pPr>
      <w:r w:rsidRPr="00E77988">
        <w:t>Субсчет 2 применяется при расчетах с поставщиками по постоянным и равномерным поставкам товаров и оказании услуг</w:t>
      </w:r>
      <w:r w:rsidR="00E77988" w:rsidRPr="00E77988">
        <w:t xml:space="preserve">. </w:t>
      </w:r>
      <w:r w:rsidRPr="00E77988">
        <w:t>Договором между покупателем и поставщиком устанавливается постоянная плановая стоимость продукции, оплата оформляется платежным требованием, платежными поручениями</w:t>
      </w:r>
      <w:r w:rsidR="00E77988" w:rsidRPr="00E77988">
        <w:t>.</w:t>
      </w:r>
    </w:p>
    <w:p w:rsidR="00E77988" w:rsidRDefault="003213E4" w:rsidP="00E77988">
      <w:pPr>
        <w:ind w:firstLine="709"/>
      </w:pPr>
      <w:r w:rsidRPr="00E77988">
        <w:t>На сумму планового платежа согласно расчетным документам производится запись</w:t>
      </w:r>
      <w:r w:rsidR="00E77988" w:rsidRPr="00E77988">
        <w:t xml:space="preserve">: </w:t>
      </w:r>
      <w:r w:rsidRPr="00E77988">
        <w:t>Дебет 60</w:t>
      </w:r>
      <w:r w:rsidR="00E77988">
        <w:t>.2 "</w:t>
      </w:r>
      <w:r w:rsidRPr="00E77988">
        <w:t>Расчеты с поставщиками и подрядчиками по плановым платежам</w:t>
      </w:r>
      <w:r w:rsidR="00E77988">
        <w:t xml:space="preserve">" </w:t>
      </w:r>
      <w:r w:rsidRPr="00E77988">
        <w:t>Кредит 51</w:t>
      </w:r>
      <w:r w:rsidR="00E77988">
        <w:t xml:space="preserve"> "</w:t>
      </w:r>
      <w:r w:rsidRPr="00E77988">
        <w:t>Расчетный счет</w:t>
      </w:r>
      <w:r w:rsidR="00E77988">
        <w:t>".</w:t>
      </w:r>
    </w:p>
    <w:p w:rsidR="00E77988" w:rsidRDefault="003213E4" w:rsidP="00E77988">
      <w:pPr>
        <w:ind w:firstLine="709"/>
      </w:pPr>
      <w:r w:rsidRPr="00E77988">
        <w:t>На стоимость поступивших материальных ценностей</w:t>
      </w:r>
      <w:r w:rsidR="00E77988" w:rsidRPr="00E77988">
        <w:t xml:space="preserve">: </w:t>
      </w:r>
      <w:r w:rsidRPr="00E77988">
        <w:t>Дебет 41</w:t>
      </w:r>
      <w:r w:rsidR="00E77988">
        <w:t xml:space="preserve"> "</w:t>
      </w:r>
      <w:r w:rsidRPr="00E77988">
        <w:t>Товары</w:t>
      </w:r>
      <w:r w:rsidR="00E77988">
        <w:t xml:space="preserve">" </w:t>
      </w:r>
      <w:r w:rsidRPr="00E77988">
        <w:t>Кредит 60</w:t>
      </w:r>
      <w:r w:rsidR="00E77988">
        <w:t>.2 "</w:t>
      </w:r>
      <w:r w:rsidRPr="00E77988">
        <w:t>Расчеты с поставщиками и подрядчиками по плановым платежам</w:t>
      </w:r>
      <w:r w:rsidR="00E77988">
        <w:t>".</w:t>
      </w:r>
    </w:p>
    <w:p w:rsidR="00E77988" w:rsidRDefault="003213E4" w:rsidP="00E77988">
      <w:pPr>
        <w:ind w:firstLine="709"/>
      </w:pPr>
      <w:r w:rsidRPr="00E77988">
        <w:t>На 6 субсчете учитываются расчеты с поставщиками за товары и услуги, неотраженные на остальных субъектах</w:t>
      </w:r>
      <w:r w:rsidR="009B3E6F" w:rsidRPr="00E77988">
        <w:t xml:space="preserve"> в ООО</w:t>
      </w:r>
      <w:r w:rsidR="00E77988">
        <w:t xml:space="preserve"> "</w:t>
      </w:r>
      <w:r w:rsidR="009B3E6F" w:rsidRPr="00E77988">
        <w:t>Самаратрансгаз</w:t>
      </w:r>
      <w:r w:rsidR="00E77988">
        <w:t xml:space="preserve">" </w:t>
      </w:r>
      <w:r w:rsidR="009B3E6F" w:rsidRPr="00E77988">
        <w:t>это</w:t>
      </w:r>
      <w:r w:rsidRPr="00E77988">
        <w:t xml:space="preserve"> расчеты по предварительной оплате за материальные ценности</w:t>
      </w:r>
      <w:r w:rsidR="00E77988" w:rsidRPr="00E77988">
        <w:t xml:space="preserve">. </w:t>
      </w:r>
      <w:r w:rsidRPr="00E77988">
        <w:t>Операции по предварительной оплате счетов поставщиков на данном субсчете отражаются следующим образом</w:t>
      </w:r>
      <w:r w:rsidR="00E77988" w:rsidRPr="00E77988">
        <w:t>:</w:t>
      </w:r>
    </w:p>
    <w:p w:rsidR="00E77988" w:rsidRDefault="003213E4" w:rsidP="00E77988">
      <w:pPr>
        <w:ind w:firstLine="709"/>
      </w:pPr>
      <w:r w:rsidRPr="00E77988">
        <w:t>Оплата счетов поставщиков на основании платежных поручений</w:t>
      </w:r>
      <w:r w:rsidR="00E77988" w:rsidRPr="00E77988">
        <w:t xml:space="preserve">: </w:t>
      </w:r>
      <w:r w:rsidRPr="00E77988">
        <w:t>Дебет 60</w:t>
      </w:r>
      <w:r w:rsidR="00E77988">
        <w:t>.6 "</w:t>
      </w:r>
      <w:r w:rsidRPr="00E77988">
        <w:t>Расчеты с поставщиками по прочим расчетам</w:t>
      </w:r>
      <w:r w:rsidR="00E77988">
        <w:t xml:space="preserve">" </w:t>
      </w:r>
      <w:r w:rsidRPr="00E77988">
        <w:t>Кредит 51</w:t>
      </w:r>
      <w:r w:rsidR="00E77988">
        <w:t xml:space="preserve"> "</w:t>
      </w:r>
      <w:r w:rsidRPr="00E77988">
        <w:t>Расчетный счет</w:t>
      </w:r>
      <w:r w:rsidR="00E77988">
        <w:t xml:space="preserve">", </w:t>
      </w:r>
      <w:r w:rsidRPr="00E77988">
        <w:t>52</w:t>
      </w:r>
      <w:r w:rsidR="00E77988">
        <w:t xml:space="preserve"> "</w:t>
      </w:r>
      <w:r w:rsidRPr="00E77988">
        <w:t>Валютный счет</w:t>
      </w:r>
      <w:r w:rsidR="00E77988">
        <w:t xml:space="preserve">", </w:t>
      </w:r>
      <w:r w:rsidRPr="00E77988">
        <w:t>55</w:t>
      </w:r>
      <w:r w:rsidR="00E77988">
        <w:t xml:space="preserve"> "</w:t>
      </w:r>
      <w:r w:rsidRPr="00E77988">
        <w:t>Специальные счета в банках</w:t>
      </w:r>
      <w:r w:rsidR="00E77988">
        <w:t xml:space="preserve">" </w:t>
      </w:r>
      <w:r w:rsidRPr="00E77988">
        <w:t>на стоимость материальных ценностей, включая налог на добавочную стоимость</w:t>
      </w:r>
      <w:r w:rsidR="00E77988" w:rsidRPr="00E77988">
        <w:t>.</w:t>
      </w:r>
    </w:p>
    <w:p w:rsidR="00E77988" w:rsidRDefault="003213E4" w:rsidP="00E77988">
      <w:pPr>
        <w:ind w:firstLine="709"/>
      </w:pPr>
      <w:r w:rsidRPr="00E77988">
        <w:t>Оприходование материальных ценностей от поставщика</w:t>
      </w:r>
      <w:r w:rsidR="00E77988" w:rsidRPr="00E77988">
        <w:t xml:space="preserve">: </w:t>
      </w:r>
      <w:r w:rsidRPr="00E77988">
        <w:t>Дебет 07</w:t>
      </w:r>
      <w:r w:rsidR="00E77988">
        <w:t xml:space="preserve"> "</w:t>
      </w:r>
      <w:r w:rsidRPr="00E77988">
        <w:t>Оборудование к установке</w:t>
      </w:r>
      <w:r w:rsidR="00E77988">
        <w:t xml:space="preserve">", </w:t>
      </w:r>
      <w:r w:rsidRPr="00E77988">
        <w:t>08</w:t>
      </w:r>
      <w:r w:rsidR="00E77988">
        <w:t xml:space="preserve"> "</w:t>
      </w:r>
      <w:r w:rsidRPr="00E77988">
        <w:t>Вложения во внеоборотные активы</w:t>
      </w:r>
      <w:r w:rsidR="00E77988">
        <w:t xml:space="preserve">", </w:t>
      </w:r>
      <w:r w:rsidRPr="00E77988">
        <w:t>10</w:t>
      </w:r>
      <w:r w:rsidR="00E77988">
        <w:t xml:space="preserve"> "</w:t>
      </w:r>
      <w:r w:rsidRPr="00E77988">
        <w:t>Материалы</w:t>
      </w:r>
      <w:r w:rsidR="00E77988">
        <w:t>"</w:t>
      </w:r>
      <w:r w:rsidRPr="00E77988">
        <w:t>,12</w:t>
      </w:r>
      <w:r w:rsidR="00E77988">
        <w:t xml:space="preserve"> "</w:t>
      </w:r>
      <w:r w:rsidRPr="00E77988">
        <w:t>Малоценные и быстроизнашивающиеся предметы</w:t>
      </w:r>
      <w:r w:rsidR="00E77988">
        <w:t xml:space="preserve">", </w:t>
      </w:r>
      <w:r w:rsidRPr="00E77988">
        <w:t>41</w:t>
      </w:r>
      <w:r w:rsidR="00E77988">
        <w:t xml:space="preserve"> "</w:t>
      </w:r>
      <w:r w:rsidRPr="00E77988">
        <w:t>Товары</w:t>
      </w:r>
      <w:r w:rsidR="00E77988">
        <w:t xml:space="preserve">" </w:t>
      </w:r>
      <w:r w:rsidRPr="00E77988">
        <w:t>Кредит 60</w:t>
      </w:r>
      <w:r w:rsidR="00E77988">
        <w:t>.6 "</w:t>
      </w:r>
      <w:r w:rsidRPr="00E77988">
        <w:t>Расчеты с поставщиками по прочим расчетам</w:t>
      </w:r>
      <w:r w:rsidR="00E77988">
        <w:t>".</w:t>
      </w:r>
    </w:p>
    <w:p w:rsidR="00E77988" w:rsidRDefault="004B1F22" w:rsidP="00E77988">
      <w:pPr>
        <w:ind w:firstLine="709"/>
      </w:pPr>
      <w:r w:rsidRPr="00E77988">
        <w:t>Непосредственную проверку начинают с установления соответствия данных бухгалтерского баланса, Главной книги, регистров синтетического и аналитического учета по счету 60</w:t>
      </w:r>
      <w:r w:rsidR="00E77988">
        <w:t xml:space="preserve"> "</w:t>
      </w:r>
      <w:r w:rsidRPr="00E77988">
        <w:t>Расчеты с поставщиками и подрядчиками</w:t>
      </w:r>
      <w:r w:rsidR="00E77988">
        <w:t xml:space="preserve">", </w:t>
      </w:r>
      <w:r w:rsidRPr="00E77988">
        <w:t>актов сверки расчетов с данными по счетам 50</w:t>
      </w:r>
      <w:r w:rsidR="00E77988">
        <w:t xml:space="preserve"> "</w:t>
      </w:r>
      <w:r w:rsidRPr="00E77988">
        <w:t>Касса</w:t>
      </w:r>
      <w:r w:rsidR="00E77988">
        <w:t xml:space="preserve">", </w:t>
      </w:r>
      <w:r w:rsidRPr="00E77988">
        <w:t>51</w:t>
      </w:r>
      <w:r w:rsidR="00E77988">
        <w:t xml:space="preserve"> "</w:t>
      </w:r>
      <w:r w:rsidRPr="00E77988">
        <w:t>Расчетный счет</w:t>
      </w:r>
      <w:r w:rsidR="00E77988">
        <w:t xml:space="preserve">", </w:t>
      </w:r>
      <w:r w:rsidRPr="00E77988">
        <w:t>52</w:t>
      </w:r>
      <w:r w:rsidR="00E77988">
        <w:t xml:space="preserve"> "</w:t>
      </w:r>
      <w:r w:rsidRPr="00E77988">
        <w:t>Валютный счет</w:t>
      </w:r>
      <w:r w:rsidR="00E77988">
        <w:t>".</w:t>
      </w:r>
    </w:p>
    <w:p w:rsidR="00E77988" w:rsidRDefault="004B1F22" w:rsidP="00E77988">
      <w:pPr>
        <w:ind w:firstLine="709"/>
      </w:pPr>
      <w:r w:rsidRPr="00E77988">
        <w:t>Проверка по счетам расчетов должна осуществляться по следующим основным направлениям</w:t>
      </w:r>
      <w:r w:rsidR="00E77988" w:rsidRPr="00E77988">
        <w:t xml:space="preserve">: </w:t>
      </w:r>
      <w:r w:rsidRPr="00E77988">
        <w:t>наличие и правильность оформления документов, определяющих права и обязанности сторон по поставке материальных ценностей</w:t>
      </w:r>
      <w:r w:rsidR="00E77988" w:rsidRPr="00E77988">
        <w:t xml:space="preserve">; </w:t>
      </w:r>
      <w:r w:rsidRPr="00E77988">
        <w:t>правильность оплаты или получения сумм за полученные или отгруженные материальные ценности</w:t>
      </w:r>
      <w:r w:rsidR="00E77988" w:rsidRPr="00E77988">
        <w:t xml:space="preserve">; </w:t>
      </w:r>
      <w:r w:rsidRPr="00E77988">
        <w:t>полнота оприходования и списания полученных ценностей</w:t>
      </w:r>
      <w:r w:rsidR="00E77988" w:rsidRPr="00E77988">
        <w:t>.</w:t>
      </w:r>
    </w:p>
    <w:p w:rsidR="00E77988" w:rsidRDefault="007824C6" w:rsidP="00E77988">
      <w:pPr>
        <w:ind w:firstLine="709"/>
      </w:pPr>
      <w:r w:rsidRPr="00E77988">
        <w:t>Для уче</w:t>
      </w:r>
      <w:r w:rsidR="006A2654" w:rsidRPr="00E77988">
        <w:t>та расч</w:t>
      </w:r>
      <w:r w:rsidRPr="00E77988">
        <w:t>е</w:t>
      </w:r>
      <w:r w:rsidR="006A2654" w:rsidRPr="00E77988">
        <w:t>тов с поставщиками и подрядчиками применяют журнал-ордер №6 и приложение к нему</w:t>
      </w:r>
      <w:r w:rsidR="00E77988">
        <w:t xml:space="preserve"> "</w:t>
      </w:r>
      <w:r w:rsidR="006A2654" w:rsidRPr="00E77988">
        <w:t>Реестр операций по расч</w:t>
      </w:r>
      <w:r w:rsidRPr="00E77988">
        <w:t>е</w:t>
      </w:r>
      <w:r w:rsidR="006A2654" w:rsidRPr="00E77988">
        <w:t>там с поставщиками и подрядчиками</w:t>
      </w:r>
      <w:r w:rsidR="00E77988">
        <w:t xml:space="preserve">" </w:t>
      </w:r>
      <w:r w:rsidR="006A2654" w:rsidRPr="00E77988">
        <w:t>формы №6</w:t>
      </w:r>
      <w:r w:rsidR="00E77988" w:rsidRPr="00E77988">
        <w:t>.</w:t>
      </w:r>
    </w:p>
    <w:p w:rsidR="00E77988" w:rsidRDefault="006A2654" w:rsidP="00E77988">
      <w:pPr>
        <w:ind w:firstLine="709"/>
      </w:pPr>
      <w:r w:rsidRPr="00E77988">
        <w:t xml:space="preserve">Журнал-ордер №6 </w:t>
      </w:r>
      <w:r w:rsidR="007824C6" w:rsidRPr="00E77988">
        <w:t>в ООО</w:t>
      </w:r>
      <w:r w:rsidR="00E77988">
        <w:t xml:space="preserve"> "</w:t>
      </w:r>
      <w:r w:rsidR="007824C6" w:rsidRPr="00E77988">
        <w:t>Самаратрансгаз</w:t>
      </w:r>
      <w:r w:rsidR="00E77988">
        <w:t xml:space="preserve">" </w:t>
      </w:r>
      <w:r w:rsidRPr="00E77988">
        <w:t>открывается на год</w:t>
      </w:r>
      <w:r w:rsidR="00E77988" w:rsidRPr="00E77988">
        <w:t>.</w:t>
      </w:r>
    </w:p>
    <w:p w:rsidR="00E77988" w:rsidRDefault="006A2654" w:rsidP="00E77988">
      <w:pPr>
        <w:ind w:firstLine="709"/>
      </w:pPr>
      <w:r w:rsidRPr="00E77988">
        <w:t>В реестрах журнально-ордерной формы уч</w:t>
      </w:r>
      <w:r w:rsidR="007824C6" w:rsidRPr="00E77988">
        <w:t>е</w:t>
      </w:r>
      <w:r w:rsidRPr="00E77988">
        <w:t>т расч</w:t>
      </w:r>
      <w:r w:rsidR="007824C6" w:rsidRPr="00E77988">
        <w:t>е</w:t>
      </w:r>
      <w:r w:rsidRPr="00E77988">
        <w:t>тов с поставщиками ведут позиционным способом по каждому документу</w:t>
      </w:r>
      <w:r w:rsidR="00E77988" w:rsidRPr="00E77988">
        <w:t xml:space="preserve">. </w:t>
      </w:r>
      <w:r w:rsidRPr="00E77988">
        <w:t>Уч</w:t>
      </w:r>
      <w:r w:rsidR="007824C6" w:rsidRPr="00E77988">
        <w:t>ет расче</w:t>
      </w:r>
      <w:r w:rsidRPr="00E77988">
        <w:t>тов в целом в разрезе поставщиков</w:t>
      </w:r>
      <w:r w:rsidR="00E77988">
        <w:t xml:space="preserve"> (</w:t>
      </w:r>
      <w:r w:rsidRPr="00E77988">
        <w:t>подрядчиков</w:t>
      </w:r>
      <w:r w:rsidR="00E77988" w:rsidRPr="00E77988">
        <w:t xml:space="preserve">) </w:t>
      </w:r>
      <w:r w:rsidRPr="00E77988">
        <w:t>с отражением движения и выявления остатка ведут т</w:t>
      </w:r>
      <w:r w:rsidR="007824C6" w:rsidRPr="00E77988">
        <w:t>олько в случаях, когда эти расче</w:t>
      </w:r>
      <w:r w:rsidRPr="00E77988">
        <w:t>ты осуществляются в порядке плановых платежей</w:t>
      </w:r>
      <w:r w:rsidR="00E77988" w:rsidRPr="00E77988">
        <w:t>.</w:t>
      </w:r>
    </w:p>
    <w:p w:rsidR="00E77988" w:rsidRDefault="006A2654" w:rsidP="00E77988">
      <w:pPr>
        <w:ind w:firstLine="709"/>
      </w:pPr>
      <w:r w:rsidRPr="00E77988">
        <w:t>Незав</w:t>
      </w:r>
      <w:r w:rsidR="007824C6" w:rsidRPr="00E77988">
        <w:t>исимо от величины суммы по расчетному документу и формы расче</w:t>
      </w:r>
      <w:r w:rsidRPr="00E77988">
        <w:t>тов</w:t>
      </w:r>
      <w:r w:rsidR="00E77988">
        <w:t xml:space="preserve"> (</w:t>
      </w:r>
      <w:r w:rsidRPr="00E77988">
        <w:t>аккредитивы, инкассо, плановые платежи</w:t>
      </w:r>
      <w:r w:rsidR="00E77988" w:rsidRPr="00E77988">
        <w:t>),</w:t>
      </w:r>
      <w:r w:rsidRPr="00E77988">
        <w:t xml:space="preserve"> все расч</w:t>
      </w:r>
      <w:r w:rsidR="007824C6" w:rsidRPr="00E77988">
        <w:t>е</w:t>
      </w:r>
      <w:r w:rsidRPr="00E77988">
        <w:t>ты за отгруженные поставщиками материальные ценности, товары и принятые от подрядчиков работ</w:t>
      </w:r>
      <w:r w:rsidR="007824C6" w:rsidRPr="00E77988">
        <w:t>ы, должны найти отражение на счете 60</w:t>
      </w:r>
      <w:r w:rsidR="00E77988">
        <w:t xml:space="preserve"> "</w:t>
      </w:r>
      <w:r w:rsidR="007824C6" w:rsidRPr="00E77988">
        <w:t>Расче</w:t>
      </w:r>
      <w:r w:rsidRPr="00E77988">
        <w:t>ты с поставщиками и подрядчиками</w:t>
      </w:r>
      <w:r w:rsidR="00E77988">
        <w:t xml:space="preserve">". </w:t>
      </w:r>
      <w:r w:rsidRPr="00E77988">
        <w:t>Если к моменту поступления ценностей и товаров на склад получателя или оформления при</w:t>
      </w:r>
      <w:r w:rsidR="009B3E6F" w:rsidRPr="00E77988">
        <w:t>е</w:t>
      </w:r>
      <w:r w:rsidRPr="00E77988">
        <w:t>мки работ, расч</w:t>
      </w:r>
      <w:r w:rsidR="007824C6" w:rsidRPr="00E77988">
        <w:t>е</w:t>
      </w:r>
      <w:r w:rsidRPr="00E77988">
        <w:t>тные документы уже оплачены, то в этих случаях записи также должны производиться в корреспонденции со сч</w:t>
      </w:r>
      <w:r w:rsidR="007824C6" w:rsidRPr="00E77988">
        <w:t>е</w:t>
      </w:r>
      <w:r w:rsidRPr="00E77988">
        <w:t>том 60</w:t>
      </w:r>
      <w:r w:rsidR="00E77988">
        <w:t xml:space="preserve"> "</w:t>
      </w:r>
      <w:r w:rsidRPr="00E77988">
        <w:t>Расч</w:t>
      </w:r>
      <w:r w:rsidR="007824C6" w:rsidRPr="00E77988">
        <w:t>е</w:t>
      </w:r>
      <w:r w:rsidRPr="00E77988">
        <w:t>ты с поставщиками и подрядчиками</w:t>
      </w:r>
      <w:r w:rsidR="00E77988">
        <w:t>".</w:t>
      </w:r>
    </w:p>
    <w:p w:rsidR="00E77988" w:rsidRDefault="006A2654" w:rsidP="00E77988">
      <w:pPr>
        <w:ind w:firstLine="709"/>
      </w:pPr>
      <w:r w:rsidRPr="00E77988">
        <w:t xml:space="preserve">Записи по </w:t>
      </w:r>
      <w:r w:rsidR="007824C6" w:rsidRPr="00E77988">
        <w:t>к</w:t>
      </w:r>
      <w:r w:rsidRPr="00E77988">
        <w:t>редиту сч</w:t>
      </w:r>
      <w:r w:rsidR="007824C6" w:rsidRPr="00E77988">
        <w:t>е</w:t>
      </w:r>
      <w:r w:rsidRPr="00E77988">
        <w:t>та 60</w:t>
      </w:r>
      <w:r w:rsidR="00E77988">
        <w:t xml:space="preserve"> "</w:t>
      </w:r>
      <w:r w:rsidR="007824C6" w:rsidRPr="00E77988">
        <w:t>Расче</w:t>
      </w:r>
      <w:r w:rsidRPr="00E77988">
        <w:t>ты</w:t>
      </w:r>
      <w:r w:rsidR="007824C6" w:rsidRPr="00E77988">
        <w:t xml:space="preserve"> </w:t>
      </w:r>
      <w:r w:rsidRPr="00E77988">
        <w:t>с поставщиками и подрядчиками</w:t>
      </w:r>
      <w:r w:rsidR="00E77988">
        <w:t>" (</w:t>
      </w:r>
      <w:r w:rsidRPr="00E77988">
        <w:t>левая сторона журнала-ордера</w:t>
      </w:r>
      <w:r w:rsidR="00E77988" w:rsidRPr="00E77988">
        <w:t xml:space="preserve">) </w:t>
      </w:r>
      <w:r w:rsidRPr="00E77988">
        <w:t>производятся по графам в корреспонденции с дебетуемыми счетами по уч</w:t>
      </w:r>
      <w:r w:rsidR="007824C6" w:rsidRPr="00E77988">
        <w:t>е</w:t>
      </w:r>
      <w:r w:rsidRPr="00E77988">
        <w:t>ту материальных ценностей, затрат на производство, капитальных вложений</w:t>
      </w:r>
      <w:r w:rsidR="00E77988" w:rsidRPr="00E77988">
        <w:t xml:space="preserve">. </w:t>
      </w:r>
      <w:r w:rsidRPr="00E77988">
        <w:t>При этом по отдельным графам отражаются суммы налога на добавленную стоимость</w:t>
      </w:r>
      <w:r w:rsidR="00E77988" w:rsidRPr="00E77988">
        <w:t>.</w:t>
      </w:r>
    </w:p>
    <w:p w:rsidR="00E77988" w:rsidRDefault="006A2654" w:rsidP="00E77988">
      <w:pPr>
        <w:ind w:firstLine="709"/>
      </w:pPr>
      <w:r w:rsidRPr="00E77988">
        <w:t xml:space="preserve">Правая сторона журнала-ордера предназначена для отражений операций по </w:t>
      </w:r>
      <w:r w:rsidR="007824C6" w:rsidRPr="00E77988">
        <w:t>д</w:t>
      </w:r>
      <w:r w:rsidRPr="00E77988">
        <w:t>ебету сч</w:t>
      </w:r>
      <w:r w:rsidR="007824C6" w:rsidRPr="00E77988">
        <w:t>е</w:t>
      </w:r>
      <w:r w:rsidRPr="00E77988">
        <w:t>та 60</w:t>
      </w:r>
      <w:r w:rsidR="00E77988">
        <w:t xml:space="preserve"> "</w:t>
      </w:r>
      <w:r w:rsidRPr="00E77988">
        <w:t>Расч</w:t>
      </w:r>
      <w:r w:rsidR="007824C6" w:rsidRPr="00E77988">
        <w:t>е</w:t>
      </w:r>
      <w:r w:rsidRPr="00E77988">
        <w:t>ты с поставщиками и подрядчиками</w:t>
      </w:r>
      <w:r w:rsidR="00E77988">
        <w:t xml:space="preserve">", </w:t>
      </w:r>
      <w:r w:rsidRPr="00E77988">
        <w:t>то есть записей об оплате поставщикам и подрядчикам, за поставленные материальные ценности и товары, выполненные работы и услуги</w:t>
      </w:r>
      <w:r w:rsidR="00E77988" w:rsidRPr="00E77988">
        <w:t xml:space="preserve">. </w:t>
      </w:r>
      <w:r w:rsidRPr="00E77988">
        <w:t xml:space="preserve">При записях по </w:t>
      </w:r>
      <w:r w:rsidR="007824C6" w:rsidRPr="00E77988">
        <w:t>д</w:t>
      </w:r>
      <w:r w:rsidRPr="00E77988">
        <w:t>ебету сч</w:t>
      </w:r>
      <w:r w:rsidR="007824C6" w:rsidRPr="00E77988">
        <w:t>е</w:t>
      </w:r>
      <w:r w:rsidRPr="00E77988">
        <w:t>та указываются</w:t>
      </w:r>
      <w:r w:rsidR="007824C6" w:rsidRPr="00E77988">
        <w:t xml:space="preserve"> кредитуемые счета</w:t>
      </w:r>
      <w:r w:rsidR="00E77988">
        <w:t xml:space="preserve"> (</w:t>
      </w:r>
      <w:r w:rsidR="007824C6" w:rsidRPr="00E77988">
        <w:t>счета по уче</w:t>
      </w:r>
      <w:r w:rsidRPr="00E77988">
        <w:t>ту денежных средств</w:t>
      </w:r>
      <w:r w:rsidR="00E77988" w:rsidRPr="00E77988">
        <w:t>).</w:t>
      </w:r>
    </w:p>
    <w:p w:rsidR="00E77988" w:rsidRDefault="006A2654" w:rsidP="00E77988">
      <w:pPr>
        <w:ind w:firstLine="709"/>
      </w:pPr>
      <w:r w:rsidRPr="00E77988">
        <w:t>В случае продления срока погашения соответствующих обязательств, эти суммы записываются в отдельные графы в конце журнала-ордера</w:t>
      </w:r>
      <w:r w:rsidR="00E77988" w:rsidRPr="00E77988">
        <w:t>.</w:t>
      </w:r>
    </w:p>
    <w:p w:rsidR="00E77988" w:rsidRDefault="006A2654" w:rsidP="00E77988">
      <w:pPr>
        <w:ind w:firstLine="709"/>
      </w:pPr>
      <w:r w:rsidRPr="00E77988">
        <w:t>Отдельные графы в журнале-ордере выделены для записи даты совершения операций, номеров документов, наименований поставщиков и подрядчиков, а также сальдо на начало и конец месяца</w:t>
      </w:r>
      <w:r w:rsidR="00E77988" w:rsidRPr="00E77988">
        <w:t>.</w:t>
      </w:r>
    </w:p>
    <w:p w:rsidR="00E77988" w:rsidRDefault="00CD73D8" w:rsidP="00E77988">
      <w:pPr>
        <w:ind w:firstLine="709"/>
      </w:pPr>
      <w:r w:rsidRPr="00E77988">
        <w:t xml:space="preserve">Расшифровка </w:t>
      </w:r>
      <w:r w:rsidR="009B3E6F" w:rsidRPr="00E77988">
        <w:t>аналитического учета дебиторской задолженности ООО</w:t>
      </w:r>
      <w:r w:rsidR="00E77988">
        <w:t xml:space="preserve"> "</w:t>
      </w:r>
      <w:r w:rsidR="009B3E6F" w:rsidRPr="00E77988">
        <w:t>Самаратрансгаз</w:t>
      </w:r>
      <w:r w:rsidR="00E77988">
        <w:t xml:space="preserve">", </w:t>
      </w:r>
      <w:r w:rsidR="009B3E6F" w:rsidRPr="00E77988">
        <w:t>представлена в приложение Д</w:t>
      </w:r>
      <w:r w:rsidR="00E77988" w:rsidRPr="00E77988">
        <w:t xml:space="preserve">. </w:t>
      </w:r>
      <w:r w:rsidR="009B3E6F" w:rsidRPr="00E77988">
        <w:t>Расшифровка аналитического учета кредиторской задолженности организации, представлена в приложение Е</w:t>
      </w:r>
      <w:r w:rsidR="00E77988" w:rsidRPr="00E77988">
        <w:t>.</w:t>
      </w:r>
    </w:p>
    <w:p w:rsidR="00E77988" w:rsidRDefault="00591C05" w:rsidP="00E77988">
      <w:pPr>
        <w:ind w:firstLine="709"/>
      </w:pPr>
      <w:r w:rsidRPr="00E77988">
        <w:t>При проведении аудита были составлены следующие рабочие документы аудитора</w:t>
      </w:r>
      <w:r w:rsidR="00E77988" w:rsidRPr="00E77988">
        <w:t xml:space="preserve">: </w:t>
      </w:r>
      <w:r w:rsidR="00852E40" w:rsidRPr="00E77988">
        <w:t>наличие оправдательных документов на приобретение товарно-материальных ценностей</w:t>
      </w:r>
      <w:r w:rsidR="00E77988">
        <w:t xml:space="preserve"> (</w:t>
      </w:r>
      <w:r w:rsidR="00852E40" w:rsidRPr="00E77988">
        <w:t xml:space="preserve">приложение </w:t>
      </w:r>
      <w:r w:rsidR="008A5AF1" w:rsidRPr="00E77988">
        <w:t>Ж</w:t>
      </w:r>
      <w:r w:rsidR="00E77988" w:rsidRPr="00E77988">
        <w:t>),</w:t>
      </w:r>
      <w:r w:rsidR="00852E40" w:rsidRPr="00E77988">
        <w:t xml:space="preserve"> </w:t>
      </w:r>
      <w:r w:rsidR="00EF094E" w:rsidRPr="00E77988">
        <w:t>проверка полноты оприходования товарно-материальных ценностей, полученных от поставщиков</w:t>
      </w:r>
      <w:r w:rsidR="00E77988">
        <w:t xml:space="preserve"> (</w:t>
      </w:r>
      <w:r w:rsidR="00EF094E" w:rsidRPr="00E77988">
        <w:t xml:space="preserve">приложение </w:t>
      </w:r>
      <w:r w:rsidR="008A5AF1" w:rsidRPr="00E77988">
        <w:t>И</w:t>
      </w:r>
      <w:r w:rsidR="00E77988" w:rsidRPr="00E77988">
        <w:t>),</w:t>
      </w:r>
      <w:r w:rsidR="00EF094E" w:rsidRPr="00E77988">
        <w:t xml:space="preserve"> </w:t>
      </w:r>
      <w:r w:rsidR="008A5AF1" w:rsidRPr="00E77988">
        <w:t>соответствие данных счетов поставщиков данным журнала-ордера № 6</w:t>
      </w:r>
      <w:r w:rsidR="00E77988">
        <w:t xml:space="preserve"> (</w:t>
      </w:r>
      <w:r w:rsidR="008A5AF1" w:rsidRPr="00E77988">
        <w:t>приложение К</w:t>
      </w:r>
      <w:r w:rsidR="00E77988" w:rsidRPr="00E77988">
        <w:t>).</w:t>
      </w:r>
    </w:p>
    <w:p w:rsidR="00E77988" w:rsidRPr="00E77988" w:rsidRDefault="00E77988" w:rsidP="00E77988">
      <w:pPr>
        <w:pStyle w:val="2"/>
      </w:pPr>
      <w:r>
        <w:br w:type="page"/>
      </w:r>
      <w:bookmarkStart w:id="21" w:name="_Toc262637932"/>
      <w:r>
        <w:t xml:space="preserve">2.3 </w:t>
      </w:r>
      <w:r w:rsidR="00D62382" w:rsidRPr="00E77988">
        <w:t>Аудит просроченной дебиторской и кредиторской задолженности</w:t>
      </w:r>
      <w:bookmarkEnd w:id="21"/>
    </w:p>
    <w:p w:rsidR="00E77988" w:rsidRDefault="00E77988" w:rsidP="00E77988">
      <w:pPr>
        <w:ind w:firstLine="709"/>
        <w:rPr>
          <w:lang w:val="uk-UA"/>
        </w:rPr>
      </w:pPr>
    </w:p>
    <w:p w:rsidR="00E77988" w:rsidRDefault="00F951A9" w:rsidP="00E77988">
      <w:pPr>
        <w:ind w:firstLine="709"/>
      </w:pPr>
      <w:r w:rsidRPr="00E77988">
        <w:t>Согласно программе аудиторской проверке аудитор должен проверить состояние дебиторской и кредиторской задолженности поставщиков и подрядчиков</w:t>
      </w:r>
      <w:r w:rsidR="00E77988" w:rsidRPr="00E77988">
        <w:t xml:space="preserve">. </w:t>
      </w:r>
      <w:r w:rsidRPr="00E77988">
        <w:t>Здесь необходимо узнать реальна ли дебиторская и кредиторская задолженность организации, соблюдается ли порядок списания задолженности не реальной к взысканию, проверить расчеты по претензиям</w:t>
      </w:r>
      <w:r w:rsidR="00E77988" w:rsidRPr="00E77988">
        <w:t>.</w:t>
      </w:r>
    </w:p>
    <w:p w:rsidR="00E77988" w:rsidRDefault="00717876" w:rsidP="00E77988">
      <w:pPr>
        <w:ind w:firstLine="709"/>
      </w:pPr>
      <w:r w:rsidRPr="00E77988">
        <w:t>Согласно показателям</w:t>
      </w:r>
      <w:r w:rsidR="00E77988">
        <w:t xml:space="preserve"> "</w:t>
      </w:r>
      <w:r w:rsidRPr="00E77988">
        <w:t>Акта инвентаризации расч</w:t>
      </w:r>
      <w:r w:rsidR="003E072F" w:rsidRPr="00E77988">
        <w:t>е</w:t>
      </w:r>
      <w:r w:rsidRPr="00E77988">
        <w:t xml:space="preserve">тов с поставщиками и </w:t>
      </w:r>
      <w:r w:rsidR="006B4197" w:rsidRPr="00E77988">
        <w:t>подрядчиками</w:t>
      </w:r>
      <w:r w:rsidR="00E77988">
        <w:t>" (</w:t>
      </w:r>
      <w:r w:rsidR="0086281E" w:rsidRPr="00E77988">
        <w:t>приложение</w:t>
      </w:r>
      <w:r w:rsidR="00CD73D8" w:rsidRPr="00E77988">
        <w:t xml:space="preserve"> Г</w:t>
      </w:r>
      <w:r w:rsidR="00E77988" w:rsidRPr="00E77988">
        <w:t xml:space="preserve">) </w:t>
      </w:r>
      <w:r w:rsidRPr="00E77988">
        <w:t>де</w:t>
      </w:r>
      <w:r w:rsidR="005B0101" w:rsidRPr="00E77988">
        <w:t xml:space="preserve">биторская задолженность делится на подтвержденную, не подтвержденную, </w:t>
      </w:r>
      <w:r w:rsidRPr="00E77988">
        <w:t>задолженность с истекшим сроком исковой давности</w:t>
      </w:r>
      <w:r w:rsidR="00E77988" w:rsidRPr="00E77988">
        <w:t>.</w:t>
      </w:r>
    </w:p>
    <w:p w:rsidR="00E77988" w:rsidRDefault="00717876" w:rsidP="00E77988">
      <w:pPr>
        <w:ind w:firstLine="709"/>
      </w:pPr>
      <w:r w:rsidRPr="00E77988">
        <w:t>Нередки случаи неисполнения обязательств по оплате за поставленную продукцию в оговоренные сроки вследствие неплатежеспособности, реорганизации или ликвидации покупателя</w:t>
      </w:r>
      <w:r w:rsidR="00E77988" w:rsidRPr="00E77988">
        <w:t xml:space="preserve">. </w:t>
      </w:r>
      <w:r w:rsidRPr="00E77988">
        <w:t>Тем самым на счетах расч</w:t>
      </w:r>
      <w:r w:rsidR="003E072F" w:rsidRPr="00E77988">
        <w:t>е</w:t>
      </w:r>
      <w:r w:rsidRPr="00E77988">
        <w:t>тов образуются сомнительные долги</w:t>
      </w:r>
      <w:r w:rsidR="00E77988" w:rsidRPr="00E77988">
        <w:t>.</w:t>
      </w:r>
    </w:p>
    <w:p w:rsidR="00E77988" w:rsidRDefault="00717876" w:rsidP="00E77988">
      <w:pPr>
        <w:ind w:firstLine="709"/>
      </w:pPr>
      <w:r w:rsidRPr="00E77988">
        <w:t>Сомнительным долгом призна</w:t>
      </w:r>
      <w:r w:rsidR="006B4197" w:rsidRPr="00E77988">
        <w:t>е</w:t>
      </w:r>
      <w:r w:rsidRPr="00E77988">
        <w:t>тся дебиторская задолженность организации, которая не погашена в сроки, установленные договором, и не обеспечена соответствующими гарантиями</w:t>
      </w:r>
      <w:r w:rsidR="00E77988" w:rsidRPr="00E77988">
        <w:t>.</w:t>
      </w:r>
    </w:p>
    <w:p w:rsidR="00E77988" w:rsidRDefault="00717876" w:rsidP="00E77988">
      <w:pPr>
        <w:ind w:firstLine="709"/>
      </w:pPr>
      <w:r w:rsidRPr="00E77988">
        <w:t>Пунктом 77</w:t>
      </w:r>
      <w:r w:rsidR="00E77988">
        <w:t xml:space="preserve"> "</w:t>
      </w:r>
      <w:r w:rsidRPr="00E77988">
        <w:t>Положения по ведению бухгалтерского уч</w:t>
      </w:r>
      <w:r w:rsidR="006B4197" w:rsidRPr="00E77988">
        <w:t>е</w:t>
      </w:r>
      <w:r w:rsidRPr="00E77988">
        <w:t>та</w:t>
      </w:r>
      <w:r w:rsidR="006B4197" w:rsidRPr="00E77988">
        <w:t xml:space="preserve"> и бухгалтерской отчетности</w:t>
      </w:r>
      <w:r w:rsidR="00E77988">
        <w:t xml:space="preserve">" </w:t>
      </w:r>
      <w:r w:rsidRPr="00E77988">
        <w:t>установлено, что долги, нереальные к взысканию, списываются по каждому обязательству, на основании данных проведенной инвентаризации, письменного обоснования и приказа</w:t>
      </w:r>
      <w:r w:rsidR="00E77988">
        <w:t xml:space="preserve"> (</w:t>
      </w:r>
      <w:r w:rsidRPr="00E77988">
        <w:t>распоряжения</w:t>
      </w:r>
      <w:r w:rsidR="00E77988" w:rsidRPr="00E77988">
        <w:t xml:space="preserve">) </w:t>
      </w:r>
      <w:r w:rsidRPr="00E77988">
        <w:t>руководителя организации</w:t>
      </w:r>
      <w:r w:rsidR="00E77988" w:rsidRPr="00E77988">
        <w:t xml:space="preserve">. </w:t>
      </w:r>
      <w:r w:rsidRPr="00E77988">
        <w:t>Они относятся непосредственно на сч</w:t>
      </w:r>
      <w:r w:rsidR="006B4197" w:rsidRPr="00E77988">
        <w:t>е</w:t>
      </w:r>
      <w:r w:rsidRPr="00E77988">
        <w:t>т резерва сомнительных долгов, либо на финансовые результаты у коммерческой организации, если в период, предшествующий отч</w:t>
      </w:r>
      <w:r w:rsidR="006B4197" w:rsidRPr="00E77988">
        <w:t>е</w:t>
      </w:r>
      <w:r w:rsidRPr="00E77988">
        <w:t>тному, суммы этих долгов не резервировались</w:t>
      </w:r>
      <w:r w:rsidR="00E77988" w:rsidRPr="00E77988">
        <w:t>.</w:t>
      </w:r>
    </w:p>
    <w:p w:rsidR="00E77988" w:rsidRDefault="00717876" w:rsidP="00E77988">
      <w:pPr>
        <w:ind w:firstLine="709"/>
      </w:pPr>
      <w:r w:rsidRPr="00E77988">
        <w:t>Этим же положением определено, что предприятия могут создавать резервы сомнительных долгов по расч</w:t>
      </w:r>
      <w:r w:rsidR="006B4197" w:rsidRPr="00E77988">
        <w:t>е</w:t>
      </w:r>
      <w:r w:rsidRPr="00E77988">
        <w:t>там с другими организациями за продукцию, товары, работы и услуги с отнесением сумм резервов на финансовые результаты организации</w:t>
      </w:r>
      <w:r w:rsidR="00E77988" w:rsidRPr="00E77988">
        <w:t xml:space="preserve">. </w:t>
      </w:r>
      <w:r w:rsidRPr="00E77988">
        <w:t>Поэтому, если некоторая возможность взыскания просроченного долга имеется, то целесообразно создавать такие резервы</w:t>
      </w:r>
      <w:r w:rsidR="00E77988" w:rsidRPr="00E77988">
        <w:t>.</w:t>
      </w:r>
    </w:p>
    <w:p w:rsidR="00E77988" w:rsidRDefault="00717876" w:rsidP="00E77988">
      <w:pPr>
        <w:ind w:firstLine="709"/>
      </w:pPr>
      <w:r w:rsidRPr="00E77988">
        <w:t>При этом величина резерва определяется отдельно по каждому сомнительному долгу в зависимости от финансового состояния</w:t>
      </w:r>
      <w:r w:rsidR="00E77988">
        <w:t xml:space="preserve"> (</w:t>
      </w:r>
      <w:r w:rsidRPr="00E77988">
        <w:t>платежеспособности</w:t>
      </w:r>
      <w:r w:rsidR="00E77988" w:rsidRPr="00E77988">
        <w:t xml:space="preserve">) </w:t>
      </w:r>
      <w:r w:rsidRPr="00E77988">
        <w:t>должника и оценки вероятности погашения долга полностью или частично</w:t>
      </w:r>
      <w:r w:rsidR="00E77988" w:rsidRPr="00E77988">
        <w:t xml:space="preserve">. </w:t>
      </w:r>
      <w:r w:rsidRPr="00E77988">
        <w:t>Планом счетов для обобщения информации о создании резервов по сомнительным долгам предусмотрен счет 63</w:t>
      </w:r>
      <w:r w:rsidR="00E77988">
        <w:t xml:space="preserve"> "</w:t>
      </w:r>
      <w:r w:rsidRPr="00E77988">
        <w:t>Резервы по сомнительным долгам</w:t>
      </w:r>
      <w:r w:rsidR="00E77988">
        <w:t>".</w:t>
      </w:r>
    </w:p>
    <w:p w:rsidR="00E77988" w:rsidRDefault="00717876" w:rsidP="00E77988">
      <w:pPr>
        <w:ind w:firstLine="709"/>
      </w:pPr>
      <w:r w:rsidRPr="00E77988">
        <w:t>Д 91</w:t>
      </w:r>
      <w:r w:rsidR="00E77988">
        <w:t xml:space="preserve"> "</w:t>
      </w:r>
      <w:r w:rsidRPr="00E77988">
        <w:t>Прочие доходы и расходы</w:t>
      </w:r>
      <w:r w:rsidR="00E77988">
        <w:t xml:space="preserve">" </w:t>
      </w:r>
      <w:r w:rsidRPr="00E77988">
        <w:t>К 63</w:t>
      </w:r>
      <w:r w:rsidR="00E77988">
        <w:t xml:space="preserve"> "</w:t>
      </w:r>
      <w:r w:rsidRPr="00E77988">
        <w:t>Резервы по сомнительным долгам</w:t>
      </w:r>
      <w:r w:rsidR="00E77988">
        <w:t>" -</w:t>
      </w:r>
      <w:r w:rsidRPr="00E77988">
        <w:t xml:space="preserve"> создан резерв на сумму задолженности, признанной сомнительной</w:t>
      </w:r>
      <w:r w:rsidR="00E77988" w:rsidRPr="00E77988">
        <w:t>.</w:t>
      </w:r>
    </w:p>
    <w:p w:rsidR="00E77988" w:rsidRDefault="00717876" w:rsidP="00E77988">
      <w:pPr>
        <w:ind w:firstLine="709"/>
      </w:pPr>
      <w:r w:rsidRPr="00E77988">
        <w:t>Д 63</w:t>
      </w:r>
      <w:r w:rsidR="00E77988">
        <w:t xml:space="preserve"> "</w:t>
      </w:r>
      <w:r w:rsidRPr="00E77988">
        <w:t>Резервы по сомнительным долгам</w:t>
      </w:r>
      <w:r w:rsidR="00E77988">
        <w:t xml:space="preserve">" </w:t>
      </w:r>
      <w:r w:rsidRPr="00E77988">
        <w:t>К 62</w:t>
      </w:r>
      <w:r w:rsidR="00E77988">
        <w:t xml:space="preserve"> "</w:t>
      </w:r>
      <w:r w:rsidRPr="00E77988">
        <w:t>Расч</w:t>
      </w:r>
      <w:r w:rsidR="006B4197" w:rsidRPr="00E77988">
        <w:t>е</w:t>
      </w:r>
      <w:r w:rsidRPr="00E77988">
        <w:t>ты с покупателями и заказчиками</w:t>
      </w:r>
      <w:r w:rsidR="00E77988">
        <w:t>" -</w:t>
      </w:r>
      <w:r w:rsidRPr="00E77988">
        <w:t xml:space="preserve"> произведено списание нереальной к взысканию дебиторской задолженности за сч</w:t>
      </w:r>
      <w:r w:rsidR="006B4197" w:rsidRPr="00E77988">
        <w:t>е</w:t>
      </w:r>
      <w:r w:rsidRPr="00E77988">
        <w:t>т ранее созданного резерва</w:t>
      </w:r>
      <w:r w:rsidR="00E77988" w:rsidRPr="00E77988">
        <w:t>.</w:t>
      </w:r>
    </w:p>
    <w:p w:rsidR="00E77988" w:rsidRDefault="00717876" w:rsidP="00E77988">
      <w:pPr>
        <w:ind w:firstLine="709"/>
      </w:pPr>
      <w:r w:rsidRPr="00E77988">
        <w:t>Поскольку суммы созданного резерва учитываются в составе внереализационных расходов, то использование предприятием права на создание резерва позволяет снизить размер налога на прибыль</w:t>
      </w:r>
      <w:r w:rsidR="00E77988" w:rsidRPr="00E77988">
        <w:t xml:space="preserve">. </w:t>
      </w:r>
      <w:r w:rsidRPr="00E77988">
        <w:t>При этом порядок и сроки создания резервов сомнительных долгов должны быть предусмотрены уч</w:t>
      </w:r>
      <w:r w:rsidR="006B4197" w:rsidRPr="00E77988">
        <w:t>е</w:t>
      </w:r>
      <w:r w:rsidRPr="00E77988">
        <w:t>тной политикой предприятия</w:t>
      </w:r>
      <w:r w:rsidR="00E77988" w:rsidRPr="00E77988">
        <w:t>.</w:t>
      </w:r>
    </w:p>
    <w:p w:rsidR="00E77988" w:rsidRDefault="00717876" w:rsidP="00E77988">
      <w:pPr>
        <w:ind w:firstLine="709"/>
      </w:pPr>
      <w:r w:rsidRPr="00E77988">
        <w:t>Обязательным условием создания резерва является истечение сроков погашения задолженности</w:t>
      </w:r>
      <w:r w:rsidR="00E77988" w:rsidRPr="00E77988">
        <w:t xml:space="preserve">. </w:t>
      </w:r>
      <w:r w:rsidRPr="00E77988">
        <w:t>Если в договоре этот срок не предусмотрен, он определяется в порядке, установленном законодательством</w:t>
      </w:r>
      <w:r w:rsidR="00E77988" w:rsidRPr="00E77988">
        <w:t>.</w:t>
      </w:r>
    </w:p>
    <w:p w:rsidR="00E77988" w:rsidRDefault="00717876" w:rsidP="00E77988">
      <w:pPr>
        <w:ind w:firstLine="709"/>
      </w:pPr>
      <w:r w:rsidRPr="00E77988">
        <w:t>Следует отметить, что резервы сомнительных долгов могут создаваться только по расч</w:t>
      </w:r>
      <w:r w:rsidR="006B4197" w:rsidRPr="00E77988">
        <w:t>е</w:t>
      </w:r>
      <w:r w:rsidRPr="00E77988">
        <w:t>там за продукцию, работы и услуги</w:t>
      </w:r>
      <w:r w:rsidR="00E77988" w:rsidRPr="00E77988">
        <w:t xml:space="preserve">. </w:t>
      </w:r>
      <w:r w:rsidRPr="00E77988">
        <w:t>Если до конца отчетного года, следующего за годом создания резерва сомнительных долгов, этот резерв будет использован не полностью, то неизрасходованная сумма присоединяется к финансовому результату</w:t>
      </w:r>
      <w:r w:rsidR="00E77988" w:rsidRPr="00E77988">
        <w:t xml:space="preserve">. </w:t>
      </w:r>
      <w:r w:rsidRPr="00E77988">
        <w:t>В бухгалтерском уч</w:t>
      </w:r>
      <w:r w:rsidR="006B4197" w:rsidRPr="00E77988">
        <w:t>е</w:t>
      </w:r>
      <w:r w:rsidRPr="00E77988">
        <w:t>те это отражается проводкой</w:t>
      </w:r>
      <w:r w:rsidR="00E77988" w:rsidRPr="00E77988">
        <w:t xml:space="preserve">: </w:t>
      </w:r>
      <w:r w:rsidRPr="00E77988">
        <w:t>Д 63</w:t>
      </w:r>
      <w:r w:rsidR="00E77988">
        <w:t xml:space="preserve"> "</w:t>
      </w:r>
      <w:r w:rsidRPr="00E77988">
        <w:t>Резервы по сомнительным долгам</w:t>
      </w:r>
      <w:r w:rsidR="00E77988">
        <w:t xml:space="preserve">" </w:t>
      </w:r>
      <w:r w:rsidRPr="00E77988">
        <w:t>К 91</w:t>
      </w:r>
      <w:r w:rsidR="00E77988">
        <w:t xml:space="preserve"> "</w:t>
      </w:r>
      <w:r w:rsidRPr="00E77988">
        <w:t>Прочие доходы и расходы</w:t>
      </w:r>
      <w:r w:rsidR="00E77988">
        <w:t>".</w:t>
      </w:r>
    </w:p>
    <w:p w:rsidR="00E77988" w:rsidRDefault="00717876" w:rsidP="00E77988">
      <w:pPr>
        <w:ind w:firstLine="709"/>
      </w:pPr>
      <w:r w:rsidRPr="00E77988">
        <w:t>Одновременно предприятие может принять новое решение о создании резерва сомнительных долгов, включив в него непогашенные долги резерва прошедшего периода</w:t>
      </w:r>
      <w:r w:rsidR="00E77988" w:rsidRPr="00E77988">
        <w:t>.</w:t>
      </w:r>
    </w:p>
    <w:p w:rsidR="00E77988" w:rsidRDefault="00717876" w:rsidP="00E77988">
      <w:pPr>
        <w:ind w:firstLine="709"/>
      </w:pPr>
      <w:r w:rsidRPr="00E77988">
        <w:t>Списание долга в убыток вследствие неплат</w:t>
      </w:r>
      <w:r w:rsidR="00486798" w:rsidRPr="00E77988">
        <w:t>е</w:t>
      </w:r>
      <w:r w:rsidRPr="00E77988">
        <w:t>жеспособности должника не является аннулированием задолженности</w:t>
      </w:r>
      <w:r w:rsidR="00E77988" w:rsidRPr="00E77988">
        <w:t xml:space="preserve">. </w:t>
      </w:r>
      <w:r w:rsidRPr="00E77988">
        <w:t>Она должна отражаться за бухгалтерским балансом в течение 5 лет с момента списания</w:t>
      </w:r>
      <w:r w:rsidR="00E77988" w:rsidRPr="00E77988">
        <w:t xml:space="preserve">. </w:t>
      </w:r>
      <w:r w:rsidRPr="00E77988">
        <w:t>Это необходимо для того, что бы предприятие мо</w:t>
      </w:r>
      <w:r w:rsidR="00486798" w:rsidRPr="00E77988">
        <w:t>гло наблюдать за возможностью ее</w:t>
      </w:r>
      <w:r w:rsidRPr="00E77988">
        <w:t xml:space="preserve"> взыскания в случае изменения имущественного положения должника</w:t>
      </w:r>
      <w:r w:rsidR="00E77988" w:rsidRPr="00E77988">
        <w:t>.</w:t>
      </w:r>
    </w:p>
    <w:p w:rsidR="00E77988" w:rsidRDefault="00717876" w:rsidP="00E77988">
      <w:pPr>
        <w:ind w:firstLine="709"/>
      </w:pPr>
      <w:r w:rsidRPr="00E77988">
        <w:t xml:space="preserve">Для обобщения информации о состоянии дебиторской задолженности, списанной в убыток, используется </w:t>
      </w:r>
      <w:r w:rsidR="00486798" w:rsidRPr="00E77988">
        <w:t>забалансовый</w:t>
      </w:r>
      <w:r w:rsidRPr="00E77988">
        <w:t xml:space="preserve"> счет 007</w:t>
      </w:r>
      <w:r w:rsidR="00E77988">
        <w:t xml:space="preserve"> "</w:t>
      </w:r>
      <w:r w:rsidRPr="00E77988">
        <w:t>Списанная в убыток задолженность неплат</w:t>
      </w:r>
      <w:r w:rsidR="00486798" w:rsidRPr="00E77988">
        <w:t>е</w:t>
      </w:r>
      <w:r w:rsidRPr="00E77988">
        <w:t>жеспособных дебиторов</w:t>
      </w:r>
      <w:r w:rsidR="00E77988">
        <w:t>".</w:t>
      </w:r>
    </w:p>
    <w:p w:rsidR="00E77988" w:rsidRDefault="00717876" w:rsidP="00E77988">
      <w:pPr>
        <w:ind w:firstLine="709"/>
      </w:pPr>
      <w:r w:rsidRPr="00E77988">
        <w:t>Дебиторская задолженность, нереальная к взысканию, может образоваться вследствие</w:t>
      </w:r>
      <w:r w:rsidR="00E77988" w:rsidRPr="00E77988">
        <w:t>:</w:t>
      </w:r>
    </w:p>
    <w:p w:rsidR="00E77988" w:rsidRDefault="00717876" w:rsidP="00E77988">
      <w:pPr>
        <w:ind w:firstLine="709"/>
      </w:pPr>
      <w:r w:rsidRPr="00E77988">
        <w:t>ликвидации должника</w:t>
      </w:r>
      <w:r w:rsidR="00E77988" w:rsidRPr="00E77988">
        <w:t>;</w:t>
      </w:r>
    </w:p>
    <w:p w:rsidR="00E77988" w:rsidRDefault="00E77988" w:rsidP="00E77988">
      <w:pPr>
        <w:ind w:firstLine="709"/>
      </w:pPr>
      <w:r>
        <w:t>"</w:t>
      </w:r>
      <w:r w:rsidR="00717876" w:rsidRPr="00E77988">
        <w:t>зависания</w:t>
      </w:r>
      <w:r>
        <w:t xml:space="preserve">" </w:t>
      </w:r>
      <w:r w:rsidR="00717876" w:rsidRPr="00E77988">
        <w:t>денежных средств в</w:t>
      </w:r>
      <w:r>
        <w:t xml:space="preserve"> "</w:t>
      </w:r>
      <w:r w:rsidR="00717876" w:rsidRPr="00E77988">
        <w:t>проблемном банке</w:t>
      </w:r>
      <w:r>
        <w:t>"</w:t>
      </w:r>
      <w:r w:rsidRPr="00E77988">
        <w:t>;</w:t>
      </w:r>
    </w:p>
    <w:p w:rsidR="00E77988" w:rsidRDefault="00717876" w:rsidP="00E77988">
      <w:pPr>
        <w:ind w:firstLine="709"/>
      </w:pPr>
      <w:r w:rsidRPr="00E77988">
        <w:t>истечения срока исковой давности без подтверждения задолженности со стороны должника</w:t>
      </w:r>
      <w:r w:rsidR="00E77988" w:rsidRPr="00E77988">
        <w:t>.</w:t>
      </w:r>
    </w:p>
    <w:p w:rsidR="00E77988" w:rsidRDefault="00717876" w:rsidP="00E77988">
      <w:pPr>
        <w:ind w:firstLine="709"/>
      </w:pPr>
      <w:r w:rsidRPr="00E77988">
        <w:t>Если срок исковой давности ист</w:t>
      </w:r>
      <w:r w:rsidR="00486798" w:rsidRPr="00E77988">
        <w:t>е</w:t>
      </w:r>
      <w:r w:rsidRPr="00E77988">
        <w:t>к и взыскать дебиторскую задолженность, несмотря на принятые предприятием-кредитором меры по е</w:t>
      </w:r>
      <w:r w:rsidR="00486798" w:rsidRPr="00E77988">
        <w:t>е</w:t>
      </w:r>
      <w:r w:rsidRPr="00E77988">
        <w:t xml:space="preserve"> взысканию не предоставляется возможным, то такая задолженность подлежит списанию на финансовые результаты деятельности предприятия</w:t>
      </w:r>
      <w:r w:rsidR="00E77988" w:rsidRPr="00E77988">
        <w:t>.</w:t>
      </w:r>
    </w:p>
    <w:p w:rsidR="00E77988" w:rsidRDefault="00717876" w:rsidP="00E77988">
      <w:pPr>
        <w:ind w:firstLine="709"/>
      </w:pPr>
      <w:r w:rsidRPr="00E77988">
        <w:t>Суммы дебиторско</w:t>
      </w:r>
      <w:r w:rsidR="00486798" w:rsidRPr="00E77988">
        <w:t>й задолженности, по которой исте</w:t>
      </w:r>
      <w:r w:rsidRPr="00E77988">
        <w:t>к срок исковой давности, а также других долгов, нереальных для взыскания, являются внереализационными расходами</w:t>
      </w:r>
      <w:r w:rsidR="00E77988" w:rsidRPr="00E77988">
        <w:t>.</w:t>
      </w:r>
    </w:p>
    <w:p w:rsidR="00E77988" w:rsidRDefault="00717876" w:rsidP="00E77988">
      <w:pPr>
        <w:ind w:firstLine="709"/>
      </w:pPr>
      <w:r w:rsidRPr="00E77988">
        <w:t>В бухгалтерском уч</w:t>
      </w:r>
      <w:r w:rsidR="00486798" w:rsidRPr="00E77988">
        <w:t>е</w:t>
      </w:r>
      <w:r w:rsidRPr="00E77988">
        <w:t>те такие расходы, в том числе суммы, по которым ист</w:t>
      </w:r>
      <w:r w:rsidR="00486798" w:rsidRPr="00E77988">
        <w:t>е</w:t>
      </w:r>
      <w:r w:rsidRPr="00E77988">
        <w:t>к срок исковой давности, отражаются по дебету счета 91</w:t>
      </w:r>
      <w:r w:rsidR="00E77988">
        <w:t xml:space="preserve"> "</w:t>
      </w:r>
      <w:r w:rsidRPr="00E77988">
        <w:t>Прочие доходы и расходы</w:t>
      </w:r>
      <w:r w:rsidR="00E77988">
        <w:t xml:space="preserve">", </w:t>
      </w:r>
      <w:r w:rsidRPr="00E77988">
        <w:t>субсчет 2</w:t>
      </w:r>
      <w:r w:rsidR="00E77988">
        <w:t xml:space="preserve"> "</w:t>
      </w:r>
      <w:r w:rsidRPr="00E77988">
        <w:t>Прочие расходы</w:t>
      </w:r>
      <w:r w:rsidR="00E77988">
        <w:t>".</w:t>
      </w:r>
    </w:p>
    <w:p w:rsidR="00E77988" w:rsidRDefault="00717876" w:rsidP="00E77988">
      <w:pPr>
        <w:ind w:firstLine="709"/>
      </w:pPr>
      <w:r w:rsidRPr="00E77988">
        <w:t>Кредиторская задолженность списывается с баланса организации в следующих случаях</w:t>
      </w:r>
      <w:r w:rsidR="00E77988" w:rsidRPr="00E77988">
        <w:t xml:space="preserve">: </w:t>
      </w:r>
      <w:r w:rsidR="005B0101" w:rsidRPr="00E77988">
        <w:t>п</w:t>
      </w:r>
      <w:r w:rsidRPr="00E77988">
        <w:t>о факту исполнения организацией своих обязательств</w:t>
      </w:r>
      <w:r w:rsidR="00E77988" w:rsidRPr="00E77988">
        <w:t xml:space="preserve">; </w:t>
      </w:r>
      <w:r w:rsidR="005B0101" w:rsidRPr="00E77988">
        <w:t>п</w:t>
      </w:r>
      <w:r w:rsidRPr="00E77988">
        <w:t>ри взыскании задолженности кредиторами</w:t>
      </w:r>
      <w:r w:rsidR="00E77988" w:rsidRPr="00E77988">
        <w:t xml:space="preserve">; </w:t>
      </w:r>
      <w:r w:rsidR="005B0101" w:rsidRPr="00E77988">
        <w:t>п</w:t>
      </w:r>
      <w:r w:rsidRPr="00E77988">
        <w:t>ри списании сумм задолженности с баланса как невостребованных</w:t>
      </w:r>
      <w:r w:rsidR="00E77988" w:rsidRPr="00E77988">
        <w:t>.</w:t>
      </w:r>
    </w:p>
    <w:p w:rsidR="00E77988" w:rsidRDefault="00717876" w:rsidP="00E77988">
      <w:pPr>
        <w:ind w:firstLine="709"/>
      </w:pPr>
      <w:r w:rsidRPr="00E77988">
        <w:t>Взыскание кредиторской задолженности с организации осуществляется во внесудебном или судебном порядке</w:t>
      </w:r>
      <w:r w:rsidR="00E77988" w:rsidRPr="00E77988">
        <w:t xml:space="preserve">. </w:t>
      </w:r>
      <w:r w:rsidRPr="00E77988">
        <w:t>Во внесудебном</w:t>
      </w:r>
      <w:r w:rsidR="00E77988">
        <w:t xml:space="preserve"> (</w:t>
      </w:r>
      <w:r w:rsidRPr="00E77988">
        <w:t>бесспорном</w:t>
      </w:r>
      <w:r w:rsidR="00E77988" w:rsidRPr="00E77988">
        <w:t xml:space="preserve">) </w:t>
      </w:r>
      <w:r w:rsidRPr="00E77988">
        <w:t>порядке взыскивается задолженность организации по платежам в бюджет и государственные внебюджетные фонды</w:t>
      </w:r>
      <w:r w:rsidR="00E77988" w:rsidRPr="00E77988">
        <w:t xml:space="preserve">. </w:t>
      </w:r>
      <w:r w:rsidRPr="00E77988">
        <w:t>В судебном порядке взыскивается задолженность организации перед прочими кредиторами, а также штрафы за нарушение порядка уплаты налогов в бюджеты и страховых взносов в государственные внебюджетные фонды</w:t>
      </w:r>
      <w:r w:rsidR="00E77988">
        <w:t xml:space="preserve"> (</w:t>
      </w:r>
      <w:r w:rsidRPr="00E77988">
        <w:t>они не могут быть взысканы в бесспорном порядке</w:t>
      </w:r>
      <w:r w:rsidR="00E77988" w:rsidRPr="00E77988">
        <w:t>).</w:t>
      </w:r>
    </w:p>
    <w:p w:rsidR="00E77988" w:rsidRDefault="00717876" w:rsidP="00E77988">
      <w:pPr>
        <w:ind w:firstLine="709"/>
      </w:pPr>
      <w:r w:rsidRPr="00E77988">
        <w:t>Суммы кредиторской задолженности в случае их не востребования кредитором подлежат уч</w:t>
      </w:r>
      <w:r w:rsidR="00486798" w:rsidRPr="00E77988">
        <w:t>е</w:t>
      </w:r>
      <w:r w:rsidRPr="00E77988">
        <w:t xml:space="preserve">ту в течение срока исковой давности, равного </w:t>
      </w:r>
      <w:r w:rsidR="00486798" w:rsidRPr="00E77988">
        <w:t>трем</w:t>
      </w:r>
      <w:r w:rsidRPr="00E77988">
        <w:t xml:space="preserve"> годам, после чего задолженность подлежит списанию с отнесением сумм на финансовые результаты</w:t>
      </w:r>
      <w:r w:rsidR="00E77988" w:rsidRPr="00E77988">
        <w:t>.</w:t>
      </w:r>
    </w:p>
    <w:p w:rsidR="00E77988" w:rsidRDefault="00717876" w:rsidP="00E77988">
      <w:pPr>
        <w:ind w:firstLine="709"/>
      </w:pPr>
      <w:r w:rsidRPr="00E77988">
        <w:t>Для списания числящейся сверх срока исковой давности кредиторской задолженности необходимо проведение инвентаризации задолженности, составление письменного обоснования и издание соответствующего приказа</w:t>
      </w:r>
      <w:r w:rsidR="00E77988">
        <w:t xml:space="preserve"> (</w:t>
      </w:r>
      <w:r w:rsidRPr="00E77988">
        <w:t>распоряжения</w:t>
      </w:r>
      <w:r w:rsidR="00E77988" w:rsidRPr="00E77988">
        <w:t xml:space="preserve">) </w:t>
      </w:r>
      <w:r w:rsidRPr="00E77988">
        <w:t>руководителя организации</w:t>
      </w:r>
      <w:r w:rsidR="00E77988" w:rsidRPr="00E77988">
        <w:t>.</w:t>
      </w:r>
    </w:p>
    <w:p w:rsidR="00E77988" w:rsidRDefault="00717876" w:rsidP="00E77988">
      <w:pPr>
        <w:ind w:firstLine="709"/>
      </w:pPr>
      <w:r w:rsidRPr="00E77988">
        <w:t>Убытки от списания дебиторской задолженности с истекшим сроком исковой давности, либо нереальной к взысканию принимаются в целях налогообложения прибыли</w:t>
      </w:r>
      <w:r w:rsidR="00E77988" w:rsidRPr="00E77988">
        <w:t xml:space="preserve">. </w:t>
      </w:r>
      <w:r w:rsidRPr="00E77988">
        <w:t>В соответс</w:t>
      </w:r>
      <w:r w:rsidR="00486798" w:rsidRPr="00E77988">
        <w:t>твии со статьей 265 Налогового к</w:t>
      </w:r>
      <w:r w:rsidRPr="00E77988">
        <w:t>одекса Р</w:t>
      </w:r>
      <w:r w:rsidR="00486798" w:rsidRPr="00E77988">
        <w:t xml:space="preserve">оссийской </w:t>
      </w:r>
      <w:r w:rsidRPr="00E77988">
        <w:t>Ф</w:t>
      </w:r>
      <w:r w:rsidR="00486798" w:rsidRPr="00E77988">
        <w:t>едерации</w:t>
      </w:r>
      <w:r w:rsidRPr="00E77988">
        <w:t xml:space="preserve"> они приравниваются к внереализационным расходам</w:t>
      </w:r>
      <w:r w:rsidR="00E77988" w:rsidRPr="00E77988">
        <w:t>.</w:t>
      </w:r>
    </w:p>
    <w:p w:rsidR="00E77988" w:rsidRDefault="00717876" w:rsidP="00E77988">
      <w:pPr>
        <w:ind w:firstLine="709"/>
        <w:rPr>
          <w:snapToGrid w:val="0"/>
        </w:rPr>
      </w:pPr>
      <w:r w:rsidRPr="00E77988">
        <w:t>Следует отметить, что в уч</w:t>
      </w:r>
      <w:r w:rsidR="00486798" w:rsidRPr="00E77988">
        <w:t>е</w:t>
      </w:r>
      <w:r w:rsidRPr="00E77988">
        <w:t>те существуют операции, результат которых, в целях налогообложения, призна</w:t>
      </w:r>
      <w:r w:rsidR="00486798" w:rsidRPr="00E77988">
        <w:t>е</w:t>
      </w:r>
      <w:r w:rsidRPr="00E77988">
        <w:t>тся в сумме большей</w:t>
      </w:r>
      <w:r w:rsidR="00E77988">
        <w:t xml:space="preserve"> (</w:t>
      </w:r>
      <w:r w:rsidRPr="00E77988">
        <w:t>меньшей</w:t>
      </w:r>
      <w:r w:rsidR="00E77988" w:rsidRPr="00E77988">
        <w:t>),</w:t>
      </w:r>
      <w:r w:rsidRPr="00E77988">
        <w:t xml:space="preserve"> чем выявленный в бухгалтерском уч</w:t>
      </w:r>
      <w:r w:rsidR="00486798" w:rsidRPr="00E77988">
        <w:t>е</w:t>
      </w:r>
      <w:r w:rsidRPr="00E77988">
        <w:t>те</w:t>
      </w:r>
      <w:r w:rsidR="00E77988" w:rsidRPr="00E77988">
        <w:t xml:space="preserve">. </w:t>
      </w:r>
      <w:r w:rsidRPr="00E77988">
        <w:t xml:space="preserve">Они </w:t>
      </w:r>
      <w:r w:rsidRPr="00E77988">
        <w:rPr>
          <w:snapToGrid w:val="0"/>
        </w:rPr>
        <w:t>возникают по следующим составляющим</w:t>
      </w:r>
      <w:r w:rsidR="00E77988" w:rsidRPr="00E77988">
        <w:rPr>
          <w:snapToGrid w:val="0"/>
        </w:rPr>
        <w:t xml:space="preserve">: </w:t>
      </w:r>
      <w:r w:rsidR="008A5AF1" w:rsidRPr="00E77988">
        <w:rPr>
          <w:snapToGrid w:val="0"/>
        </w:rPr>
        <w:t>п</w:t>
      </w:r>
      <w:r w:rsidRPr="00E77988">
        <w:rPr>
          <w:snapToGrid w:val="0"/>
        </w:rPr>
        <w:t>о сумме создаваемого резерва</w:t>
      </w:r>
      <w:r w:rsidR="00E77988">
        <w:rPr>
          <w:snapToGrid w:val="0"/>
        </w:rPr>
        <w:t xml:space="preserve"> (</w:t>
      </w:r>
      <w:r w:rsidRPr="00E77988">
        <w:rPr>
          <w:snapToGrid w:val="0"/>
        </w:rPr>
        <w:t>по состояни</w:t>
      </w:r>
      <w:r w:rsidR="008A5AF1" w:rsidRPr="00E77988">
        <w:rPr>
          <w:snapToGrid w:val="0"/>
        </w:rPr>
        <w:t>ю на 31 декабря отчетного года</w:t>
      </w:r>
      <w:r w:rsidR="00E77988" w:rsidRPr="00E77988">
        <w:rPr>
          <w:snapToGrid w:val="0"/>
        </w:rPr>
        <w:t xml:space="preserve">); </w:t>
      </w:r>
      <w:r w:rsidR="008A5AF1" w:rsidRPr="00E77988">
        <w:rPr>
          <w:snapToGrid w:val="0"/>
        </w:rPr>
        <w:t>п</w:t>
      </w:r>
      <w:r w:rsidRPr="00E77988">
        <w:rPr>
          <w:snapToGrid w:val="0"/>
        </w:rPr>
        <w:t>о сумме погашенной задолженности, признанной в прошлом отчетном периоде нереальной для взыскания</w:t>
      </w:r>
      <w:r w:rsidR="00E77988">
        <w:rPr>
          <w:snapToGrid w:val="0"/>
        </w:rPr>
        <w:t xml:space="preserve"> (</w:t>
      </w:r>
      <w:r w:rsidRPr="00E77988">
        <w:rPr>
          <w:snapToGrid w:val="0"/>
        </w:rPr>
        <w:t>в течение отчетных периодов отчетного года, следую</w:t>
      </w:r>
      <w:r w:rsidR="008A5AF1" w:rsidRPr="00E77988">
        <w:rPr>
          <w:snapToGrid w:val="0"/>
        </w:rPr>
        <w:t>щего за годом создания резерва</w:t>
      </w:r>
      <w:r w:rsidR="00E77988" w:rsidRPr="00E77988">
        <w:rPr>
          <w:snapToGrid w:val="0"/>
        </w:rPr>
        <w:t xml:space="preserve">); </w:t>
      </w:r>
      <w:r w:rsidR="008A5AF1" w:rsidRPr="00E77988">
        <w:rPr>
          <w:snapToGrid w:val="0"/>
        </w:rPr>
        <w:t>п</w:t>
      </w:r>
      <w:r w:rsidRPr="00E77988">
        <w:rPr>
          <w:snapToGrid w:val="0"/>
        </w:rPr>
        <w:t>о сумме задолженности, признанной нереальной для взыскания</w:t>
      </w:r>
      <w:r w:rsidR="00E77988">
        <w:rPr>
          <w:snapToGrid w:val="0"/>
        </w:rPr>
        <w:t xml:space="preserve"> (</w:t>
      </w:r>
      <w:r w:rsidRPr="00E77988">
        <w:rPr>
          <w:snapToGrid w:val="0"/>
        </w:rPr>
        <w:t>в течение отчетных периодов отчетного года, следующего за годом создания, если условия списания задолженности удовлетворяют условиям пункта 2 статьи 266 Налогового кодекса Р</w:t>
      </w:r>
      <w:r w:rsidR="00486798" w:rsidRPr="00E77988">
        <w:rPr>
          <w:snapToGrid w:val="0"/>
        </w:rPr>
        <w:t xml:space="preserve">оссийской </w:t>
      </w:r>
      <w:r w:rsidRPr="00E77988">
        <w:rPr>
          <w:snapToGrid w:val="0"/>
        </w:rPr>
        <w:t>Ф</w:t>
      </w:r>
      <w:r w:rsidR="00486798" w:rsidRPr="00E77988">
        <w:rPr>
          <w:snapToGrid w:val="0"/>
        </w:rPr>
        <w:t>едерации</w:t>
      </w:r>
      <w:r w:rsidR="00E77988" w:rsidRPr="00E77988">
        <w:rPr>
          <w:snapToGrid w:val="0"/>
        </w:rPr>
        <w:t xml:space="preserve">); </w:t>
      </w:r>
      <w:r w:rsidR="008A5AF1" w:rsidRPr="00E77988">
        <w:rPr>
          <w:snapToGrid w:val="0"/>
        </w:rPr>
        <w:t>п</w:t>
      </w:r>
      <w:r w:rsidRPr="00E77988">
        <w:rPr>
          <w:snapToGrid w:val="0"/>
        </w:rPr>
        <w:t>о сумме неиспользованного по итогам отчетного года резерва, созданного в прошлом году</w:t>
      </w:r>
      <w:r w:rsidR="00E77988">
        <w:rPr>
          <w:snapToGrid w:val="0"/>
        </w:rPr>
        <w:t xml:space="preserve"> (</w:t>
      </w:r>
      <w:r w:rsidRPr="00E77988">
        <w:rPr>
          <w:snapToGrid w:val="0"/>
        </w:rPr>
        <w:t>по состоянию на 31 декабря отчетного года, следующего за годом создания</w:t>
      </w:r>
      <w:r w:rsidR="00E77988" w:rsidRPr="00E77988">
        <w:rPr>
          <w:snapToGrid w:val="0"/>
        </w:rPr>
        <w:t xml:space="preserve">); </w:t>
      </w:r>
      <w:r w:rsidR="008A5AF1" w:rsidRPr="00E77988">
        <w:rPr>
          <w:snapToGrid w:val="0"/>
        </w:rPr>
        <w:t>п</w:t>
      </w:r>
      <w:r w:rsidRPr="00E77988">
        <w:rPr>
          <w:snapToGrid w:val="0"/>
        </w:rPr>
        <w:t>о сумме резерва, создаваемого по окончании года</w:t>
      </w:r>
      <w:r w:rsidR="00E77988">
        <w:rPr>
          <w:snapToGrid w:val="0"/>
        </w:rPr>
        <w:t xml:space="preserve"> (</w:t>
      </w:r>
      <w:r w:rsidRPr="00E77988">
        <w:rPr>
          <w:snapToGrid w:val="0"/>
        </w:rPr>
        <w:t>по состоянию на 31 декабря отчетного года, следующего за годом создания предыдущего резерва</w:t>
      </w:r>
      <w:r w:rsidR="00E77988" w:rsidRPr="00E77988">
        <w:rPr>
          <w:snapToGrid w:val="0"/>
        </w:rPr>
        <w:t>).</w:t>
      </w:r>
    </w:p>
    <w:p w:rsidR="00E77988" w:rsidRPr="00E77988" w:rsidRDefault="005E2DBE" w:rsidP="00E77988">
      <w:pPr>
        <w:pStyle w:val="2"/>
      </w:pPr>
      <w:r w:rsidRPr="00E77988">
        <w:br w:type="page"/>
      </w:r>
      <w:bookmarkStart w:id="22" w:name="_Toc262637933"/>
      <w:r w:rsidRPr="00E77988">
        <w:t>3</w:t>
      </w:r>
      <w:r w:rsidR="00E77988" w:rsidRPr="00E77988">
        <w:t xml:space="preserve">. </w:t>
      </w:r>
      <w:r w:rsidR="007B602C" w:rsidRPr="00E77988">
        <w:t>Автоматизация аудиторских проверок</w:t>
      </w:r>
      <w:bookmarkEnd w:id="22"/>
    </w:p>
    <w:p w:rsidR="00E77988" w:rsidRDefault="00E77988" w:rsidP="00E77988">
      <w:pPr>
        <w:ind w:firstLine="709"/>
        <w:rPr>
          <w:lang w:val="uk-UA"/>
        </w:rPr>
      </w:pPr>
    </w:p>
    <w:p w:rsidR="00E77988" w:rsidRDefault="00C178A9" w:rsidP="00E77988">
      <w:pPr>
        <w:ind w:firstLine="709"/>
      </w:pPr>
      <w:r w:rsidRPr="00E77988">
        <w:t>Одной из наиболее актуальных задач, которые аудиторы ставят перед разработчиками программного обеспечения в настоящее время, является автоматизация и стандартизация деятельности аудиторов на всех этапах аудиторской проверки</w:t>
      </w:r>
      <w:r w:rsidR="00E77988" w:rsidRPr="00E77988">
        <w:t xml:space="preserve">: </w:t>
      </w:r>
      <w:r w:rsidRPr="00E77988">
        <w:t>от подготовки и планирования общего аудита до сбора, систематизации и оформления итоговых документов в соответствии с действующими стандартами</w:t>
      </w:r>
      <w:r w:rsidR="00E77988" w:rsidRPr="00E77988">
        <w:t>.</w:t>
      </w:r>
    </w:p>
    <w:p w:rsidR="00E77988" w:rsidRDefault="00C178A9" w:rsidP="00E77988">
      <w:pPr>
        <w:ind w:firstLine="709"/>
      </w:pPr>
      <w:r w:rsidRPr="00E77988">
        <w:t>В то же время современная хозяйственная жизнь отличается многочисленностью и сложностью финансовых операций, поэтому для аудиторов стали практически незаменимыми компьютерные методы тестирования числовых данных в ходе процедур по существу и при выполнении аналитических процедур</w:t>
      </w:r>
      <w:r w:rsidR="00E77988" w:rsidRPr="00E77988">
        <w:t xml:space="preserve">. </w:t>
      </w:r>
      <w:r w:rsidRPr="00E77988">
        <w:t>Последние позволяют выявить важные тенденции в деятельности предприятия, обнаружить необычные отклонения и диспропорции показателей</w:t>
      </w:r>
      <w:r w:rsidR="00E77988">
        <w:t xml:space="preserve"> (</w:t>
      </w:r>
      <w:r w:rsidRPr="00E77988">
        <w:t>если они имеют место</w:t>
      </w:r>
      <w:r w:rsidR="00E77988" w:rsidRPr="00E77988">
        <w:t xml:space="preserve">). </w:t>
      </w:r>
      <w:r w:rsidRPr="00E77988">
        <w:t>Применение компьютерной обработки дает возможность повысить надежность выводов и рентабельность аудита</w:t>
      </w:r>
      <w:r w:rsidR="00E77988">
        <w:t xml:space="preserve"> (</w:t>
      </w:r>
      <w:r w:rsidRPr="00E77988">
        <w:t>за счет сокращения сроков проверки и затрат труда</w:t>
      </w:r>
      <w:r w:rsidR="00E77988" w:rsidRPr="00E77988">
        <w:t>).</w:t>
      </w:r>
    </w:p>
    <w:p w:rsidR="00E77988" w:rsidRDefault="00C178A9" w:rsidP="00E77988">
      <w:pPr>
        <w:ind w:firstLine="709"/>
      </w:pPr>
      <w:r w:rsidRPr="00E77988">
        <w:t>Внутренний аудит является составной частью внутреннего контроля и проводится на предприятии в интересах его собственников</w:t>
      </w:r>
      <w:r w:rsidR="00E77988" w:rsidRPr="00E77988">
        <w:t xml:space="preserve">. </w:t>
      </w:r>
      <w:r w:rsidRPr="00E77988">
        <w:t>При этом цель внутреннего аудита заключается в снабжении информацией руководства и совета директоров предприятия в основном по таким направлениям, как</w:t>
      </w:r>
      <w:r w:rsidR="00E77988" w:rsidRPr="00E77988">
        <w:t>:</w:t>
      </w:r>
    </w:p>
    <w:p w:rsidR="00E77988" w:rsidRDefault="00C178A9" w:rsidP="00E77988">
      <w:pPr>
        <w:ind w:firstLine="709"/>
      </w:pPr>
      <w:r w:rsidRPr="00E77988">
        <w:t>анализ системы учета</w:t>
      </w:r>
      <w:r w:rsidR="00E77988" w:rsidRPr="00E77988">
        <w:t>;</w:t>
      </w:r>
    </w:p>
    <w:p w:rsidR="00E77988" w:rsidRDefault="00C178A9" w:rsidP="00E77988">
      <w:pPr>
        <w:ind w:firstLine="709"/>
      </w:pPr>
      <w:r w:rsidRPr="00E77988">
        <w:t>анализ статей затрат, остатков на бухгалтерских счетах</w:t>
      </w:r>
      <w:r w:rsidR="00E77988" w:rsidRPr="00E77988">
        <w:t>;</w:t>
      </w:r>
    </w:p>
    <w:p w:rsidR="00E77988" w:rsidRDefault="00C178A9" w:rsidP="00E77988">
      <w:pPr>
        <w:ind w:firstLine="709"/>
      </w:pPr>
      <w:r w:rsidRPr="00E77988">
        <w:t>прогноз прибылей и продаж</w:t>
      </w:r>
      <w:r w:rsidR="00E77988" w:rsidRPr="00E77988">
        <w:t>;</w:t>
      </w:r>
    </w:p>
    <w:p w:rsidR="00E77988" w:rsidRDefault="00C178A9" w:rsidP="00E77988">
      <w:pPr>
        <w:ind w:firstLine="709"/>
      </w:pPr>
      <w:r w:rsidRPr="00E77988">
        <w:t>финансовый анализ</w:t>
      </w:r>
      <w:r w:rsidR="00E77988" w:rsidRPr="00E77988">
        <w:t>.</w:t>
      </w:r>
    </w:p>
    <w:p w:rsidR="00E77988" w:rsidRDefault="00C178A9" w:rsidP="00E77988">
      <w:pPr>
        <w:ind w:firstLine="709"/>
      </w:pPr>
      <w:r w:rsidRPr="00E77988">
        <w:t>В условиях конкуренции и жесткого нормативного регулирования, в которых вынуждены работать российские компании, организация эффективной службы внутреннего аудита становится первостепенной задачей корпоративного управления</w:t>
      </w:r>
      <w:r w:rsidR="00E77988" w:rsidRPr="00E77988">
        <w:t xml:space="preserve">. </w:t>
      </w:r>
      <w:r w:rsidRPr="00E77988">
        <w:t>И если рынок внешнего аудита за сравнительно короткий срок прошел этап становления и продолжает развиваться, то внутренний аудит находится только в стадии формирования</w:t>
      </w:r>
      <w:r w:rsidR="00E77988" w:rsidRPr="00E77988">
        <w:t>.</w:t>
      </w:r>
    </w:p>
    <w:p w:rsidR="00E77988" w:rsidRDefault="00C178A9" w:rsidP="00E77988">
      <w:pPr>
        <w:ind w:firstLine="709"/>
      </w:pPr>
      <w:r w:rsidRPr="00E77988">
        <w:t>Современная хозяйственная жизнь отличается многочисленностью и сложностью финансовых операций, поэтому для служб внутреннего аудита стали практически незаменимыми автоматизированные методы тестирования и обработки цифровых данных в ходе так называемых процедур по существу и при выполнении аналитических процедур</w:t>
      </w:r>
      <w:r w:rsidR="00E77988" w:rsidRPr="00E77988">
        <w:t>.</w:t>
      </w:r>
    </w:p>
    <w:p w:rsidR="00E77988" w:rsidRDefault="00C178A9" w:rsidP="00E77988">
      <w:pPr>
        <w:ind w:firstLine="709"/>
      </w:pPr>
      <w:r w:rsidRPr="00E77988">
        <w:t xml:space="preserve">Для решения задач автоматизации аудиторской проверки финансово-хозяйственной деятельности коммерческой организации от этапа подготовки и планирования аудита до этапа документирования результатов проверки предназначен программный продукт </w:t>
      </w:r>
      <w:r w:rsidR="00E77988" w:rsidRPr="00B36917">
        <w:t>"</w:t>
      </w:r>
      <w:r w:rsidRPr="00B36917">
        <w:t>ЭкспрессАудит</w:t>
      </w:r>
      <w:r w:rsidR="00E77988" w:rsidRPr="00B36917">
        <w:t xml:space="preserve">: </w:t>
      </w:r>
      <w:r w:rsidRPr="00B36917">
        <w:t>ПРОФ</w:t>
      </w:r>
      <w:r w:rsidR="00E77988">
        <w:t>".</w:t>
      </w:r>
    </w:p>
    <w:p w:rsidR="00E77988" w:rsidRDefault="00C178A9" w:rsidP="00E77988">
      <w:pPr>
        <w:ind w:firstLine="709"/>
      </w:pPr>
      <w:r w:rsidRPr="00E77988">
        <w:t>Данный программный продукт представляет собой программный комплекс, использование которого позволяет проводить аудиторскую проверку в автоматизированном режиме на основе методики, построенной на общепринятой практике проведения аудита с учетом требований Федеральных правил</w:t>
      </w:r>
      <w:r w:rsidR="00E77988">
        <w:t xml:space="preserve"> (</w:t>
      </w:r>
      <w:r w:rsidRPr="00E77988">
        <w:t>стандартов</w:t>
      </w:r>
      <w:r w:rsidR="00E77988" w:rsidRPr="00E77988">
        <w:t xml:space="preserve">) </w:t>
      </w:r>
      <w:r w:rsidRPr="00E77988">
        <w:t>аудиторской деятельности</w:t>
      </w:r>
      <w:r w:rsidR="00E77988" w:rsidRPr="00E77988">
        <w:t xml:space="preserve">. </w:t>
      </w:r>
      <w:r w:rsidRPr="00E77988">
        <w:t>Особенностью данной методики является систематизированный сбор аудиторских доказательств, проводимый в форме ответов на вопросы, требующие обязательного контроля в ходе аудита</w:t>
      </w:r>
      <w:r w:rsidR="00E77988" w:rsidRPr="00E77988">
        <w:t xml:space="preserve">. </w:t>
      </w:r>
      <w:r w:rsidRPr="00E77988">
        <w:t>Для того чтобы сделать работу аудитора максимально функциональной и производительной, кроме самого контрольного вопроса в системе хранятся извлечения из нормативных документов, регламентирующих требования российского законодательства по данному вопросу, а также авторские комментарии групп методологов, описывающие различные аспекты реализации этих требований</w:t>
      </w:r>
      <w:r w:rsidR="00E77988" w:rsidRPr="00E77988">
        <w:t xml:space="preserve">. </w:t>
      </w:r>
      <w:r w:rsidRPr="00E77988">
        <w:t>Настоящая методика учитывает также отраслевую и региональную специфику проведения аудита</w:t>
      </w:r>
      <w:r w:rsidR="00E77988" w:rsidRPr="00E77988">
        <w:t>.</w:t>
      </w:r>
    </w:p>
    <w:p w:rsidR="00E77988" w:rsidRDefault="00C178A9" w:rsidP="00E77988">
      <w:pPr>
        <w:ind w:firstLine="709"/>
      </w:pPr>
      <w:r w:rsidRPr="00E77988">
        <w:t xml:space="preserve">С целью тестирования числовых данных в ходе проведения аудита в </w:t>
      </w:r>
      <w:r w:rsidR="00E77988" w:rsidRPr="00B36917">
        <w:t>"</w:t>
      </w:r>
      <w:r w:rsidRPr="00B36917">
        <w:t>ЭкспрессАудит</w:t>
      </w:r>
      <w:r w:rsidR="00E77988" w:rsidRPr="00B36917">
        <w:t xml:space="preserve">: </w:t>
      </w:r>
      <w:r w:rsidRPr="00B36917">
        <w:t>ПРОФ</w:t>
      </w:r>
      <w:r w:rsidR="00E77988">
        <w:t xml:space="preserve">" </w:t>
      </w:r>
      <w:r w:rsidRPr="00E77988">
        <w:t>реализованы расчеты уровня существенности и аудиторского риска на основе методики, разработанной с учетом требований стандартов аудиторской деятельности и расчет основных показателей для анализа финансовой деятельности предприятия на основе данных, получаемых из типовых форм налоговой отчетности</w:t>
      </w:r>
      <w:r w:rsidR="00E77988" w:rsidRPr="00E77988">
        <w:t>.</w:t>
      </w:r>
    </w:p>
    <w:p w:rsidR="00E77988" w:rsidRDefault="00C60B0C" w:rsidP="00E77988">
      <w:pPr>
        <w:ind w:firstLine="709"/>
      </w:pPr>
      <w:r w:rsidRPr="00E77988">
        <w:t>К</w:t>
      </w:r>
      <w:r w:rsidR="00C178A9" w:rsidRPr="00E77988">
        <w:t>омплекс может быть особенно востребован средними и крупными компаниями для проверки отчетности дочерних предприятий</w:t>
      </w:r>
      <w:r w:rsidR="00E77988" w:rsidRPr="00E77988">
        <w:t xml:space="preserve">. </w:t>
      </w:r>
      <w:r w:rsidR="00C178A9" w:rsidRPr="00E77988">
        <w:t>Таким образом, будет сохранена целостность анализа финансовой отчетности предприятия, появится возможность анализа перекрестных отношений между компаниями, будет обеспечена единая методология аудиторских проверок головной и дочерних компаний</w:t>
      </w:r>
      <w:r w:rsidR="00E77988" w:rsidRPr="00E77988">
        <w:t>.</w:t>
      </w:r>
    </w:p>
    <w:p w:rsidR="00E77988" w:rsidRDefault="00C178A9" w:rsidP="00E77988">
      <w:pPr>
        <w:ind w:firstLine="709"/>
      </w:pPr>
      <w:r w:rsidRPr="00E77988">
        <w:t>Использование комплекса также будет полезно для главных бухгалтеров крупных предприятий, где в связи с возрастанием объема учетных работ бухгалтерия неизбежно разделяется на участки учета, на каждом из которых заняты один или несколько сотрудников</w:t>
      </w:r>
      <w:r w:rsidR="00E77988" w:rsidRPr="00E77988">
        <w:t xml:space="preserve">. </w:t>
      </w:r>
      <w:r w:rsidRPr="00E77988">
        <w:t>На всех этих участках сохраняются общие принципы учетной политики, избранной предприятием, но в то же время на любом отдельном участке выполняются специфические именно для него функции</w:t>
      </w:r>
      <w:r w:rsidR="00E77988" w:rsidRPr="00E77988">
        <w:t xml:space="preserve">: </w:t>
      </w:r>
      <w:r w:rsidRPr="00E77988">
        <w:t>учет кассовых операций, учет основных средств, учет расчетов с поставщиками и так далее</w:t>
      </w:r>
      <w:r w:rsidR="00E77988" w:rsidRPr="00E77988">
        <w:t>.</w:t>
      </w:r>
    </w:p>
    <w:p w:rsidR="00E77988" w:rsidRDefault="00C178A9" w:rsidP="00E77988">
      <w:pPr>
        <w:ind w:firstLine="709"/>
      </w:pPr>
      <w:r w:rsidRPr="00E77988">
        <w:t>Разделение труда и специализация участков учета позволяют бухгалтерам более качественно и эффективно выполнять работу на каждом участке</w:t>
      </w:r>
      <w:r w:rsidR="00E77988" w:rsidRPr="00E77988">
        <w:t xml:space="preserve">. </w:t>
      </w:r>
      <w:r w:rsidRPr="00E77988">
        <w:t>Одновременно возникает и проблема контроля работ со стороны главного бухгалтера, в решении которой также может б</w:t>
      </w:r>
      <w:r w:rsidR="00C44C16" w:rsidRPr="00E77988">
        <w:t>ыть задействован комплекс</w:t>
      </w:r>
      <w:r w:rsidR="00E77988">
        <w:t xml:space="preserve"> "</w:t>
      </w:r>
      <w:r w:rsidRPr="00E77988">
        <w:t>ЭкспрессАудит</w:t>
      </w:r>
      <w:r w:rsidR="00E77988" w:rsidRPr="00E77988">
        <w:t xml:space="preserve">: </w:t>
      </w:r>
      <w:r w:rsidRPr="00E77988">
        <w:t>ПРОФ</w:t>
      </w:r>
      <w:r w:rsidR="00E77988">
        <w:t>".</w:t>
      </w:r>
    </w:p>
    <w:p w:rsidR="00E77988" w:rsidRDefault="00C44C16" w:rsidP="00E77988">
      <w:pPr>
        <w:ind w:firstLine="709"/>
      </w:pPr>
      <w:r w:rsidRPr="00E77988">
        <w:t>Комплекс</w:t>
      </w:r>
      <w:r w:rsidR="00E77988">
        <w:t xml:space="preserve"> "</w:t>
      </w:r>
      <w:r w:rsidR="00C178A9" w:rsidRPr="00E77988">
        <w:t>ЭкспрессАудит</w:t>
      </w:r>
      <w:r w:rsidR="00E77988" w:rsidRPr="00E77988">
        <w:t xml:space="preserve">: </w:t>
      </w:r>
      <w:r w:rsidR="00C178A9" w:rsidRPr="00E77988">
        <w:t>ПРОФ</w:t>
      </w:r>
      <w:r w:rsidR="00E77988">
        <w:t xml:space="preserve">" </w:t>
      </w:r>
      <w:r w:rsidR="00C178A9" w:rsidRPr="00E77988">
        <w:t>состоит из двух частей</w:t>
      </w:r>
      <w:r w:rsidR="00E77988" w:rsidRPr="00E77988">
        <w:t xml:space="preserve">. </w:t>
      </w:r>
      <w:r w:rsidR="00C178A9" w:rsidRPr="00E77988">
        <w:t>Это единый центр планирования и проведения аудита и мобильное рабочее место аудитора</w:t>
      </w:r>
      <w:r w:rsidR="00E77988" w:rsidRPr="00E77988">
        <w:t>.</w:t>
      </w:r>
    </w:p>
    <w:p w:rsidR="00E77988" w:rsidRDefault="00C178A9" w:rsidP="00E77988">
      <w:pPr>
        <w:ind w:firstLine="709"/>
      </w:pPr>
      <w:r w:rsidRPr="00E77988">
        <w:t>В программный комплекс также встроен блок финансового анализа для расчета ряда показателей</w:t>
      </w:r>
      <w:r w:rsidR="00E77988">
        <w:t xml:space="preserve"> (</w:t>
      </w:r>
      <w:r w:rsidRPr="00E77988">
        <w:t>денежного потока, ликвидности, платежеспособности, прибыльности и другие</w:t>
      </w:r>
      <w:r w:rsidR="00E77988" w:rsidRPr="00E77988">
        <w:t>).</w:t>
      </w:r>
    </w:p>
    <w:p w:rsidR="00E77988" w:rsidRDefault="00C178A9" w:rsidP="00E77988">
      <w:pPr>
        <w:ind w:firstLine="709"/>
      </w:pPr>
      <w:r w:rsidRPr="00E77988">
        <w:t>Все итоговые документы формируются непосредственно в текстовом редакторе Microsoft Word, что позволяет в значительной степени ускорить подготовку окончательной версии документа</w:t>
      </w:r>
      <w:r w:rsidR="00E77988" w:rsidRPr="00E77988">
        <w:t xml:space="preserve">. </w:t>
      </w:r>
      <w:r w:rsidRPr="00E77988">
        <w:t>На этапе оформления результатов аудиторской проверки руководитель работ может воспользоваться бланками следующих групп документов</w:t>
      </w:r>
      <w:r w:rsidR="00E77988" w:rsidRPr="00E77988">
        <w:t>:</w:t>
      </w:r>
    </w:p>
    <w:p w:rsidR="00E77988" w:rsidRDefault="00C178A9" w:rsidP="00E77988">
      <w:pPr>
        <w:ind w:firstLine="709"/>
      </w:pPr>
      <w:r w:rsidRPr="00E77988">
        <w:t>ведомости выявленных нарушений по результатам аудита</w:t>
      </w:r>
      <w:r w:rsidR="00E77988" w:rsidRPr="00E77988">
        <w:t>;</w:t>
      </w:r>
    </w:p>
    <w:p w:rsidR="00E77988" w:rsidRDefault="00C178A9" w:rsidP="00E77988">
      <w:pPr>
        <w:ind w:firstLine="709"/>
      </w:pPr>
      <w:r w:rsidRPr="00E77988">
        <w:t>ведомости исправления нарушений, выявленных по результатам аудита</w:t>
      </w:r>
      <w:r w:rsidR="00E77988" w:rsidRPr="00E77988">
        <w:t>;</w:t>
      </w:r>
    </w:p>
    <w:p w:rsidR="00E77988" w:rsidRDefault="00C178A9" w:rsidP="00E77988">
      <w:pPr>
        <w:ind w:firstLine="709"/>
      </w:pPr>
      <w:r w:rsidRPr="00E77988">
        <w:t>протоколы оценки влияния выявленных искажений бухгалтерской отчетности на достоверность проверяемой отчетности</w:t>
      </w:r>
      <w:r w:rsidR="00E77988" w:rsidRPr="00E77988">
        <w:t>;</w:t>
      </w:r>
    </w:p>
    <w:p w:rsidR="00E77988" w:rsidRDefault="00C178A9" w:rsidP="00E77988">
      <w:pPr>
        <w:ind w:firstLine="709"/>
      </w:pPr>
      <w:r w:rsidRPr="00E77988">
        <w:t>свод рекомендаций, разработанных по результатам аудита</w:t>
      </w:r>
      <w:r w:rsidR="00E77988" w:rsidRPr="00E77988">
        <w:t>;</w:t>
      </w:r>
    </w:p>
    <w:p w:rsidR="00E77988" w:rsidRDefault="00C178A9" w:rsidP="00E77988">
      <w:pPr>
        <w:ind w:firstLine="709"/>
      </w:pPr>
      <w:r w:rsidRPr="00E77988">
        <w:t>отчеты по результатам аудита</w:t>
      </w:r>
      <w:r w:rsidR="00E77988" w:rsidRPr="00E77988">
        <w:t>;</w:t>
      </w:r>
    </w:p>
    <w:p w:rsidR="00E77988" w:rsidRDefault="00C178A9" w:rsidP="00E77988">
      <w:pPr>
        <w:ind w:firstLine="709"/>
      </w:pPr>
      <w:r w:rsidRPr="00E77988">
        <w:t>протоколы совещания с руководством организации по результатам аудита</w:t>
      </w:r>
      <w:r w:rsidR="00E77988" w:rsidRPr="00E77988">
        <w:t>;</w:t>
      </w:r>
    </w:p>
    <w:p w:rsidR="00E77988" w:rsidRDefault="00C178A9" w:rsidP="00E77988">
      <w:pPr>
        <w:ind w:firstLine="709"/>
      </w:pPr>
      <w:r w:rsidRPr="00E77988">
        <w:t>аудиторские заключения по результатам аудита</w:t>
      </w:r>
      <w:r w:rsidR="00E77988" w:rsidRPr="00E77988">
        <w:t>.</w:t>
      </w:r>
    </w:p>
    <w:p w:rsidR="00E77988" w:rsidRDefault="00C178A9" w:rsidP="00E77988">
      <w:pPr>
        <w:ind w:firstLine="709"/>
      </w:pPr>
      <w:r w:rsidRPr="00E77988">
        <w:t>Служба внутреннего аудита вправе самостоятельно определять требования к формам составления и оформления рабочих документов аудитора, представленным в разработанной программе аудита</w:t>
      </w:r>
      <w:r w:rsidR="00E77988" w:rsidRPr="00E77988">
        <w:t xml:space="preserve">. </w:t>
      </w:r>
      <w:r w:rsidRPr="00E77988">
        <w:t>Комплекс также позволяет обеспечивать внутрифирменный контроль качества аудита с помощью тестов, разработанных в соответствии с аудиторскими стандартами</w:t>
      </w:r>
      <w:r w:rsidR="00E77988" w:rsidRPr="00E77988">
        <w:t xml:space="preserve">. </w:t>
      </w:r>
      <w:r w:rsidRPr="00E77988">
        <w:t>Материалы проверок документально оформляются справками о результатах проверки правильности применения Правил</w:t>
      </w:r>
      <w:r w:rsidR="00E77988">
        <w:t xml:space="preserve"> (</w:t>
      </w:r>
      <w:r w:rsidRPr="00E77988">
        <w:t>стандартов</w:t>
      </w:r>
      <w:r w:rsidR="00E77988" w:rsidRPr="00E77988">
        <w:t xml:space="preserve">) </w:t>
      </w:r>
      <w:r w:rsidRPr="00E77988">
        <w:t>аудиторской деятельности</w:t>
      </w:r>
      <w:r w:rsidR="00E77988" w:rsidRPr="00E77988">
        <w:t>.</w:t>
      </w:r>
    </w:p>
    <w:p w:rsidR="00E77988" w:rsidRDefault="00C44C16" w:rsidP="00E77988">
      <w:pPr>
        <w:ind w:firstLine="709"/>
      </w:pPr>
      <w:r w:rsidRPr="00E77988">
        <w:t>Итак, в</w:t>
      </w:r>
      <w:r w:rsidR="00E77988">
        <w:t xml:space="preserve"> "</w:t>
      </w:r>
      <w:r w:rsidR="00C178A9" w:rsidRPr="00E77988">
        <w:t>ЭкспрессАудит</w:t>
      </w:r>
      <w:r w:rsidR="00E77988" w:rsidRPr="00E77988">
        <w:t xml:space="preserve">: </w:t>
      </w:r>
      <w:r w:rsidR="00C178A9" w:rsidRPr="00E77988">
        <w:t>ПРОФ</w:t>
      </w:r>
      <w:r w:rsidR="00E77988">
        <w:t xml:space="preserve">" </w:t>
      </w:r>
      <w:r w:rsidR="00C178A9" w:rsidRPr="00E77988">
        <w:t>реализованы функции автоматизации и стандартизации основных функций аудита, а именно проведения аудиторских процедур при ответах на специально разработанные вопросы, а также составления итоговых документов, позволяющих формировать заключения по разделам аудита</w:t>
      </w:r>
      <w:r w:rsidR="00E77988" w:rsidRPr="00E77988">
        <w:t xml:space="preserve">. </w:t>
      </w:r>
      <w:r w:rsidR="00C178A9" w:rsidRPr="00E77988">
        <w:t>Причем в комплексе предусмотрено автоматическое формирование аудиторской документации</w:t>
      </w:r>
      <w:r w:rsidR="00E77988" w:rsidRPr="00E77988">
        <w:t xml:space="preserve">: </w:t>
      </w:r>
      <w:r w:rsidR="00C178A9" w:rsidRPr="00E77988">
        <w:t>бланков, программ аудита, официальных писем и другой письменной информации по подготовке к аудиту и по его результатам, вариантов аудиторских заключений, в которых содержатся все необходимые реквизиты, рекомендованные стандартами аудиторской д</w:t>
      </w:r>
      <w:r w:rsidR="00C60B0C" w:rsidRPr="00E77988">
        <w:t>еятельности</w:t>
      </w:r>
      <w:r w:rsidR="00E77988" w:rsidRPr="00E77988">
        <w:t xml:space="preserve">. </w:t>
      </w:r>
      <w:r w:rsidR="00C178A9" w:rsidRPr="00E77988">
        <w:t>Ко всем шаблонам, бланкам и другой документации, содержащейся в системе, приведены подробные инструкции по их заполнению</w:t>
      </w:r>
      <w:r w:rsidR="00E77988" w:rsidRPr="00E77988">
        <w:t>.</w:t>
      </w:r>
    </w:p>
    <w:p w:rsidR="00E77988" w:rsidRDefault="00C178A9" w:rsidP="00E77988">
      <w:pPr>
        <w:ind w:firstLine="709"/>
      </w:pPr>
      <w:r w:rsidRPr="00E77988">
        <w:t xml:space="preserve">Таким образом, </w:t>
      </w:r>
      <w:r w:rsidR="00C44C16" w:rsidRPr="00E77988">
        <w:t>программно-аппаратный комплекс</w:t>
      </w:r>
      <w:r w:rsidR="00E77988">
        <w:t xml:space="preserve"> "</w:t>
      </w:r>
      <w:r w:rsidRPr="00E77988">
        <w:t>ЭкспрессАудит</w:t>
      </w:r>
      <w:r w:rsidR="00E77988" w:rsidRPr="00E77988">
        <w:t xml:space="preserve">: </w:t>
      </w:r>
      <w:r w:rsidRPr="00E77988">
        <w:t>ПРОФ</w:t>
      </w:r>
      <w:r w:rsidR="00E77988">
        <w:t xml:space="preserve">" </w:t>
      </w:r>
      <w:r w:rsidRPr="00E77988">
        <w:t>в соответствии с Правилами</w:t>
      </w:r>
      <w:r w:rsidR="00E77988">
        <w:t xml:space="preserve"> (</w:t>
      </w:r>
      <w:r w:rsidRPr="00E77988">
        <w:t>стандартами</w:t>
      </w:r>
      <w:r w:rsidR="00E77988" w:rsidRPr="00E77988">
        <w:t xml:space="preserve">) </w:t>
      </w:r>
      <w:r w:rsidRPr="00E77988">
        <w:t>аудиторской деятельности в Российской Федерации может вполне успешно и эффективно использоваться службами внутреннего аудита</w:t>
      </w:r>
      <w:r w:rsidR="00E77988">
        <w:t xml:space="preserve"> (</w:t>
      </w:r>
      <w:r w:rsidRPr="00E77988">
        <w:t>финансового контроля</w:t>
      </w:r>
      <w:r w:rsidR="00E77988" w:rsidRPr="00E77988">
        <w:t>).</w:t>
      </w:r>
    </w:p>
    <w:p w:rsidR="00E77988" w:rsidRDefault="00C178A9" w:rsidP="00E77988">
      <w:pPr>
        <w:ind w:firstLine="709"/>
      </w:pPr>
      <w:r w:rsidRPr="00E77988">
        <w:t>Разработчики намерены развивать программу и далее как минимум в тр</w:t>
      </w:r>
      <w:r w:rsidR="00EE7689" w:rsidRPr="00E77988">
        <w:t>е</w:t>
      </w:r>
      <w:r w:rsidRPr="00E77988">
        <w:t>х направлениях</w:t>
      </w:r>
      <w:r w:rsidR="00E77988" w:rsidRPr="00E77988">
        <w:t xml:space="preserve">: </w:t>
      </w:r>
      <w:r w:rsidRPr="00E77988">
        <w:t>создание версий, учитывающих отдельные особенности проверяемых организаций</w:t>
      </w:r>
      <w:r w:rsidR="00E77988" w:rsidRPr="00E77988">
        <w:t xml:space="preserve">; </w:t>
      </w:r>
      <w:r w:rsidRPr="00E77988">
        <w:t>отражение региональных особенностей аудита</w:t>
      </w:r>
      <w:r w:rsidR="00E77988" w:rsidRPr="00E77988">
        <w:t xml:space="preserve">; </w:t>
      </w:r>
      <w:r w:rsidRPr="00E77988">
        <w:t>совершенствование интерфейса и других характеристик, обеспечивающих максимально удобную работу с программой</w:t>
      </w:r>
      <w:r w:rsidR="00E77988" w:rsidRPr="00E77988">
        <w:t>.</w:t>
      </w:r>
    </w:p>
    <w:p w:rsidR="00E77988" w:rsidRPr="00E77988" w:rsidRDefault="005E2DBE" w:rsidP="00E77988">
      <w:pPr>
        <w:pStyle w:val="2"/>
      </w:pPr>
      <w:r w:rsidRPr="00E77988">
        <w:br w:type="page"/>
      </w:r>
      <w:bookmarkStart w:id="23" w:name="_Toc262637934"/>
      <w:r w:rsidRPr="00E77988">
        <w:t>Заключение</w:t>
      </w:r>
      <w:bookmarkEnd w:id="23"/>
    </w:p>
    <w:p w:rsidR="00E77988" w:rsidRDefault="00E77988" w:rsidP="00E77988">
      <w:pPr>
        <w:ind w:firstLine="709"/>
        <w:rPr>
          <w:lang w:val="uk-UA"/>
        </w:rPr>
      </w:pPr>
    </w:p>
    <w:p w:rsidR="00E77988" w:rsidRDefault="004B5D72" w:rsidP="00E77988">
      <w:pPr>
        <w:ind w:firstLine="709"/>
      </w:pPr>
      <w:r w:rsidRPr="00E77988">
        <w:t>Основная цель проверки</w:t>
      </w:r>
      <w:r w:rsidR="00E77988" w:rsidRPr="00E77988">
        <w:t xml:space="preserve"> - </w:t>
      </w:r>
      <w:r w:rsidRPr="00E77988">
        <w:t>установить соответствие совершенных операций по расчетам с поставщиками ООО</w:t>
      </w:r>
      <w:r w:rsidR="00E77988">
        <w:t xml:space="preserve"> "</w:t>
      </w:r>
      <w:r w:rsidRPr="00E77988">
        <w:t>Самаратрансгаз</w:t>
      </w:r>
      <w:r w:rsidR="00E77988">
        <w:t xml:space="preserve">" </w:t>
      </w:r>
      <w:r w:rsidRPr="00E77988">
        <w:t>и подрядчиками действующему законодательству и достоверность отражения этих операций в бухгалтерской отчетности</w:t>
      </w:r>
      <w:r w:rsidR="00E77988" w:rsidRPr="00E77988">
        <w:t>.</w:t>
      </w:r>
    </w:p>
    <w:p w:rsidR="00E77988" w:rsidRDefault="004B5D72" w:rsidP="00E77988">
      <w:pPr>
        <w:ind w:firstLine="709"/>
      </w:pPr>
      <w:r w:rsidRPr="00E77988">
        <w:t>Согласно основной цели аудитору в первую очередь необходимо проверить наличие договоров с поставщиками и подрядчиками, правильность их оформления и соответствие содержания договоров экономическому смыслу совершенных сделок</w:t>
      </w:r>
      <w:r w:rsidR="00E77988" w:rsidRPr="00E77988">
        <w:t>.</w:t>
      </w:r>
    </w:p>
    <w:p w:rsidR="00E77988" w:rsidRDefault="004B5D72" w:rsidP="00E77988">
      <w:pPr>
        <w:ind w:firstLine="709"/>
      </w:pPr>
      <w:r w:rsidRPr="00E77988">
        <w:t>При проверке учета расчетов с поставщиками и подрядчиками аудитору необходимо оценить качество первичной информации, поступающей в систему бухгалтерского учета</w:t>
      </w:r>
      <w:r w:rsidR="00E77988" w:rsidRPr="00E77988">
        <w:t xml:space="preserve">. </w:t>
      </w:r>
      <w:r w:rsidRPr="00E77988">
        <w:t>Непосредственную проверку начинают с установления соответствия данных бухгалтерского баланса, Главной книги, регистров синтетического и аналитического учета по счету 60</w:t>
      </w:r>
      <w:r w:rsidR="00E77988">
        <w:t xml:space="preserve"> "</w:t>
      </w:r>
      <w:r w:rsidRPr="00E77988">
        <w:t>Расчеты с поставщиками и подрядчиками</w:t>
      </w:r>
      <w:r w:rsidR="00E77988">
        <w:t xml:space="preserve">", </w:t>
      </w:r>
      <w:r w:rsidRPr="00E77988">
        <w:t>актов сверки расчетов с данными по счетам 50</w:t>
      </w:r>
      <w:r w:rsidR="00E77988">
        <w:t xml:space="preserve"> "</w:t>
      </w:r>
      <w:r w:rsidRPr="00E77988">
        <w:t>Касса</w:t>
      </w:r>
      <w:r w:rsidR="00E77988">
        <w:t xml:space="preserve">", </w:t>
      </w:r>
      <w:r w:rsidRPr="00E77988">
        <w:t>51</w:t>
      </w:r>
      <w:r w:rsidR="00E77988">
        <w:t xml:space="preserve"> "</w:t>
      </w:r>
      <w:r w:rsidRPr="00E77988">
        <w:t>Расчетный счет</w:t>
      </w:r>
      <w:r w:rsidR="00E77988">
        <w:t xml:space="preserve">", </w:t>
      </w:r>
      <w:r w:rsidRPr="00E77988">
        <w:t>52</w:t>
      </w:r>
      <w:r w:rsidR="00E77988">
        <w:t xml:space="preserve"> "</w:t>
      </w:r>
      <w:r w:rsidRPr="00E77988">
        <w:t>Валютный счет</w:t>
      </w:r>
      <w:r w:rsidR="00E77988">
        <w:t>".</w:t>
      </w:r>
    </w:p>
    <w:p w:rsidR="00E77988" w:rsidRDefault="004B5D72" w:rsidP="00E77988">
      <w:pPr>
        <w:ind w:firstLine="709"/>
      </w:pPr>
      <w:r w:rsidRPr="00E77988">
        <w:t>Проверка по счетам расчетов должна осуществляться по следующим основным направлениям</w:t>
      </w:r>
      <w:r w:rsidR="00E77988" w:rsidRPr="00E77988">
        <w:t xml:space="preserve">: </w:t>
      </w:r>
      <w:r w:rsidRPr="00E77988">
        <w:t>наличие и правильность оформления документов, определяющих права и обязанности сторон по поставке материальных ценностей</w:t>
      </w:r>
      <w:r w:rsidR="00E77988" w:rsidRPr="00E77988">
        <w:t xml:space="preserve">; </w:t>
      </w:r>
      <w:r w:rsidRPr="00E77988">
        <w:t>правильность оплаты или получения сумм за полученные или отгруженные материальные ценности</w:t>
      </w:r>
      <w:r w:rsidR="00E77988" w:rsidRPr="00E77988">
        <w:t xml:space="preserve">; </w:t>
      </w:r>
      <w:r w:rsidRPr="00E77988">
        <w:t>полнота оприходования и списания полученных ценностей</w:t>
      </w:r>
      <w:r w:rsidR="00E77988" w:rsidRPr="00E77988">
        <w:t>.</w:t>
      </w:r>
    </w:p>
    <w:p w:rsidR="00E77988" w:rsidRDefault="004B5D72" w:rsidP="00E77988">
      <w:pPr>
        <w:ind w:firstLine="709"/>
      </w:pPr>
      <w:r w:rsidRPr="00E77988">
        <w:t>При проверк</w:t>
      </w:r>
      <w:r w:rsidR="00946BD3" w:rsidRPr="00E77988">
        <w:t>е</w:t>
      </w:r>
      <w:r w:rsidRPr="00E77988">
        <w:t xml:space="preserve"> </w:t>
      </w:r>
      <w:r w:rsidR="00946BD3" w:rsidRPr="00E77988">
        <w:t>реальности дебиторской и кредиторской задолженности аудитору необходимо удостовериться в том, что задолженность контрагентов и задолженность перед контрагентами числится на счетах учета в реальных значениях</w:t>
      </w:r>
      <w:r w:rsidR="00E77988" w:rsidRPr="00E77988">
        <w:t xml:space="preserve">. </w:t>
      </w:r>
      <w:r w:rsidR="00946BD3" w:rsidRPr="00E77988">
        <w:t>Наиболее эффективным способом проведения данной процедуры является инвентаризация расчетов</w:t>
      </w:r>
      <w:r w:rsidR="00E77988" w:rsidRPr="00E77988">
        <w:t xml:space="preserve">. </w:t>
      </w:r>
      <w:r w:rsidR="00946BD3" w:rsidRPr="00E77988">
        <w:t>При этом составляется</w:t>
      </w:r>
      <w:r w:rsidR="00E77988">
        <w:t xml:space="preserve"> "</w:t>
      </w:r>
      <w:r w:rsidRPr="00E77988">
        <w:t>Акт инвентаризации расчетов с поставщиками и подрядчиками</w:t>
      </w:r>
      <w:r w:rsidR="00E77988">
        <w:t xml:space="preserve">" </w:t>
      </w:r>
      <w:r w:rsidR="00946BD3" w:rsidRPr="00E77988">
        <w:t>согласно которому</w:t>
      </w:r>
      <w:r w:rsidRPr="00E77988">
        <w:t xml:space="preserve"> дебиторская задолженность делится на подтвержденную, не подтвержденную, задолженность с истекшим сроком исковой давности</w:t>
      </w:r>
      <w:r w:rsidR="00E77988" w:rsidRPr="00E77988">
        <w:t>.</w:t>
      </w:r>
    </w:p>
    <w:p w:rsidR="00E77988" w:rsidRDefault="00946BD3" w:rsidP="00E77988">
      <w:pPr>
        <w:ind w:firstLine="709"/>
      </w:pPr>
      <w:r w:rsidRPr="00E77988">
        <w:t>Для большей эффективности и быстроты проверки аудитор использует различные программные продукты например</w:t>
      </w:r>
      <w:r w:rsidR="00E77988">
        <w:t xml:space="preserve"> "</w:t>
      </w:r>
      <w:r w:rsidRPr="00E77988">
        <w:t>ЭкспрессАудит</w:t>
      </w:r>
      <w:r w:rsidR="00E77988" w:rsidRPr="00E77988">
        <w:t xml:space="preserve">: </w:t>
      </w:r>
      <w:r w:rsidRPr="00E77988">
        <w:t>ПРОФ</w:t>
      </w:r>
      <w:r w:rsidR="00E77988">
        <w:t>".</w:t>
      </w:r>
    </w:p>
    <w:p w:rsidR="00E77988" w:rsidRDefault="00946BD3" w:rsidP="00E77988">
      <w:pPr>
        <w:ind w:firstLine="709"/>
      </w:pPr>
      <w:r w:rsidRPr="00E77988">
        <w:t>В</w:t>
      </w:r>
      <w:r w:rsidR="00E77988">
        <w:t xml:space="preserve"> "</w:t>
      </w:r>
      <w:r w:rsidR="004B5D72" w:rsidRPr="00E77988">
        <w:t>ЭкспрессАудит</w:t>
      </w:r>
      <w:r w:rsidR="00E77988" w:rsidRPr="00E77988">
        <w:t xml:space="preserve">: </w:t>
      </w:r>
      <w:r w:rsidR="004B5D72" w:rsidRPr="00E77988">
        <w:t>ПРОФ</w:t>
      </w:r>
      <w:r w:rsidR="00E77988">
        <w:t xml:space="preserve">" </w:t>
      </w:r>
      <w:r w:rsidR="004B5D72" w:rsidRPr="00E77988">
        <w:t>реализованы функции автоматизации и стандартизации основных функций аудита, а именно проведения аудиторских процедур при ответах на специально разработанные вопросы, а также составления итоговых документов, позволяющих формировать заключения по разделам аудита</w:t>
      </w:r>
      <w:r w:rsidR="00E77988" w:rsidRPr="00E77988">
        <w:t xml:space="preserve">. </w:t>
      </w:r>
      <w:r w:rsidR="004B5D72" w:rsidRPr="00E77988">
        <w:t>Причем в комплексе предусмотрено автоматическое формирование аудиторской документации</w:t>
      </w:r>
      <w:r w:rsidR="00E77988" w:rsidRPr="00E77988">
        <w:t xml:space="preserve">: </w:t>
      </w:r>
      <w:r w:rsidR="004B5D72" w:rsidRPr="00E77988">
        <w:t>бланков, программ аудита, официальных писем и другой письменной информации по подготовке к аудиту и по его результатам, вариантов аудиторских заключений, в которых содержатся все необходимые реквизиты, рекомендованные стандартами аудиторской деятельности</w:t>
      </w:r>
      <w:r w:rsidR="00E77988" w:rsidRPr="00E77988">
        <w:t xml:space="preserve">. </w:t>
      </w:r>
      <w:r w:rsidR="004B5D72" w:rsidRPr="00E77988">
        <w:t>Ко всем шаблонам, бланкам и другой документации, содержащейся в системе, приведены подробные инструкции по их заполнению</w:t>
      </w:r>
      <w:r w:rsidR="00E77988" w:rsidRPr="00E77988">
        <w:t xml:space="preserve">. </w:t>
      </w:r>
      <w:r w:rsidRPr="00E77988">
        <w:t>П</w:t>
      </w:r>
      <w:r w:rsidR="004B5D72" w:rsidRPr="00E77988">
        <w:t>рограммно-аппаратный комплекс</w:t>
      </w:r>
      <w:r w:rsidR="00E77988">
        <w:t xml:space="preserve"> "</w:t>
      </w:r>
      <w:r w:rsidR="004B5D72" w:rsidRPr="00E77988">
        <w:t>ЭкспрессАудит</w:t>
      </w:r>
      <w:r w:rsidR="00E77988" w:rsidRPr="00E77988">
        <w:t xml:space="preserve">: </w:t>
      </w:r>
      <w:r w:rsidR="004B5D72" w:rsidRPr="00E77988">
        <w:t>ПРОФ</w:t>
      </w:r>
      <w:r w:rsidR="00E77988">
        <w:t xml:space="preserve">" </w:t>
      </w:r>
      <w:r w:rsidR="004B5D72" w:rsidRPr="00E77988">
        <w:t>в соответствии с Правилами</w:t>
      </w:r>
      <w:r w:rsidR="00E77988">
        <w:t xml:space="preserve"> (</w:t>
      </w:r>
      <w:r w:rsidR="004B5D72" w:rsidRPr="00E77988">
        <w:t>стандартами</w:t>
      </w:r>
      <w:r w:rsidR="00E77988" w:rsidRPr="00E77988">
        <w:t xml:space="preserve">) </w:t>
      </w:r>
      <w:r w:rsidR="004B5D72" w:rsidRPr="00E77988">
        <w:t>аудиторской деятельности в Российской Федерации может вполне успешно и эффективно использоваться службами внутреннего аудита</w:t>
      </w:r>
      <w:r w:rsidR="00E77988">
        <w:t xml:space="preserve"> (</w:t>
      </w:r>
      <w:r w:rsidR="004B5D72" w:rsidRPr="00E77988">
        <w:t>финансового контроля</w:t>
      </w:r>
      <w:r w:rsidR="00E77988" w:rsidRPr="00E77988">
        <w:t>).</w:t>
      </w:r>
    </w:p>
    <w:p w:rsidR="00E77988" w:rsidRPr="00E77988" w:rsidRDefault="005E2DBE" w:rsidP="00E77988">
      <w:pPr>
        <w:pStyle w:val="2"/>
      </w:pPr>
      <w:r w:rsidRPr="00E77988">
        <w:br w:type="page"/>
      </w:r>
      <w:bookmarkStart w:id="24" w:name="_Toc262637935"/>
      <w:r w:rsidR="003F4442" w:rsidRPr="00E77988">
        <w:t>Список использованных источников</w:t>
      </w:r>
      <w:bookmarkEnd w:id="24"/>
    </w:p>
    <w:p w:rsidR="00E77988" w:rsidRDefault="00E77988" w:rsidP="00E77988">
      <w:pPr>
        <w:ind w:firstLine="709"/>
        <w:rPr>
          <w:lang w:val="uk-UA"/>
        </w:rPr>
      </w:pPr>
    </w:p>
    <w:p w:rsidR="003F4442" w:rsidRPr="00E77988" w:rsidRDefault="002736E8" w:rsidP="00E77988">
      <w:pPr>
        <w:pStyle w:val="a0"/>
      </w:pPr>
      <w:r w:rsidRPr="00E77988">
        <w:t>Конституция Российской Федерации</w:t>
      </w:r>
    </w:p>
    <w:p w:rsidR="002736E8" w:rsidRPr="00E77988" w:rsidRDefault="002736E8" w:rsidP="00E77988">
      <w:pPr>
        <w:pStyle w:val="a0"/>
      </w:pPr>
      <w:r w:rsidRPr="00E77988">
        <w:t>Гражданский кодекс Российской Федерации</w:t>
      </w:r>
    </w:p>
    <w:p w:rsidR="002736E8" w:rsidRPr="00E77988" w:rsidRDefault="002736E8" w:rsidP="00E77988">
      <w:pPr>
        <w:pStyle w:val="a0"/>
      </w:pPr>
      <w:r w:rsidRPr="00E77988">
        <w:t>Налоговый кодекс Российской Федерации, часть 1, часть 2 с изменениями и дополнениями</w:t>
      </w:r>
    </w:p>
    <w:p w:rsidR="00E77988" w:rsidRDefault="002736E8" w:rsidP="00E77988">
      <w:pPr>
        <w:pStyle w:val="a0"/>
      </w:pPr>
      <w:r w:rsidRPr="00E77988">
        <w:t>Федеральный закон от 21 ноября 1996 года №129-ФЗ</w:t>
      </w:r>
      <w:r w:rsidR="00E77988">
        <w:t xml:space="preserve"> "</w:t>
      </w:r>
      <w:r w:rsidRPr="00E77988">
        <w:t>О бухгалтерском учете</w:t>
      </w:r>
      <w:r w:rsidR="00E77988">
        <w:t>"</w:t>
      </w:r>
    </w:p>
    <w:p w:rsidR="00E77988" w:rsidRDefault="008D0394" w:rsidP="00E77988">
      <w:pPr>
        <w:pStyle w:val="a0"/>
      </w:pPr>
      <w:r w:rsidRPr="00E77988">
        <w:t>Федеральный закон от 7 августа 2001 года №119-ФЗ</w:t>
      </w:r>
      <w:r w:rsidR="00E77988">
        <w:t xml:space="preserve"> "</w:t>
      </w:r>
      <w:r w:rsidRPr="00E77988">
        <w:t>Об аудиторской деятельности</w:t>
      </w:r>
      <w:r w:rsidR="00E77988">
        <w:t>"</w:t>
      </w:r>
    </w:p>
    <w:p w:rsidR="00E77988" w:rsidRDefault="0048181A" w:rsidP="00E77988">
      <w:pPr>
        <w:pStyle w:val="a0"/>
      </w:pPr>
      <w:r w:rsidRPr="00E77988">
        <w:t>План счетов бухгалтерского учета финансово-хозяйственной деятельности организаций, утвержден приказом Министерства финансов Российской Федерации от 31 октября 2000 года №94н</w:t>
      </w:r>
      <w:r w:rsidR="00E77988" w:rsidRPr="00E77988">
        <w:t>;</w:t>
      </w:r>
    </w:p>
    <w:p w:rsidR="00E77988" w:rsidRDefault="00A92467" w:rsidP="00E77988">
      <w:pPr>
        <w:pStyle w:val="a0"/>
      </w:pPr>
      <w:r w:rsidRPr="00E77988">
        <w:t>Положение по ведению бухгалтерского учета и бухгалтерской отчетности в Российской Федерации, утверждено приказом Министерства финансов Российской Федер</w:t>
      </w:r>
      <w:r w:rsidR="009A6CBD" w:rsidRPr="00E77988">
        <w:t>ации от 29 июля 1998 года №34-н, с изменениями от 24 марта 2000 года</w:t>
      </w:r>
      <w:r w:rsidR="00E77988" w:rsidRPr="00E77988">
        <w:t>;</w:t>
      </w:r>
    </w:p>
    <w:p w:rsidR="00E77988" w:rsidRDefault="00A92467" w:rsidP="00E77988">
      <w:pPr>
        <w:pStyle w:val="a0"/>
      </w:pPr>
      <w:r w:rsidRPr="00E77988">
        <w:t>Положение по бухгалтерскому уч</w:t>
      </w:r>
      <w:r w:rsidR="005977A8" w:rsidRPr="00E77988">
        <w:t>е</w:t>
      </w:r>
      <w:r w:rsidRPr="00E77988">
        <w:t>ту 1/98</w:t>
      </w:r>
      <w:r w:rsidR="00E77988">
        <w:t xml:space="preserve"> "</w:t>
      </w:r>
      <w:r w:rsidRPr="00E77988">
        <w:t>Учетная политика организации</w:t>
      </w:r>
      <w:r w:rsidR="00E77988">
        <w:t xml:space="preserve">", </w:t>
      </w:r>
      <w:r w:rsidRPr="00E77988">
        <w:t>утверждено приказом Министерства финансов Российской Федерации от 9 декабря 1998 года №60-н</w:t>
      </w:r>
      <w:r w:rsidR="00E77988" w:rsidRPr="00E77988">
        <w:t>;</w:t>
      </w:r>
    </w:p>
    <w:p w:rsidR="00E77988" w:rsidRDefault="00A92467" w:rsidP="00E77988">
      <w:pPr>
        <w:pStyle w:val="a0"/>
      </w:pPr>
      <w:r w:rsidRPr="00E77988">
        <w:t>Положение по бухгалтерскому учету 4/99</w:t>
      </w:r>
      <w:r w:rsidR="00E77988">
        <w:t xml:space="preserve"> "</w:t>
      </w:r>
      <w:r w:rsidRPr="00E77988">
        <w:t>Бухгалтерская отчетность организации</w:t>
      </w:r>
      <w:r w:rsidR="00E77988">
        <w:t xml:space="preserve">", </w:t>
      </w:r>
      <w:r w:rsidRPr="00E77988">
        <w:t>утверждено приказом Министерства финансов Российской Федерации от 6 мая 1999 № 43н</w:t>
      </w:r>
      <w:r w:rsidR="00E77988" w:rsidRPr="00E77988">
        <w:t>;</w:t>
      </w:r>
    </w:p>
    <w:p w:rsidR="00E77988" w:rsidRDefault="00A92467" w:rsidP="00E77988">
      <w:pPr>
        <w:pStyle w:val="a0"/>
      </w:pPr>
      <w:r w:rsidRPr="00E77988">
        <w:t>Положение по бухгалтерскому учету 5/01</w:t>
      </w:r>
      <w:r w:rsidR="00E77988">
        <w:t xml:space="preserve"> "</w:t>
      </w:r>
      <w:r w:rsidRPr="00E77988">
        <w:t>Учет материально-производственных запасов</w:t>
      </w:r>
      <w:r w:rsidR="00E77988">
        <w:t xml:space="preserve">", </w:t>
      </w:r>
      <w:r w:rsidRPr="00E77988">
        <w:t xml:space="preserve">утверждено приказом Министерства финансов Российской Федерации </w:t>
      </w:r>
      <w:r w:rsidR="00077650" w:rsidRPr="00E77988">
        <w:t>от 9 июня 2001 год №44-н, с изменениями от 27 ноября 2006 года, приказ Министерства финансов Российской Федерации №156-н</w:t>
      </w:r>
      <w:r w:rsidR="00E77988" w:rsidRPr="00E77988">
        <w:t>;</w:t>
      </w:r>
    </w:p>
    <w:p w:rsidR="00E77988" w:rsidRDefault="00A92467" w:rsidP="00E77988">
      <w:pPr>
        <w:pStyle w:val="a0"/>
      </w:pPr>
      <w:r w:rsidRPr="00E77988">
        <w:t>Положение по бухгалтерскому учету 9/99</w:t>
      </w:r>
      <w:r w:rsidR="00E77988">
        <w:t xml:space="preserve"> "</w:t>
      </w:r>
      <w:r w:rsidRPr="00E77988">
        <w:t>Доходы организации</w:t>
      </w:r>
      <w:r w:rsidR="00E77988">
        <w:t xml:space="preserve">" </w:t>
      </w:r>
      <w:r w:rsidRPr="00E77988">
        <w:t>утверждено приказом Министерства финансов Российской Фед</w:t>
      </w:r>
      <w:r w:rsidR="00077650" w:rsidRPr="00E77988">
        <w:t>ерации от 6 мая 1999 года № 32н, с изменениями от 27 ноября 2006 года, приказ Министерства финансов Российской Федерации №156-н</w:t>
      </w:r>
      <w:r w:rsidR="00E77988" w:rsidRPr="00E77988">
        <w:t>;</w:t>
      </w:r>
    </w:p>
    <w:p w:rsidR="00E77988" w:rsidRDefault="00A92467" w:rsidP="00E77988">
      <w:pPr>
        <w:pStyle w:val="a0"/>
      </w:pPr>
      <w:r w:rsidRPr="00E77988">
        <w:t>Положение по бухгалтерскому учету 10/99</w:t>
      </w:r>
      <w:r w:rsidR="00E77988">
        <w:t xml:space="preserve"> "</w:t>
      </w:r>
      <w:r w:rsidRPr="00E77988">
        <w:t>Расходы организации</w:t>
      </w:r>
      <w:r w:rsidR="00E77988">
        <w:t xml:space="preserve">" </w:t>
      </w:r>
      <w:r w:rsidRPr="00E77988">
        <w:t>утверждено приказом Министерства финансов Российской Фед</w:t>
      </w:r>
      <w:r w:rsidR="00077650" w:rsidRPr="00E77988">
        <w:t>ерации от 6 мая 1999 года № 33н, с изменениями от 27 ноября 2006 года, приказ Министерства финансов Российской Федерации №156-н</w:t>
      </w:r>
      <w:r w:rsidR="00E77988" w:rsidRPr="00E77988">
        <w:t>;</w:t>
      </w:r>
    </w:p>
    <w:p w:rsidR="00E77988" w:rsidRDefault="00A92467" w:rsidP="00E77988">
      <w:pPr>
        <w:pStyle w:val="a0"/>
      </w:pPr>
      <w:r w:rsidRPr="00E77988">
        <w:t>Положение по бухгалтерскому учету 11/2000</w:t>
      </w:r>
      <w:r w:rsidR="00E77988">
        <w:t xml:space="preserve"> "</w:t>
      </w:r>
      <w:r w:rsidRPr="00E77988">
        <w:t>Информация об аффилированных лицах</w:t>
      </w:r>
      <w:r w:rsidR="00E77988">
        <w:t xml:space="preserve">", </w:t>
      </w:r>
      <w:r w:rsidRPr="00E77988">
        <w:t>утверждено приказом Министерства финансов Российской Федерации от 13 января 2000 года №5-н</w:t>
      </w:r>
      <w:r w:rsidR="00E77988" w:rsidRPr="00E77988">
        <w:t>;</w:t>
      </w:r>
    </w:p>
    <w:p w:rsidR="00E77988" w:rsidRDefault="00A92467" w:rsidP="00E77988">
      <w:pPr>
        <w:pStyle w:val="a0"/>
      </w:pPr>
      <w:r w:rsidRPr="00E77988">
        <w:t>Положение по бухгалтерскому учету 15/01</w:t>
      </w:r>
      <w:r w:rsidR="00E77988">
        <w:t xml:space="preserve"> "</w:t>
      </w:r>
      <w:r w:rsidRPr="00E77988">
        <w:t>Учет займов и кредитов и затрат по их обслуживанию</w:t>
      </w:r>
      <w:r w:rsidR="00E77988">
        <w:t xml:space="preserve">", </w:t>
      </w:r>
      <w:r w:rsidRPr="00E77988">
        <w:t>утверждено приказом Министерства финансов Российской Федерац</w:t>
      </w:r>
      <w:r w:rsidR="00077650" w:rsidRPr="00E77988">
        <w:t>ии от 2 августа 2001 года №60-н, с изменениями от 27 ноября 2006 года приказ Министерства финансов Российской Федерации №155-н</w:t>
      </w:r>
      <w:r w:rsidR="00E77988" w:rsidRPr="00E77988">
        <w:t>;</w:t>
      </w:r>
    </w:p>
    <w:p w:rsidR="00E77988" w:rsidRDefault="00BF0072" w:rsidP="00E77988">
      <w:pPr>
        <w:pStyle w:val="a0"/>
      </w:pPr>
      <w:r w:rsidRPr="00E77988">
        <w:t>Правило</w:t>
      </w:r>
      <w:r w:rsidR="00E77988">
        <w:t xml:space="preserve"> (</w:t>
      </w:r>
      <w:r w:rsidRPr="00E77988">
        <w:t>стандарт</w:t>
      </w:r>
      <w:r w:rsidR="00E77988" w:rsidRPr="00E77988">
        <w:t xml:space="preserve">) </w:t>
      </w:r>
      <w:r w:rsidRPr="00E77988">
        <w:t>аудиторской деятельности</w:t>
      </w:r>
      <w:r w:rsidR="00E77988">
        <w:t xml:space="preserve"> "</w:t>
      </w:r>
      <w:r w:rsidRPr="00E77988">
        <w:t>Письмо-обязательство аудиторской организации о согласии на проведение аудита</w:t>
      </w:r>
      <w:r w:rsidR="00E77988">
        <w:t xml:space="preserve">" </w:t>
      </w:r>
      <w:r w:rsidRPr="00E77988">
        <w:t>утверждено комиссией по аудиторской деятельности при президенте Российской Федерации 25 декабря 1996 года</w:t>
      </w:r>
      <w:r w:rsidR="00E77988" w:rsidRPr="00E77988">
        <w:t>;</w:t>
      </w:r>
    </w:p>
    <w:p w:rsidR="00E77988" w:rsidRDefault="005977A8" w:rsidP="00E77988">
      <w:pPr>
        <w:pStyle w:val="a0"/>
      </w:pPr>
      <w:r w:rsidRPr="00E77988">
        <w:t>Федеральное правило</w:t>
      </w:r>
      <w:r w:rsidR="00E77988">
        <w:t xml:space="preserve"> (</w:t>
      </w:r>
      <w:r w:rsidRPr="00E77988">
        <w:t>стандарт</w:t>
      </w:r>
      <w:r w:rsidR="00E77988" w:rsidRPr="00E77988">
        <w:t xml:space="preserve">) </w:t>
      </w:r>
      <w:r w:rsidRPr="00E77988">
        <w:t>аудита №1</w:t>
      </w:r>
      <w:r w:rsidR="00E77988">
        <w:t xml:space="preserve"> "</w:t>
      </w:r>
      <w:r w:rsidRPr="00E77988">
        <w:t xml:space="preserve">Цель и основные </w:t>
      </w:r>
      <w:r w:rsidR="00DA6C2D" w:rsidRPr="00E77988">
        <w:t>принципы</w:t>
      </w:r>
      <w:r w:rsidRPr="00E77988">
        <w:t xml:space="preserve"> аудита финансовой отчетности</w:t>
      </w:r>
      <w:r w:rsidR="00E77988">
        <w:t>"</w:t>
      </w:r>
      <w:r w:rsidR="00E77988" w:rsidRPr="00E77988">
        <w:t>;</w:t>
      </w:r>
    </w:p>
    <w:p w:rsidR="00E77988" w:rsidRDefault="00DA6C2D" w:rsidP="00E77988">
      <w:pPr>
        <w:pStyle w:val="a0"/>
      </w:pPr>
      <w:r w:rsidRPr="00E77988">
        <w:t>Федеральное правило</w:t>
      </w:r>
      <w:r w:rsidR="00E77988">
        <w:t xml:space="preserve"> (</w:t>
      </w:r>
      <w:r w:rsidRPr="00E77988">
        <w:t>стандарт</w:t>
      </w:r>
      <w:r w:rsidR="00E77988" w:rsidRPr="00E77988">
        <w:t xml:space="preserve">) </w:t>
      </w:r>
      <w:r w:rsidRPr="00E77988">
        <w:t xml:space="preserve">аудита </w:t>
      </w:r>
      <w:r w:rsidR="005977A8" w:rsidRPr="00E77988">
        <w:t>№2</w:t>
      </w:r>
      <w:r w:rsidR="00E77988">
        <w:t xml:space="preserve"> "</w:t>
      </w:r>
      <w:r w:rsidR="005977A8" w:rsidRPr="00E77988">
        <w:t>Документ</w:t>
      </w:r>
      <w:r w:rsidRPr="00E77988">
        <w:t>и</w:t>
      </w:r>
      <w:r w:rsidR="005977A8" w:rsidRPr="00E77988">
        <w:t>рование аудита</w:t>
      </w:r>
      <w:r w:rsidR="00E77988">
        <w:t>"</w:t>
      </w:r>
      <w:r w:rsidR="00E77988" w:rsidRPr="00E77988">
        <w:t>;</w:t>
      </w:r>
    </w:p>
    <w:p w:rsidR="00E77988" w:rsidRDefault="005977A8" w:rsidP="00E77988">
      <w:pPr>
        <w:pStyle w:val="a0"/>
      </w:pPr>
      <w:r w:rsidRPr="00E77988">
        <w:t>Федеральное правило</w:t>
      </w:r>
      <w:r w:rsidR="00E77988">
        <w:t xml:space="preserve"> (</w:t>
      </w:r>
      <w:r w:rsidRPr="00E77988">
        <w:t>стандарт</w:t>
      </w:r>
      <w:r w:rsidR="00E77988" w:rsidRPr="00E77988">
        <w:t xml:space="preserve">) </w:t>
      </w:r>
      <w:r w:rsidRPr="00E77988">
        <w:t>аудита №3</w:t>
      </w:r>
      <w:r w:rsidR="00E77988">
        <w:t xml:space="preserve"> "</w:t>
      </w:r>
      <w:r w:rsidRPr="00E77988">
        <w:t>Планирование аудита</w:t>
      </w:r>
      <w:r w:rsidR="00E77988">
        <w:t>"</w:t>
      </w:r>
      <w:r w:rsidR="00E77988" w:rsidRPr="00E77988">
        <w:t>;</w:t>
      </w:r>
    </w:p>
    <w:p w:rsidR="00E77988" w:rsidRDefault="005977A8" w:rsidP="00E77988">
      <w:pPr>
        <w:pStyle w:val="a0"/>
      </w:pPr>
      <w:r w:rsidRPr="00E77988">
        <w:t>Федеральное правило</w:t>
      </w:r>
      <w:r w:rsidR="00E77988">
        <w:t xml:space="preserve"> (</w:t>
      </w:r>
      <w:r w:rsidRPr="00E77988">
        <w:t>стандарт</w:t>
      </w:r>
      <w:r w:rsidR="00E77988" w:rsidRPr="00E77988">
        <w:t xml:space="preserve">) </w:t>
      </w:r>
      <w:r w:rsidRPr="00E77988">
        <w:t>аудита №4</w:t>
      </w:r>
      <w:r w:rsidR="00E77988">
        <w:t xml:space="preserve"> "</w:t>
      </w:r>
      <w:r w:rsidRPr="00E77988">
        <w:t>Существенность в аудите</w:t>
      </w:r>
      <w:r w:rsidR="00E77988">
        <w:t>"</w:t>
      </w:r>
      <w:r w:rsidR="00E77988" w:rsidRPr="00E77988">
        <w:t>;</w:t>
      </w:r>
    </w:p>
    <w:p w:rsidR="00E77988" w:rsidRDefault="00DA6C2D" w:rsidP="00E77988">
      <w:pPr>
        <w:pStyle w:val="a0"/>
      </w:pPr>
      <w:r w:rsidRPr="00E77988">
        <w:t>Федеральное правило</w:t>
      </w:r>
      <w:r w:rsidR="00E77988">
        <w:t xml:space="preserve"> (</w:t>
      </w:r>
      <w:r w:rsidRPr="00E77988">
        <w:t>стандарт</w:t>
      </w:r>
      <w:r w:rsidR="00E77988" w:rsidRPr="00E77988">
        <w:t xml:space="preserve">) </w:t>
      </w:r>
      <w:r w:rsidRPr="00E77988">
        <w:t xml:space="preserve">аудита </w:t>
      </w:r>
      <w:r w:rsidR="005977A8" w:rsidRPr="00E77988">
        <w:t>№5</w:t>
      </w:r>
      <w:r w:rsidR="00E77988">
        <w:t xml:space="preserve"> "</w:t>
      </w:r>
      <w:r w:rsidR="005977A8" w:rsidRPr="00E77988">
        <w:t>Аудиторские доказательства</w:t>
      </w:r>
      <w:r w:rsidR="00E77988">
        <w:t>"</w:t>
      </w:r>
      <w:r w:rsidR="00E77988" w:rsidRPr="00E77988">
        <w:t>;</w:t>
      </w:r>
    </w:p>
    <w:p w:rsidR="00E77988" w:rsidRDefault="005977A8" w:rsidP="00E77988">
      <w:pPr>
        <w:pStyle w:val="a0"/>
      </w:pPr>
      <w:r w:rsidRPr="00E77988">
        <w:t>Федеральное правило</w:t>
      </w:r>
      <w:r w:rsidR="00E77988">
        <w:t xml:space="preserve"> (</w:t>
      </w:r>
      <w:r w:rsidRPr="00E77988">
        <w:t>стандарт</w:t>
      </w:r>
      <w:r w:rsidR="00E77988" w:rsidRPr="00E77988">
        <w:t xml:space="preserve">) </w:t>
      </w:r>
      <w:r w:rsidRPr="00E77988">
        <w:t>аудита №8</w:t>
      </w:r>
      <w:r w:rsidR="00E77988">
        <w:t xml:space="preserve"> "</w:t>
      </w:r>
      <w:r w:rsidRPr="00E77988">
        <w:t xml:space="preserve">Оценка аудиторских рисков и внутренней контроль </w:t>
      </w:r>
      <w:r w:rsidR="00DA6C2D" w:rsidRPr="00E77988">
        <w:t>осуществляемый</w:t>
      </w:r>
      <w:r w:rsidRPr="00E77988">
        <w:t xml:space="preserve"> аудиторским лицом</w:t>
      </w:r>
      <w:r w:rsidR="00E77988">
        <w:t>"</w:t>
      </w:r>
      <w:r w:rsidR="00E77988" w:rsidRPr="00E77988">
        <w:t>;</w:t>
      </w:r>
    </w:p>
    <w:p w:rsidR="00E77988" w:rsidRDefault="005977A8" w:rsidP="00E77988">
      <w:pPr>
        <w:pStyle w:val="a0"/>
      </w:pPr>
      <w:r w:rsidRPr="00E77988">
        <w:t>Федеральное правило</w:t>
      </w:r>
      <w:r w:rsidR="00E77988">
        <w:t xml:space="preserve"> (</w:t>
      </w:r>
      <w:r w:rsidRPr="00E77988">
        <w:t>стандарт</w:t>
      </w:r>
      <w:r w:rsidR="00E77988" w:rsidRPr="00E77988">
        <w:t xml:space="preserve">) </w:t>
      </w:r>
      <w:r w:rsidRPr="00E77988">
        <w:t>аудита №9</w:t>
      </w:r>
      <w:r w:rsidR="00E77988">
        <w:t xml:space="preserve"> "</w:t>
      </w:r>
      <w:r w:rsidR="00DA6C2D" w:rsidRPr="00E77988">
        <w:t>Аффилированные</w:t>
      </w:r>
      <w:r w:rsidRPr="00E77988">
        <w:t xml:space="preserve"> лица</w:t>
      </w:r>
      <w:r w:rsidR="00E77988">
        <w:t>"</w:t>
      </w:r>
      <w:r w:rsidR="00E77988" w:rsidRPr="00E77988">
        <w:t>;</w:t>
      </w:r>
    </w:p>
    <w:p w:rsidR="00E77988" w:rsidRDefault="005977A8" w:rsidP="00E77988">
      <w:pPr>
        <w:pStyle w:val="a0"/>
      </w:pPr>
      <w:r w:rsidRPr="00E77988">
        <w:t>Федеральное правило</w:t>
      </w:r>
      <w:r w:rsidR="00E77988">
        <w:t xml:space="preserve"> (</w:t>
      </w:r>
      <w:r w:rsidRPr="00E77988">
        <w:t>стандарт</w:t>
      </w:r>
      <w:r w:rsidR="00E77988" w:rsidRPr="00E77988">
        <w:t xml:space="preserve">) </w:t>
      </w:r>
      <w:r w:rsidRPr="00E77988">
        <w:t>аудита №12</w:t>
      </w:r>
      <w:r w:rsidR="00E77988">
        <w:t xml:space="preserve"> "</w:t>
      </w:r>
      <w:r w:rsidRPr="00E77988">
        <w:t>Согласование условий проведения аудита</w:t>
      </w:r>
      <w:r w:rsidR="00E77988">
        <w:t>"</w:t>
      </w:r>
      <w:r w:rsidR="00E77988" w:rsidRPr="00E77988">
        <w:t>;</w:t>
      </w:r>
    </w:p>
    <w:p w:rsidR="00E77988" w:rsidRDefault="00DA6C2D" w:rsidP="00E77988">
      <w:pPr>
        <w:pStyle w:val="a0"/>
      </w:pPr>
      <w:r w:rsidRPr="00E77988">
        <w:t>Федеральное правило</w:t>
      </w:r>
      <w:r w:rsidR="00E77988">
        <w:t xml:space="preserve"> (</w:t>
      </w:r>
      <w:r w:rsidRPr="00E77988">
        <w:t>стандарт</w:t>
      </w:r>
      <w:r w:rsidR="00E77988" w:rsidRPr="00E77988">
        <w:t xml:space="preserve">) </w:t>
      </w:r>
      <w:r w:rsidRPr="00E77988">
        <w:t xml:space="preserve">аудита </w:t>
      </w:r>
      <w:r w:rsidR="005977A8" w:rsidRPr="00E77988">
        <w:t>№13</w:t>
      </w:r>
      <w:r w:rsidR="00E77988">
        <w:t xml:space="preserve"> "</w:t>
      </w:r>
      <w:r w:rsidR="005977A8" w:rsidRPr="00E77988">
        <w:t xml:space="preserve">Обязанности </w:t>
      </w:r>
      <w:r w:rsidRPr="00E77988">
        <w:t>аудитора по рассмотрению ошибок и недобросовестных действий в ходе аудита</w:t>
      </w:r>
      <w:r w:rsidR="00E77988">
        <w:t>"</w:t>
      </w:r>
      <w:r w:rsidR="00E77988" w:rsidRPr="00E77988">
        <w:t>;</w:t>
      </w:r>
    </w:p>
    <w:p w:rsidR="00E77988" w:rsidRDefault="00DA6C2D" w:rsidP="00E77988">
      <w:pPr>
        <w:pStyle w:val="a0"/>
      </w:pPr>
      <w:r w:rsidRPr="00E77988">
        <w:t>Федеральное правило</w:t>
      </w:r>
      <w:r w:rsidR="00E77988">
        <w:t xml:space="preserve"> (</w:t>
      </w:r>
      <w:r w:rsidRPr="00E77988">
        <w:t>стандарт</w:t>
      </w:r>
      <w:r w:rsidR="00E77988" w:rsidRPr="00E77988">
        <w:t xml:space="preserve">) </w:t>
      </w:r>
      <w:r w:rsidRPr="00E77988">
        <w:t>аудита №16</w:t>
      </w:r>
      <w:r w:rsidR="00E77988">
        <w:t xml:space="preserve"> "</w:t>
      </w:r>
      <w:r w:rsidRPr="00E77988">
        <w:t>Аудиторская выборка</w:t>
      </w:r>
      <w:r w:rsidR="00E77988">
        <w:t>"</w:t>
      </w:r>
      <w:r w:rsidR="00E77988" w:rsidRPr="00E77988">
        <w:t>;</w:t>
      </w:r>
    </w:p>
    <w:p w:rsidR="00E77988" w:rsidRDefault="00844288" w:rsidP="00E77988">
      <w:pPr>
        <w:pStyle w:val="a0"/>
      </w:pPr>
      <w:r w:rsidRPr="00E77988">
        <w:t>Андреев В</w:t>
      </w:r>
      <w:r w:rsidR="00E77988">
        <w:t xml:space="preserve">.Д. </w:t>
      </w:r>
      <w:r w:rsidRPr="00E77988">
        <w:t>Внутренний аудит</w:t>
      </w:r>
      <w:r w:rsidR="00E77988" w:rsidRPr="00E77988">
        <w:t xml:space="preserve">: </w:t>
      </w:r>
      <w:r w:rsidRPr="00E77988">
        <w:t>Учеб</w:t>
      </w:r>
      <w:r w:rsidR="00E77988" w:rsidRPr="00E77988">
        <w:t xml:space="preserve">. </w:t>
      </w:r>
      <w:r w:rsidRPr="00E77988">
        <w:t>пособие</w:t>
      </w:r>
      <w:r w:rsidR="00E77988" w:rsidRPr="00E77988">
        <w:t xml:space="preserve">. </w:t>
      </w:r>
      <w:r w:rsidR="00E77988">
        <w:t>-</w:t>
      </w:r>
      <w:r w:rsidRPr="00E77988">
        <w:t xml:space="preserve"> М</w:t>
      </w:r>
      <w:r w:rsidR="00E77988">
        <w:t>.:</w:t>
      </w:r>
      <w:r w:rsidR="00E77988" w:rsidRPr="00E77988">
        <w:t xml:space="preserve"> </w:t>
      </w:r>
      <w:r w:rsidRPr="00E77988">
        <w:t>Финансы и статистика, 2003</w:t>
      </w:r>
      <w:r w:rsidR="00E77988" w:rsidRPr="00E77988">
        <w:t>.</w:t>
      </w:r>
    </w:p>
    <w:p w:rsidR="00E77988" w:rsidRDefault="00534120" w:rsidP="00E77988">
      <w:pPr>
        <w:pStyle w:val="a0"/>
      </w:pPr>
      <w:r w:rsidRPr="00E77988">
        <w:t>Андреев В</w:t>
      </w:r>
      <w:r w:rsidR="00E77988">
        <w:t xml:space="preserve">.Д., </w:t>
      </w:r>
      <w:r w:rsidRPr="00E77988">
        <w:t>Томских С</w:t>
      </w:r>
      <w:r w:rsidR="00E77988">
        <w:t xml:space="preserve">.А., </w:t>
      </w:r>
      <w:r w:rsidRPr="00E77988">
        <w:t>Черемшанов С</w:t>
      </w:r>
      <w:r w:rsidR="00E77988">
        <w:t xml:space="preserve">.В. </w:t>
      </w:r>
      <w:r w:rsidRPr="00E77988">
        <w:t>Практикум по аудиту</w:t>
      </w:r>
      <w:r w:rsidR="00E77988" w:rsidRPr="00E77988">
        <w:t xml:space="preserve">: </w:t>
      </w:r>
      <w:r w:rsidRPr="00E77988">
        <w:t>Учеб</w:t>
      </w:r>
      <w:r w:rsidR="00E77988" w:rsidRPr="00E77988">
        <w:t xml:space="preserve">. </w:t>
      </w:r>
      <w:r w:rsidRPr="00E77988">
        <w:t>пособие</w:t>
      </w:r>
      <w:r w:rsidR="00E77988" w:rsidRPr="00E77988">
        <w:t xml:space="preserve">. </w:t>
      </w:r>
      <w:r w:rsidR="00E77988">
        <w:t>-</w:t>
      </w:r>
      <w:r w:rsidRPr="00E77988">
        <w:t xml:space="preserve"> 2-е изд</w:t>
      </w:r>
      <w:r w:rsidR="00E77988">
        <w:t>.,</w:t>
      </w:r>
      <w:r w:rsidRPr="00E77988">
        <w:t xml:space="preserve"> перераб</w:t>
      </w:r>
      <w:r w:rsidR="00E77988" w:rsidRPr="00E77988">
        <w:t xml:space="preserve">. </w:t>
      </w:r>
      <w:r w:rsidRPr="00E77988">
        <w:t>и доп</w:t>
      </w:r>
      <w:r w:rsidR="00E77988" w:rsidRPr="00E77988">
        <w:t xml:space="preserve">. </w:t>
      </w:r>
      <w:r w:rsidR="00E77988">
        <w:t>-</w:t>
      </w:r>
      <w:r w:rsidRPr="00E77988">
        <w:t xml:space="preserve"> М</w:t>
      </w:r>
      <w:r w:rsidR="00E77988">
        <w:t>.:</w:t>
      </w:r>
      <w:r w:rsidR="00E77988" w:rsidRPr="00E77988">
        <w:t xml:space="preserve"> </w:t>
      </w:r>
      <w:r w:rsidRPr="00E77988">
        <w:t>Финансы и статистика, 2006</w:t>
      </w:r>
      <w:r w:rsidR="00E77988" w:rsidRPr="00E77988">
        <w:t>.</w:t>
      </w:r>
    </w:p>
    <w:p w:rsidR="00E77988" w:rsidRDefault="004C7A88" w:rsidP="00E77988">
      <w:pPr>
        <w:pStyle w:val="a0"/>
      </w:pPr>
      <w:r w:rsidRPr="00E77988">
        <w:t>Аренс Э</w:t>
      </w:r>
      <w:r w:rsidR="00E77988">
        <w:t xml:space="preserve">.А., </w:t>
      </w:r>
      <w:r w:rsidRPr="00E77988">
        <w:t>Лоббек Дж</w:t>
      </w:r>
      <w:r w:rsidR="00E77988">
        <w:t xml:space="preserve">.К. </w:t>
      </w:r>
      <w:r w:rsidRPr="00E77988">
        <w:t>Аудит</w:t>
      </w:r>
      <w:r w:rsidR="00E77988" w:rsidRPr="00E77988">
        <w:t xml:space="preserve">: </w:t>
      </w:r>
      <w:r w:rsidRPr="00E77988">
        <w:t>Пер</w:t>
      </w:r>
      <w:r w:rsidR="00E77988" w:rsidRPr="00E77988">
        <w:t xml:space="preserve">. </w:t>
      </w:r>
      <w:r w:rsidRPr="00E77988">
        <w:t>с англ</w:t>
      </w:r>
      <w:r w:rsidR="00E77988" w:rsidRPr="00E77988">
        <w:t xml:space="preserve">. </w:t>
      </w:r>
      <w:r w:rsidRPr="00E77988">
        <w:t>Гл</w:t>
      </w:r>
      <w:r w:rsidR="00E77988" w:rsidRPr="00E77988">
        <w:t xml:space="preserve">. </w:t>
      </w:r>
      <w:r w:rsidRPr="00E77988">
        <w:t>ред</w:t>
      </w:r>
      <w:r w:rsidR="00E77988" w:rsidRPr="00E77988">
        <w:t xml:space="preserve">. </w:t>
      </w:r>
      <w:r w:rsidRPr="00E77988">
        <w:t>серии Я</w:t>
      </w:r>
      <w:r w:rsidR="00E77988">
        <w:t xml:space="preserve">.В. </w:t>
      </w:r>
      <w:r w:rsidRPr="00E77988">
        <w:t xml:space="preserve">Соколов </w:t>
      </w:r>
      <w:r w:rsidR="00E77988">
        <w:t>-</w:t>
      </w:r>
      <w:r w:rsidRPr="00E77988">
        <w:t xml:space="preserve"> М</w:t>
      </w:r>
      <w:r w:rsidR="00E77988">
        <w:t>.:</w:t>
      </w:r>
      <w:r w:rsidR="00E77988" w:rsidRPr="00E77988">
        <w:t xml:space="preserve"> </w:t>
      </w:r>
      <w:r w:rsidRPr="00E77988">
        <w:t>изд-во Финансы и статистика, 2003</w:t>
      </w:r>
      <w:r w:rsidR="00E77988" w:rsidRPr="00E77988">
        <w:t>.</w:t>
      </w:r>
    </w:p>
    <w:p w:rsidR="00E77988" w:rsidRDefault="007E7F2E" w:rsidP="00E77988">
      <w:pPr>
        <w:pStyle w:val="a0"/>
      </w:pPr>
      <w:r w:rsidRPr="00E77988">
        <w:t>Гущина И</w:t>
      </w:r>
      <w:r w:rsidR="00E77988">
        <w:t xml:space="preserve">.Э. </w:t>
      </w:r>
      <w:r w:rsidRPr="00E77988">
        <w:t>Инвентаризация расчетов</w:t>
      </w:r>
      <w:r w:rsidR="00E77988" w:rsidRPr="00E77988">
        <w:t xml:space="preserve">: </w:t>
      </w:r>
      <w:r w:rsidRPr="00E77988">
        <w:t>порядок проведения и учета результатов</w:t>
      </w:r>
      <w:r w:rsidR="00E77988" w:rsidRPr="00E77988">
        <w:t>.</w:t>
      </w:r>
      <w:r w:rsidR="00E77988">
        <w:t xml:space="preserve"> // </w:t>
      </w:r>
      <w:r w:rsidRPr="00E77988">
        <w:t>Бухгалтерский учет, №4, 2007</w:t>
      </w:r>
      <w:r w:rsidR="00E77988" w:rsidRPr="00E77988">
        <w:t xml:space="preserve">. </w:t>
      </w:r>
      <w:r w:rsidR="00E77988">
        <w:t>-</w:t>
      </w:r>
      <w:r w:rsidRPr="00E77988">
        <w:t xml:space="preserve"> с</w:t>
      </w:r>
      <w:r w:rsidR="00E77988">
        <w:t>.2</w:t>
      </w:r>
      <w:r w:rsidRPr="00E77988">
        <w:t>9-30</w:t>
      </w:r>
      <w:r w:rsidR="00E77988" w:rsidRPr="00E77988">
        <w:t>.</w:t>
      </w:r>
    </w:p>
    <w:p w:rsidR="00E77988" w:rsidRDefault="00844288" w:rsidP="00E77988">
      <w:pPr>
        <w:pStyle w:val="a0"/>
      </w:pPr>
      <w:r w:rsidRPr="00E77988">
        <w:t>Ерофеева В</w:t>
      </w:r>
      <w:r w:rsidR="00E77988">
        <w:t xml:space="preserve">.А., </w:t>
      </w:r>
      <w:r w:rsidRPr="00E77988">
        <w:t>Пискунов В</w:t>
      </w:r>
      <w:r w:rsidR="00E77988">
        <w:t xml:space="preserve">.А., </w:t>
      </w:r>
      <w:r w:rsidRPr="00E77988">
        <w:t>Битюкова Т</w:t>
      </w:r>
      <w:r w:rsidR="00E77988">
        <w:t xml:space="preserve">.А. </w:t>
      </w:r>
      <w:r w:rsidRPr="00E77988">
        <w:t>Аудит</w:t>
      </w:r>
      <w:r w:rsidR="00E77988" w:rsidRPr="00E77988">
        <w:t xml:space="preserve">: </w:t>
      </w:r>
      <w:r w:rsidRPr="00E77988">
        <w:t>Учеб</w:t>
      </w:r>
      <w:r w:rsidR="00E77988" w:rsidRPr="00E77988">
        <w:t xml:space="preserve">. </w:t>
      </w:r>
      <w:r w:rsidRPr="00E77988">
        <w:t>пособие</w:t>
      </w:r>
      <w:r w:rsidR="00E77988" w:rsidRPr="00E77988">
        <w:t xml:space="preserve">. </w:t>
      </w:r>
      <w:r w:rsidR="00E77988">
        <w:t>-</w:t>
      </w:r>
      <w:r w:rsidRPr="00E77988">
        <w:t xml:space="preserve"> М</w:t>
      </w:r>
      <w:r w:rsidR="00E77988">
        <w:t>.:</w:t>
      </w:r>
      <w:r w:rsidR="00E77988" w:rsidRPr="00E77988">
        <w:t xml:space="preserve"> </w:t>
      </w:r>
      <w:r w:rsidRPr="00E77988">
        <w:t>Высшее образование, 2005</w:t>
      </w:r>
      <w:r w:rsidR="00E77988" w:rsidRPr="00E77988">
        <w:t>.</w:t>
      </w:r>
    </w:p>
    <w:p w:rsidR="00E77988" w:rsidRDefault="005D59E3" w:rsidP="00E77988">
      <w:pPr>
        <w:pStyle w:val="a0"/>
      </w:pPr>
      <w:r w:rsidRPr="00E77988">
        <w:t>Кондраков Н</w:t>
      </w:r>
      <w:r w:rsidR="00E77988">
        <w:t xml:space="preserve">.П. </w:t>
      </w:r>
      <w:r w:rsidRPr="00E77988">
        <w:t>Бухгалтерский учет</w:t>
      </w:r>
      <w:r w:rsidR="00E77988" w:rsidRPr="00E77988">
        <w:t xml:space="preserve">: </w:t>
      </w:r>
      <w:r w:rsidRPr="00E77988">
        <w:t>Учебник</w:t>
      </w:r>
      <w:r w:rsidR="00E77988" w:rsidRPr="00E77988">
        <w:t xml:space="preserve">. </w:t>
      </w:r>
      <w:r w:rsidR="00E77988">
        <w:t>-</w:t>
      </w:r>
      <w:r w:rsidRPr="00E77988">
        <w:t xml:space="preserve"> М</w:t>
      </w:r>
      <w:r w:rsidR="00E77988">
        <w:t>.:</w:t>
      </w:r>
      <w:r w:rsidR="00E77988" w:rsidRPr="00E77988">
        <w:t xml:space="preserve"> </w:t>
      </w:r>
      <w:r w:rsidRPr="00E77988">
        <w:t>ИНФРА-М, 2004</w:t>
      </w:r>
      <w:r w:rsidR="00E77988" w:rsidRPr="00E77988">
        <w:t>.</w:t>
      </w:r>
      <w:r w:rsidR="00E77988">
        <w:t xml:space="preserve"> (</w:t>
      </w:r>
      <w:r w:rsidRPr="00E77988">
        <w:t>Серия</w:t>
      </w:r>
      <w:r w:rsidR="00E77988">
        <w:t xml:space="preserve"> "</w:t>
      </w:r>
      <w:r w:rsidRPr="00E77988">
        <w:t>Высшее образование</w:t>
      </w:r>
      <w:r w:rsidR="00E77988">
        <w:t>"</w:t>
      </w:r>
      <w:r w:rsidR="00E77988" w:rsidRPr="00E77988">
        <w:t>).</w:t>
      </w:r>
    </w:p>
    <w:p w:rsidR="00E77988" w:rsidRDefault="00A92467" w:rsidP="00E77988">
      <w:pPr>
        <w:pStyle w:val="a0"/>
      </w:pPr>
      <w:r w:rsidRPr="00E77988">
        <w:t>Подольский В</w:t>
      </w:r>
      <w:r w:rsidR="00E77988">
        <w:t xml:space="preserve">.И., </w:t>
      </w:r>
      <w:r w:rsidRPr="00E77988">
        <w:t>Савин А</w:t>
      </w:r>
      <w:r w:rsidR="00E77988">
        <w:t xml:space="preserve">.А., </w:t>
      </w:r>
      <w:r w:rsidRPr="00E77988">
        <w:t>Сотникова Л</w:t>
      </w:r>
      <w:r w:rsidR="00E77988">
        <w:t xml:space="preserve">.В. </w:t>
      </w:r>
      <w:r w:rsidRPr="00E77988">
        <w:t>и др</w:t>
      </w:r>
      <w:r w:rsidR="00E77988" w:rsidRPr="00E77988">
        <w:t xml:space="preserve">. </w:t>
      </w:r>
      <w:r w:rsidR="008573C4" w:rsidRPr="00E77988">
        <w:t>Аудит</w:t>
      </w:r>
      <w:r w:rsidR="00E77988" w:rsidRPr="00E77988">
        <w:t xml:space="preserve">: </w:t>
      </w:r>
      <w:r w:rsidR="008573C4" w:rsidRPr="00E77988">
        <w:t>Учебник для вузов</w:t>
      </w:r>
      <w:r w:rsidR="00E77988">
        <w:t>.;</w:t>
      </w:r>
      <w:r w:rsidR="00E77988" w:rsidRPr="00E77988">
        <w:t xml:space="preserve"> </w:t>
      </w:r>
      <w:r w:rsidR="008573C4" w:rsidRPr="00E77988">
        <w:t>Под ред</w:t>
      </w:r>
      <w:r w:rsidR="00E77988" w:rsidRPr="00E77988">
        <w:t xml:space="preserve">. </w:t>
      </w:r>
      <w:r w:rsidR="008573C4" w:rsidRPr="00E77988">
        <w:t>проф</w:t>
      </w:r>
      <w:r w:rsidR="00E77988">
        <w:t>.</w:t>
      </w:r>
      <w:r w:rsidR="00E77988">
        <w:rPr>
          <w:lang w:val="uk-UA"/>
        </w:rPr>
        <w:t xml:space="preserve"> </w:t>
      </w:r>
      <w:r w:rsidR="00E77988">
        <w:t xml:space="preserve">В.И. </w:t>
      </w:r>
      <w:r w:rsidR="008573C4" w:rsidRPr="00E77988">
        <w:t>Подольского</w:t>
      </w:r>
      <w:r w:rsidR="00E77988" w:rsidRPr="00E77988">
        <w:t xml:space="preserve">. </w:t>
      </w:r>
      <w:r w:rsidR="00E77988">
        <w:t>-</w:t>
      </w:r>
      <w:r w:rsidR="008573C4" w:rsidRPr="00E77988">
        <w:t xml:space="preserve"> 3-е изд</w:t>
      </w:r>
      <w:r w:rsidR="00E77988">
        <w:t>.,</w:t>
      </w:r>
      <w:r w:rsidR="008573C4" w:rsidRPr="00E77988">
        <w:t xml:space="preserve"> перераб</w:t>
      </w:r>
      <w:r w:rsidR="00E77988" w:rsidRPr="00E77988">
        <w:t xml:space="preserve">. </w:t>
      </w:r>
      <w:r w:rsidR="008573C4" w:rsidRPr="00E77988">
        <w:t>и доп</w:t>
      </w:r>
      <w:r w:rsidR="00E77988" w:rsidRPr="00E77988">
        <w:t xml:space="preserve">. </w:t>
      </w:r>
      <w:r w:rsidR="00E77988">
        <w:t>-</w:t>
      </w:r>
      <w:r w:rsidR="008573C4" w:rsidRPr="00E77988">
        <w:t xml:space="preserve"> М</w:t>
      </w:r>
      <w:r w:rsidR="00E77988">
        <w:t>.:</w:t>
      </w:r>
      <w:r w:rsidR="00E77988" w:rsidRPr="00E77988">
        <w:t xml:space="preserve"> </w:t>
      </w:r>
      <w:r w:rsidR="008573C4" w:rsidRPr="00E77988">
        <w:t>ЮНИТИ-ДАНА, Аудит, 200</w:t>
      </w:r>
      <w:r w:rsidRPr="00E77988">
        <w:t>7</w:t>
      </w:r>
      <w:r w:rsidR="00E77988" w:rsidRPr="00E77988">
        <w:t>.</w:t>
      </w:r>
    </w:p>
    <w:p w:rsidR="00E77988" w:rsidRDefault="00844288" w:rsidP="00E77988">
      <w:pPr>
        <w:pStyle w:val="a0"/>
      </w:pPr>
      <w:r w:rsidRPr="00E77988">
        <w:t>Рогуленко Т</w:t>
      </w:r>
      <w:r w:rsidR="00E77988">
        <w:t xml:space="preserve">.М. </w:t>
      </w:r>
      <w:r w:rsidRPr="00E77988">
        <w:t>Аудит</w:t>
      </w:r>
      <w:r w:rsidR="00E77988" w:rsidRPr="00E77988">
        <w:t xml:space="preserve">: </w:t>
      </w:r>
      <w:r w:rsidRPr="00E77988">
        <w:t>учебник</w:t>
      </w:r>
      <w:r w:rsidR="00E77988" w:rsidRPr="00E77988">
        <w:t xml:space="preserve">. </w:t>
      </w:r>
      <w:r w:rsidR="00E77988">
        <w:t>-</w:t>
      </w:r>
      <w:r w:rsidRPr="00E77988">
        <w:t xml:space="preserve"> Изд</w:t>
      </w:r>
      <w:r w:rsidR="00E77988" w:rsidRPr="00E77988">
        <w:t xml:space="preserve">. </w:t>
      </w:r>
      <w:r w:rsidRPr="00E77988">
        <w:t>с изм</w:t>
      </w:r>
      <w:r w:rsidR="00E77988" w:rsidRPr="00E77988">
        <w:t xml:space="preserve">. </w:t>
      </w:r>
      <w:r w:rsidR="00E77988">
        <w:t>-</w:t>
      </w:r>
      <w:r w:rsidRPr="00E77988">
        <w:t xml:space="preserve"> М</w:t>
      </w:r>
      <w:r w:rsidR="00E77988">
        <w:t>.:</w:t>
      </w:r>
      <w:r w:rsidR="00E77988" w:rsidRPr="00E77988">
        <w:t xml:space="preserve"> </w:t>
      </w:r>
      <w:r w:rsidRPr="00E77988">
        <w:t>Экономистъ, 2005</w:t>
      </w:r>
      <w:r w:rsidR="00E77988" w:rsidRPr="00E77988">
        <w:t>.</w:t>
      </w:r>
    </w:p>
    <w:p w:rsidR="00E77988" w:rsidRDefault="00972BFD" w:rsidP="00E77988">
      <w:pPr>
        <w:pStyle w:val="a0"/>
      </w:pPr>
      <w:r w:rsidRPr="00E77988">
        <w:t>Михайлова Д</w:t>
      </w:r>
      <w:r w:rsidR="00E77988">
        <w:t xml:space="preserve">.Н. </w:t>
      </w:r>
      <w:r w:rsidR="00585B89" w:rsidRPr="00E77988">
        <w:t>Сомнительные и безнадежные долги</w:t>
      </w:r>
      <w:r w:rsidR="00E77988" w:rsidRPr="00E77988">
        <w:t xml:space="preserve">: </w:t>
      </w:r>
      <w:r w:rsidR="00585B89" w:rsidRPr="00E77988">
        <w:t>как избежать убытков</w:t>
      </w:r>
      <w:r w:rsidR="00E77988" w:rsidRPr="00E77988">
        <w:t>?</w:t>
      </w:r>
      <w:r w:rsidR="00E77988">
        <w:t xml:space="preserve"> // </w:t>
      </w:r>
      <w:r w:rsidR="00585B89" w:rsidRPr="00E77988">
        <w:t>Бухгалтерский учет, №6, 2007</w:t>
      </w:r>
      <w:r w:rsidR="00E77988" w:rsidRPr="00E77988">
        <w:t xml:space="preserve">. </w:t>
      </w:r>
      <w:r w:rsidR="00E77988">
        <w:t>-</w:t>
      </w:r>
      <w:r w:rsidR="00585B89" w:rsidRPr="00E77988">
        <w:t xml:space="preserve"> с</w:t>
      </w:r>
      <w:r w:rsidR="00E77988">
        <w:t>.1</w:t>
      </w:r>
      <w:r w:rsidR="006E2896" w:rsidRPr="00E77988">
        <w:t>6</w:t>
      </w:r>
      <w:r w:rsidR="00E77988" w:rsidRPr="00E77988">
        <w:t>.</w:t>
      </w:r>
    </w:p>
    <w:p w:rsidR="00E77988" w:rsidRDefault="00844288" w:rsidP="00E77988">
      <w:pPr>
        <w:pStyle w:val="a0"/>
      </w:pPr>
      <w:r w:rsidRPr="00E77988">
        <w:t>Шеремет А</w:t>
      </w:r>
      <w:r w:rsidR="00E77988">
        <w:t xml:space="preserve">.Д., </w:t>
      </w:r>
      <w:r w:rsidRPr="00E77988">
        <w:t>Суйц В</w:t>
      </w:r>
      <w:r w:rsidR="00E77988">
        <w:t xml:space="preserve">.П. </w:t>
      </w:r>
      <w:r w:rsidRPr="00E77988">
        <w:t>Аудит</w:t>
      </w:r>
      <w:r w:rsidR="00E77988" w:rsidRPr="00E77988">
        <w:t xml:space="preserve">: </w:t>
      </w:r>
      <w:r w:rsidRPr="00E77988">
        <w:t>Учебник</w:t>
      </w:r>
      <w:r w:rsidR="00E77988" w:rsidRPr="00E77988">
        <w:t xml:space="preserve">. </w:t>
      </w:r>
      <w:r w:rsidR="00E77988">
        <w:t>-</w:t>
      </w:r>
      <w:r w:rsidRPr="00E77988">
        <w:t xml:space="preserve"> 2-е изд</w:t>
      </w:r>
      <w:r w:rsidR="00E77988">
        <w:t>.,</w:t>
      </w:r>
      <w:r w:rsidRPr="00E77988">
        <w:t xml:space="preserve"> доп</w:t>
      </w:r>
      <w:r w:rsidR="00E77988" w:rsidRPr="00E77988">
        <w:t xml:space="preserve">. </w:t>
      </w:r>
      <w:r w:rsidRPr="00E77988">
        <w:t>и перераб</w:t>
      </w:r>
      <w:r w:rsidR="00E77988" w:rsidRPr="00E77988">
        <w:t xml:space="preserve">. </w:t>
      </w:r>
      <w:r w:rsidR="00E77988">
        <w:t>-</w:t>
      </w:r>
      <w:r w:rsidRPr="00E77988">
        <w:t xml:space="preserve"> М</w:t>
      </w:r>
      <w:r w:rsidR="00E77988">
        <w:t>.:</w:t>
      </w:r>
      <w:r w:rsidR="00E77988" w:rsidRPr="00E77988">
        <w:t xml:space="preserve"> </w:t>
      </w:r>
      <w:r w:rsidRPr="00E77988">
        <w:t>ИНФРА-М, 2005</w:t>
      </w:r>
      <w:r w:rsidR="00E77988" w:rsidRPr="00E77988">
        <w:t xml:space="preserve">. </w:t>
      </w:r>
      <w:r w:rsidR="00E77988">
        <w:t>- (</w:t>
      </w:r>
      <w:r w:rsidRPr="00E77988">
        <w:t>Серия</w:t>
      </w:r>
      <w:r w:rsidR="00E77988">
        <w:t xml:space="preserve"> "</w:t>
      </w:r>
      <w:r w:rsidRPr="00E77988">
        <w:t>Высшее образование</w:t>
      </w:r>
      <w:r w:rsidR="00E77988">
        <w:t>"</w:t>
      </w:r>
      <w:r w:rsidR="00E77988" w:rsidRPr="00E77988">
        <w:t>).</w:t>
      </w:r>
    </w:p>
    <w:p w:rsidR="00844288" w:rsidRPr="00E77988" w:rsidRDefault="00844288" w:rsidP="00E77988">
      <w:pPr>
        <w:ind w:firstLine="709"/>
      </w:pPr>
      <w:bookmarkStart w:id="25" w:name="_GoBack"/>
      <w:bookmarkEnd w:id="25"/>
    </w:p>
    <w:sectPr w:rsidR="00844288" w:rsidRPr="00E77988" w:rsidSect="00E7798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1B2" w:rsidRDefault="009361B2">
      <w:pPr>
        <w:ind w:firstLine="709"/>
      </w:pPr>
      <w:r>
        <w:separator/>
      </w:r>
    </w:p>
  </w:endnote>
  <w:endnote w:type="continuationSeparator" w:id="0">
    <w:p w:rsidR="009361B2" w:rsidRDefault="009361B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88" w:rsidRDefault="00E77988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88" w:rsidRDefault="00E7798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1B2" w:rsidRDefault="009361B2">
      <w:pPr>
        <w:ind w:firstLine="709"/>
      </w:pPr>
      <w:r>
        <w:separator/>
      </w:r>
    </w:p>
  </w:footnote>
  <w:footnote w:type="continuationSeparator" w:id="0">
    <w:p w:rsidR="009361B2" w:rsidRDefault="009361B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88" w:rsidRDefault="00B36917" w:rsidP="00E77988">
    <w:pPr>
      <w:pStyle w:val="ac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E77988" w:rsidRDefault="00E77988" w:rsidP="00E7798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88" w:rsidRDefault="00E7798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7583"/>
    <w:multiLevelType w:val="hybridMultilevel"/>
    <w:tmpl w:val="E20ED486"/>
    <w:lvl w:ilvl="0" w:tplc="FFFFFFFF">
      <w:start w:val="1"/>
      <w:numFmt w:val="bullet"/>
      <w:lvlText w:val=""/>
      <w:lvlJc w:val="left"/>
      <w:pPr>
        <w:tabs>
          <w:tab w:val="num" w:pos="2216"/>
        </w:tabs>
        <w:ind w:left="221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4B52EB"/>
    <w:multiLevelType w:val="hybridMultilevel"/>
    <w:tmpl w:val="AC24729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10E609ED"/>
    <w:multiLevelType w:val="multilevel"/>
    <w:tmpl w:val="885CD6F0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C800E5"/>
    <w:multiLevelType w:val="hybridMultilevel"/>
    <w:tmpl w:val="F5F42F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BB6A65"/>
    <w:multiLevelType w:val="hybridMultilevel"/>
    <w:tmpl w:val="D46268C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6">
    <w:nsid w:val="166145A7"/>
    <w:multiLevelType w:val="hybridMultilevel"/>
    <w:tmpl w:val="D8B680E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>
    <w:nsid w:val="19F322C9"/>
    <w:multiLevelType w:val="multilevel"/>
    <w:tmpl w:val="73E0F848"/>
    <w:lvl w:ilvl="0">
      <w:start w:val="1"/>
      <w:numFmt w:val="bullet"/>
      <w:lvlText w:val=""/>
      <w:lvlJc w:val="left"/>
      <w:pPr>
        <w:tabs>
          <w:tab w:val="num" w:pos="1649"/>
        </w:tabs>
        <w:ind w:left="16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69"/>
        </w:tabs>
        <w:ind w:left="236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89"/>
        </w:tabs>
        <w:ind w:left="30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09"/>
        </w:tabs>
        <w:ind w:left="38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29"/>
        </w:tabs>
        <w:ind w:left="452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49"/>
        </w:tabs>
        <w:ind w:left="52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69"/>
        </w:tabs>
        <w:ind w:left="59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89"/>
        </w:tabs>
        <w:ind w:left="668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409"/>
        </w:tabs>
        <w:ind w:left="7409" w:hanging="360"/>
      </w:pPr>
      <w:rPr>
        <w:rFonts w:ascii="Wingdings" w:hAnsi="Wingdings" w:hint="default"/>
      </w:rPr>
    </w:lvl>
  </w:abstractNum>
  <w:abstractNum w:abstractNumId="8">
    <w:nsid w:val="1D9E7F0A"/>
    <w:multiLevelType w:val="hybridMultilevel"/>
    <w:tmpl w:val="DB8AE5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6413D9"/>
    <w:multiLevelType w:val="hybridMultilevel"/>
    <w:tmpl w:val="3E06E31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073C9"/>
    <w:multiLevelType w:val="hybridMultilevel"/>
    <w:tmpl w:val="4E161FF8"/>
    <w:lvl w:ilvl="0" w:tplc="FFFFFFFF">
      <w:start w:val="1"/>
      <w:numFmt w:val="bullet"/>
      <w:lvlText w:val=""/>
      <w:lvlJc w:val="left"/>
      <w:pPr>
        <w:tabs>
          <w:tab w:val="num" w:pos="2216"/>
        </w:tabs>
        <w:ind w:left="221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4B600A4"/>
    <w:multiLevelType w:val="hybridMultilevel"/>
    <w:tmpl w:val="61E4BB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A6A5418"/>
    <w:multiLevelType w:val="hybridMultilevel"/>
    <w:tmpl w:val="D9F884B0"/>
    <w:lvl w:ilvl="0" w:tplc="FFFFFFFF">
      <w:start w:val="1"/>
      <w:numFmt w:val="bullet"/>
      <w:lvlText w:val=""/>
      <w:lvlJc w:val="left"/>
      <w:pPr>
        <w:tabs>
          <w:tab w:val="num" w:pos="2216"/>
        </w:tabs>
        <w:ind w:left="221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9F43F7"/>
    <w:multiLevelType w:val="multilevel"/>
    <w:tmpl w:val="3A0A171E"/>
    <w:lvl w:ilvl="0">
      <w:start w:val="1"/>
      <w:numFmt w:val="bullet"/>
      <w:lvlText w:val=""/>
      <w:lvlJc w:val="left"/>
      <w:pPr>
        <w:tabs>
          <w:tab w:val="num" w:pos="2216"/>
        </w:tabs>
        <w:ind w:left="221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936"/>
        </w:tabs>
        <w:ind w:left="293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96"/>
        </w:tabs>
        <w:ind w:left="509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816"/>
        </w:tabs>
        <w:ind w:left="58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536"/>
        </w:tabs>
        <w:ind w:left="65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56"/>
        </w:tabs>
        <w:ind w:left="72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76"/>
        </w:tabs>
        <w:ind w:left="7976" w:hanging="360"/>
      </w:pPr>
      <w:rPr>
        <w:rFonts w:ascii="Wingdings" w:hAnsi="Wingdings" w:hint="default"/>
      </w:rPr>
    </w:lvl>
  </w:abstractNum>
  <w:abstractNum w:abstractNumId="14">
    <w:nsid w:val="2FCA0F1D"/>
    <w:multiLevelType w:val="hybridMultilevel"/>
    <w:tmpl w:val="12E4F5C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5">
    <w:nsid w:val="3095029F"/>
    <w:multiLevelType w:val="hybridMultilevel"/>
    <w:tmpl w:val="8EC8271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46E0DC8"/>
    <w:multiLevelType w:val="hybridMultilevel"/>
    <w:tmpl w:val="E5E403D8"/>
    <w:lvl w:ilvl="0" w:tplc="FFFFFFFF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BEF70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424F0440"/>
    <w:multiLevelType w:val="hybridMultilevel"/>
    <w:tmpl w:val="5D1C5B60"/>
    <w:lvl w:ilvl="0" w:tplc="FFFFFFFF">
      <w:start w:val="1"/>
      <w:numFmt w:val="bullet"/>
      <w:lvlText w:val=""/>
      <w:lvlJc w:val="left"/>
      <w:pPr>
        <w:tabs>
          <w:tab w:val="num" w:pos="2216"/>
        </w:tabs>
        <w:ind w:left="221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4570491"/>
    <w:multiLevelType w:val="hybridMultilevel"/>
    <w:tmpl w:val="D550FB2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1">
    <w:nsid w:val="44FD6AE6"/>
    <w:multiLevelType w:val="hybridMultilevel"/>
    <w:tmpl w:val="8A021302"/>
    <w:lvl w:ilvl="0" w:tplc="FFFFFFFF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2251D80"/>
    <w:multiLevelType w:val="hybridMultilevel"/>
    <w:tmpl w:val="E96A333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8A44EC3"/>
    <w:multiLevelType w:val="hybridMultilevel"/>
    <w:tmpl w:val="8BEEBD72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B8E27BB"/>
    <w:multiLevelType w:val="hybridMultilevel"/>
    <w:tmpl w:val="D302A78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>
    <w:nsid w:val="5EDC6385"/>
    <w:multiLevelType w:val="hybridMultilevel"/>
    <w:tmpl w:val="3F9A5F7E"/>
    <w:lvl w:ilvl="0" w:tplc="FFFFFFFF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FC13D86"/>
    <w:multiLevelType w:val="hybridMultilevel"/>
    <w:tmpl w:val="0BE6C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42767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93726E1"/>
    <w:multiLevelType w:val="hybridMultilevel"/>
    <w:tmpl w:val="8912F26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9">
    <w:nsid w:val="6C431DC1"/>
    <w:multiLevelType w:val="hybridMultilevel"/>
    <w:tmpl w:val="5B2052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D621C50"/>
    <w:multiLevelType w:val="hybridMultilevel"/>
    <w:tmpl w:val="B66247C8"/>
    <w:lvl w:ilvl="0" w:tplc="FFFFFFFF">
      <w:start w:val="1"/>
      <w:numFmt w:val="bullet"/>
      <w:lvlText w:val=""/>
      <w:lvlJc w:val="left"/>
      <w:pPr>
        <w:tabs>
          <w:tab w:val="num" w:pos="2216"/>
        </w:tabs>
        <w:ind w:left="221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F543D11"/>
    <w:multiLevelType w:val="hybridMultilevel"/>
    <w:tmpl w:val="CF4057B8"/>
    <w:lvl w:ilvl="0" w:tplc="FFFFFFFF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4DA1498"/>
    <w:multiLevelType w:val="hybridMultilevel"/>
    <w:tmpl w:val="62DC1C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5480C0B"/>
    <w:multiLevelType w:val="hybridMultilevel"/>
    <w:tmpl w:val="417231F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6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"/>
  </w:num>
  <w:num w:numId="20">
    <w:abstractNumId w:val="24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33"/>
  </w:num>
  <w:num w:numId="25">
    <w:abstractNumId w:val="18"/>
    <w:lvlOverride w:ilvl="0">
      <w:startOverride w:val="1"/>
    </w:lvlOverride>
  </w:num>
  <w:num w:numId="26">
    <w:abstractNumId w:val="27"/>
  </w:num>
  <w:num w:numId="27">
    <w:abstractNumId w:val="13"/>
  </w:num>
  <w:num w:numId="28">
    <w:abstractNumId w:val="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0"/>
  </w:num>
  <w:num w:numId="32">
    <w:abstractNumId w:val="14"/>
  </w:num>
  <w:num w:numId="33">
    <w:abstractNumId w:val="28"/>
  </w:num>
  <w:num w:numId="34">
    <w:abstractNumId w:val="15"/>
  </w:num>
  <w:num w:numId="35">
    <w:abstractNumId w:val="16"/>
  </w:num>
  <w:num w:numId="36">
    <w:abstractNumId w:val="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F86"/>
    <w:rsid w:val="00040177"/>
    <w:rsid w:val="00077650"/>
    <w:rsid w:val="000E17BC"/>
    <w:rsid w:val="000F621D"/>
    <w:rsid w:val="001019C8"/>
    <w:rsid w:val="00126E0D"/>
    <w:rsid w:val="001319E1"/>
    <w:rsid w:val="00171084"/>
    <w:rsid w:val="001D58DA"/>
    <w:rsid w:val="001F764B"/>
    <w:rsid w:val="00206883"/>
    <w:rsid w:val="0023283E"/>
    <w:rsid w:val="00252145"/>
    <w:rsid w:val="002736E8"/>
    <w:rsid w:val="002A4D0D"/>
    <w:rsid w:val="002B1F86"/>
    <w:rsid w:val="002B4A0F"/>
    <w:rsid w:val="002B5DB4"/>
    <w:rsid w:val="002C2E01"/>
    <w:rsid w:val="002F74B3"/>
    <w:rsid w:val="0030395D"/>
    <w:rsid w:val="003213E4"/>
    <w:rsid w:val="00375A8B"/>
    <w:rsid w:val="003875CE"/>
    <w:rsid w:val="003B7B66"/>
    <w:rsid w:val="003E072F"/>
    <w:rsid w:val="003F4442"/>
    <w:rsid w:val="00417F94"/>
    <w:rsid w:val="00442147"/>
    <w:rsid w:val="00476AE6"/>
    <w:rsid w:val="0048181A"/>
    <w:rsid w:val="00486798"/>
    <w:rsid w:val="00492A57"/>
    <w:rsid w:val="00497162"/>
    <w:rsid w:val="004B1F22"/>
    <w:rsid w:val="004B5D72"/>
    <w:rsid w:val="004C7A88"/>
    <w:rsid w:val="004E2DE1"/>
    <w:rsid w:val="004E572D"/>
    <w:rsid w:val="005028B6"/>
    <w:rsid w:val="00512395"/>
    <w:rsid w:val="00514F7D"/>
    <w:rsid w:val="00516928"/>
    <w:rsid w:val="0053077D"/>
    <w:rsid w:val="00534120"/>
    <w:rsid w:val="00550AEE"/>
    <w:rsid w:val="00585B89"/>
    <w:rsid w:val="00591C05"/>
    <w:rsid w:val="005977A8"/>
    <w:rsid w:val="005B0101"/>
    <w:rsid w:val="005C70F1"/>
    <w:rsid w:val="005D59E3"/>
    <w:rsid w:val="005E2DBE"/>
    <w:rsid w:val="0060007A"/>
    <w:rsid w:val="00643546"/>
    <w:rsid w:val="006A2654"/>
    <w:rsid w:val="006B4197"/>
    <w:rsid w:val="006E2896"/>
    <w:rsid w:val="00704879"/>
    <w:rsid w:val="00705D99"/>
    <w:rsid w:val="00707BA4"/>
    <w:rsid w:val="00717876"/>
    <w:rsid w:val="007474AC"/>
    <w:rsid w:val="00752551"/>
    <w:rsid w:val="0077385A"/>
    <w:rsid w:val="007824C6"/>
    <w:rsid w:val="007B602C"/>
    <w:rsid w:val="007E7F2E"/>
    <w:rsid w:val="00811A0A"/>
    <w:rsid w:val="00812D07"/>
    <w:rsid w:val="008156A9"/>
    <w:rsid w:val="00844288"/>
    <w:rsid w:val="00852E40"/>
    <w:rsid w:val="008573C4"/>
    <w:rsid w:val="0086281E"/>
    <w:rsid w:val="00866757"/>
    <w:rsid w:val="00877170"/>
    <w:rsid w:val="00892839"/>
    <w:rsid w:val="008A0DC6"/>
    <w:rsid w:val="008A5AF1"/>
    <w:rsid w:val="008C6009"/>
    <w:rsid w:val="008D0394"/>
    <w:rsid w:val="009031DC"/>
    <w:rsid w:val="0090650B"/>
    <w:rsid w:val="0092710D"/>
    <w:rsid w:val="009361B2"/>
    <w:rsid w:val="009400D8"/>
    <w:rsid w:val="00946BD3"/>
    <w:rsid w:val="009515B5"/>
    <w:rsid w:val="00972BFD"/>
    <w:rsid w:val="00975DC0"/>
    <w:rsid w:val="009821BE"/>
    <w:rsid w:val="009A6CBD"/>
    <w:rsid w:val="009B3E6F"/>
    <w:rsid w:val="009B72D5"/>
    <w:rsid w:val="009C4A88"/>
    <w:rsid w:val="00A02A17"/>
    <w:rsid w:val="00A303BF"/>
    <w:rsid w:val="00A37FB0"/>
    <w:rsid w:val="00A92467"/>
    <w:rsid w:val="00AB2EC9"/>
    <w:rsid w:val="00AC0151"/>
    <w:rsid w:val="00AC0923"/>
    <w:rsid w:val="00AD2323"/>
    <w:rsid w:val="00AD3167"/>
    <w:rsid w:val="00AF18E8"/>
    <w:rsid w:val="00B116B9"/>
    <w:rsid w:val="00B36917"/>
    <w:rsid w:val="00B37AED"/>
    <w:rsid w:val="00B807E8"/>
    <w:rsid w:val="00B879E8"/>
    <w:rsid w:val="00BD38AB"/>
    <w:rsid w:val="00BF0072"/>
    <w:rsid w:val="00BF0901"/>
    <w:rsid w:val="00BF22A4"/>
    <w:rsid w:val="00C178A9"/>
    <w:rsid w:val="00C44C16"/>
    <w:rsid w:val="00C52AD9"/>
    <w:rsid w:val="00C60B0C"/>
    <w:rsid w:val="00C80187"/>
    <w:rsid w:val="00CB6292"/>
    <w:rsid w:val="00CC0566"/>
    <w:rsid w:val="00CD73D8"/>
    <w:rsid w:val="00D03A35"/>
    <w:rsid w:val="00D62382"/>
    <w:rsid w:val="00D633BB"/>
    <w:rsid w:val="00D85980"/>
    <w:rsid w:val="00DA05C5"/>
    <w:rsid w:val="00DA6C2D"/>
    <w:rsid w:val="00DC71BB"/>
    <w:rsid w:val="00DF315F"/>
    <w:rsid w:val="00DF754F"/>
    <w:rsid w:val="00E139EC"/>
    <w:rsid w:val="00E402BF"/>
    <w:rsid w:val="00E514D4"/>
    <w:rsid w:val="00E52880"/>
    <w:rsid w:val="00E714DE"/>
    <w:rsid w:val="00E77988"/>
    <w:rsid w:val="00E86250"/>
    <w:rsid w:val="00E86831"/>
    <w:rsid w:val="00EA1E98"/>
    <w:rsid w:val="00EA75BF"/>
    <w:rsid w:val="00EE7689"/>
    <w:rsid w:val="00EF094E"/>
    <w:rsid w:val="00F62FB8"/>
    <w:rsid w:val="00F70C5D"/>
    <w:rsid w:val="00F951A9"/>
    <w:rsid w:val="00FA0B0F"/>
    <w:rsid w:val="00FC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28E95F-CAF7-45FB-9076-445196E8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7798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7798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77988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E7798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7798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7798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7798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7798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7798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E77988"/>
    <w:pPr>
      <w:ind w:firstLine="709"/>
    </w:pPr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E77988"/>
    <w:rPr>
      <w:rFonts w:cs="Times New Roman"/>
      <w:color w:val="000000"/>
      <w:lang w:val="ru-RU" w:eastAsia="ru-RU"/>
    </w:rPr>
  </w:style>
  <w:style w:type="paragraph" w:styleId="31">
    <w:name w:val="Body Text 3"/>
    <w:basedOn w:val="a2"/>
    <w:link w:val="32"/>
    <w:uiPriority w:val="99"/>
    <w:rsid w:val="00C80187"/>
    <w:pPr>
      <w:widowControl w:val="0"/>
      <w:autoSpaceDE w:val="0"/>
      <w:autoSpaceDN w:val="0"/>
      <w:adjustRightInd w:val="0"/>
      <w:spacing w:line="259" w:lineRule="auto"/>
      <w:ind w:firstLine="709"/>
      <w:jc w:val="center"/>
    </w:p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Indent 2"/>
    <w:basedOn w:val="a2"/>
    <w:link w:val="22"/>
    <w:uiPriority w:val="99"/>
    <w:rsid w:val="00E77988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33">
    <w:name w:val="Body Text Indent 3"/>
    <w:basedOn w:val="a2"/>
    <w:link w:val="34"/>
    <w:uiPriority w:val="99"/>
    <w:rsid w:val="00E7798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C801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footnote reference"/>
    <w:uiPriority w:val="99"/>
    <w:semiHidden/>
    <w:rsid w:val="00E77988"/>
    <w:rPr>
      <w:rFonts w:cs="Times New Roman"/>
      <w:sz w:val="28"/>
      <w:szCs w:val="28"/>
      <w:vertAlign w:val="superscript"/>
    </w:rPr>
  </w:style>
  <w:style w:type="table" w:styleId="a9">
    <w:name w:val="Table Grid"/>
    <w:basedOn w:val="a4"/>
    <w:uiPriority w:val="99"/>
    <w:rsid w:val="00E7798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a">
    <w:name w:val="Hyperlink"/>
    <w:uiPriority w:val="99"/>
    <w:rsid w:val="00E77988"/>
    <w:rPr>
      <w:rFonts w:cs="Times New Roman"/>
      <w:color w:val="auto"/>
      <w:sz w:val="28"/>
      <w:szCs w:val="28"/>
      <w:u w:val="single"/>
      <w:vertAlign w:val="baseline"/>
    </w:rPr>
  </w:style>
  <w:style w:type="paragraph" w:styleId="ab">
    <w:name w:val="Normal (Web)"/>
    <w:basedOn w:val="a2"/>
    <w:uiPriority w:val="99"/>
    <w:rsid w:val="00E77988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c">
    <w:name w:val="header"/>
    <w:basedOn w:val="a2"/>
    <w:next w:val="ad"/>
    <w:link w:val="ae"/>
    <w:uiPriority w:val="99"/>
    <w:rsid w:val="00E7798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e">
    <w:name w:val="Верхний колонтитул Знак"/>
    <w:link w:val="ac"/>
    <w:uiPriority w:val="99"/>
    <w:semiHidden/>
    <w:locked/>
    <w:rsid w:val="00E77988"/>
    <w:rPr>
      <w:rFonts w:cs="Times New Roman"/>
      <w:noProof/>
      <w:kern w:val="16"/>
      <w:sz w:val="28"/>
      <w:szCs w:val="28"/>
      <w:lang w:val="ru-RU" w:eastAsia="ru-RU"/>
    </w:rPr>
  </w:style>
  <w:style w:type="character" w:styleId="af">
    <w:name w:val="endnote reference"/>
    <w:uiPriority w:val="99"/>
    <w:semiHidden/>
    <w:rsid w:val="00E77988"/>
    <w:rPr>
      <w:rFonts w:cs="Times New Roman"/>
      <w:vertAlign w:val="superscript"/>
    </w:rPr>
  </w:style>
  <w:style w:type="character" w:styleId="af0">
    <w:name w:val="page number"/>
    <w:uiPriority w:val="99"/>
    <w:rsid w:val="00E77988"/>
    <w:rPr>
      <w:rFonts w:ascii="Times New Roman" w:hAnsi="Times New Roman" w:cs="Times New Roman"/>
      <w:sz w:val="28"/>
      <w:szCs w:val="28"/>
    </w:rPr>
  </w:style>
  <w:style w:type="paragraph" w:styleId="af1">
    <w:name w:val="Body Text Indent"/>
    <w:basedOn w:val="a2"/>
    <w:link w:val="af2"/>
    <w:uiPriority w:val="99"/>
    <w:rsid w:val="00E77988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cs="Times New Roman"/>
      <w:sz w:val="28"/>
      <w:szCs w:val="28"/>
    </w:rPr>
  </w:style>
  <w:style w:type="paragraph" w:styleId="HTML">
    <w:name w:val="HTML Preformatted"/>
    <w:basedOn w:val="a2"/>
    <w:link w:val="HTML0"/>
    <w:uiPriority w:val="99"/>
    <w:rsid w:val="00D63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ji5m00">
    <w:name w:val="aji5m0_0"/>
    <w:basedOn w:val="a2"/>
    <w:uiPriority w:val="99"/>
    <w:rsid w:val="00CC0566"/>
    <w:pPr>
      <w:ind w:firstLine="600"/>
    </w:pPr>
  </w:style>
  <w:style w:type="table" w:styleId="-1">
    <w:name w:val="Table Web 1"/>
    <w:basedOn w:val="a4"/>
    <w:uiPriority w:val="99"/>
    <w:rsid w:val="00E7798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ody Text"/>
    <w:basedOn w:val="a2"/>
    <w:link w:val="af3"/>
    <w:uiPriority w:val="99"/>
    <w:rsid w:val="00E77988"/>
    <w:pPr>
      <w:ind w:firstLine="709"/>
    </w:pPr>
  </w:style>
  <w:style w:type="character" w:customStyle="1" w:styleId="af3">
    <w:name w:val="Основной текст Знак"/>
    <w:link w:val="ad"/>
    <w:uiPriority w:val="99"/>
    <w:semiHidden/>
    <w:locked/>
    <w:rPr>
      <w:rFonts w:cs="Times New Roman"/>
      <w:sz w:val="28"/>
      <w:szCs w:val="28"/>
    </w:rPr>
  </w:style>
  <w:style w:type="paragraph" w:customStyle="1" w:styleId="af4">
    <w:name w:val="выделение"/>
    <w:uiPriority w:val="99"/>
    <w:rsid w:val="00E7798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1"/>
    <w:uiPriority w:val="99"/>
    <w:rsid w:val="00E7798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customStyle="1" w:styleId="a0">
    <w:name w:val="лит"/>
    <w:autoRedefine/>
    <w:uiPriority w:val="99"/>
    <w:rsid w:val="00E77988"/>
    <w:pPr>
      <w:numPr>
        <w:numId w:val="35"/>
      </w:numPr>
      <w:spacing w:line="360" w:lineRule="auto"/>
      <w:jc w:val="both"/>
    </w:pPr>
    <w:rPr>
      <w:sz w:val="28"/>
      <w:szCs w:val="28"/>
    </w:rPr>
  </w:style>
  <w:style w:type="paragraph" w:styleId="af5">
    <w:name w:val="Plain Text"/>
    <w:basedOn w:val="a2"/>
    <w:link w:val="11"/>
    <w:uiPriority w:val="99"/>
    <w:rsid w:val="00E7798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7">
    <w:name w:val="footer"/>
    <w:basedOn w:val="a2"/>
    <w:link w:val="12"/>
    <w:uiPriority w:val="99"/>
    <w:semiHidden/>
    <w:rsid w:val="00E77988"/>
    <w:pPr>
      <w:tabs>
        <w:tab w:val="center" w:pos="4819"/>
        <w:tab w:val="right" w:pos="9639"/>
      </w:tabs>
      <w:ind w:firstLine="709"/>
    </w:pPr>
  </w:style>
  <w:style w:type="character" w:customStyle="1" w:styleId="af8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7"/>
    <w:uiPriority w:val="99"/>
    <w:semiHidden/>
    <w:locked/>
    <w:rPr>
      <w:rFonts w:cs="Times New Roman"/>
      <w:sz w:val="28"/>
      <w:szCs w:val="28"/>
    </w:rPr>
  </w:style>
  <w:style w:type="paragraph" w:customStyle="1" w:styleId="af9">
    <w:name w:val="литера"/>
    <w:basedOn w:val="a2"/>
    <w:uiPriority w:val="99"/>
    <w:rsid w:val="00E77988"/>
    <w:pPr>
      <w:ind w:firstLine="0"/>
    </w:pPr>
  </w:style>
  <w:style w:type="paragraph" w:styleId="afa">
    <w:name w:val="caption"/>
    <w:basedOn w:val="a2"/>
    <w:next w:val="a2"/>
    <w:uiPriority w:val="99"/>
    <w:qFormat/>
    <w:rsid w:val="00E77988"/>
    <w:pPr>
      <w:ind w:firstLine="709"/>
    </w:pPr>
    <w:rPr>
      <w:b/>
      <w:bCs/>
      <w:sz w:val="20"/>
      <w:szCs w:val="20"/>
    </w:rPr>
  </w:style>
  <w:style w:type="character" w:customStyle="1" w:styleId="afb">
    <w:name w:val="номер страницы"/>
    <w:uiPriority w:val="99"/>
    <w:rsid w:val="00E77988"/>
    <w:rPr>
      <w:rFonts w:cs="Times New Roman"/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E77988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E77988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E77988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E7798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7798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77988"/>
    <w:pPr>
      <w:ind w:left="958" w:firstLine="709"/>
    </w:pPr>
  </w:style>
  <w:style w:type="paragraph" w:customStyle="1" w:styleId="afd">
    <w:name w:val="содержание"/>
    <w:autoRedefine/>
    <w:uiPriority w:val="99"/>
    <w:rsid w:val="00E7798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77988"/>
    <w:pPr>
      <w:numPr>
        <w:numId w:val="3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77988"/>
    <w:pPr>
      <w:numPr>
        <w:numId w:val="3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7798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77988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E77988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E77988"/>
    <w:rPr>
      <w:i/>
      <w:iCs/>
    </w:rPr>
  </w:style>
  <w:style w:type="paragraph" w:customStyle="1" w:styleId="afe">
    <w:name w:val="ТАБЛИЦА"/>
    <w:next w:val="a2"/>
    <w:autoRedefine/>
    <w:uiPriority w:val="99"/>
    <w:rsid w:val="00E77988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E77988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E77988"/>
  </w:style>
  <w:style w:type="table" w:customStyle="1" w:styleId="15">
    <w:name w:val="Стиль таблицы1"/>
    <w:basedOn w:val="a4"/>
    <w:uiPriority w:val="99"/>
    <w:rsid w:val="00E7798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E77988"/>
    <w:pPr>
      <w:ind w:firstLine="709"/>
    </w:pPr>
    <w:rPr>
      <w:b/>
      <w:bCs/>
    </w:rPr>
  </w:style>
  <w:style w:type="paragraph" w:customStyle="1" w:styleId="aff0">
    <w:name w:val="схема"/>
    <w:autoRedefine/>
    <w:uiPriority w:val="99"/>
    <w:rsid w:val="00E77988"/>
    <w:pPr>
      <w:jc w:val="center"/>
    </w:pPr>
  </w:style>
  <w:style w:type="paragraph" w:styleId="aff1">
    <w:name w:val="endnote text"/>
    <w:basedOn w:val="a2"/>
    <w:link w:val="aff2"/>
    <w:uiPriority w:val="99"/>
    <w:semiHidden/>
    <w:rsid w:val="00E77988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locked/>
    <w:rPr>
      <w:rFonts w:cs="Times New Roman"/>
      <w:sz w:val="20"/>
      <w:szCs w:val="20"/>
    </w:rPr>
  </w:style>
  <w:style w:type="paragraph" w:customStyle="1" w:styleId="aff3">
    <w:name w:val="титут"/>
    <w:autoRedefine/>
    <w:uiPriority w:val="99"/>
    <w:rsid w:val="00E7798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9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9612</Words>
  <Characters>54795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admin</cp:lastModifiedBy>
  <cp:revision>2</cp:revision>
  <cp:lastPrinted>2007-11-19T12:36:00Z</cp:lastPrinted>
  <dcterms:created xsi:type="dcterms:W3CDTF">2014-03-14T00:25:00Z</dcterms:created>
  <dcterms:modified xsi:type="dcterms:W3CDTF">2014-03-14T00:25:00Z</dcterms:modified>
</cp:coreProperties>
</file>