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МИНИСТЕРСТВО ОБРАЗОВАНИЯ И НАУКИ РОССИЙСКОЙ ФЕДЕРАЦИИ ФЕДЕРАЛЬНОЕ АГЕНТСТВО ПО ОБРАЗОВАНИЮ</w:t>
      </w: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 «УГНТУ»</w:t>
      </w: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Кафедра автоматизации химико-технологических процессов</w:t>
      </w: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</w:p>
    <w:p w:rsidR="002D5B26" w:rsidRPr="007E4DD7" w:rsidRDefault="002D5B2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9"/>
        </w:rPr>
      </w:pPr>
    </w:p>
    <w:p w:rsidR="002D5B26" w:rsidRPr="007E4DD7" w:rsidRDefault="002D5B2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4"/>
        </w:rPr>
      </w:pP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4"/>
        </w:rPr>
      </w:pP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КУРСОВАЯ РАБОТА</w:t>
      </w: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по курсу «Системы управления химико-технологическими процессами»</w:t>
      </w:r>
    </w:p>
    <w:p w:rsidR="002D5B2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на тему</w:t>
      </w: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b/>
          <w:noProof/>
          <w:color w:val="000000"/>
          <w:sz w:val="28"/>
          <w:szCs w:val="24"/>
        </w:rPr>
      </w:pPr>
      <w:r w:rsidRPr="007E4DD7">
        <w:rPr>
          <w:b/>
          <w:noProof/>
          <w:color w:val="000000"/>
          <w:sz w:val="28"/>
          <w:szCs w:val="28"/>
        </w:rPr>
        <w:t>«Проектирование системы управления колонн установки получения биоэтанола»</w:t>
      </w: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4"/>
        </w:rPr>
      </w:pPr>
    </w:p>
    <w:p w:rsidR="002D5B26" w:rsidRPr="007E4DD7" w:rsidRDefault="006820D6" w:rsidP="002D5B26">
      <w:pPr>
        <w:widowControl/>
        <w:spacing w:line="360" w:lineRule="auto"/>
        <w:ind w:left="0" w:firstLine="5670"/>
        <w:jc w:val="left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Выполнил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ст.гр. ТБ-04-01</w:t>
      </w:r>
    </w:p>
    <w:p w:rsidR="002D5B26" w:rsidRPr="007E4DD7" w:rsidRDefault="006820D6" w:rsidP="002D5B26">
      <w:pPr>
        <w:widowControl/>
        <w:spacing w:line="360" w:lineRule="auto"/>
        <w:ind w:left="0" w:firstLine="5670"/>
        <w:jc w:val="left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Позолотина Н.В.</w:t>
      </w:r>
    </w:p>
    <w:p w:rsidR="006820D6" w:rsidRPr="007E4DD7" w:rsidRDefault="006820D6" w:rsidP="002D5B26">
      <w:pPr>
        <w:widowControl/>
        <w:spacing w:line="360" w:lineRule="auto"/>
        <w:ind w:left="0" w:firstLine="5670"/>
        <w:jc w:val="left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Проверил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Пручай В.С.</w:t>
      </w: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</w:p>
    <w:p w:rsidR="002D5B26" w:rsidRPr="007E4DD7" w:rsidRDefault="002D5B2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</w:p>
    <w:p w:rsidR="002D5B26" w:rsidRPr="007E4DD7" w:rsidRDefault="002D5B2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</w:p>
    <w:p w:rsidR="002D5B26" w:rsidRPr="007E4DD7" w:rsidRDefault="002D5B2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Уфа 2008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b/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br w:type="page"/>
      </w:r>
      <w:r w:rsidRPr="007E4DD7">
        <w:rPr>
          <w:b/>
          <w:noProof/>
          <w:color w:val="000000"/>
          <w:sz w:val="28"/>
          <w:szCs w:val="28"/>
        </w:rPr>
        <w:t>Исходные данные</w:t>
      </w:r>
    </w:p>
    <w:p w:rsidR="002D5B26" w:rsidRPr="007E4DD7" w:rsidRDefault="002D5B26" w:rsidP="002D5B26">
      <w:pPr>
        <w:widowControl/>
        <w:spacing w:line="360" w:lineRule="auto"/>
        <w:ind w:left="0" w:firstLine="709"/>
        <w:rPr>
          <w:b/>
          <w:noProof/>
          <w:color w:val="000000"/>
          <w:sz w:val="28"/>
          <w:szCs w:val="28"/>
        </w:rPr>
      </w:pPr>
    </w:p>
    <w:p w:rsidR="002D5B26" w:rsidRPr="007E4DD7" w:rsidRDefault="006820D6" w:rsidP="002D5B26">
      <w:pPr>
        <w:widowControl/>
        <w:numPr>
          <w:ilvl w:val="0"/>
          <w:numId w:val="16"/>
        </w:numPr>
        <w:tabs>
          <w:tab w:val="num" w:pos="1080"/>
          <w:tab w:val="num" w:pos="126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Промышленная микробиология: Учеб. пособие для вузов по спец. «Микробиология» и «Биология» / З. А. Аркадьева, А. М. Безбородов, И. Н. Блохина и др. Под ред. Н.С. Егорова.- М.: Высш. шк., 1989.- С. 426-430</w:t>
      </w:r>
    </w:p>
    <w:p w:rsidR="002D5B26" w:rsidRPr="007E4DD7" w:rsidRDefault="006820D6" w:rsidP="002D5B26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Холькин Ю.И. Технология гидролизных производств / Ю.И. Холькин.– М.: Лесная пром-сть, 1989. –496 с.</w:t>
      </w:r>
    </w:p>
    <w:p w:rsidR="006820D6" w:rsidRPr="007E4DD7" w:rsidRDefault="006820D6" w:rsidP="002D5B26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Маринченко В. А. Технология спирта / В.А. Маринченко– М.: Легкая и пищевая пром-сть, 1981. – 416 с. ГОСТ 21.404 – 85. Обозначения условные приборов и средств автоматизации.</w:t>
      </w:r>
    </w:p>
    <w:p w:rsidR="006820D6" w:rsidRPr="007E4DD7" w:rsidRDefault="006820D6" w:rsidP="002D5B26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Автоматизация технологических процессов: методические указания к курсовому и дипломному проектированию / Составитель: Л.Г.Дадаян. – Уфа: Изд.УНИ, 1985.-22с.</w:t>
      </w:r>
    </w:p>
    <w:p w:rsidR="006820D6" w:rsidRPr="007E4DD7" w:rsidRDefault="006820D6" w:rsidP="002D5B26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Приборы и средства автоматизации. Каталог. 7 томов. 2004.</w:t>
      </w:r>
    </w:p>
    <w:p w:rsidR="006820D6" w:rsidRPr="007E4DD7" w:rsidRDefault="006820D6" w:rsidP="002D5B26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Номенклатурный каталог продукции промышленной группы Метран.2005.</w:t>
      </w:r>
    </w:p>
    <w:p w:rsidR="006820D6" w:rsidRPr="007E4DD7" w:rsidRDefault="006820D6" w:rsidP="002D5B26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Курс лекций по СУХТП.</w:t>
      </w:r>
    </w:p>
    <w:p w:rsidR="006820D6" w:rsidRPr="007E4DD7" w:rsidRDefault="006820D6" w:rsidP="002D5B26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Интернет</w:t>
      </w:r>
    </w:p>
    <w:p w:rsidR="006820D6" w:rsidRPr="007E4DD7" w:rsidRDefault="002D5B2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7"/>
        </w:rPr>
        <w:br w:type="page"/>
        <w:t>Содержание</w:t>
      </w:r>
    </w:p>
    <w:p w:rsidR="006820D6" w:rsidRPr="007E4DD7" w:rsidRDefault="006820D6" w:rsidP="002D5B26">
      <w:pPr>
        <w:widowControl/>
        <w:tabs>
          <w:tab w:val="left" w:leader="dot" w:pos="9082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Введение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1. Общая характеристика технологического процесса и задачи его автоматизации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2. Описание схемы процесса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 Анализ процесса как объекта управления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3.1 Выбор параметров контроля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3.1.1 Расход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3.1.2 Качество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3.2 Выбор и обоснование параметров контроля и регулирования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3.2.1 Температура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3.2.2 Расход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3.2.3 Уровень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3.3 Выбор сигнализируемых параметров и ПАЗ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3.3.1 Давление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3.3.2 Уровень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3.4 Выбор параметров защиты и блокировки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 Выбор технических средств автоматизации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4.1 Датчики температуры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4.2 Датчики давления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4.3 Датчики уровня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4.4 Датчики расхода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4.5 Датчики качества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4.6 Регуляторы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4.7 Дисплейная станция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4.8 Вспомогательные преобразователи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4.9 Исполнительные механизмы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 Описание схем автоматизации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5.1 Описание схем контроля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5.1.1 Контроль расхода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5.1.2 Контроль качества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5.2 Описание схем контроля и регулирования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5.2.1 Контроль и регулирование расхода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5.2.2 Контроль и регулирование температуры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5.2.3 Контроль и регулирование уровня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5.3 Описание схем контроля, регулирования и сигнализации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5.3.1 Контроль, регулирование и сигнализация уровня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5.3.2 Контроль и сигнализация давления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5.4 Описание подсистемы противоаварийной защиты (ПАЗ)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5.4.1 Контроль и блокировка по температуре электродвигателя насоса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6. Спецификация на средства автоматизации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Заключение</w:t>
      </w:r>
    </w:p>
    <w:p w:rsidR="002D5B26" w:rsidRPr="007E4DD7" w:rsidRDefault="002D5B2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Список используемых источников</w:t>
      </w:r>
    </w:p>
    <w:p w:rsidR="006820D6" w:rsidRPr="007E4DD7" w:rsidRDefault="006820D6" w:rsidP="002D5B26">
      <w:pPr>
        <w:widowControl/>
        <w:tabs>
          <w:tab w:val="left" w:leader="dot" w:pos="9082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</w:p>
    <w:p w:rsidR="006820D6" w:rsidRPr="007E4DD7" w:rsidRDefault="006820D6" w:rsidP="002D5B2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9"/>
        </w:rPr>
      </w:pPr>
      <w:r w:rsidRPr="007E4DD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0" w:name="_Toc194943798"/>
      <w:r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9"/>
        </w:rPr>
        <w:t>Введение</w:t>
      </w:r>
      <w:bookmarkEnd w:id="0"/>
      <w:r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9"/>
        </w:rPr>
        <w:t xml:space="preserve"> </w:t>
      </w:r>
    </w:p>
    <w:p w:rsidR="006820D6" w:rsidRPr="007E4DD7" w:rsidRDefault="006820D6" w:rsidP="002D5B26">
      <w:pPr>
        <w:widowControl/>
        <w:tabs>
          <w:tab w:val="left" w:pos="3106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Для обеспечения наиболее устойчивой и производительной работы предприятия необходимо точное соблюдение режима ведения процесса.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Задачи автоматизации производства сводятся к разработке алгоритма управления и реализации его техническими средствами автоматики, обеспечивающими оптимальность показателей технико-экономической эффективности.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По мере осуществления автоматизации производства сокращается тяжёлый физический труд, уменьшается численность рабочих, непосредственно занятых в производстве, увеличивается производительность труда. К тому же, внедрение автоматических устройств обеспечивает высокое качество продукции. Автоматизация производства обеспечивает также сокращение брака и отходов, уменьшение затрат сырья и энергии, уменьшение капитальных затрат на строительство зданий, удлинение срока межремонтного пробега оборудования.</w:t>
      </w:r>
    </w:p>
    <w:p w:rsidR="006820D6" w:rsidRPr="007E4DD7" w:rsidRDefault="006820D6" w:rsidP="002D5B26">
      <w:pPr>
        <w:pStyle w:val="a3"/>
        <w:shd w:val="clear" w:color="auto" w:fill="auto"/>
        <w:ind w:firstLine="709"/>
        <w:rPr>
          <w:noProof/>
          <w:szCs w:val="28"/>
        </w:rPr>
      </w:pPr>
      <w:r w:rsidRPr="007E4DD7">
        <w:rPr>
          <w:noProof/>
          <w:szCs w:val="28"/>
        </w:rPr>
        <w:t>В автоматизированном производстве роль человека сводится к составлению режимов и программ протекания технологических процессов, к контролю за работой приборов.</w:t>
      </w:r>
    </w:p>
    <w:p w:rsidR="006820D6" w:rsidRPr="007E4DD7" w:rsidRDefault="006820D6" w:rsidP="002D5B26">
      <w:pPr>
        <w:pStyle w:val="a3"/>
        <w:shd w:val="clear" w:color="auto" w:fill="auto"/>
        <w:ind w:firstLine="709"/>
        <w:rPr>
          <w:noProof/>
        </w:rPr>
      </w:pPr>
      <w:r w:rsidRPr="007E4DD7">
        <w:rPr>
          <w:noProof/>
        </w:rPr>
        <w:t>В данной работе проектируется система автоматизации колонн К-2 и К-3 установки по производству биоэтанола. Для этого используются современные средства автоматизации, которые обеспечивают требуемое качество продуктов, соблюдение норм техники безопасности, исключают ручной труд.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Наличие легколетучих взрывопожароопасных сред предъявляет повышенные требования к строгому соблюдению всех параметров ведения технологического процесса проектируемой установки. Во избежание возникновения аварийных ситуаций в системе автоматизации по возможности применяются приборы с взрывозащитой.</w:t>
      </w:r>
    </w:p>
    <w:p w:rsidR="006820D6" w:rsidRPr="007E4DD7" w:rsidRDefault="006820D6" w:rsidP="002D5B2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</w:rPr>
      </w:pPr>
      <w:bookmarkStart w:id="1" w:name="_Toc88389471"/>
      <w:r w:rsidRPr="007E4DD7">
        <w:rPr>
          <w:rFonts w:ascii="Times New Roman" w:hAnsi="Times New Roman" w:cs="Times New Roman"/>
          <w:b w:val="0"/>
          <w:bCs w:val="0"/>
          <w:i/>
          <w:iCs/>
          <w:noProof/>
          <w:color w:val="000000"/>
          <w:sz w:val="28"/>
        </w:rPr>
        <w:br w:type="page"/>
      </w:r>
      <w:bookmarkStart w:id="2" w:name="_Toc194943799"/>
      <w:r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</w:rPr>
        <w:t>1</w:t>
      </w:r>
      <w:r w:rsidR="002D5B26"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</w:rPr>
        <w:t>.</w:t>
      </w:r>
      <w:r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</w:rPr>
        <w:t xml:space="preserve"> Общая характеристика технологического процесса и задачи его автоматизации</w:t>
      </w:r>
      <w:bookmarkEnd w:id="1"/>
      <w:bookmarkEnd w:id="2"/>
    </w:p>
    <w:p w:rsidR="006820D6" w:rsidRPr="007E4DD7" w:rsidRDefault="006820D6" w:rsidP="002D5B2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В эпоху промышленного прогресса спирт широко применяют как растворитель, экстрактант, антифриз и химическое сырье для производства синтетического каучука. В настоящее время в нашей стране в нашей стране большая часть этилового спирта используется на технические нужды, остальная – в медицине и для других целей.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Истощение запасов нефти и газа поставило перед наукой важнейшую задачу – разработать способы получения новых видов топлива, в первую очередь восполнить нехватку бензина. Недостаток в нем особенно остро ощущается в странах Америки и Западной Европы. Изыскание новых энергетических ресурсов – одна из наиболее актуальных проблем современности. Этиловый спирт – горючее, которым частично можно заменить бензин, его можно добавлять к бензину (10% и больше). Смесь спирта и бензина (газойль) используется как топливо для автомобильного транспорта. Полагают, что при этом уменьшается загрязнение окружающей среды выхлопными газами, происходящее при неполном сгорании бензина, так как спирт полностью окисляется до СО</w:t>
      </w:r>
      <w:r w:rsidRPr="007E4DD7">
        <w:rPr>
          <w:noProof/>
          <w:color w:val="000000"/>
          <w:sz w:val="28"/>
          <w:szCs w:val="28"/>
          <w:vertAlign w:val="subscript"/>
        </w:rPr>
        <w:t>2</w:t>
      </w:r>
      <w:r w:rsidRPr="007E4DD7">
        <w:rPr>
          <w:noProof/>
          <w:color w:val="000000"/>
          <w:sz w:val="28"/>
          <w:szCs w:val="28"/>
        </w:rPr>
        <w:t xml:space="preserve"> и Н</w:t>
      </w:r>
      <w:r w:rsidRPr="007E4DD7">
        <w:rPr>
          <w:noProof/>
          <w:color w:val="000000"/>
          <w:sz w:val="28"/>
          <w:szCs w:val="28"/>
          <w:vertAlign w:val="subscript"/>
        </w:rPr>
        <w:t>2</w:t>
      </w:r>
      <w:r w:rsidRPr="007E4DD7">
        <w:rPr>
          <w:noProof/>
          <w:color w:val="000000"/>
          <w:sz w:val="28"/>
          <w:szCs w:val="28"/>
        </w:rPr>
        <w:t>О. По-видимому, производство моторного этанола путем брожения займет значительное место в странах, имеющих предпосылки для получения дешевого растительного сырья: почвенно-климатические условия, благоприятные для высоких урожаев сельскохозяйственных культур, а также быстрорастущих древесных пород.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В процессе спиртового брожения наряду с основным продуктом брожения – этанолом образуются побочные продукты: глицерин, высшие спирты, сивушные масла, альдегиды, органические кислоты, эфиры, углекислый газ. Большинство из них находит практическое использование. Сивушное масло и эфиро-альдегидную фракцию выделяют при ректификации этилового спирта и выпускают в виде технических продуктов. Углекислый газ улавливают, очищают от сопутствующих примесей и превращают в жидкую углекислоту. Ее используют в разных целях, в том числе для газирования воды, пива и безалкогольных напитков; применяют при сварочных работах как защитный агент против окисления швов, а также в литейном и других производствах. Сухой лед, получаемый из сжиженного углекислого газа, применяют в качестве хладоагента в пищевой промышленности, медицине, машиностроении и энергетике. Выделенная после брожения биомасса дрожжей утилизируется в хлебопечении, а на барде после отгонки спирта выращивают кормовые дрожжи.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Сырьем для производства спирта служат разнообразные растительные материалы, содержащие в достаточном количестве сбраживаемые сахара или другие углеводы, которые можно осахарить. Наиболее широко используются крахмалосодержащие материалы – зерно (рожь, пшеница, кукуруза, ячмень, овес, просо) и картофель, сахаросодержащие материалы – меласса (отход сахарного и крахмало-паточного производства), дефектная сахарная свекла, а также древесина и отходы сельскохозяйственных растений. Дальнейшее увеличение производство спирта будет идти в основном по пути увеличения мощностей предприятий, использующих непищевое сырье.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Сырьем для получения технического спирта могут служить гидролизаты древесины и других растительных отходов. Древесина хвойных и лиственных пород содержит от 40 до 75% полисахаридов. Различают легко- и трудногидролизуемые полисахариды. Легкогидролизуемые полисахариды состоят из гемицеллюлоз и пектиновых веществ. Трудногидролизуемые полисахариды содержат целлюлозу с небольшой примесью гемицеллюлоз.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Растительное сырье под давлением подвергают кислотному гидролизу. Полученный гидролизат содержит 3,2 – 3,5% редуцирующих сахаров, преимущественно глюкозу, в небольших количествах галактозу и маннозу, а также пентозы – ксилозу, арабинозу, рамнозу.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Для сбраживания древесных гидролизатов используют ряд рас Sacch. cerevisiae и Schizosaccharomyces. Последние более полно сбраживают галактозу, чем сахаромицеты, и поэтому дают более высокий выход спирта. Брожение проводят по непрерывно-поточному способу при высокой концентрации биомассы (17-25 г/л).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Присутствующие в гидролизате вредные примеси играют роль антисептиков – подавляют развитие посторонних микроорганизмов. Поэтому на гидролизных спиртовых заводах отсутствуют установки для размножения чистых и производственных культур дрожжей, а одни и те же дрожжи используют на протяжении многих месяцев.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Зрелая бражка, полученная в результате брожения, содержит 1,0-1,5% этанола и побочные продукты брожения, несброженные сахара и другие органические вещества. При перегонке бражки и ректификации гидролизного спирта не удается полностью избавиться от этих примесей; гидролизный спирт (ректификат) содержит до 0,05-0,1% метанола и несколько большее количество кислот, сложных эфиров и альдегидов, чем ректификат из пищевого сырья.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При традиционном способе получения этанола из гидролизатов древесины и отходов сельскохозяйственных растений значительная часть моносахаридов, в основном ксилозы, остается неиспользованной. Выявлены дрожжи Pachysolen tannophilus, Candida shehatae </w:t>
      </w:r>
      <w:r w:rsidR="002D5B26" w:rsidRPr="007E4DD7">
        <w:rPr>
          <w:noProof/>
          <w:color w:val="000000"/>
          <w:sz w:val="28"/>
          <w:szCs w:val="28"/>
        </w:rPr>
        <w:t>(</w:t>
      </w:r>
      <w:r w:rsidRPr="007E4DD7">
        <w:rPr>
          <w:noProof/>
          <w:color w:val="000000"/>
          <w:sz w:val="28"/>
          <w:szCs w:val="28"/>
        </w:rPr>
        <w:t>син. Pichia stipitis) и другие, способные сбраживать ксилозу с образованием этанола.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8"/>
        </w:rPr>
        <w:t xml:space="preserve">Процесс выделения спирта является пожаро- и взрывоопасным, поскольку промежуточные и конечные продукты его – легколетучие и легковоспламеняющиеся. </w:t>
      </w:r>
    </w:p>
    <w:p w:rsidR="006820D6" w:rsidRPr="007E4DD7" w:rsidRDefault="006820D6" w:rsidP="002D5B26">
      <w:pPr>
        <w:pStyle w:val="21"/>
        <w:ind w:firstLine="709"/>
        <w:rPr>
          <w:noProof/>
          <w:color w:val="000000"/>
        </w:rPr>
      </w:pPr>
      <w:r w:rsidRPr="007E4DD7">
        <w:rPr>
          <w:noProof/>
          <w:color w:val="000000"/>
        </w:rPr>
        <w:t>Основными задачами системы автоматизации установки являются: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1)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 xml:space="preserve">сбор информации об измеряемых технологических параметрах (температуре, давлении, уровне, расходе, качестве продуктов); 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2)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выработка управляющих воздействий на процесс с целью поддержания их на заданном значении;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3)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сигнализация по выходе особо значимых параметров за заданные пределы;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4)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обеспечение противоаварийной защиты процесса по факту аварийных событий.</w:t>
      </w:r>
    </w:p>
    <w:p w:rsidR="006820D6" w:rsidRPr="007E4DD7" w:rsidRDefault="006820D6" w:rsidP="002D5B2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7E4DD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3" w:name="_Toc194943800"/>
      <w:r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2</w:t>
      </w:r>
      <w:r w:rsidR="002D5B26"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.</w:t>
      </w:r>
      <w:r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Описание схемы процесса</w:t>
      </w:r>
      <w:bookmarkEnd w:id="3"/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Технология производства этилового спирта из растительного сырья (отходы древесины хвойных и лиственных пород и сельского хозяйства) основана на кислотном способе гидролиза.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Предварительно подготовленное сырье (опилки, солома и т.д.) подаются шнековым транспортером (Тр) в верхнюю горловину гидролизаппарата (Га). Для повышения плотности загрузки сырья и его пропитки одновременно с сырьем подается нагретый до 80-90 </w:t>
      </w:r>
      <w:r w:rsidRPr="007E4DD7">
        <w:rPr>
          <w:noProof/>
          <w:color w:val="000000"/>
          <w:sz w:val="28"/>
          <w:szCs w:val="28"/>
          <w:vertAlign w:val="superscript"/>
        </w:rPr>
        <w:t>о</w:t>
      </w:r>
      <w:r w:rsidRPr="007E4DD7">
        <w:rPr>
          <w:noProof/>
          <w:color w:val="000000"/>
          <w:sz w:val="28"/>
          <w:szCs w:val="28"/>
        </w:rPr>
        <w:t>С 0,5-0,8%-ный раствор H</w:t>
      </w:r>
      <w:r w:rsidRPr="007E4DD7">
        <w:rPr>
          <w:noProof/>
          <w:color w:val="000000"/>
          <w:sz w:val="28"/>
          <w:szCs w:val="28"/>
          <w:vertAlign w:val="subscript"/>
        </w:rPr>
        <w:t>2</w:t>
      </w:r>
      <w:r w:rsidRPr="007E4DD7">
        <w:rPr>
          <w:noProof/>
          <w:color w:val="000000"/>
          <w:sz w:val="28"/>
          <w:szCs w:val="28"/>
        </w:rPr>
        <w:t>SO</w:t>
      </w:r>
      <w:r w:rsidRPr="007E4DD7">
        <w:rPr>
          <w:noProof/>
          <w:color w:val="000000"/>
          <w:sz w:val="28"/>
          <w:szCs w:val="28"/>
          <w:vertAlign w:val="subscript"/>
        </w:rPr>
        <w:t>4</w:t>
      </w:r>
      <w:r w:rsidRPr="007E4DD7">
        <w:rPr>
          <w:noProof/>
          <w:color w:val="000000"/>
          <w:sz w:val="28"/>
          <w:szCs w:val="28"/>
        </w:rPr>
        <w:t xml:space="preserve">. Давление в гидролизаппарате составляет 1,6 МПа. 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Концентрированную кислоту из мерника (М) плунжерным насосом (Н-1) через обратный клапан подают в смеситель на верхнем конусе гидролизаппарата, где она разбавляется горячей водой до нужной концентрации. Применяемые смесители с фторопластовыми кольцами и шайбами должны обеспечивать хорошее перемешивание воды и кислоты. Хранение концентрированной серной кислоты проводится в стальных вертикальных резервуарах вместимостью 300 м</w:t>
      </w:r>
      <w:r w:rsidRPr="007E4DD7">
        <w:rPr>
          <w:noProof/>
          <w:color w:val="000000"/>
          <w:sz w:val="28"/>
          <w:szCs w:val="28"/>
          <w:vertAlign w:val="superscript"/>
        </w:rPr>
        <w:t>3</w:t>
      </w:r>
      <w:r w:rsidRPr="007E4DD7">
        <w:rPr>
          <w:noProof/>
          <w:color w:val="000000"/>
          <w:sz w:val="28"/>
          <w:szCs w:val="28"/>
        </w:rPr>
        <w:t>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Нагрев воды, направляемой на гидролиз, осуществляют в водогрейной колонке (Вк).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Гидролизат, отбираемый из гидролизаппарата, имеет температуру в пределах 150-185 </w:t>
      </w:r>
      <w:r w:rsidRPr="007E4DD7">
        <w:rPr>
          <w:noProof/>
          <w:color w:val="000000"/>
          <w:sz w:val="28"/>
          <w:szCs w:val="28"/>
          <w:vertAlign w:val="superscript"/>
        </w:rPr>
        <w:t>о</w:t>
      </w:r>
      <w:r w:rsidRPr="007E4DD7">
        <w:rPr>
          <w:noProof/>
          <w:color w:val="000000"/>
          <w:sz w:val="28"/>
          <w:szCs w:val="28"/>
        </w:rPr>
        <w:t xml:space="preserve">С. Перед поступлением в нейтрализационное отделение его необходимо охладить примерно до 100 </w:t>
      </w:r>
      <w:r w:rsidRPr="007E4DD7">
        <w:rPr>
          <w:noProof/>
          <w:color w:val="000000"/>
          <w:sz w:val="28"/>
          <w:szCs w:val="28"/>
          <w:vertAlign w:val="superscript"/>
        </w:rPr>
        <w:t>о</w:t>
      </w:r>
      <w:r w:rsidRPr="007E4DD7">
        <w:rPr>
          <w:noProof/>
          <w:color w:val="000000"/>
          <w:sz w:val="28"/>
          <w:szCs w:val="28"/>
        </w:rPr>
        <w:t>С, пропуская через испаритель (И), в котором давление снижается до атмосферного, в результате чего температура тоже понижается. Часть гидролизата при этом превращается в пары, с которыми уходит значительная часть летучих продуктов. В пары самоиспарения переходят до 50% фурфурола, метанол, скипидар и другие вещества [2].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Охлажденный гидролизат поступает в нейтрализатор (Нр), куда насосами (Н-2, Н-3, Н-4, Н-5) подаются сульфат аммония, диаммоний фосфат, хлористый калий, аммиачная вода соответственно. Нейтрализат подается насосом (Н-6) в отстойник (От), откуда осветленное нейтрализованное сусло собирают в сборник (Сб) и насосом (Н-7) подают в теплообменник (Т-1) и далее при температуре 22-24°С в бродильное отделение.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Для приготовления производственных дрожжей 8 % сусла подают в дрожжанки (Др-1 и Др-2), сюда же подают засевные дрожжи в количестве 8-12% по объёму сусла и оставляют на брожение, поддерживая температуру 26-28°С. Продолжительность брожения, составляет 18-24 часа.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Дрожжи считают готовыми, когда концентрация сухих веществ в сбраживаемой среде составляет 1/3 от исходного содержания, и при этом соблюдают чистоту брожения, нарастание кислотности в производственных дрожжах не допускают. Отбродившие дрожжи передают во взбраживатель (Вз), куда одновременно набирают охлаждённое сусло и оставляют на брожение. Время брожения 12 часов. После взбраживателя содержимое поступает в бродильные чаны (Бр).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Спиртовое брожение проводится в анаэробных условиях при температуре 32-34°С в течении 5-7 часов и концентрации дрожжей в культуральной жидкости 20-30 г/л. Сбраживание сусла осуществляют циклическим способом в батарее, состоящей из бродильных чанов. В результате брожения образуется спиртовая бражка, содержащая 1 - 2% этанола и диоксид углерода. Диоксид углерода (СО</w:t>
      </w:r>
      <w:r w:rsidRPr="007E4DD7">
        <w:rPr>
          <w:noProof/>
          <w:color w:val="000000"/>
          <w:sz w:val="28"/>
          <w:szCs w:val="28"/>
          <w:vertAlign w:val="subscript"/>
        </w:rPr>
        <w:t>2</w:t>
      </w:r>
      <w:r w:rsidRPr="007E4DD7">
        <w:rPr>
          <w:noProof/>
          <w:color w:val="000000"/>
          <w:sz w:val="28"/>
          <w:szCs w:val="28"/>
        </w:rPr>
        <w:t>), выделяющийся при брожении, поступает в спиртоловушку (Сп), из которой спиртоводную жидкость отводят в сборник бражки (Е-5) [3].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Выделение спирта из бражки и последующая очистка спирта-сырца производится в брагоректификационной установке непрерывного действия, состоящей из трех колонн: ректификационной (К-1), дегидратационной (К-2), спиртовой (К-3).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Готовая бражка насосом (Н-10) подаётся в дефлегматор (Т-2), где нагревается теплом конденсации водно-спиртовых паров сырцовой ректификационной колонны (К-1) до температуры 75-85 </w:t>
      </w:r>
      <w:r w:rsidRPr="007E4DD7">
        <w:rPr>
          <w:noProof/>
          <w:color w:val="000000"/>
          <w:sz w:val="28"/>
          <w:szCs w:val="28"/>
          <w:vertAlign w:val="superscript"/>
        </w:rPr>
        <w:t>о</w:t>
      </w:r>
      <w:r w:rsidRPr="007E4DD7">
        <w:rPr>
          <w:noProof/>
          <w:color w:val="000000"/>
          <w:sz w:val="28"/>
          <w:szCs w:val="28"/>
        </w:rPr>
        <w:t>С.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Нагретая бражка поступает на тарелку питания колонны (К-1).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Нижняя часть колонны (бражная или отгонная) служит для извлечения спирта из бражки. Она обычно имеет 18-20 тарелок, по которым бражка стекает сверху вниз. Извлечение спирта и летучих примесей осуществляется встречным потоком пара, вводимым через барботёр в нижнюю часть бражной колонны. Бражка, освобожденная от спирта, именуемая бардой, непрерывно выводится из колонны.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В верхней части колонны (спиртовой или укрепляющей) обычно устанавливают 10 ситчатых или многоколпачковых тарелок, на которых флегма, стекая из дефлегматора, вступает в контакт с поднимающимся из бражной части колонны водно-спиртовым паром. В результате извлечения спирта из флегмы происходит укрепление его в поднимающемся по колонне паре.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Спиртовой пар крепостью около 88 об. % из колонны поступает в дефлегматор (Т-2), где конденсируется, отдавая тепло бражке, образуя флегму.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Сконденсировавшиеся водно-спиртовые пары с сопутствующими примесями спирта образуют спирт-сырец, который поступает в установку для абсолютирования спирта [3].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Для абсолютирования спирта пользуются методом тройных нераздельнокипящих (азеотропных) смесей. Суть метода заключается в следующем: к спирту прибавляют бензол. Тройная смесь этанол-вода-бензол образует азеотропную смесь, которая имеет температуру кипения при атмосферном давлении 64,8 </w:t>
      </w:r>
      <w:r w:rsidRPr="007E4DD7">
        <w:rPr>
          <w:noProof/>
          <w:color w:val="000000"/>
          <w:sz w:val="28"/>
          <w:szCs w:val="28"/>
          <w:vertAlign w:val="superscript"/>
        </w:rPr>
        <w:t>о</w:t>
      </w:r>
      <w:r w:rsidRPr="007E4DD7">
        <w:rPr>
          <w:noProof/>
          <w:color w:val="000000"/>
          <w:sz w:val="28"/>
          <w:szCs w:val="28"/>
        </w:rPr>
        <w:t>С, в состав смеси входит 18,5% (по массе) этанола, 7,4% воды и 74,1% бензола.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В азеотропную (или дегидратационную) колонну (К-2) подают спирт-сырец крепостью 88% (по объему) и бензол из декантатора (Д). Из верхней части колонны отгоняется азеотроп этанол-вода-бензол; из кубовой части колонны отводится абсолютный этанол. Обогрев колонны осуществляется глухим паром. Число многоколпачковых тарелок 60-65, в том числе в укрепляющей части 10 тарелок. После конденсации и охлаждения в дефлегматоре (Т-3) азеотропная смесь поступает в декантатор, где расслаивается на верхний слой, состоящий в основном из бензола (при 15</w:t>
      </w:r>
      <w:r w:rsidRPr="007E4DD7">
        <w:rPr>
          <w:noProof/>
          <w:color w:val="000000"/>
          <w:sz w:val="28"/>
          <w:szCs w:val="28"/>
          <w:vertAlign w:val="superscript"/>
        </w:rPr>
        <w:t xml:space="preserve"> о</w:t>
      </w:r>
      <w:r w:rsidRPr="007E4DD7">
        <w:rPr>
          <w:noProof/>
          <w:color w:val="000000"/>
          <w:sz w:val="28"/>
          <w:szCs w:val="28"/>
        </w:rPr>
        <w:t xml:space="preserve">С содержит 85% бензола, 13,3% этанола и 1,7% воды) и нижний слой, состоящий из смеси этанола и воды (при 15 </w:t>
      </w:r>
      <w:r w:rsidRPr="007E4DD7">
        <w:rPr>
          <w:noProof/>
          <w:color w:val="000000"/>
          <w:sz w:val="28"/>
          <w:szCs w:val="28"/>
          <w:vertAlign w:val="superscript"/>
        </w:rPr>
        <w:t>о</w:t>
      </w:r>
      <w:r w:rsidRPr="007E4DD7">
        <w:rPr>
          <w:noProof/>
          <w:color w:val="000000"/>
          <w:sz w:val="28"/>
          <w:szCs w:val="28"/>
        </w:rPr>
        <w:t>С содержит 49,7% этанола, 41,3% воды и 9% бензола). Верхний слой возвращается в дегидратационную колонну, а нижний поступает в спиртовую колонну. В спиртовой (отгонной) колонне (К-3) этанол укрепляется и вместе с бензолом возвращается в колонну (К-2). Из кубовой части колонны (К-3) отбирается лютерная вода. Число многоколпачковых тарелок в спиртовой колонне 60-65, в том числе 40-43 в концентрационной части [2].</w:t>
      </w:r>
    </w:p>
    <w:p w:rsidR="006820D6" w:rsidRPr="007E4DD7" w:rsidRDefault="006820D6" w:rsidP="002D5B26">
      <w:pPr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Потери бензола в системе периодически восполняются путем его подачи в декантатор. Расход бензола составляет 0,01 кг на 1 дал абсолютного этанола, пара 35-40 кг/дал. Потери этанола при абсолютировании около 1% от исходного количества.</w:t>
      </w:r>
    </w:p>
    <w:p w:rsidR="006820D6" w:rsidRPr="007E4DD7" w:rsidRDefault="006820D6" w:rsidP="002D5B2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9"/>
        </w:rPr>
      </w:pPr>
      <w:r w:rsidRPr="007E4DD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4" w:name="_Toc194943801"/>
      <w:r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9"/>
        </w:rPr>
        <w:t>3</w:t>
      </w:r>
      <w:r w:rsidR="002D5B26"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9"/>
        </w:rPr>
        <w:t xml:space="preserve">. </w:t>
      </w:r>
      <w:r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9"/>
        </w:rPr>
        <w:t>Анализ процесса как объекта управления</w:t>
      </w:r>
      <w:bookmarkEnd w:id="4"/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Cs w:val="29"/>
        </w:rPr>
      </w:pPr>
      <w:bookmarkStart w:id="5" w:name="_Toc194943802"/>
      <w:r w:rsidRPr="007E4DD7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Cs w:val="29"/>
        </w:rPr>
        <w:t>3.1 Выбор параметров контроля</w:t>
      </w:r>
      <w:bookmarkEnd w:id="5"/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В колоннах К-2 и К-3 необходимо осуществлять контроль следующих основных технологических параметров: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- расход потоков, теплоносителей и хладагентов;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- качество этанола;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- давление в колоннах.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  <w:szCs w:val="29"/>
        </w:rPr>
      </w:pPr>
      <w:bookmarkStart w:id="6" w:name="_Toc194943803"/>
      <w:r w:rsidRPr="007E4DD7">
        <w:rPr>
          <w:noProof/>
          <w:szCs w:val="29"/>
        </w:rPr>
        <w:t>3.1.1 Расход</w:t>
      </w:r>
      <w:bookmarkEnd w:id="6"/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Необходимо контролировать расход входящих и выходящих из колонны продуктов, а также расход смеси этанол+бензол из колонны К-3, расход бензола, подаваемого в качестве холодного орошения колонны К-2</w:t>
      </w:r>
      <w:r w:rsidRPr="007E4DD7">
        <w:rPr>
          <w:noProof/>
          <w:color w:val="000000"/>
          <w:sz w:val="28"/>
          <w:szCs w:val="28"/>
        </w:rPr>
        <w:t xml:space="preserve">. </w:t>
      </w:r>
      <w:r w:rsidRPr="007E4DD7">
        <w:rPr>
          <w:noProof/>
          <w:color w:val="000000"/>
          <w:sz w:val="28"/>
          <w:szCs w:val="29"/>
        </w:rPr>
        <w:t>Кроме того, следует контролировать расход хладогента в теплообменниках Т-3 и Т-4 и пара для обогрева колонн.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  <w:szCs w:val="29"/>
        </w:rPr>
      </w:pPr>
      <w:bookmarkStart w:id="7" w:name="_Toc194943804"/>
      <w:r w:rsidRPr="007E4DD7">
        <w:rPr>
          <w:noProof/>
          <w:szCs w:val="29"/>
        </w:rPr>
        <w:t>3.1.2 Качество</w:t>
      </w:r>
      <w:bookmarkEnd w:id="7"/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Необходимо контролировать качество этанола, выходящего из колонны К-2, на содержание в нем бензола.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bookmarkStart w:id="8" w:name="_Toc194943805"/>
      <w:r w:rsidRPr="007E4DD7">
        <w:rPr>
          <w:noProof/>
          <w:color w:val="000000"/>
          <w:sz w:val="28"/>
          <w:szCs w:val="29"/>
        </w:rPr>
        <w:t>3.2 Выбор и обоснование параметров контроля и регулирования</w:t>
      </w:r>
      <w:bookmarkEnd w:id="8"/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В блоке очистки биоэтанола необходимо осуществлять контроль и регулирование следующих основных технологических параметров: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– температура;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– расход;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– уровень.</w:t>
      </w:r>
    </w:p>
    <w:p w:rsidR="006820D6" w:rsidRPr="007E4DD7" w:rsidRDefault="002D5B26" w:rsidP="002D5B26">
      <w:pPr>
        <w:pStyle w:val="3"/>
        <w:shd w:val="clear" w:color="auto" w:fill="auto"/>
        <w:ind w:firstLine="709"/>
        <w:rPr>
          <w:noProof/>
        </w:rPr>
      </w:pPr>
      <w:bookmarkStart w:id="9" w:name="_Toc194943806"/>
      <w:r w:rsidRPr="007E4DD7">
        <w:rPr>
          <w:noProof/>
        </w:rPr>
        <w:br w:type="page"/>
      </w:r>
      <w:r w:rsidR="006820D6" w:rsidRPr="007E4DD7">
        <w:rPr>
          <w:noProof/>
        </w:rPr>
        <w:t>3.2.1 Температура</w:t>
      </w:r>
      <w:bookmarkEnd w:id="9"/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Основными параметрами, влияющими на работу колонны, являются температура верха и низа. Температура верха К-2 регулируется подачей холодного бензола на верхнюю тарелку, К-3 – подачей холодной смеси этанол+бензол, а температура низа обеих колонн стабилизируется потоком пара. Температура горячей струи под нижнюю тарелку регулируется подачей пара в подогреватель. Кроме того, регулируются температуры потоков, выходящих из теплообменников</w:t>
      </w:r>
      <w:r w:rsidR="002D5B26" w:rsidRPr="007E4DD7">
        <w:rPr>
          <w:noProof/>
          <w:color w:val="000000"/>
          <w:sz w:val="28"/>
          <w:szCs w:val="29"/>
        </w:rPr>
        <w:t xml:space="preserve"> </w:t>
      </w:r>
      <w:r w:rsidRPr="007E4DD7">
        <w:rPr>
          <w:noProof/>
          <w:color w:val="000000"/>
          <w:sz w:val="28"/>
          <w:szCs w:val="29"/>
        </w:rPr>
        <w:t xml:space="preserve">Т-3, Т-4, путем изменения расхода хладогента - воды. 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  <w:bookmarkStart w:id="10" w:name="_Toc194943807"/>
      <w:r w:rsidRPr="007E4DD7">
        <w:rPr>
          <w:noProof/>
        </w:rPr>
        <w:t>3.2.2 Расход</w:t>
      </w:r>
      <w:bookmarkEnd w:id="10"/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Контроль и регулирование расхода сырья в колонну К-2 имеет большое значение, так как он влияет на эффективность разделения продуктов. </w:t>
      </w:r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  <w:bookmarkStart w:id="11" w:name="_Toc194943808"/>
      <w:r w:rsidRPr="007E4DD7">
        <w:rPr>
          <w:noProof/>
        </w:rPr>
        <w:t>3.2.3 Уровень</w:t>
      </w:r>
      <w:bookmarkEnd w:id="11"/>
    </w:p>
    <w:p w:rsidR="006820D6" w:rsidRPr="007E4DD7" w:rsidRDefault="006820D6" w:rsidP="002D5B26">
      <w:pPr>
        <w:widowControl/>
        <w:tabs>
          <w:tab w:val="left" w:leader="dot" w:pos="9115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Необходимо регулировать уровень жидкости в кубах колонн. При осушении аппаратов происходит кавитация насосов, а при превышении установленного уровня – переполнение аппаратов, в случае колонны возможно захлебывание. Регулирование уровня осуществляется изменением расхода откачиваемых из аппаратов потоков.</w:t>
      </w: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  <w:bookmarkStart w:id="12" w:name="_Toc194943809"/>
      <w:r w:rsidRPr="007E4DD7">
        <w:rPr>
          <w:noProof/>
        </w:rPr>
        <w:t>3.3 Выбор сигнализируемых параметров и ПАЗ</w:t>
      </w:r>
      <w:bookmarkEnd w:id="12"/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</w:p>
    <w:p w:rsidR="006820D6" w:rsidRPr="007E4DD7" w:rsidRDefault="006820D6" w:rsidP="002D5B26">
      <w:pPr>
        <w:widowControl/>
        <w:tabs>
          <w:tab w:val="left" w:leader="dot" w:pos="913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В условиях предаварийной ситуации, когда технологические параметры выходят за заданные пределы, система автоматизации должна сигнализировать об этом оператору. Необходимо осуществлять сигнализацию следующих параметров:</w:t>
      </w:r>
    </w:p>
    <w:p w:rsidR="002D5B26" w:rsidRPr="007E4DD7" w:rsidRDefault="006820D6" w:rsidP="002D5B26">
      <w:pPr>
        <w:widowControl/>
        <w:numPr>
          <w:ilvl w:val="0"/>
          <w:numId w:val="18"/>
        </w:numPr>
        <w:tabs>
          <w:tab w:val="left" w:leader="dot" w:pos="9130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уровень в колонне К-2;</w:t>
      </w:r>
    </w:p>
    <w:p w:rsidR="006820D6" w:rsidRPr="007E4DD7" w:rsidRDefault="006820D6" w:rsidP="002D5B26">
      <w:pPr>
        <w:widowControl/>
        <w:numPr>
          <w:ilvl w:val="0"/>
          <w:numId w:val="18"/>
        </w:numPr>
        <w:tabs>
          <w:tab w:val="left" w:leader="dot" w:pos="9130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уровень в колонне К-3;</w:t>
      </w:r>
    </w:p>
    <w:p w:rsidR="006820D6" w:rsidRPr="007E4DD7" w:rsidRDefault="006820D6" w:rsidP="002D5B26">
      <w:pPr>
        <w:widowControl/>
        <w:numPr>
          <w:ilvl w:val="0"/>
          <w:numId w:val="18"/>
        </w:numPr>
        <w:tabs>
          <w:tab w:val="left" w:leader="dot" w:pos="9130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уровень в декантаторе Д.</w:t>
      </w:r>
    </w:p>
    <w:p w:rsidR="006820D6" w:rsidRPr="007E4DD7" w:rsidRDefault="002D5B26" w:rsidP="002D5B26">
      <w:pPr>
        <w:pStyle w:val="3"/>
        <w:shd w:val="clear" w:color="auto" w:fill="auto"/>
        <w:ind w:firstLine="709"/>
        <w:rPr>
          <w:noProof/>
        </w:rPr>
      </w:pPr>
      <w:bookmarkStart w:id="13" w:name="_Toc194943810"/>
      <w:r w:rsidRPr="007E4DD7">
        <w:rPr>
          <w:noProof/>
        </w:rPr>
        <w:br w:type="page"/>
      </w:r>
      <w:r w:rsidR="006820D6" w:rsidRPr="007E4DD7">
        <w:rPr>
          <w:noProof/>
        </w:rPr>
        <w:t xml:space="preserve">3.3.1 </w:t>
      </w:r>
      <w:bookmarkStart w:id="14" w:name="_Toc194943811"/>
      <w:bookmarkEnd w:id="13"/>
      <w:r w:rsidR="006820D6" w:rsidRPr="007E4DD7">
        <w:rPr>
          <w:noProof/>
        </w:rPr>
        <w:t>Уровень</w:t>
      </w:r>
      <w:bookmarkEnd w:id="14"/>
    </w:p>
    <w:p w:rsidR="006820D6" w:rsidRPr="007E4DD7" w:rsidRDefault="006820D6" w:rsidP="002D5B26">
      <w:pPr>
        <w:widowControl/>
        <w:tabs>
          <w:tab w:val="left" w:leader="dot" w:pos="9130"/>
        </w:tabs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Необходимо сигнализировать верхний и нижний пределы уровня жидкости в кубе колонны во избежание ее осушения или захлебывания</w:t>
      </w:r>
      <w:r w:rsidR="002D5B26" w:rsidRPr="007E4DD7">
        <w:rPr>
          <w:noProof/>
          <w:color w:val="000000"/>
          <w:sz w:val="28"/>
          <w:szCs w:val="29"/>
        </w:rPr>
        <w:t>.</w:t>
      </w: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  <w:bookmarkStart w:id="15" w:name="_Toc194943812"/>
      <w:r w:rsidRPr="007E4DD7">
        <w:rPr>
          <w:noProof/>
        </w:rPr>
        <w:t>3.4 Выбор параметров защиты и блокировки</w:t>
      </w:r>
      <w:bookmarkEnd w:id="15"/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8"/>
        </w:rPr>
        <w:t xml:space="preserve">В качестве параметров противоаварийной защиты выбираем уровень в колоннах К-2, К-3, а также в декантаторе Д. </w:t>
      </w:r>
      <w:r w:rsidRPr="007E4DD7">
        <w:rPr>
          <w:noProof/>
          <w:color w:val="000000"/>
          <w:sz w:val="28"/>
          <w:szCs w:val="29"/>
        </w:rPr>
        <w:t>В случае осушения куба колонн перекрывается откачка остатка из колонн. В случае осушения декантатора Д перекрывается откачка смеси этанол+бензол+лютерная вода.</w:t>
      </w: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  <w:r w:rsidRPr="007E4DD7">
        <w:rPr>
          <w:noProof/>
        </w:rPr>
        <w:br w:type="page"/>
      </w:r>
      <w:bookmarkStart w:id="16" w:name="_Toc194943813"/>
      <w:r w:rsidRPr="007E4DD7">
        <w:rPr>
          <w:noProof/>
        </w:rPr>
        <w:t>4</w:t>
      </w:r>
      <w:r w:rsidR="002D5B26" w:rsidRPr="007E4DD7">
        <w:rPr>
          <w:noProof/>
        </w:rPr>
        <w:t>.</w:t>
      </w:r>
      <w:r w:rsidRPr="007E4DD7">
        <w:rPr>
          <w:noProof/>
        </w:rPr>
        <w:t xml:space="preserve"> Выбор технических средств автоматизации</w:t>
      </w:r>
      <w:bookmarkEnd w:id="16"/>
    </w:p>
    <w:p w:rsidR="006820D6" w:rsidRPr="007E4DD7" w:rsidRDefault="006820D6" w:rsidP="002D5B26">
      <w:pPr>
        <w:widowControl/>
        <w:tabs>
          <w:tab w:val="left" w:pos="370"/>
          <w:tab w:val="left" w:leader="dot" w:pos="9168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При выборе приборов контроля и регулирования руководствуются следующими положениями: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1) приборы должны обеспечивать необходимую точность измерения, быть достаточно чувствительными и надежными в работе;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2) показывающие приборы должны иметь наглядную шкалу и указатель. Самопишущие приборы должны регулировать показания в виде четкой, хорошо различимой кривой;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 xml:space="preserve">3) местные приборы должны иметь места расположения, легко доступные для наблюдения за показаниями; 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 xml:space="preserve">4) погрешность не должна выходить за доступные пределы при изменении внешних условий, температуры и давления окружающей среды;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5) защитные трубки ртутных термометров, термопар должны</w:t>
      </w:r>
      <w:r w:rsidRPr="007E4DD7">
        <w:rPr>
          <w:b/>
          <w:bCs/>
          <w:noProof/>
          <w:color w:val="000000"/>
          <w:sz w:val="28"/>
          <w:szCs w:val="29"/>
        </w:rPr>
        <w:t xml:space="preserve"> </w:t>
      </w:r>
      <w:r w:rsidRPr="007E4DD7">
        <w:rPr>
          <w:noProof/>
          <w:color w:val="000000"/>
          <w:sz w:val="28"/>
          <w:szCs w:val="29"/>
        </w:rPr>
        <w:t xml:space="preserve">быть достаточно прочными, рассчитанными на данные условия работы;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 xml:space="preserve">6) диафрагмы дифманометров должны иметь камеры, фланцы которых также рассчитаны на данные условия;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7) к измерительным и регулирующим приборам должны предъявляться требования по взрыво- и пожароопасности.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При выборе приборов контроля и регулирования должны учитываться свойства объектов регулирования и регуляторов, чтобы системы регулирования были устойчивыми, и процесс регулирования протекал качественно, без больших отклонений регулируемой величины от заданного значения.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Для осуществления контроля и регулирования технологических параметров выбираем следующие приборы.</w:t>
      </w:r>
    </w:p>
    <w:p w:rsidR="006820D6" w:rsidRPr="007E4DD7" w:rsidRDefault="006820D6" w:rsidP="002D5B26">
      <w:pPr>
        <w:widowControl/>
        <w:tabs>
          <w:tab w:val="left" w:pos="370"/>
          <w:tab w:val="left" w:leader="dot" w:pos="9168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2D5B26" w:rsidP="002D5B26">
      <w:pPr>
        <w:widowControl/>
        <w:tabs>
          <w:tab w:val="left" w:pos="370"/>
          <w:tab w:val="left" w:leader="dot" w:pos="9168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17" w:name="_Toc194943814"/>
      <w:r w:rsidRPr="007E4DD7">
        <w:rPr>
          <w:noProof/>
          <w:color w:val="000000"/>
          <w:sz w:val="28"/>
          <w:szCs w:val="28"/>
        </w:rPr>
        <w:br w:type="page"/>
      </w:r>
      <w:r w:rsidR="006820D6" w:rsidRPr="007E4DD7">
        <w:rPr>
          <w:noProof/>
          <w:color w:val="000000"/>
          <w:sz w:val="28"/>
          <w:szCs w:val="28"/>
        </w:rPr>
        <w:t>4.1 Датчики температуры</w:t>
      </w:r>
      <w:bookmarkEnd w:id="17"/>
    </w:p>
    <w:p w:rsidR="002D5B26" w:rsidRPr="007E4DD7" w:rsidRDefault="002D5B2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В качестве чувствительного элемента для измерения температуры применяются измерительный термопреобразователь сопротивления медный ТСМ Метран-253</w:t>
      </w:r>
      <w:r w:rsidR="002D5B26" w:rsidRPr="007E4DD7">
        <w:rPr>
          <w:noProof/>
          <w:color w:val="000000"/>
          <w:sz w:val="28"/>
          <w:szCs w:val="29"/>
        </w:rPr>
        <w:t xml:space="preserve"> </w:t>
      </w:r>
      <w:r w:rsidRPr="007E4DD7">
        <w:rPr>
          <w:noProof/>
          <w:color w:val="000000"/>
          <w:sz w:val="28"/>
          <w:szCs w:val="29"/>
        </w:rPr>
        <w:t>с пределами измерения от –50 до 150</w:t>
      </w:r>
      <w:r w:rsidRPr="007E4DD7">
        <w:rPr>
          <w:noProof/>
          <w:color w:val="000000"/>
          <w:sz w:val="28"/>
          <w:szCs w:val="29"/>
          <w:vertAlign w:val="superscript"/>
        </w:rPr>
        <w:t>о</w:t>
      </w:r>
      <w:r w:rsidRPr="007E4DD7">
        <w:rPr>
          <w:noProof/>
          <w:color w:val="000000"/>
          <w:sz w:val="28"/>
          <w:szCs w:val="29"/>
        </w:rPr>
        <w:t>С, с унифицированным выходным электрическим аналоговым сигналом от 0 до 5мА.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9"/>
        </w:rPr>
      </w:pPr>
      <w:bookmarkStart w:id="18" w:name="_Toc194943815"/>
      <w:r w:rsidRPr="007E4DD7">
        <w:rPr>
          <w:noProof/>
          <w:color w:val="000000"/>
          <w:sz w:val="28"/>
          <w:szCs w:val="29"/>
        </w:rPr>
        <w:t>4.2 Датчики давления</w:t>
      </w:r>
      <w:bookmarkEnd w:id="18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В качестве датчиков давления используются измерительные преобразователи Метран-22-ДИ-АС модель 2140 с унифицированным электрическим аналоговым выходным сигналом от 0 до 5мА. Предел измерения от 10 до 250 кПа.</w:t>
      </w:r>
    </w:p>
    <w:p w:rsidR="006820D6" w:rsidRPr="007E4DD7" w:rsidRDefault="006820D6" w:rsidP="002D5B26">
      <w:pPr>
        <w:widowControl/>
        <w:tabs>
          <w:tab w:val="left" w:leader="dot" w:pos="9158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9"/>
        </w:rPr>
      </w:pPr>
      <w:bookmarkStart w:id="19" w:name="_Toc194943816"/>
      <w:r w:rsidRPr="007E4DD7">
        <w:rPr>
          <w:noProof/>
          <w:color w:val="000000"/>
          <w:sz w:val="28"/>
          <w:szCs w:val="29"/>
        </w:rPr>
        <w:t>4.3 Датчики уровня</w:t>
      </w:r>
      <w:bookmarkEnd w:id="19"/>
    </w:p>
    <w:p w:rsidR="002D5B26" w:rsidRPr="007E4DD7" w:rsidRDefault="002D5B2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В качестве датчиков уровня используются манометры-датчики</w:t>
      </w:r>
      <w:r w:rsidR="002D5B26" w:rsidRPr="007E4DD7">
        <w:rPr>
          <w:noProof/>
          <w:color w:val="000000"/>
          <w:sz w:val="28"/>
          <w:szCs w:val="29"/>
        </w:rPr>
        <w:t xml:space="preserve"> </w:t>
      </w:r>
      <w:r w:rsidRPr="007E4DD7">
        <w:rPr>
          <w:noProof/>
          <w:color w:val="000000"/>
          <w:sz w:val="28"/>
          <w:szCs w:val="29"/>
        </w:rPr>
        <w:t>Метран-100-ДГ Ех с унифицированным токовым выходным сигналом от 0 до 5 мА. Диапазон измерений от 0 до 100 кПа.</w:t>
      </w:r>
    </w:p>
    <w:p w:rsidR="006820D6" w:rsidRPr="007E4DD7" w:rsidRDefault="006820D6" w:rsidP="002D5B26">
      <w:pPr>
        <w:widowControl/>
        <w:tabs>
          <w:tab w:val="left" w:pos="370"/>
          <w:tab w:val="left" w:leader="dot" w:pos="9168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20" w:name="_Toc194943817"/>
      <w:r w:rsidRPr="007E4DD7">
        <w:rPr>
          <w:noProof/>
          <w:color w:val="000000"/>
          <w:sz w:val="28"/>
          <w:szCs w:val="29"/>
        </w:rPr>
        <w:t>4.4 Датчики расхода</w:t>
      </w:r>
      <w:bookmarkEnd w:id="20"/>
    </w:p>
    <w:p w:rsidR="002D5B26" w:rsidRPr="007E4DD7" w:rsidRDefault="002D5B2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Для измерения расхода используются интеллектуальные вихревые расходомеры Метран модели 8800 с унифицированным токовым выходным сигналом от 4 до 20мА. Измеряемые среды – газ, пар, жидкость.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bookmarkStart w:id="21" w:name="_Toc194943818"/>
      <w:r w:rsidRPr="007E4DD7">
        <w:rPr>
          <w:noProof/>
          <w:color w:val="000000"/>
          <w:sz w:val="28"/>
          <w:szCs w:val="28"/>
        </w:rPr>
        <w:t>4.5 Датчики качества</w:t>
      </w:r>
      <w:bookmarkEnd w:id="21"/>
    </w:p>
    <w:p w:rsidR="002D5B26" w:rsidRPr="007E4DD7" w:rsidRDefault="002D5B2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Для определения качества газов используется газовый хроматограф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ХП-499, область применения которого – неуглеводородные газы, углеводороды, с пределами измерения объемных долей от 0 до 100% и стандартным выходным токовым сигналом от 0 до 5мА.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bookmarkStart w:id="22" w:name="_Toc194943819"/>
      <w:r w:rsidRPr="007E4DD7">
        <w:rPr>
          <w:noProof/>
          <w:color w:val="000000"/>
          <w:sz w:val="28"/>
          <w:szCs w:val="28"/>
        </w:rPr>
        <w:t>4.6 Регуляторы</w:t>
      </w:r>
      <w:bookmarkEnd w:id="22"/>
    </w:p>
    <w:p w:rsidR="002D5B26" w:rsidRPr="007E4DD7" w:rsidRDefault="002D5B2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8"/>
        </w:rPr>
        <w:t>В качестве регулятора на установке используется Ремиконт Р-130.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8"/>
        </w:rPr>
        <w:t xml:space="preserve">Ремиконт Р-130 </w:t>
      </w:r>
      <w:r w:rsidRPr="007E4DD7">
        <w:rPr>
          <w:noProof/>
          <w:color w:val="000000"/>
          <w:sz w:val="28"/>
          <w:szCs w:val="29"/>
        </w:rPr>
        <w:t xml:space="preserve">– </w:t>
      </w:r>
      <w:r w:rsidRPr="007E4DD7">
        <w:rPr>
          <w:noProof/>
          <w:color w:val="000000"/>
          <w:sz w:val="28"/>
          <w:szCs w:val="28"/>
        </w:rPr>
        <w:t>это комплекс универсальных микропроцессорных технических средств широкого назначения, который может применяться при автоматизации самых разнообразных технологических процессов. Ремиконт Р-130 относится к классу малоканальных средств управления, рассчитанный на решение задач автоматического регулирования и логического управления. Ремиконт Р-130 позволяет, с одной стороны, экономично управлять небольшими агрегатами, и, с другой,</w:t>
      </w:r>
      <w:r w:rsidRPr="007E4DD7">
        <w:rPr>
          <w:noProof/>
          <w:color w:val="000000"/>
          <w:sz w:val="28"/>
          <w:szCs w:val="29"/>
        </w:rPr>
        <w:t xml:space="preserve"> – </w:t>
      </w:r>
      <w:r w:rsidRPr="007E4DD7">
        <w:rPr>
          <w:noProof/>
          <w:color w:val="000000"/>
          <w:sz w:val="28"/>
          <w:szCs w:val="28"/>
        </w:rPr>
        <w:t>собирать достаточно разветвленные системы управления разной сложности из нескольких контроллеров, используя возможности объединения в локальную кольцевую управляющую сеть “Транзит” и обмена по этой сети цифровой информацией по витой паре проводов.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8"/>
        </w:rPr>
        <w:t>Комплекс Ремиконт Р-130 включает три вида моделей: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–</w:t>
      </w:r>
      <w:r w:rsidRPr="007E4DD7">
        <w:rPr>
          <w:noProof/>
          <w:color w:val="000000"/>
          <w:sz w:val="28"/>
          <w:szCs w:val="28"/>
        </w:rPr>
        <w:t xml:space="preserve"> регулирующие;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–</w:t>
      </w:r>
      <w:r w:rsidRPr="007E4DD7">
        <w:rPr>
          <w:noProof/>
          <w:color w:val="000000"/>
          <w:sz w:val="28"/>
          <w:szCs w:val="28"/>
        </w:rPr>
        <w:t xml:space="preserve"> логические;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–</w:t>
      </w:r>
      <w:r w:rsidRPr="007E4DD7">
        <w:rPr>
          <w:noProof/>
          <w:color w:val="000000"/>
          <w:sz w:val="28"/>
          <w:szCs w:val="28"/>
        </w:rPr>
        <w:t xml:space="preserve"> непрерывно-дискретные.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8"/>
        </w:rPr>
        <w:t>Регулирующие модели позволяют реализовывать до четырех независимых или взаимосвязанных контуров автоматического регулирования, каждый из которых может быть локальным или каскадным, иметь ручной, программный или внешний задатчик,</w:t>
      </w:r>
      <w:r w:rsidRPr="007E4DD7">
        <w:rPr>
          <w:noProof/>
          <w:color w:val="000000"/>
          <w:sz w:val="28"/>
          <w:szCs w:val="29"/>
        </w:rPr>
        <w:t xml:space="preserve"> аналоговый выход для работы с позиционером или импульсный </w:t>
      </w:r>
      <w:r w:rsidRPr="007E4DD7">
        <w:rPr>
          <w:bCs/>
          <w:noProof/>
          <w:color w:val="000000"/>
          <w:sz w:val="28"/>
          <w:szCs w:val="29"/>
        </w:rPr>
        <w:t>выход</w:t>
      </w:r>
      <w:r w:rsidRPr="007E4DD7">
        <w:rPr>
          <w:b/>
          <w:bCs/>
          <w:noProof/>
          <w:color w:val="000000"/>
          <w:sz w:val="28"/>
          <w:szCs w:val="29"/>
        </w:rPr>
        <w:t xml:space="preserve"> </w:t>
      </w:r>
      <w:r w:rsidRPr="007E4DD7">
        <w:rPr>
          <w:noProof/>
          <w:color w:val="000000"/>
          <w:sz w:val="28"/>
          <w:szCs w:val="29"/>
        </w:rPr>
        <w:t>для работы с исполнительным механизмом постоянной скорости. В контурах регулирования используется ПИ-закон.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 xml:space="preserve">Все настройки ПИ-регулятора могут устанавливаться либо вручную, либо автоматически, изменяться под воздействием сигналов, сформированных внутри контроллера или переданные последнему через переходные цепи.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Функциональные возможности Ремиконта Р-130 практически полностью определяются его центральным устройством – блоком контроллера: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– 99 алгоритмических блоков с возможностью их заполнения любыми алгоритмами из библиотеки;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– безударное изменение режимов, а также включение, отключение, переключение и переконфигурация управляющих структур;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– самодиагностирование, сигнализация и идентификация неисправностей контроллера.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23" w:name="_Toc194943820"/>
      <w:r w:rsidRPr="007E4DD7">
        <w:rPr>
          <w:noProof/>
          <w:color w:val="000000"/>
          <w:sz w:val="28"/>
          <w:szCs w:val="24"/>
        </w:rPr>
        <w:t>4.7 Дисплейная станция</w:t>
      </w:r>
      <w:bookmarkEnd w:id="23"/>
    </w:p>
    <w:p w:rsidR="002D5B26" w:rsidRPr="007E4DD7" w:rsidRDefault="002D5B2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9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Дисплейная микропроцессорная станция Димиконт ДС-130 используется в качестве элемента рабочего места оператора-технолога и оператора-наладчика. С помощью ДС-130 можно конфигурировать контроллеры, записывать конфигурацию на носители, выполнять наладку систем регулирования, а также выполнять функцию устройства верхнего уровня управления – сбора, первичной обработки и отображения данных о процессах и объекте, ведения истории процесса управления с записью на носители, документирование информации с выводом на печать, дистанционное управление и другое.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9"/>
        </w:rPr>
        <w:t>Дисплейная станция ДС-130 предназначена для работы с контроллером Р-130 и представляет собой програмно-технический комплекс, состоящий из ПЭВМ, совместимой с IВМ/АТ/ХТ, принтером, клавиатурой общего назначения и специальным пакетом программ.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 xml:space="preserve">Технические характеристики ДС-130: 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 xml:space="preserve">число обслуживающих колец – до 16, 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число контроллеров в кольце – до 15,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скорость обмена информацией – 4800 бит.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4"/>
        </w:rPr>
      </w:pPr>
      <w:bookmarkStart w:id="24" w:name="_Toc194943821"/>
      <w:r w:rsidRPr="007E4DD7">
        <w:rPr>
          <w:noProof/>
          <w:color w:val="000000"/>
          <w:sz w:val="28"/>
          <w:szCs w:val="29"/>
        </w:rPr>
        <w:t>4.8 Вспомогательные преобразователи</w:t>
      </w:r>
      <w:bookmarkEnd w:id="24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Для преобразования стандартного токового сигнала в стандартный пневматический регулирующий сигнал, поступающий к исполнительному механизму от регулятора, используется электропневматический преобразователь ЭПП-63.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25" w:name="_Toc194943822"/>
      <w:r w:rsidRPr="007E4DD7">
        <w:rPr>
          <w:noProof/>
          <w:color w:val="000000"/>
          <w:sz w:val="28"/>
          <w:szCs w:val="28"/>
        </w:rPr>
        <w:t>4.9 Исполнительные механизмы</w:t>
      </w:r>
      <w:bookmarkEnd w:id="25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Для регулирования расхода потоков применяются регулирующие клапаны типа КМР с условными диаметрами от 15 до 50 мм.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Для противоаварийной защиты применяются регулирующе-отсечный клапан типа КМО с условными диаметрами 15, 25, 50.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2D5B2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26" w:name="_Toc194943823"/>
      <w:r w:rsidRPr="007E4DD7">
        <w:rPr>
          <w:noProof/>
          <w:color w:val="000000"/>
          <w:sz w:val="28"/>
          <w:szCs w:val="28"/>
        </w:rPr>
        <w:br w:type="page"/>
      </w:r>
      <w:r w:rsidR="006820D6" w:rsidRPr="007E4DD7">
        <w:rPr>
          <w:noProof/>
          <w:color w:val="000000"/>
          <w:sz w:val="28"/>
          <w:szCs w:val="28"/>
        </w:rPr>
        <w:t>5</w:t>
      </w:r>
      <w:r w:rsidRPr="007E4DD7">
        <w:rPr>
          <w:noProof/>
          <w:color w:val="000000"/>
          <w:sz w:val="28"/>
          <w:szCs w:val="28"/>
        </w:rPr>
        <w:t>.</w:t>
      </w:r>
      <w:r w:rsidR="006820D6" w:rsidRPr="007E4DD7">
        <w:rPr>
          <w:noProof/>
          <w:color w:val="000000"/>
          <w:sz w:val="28"/>
          <w:szCs w:val="28"/>
        </w:rPr>
        <w:t xml:space="preserve"> Описание схем автоматизации</w:t>
      </w:r>
      <w:bookmarkEnd w:id="26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27" w:name="_Toc194943824"/>
      <w:r w:rsidRPr="007E4DD7">
        <w:rPr>
          <w:noProof/>
          <w:color w:val="000000"/>
          <w:sz w:val="28"/>
          <w:szCs w:val="28"/>
        </w:rPr>
        <w:t>5.1 Описание схем контроля</w:t>
      </w:r>
      <w:bookmarkEnd w:id="27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28" w:name="_Toc194943825"/>
      <w:r w:rsidRPr="007E4DD7">
        <w:rPr>
          <w:noProof/>
          <w:color w:val="000000"/>
          <w:sz w:val="28"/>
          <w:szCs w:val="28"/>
        </w:rPr>
        <w:t>5.1.1 Контроль расхода</w:t>
      </w:r>
      <w:bookmarkEnd w:id="28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Контроль расхода рассмотрим на примере потока спирта-сырца, входящего в колонну К-2. Измерение расхода осуществляется с помощью интеллектуального вихревого расходомера Метран модели 8800.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При выборе расходомера нужно знать диаметр условного прохода трубопровода и рабочее давление в нем.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Поз. 1-1: рассчитаем диаметр условного прохода d.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Расход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(массовый) спирта-сырца (ρ=0,815 т/м</w:t>
      </w:r>
      <w:r w:rsidRPr="007E4DD7">
        <w:rPr>
          <w:noProof/>
          <w:color w:val="000000"/>
          <w:sz w:val="28"/>
          <w:szCs w:val="28"/>
          <w:vertAlign w:val="superscript"/>
        </w:rPr>
        <w:t>3</w:t>
      </w:r>
      <w:r w:rsidRPr="007E4DD7">
        <w:rPr>
          <w:noProof/>
          <w:color w:val="000000"/>
          <w:sz w:val="28"/>
          <w:szCs w:val="28"/>
        </w:rPr>
        <w:t>) F = 13454 кг/сут.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Температура потока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t=63</w:t>
      </w:r>
      <w:r w:rsidRPr="007E4DD7">
        <w:rPr>
          <w:noProof/>
          <w:color w:val="000000"/>
          <w:sz w:val="28"/>
          <w:szCs w:val="28"/>
          <w:vertAlign w:val="superscript"/>
        </w:rPr>
        <w:t>o</w:t>
      </w:r>
      <w:r w:rsidRPr="007E4DD7">
        <w:rPr>
          <w:noProof/>
          <w:color w:val="000000"/>
          <w:sz w:val="28"/>
          <w:szCs w:val="28"/>
        </w:rPr>
        <w:t>C.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Рабочее давление Р</w:t>
      </w:r>
      <w:r w:rsidRPr="007E4DD7">
        <w:rPr>
          <w:noProof/>
          <w:color w:val="000000"/>
          <w:sz w:val="28"/>
          <w:szCs w:val="28"/>
          <w:vertAlign w:val="subscript"/>
        </w:rPr>
        <w:t>раб</w:t>
      </w:r>
      <w:r w:rsidRPr="007E4DD7">
        <w:rPr>
          <w:noProof/>
          <w:color w:val="000000"/>
          <w:sz w:val="28"/>
          <w:szCs w:val="28"/>
        </w:rPr>
        <w:t>=1,0 МПа.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Температурная поправка на плотность а=0,000752.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Скорость потока принимаем ω=1м/с.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Диаметр условного прохода:</w:t>
      </w:r>
      <w:r w:rsidR="002D5B26" w:rsidRPr="007E4DD7">
        <w:rPr>
          <w:noProof/>
          <w:color w:val="000000"/>
          <w:sz w:val="28"/>
          <w:szCs w:val="24"/>
        </w:rPr>
        <w:t xml:space="preserve"> </w:t>
      </w:r>
      <w:r w:rsidR="00DC4FD8">
        <w:rPr>
          <w:noProof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9.75pt">
            <v:imagedata r:id="rId7" o:title=""/>
          </v:shape>
        </w:pict>
      </w:r>
      <w:r w:rsidRPr="007E4DD7">
        <w:rPr>
          <w:noProof/>
          <w:color w:val="000000"/>
          <w:sz w:val="28"/>
          <w:szCs w:val="24"/>
        </w:rPr>
        <w:t>;</w:t>
      </w:r>
      <w:r w:rsidR="002D5B26" w:rsidRPr="007E4DD7">
        <w:rPr>
          <w:noProof/>
          <w:color w:val="000000"/>
          <w:sz w:val="28"/>
          <w:szCs w:val="24"/>
        </w:rPr>
        <w:t xml:space="preserve">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Объемный расход:</w:t>
      </w:r>
      <w:r w:rsidR="002D5B26" w:rsidRPr="007E4DD7">
        <w:rPr>
          <w:noProof/>
          <w:color w:val="000000"/>
          <w:sz w:val="28"/>
          <w:szCs w:val="24"/>
        </w:rPr>
        <w:t xml:space="preserve"> </w:t>
      </w:r>
      <w:r w:rsidR="00DC4FD8">
        <w:rPr>
          <w:noProof/>
          <w:color w:val="000000"/>
          <w:sz w:val="28"/>
          <w:szCs w:val="24"/>
        </w:rPr>
        <w:pict>
          <v:shape id="_x0000_i1026" type="#_x0000_t75" style="width:56.25pt;height:43.5pt">
            <v:imagedata r:id="rId8" o:title=""/>
          </v:shape>
        </w:pict>
      </w:r>
      <w:r w:rsidRPr="007E4DD7">
        <w:rPr>
          <w:noProof/>
          <w:color w:val="000000"/>
          <w:sz w:val="28"/>
          <w:szCs w:val="24"/>
        </w:rPr>
        <w:t>;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Плотность при температуре потока:</w:t>
      </w:r>
      <w:r w:rsidR="002D5B26" w:rsidRPr="007E4DD7">
        <w:rPr>
          <w:noProof/>
          <w:color w:val="000000"/>
          <w:sz w:val="28"/>
          <w:szCs w:val="24"/>
        </w:rPr>
        <w:t xml:space="preserve"> </w:t>
      </w:r>
      <w:r w:rsidR="00DC4FD8">
        <w:rPr>
          <w:noProof/>
          <w:color w:val="000000"/>
          <w:sz w:val="28"/>
          <w:szCs w:val="24"/>
        </w:rPr>
        <w:pict>
          <v:shape id="_x0000_i1027" type="#_x0000_t75" style="width:114.75pt;height:21pt">
            <v:imagedata r:id="rId9" o:title=""/>
          </v:shape>
        </w:pict>
      </w:r>
      <w:r w:rsidRPr="007E4DD7">
        <w:rPr>
          <w:noProof/>
          <w:color w:val="000000"/>
          <w:sz w:val="28"/>
          <w:szCs w:val="24"/>
        </w:rPr>
        <w:t>;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F=13454/(24*3600)=0,16 кг/с;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ρ</w:t>
      </w:r>
      <w:r w:rsidRPr="007E4DD7">
        <w:rPr>
          <w:noProof/>
          <w:color w:val="000000"/>
          <w:sz w:val="28"/>
          <w:szCs w:val="24"/>
          <w:vertAlign w:val="superscript"/>
        </w:rPr>
        <w:t>63</w:t>
      </w:r>
      <w:r w:rsidRPr="007E4DD7">
        <w:rPr>
          <w:noProof/>
          <w:color w:val="000000"/>
          <w:sz w:val="28"/>
          <w:szCs w:val="24"/>
          <w:vertAlign w:val="subscript"/>
        </w:rPr>
        <w:t>4</w:t>
      </w:r>
      <w:r w:rsidRPr="007E4DD7">
        <w:rPr>
          <w:noProof/>
          <w:color w:val="000000"/>
          <w:sz w:val="28"/>
          <w:szCs w:val="24"/>
        </w:rPr>
        <w:t>=0,815-0,000752∙(63-20)=0,783 т/м</w:t>
      </w:r>
      <w:r w:rsidRPr="007E4DD7">
        <w:rPr>
          <w:noProof/>
          <w:color w:val="000000"/>
          <w:sz w:val="28"/>
          <w:szCs w:val="24"/>
          <w:vertAlign w:val="superscript"/>
        </w:rPr>
        <w:t>3</w:t>
      </w:r>
      <w:r w:rsidRPr="007E4DD7">
        <w:rPr>
          <w:noProof/>
          <w:color w:val="000000"/>
          <w:sz w:val="28"/>
          <w:szCs w:val="24"/>
        </w:rPr>
        <w:t>;</w:t>
      </w:r>
    </w:p>
    <w:p w:rsidR="002D5B26" w:rsidRPr="007E4DD7" w:rsidRDefault="002D5B2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6820D6" w:rsidRPr="007E4DD7" w:rsidRDefault="00DC4FD8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pict>
          <v:shape id="_x0000_i1028" type="#_x0000_t75" style="width:106.5pt;height:34.5pt">
            <v:imagedata r:id="rId10" o:title=""/>
          </v:shape>
        </w:pict>
      </w:r>
      <w:r w:rsidR="006820D6" w:rsidRPr="007E4DD7">
        <w:rPr>
          <w:noProof/>
          <w:color w:val="000000"/>
          <w:sz w:val="28"/>
          <w:szCs w:val="24"/>
        </w:rPr>
        <w:t xml:space="preserve"> м</w:t>
      </w:r>
      <w:r w:rsidR="006820D6" w:rsidRPr="007E4DD7">
        <w:rPr>
          <w:noProof/>
          <w:color w:val="000000"/>
          <w:sz w:val="28"/>
          <w:szCs w:val="24"/>
          <w:vertAlign w:val="superscript"/>
        </w:rPr>
        <w:t>3</w:t>
      </w:r>
      <w:r w:rsidR="006820D6" w:rsidRPr="007E4DD7">
        <w:rPr>
          <w:noProof/>
          <w:color w:val="000000"/>
          <w:sz w:val="28"/>
          <w:szCs w:val="24"/>
        </w:rPr>
        <w:t>/с;</w:t>
      </w:r>
    </w:p>
    <w:p w:rsidR="006820D6" w:rsidRPr="007E4DD7" w:rsidRDefault="002D5B2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br w:type="page"/>
      </w:r>
      <w:r w:rsidR="00DC4FD8">
        <w:rPr>
          <w:noProof/>
          <w:color w:val="000000"/>
          <w:sz w:val="28"/>
          <w:szCs w:val="24"/>
        </w:rPr>
        <w:pict>
          <v:shape id="_x0000_i1029" type="#_x0000_t75" style="width:138.75pt;height:38.25pt">
            <v:imagedata r:id="rId11" o:title=""/>
          </v:shape>
        </w:pict>
      </w:r>
      <w:r w:rsidR="006820D6" w:rsidRPr="007E4DD7">
        <w:rPr>
          <w:noProof/>
          <w:color w:val="000000"/>
          <w:sz w:val="28"/>
          <w:szCs w:val="24"/>
        </w:rPr>
        <w:t xml:space="preserve"> м,</w:t>
      </w:r>
      <w:r w:rsidRPr="007E4DD7">
        <w:rPr>
          <w:noProof/>
          <w:color w:val="000000"/>
          <w:sz w:val="28"/>
          <w:szCs w:val="24"/>
        </w:rPr>
        <w:t xml:space="preserve"> </w:t>
      </w:r>
      <w:r w:rsidR="006820D6" w:rsidRPr="007E4DD7">
        <w:rPr>
          <w:noProof/>
          <w:color w:val="000000"/>
          <w:sz w:val="28"/>
          <w:szCs w:val="24"/>
        </w:rPr>
        <w:t>принимаем d=25 мм.</w:t>
      </w:r>
    </w:p>
    <w:p w:rsidR="002D5B26" w:rsidRPr="007E4DD7" w:rsidRDefault="002D5B2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Аналогично рассчитываются и позиции 2-6, 8, 9, 11, 12.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t>Данные по ним сведены в таблицу 1.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6820D6" w:rsidRPr="007E4DD7" w:rsidRDefault="006820D6" w:rsidP="002D5B26">
      <w:pPr>
        <w:pStyle w:val="1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E4DD7">
        <w:rPr>
          <w:noProof/>
          <w:color w:val="000000"/>
          <w:sz w:val="28"/>
        </w:rPr>
        <w:t>Таблица 1 – Параметры трубопроводов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pStyle w:val="8"/>
              <w:jc w:val="both"/>
              <w:rPr>
                <w:noProof/>
                <w:sz w:val="20"/>
              </w:rPr>
            </w:pPr>
            <w:r w:rsidRPr="00714E89">
              <w:rPr>
                <w:noProof/>
                <w:sz w:val="20"/>
              </w:rPr>
              <w:t>Позиция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Диаметр условного прохода, мм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25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15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3-1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25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4-1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25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5-1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25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6-1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25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8-1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15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9-1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15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11-1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25</w:t>
            </w:r>
          </w:p>
        </w:tc>
      </w:tr>
      <w:tr w:rsidR="006820D6" w:rsidRPr="00714E89" w:rsidTr="00714E89">
        <w:trPr>
          <w:trHeight w:val="23"/>
        </w:trPr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12-1</w:t>
            </w:r>
          </w:p>
        </w:tc>
        <w:tc>
          <w:tcPr>
            <w:tcW w:w="2500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15</w:t>
            </w:r>
          </w:p>
        </w:tc>
      </w:tr>
    </w:tbl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На линии потока сырья – спирта-сырца используется интеллектуальный вихревой расходомер Метран модель 8800 (поз. 1-1), с которого унифицированный токовый – аналоговый - выходной сигнал, пропорциональный расходу, поступает на дисплейную станцию ДС-130 (поз. 1-2), где происходит регистрация и отображение параметра.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 xml:space="preserve">Аналогичны по приборному оформлению позиции </w:t>
      </w:r>
      <w:r w:rsidRPr="007E4DD7">
        <w:rPr>
          <w:noProof/>
          <w:color w:val="000000"/>
          <w:sz w:val="28"/>
          <w:szCs w:val="24"/>
        </w:rPr>
        <w:t>2-6, 8, 9, 11, 12</w:t>
      </w:r>
      <w:r w:rsidRPr="007E4DD7">
        <w:rPr>
          <w:noProof/>
          <w:color w:val="000000"/>
          <w:sz w:val="28"/>
          <w:szCs w:val="28"/>
        </w:rPr>
        <w:t xml:space="preserve">.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  <w:bookmarkStart w:id="29" w:name="_Toc194943826"/>
      <w:r w:rsidRPr="007E4DD7">
        <w:rPr>
          <w:noProof/>
        </w:rPr>
        <w:t>5.1.2 Контроль качества</w:t>
      </w:r>
      <w:bookmarkEnd w:id="29"/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Качество этанола – содержание в нем бензола - определяется с помощью газового хроматографа ХП-499 (поз. 21-1). Стандартный электрический (аналоговый) сигнал поступает на Ремиконт Р130 (поз. 21-2), использующий ПИ-закон регулирования, и на дисплейную станцию ДС130 (поз. 21-2), которая регистрирует и отображает содержание бензола в этаноле. </w:t>
      </w:r>
    </w:p>
    <w:p w:rsidR="006820D6" w:rsidRPr="007E4DD7" w:rsidRDefault="002D5B2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br w:type="page"/>
      </w:r>
      <w:r w:rsidR="006820D6" w:rsidRPr="007E4DD7">
        <w:rPr>
          <w:noProof/>
          <w:color w:val="000000"/>
          <w:sz w:val="28"/>
          <w:szCs w:val="28"/>
        </w:rPr>
        <w:t>5.1.3 Контроль давления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bCs/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Давление в колонне К-2 преобразуется преобразователем давления Метран-22-ДИ-АС (поз. 19-1) в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стандартный электрический сигнал,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поступающий на дисплейную станцию ДС130 (поз. 19-2), где осуществляется регистрация и отображение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параметра. Аналогична по приборному оформлению поз. 20.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30" w:name="_Toc194943827"/>
      <w:r w:rsidRPr="007E4DD7">
        <w:rPr>
          <w:noProof/>
          <w:color w:val="000000"/>
          <w:sz w:val="28"/>
          <w:szCs w:val="28"/>
        </w:rPr>
        <w:t>5.2 Описание схем контроля и регулирования</w:t>
      </w:r>
      <w:bookmarkEnd w:id="30"/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31" w:name="_Toc194943828"/>
      <w:r w:rsidRPr="007E4DD7">
        <w:rPr>
          <w:noProof/>
          <w:color w:val="000000"/>
          <w:sz w:val="28"/>
          <w:szCs w:val="28"/>
        </w:rPr>
        <w:t>5.2.1 Контроль и регулирование расхода</w:t>
      </w:r>
      <w:bookmarkEnd w:id="31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 xml:space="preserve">Регулирование расхода сырья рассмотрим на примере позиции 1 – подачи сырья в колонну. Расход измеряется интеллектуальным вихревым расходомером Метран модели 8800 (поз. 1-1), после которого унифицированный токовый (аналоговый) сигнал 4..20 мА поступает на дисплейную станцию ДС-130 (поз. 1-2), где происходит регистрация и отображение параметра, и на контроллер Р-130 (поз. 1-2), отрабатывающий ПИ-закон регулирования. Выходящий с Р130 стандартный электрический сигнал (аналоговый) преобразуется в стандартный пневматический сигнал в преобразователе ЭПП-63 (поз. 1-3). С него непрерывный сигнал идет на исполнительный механизм регулирующего клапана КМР (поз. 1-4).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  <w:bookmarkStart w:id="32" w:name="_Toc194943829"/>
      <w:r w:rsidRPr="007E4DD7">
        <w:rPr>
          <w:noProof/>
        </w:rPr>
        <w:t>5.2.2 Контроль и регулирование температуры</w:t>
      </w:r>
      <w:bookmarkEnd w:id="32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Температура на выходе из теплообменника Т-3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измеряется термопреобразователем ТСМ Метран 253 (поз. 13-1). Унифицированный непрерывный токовый сигнал 0..5 мА подается на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микроконтроллер Ремиконт Р130 (поз. 13-2). Связанная с ним дисплейная станция Димиконт ДС130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(поз. 13-2) регистрирует и отображает на дисплее измеренное значение температуры. При достижении температурой более 15</w:t>
      </w:r>
      <w:r w:rsidRPr="007E4DD7">
        <w:rPr>
          <w:noProof/>
          <w:color w:val="000000"/>
          <w:sz w:val="28"/>
          <w:szCs w:val="28"/>
          <w:vertAlign w:val="superscript"/>
        </w:rPr>
        <w:t>о</w:t>
      </w:r>
      <w:r w:rsidRPr="007E4DD7">
        <w:rPr>
          <w:noProof/>
          <w:color w:val="000000"/>
          <w:sz w:val="28"/>
          <w:szCs w:val="28"/>
        </w:rPr>
        <w:t>С и при падении ниже 10</w:t>
      </w:r>
      <w:r w:rsidRPr="007E4DD7">
        <w:rPr>
          <w:noProof/>
          <w:color w:val="000000"/>
          <w:sz w:val="28"/>
          <w:szCs w:val="28"/>
          <w:vertAlign w:val="superscript"/>
        </w:rPr>
        <w:t>о</w:t>
      </w:r>
      <w:r w:rsidRPr="007E4DD7">
        <w:rPr>
          <w:noProof/>
          <w:color w:val="000000"/>
          <w:sz w:val="28"/>
          <w:szCs w:val="28"/>
        </w:rPr>
        <w:t>С с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 xml:space="preserve">Р130 электрический аналоговый сигнал поступает на электропневмопреобразователь ЭПП-63 (поз. 13-3). Пневматический сигнал 0,02-0,1МПа (0,02-0,1 МПа) поступает на исполнительный механизм регулирующего клапана КМР (поз. 13-4) на линии подачи хладогента – воды. Аналогичным образом регулируется позиция 7, 10, 14. </w:t>
      </w: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33" w:name="_Toc194943831"/>
      <w:r w:rsidRPr="007E4DD7">
        <w:rPr>
          <w:noProof/>
          <w:color w:val="000000"/>
          <w:sz w:val="28"/>
          <w:szCs w:val="24"/>
        </w:rPr>
        <w:t xml:space="preserve">5.3 </w:t>
      </w:r>
      <w:r w:rsidRPr="007E4DD7">
        <w:rPr>
          <w:noProof/>
          <w:color w:val="000000"/>
          <w:sz w:val="28"/>
          <w:szCs w:val="28"/>
        </w:rPr>
        <w:t>Описание схем контроля, регулирования и сигнализации</w:t>
      </w:r>
      <w:bookmarkEnd w:id="33"/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4"/>
        </w:rPr>
      </w:pPr>
      <w:bookmarkStart w:id="34" w:name="_Toc194943832"/>
      <w:r w:rsidRPr="007E4DD7">
        <w:rPr>
          <w:noProof/>
          <w:color w:val="000000"/>
          <w:sz w:val="28"/>
          <w:szCs w:val="28"/>
        </w:rPr>
        <w:t>5.3.1 Контроль, регулирование</w:t>
      </w:r>
      <w:r w:rsidRPr="007E4DD7">
        <w:rPr>
          <w:noProof/>
          <w:color w:val="000000"/>
          <w:sz w:val="28"/>
          <w:szCs w:val="24"/>
        </w:rPr>
        <w:t xml:space="preserve"> и сигнализация уровня</w:t>
      </w:r>
      <w:bookmarkEnd w:id="34"/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Уровень жидкости в колонне К-2 измеряет манометрический датчик гидростатического давления Метран-100-ДГ Ех (поз. 16-1). Он выдает стандартный токовый аналоговый сигнал, который поступает на Р130 (поз. 16-2), использующий ПИ-закон регулирования, и ДС130 (поз. 16-2), которая регистрирует и отображает значение уровня. В случае повышения уровня до 80% и снижении до 20% куба включается сигнализация. Электрический аналоговый сигнал с Р130 идет на преобразователь ЭПП-63 (поз. 16-3), с которого непрерывный пневматический сигнал 0,02-0,1МПа поступает на исполнительное устройство регулирующего отсечного клапана КМРО (поз. 16-4). Аналогичны по приборному оформлению поз. 16, 17.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35" w:name="_Toc194943834"/>
      <w:r w:rsidRPr="007E4DD7">
        <w:rPr>
          <w:noProof/>
          <w:color w:val="000000"/>
          <w:sz w:val="28"/>
          <w:szCs w:val="28"/>
        </w:rPr>
        <w:t>5.4 Описание подсистемы противоаварийной защиты (ПАЗ)</w:t>
      </w:r>
      <w:bookmarkEnd w:id="35"/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4"/>
        </w:rPr>
      </w:pPr>
      <w:bookmarkStart w:id="36" w:name="_Toc194943835"/>
      <w:r w:rsidRPr="007E4DD7">
        <w:rPr>
          <w:noProof/>
          <w:color w:val="000000"/>
          <w:sz w:val="28"/>
          <w:szCs w:val="28"/>
        </w:rPr>
        <w:t xml:space="preserve">5.4.1 </w:t>
      </w:r>
      <w:bookmarkEnd w:id="36"/>
      <w:r w:rsidRPr="007E4DD7">
        <w:rPr>
          <w:noProof/>
          <w:color w:val="000000"/>
          <w:sz w:val="28"/>
          <w:szCs w:val="28"/>
        </w:rPr>
        <w:t>Блокировка по уровню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В случае снижения уровня в колонне К-2 до 10%</w:t>
      </w:r>
      <w:r w:rsidR="002D5B26" w:rsidRPr="007E4DD7">
        <w:rPr>
          <w:noProof/>
          <w:color w:val="000000"/>
          <w:sz w:val="28"/>
          <w:szCs w:val="28"/>
        </w:rPr>
        <w:t xml:space="preserve"> </w:t>
      </w:r>
      <w:r w:rsidRPr="007E4DD7">
        <w:rPr>
          <w:noProof/>
          <w:color w:val="000000"/>
          <w:sz w:val="28"/>
          <w:szCs w:val="28"/>
        </w:rPr>
        <w:t>электрический аналоговый сигнал с Р130 идет на преобразователь ЭПП-63 (поз. 16-3), с которого непрерывный пневматический сигнал 0,02-0,1МПа поступает на исполнительное устройство регулирующего отсечного клапана КМРО (поз. 16-4), который отсекает трубопровод откачки абсолютного этанола из куба колонны. Аналогичны по приборному оформлению поз. 16, 17.</w:t>
      </w:r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2D5B2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8"/>
        </w:rPr>
      </w:pPr>
      <w:bookmarkStart w:id="37" w:name="_Toc194943836"/>
      <w:r w:rsidRPr="007E4DD7">
        <w:rPr>
          <w:noProof/>
          <w:color w:val="000000"/>
          <w:sz w:val="28"/>
          <w:szCs w:val="28"/>
        </w:rPr>
        <w:br w:type="page"/>
      </w:r>
      <w:r w:rsidR="006820D6" w:rsidRPr="007E4DD7">
        <w:rPr>
          <w:noProof/>
          <w:color w:val="000000"/>
          <w:sz w:val="28"/>
          <w:szCs w:val="28"/>
        </w:rPr>
        <w:t>6 Спецификация на средства автоматизации</w:t>
      </w:r>
      <w:bookmarkEnd w:id="37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Спецификация на выбранные средства автоматизации представлена в таблице 2.</w:t>
      </w:r>
    </w:p>
    <w:p w:rsidR="002D5B26" w:rsidRPr="007E4DD7" w:rsidRDefault="002D5B26" w:rsidP="002D5B26">
      <w:pPr>
        <w:pStyle w:val="3"/>
        <w:shd w:val="clear" w:color="auto" w:fill="auto"/>
        <w:ind w:firstLine="709"/>
        <w:rPr>
          <w:noProof/>
        </w:rPr>
      </w:pPr>
    </w:p>
    <w:p w:rsidR="006820D6" w:rsidRPr="007E4DD7" w:rsidRDefault="006820D6" w:rsidP="002D5B26">
      <w:pPr>
        <w:pStyle w:val="3"/>
        <w:shd w:val="clear" w:color="auto" w:fill="auto"/>
        <w:ind w:firstLine="709"/>
        <w:rPr>
          <w:noProof/>
        </w:rPr>
      </w:pPr>
      <w:r w:rsidRPr="007E4DD7">
        <w:rPr>
          <w:noProof/>
        </w:rPr>
        <w:t>Таблица 2 – Спецификация на средства измерения, контроля и автоматического управления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71"/>
        <w:gridCol w:w="105"/>
        <w:gridCol w:w="1210"/>
        <w:gridCol w:w="105"/>
        <w:gridCol w:w="2735"/>
        <w:gridCol w:w="201"/>
        <w:gridCol w:w="1198"/>
        <w:gridCol w:w="362"/>
        <w:gridCol w:w="856"/>
        <w:gridCol w:w="362"/>
        <w:gridCol w:w="1066"/>
      </w:tblGrid>
      <w:tr w:rsidR="002D5B26" w:rsidRPr="00714E89" w:rsidTr="00714E89">
        <w:trPr>
          <w:trHeight w:val="23"/>
        </w:trPr>
        <w:tc>
          <w:tcPr>
            <w:tcW w:w="77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Позиция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Измеряемый параметр</w:t>
            </w:r>
          </w:p>
        </w:tc>
        <w:tc>
          <w:tcPr>
            <w:tcW w:w="153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Наименование и техническая характеристика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Тип и марка прибора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Количество</w:t>
            </w:r>
          </w:p>
        </w:tc>
        <w:tc>
          <w:tcPr>
            <w:tcW w:w="557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 xml:space="preserve">Источник </w:t>
            </w:r>
          </w:p>
        </w:tc>
      </w:tr>
      <w:tr w:rsidR="002D5B26" w:rsidRPr="00714E89" w:rsidTr="00714E89">
        <w:trPr>
          <w:trHeight w:val="23"/>
        </w:trPr>
        <w:tc>
          <w:tcPr>
            <w:tcW w:w="77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1-1, 3-1, 4-1, 5-1, 6-1, 11-1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Расход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</w:tc>
        <w:tc>
          <w:tcPr>
            <w:tcW w:w="153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Интеллектуальный вихревой расходомер, D</w:t>
            </w:r>
            <w:r w:rsidRPr="00714E89">
              <w:rPr>
                <w:noProof/>
                <w:color w:val="000000"/>
                <w:szCs w:val="28"/>
                <w:vertAlign w:val="subscript"/>
              </w:rPr>
              <w:t>y</w:t>
            </w:r>
            <w:r w:rsidRPr="00714E89">
              <w:rPr>
                <w:noProof/>
                <w:color w:val="000000"/>
                <w:szCs w:val="28"/>
              </w:rPr>
              <w:t>=25 мм, Р</w:t>
            </w:r>
            <w:r w:rsidRPr="00714E89">
              <w:rPr>
                <w:noProof/>
                <w:color w:val="000000"/>
                <w:szCs w:val="28"/>
                <w:vertAlign w:val="subscript"/>
              </w:rPr>
              <w:t>у</w:t>
            </w:r>
            <w:r w:rsidRPr="00714E89">
              <w:rPr>
                <w:noProof/>
                <w:color w:val="000000"/>
                <w:szCs w:val="28"/>
              </w:rPr>
              <w:t>=1,6 МПа, класс точности 0,5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Метран 8800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[4]</w:t>
            </w:r>
          </w:p>
        </w:tc>
      </w:tr>
      <w:tr w:rsidR="002D5B26" w:rsidRPr="00714E89" w:rsidTr="00714E89">
        <w:trPr>
          <w:trHeight w:val="23"/>
        </w:trPr>
        <w:tc>
          <w:tcPr>
            <w:tcW w:w="77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2-1, 8-1, 12-1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Расход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</w:tc>
        <w:tc>
          <w:tcPr>
            <w:tcW w:w="153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Интеллектуальный вихревой расходомер, D</w:t>
            </w:r>
            <w:r w:rsidRPr="00714E89">
              <w:rPr>
                <w:noProof/>
                <w:color w:val="000000"/>
                <w:szCs w:val="28"/>
                <w:vertAlign w:val="subscript"/>
              </w:rPr>
              <w:t>y</w:t>
            </w:r>
            <w:r w:rsidRPr="00714E89">
              <w:rPr>
                <w:noProof/>
                <w:color w:val="000000"/>
                <w:szCs w:val="28"/>
              </w:rPr>
              <w:t>=25 мм, Р</w:t>
            </w:r>
            <w:r w:rsidRPr="00714E89">
              <w:rPr>
                <w:noProof/>
                <w:color w:val="000000"/>
                <w:szCs w:val="28"/>
                <w:vertAlign w:val="subscript"/>
              </w:rPr>
              <w:t>у</w:t>
            </w:r>
            <w:r w:rsidRPr="00714E89">
              <w:rPr>
                <w:noProof/>
                <w:color w:val="000000"/>
                <w:szCs w:val="28"/>
              </w:rPr>
              <w:t>=1,6 МПа, класс точности 0,5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Метран 8800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[4]</w:t>
            </w:r>
          </w:p>
        </w:tc>
      </w:tr>
      <w:tr w:rsidR="002D5B26" w:rsidRPr="00714E89" w:rsidTr="00714E89">
        <w:trPr>
          <w:trHeight w:val="23"/>
        </w:trPr>
        <w:tc>
          <w:tcPr>
            <w:tcW w:w="77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7-1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10-1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12-1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13-1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14-1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 xml:space="preserve">15-1 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Температура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t=65</w:t>
            </w:r>
            <w:r w:rsidRPr="00714E89">
              <w:rPr>
                <w:noProof/>
                <w:color w:val="000000"/>
                <w:szCs w:val="28"/>
                <w:vertAlign w:val="superscript"/>
              </w:rPr>
              <w:t>О</w:t>
            </w:r>
            <w:r w:rsidRPr="00714E89">
              <w:rPr>
                <w:noProof/>
                <w:color w:val="000000"/>
                <w:szCs w:val="28"/>
              </w:rPr>
              <w:t>С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t=80</w:t>
            </w:r>
            <w:r w:rsidRPr="00714E89">
              <w:rPr>
                <w:noProof/>
                <w:color w:val="000000"/>
                <w:szCs w:val="28"/>
                <w:vertAlign w:val="superscript"/>
              </w:rPr>
              <w:t xml:space="preserve"> О</w:t>
            </w:r>
            <w:r w:rsidRPr="00714E89">
              <w:rPr>
                <w:noProof/>
                <w:color w:val="000000"/>
                <w:szCs w:val="28"/>
              </w:rPr>
              <w:t>С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t=80</w:t>
            </w:r>
            <w:r w:rsidRPr="00714E89">
              <w:rPr>
                <w:noProof/>
                <w:color w:val="000000"/>
                <w:szCs w:val="28"/>
                <w:vertAlign w:val="superscript"/>
              </w:rPr>
              <w:t xml:space="preserve"> О</w:t>
            </w:r>
            <w:r w:rsidRPr="00714E89">
              <w:rPr>
                <w:noProof/>
                <w:color w:val="000000"/>
                <w:szCs w:val="28"/>
              </w:rPr>
              <w:t>С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t=15</w:t>
            </w:r>
            <w:r w:rsidRPr="00714E89">
              <w:rPr>
                <w:noProof/>
                <w:color w:val="000000"/>
                <w:szCs w:val="28"/>
                <w:vertAlign w:val="superscript"/>
              </w:rPr>
              <w:t xml:space="preserve"> О</w:t>
            </w:r>
            <w:r w:rsidRPr="00714E89">
              <w:rPr>
                <w:noProof/>
                <w:color w:val="000000"/>
                <w:szCs w:val="28"/>
              </w:rPr>
              <w:t>С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t=50</w:t>
            </w:r>
            <w:r w:rsidRPr="00714E89">
              <w:rPr>
                <w:noProof/>
                <w:color w:val="000000"/>
                <w:szCs w:val="28"/>
                <w:vertAlign w:val="superscript"/>
              </w:rPr>
              <w:t xml:space="preserve"> О</w:t>
            </w:r>
            <w:r w:rsidRPr="00714E89">
              <w:rPr>
                <w:noProof/>
                <w:color w:val="000000"/>
                <w:szCs w:val="28"/>
              </w:rPr>
              <w:t>С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t=100</w:t>
            </w:r>
            <w:r w:rsidRPr="00714E89">
              <w:rPr>
                <w:noProof/>
                <w:color w:val="000000"/>
                <w:szCs w:val="28"/>
                <w:vertAlign w:val="superscript"/>
              </w:rPr>
              <w:t xml:space="preserve"> О</w:t>
            </w:r>
            <w:r w:rsidRPr="00714E89">
              <w:rPr>
                <w:noProof/>
                <w:color w:val="000000"/>
                <w:szCs w:val="28"/>
              </w:rPr>
              <w:t>С</w:t>
            </w:r>
          </w:p>
        </w:tc>
        <w:tc>
          <w:tcPr>
            <w:tcW w:w="153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Измерительный термопреобразователь с унифицированным выходным токовым сигналом 0..5 мА, пределы измерения -50..150</w:t>
            </w:r>
            <w:r w:rsidRPr="00714E89">
              <w:rPr>
                <w:noProof/>
                <w:color w:val="000000"/>
                <w:szCs w:val="28"/>
                <w:vertAlign w:val="superscript"/>
              </w:rPr>
              <w:t>о</w:t>
            </w:r>
            <w:r w:rsidRPr="00714E89">
              <w:rPr>
                <w:noProof/>
                <w:color w:val="000000"/>
                <w:szCs w:val="28"/>
              </w:rPr>
              <w:t xml:space="preserve">С, погрешность 0,5, 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ТСМ Метран-253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[6]</w:t>
            </w:r>
          </w:p>
        </w:tc>
      </w:tr>
      <w:tr w:rsidR="002D5B26" w:rsidRPr="00714E89" w:rsidTr="00714E89">
        <w:trPr>
          <w:trHeight w:val="23"/>
        </w:trPr>
        <w:tc>
          <w:tcPr>
            <w:tcW w:w="77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19-1, 20-1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Давление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Р</w:t>
            </w:r>
            <w:r w:rsidRPr="00714E89">
              <w:rPr>
                <w:noProof/>
                <w:color w:val="000000"/>
                <w:szCs w:val="28"/>
                <w:vertAlign w:val="subscript"/>
              </w:rPr>
              <w:t>раб</w:t>
            </w:r>
            <w:r w:rsidRPr="00714E89">
              <w:rPr>
                <w:noProof/>
                <w:color w:val="000000"/>
                <w:szCs w:val="28"/>
              </w:rPr>
              <w:t>=0,1МПа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</w:tc>
        <w:tc>
          <w:tcPr>
            <w:tcW w:w="153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Преобразователь измерительный давления с электрическим выходным сигналом 0..5 мА, предел измерения 10..250 кПа, погрешность 0,25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Метран-22-ДИ-АС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Модель2140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[7]</w:t>
            </w:r>
          </w:p>
        </w:tc>
      </w:tr>
      <w:tr w:rsidR="002D5B26" w:rsidRPr="00714E89" w:rsidTr="00714E89">
        <w:trPr>
          <w:trHeight w:val="23"/>
        </w:trPr>
        <w:tc>
          <w:tcPr>
            <w:tcW w:w="716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16-1, 18-1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8"/>
              </w:rPr>
              <w:t>Уровень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6"/>
              </w:rPr>
              <w:t>Манометр-датчик гидростатического давления со стандартным выходным токовым сигналом 0..5 мА, диапазон измерений 0..100 кПа, класс точности 0,25</w:t>
            </w:r>
          </w:p>
        </w:tc>
        <w:tc>
          <w:tcPr>
            <w:tcW w:w="73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Метран-100-ДГ Ех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[5]</w:t>
            </w:r>
          </w:p>
        </w:tc>
      </w:tr>
      <w:tr w:rsidR="002D5B26" w:rsidRPr="00714E89" w:rsidTr="00714E89">
        <w:trPr>
          <w:trHeight w:val="23"/>
        </w:trPr>
        <w:tc>
          <w:tcPr>
            <w:tcW w:w="716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1-3, 7-3, 12-3, 13-3, 14-3, 15-3, 16-3, 17-3, 18-3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Температура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Расход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Уровень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Преобразователь электропневматический, входной сигнал 0..5мА, выходной сигнал 0,02-0,1МПа, погрешность 1,0</w:t>
            </w:r>
          </w:p>
        </w:tc>
        <w:tc>
          <w:tcPr>
            <w:tcW w:w="73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ЭПП-63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9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[8]</w:t>
            </w:r>
          </w:p>
        </w:tc>
      </w:tr>
      <w:tr w:rsidR="002D5B26" w:rsidRPr="00714E89" w:rsidTr="00714E89">
        <w:trPr>
          <w:trHeight w:val="23"/>
        </w:trPr>
        <w:tc>
          <w:tcPr>
            <w:tcW w:w="716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21-1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 xml:space="preserve">Качество 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</w:tc>
        <w:tc>
          <w:tcPr>
            <w:tcW w:w="148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Газовый хроматограф, область применения: неуглеводородные газы, углеводороды, пределы измерения объемных долей 0..100%, погрешность 0%, выходной сигнал 0..5мА</w:t>
            </w:r>
          </w:p>
        </w:tc>
        <w:tc>
          <w:tcPr>
            <w:tcW w:w="73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ХП-499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[9]</w:t>
            </w:r>
          </w:p>
        </w:tc>
      </w:tr>
      <w:tr w:rsidR="002D5B26" w:rsidRPr="00714E89" w:rsidTr="00714E89">
        <w:trPr>
          <w:trHeight w:val="23"/>
        </w:trPr>
        <w:tc>
          <w:tcPr>
            <w:tcW w:w="716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1-2, 2-2, 3-2, 4-2, 5-2, 6-2, 7-2, 8-2, 9-2, 10-2, 11-2, 12-2, 13-2, 14-2, 15-2, 16-2, 17-2, 18-2, 19-2, 20-2, 21-2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Температура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Давление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Уровень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Расход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Качество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микроконтроллер Ремиконт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Р-130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</w:tc>
      </w:tr>
      <w:tr w:rsidR="002D5B26" w:rsidRPr="00714E89" w:rsidTr="00714E89">
        <w:trPr>
          <w:trHeight w:val="23"/>
        </w:trPr>
        <w:tc>
          <w:tcPr>
            <w:tcW w:w="716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1-2, 2-2, 3-2, 4-2, 5-2, 6-2, 7-2, 8-2, 9-2, 10-2, 11-2, 12-2, 13-2, 14-2, 15-2, 16-2, 17-2, 18-2, 19-2, 20-2, 21-2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Температура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Давление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Уровень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Расход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6"/>
              </w:rPr>
              <w:t>Качество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6"/>
              </w:rPr>
              <w:t>Дисплейная микропроцессорная станция</w:t>
            </w:r>
            <w:r w:rsidRPr="00714E89">
              <w:rPr>
                <w:noProof/>
                <w:color w:val="000000"/>
                <w:szCs w:val="28"/>
              </w:rPr>
              <w:t xml:space="preserve"> Димиконт</w:t>
            </w:r>
          </w:p>
        </w:tc>
        <w:tc>
          <w:tcPr>
            <w:tcW w:w="73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8"/>
              </w:rPr>
              <w:t>ДС 130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</w:tc>
      </w:tr>
      <w:tr w:rsidR="002D5B26" w:rsidRPr="00714E89" w:rsidTr="00714E89">
        <w:trPr>
          <w:trHeight w:val="23"/>
        </w:trPr>
        <w:tc>
          <w:tcPr>
            <w:tcW w:w="716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11-4,12-4,13-4,15-4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1-4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7-4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10-4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Температура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Расход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 xml:space="preserve">Температура 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6"/>
              </w:rPr>
              <w:t>Температура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6820D6" w:rsidRPr="00714E89" w:rsidRDefault="006820D6" w:rsidP="00714E89">
            <w:pPr>
              <w:pStyle w:val="aa"/>
              <w:jc w:val="both"/>
              <w:rPr>
                <w:noProof/>
                <w:sz w:val="20"/>
              </w:rPr>
            </w:pPr>
            <w:r w:rsidRPr="00714E89">
              <w:rPr>
                <w:noProof/>
                <w:sz w:val="20"/>
              </w:rPr>
              <w:t>Исполнительное устройство клапан регулирующий, для работы с нефтепродуктами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D</w:t>
            </w:r>
            <w:r w:rsidRPr="00714E89">
              <w:rPr>
                <w:noProof/>
                <w:color w:val="000000"/>
                <w:szCs w:val="26"/>
                <w:vertAlign w:val="subscript"/>
              </w:rPr>
              <w:t>y</w:t>
            </w:r>
            <w:r w:rsidRPr="00714E89">
              <w:rPr>
                <w:noProof/>
                <w:color w:val="000000"/>
                <w:szCs w:val="26"/>
              </w:rPr>
              <w:t>=25мм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D</w:t>
            </w:r>
            <w:r w:rsidRPr="00714E89">
              <w:rPr>
                <w:noProof/>
                <w:color w:val="000000"/>
                <w:szCs w:val="26"/>
                <w:vertAlign w:val="subscript"/>
              </w:rPr>
              <w:t>y</w:t>
            </w:r>
            <w:r w:rsidRPr="00714E89">
              <w:rPr>
                <w:noProof/>
                <w:color w:val="000000"/>
                <w:szCs w:val="26"/>
              </w:rPr>
              <w:t>=25мм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D</w:t>
            </w:r>
            <w:r w:rsidRPr="00714E89">
              <w:rPr>
                <w:noProof/>
                <w:color w:val="000000"/>
                <w:szCs w:val="26"/>
                <w:vertAlign w:val="subscript"/>
              </w:rPr>
              <w:t>y</w:t>
            </w:r>
            <w:r w:rsidRPr="00714E89">
              <w:rPr>
                <w:noProof/>
                <w:color w:val="000000"/>
                <w:szCs w:val="26"/>
              </w:rPr>
              <w:t>=50мм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6"/>
              </w:rPr>
              <w:t>D</w:t>
            </w:r>
            <w:r w:rsidRPr="00714E89">
              <w:rPr>
                <w:noProof/>
                <w:color w:val="000000"/>
                <w:szCs w:val="26"/>
                <w:vertAlign w:val="subscript"/>
              </w:rPr>
              <w:t>y</w:t>
            </w:r>
            <w:r w:rsidRPr="00714E89">
              <w:rPr>
                <w:noProof/>
                <w:color w:val="000000"/>
                <w:szCs w:val="26"/>
              </w:rPr>
              <w:t>=15мм</w:t>
            </w:r>
          </w:p>
        </w:tc>
        <w:tc>
          <w:tcPr>
            <w:tcW w:w="73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>КМР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4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[10]</w:t>
            </w:r>
          </w:p>
        </w:tc>
      </w:tr>
      <w:tr w:rsidR="002D5B26" w:rsidRPr="00714E89" w:rsidTr="00714E89">
        <w:trPr>
          <w:trHeight w:val="23"/>
        </w:trPr>
        <w:tc>
          <w:tcPr>
            <w:tcW w:w="716" w:type="pct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16-4,17-4,18-4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  <w:r w:rsidRPr="00714E89">
              <w:rPr>
                <w:noProof/>
                <w:color w:val="000000"/>
                <w:szCs w:val="26"/>
              </w:rPr>
              <w:t xml:space="preserve">Уровень 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6820D6" w:rsidRPr="00714E89" w:rsidRDefault="006820D6" w:rsidP="00714E89">
            <w:pPr>
              <w:pStyle w:val="aa"/>
              <w:jc w:val="both"/>
              <w:rPr>
                <w:noProof/>
                <w:sz w:val="20"/>
              </w:rPr>
            </w:pPr>
            <w:r w:rsidRPr="00714E89">
              <w:rPr>
                <w:noProof/>
                <w:sz w:val="20"/>
              </w:rPr>
              <w:t>Исполнительное устройство клапан регулирующий отсечной, для работы с нефтепродуктами</w:t>
            </w: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6"/>
              </w:rPr>
              <w:t>D</w:t>
            </w:r>
            <w:r w:rsidRPr="00714E89">
              <w:rPr>
                <w:noProof/>
                <w:color w:val="000000"/>
                <w:szCs w:val="26"/>
                <w:vertAlign w:val="subscript"/>
              </w:rPr>
              <w:t>y</w:t>
            </w:r>
            <w:r w:rsidRPr="00714E89">
              <w:rPr>
                <w:noProof/>
                <w:color w:val="000000"/>
                <w:szCs w:val="26"/>
              </w:rPr>
              <w:t>=15мм</w:t>
            </w:r>
          </w:p>
        </w:tc>
        <w:tc>
          <w:tcPr>
            <w:tcW w:w="731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6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6"/>
              </w:rPr>
              <w:t>КМРО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</w:p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6820D6" w:rsidRPr="00714E89" w:rsidRDefault="006820D6" w:rsidP="00714E89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rPr>
                <w:noProof/>
                <w:color w:val="000000"/>
                <w:szCs w:val="28"/>
              </w:rPr>
            </w:pPr>
            <w:r w:rsidRPr="00714E89">
              <w:rPr>
                <w:noProof/>
                <w:color w:val="000000"/>
                <w:szCs w:val="28"/>
              </w:rPr>
              <w:t>[10]</w:t>
            </w:r>
          </w:p>
        </w:tc>
      </w:tr>
    </w:tbl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6820D6" w:rsidRPr="007E4DD7" w:rsidRDefault="002D5B26" w:rsidP="002D5B2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br w:type="page"/>
      </w:r>
      <w:bookmarkStart w:id="38" w:name="_Toc193879976"/>
      <w:bookmarkStart w:id="39" w:name="_Toc194943837"/>
      <w:r w:rsidR="006820D6" w:rsidRPr="007E4DD7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Заключение</w:t>
      </w:r>
      <w:bookmarkEnd w:id="38"/>
      <w:bookmarkEnd w:id="39"/>
    </w:p>
    <w:p w:rsidR="006820D6" w:rsidRPr="007E4DD7" w:rsidRDefault="006820D6" w:rsidP="002D5B26">
      <w:pPr>
        <w:widowControl/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6820D6" w:rsidRPr="007E4DD7" w:rsidRDefault="006820D6" w:rsidP="002D5B26">
      <w:pPr>
        <w:pStyle w:val="7"/>
        <w:shd w:val="clear" w:color="auto" w:fill="auto"/>
        <w:ind w:firstLine="709"/>
        <w:jc w:val="both"/>
        <w:rPr>
          <w:noProof/>
        </w:rPr>
      </w:pPr>
      <w:r w:rsidRPr="007E4DD7">
        <w:rPr>
          <w:noProof/>
        </w:rPr>
        <w:t>В данной курсовой работе была разработана система автоматического управления колонн К-2 и К-3 установки очистки биоэтанола. Были выбраны параметры и критерии регулирования, рассчитаны необходимые диаметры трубопроводов, подобраны согласно существующим стандартам необходимые датчики, приборы и регуляторы.</w:t>
      </w:r>
    </w:p>
    <w:p w:rsidR="006820D6" w:rsidRPr="007E4DD7" w:rsidRDefault="006820D6" w:rsidP="002D5B26">
      <w:pPr>
        <w:pStyle w:val="7"/>
        <w:shd w:val="clear" w:color="auto" w:fill="auto"/>
        <w:ind w:firstLine="709"/>
        <w:jc w:val="both"/>
        <w:rPr>
          <w:noProof/>
        </w:rPr>
      </w:pPr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4"/>
        </w:rPr>
        <w:br w:type="page"/>
      </w:r>
      <w:bookmarkStart w:id="40" w:name="_Toc194943838"/>
      <w:r w:rsidRPr="007E4DD7">
        <w:rPr>
          <w:noProof/>
          <w:color w:val="000000"/>
          <w:sz w:val="28"/>
          <w:szCs w:val="28"/>
        </w:rPr>
        <w:t>Список используемых источников</w:t>
      </w:r>
      <w:bookmarkEnd w:id="40"/>
    </w:p>
    <w:p w:rsidR="006820D6" w:rsidRPr="007E4DD7" w:rsidRDefault="006820D6" w:rsidP="002D5B26">
      <w:pPr>
        <w:widowControl/>
        <w:autoSpaceDE w:val="0"/>
        <w:autoSpaceDN w:val="0"/>
        <w:adjustRightInd w:val="0"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2D5B2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Промышленная микробиология: Учеб. пособие для вузов по спец. «Микробиология» и «Биология» / З. А. Аркадьева, А. М. Безбородов, И. Н. Блохина и др. Под ред. Н.С. Егорова.- М.: Высш. шк., 1989.- С. 426-430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Холькин Ю.И. Технология гидролизных производств / Ю.И. Холькин.– М.: Лесная пром-сть, 1989. –496 с.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7E4DD7">
        <w:rPr>
          <w:noProof/>
          <w:color w:val="000000"/>
          <w:sz w:val="28"/>
          <w:szCs w:val="28"/>
        </w:rPr>
        <w:t>Маринченко В. А. Технология спирта / В.А. Маринченко– М.: Легкая и пищевая пром-сть, 1981. – 416 с. ГОСТ 21.404 – 85. Обозначения условные приборов и средств автоматизации.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4"/>
        </w:rPr>
        <w:t>Учебно-методическое пособие по курсовому и дипломному проектированию для студентов специализации 240901 «Биотехнология».-Уфа.: УГНТУ, 2007. – 35с.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Расходомеры. Счетчики. Клапаны. Регуляторы. Разработчик: группа предприятий Метран. Тематический каталог. 2005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Уровнемеры. Комплексные поставки. Разработчик: группа предприятий Метран. Тематический каталог. 2005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Датчики температуры. Комплексные поставки. Разработчик: группа предприятий Метран. Тематический каталог. 2005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8"/>
        </w:rPr>
        <w:t xml:space="preserve">Датчики давления. </w:t>
      </w:r>
      <w:r w:rsidRPr="007E4DD7">
        <w:rPr>
          <w:noProof/>
          <w:color w:val="000000"/>
          <w:sz w:val="28"/>
          <w:szCs w:val="29"/>
        </w:rPr>
        <w:t>Разработчик: группа предприятий Метран. Тематический каталог. 2005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9"/>
        </w:rPr>
      </w:pPr>
      <w:r w:rsidRPr="007E4DD7">
        <w:rPr>
          <w:noProof/>
          <w:color w:val="000000"/>
          <w:sz w:val="28"/>
          <w:szCs w:val="29"/>
        </w:rPr>
        <w:t>Функциональная аппаратура. Разработчик: группа предприятий Метран. Тематический каталог. 2005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9"/>
        </w:rPr>
        <w:t>Каталог СКАПО</w:t>
      </w:r>
      <w:r w:rsidR="002D5B26" w:rsidRPr="007E4DD7">
        <w:rPr>
          <w:noProof/>
          <w:color w:val="000000"/>
          <w:sz w:val="28"/>
          <w:szCs w:val="29"/>
        </w:rPr>
        <w:t xml:space="preserve"> </w:t>
      </w:r>
      <w:r w:rsidRPr="007E4DD7">
        <w:rPr>
          <w:noProof/>
          <w:color w:val="000000"/>
          <w:sz w:val="28"/>
          <w:szCs w:val="29"/>
        </w:rPr>
        <w:t>«Аналитприбор». 2005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9"/>
        </w:rPr>
        <w:t>Клапаны с пневмоприводом для жидкости и газа. ПНФ ЛГ Автоматика. 2005</w:t>
      </w:r>
    </w:p>
    <w:p w:rsidR="006820D6" w:rsidRPr="007E4DD7" w:rsidRDefault="006820D6" w:rsidP="002D5B26">
      <w:pPr>
        <w:widowControl/>
        <w:numPr>
          <w:ilvl w:val="0"/>
          <w:numId w:val="19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7E4DD7">
        <w:rPr>
          <w:noProof/>
          <w:color w:val="000000"/>
          <w:sz w:val="28"/>
          <w:szCs w:val="28"/>
        </w:rPr>
        <w:t>Курс лекций</w:t>
      </w:r>
      <w:bookmarkStart w:id="41" w:name="_GoBack"/>
      <w:bookmarkEnd w:id="41"/>
    </w:p>
    <w:sectPr w:rsidR="006820D6" w:rsidRPr="007E4DD7" w:rsidSect="002D5B26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89" w:rsidRDefault="00714E89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14E89" w:rsidRDefault="00714E89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D6" w:rsidRDefault="006820D6">
    <w:pPr>
      <w:pStyle w:val="a8"/>
      <w:framePr w:wrap="around" w:vAnchor="text" w:hAnchor="margin" w:xAlign="center" w:y="1"/>
      <w:rPr>
        <w:rStyle w:val="a7"/>
      </w:rPr>
    </w:pPr>
  </w:p>
  <w:p w:rsidR="006820D6" w:rsidRDefault="006820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D6" w:rsidRDefault="00803E6D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6820D6" w:rsidRDefault="006820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89" w:rsidRDefault="00714E89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14E89" w:rsidRDefault="00714E89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D6" w:rsidRDefault="006820D6">
    <w:pPr>
      <w:pStyle w:val="a5"/>
      <w:framePr w:wrap="around" w:vAnchor="text" w:hAnchor="margin" w:xAlign="right" w:y="1"/>
      <w:rPr>
        <w:rStyle w:val="a7"/>
      </w:rPr>
    </w:pPr>
  </w:p>
  <w:p w:rsidR="006820D6" w:rsidRDefault="006820D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D6" w:rsidRDefault="006820D6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81EA3"/>
    <w:multiLevelType w:val="multilevel"/>
    <w:tmpl w:val="356CF79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1">
    <w:nsid w:val="316F2CF7"/>
    <w:multiLevelType w:val="multilevel"/>
    <w:tmpl w:val="68E220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4"/>
        </w:tabs>
        <w:ind w:left="974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87"/>
        </w:tabs>
        <w:ind w:left="18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56"/>
        </w:tabs>
        <w:ind w:left="21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85"/>
        </w:tabs>
        <w:ind w:left="2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4"/>
        </w:tabs>
        <w:ind w:left="30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83"/>
        </w:tabs>
        <w:ind w:left="36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12"/>
        </w:tabs>
        <w:ind w:left="4312" w:hanging="2160"/>
      </w:pPr>
      <w:rPr>
        <w:rFonts w:cs="Times New Roman" w:hint="default"/>
      </w:rPr>
    </w:lvl>
  </w:abstractNum>
  <w:abstractNum w:abstractNumId="2">
    <w:nsid w:val="31716659"/>
    <w:multiLevelType w:val="multilevel"/>
    <w:tmpl w:val="5F50F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29"/>
        </w:tabs>
        <w:ind w:left="6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87"/>
        </w:tabs>
        <w:ind w:left="18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56"/>
        </w:tabs>
        <w:ind w:left="21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85"/>
        </w:tabs>
        <w:ind w:left="2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4"/>
        </w:tabs>
        <w:ind w:left="30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83"/>
        </w:tabs>
        <w:ind w:left="36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12"/>
        </w:tabs>
        <w:ind w:left="4312" w:hanging="2160"/>
      </w:pPr>
      <w:rPr>
        <w:rFonts w:cs="Times New Roman" w:hint="default"/>
      </w:rPr>
    </w:lvl>
  </w:abstractNum>
  <w:abstractNum w:abstractNumId="3">
    <w:nsid w:val="347B0060"/>
    <w:multiLevelType w:val="singleLevel"/>
    <w:tmpl w:val="79508626"/>
    <w:lvl w:ilvl="0">
      <w:start w:val="1"/>
      <w:numFmt w:val="decimal"/>
      <w:lvlText w:val="%1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4">
    <w:nsid w:val="3E2007F2"/>
    <w:multiLevelType w:val="hybridMultilevel"/>
    <w:tmpl w:val="6952CBB4"/>
    <w:lvl w:ilvl="0" w:tplc="72849FD6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24B03DF"/>
    <w:multiLevelType w:val="hybridMultilevel"/>
    <w:tmpl w:val="43F4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AF389F"/>
    <w:multiLevelType w:val="multilevel"/>
    <w:tmpl w:val="F782F6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38"/>
        </w:tabs>
        <w:ind w:left="838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66"/>
        </w:tabs>
        <w:ind w:left="11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12"/>
        </w:tabs>
        <w:ind w:left="16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"/>
        </w:tabs>
        <w:ind w:left="20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58"/>
        </w:tabs>
        <w:ind w:left="20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1"/>
        </w:tabs>
        <w:ind w:left="24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4"/>
        </w:tabs>
        <w:ind w:left="2864" w:hanging="2160"/>
      </w:pPr>
      <w:rPr>
        <w:rFonts w:cs="Times New Roman" w:hint="default"/>
      </w:rPr>
    </w:lvl>
  </w:abstractNum>
  <w:abstractNum w:abstractNumId="7">
    <w:nsid w:val="4A0C00DB"/>
    <w:multiLevelType w:val="multilevel"/>
    <w:tmpl w:val="D9F04A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A7107F7"/>
    <w:multiLevelType w:val="multilevel"/>
    <w:tmpl w:val="69BA97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9">
    <w:nsid w:val="4F581C1E"/>
    <w:multiLevelType w:val="singleLevel"/>
    <w:tmpl w:val="6480102C"/>
    <w:lvl w:ilvl="0">
      <w:start w:val="1"/>
      <w:numFmt w:val="decimal"/>
      <w:lvlText w:val="4.6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0">
    <w:nsid w:val="4F6C2BB7"/>
    <w:multiLevelType w:val="hybridMultilevel"/>
    <w:tmpl w:val="0F3A691C"/>
    <w:lvl w:ilvl="0" w:tplc="B162999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120D9A"/>
    <w:multiLevelType w:val="hybridMultilevel"/>
    <w:tmpl w:val="0A4C6130"/>
    <w:lvl w:ilvl="0" w:tplc="04E4E072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4755601"/>
    <w:multiLevelType w:val="singleLevel"/>
    <w:tmpl w:val="9C0864F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sz w:val="28"/>
        <w:szCs w:val="28"/>
      </w:rPr>
    </w:lvl>
  </w:abstractNum>
  <w:abstractNum w:abstractNumId="13">
    <w:nsid w:val="54E94594"/>
    <w:multiLevelType w:val="hybridMultilevel"/>
    <w:tmpl w:val="28A0E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DB093B"/>
    <w:multiLevelType w:val="hybridMultilevel"/>
    <w:tmpl w:val="A2DE9E64"/>
    <w:lvl w:ilvl="0" w:tplc="543E4F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66C013E"/>
    <w:multiLevelType w:val="multilevel"/>
    <w:tmpl w:val="A5DC7A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74A8125D"/>
    <w:multiLevelType w:val="multilevel"/>
    <w:tmpl w:val="3BEE852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75DA6CA7"/>
    <w:multiLevelType w:val="multilevel"/>
    <w:tmpl w:val="0F14E00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79B73E14"/>
    <w:multiLevelType w:val="hybridMultilevel"/>
    <w:tmpl w:val="E46820E0"/>
    <w:lvl w:ilvl="0" w:tplc="849030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B26"/>
    <w:rsid w:val="000A40CC"/>
    <w:rsid w:val="00142852"/>
    <w:rsid w:val="002D5B26"/>
    <w:rsid w:val="006820D6"/>
    <w:rsid w:val="00714E89"/>
    <w:rsid w:val="007B6F80"/>
    <w:rsid w:val="007E4DD7"/>
    <w:rsid w:val="00803E6D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8E4D713-67FF-4C62-9E28-31DD961B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ind w:left="40" w:firstLine="32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left="0" w:firstLine="0"/>
      <w:jc w:val="center"/>
      <w:outlineLvl w:val="0"/>
    </w:pPr>
    <w:rPr>
      <w:rFonts w:ascii="Arial" w:hAnsi="Arial" w:cs="Arial"/>
      <w:b/>
      <w:bCs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hd w:val="clear" w:color="auto" w:fill="FFFFFF"/>
      <w:autoSpaceDE w:val="0"/>
      <w:autoSpaceDN w:val="0"/>
      <w:adjustRightInd w:val="0"/>
      <w:spacing w:line="360" w:lineRule="auto"/>
      <w:ind w:left="0" w:firstLine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360" w:lineRule="auto"/>
      <w:ind w:left="0" w:firstLine="0"/>
      <w:jc w:val="right"/>
      <w:outlineLvl w:val="3"/>
    </w:pPr>
    <w:rPr>
      <w:i/>
      <w:i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autoSpaceDE w:val="0"/>
      <w:autoSpaceDN w:val="0"/>
      <w:adjustRightInd w:val="0"/>
      <w:spacing w:line="360" w:lineRule="auto"/>
      <w:ind w:left="0" w:firstLine="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autoSpaceDE w:val="0"/>
      <w:autoSpaceDN w:val="0"/>
      <w:adjustRightInd w:val="0"/>
      <w:spacing w:line="360" w:lineRule="auto"/>
      <w:ind w:left="0" w:firstLine="709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hd w:val="clear" w:color="auto" w:fill="FFFFFF"/>
      <w:autoSpaceDE w:val="0"/>
      <w:autoSpaceDN w:val="0"/>
      <w:adjustRightInd w:val="0"/>
      <w:spacing w:line="360" w:lineRule="auto"/>
      <w:ind w:left="0" w:firstLine="708"/>
      <w:jc w:val="center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autoSpaceDE w:val="0"/>
      <w:autoSpaceDN w:val="0"/>
      <w:adjustRightInd w:val="0"/>
      <w:spacing w:line="360" w:lineRule="auto"/>
      <w:ind w:left="0" w:firstLine="0"/>
      <w:jc w:val="center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widowControl/>
      <w:shd w:val="clear" w:color="auto" w:fill="FFFFFF"/>
      <w:autoSpaceDE w:val="0"/>
      <w:autoSpaceDN w:val="0"/>
      <w:adjustRightInd w:val="0"/>
      <w:spacing w:line="360" w:lineRule="auto"/>
      <w:ind w:left="0" w:firstLine="708"/>
    </w:pPr>
    <w:rPr>
      <w:color w:val="000000"/>
      <w:sz w:val="28"/>
      <w:szCs w:val="29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widowControl/>
      <w:spacing w:line="360" w:lineRule="auto"/>
      <w:ind w:left="0" w:firstLine="54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widowControl/>
      <w:shd w:val="clear" w:color="auto" w:fill="FFFFFF"/>
      <w:tabs>
        <w:tab w:val="left" w:leader="dot" w:pos="9115"/>
      </w:tabs>
      <w:spacing w:line="360" w:lineRule="auto"/>
      <w:ind w:left="0" w:firstLine="539"/>
    </w:pPr>
    <w:rPr>
      <w:color w:val="000000"/>
      <w:sz w:val="28"/>
      <w:szCs w:val="29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pPr>
      <w:widowControl/>
      <w:autoSpaceDE w:val="0"/>
      <w:autoSpaceDN w:val="0"/>
      <w:adjustRightInd w:val="0"/>
      <w:spacing w:line="360" w:lineRule="auto"/>
      <w:ind w:left="0" w:firstLine="0"/>
      <w:jc w:val="left"/>
    </w:pPr>
    <w:rPr>
      <w:color w:val="000000"/>
      <w:sz w:val="24"/>
      <w:szCs w:val="26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widowControl/>
      <w:ind w:left="0" w:firstLine="1440"/>
      <w:jc w:val="left"/>
    </w:pPr>
    <w:rPr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pPr>
      <w:widowControl/>
      <w:ind w:left="240" w:firstLine="0"/>
      <w:jc w:val="left"/>
    </w:pPr>
    <w:rPr>
      <w:sz w:val="24"/>
      <w:szCs w:val="24"/>
    </w:rPr>
  </w:style>
  <w:style w:type="paragraph" w:styleId="33">
    <w:name w:val="toc 3"/>
    <w:basedOn w:val="a"/>
    <w:next w:val="a"/>
    <w:autoRedefine/>
    <w:uiPriority w:val="39"/>
    <w:semiHidden/>
    <w:pPr>
      <w:widowControl/>
      <w:ind w:left="480" w:firstLine="0"/>
      <w:jc w:val="left"/>
    </w:pPr>
    <w:rPr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pPr>
      <w:widowControl/>
      <w:ind w:left="720" w:firstLine="0"/>
      <w:jc w:val="left"/>
    </w:pPr>
    <w:rPr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pPr>
      <w:widowControl/>
      <w:ind w:left="960" w:firstLine="0"/>
      <w:jc w:val="left"/>
    </w:pPr>
    <w:rPr>
      <w:sz w:val="24"/>
      <w:szCs w:val="24"/>
    </w:rPr>
  </w:style>
  <w:style w:type="paragraph" w:styleId="61">
    <w:name w:val="toc 6"/>
    <w:basedOn w:val="a"/>
    <w:next w:val="a"/>
    <w:autoRedefine/>
    <w:uiPriority w:val="39"/>
    <w:semiHidden/>
    <w:pPr>
      <w:widowControl/>
      <w:ind w:left="1200" w:firstLine="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semiHidden/>
    <w:pPr>
      <w:widowControl/>
      <w:ind w:left="1440" w:firstLine="0"/>
      <w:jc w:val="left"/>
    </w:pPr>
    <w:rPr>
      <w:sz w:val="24"/>
      <w:szCs w:val="24"/>
    </w:rPr>
  </w:style>
  <w:style w:type="paragraph" w:styleId="81">
    <w:name w:val="toc 8"/>
    <w:basedOn w:val="a"/>
    <w:next w:val="a"/>
    <w:autoRedefine/>
    <w:uiPriority w:val="39"/>
    <w:semiHidden/>
    <w:pPr>
      <w:widowControl/>
      <w:ind w:left="1680" w:firstLine="0"/>
      <w:jc w:val="left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semiHidden/>
    <w:pPr>
      <w:widowControl/>
      <w:ind w:left="1920" w:firstLine="0"/>
      <w:jc w:val="left"/>
    </w:pPr>
    <w:rPr>
      <w:sz w:val="24"/>
      <w:szCs w:val="24"/>
    </w:r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  <w:style w:type="table" w:styleId="ad">
    <w:name w:val="Table Professional"/>
    <w:basedOn w:val="a1"/>
    <w:uiPriority w:val="99"/>
    <w:unhideWhenUsed/>
    <w:rsid w:val="002D5B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ФЕДЕРАЛЬНОЕ АГЕНТСТВО ПО ОБРАЗОВАНИЮ</vt:lpstr>
    </vt:vector>
  </TitlesOfParts>
  <Company>Home</Company>
  <LinksUpToDate>false</LinksUpToDate>
  <CharactersWithSpaces>33448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ФЕДЕРАЛЬНОЕ АГЕНТСТВО ПО ОБРАЗОВАНИЮ</dc:title>
  <dc:subject/>
  <dc:creator>CEMA</dc:creator>
  <cp:keywords/>
  <dc:description/>
  <cp:lastModifiedBy>admin</cp:lastModifiedBy>
  <cp:revision>2</cp:revision>
  <cp:lastPrinted>2008-04-14T19:08:00Z</cp:lastPrinted>
  <dcterms:created xsi:type="dcterms:W3CDTF">2014-02-20T07:51:00Z</dcterms:created>
  <dcterms:modified xsi:type="dcterms:W3CDTF">2014-02-20T07:51:00Z</dcterms:modified>
</cp:coreProperties>
</file>