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0C" w:rsidRDefault="00FA7B4F">
      <w:pPr>
        <w:pStyle w:val="1"/>
        <w:jc w:val="center"/>
      </w:pPr>
      <w:r>
        <w:t>Баллистическая ракета РД-583 (РН Зенит-3)</w:t>
      </w:r>
    </w:p>
    <w:p w:rsidR="0061390C" w:rsidRPr="00FA7B4F" w:rsidRDefault="00FA7B4F">
      <w:pPr>
        <w:pStyle w:val="a3"/>
        <w:divId w:val="1114055295"/>
      </w:pPr>
      <w:r>
        <w:t>Государственное Образовательное Учреждение</w:t>
      </w:r>
    </w:p>
    <w:p w:rsidR="0061390C" w:rsidRDefault="00FA7B4F">
      <w:pPr>
        <w:pStyle w:val="a3"/>
        <w:divId w:val="1114055295"/>
      </w:pPr>
      <w:r>
        <w:t>Высшего Профессионального Образования</w:t>
      </w:r>
    </w:p>
    <w:p w:rsidR="0061390C" w:rsidRDefault="00FA7B4F">
      <w:pPr>
        <w:pStyle w:val="a3"/>
        <w:divId w:val="1114055295"/>
      </w:pPr>
      <w:r>
        <w:t>Ижевский Государственный Технический Университет</w:t>
      </w:r>
    </w:p>
    <w:p w:rsidR="0061390C" w:rsidRDefault="00FA7B4F">
      <w:pPr>
        <w:pStyle w:val="a3"/>
        <w:divId w:val="1114055295"/>
      </w:pPr>
      <w:r>
        <w:t>Кафедра «Тепловые двигатели и установки»</w:t>
      </w:r>
    </w:p>
    <w:p w:rsidR="0061390C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FA7B4F">
      <w:pPr>
        <w:pStyle w:val="a3"/>
        <w:divId w:val="1114055295"/>
      </w:pPr>
      <w:r>
        <w:rPr>
          <w:b/>
          <w:bCs/>
        </w:rPr>
        <w:t>Отчет по домашнему заданию</w:t>
      </w:r>
    </w:p>
    <w:p w:rsidR="0061390C" w:rsidRDefault="00FA7B4F">
      <w:pPr>
        <w:pStyle w:val="a3"/>
        <w:divId w:val="1114055295"/>
      </w:pPr>
      <w:r>
        <w:rPr>
          <w:b/>
          <w:bCs/>
        </w:rPr>
        <w:t>курса «Устройство и проектирование ЛА»</w:t>
      </w:r>
    </w:p>
    <w:p w:rsidR="0061390C" w:rsidRDefault="00FA7B4F">
      <w:pPr>
        <w:pStyle w:val="a3"/>
        <w:divId w:val="1114055295"/>
      </w:pPr>
      <w:r>
        <w:rPr>
          <w:b/>
          <w:bCs/>
        </w:rPr>
        <w:t>БАЛЛИСТИЧЕСКАЯ РАКЕТА С ЖРД,</w:t>
      </w:r>
    </w:p>
    <w:p w:rsidR="0061390C" w:rsidRDefault="00FA7B4F">
      <w:pPr>
        <w:pStyle w:val="a3"/>
        <w:divId w:val="1114055295"/>
      </w:pPr>
      <w:r>
        <w:rPr>
          <w:b/>
          <w:bCs/>
        </w:rPr>
        <w:t>АНАЛОГ РАКЕТЫ Р-5</w:t>
      </w:r>
    </w:p>
    <w:p w:rsidR="0061390C" w:rsidRDefault="00FA7B4F">
      <w:pPr>
        <w:pStyle w:val="a3"/>
        <w:divId w:val="1114055295"/>
      </w:pPr>
      <w:r>
        <w:t>Проверил</w:t>
      </w:r>
    </w:p>
    <w:p w:rsidR="0061390C" w:rsidRDefault="00FA7B4F">
      <w:pPr>
        <w:pStyle w:val="a3"/>
        <w:divId w:val="1114055295"/>
      </w:pPr>
      <w:r>
        <w:t>Ст. преподаватель Лошкарев А.Н.</w:t>
      </w:r>
    </w:p>
    <w:p w:rsidR="0061390C" w:rsidRDefault="00FA7B4F">
      <w:pPr>
        <w:pStyle w:val="a3"/>
        <w:divId w:val="1114055295"/>
      </w:pPr>
      <w:r>
        <w:t>Выполнил</w:t>
      </w:r>
    </w:p>
    <w:p w:rsidR="0061390C" w:rsidRDefault="00FA7B4F">
      <w:pPr>
        <w:pStyle w:val="a3"/>
        <w:divId w:val="1114055295"/>
      </w:pPr>
      <w:r>
        <w:t>Студент гр.5-57-2 Буторин А.В</w:t>
      </w:r>
    </w:p>
    <w:p w:rsidR="0061390C" w:rsidRDefault="00FA7B4F">
      <w:pPr>
        <w:pStyle w:val="a3"/>
        <w:divId w:val="1114055295"/>
      </w:pPr>
      <w:r>
        <w:t>2009</w:t>
      </w:r>
    </w:p>
    <w:p w:rsidR="0061390C" w:rsidRDefault="0061390C">
      <w:pPr>
        <w:divId w:val="1114055295"/>
      </w:pPr>
    </w:p>
    <w:p w:rsidR="0061390C" w:rsidRPr="00FA7B4F" w:rsidRDefault="00FA7B4F">
      <w:pPr>
        <w:pStyle w:val="a3"/>
        <w:divId w:val="1114055295"/>
      </w:pPr>
      <w:r>
        <w:rPr>
          <w:b/>
          <w:bCs/>
        </w:rPr>
        <w:t>Содержание</w:t>
      </w:r>
    </w:p>
    <w:p w:rsidR="0061390C" w:rsidRDefault="00FA7B4F">
      <w:pPr>
        <w:pStyle w:val="a3"/>
        <w:divId w:val="1114055295"/>
      </w:pPr>
      <w:r>
        <w:t>Введение</w:t>
      </w:r>
    </w:p>
    <w:p w:rsidR="0061390C" w:rsidRDefault="00FA7B4F">
      <w:pPr>
        <w:pStyle w:val="a3"/>
        <w:divId w:val="1114055295"/>
      </w:pPr>
      <w:r>
        <w:t>1.    Краткие теоретические сведения о Р-5</w:t>
      </w:r>
    </w:p>
    <w:p w:rsidR="0061390C" w:rsidRDefault="00FA7B4F">
      <w:pPr>
        <w:pStyle w:val="a3"/>
        <w:divId w:val="1114055295"/>
      </w:pPr>
      <w:r>
        <w:t>2.    Термодинамический расчет</w:t>
      </w:r>
    </w:p>
    <w:p w:rsidR="0061390C" w:rsidRDefault="00FA7B4F">
      <w:pPr>
        <w:pStyle w:val="a3"/>
        <w:divId w:val="1114055295"/>
      </w:pPr>
      <w:r>
        <w:t>3.    Профилирование камеры сгорания и сопла</w:t>
      </w:r>
    </w:p>
    <w:p w:rsidR="0061390C" w:rsidRDefault="00FA7B4F">
      <w:pPr>
        <w:pStyle w:val="a3"/>
        <w:divId w:val="1114055295"/>
      </w:pPr>
      <w:r>
        <w:t>4.    Определение полиномов {R</w:t>
      </w:r>
      <w:r>
        <w:rPr>
          <w:vertAlign w:val="subscript"/>
        </w:rPr>
        <w:t>a</w:t>
      </w:r>
      <w:r>
        <w:t>T</w:t>
      </w:r>
      <w:r>
        <w:rPr>
          <w:vertAlign w:val="subscript"/>
        </w:rPr>
        <w:t>a</w:t>
      </w:r>
      <w:r>
        <w:t>}, {W</w:t>
      </w:r>
      <w:r>
        <w:rPr>
          <w:vertAlign w:val="subscript"/>
        </w:rPr>
        <w:t>a</w:t>
      </w:r>
      <w:r>
        <w:t>} и {n</w:t>
      </w:r>
      <w:r>
        <w:rPr>
          <w:vertAlign w:val="subscript"/>
        </w:rPr>
        <w:t>a</w:t>
      </w:r>
      <w:r>
        <w:t>} от α</w:t>
      </w:r>
    </w:p>
    <w:p w:rsidR="0061390C" w:rsidRDefault="00FA7B4F">
      <w:pPr>
        <w:pStyle w:val="a3"/>
        <w:divId w:val="1114055295"/>
      </w:pPr>
      <w:r>
        <w:t>Заключение</w:t>
      </w:r>
    </w:p>
    <w:p w:rsidR="0061390C" w:rsidRDefault="00FA7B4F">
      <w:pPr>
        <w:pStyle w:val="a3"/>
        <w:divId w:val="1114055295"/>
      </w:pPr>
      <w:r>
        <w:t>Литература</w:t>
      </w:r>
    </w:p>
    <w:p w:rsidR="0061390C" w:rsidRDefault="0061390C">
      <w:pPr>
        <w:divId w:val="1114055295"/>
      </w:pPr>
    </w:p>
    <w:p w:rsidR="0061390C" w:rsidRPr="00FA7B4F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FA7B4F">
      <w:pPr>
        <w:pStyle w:val="a3"/>
        <w:divId w:val="1114055295"/>
      </w:pPr>
      <w:r>
        <w:rPr>
          <w:b/>
          <w:bCs/>
        </w:rPr>
        <w:t>Введение</w:t>
      </w:r>
    </w:p>
    <w:p w:rsidR="0061390C" w:rsidRDefault="00FA7B4F">
      <w:pPr>
        <w:pStyle w:val="a3"/>
        <w:divId w:val="1114055295"/>
      </w:pPr>
      <w:r>
        <w:t>Домашнее задание по курсу «Устройство и проектирование ЛА» является следующим этапом в конструировании летательного аппарата, начатом в курсовом проекте по дисциплине «Механика полета» в 4 семестре. Все расчеты в домашнем задании ведутся для жидкостного двигателя.</w:t>
      </w:r>
    </w:p>
    <w:p w:rsidR="0061390C" w:rsidRDefault="00FA7B4F">
      <w:pPr>
        <w:pStyle w:val="a3"/>
        <w:divId w:val="1114055295"/>
      </w:pPr>
      <w:r>
        <w:t>Исходными данными для домашнего задания являются характеристики прототипа летательного аппарата: компоненты топлива, тяга двигателя и давление в камере сгорания.</w:t>
      </w:r>
    </w:p>
    <w:p w:rsidR="0061390C" w:rsidRDefault="00FA7B4F">
      <w:pPr>
        <w:pStyle w:val="a3"/>
        <w:divId w:val="1114055295"/>
      </w:pPr>
      <w:r>
        <w:t xml:space="preserve">По доступной литературе и в соответствии с результатами, полученными на предыдущем этапе конструирования разрабатывается общий вид летательного аппарата </w:t>
      </w:r>
    </w:p>
    <w:p w:rsidR="0061390C" w:rsidRDefault="00FA7B4F">
      <w:pPr>
        <w:pStyle w:val="a3"/>
        <w:divId w:val="1114055295"/>
      </w:pPr>
      <w:r>
        <w:rPr>
          <w:b/>
          <w:bCs/>
        </w:rPr>
        <w:t xml:space="preserve">1)         </w:t>
      </w:r>
      <w:r>
        <w:t xml:space="preserve">Провести термодинамический расчет. </w:t>
      </w:r>
    </w:p>
    <w:p w:rsidR="0061390C" w:rsidRDefault="00FA7B4F">
      <w:pPr>
        <w:pStyle w:val="a3"/>
        <w:divId w:val="1114055295"/>
      </w:pPr>
      <w:r>
        <w:rPr>
          <w:b/>
          <w:bCs/>
        </w:rPr>
        <w:t xml:space="preserve">2)         </w:t>
      </w:r>
      <w:r>
        <w:t>Профилирование камеры сгорания и сопла.</w:t>
      </w:r>
    </w:p>
    <w:p w:rsidR="0061390C" w:rsidRDefault="00FA7B4F">
      <w:pPr>
        <w:pStyle w:val="a3"/>
        <w:divId w:val="1114055295"/>
      </w:pPr>
      <w:r>
        <w:rPr>
          <w:b/>
          <w:bCs/>
        </w:rPr>
        <w:t>3)</w:t>
      </w:r>
      <w:r>
        <w:t xml:space="preserve"> Построить график изменения газодинамических характеристик потока: скорости W, давления p и температуры T по длине сопла. </w:t>
      </w:r>
    </w:p>
    <w:p w:rsidR="0061390C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61390C">
      <w:pPr>
        <w:divId w:val="1114055295"/>
      </w:pPr>
    </w:p>
    <w:p w:rsidR="0061390C" w:rsidRPr="00FA7B4F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FA7B4F">
      <w:pPr>
        <w:pStyle w:val="a3"/>
        <w:divId w:val="1114055295"/>
      </w:pPr>
      <w:r>
        <w:rPr>
          <w:b/>
          <w:bCs/>
        </w:rPr>
        <w:t>1.Краткие теоретические сведения о Р-5</w:t>
      </w:r>
    </w:p>
    <w:p w:rsidR="0061390C" w:rsidRDefault="00FA7B4F">
      <w:pPr>
        <w:pStyle w:val="a3"/>
        <w:divId w:val="1114055295"/>
      </w:pPr>
      <w:r>
        <w:t>В конструкции ракеты Р-5 впервые оба топливных бака были сделаны несущими. Опыт эксплуатации ракет Р-1 и Р-2, а также расчеты и эксперименты показали, что испарения жидкого кислорода во время нахождения ракеты на стартовом устройстве и на участке выведения не столь значительны, как представлялось ранее, и что при соответствующей подпитке кислородного бака на старте можно обойтись без теплоизоляции. В дальнейшем такой подход стал обычным для всех конструкций ракет, использующих жидкий кислород в качестве одного из компонентов топлива.</w:t>
      </w:r>
    </w:p>
    <w:p w:rsidR="0061390C" w:rsidRDefault="00FA7B4F">
      <w:pPr>
        <w:pStyle w:val="a3"/>
        <w:divId w:val="1114055295"/>
      </w:pPr>
      <w:r>
        <w:t>На ракете Р-5 установили специальный насадок на сопло двигателя, что позволило увеличить дальность полета до 1200 км, а также исключили герметичный приборный отсек. Все приборы системы управления, за исключением чувствительных элементов (гироприборов и интеграторов), располагались в отсеке, который был прямым продолжением хвостового отсека, а чувствительные элементы размещались, во избежание влияния вибраций, подальше от двигателя, в межбаковом пространстве на специальных кронштейнах. Впервые, наряду с автономной системой управления, стали использовать системы радиоуправления дальностью, боковой радиокоррекции и аварийного выключения двигателя. В конструкции баков были предусмотрены специальные воронкогасители, уменьшающие остатки незабора компонентов топлива.</w:t>
      </w:r>
    </w:p>
    <w:p w:rsidR="0061390C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FA7B4F">
      <w:pPr>
        <w:pStyle w:val="a3"/>
        <w:divId w:val="1114055295"/>
      </w:pPr>
      <w:r>
        <w:rPr>
          <w:b/>
          <w:bCs/>
        </w:rPr>
        <w:t>2.Термодинамический расчет</w:t>
      </w:r>
    </w:p>
    <w:p w:rsidR="0061390C" w:rsidRDefault="00FA7B4F">
      <w:pPr>
        <w:pStyle w:val="a3"/>
        <w:divId w:val="1114055295"/>
      </w:pPr>
      <w:r>
        <w:t>Термодинамический расчет рекомендуется проводить по справочнику «Термодинамические и теплофизические свойства продуктов сгорания ». Топливная пара керосин – кислород рассматривается во 2 томе указанного справочника. Для дальнейших расчетов определяю давление в камере сгорания– зная камерное давление двигателя прототипа, в Р-5 оно равно р</w:t>
      </w:r>
      <w:r>
        <w:rPr>
          <w:vertAlign w:val="subscript"/>
        </w:rPr>
        <w:t>к</w:t>
      </w:r>
      <w:r>
        <w:t>= 25 атм ,нужно принять ближайшее ему давление, имеющееся в справочнике, ему соответствует величина 5000 кПа = 50атм. Это давление и будет расчетным, т.е р</w:t>
      </w:r>
      <w:r>
        <w:rPr>
          <w:vertAlign w:val="subscript"/>
        </w:rPr>
        <w:t>к</w:t>
      </w:r>
      <w:r>
        <w:t xml:space="preserve"> = 5000 кПа. Далее строим зависимости произведения газовой постоянной и температуры на срезе сопла R</w:t>
      </w:r>
      <w:r>
        <w:rPr>
          <w:vertAlign w:val="subscript"/>
        </w:rPr>
        <w:t>a</w:t>
      </w:r>
      <w:r>
        <w:t>T</w:t>
      </w:r>
      <w:r>
        <w:rPr>
          <w:vertAlign w:val="subscript"/>
        </w:rPr>
        <w:t>a</w:t>
      </w:r>
      <w:r>
        <w:t>, скорости продуктов сгорания на срезе сопла W</w:t>
      </w:r>
      <w:r>
        <w:rPr>
          <w:vertAlign w:val="subscript"/>
        </w:rPr>
        <w:t>a</w:t>
      </w:r>
      <w:r>
        <w:t xml:space="preserve"> и коэффициента изэнтропы на срезе сопла n</w:t>
      </w:r>
      <w:r>
        <w:rPr>
          <w:vertAlign w:val="subscript"/>
        </w:rPr>
        <w:t>a</w:t>
      </w:r>
      <w:r>
        <w:t xml:space="preserve"> от коэффициента избытка окислителя α</w:t>
      </w:r>
      <w:r>
        <w:rPr>
          <w:vertAlign w:val="subscript"/>
        </w:rPr>
        <w:t>ок</w:t>
      </w:r>
      <w:r>
        <w:t>, имея в виду, что газовая постоянная на срезе сопла равна отношению универсальной газовой постоянной к молекулярному весу продуктов сгорания на срезе сопла. За срез сопла следует принять столбец таблицы, давление в котором равно 50 кПа, или 0.5 атм.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156"/>
        <w:gridCol w:w="1156"/>
        <w:gridCol w:w="1060"/>
        <w:gridCol w:w="1156"/>
        <w:gridCol w:w="2216"/>
        <w:gridCol w:w="1445"/>
      </w:tblGrid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α 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na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Ta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Wa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μ a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Ra,Ra=R/μ a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RT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0,4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1,231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962,2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2498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17,84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466,031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448412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0,5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1,229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1326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2625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19,11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435,06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500931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0,6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1,208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1548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2929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21,52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386,338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598052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1,165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1964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3009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23,92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347,575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682638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0,8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1,129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2362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3020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26,18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317,57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750100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0,9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1,115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2537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2983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27,73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299,819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760640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1,112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2555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2933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28,71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289,585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739890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1,1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1,112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2528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2883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29,44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282,404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713921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1,2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1,114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2481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2834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30,01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277,04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687341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1,5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1,124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2267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2701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31,04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267,847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607212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1,157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1818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2502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31,50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263,936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1390C" w:rsidRDefault="00FA7B4F">
            <w:r>
              <w:t>479836</w:t>
            </w:r>
          </w:p>
        </w:tc>
      </w:tr>
    </w:tbl>
    <w:p w:rsidR="0061390C" w:rsidRDefault="0061390C">
      <w:pPr>
        <w:divId w:val="1114055295"/>
      </w:pPr>
    </w:p>
    <w:p w:rsidR="0061390C" w:rsidRPr="00FA7B4F" w:rsidRDefault="00B64D81">
      <w:pPr>
        <w:pStyle w:val="a3"/>
        <w:divId w:val="111405529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434.25pt;height:254.25pt">
            <v:imagedata r:id="rId4" o:title=""/>
          </v:shape>
        </w:pic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075" type="#_x0000_t75" style="width:434.25pt;height:254.25pt">
            <v:imagedata r:id="rId5" o:title=""/>
          </v:shape>
        </w:pict>
      </w:r>
    </w:p>
    <w:p w:rsidR="0061390C" w:rsidRDefault="0061390C">
      <w:pPr>
        <w:divId w:val="1114055295"/>
      </w:pPr>
    </w:p>
    <w:p w:rsidR="0061390C" w:rsidRPr="00FA7B4F" w:rsidRDefault="00B64D81">
      <w:pPr>
        <w:pStyle w:val="a3"/>
        <w:divId w:val="1114055295"/>
      </w:pPr>
      <w:r>
        <w:rPr>
          <w:noProof/>
        </w:rPr>
        <w:pict>
          <v:shape id="_x0000_i1078" type="#_x0000_t75" style="width:434.25pt;height:254.25pt">
            <v:imagedata r:id="rId6" o:title=""/>
          </v:shape>
        </w:pict>
      </w:r>
    </w:p>
    <w:p w:rsidR="0061390C" w:rsidRDefault="00FA7B4F">
      <w:pPr>
        <w:pStyle w:val="a3"/>
        <w:divId w:val="1114055295"/>
      </w:pPr>
      <w:r>
        <w:t>Построив указанную зависимость, можно определить расчетное значение рабочего коэффициента избытка окислителя α</w:t>
      </w:r>
      <w:r>
        <w:rPr>
          <w:vertAlign w:val="subscript"/>
        </w:rPr>
        <w:t>р</w:t>
      </w:r>
      <w:r>
        <w:t>.</w:t>
      </w:r>
    </w:p>
    <w:p w:rsidR="0061390C" w:rsidRDefault="00FA7B4F">
      <w:pPr>
        <w:pStyle w:val="a3"/>
        <w:divId w:val="1114055295"/>
      </w:pPr>
      <w:r>
        <w:t>Максимумы функций R</w:t>
      </w:r>
      <w:r>
        <w:rPr>
          <w:vertAlign w:val="subscript"/>
        </w:rPr>
        <w:t>a</w:t>
      </w:r>
      <w:r>
        <w:t>T</w:t>
      </w:r>
      <w:r>
        <w:rPr>
          <w:vertAlign w:val="subscript"/>
        </w:rPr>
        <w:t>a</w:t>
      </w:r>
      <w:r>
        <w:t xml:space="preserve"> = f(α</w:t>
      </w:r>
      <w:r>
        <w:rPr>
          <w:vertAlign w:val="subscript"/>
        </w:rPr>
        <w:t>ок</w:t>
      </w:r>
      <w:r>
        <w:t>) и W</w:t>
      </w:r>
      <w:r>
        <w:rPr>
          <w:vertAlign w:val="subscript"/>
        </w:rPr>
        <w:t>a</w:t>
      </w:r>
      <w:r>
        <w:t>= f(α</w:t>
      </w:r>
      <w:r>
        <w:rPr>
          <w:vertAlign w:val="subscript"/>
        </w:rPr>
        <w:t>ок</w:t>
      </w:r>
      <w:r>
        <w:t>), как правило, не совпадают, поэтому теоретический рабочий коэффициент избытка окислителя определяется, как средний между максимумами указанных функций.</w:t>
      </w:r>
    </w:p>
    <w:p w:rsidR="0061390C" w:rsidRDefault="00FA7B4F">
      <w:pPr>
        <w:pStyle w:val="a3"/>
        <w:divId w:val="1114055295"/>
      </w:pPr>
      <w:r>
        <w:t>В зависимостях, построенных в данной работе, α</w:t>
      </w:r>
      <w:r>
        <w:rPr>
          <w:vertAlign w:val="subscript"/>
        </w:rPr>
        <w:t>р</w:t>
      </w:r>
      <w:r>
        <w:t xml:space="preserve"> = 0,8. Таким образом, однозначно определим все прочие газодинамические характеристики продуктов сгорания в камере и по соплу (соответствующую страницу из справочника «Термодинамические и теплофизические свойства продуктов сгорания»</w:t>
      </w:r>
    </w:p>
    <w:p w:rsidR="0061390C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FA7B4F">
      <w:pPr>
        <w:pStyle w:val="a3"/>
        <w:divId w:val="1114055295"/>
      </w:pPr>
      <w:r>
        <w:rPr>
          <w:b/>
          <w:bCs/>
        </w:rPr>
        <w:t>3.Профилирование камеры сгорания и сопла</w:t>
      </w:r>
    </w:p>
    <w:p w:rsidR="0061390C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FA7B4F">
      <w:pPr>
        <w:pStyle w:val="a3"/>
        <w:divId w:val="1114055295"/>
      </w:pPr>
      <w:r>
        <w:t>Исходные данные:</w:t>
      </w:r>
    </w:p>
    <w:p w:rsidR="0061390C" w:rsidRDefault="00FA7B4F">
      <w:pPr>
        <w:pStyle w:val="a3"/>
        <w:divId w:val="1114055295"/>
      </w:pPr>
      <w:r>
        <w:t>Тяга ракетного двигателя P=440 кН</w:t>
      </w:r>
    </w:p>
    <w:p w:rsidR="0061390C" w:rsidRDefault="00FA7B4F">
      <w:pPr>
        <w:pStyle w:val="a3"/>
        <w:divId w:val="1114055295"/>
      </w:pPr>
      <w:r>
        <w:t>Давление на срезе сопла p</w:t>
      </w:r>
      <w:r>
        <w:rPr>
          <w:vertAlign w:val="subscript"/>
        </w:rPr>
        <w:t>a</w:t>
      </w:r>
      <w:r>
        <w:t>=50кПа</w:t>
      </w:r>
    </w:p>
    <w:p w:rsidR="0061390C" w:rsidRDefault="00FA7B4F">
      <w:pPr>
        <w:pStyle w:val="a3"/>
        <w:divId w:val="1114055295"/>
      </w:pPr>
      <w:r>
        <w:t>Давление за срезом сопла p</w:t>
      </w:r>
      <w:r>
        <w:rPr>
          <w:vertAlign w:val="subscript"/>
        </w:rPr>
        <w:t>h</w:t>
      </w:r>
      <w:r>
        <w:t>=100кПа</w:t>
      </w:r>
    </w:p>
    <w:p w:rsidR="0061390C" w:rsidRDefault="00FA7B4F">
      <w:pPr>
        <w:pStyle w:val="a3"/>
        <w:divId w:val="1114055295"/>
      </w:pPr>
      <w:r>
        <w:t>Газовая постоянная на срезе сопла R</w:t>
      </w:r>
      <w:r>
        <w:rPr>
          <w:vertAlign w:val="subscript"/>
        </w:rPr>
        <w:t>a</w:t>
      </w:r>
      <w:r>
        <w:t>=317</w:t>
      </w:r>
    </w:p>
    <w:p w:rsidR="0061390C" w:rsidRDefault="00FA7B4F">
      <w:pPr>
        <w:pStyle w:val="a3"/>
        <w:divId w:val="1114055295"/>
      </w:pPr>
      <w:r>
        <w:t>Температура на срезе сопла T</w:t>
      </w:r>
      <w:r>
        <w:rPr>
          <w:vertAlign w:val="subscript"/>
        </w:rPr>
        <w:t>a</w:t>
      </w:r>
      <w:r>
        <w:t>=2362 К</w:t>
      </w:r>
    </w:p>
    <w:p w:rsidR="0061390C" w:rsidRDefault="00FA7B4F">
      <w:pPr>
        <w:pStyle w:val="a3"/>
        <w:divId w:val="1114055295"/>
      </w:pPr>
      <w:r>
        <w:t>Скорость продуктов сгорания на срезе сопла W</w:t>
      </w:r>
      <w:r>
        <w:rPr>
          <w:vertAlign w:val="subscript"/>
        </w:rPr>
        <w:t>a</w:t>
      </w:r>
      <w:r>
        <w:t>=3020 м/с</w:t>
      </w:r>
    </w:p>
    <w:p w:rsidR="0061390C" w:rsidRDefault="00FA7B4F">
      <w:pPr>
        <w:pStyle w:val="a3"/>
        <w:divId w:val="1114055295"/>
      </w:pPr>
      <w:r>
        <w:t>Газовая постоянная в критическом сечении сопла R</w:t>
      </w:r>
      <w:r>
        <w:rPr>
          <w:vertAlign w:val="subscript"/>
        </w:rPr>
        <w:t>kp</w:t>
      </w:r>
      <w:r>
        <w:t>= 343.837</w:t>
      </w:r>
    </w:p>
    <w:p w:rsidR="0061390C" w:rsidRDefault="00FA7B4F">
      <w:pPr>
        <w:pStyle w:val="a3"/>
        <w:divId w:val="1114055295"/>
      </w:pPr>
      <w:r>
        <w:t>Температура в критическом сечении сопла T</w:t>
      </w:r>
      <w:r>
        <w:rPr>
          <w:vertAlign w:val="subscript"/>
        </w:rPr>
        <w:t>kp</w:t>
      </w:r>
      <w:r>
        <w:t>=3463 К</w:t>
      </w:r>
    </w:p>
    <w:p w:rsidR="0061390C" w:rsidRDefault="00FA7B4F">
      <w:pPr>
        <w:pStyle w:val="a3"/>
        <w:divId w:val="1114055295"/>
      </w:pPr>
      <w:r>
        <w:t>Скорость продуктов сгорания в критическом сечении сопла W</w:t>
      </w:r>
      <w:r>
        <w:rPr>
          <w:vertAlign w:val="subscript"/>
        </w:rPr>
        <w:t>kp</w:t>
      </w:r>
      <w:r>
        <w:t>=1159м/с</w:t>
      </w:r>
    </w:p>
    <w:p w:rsidR="0061390C" w:rsidRDefault="00FA7B4F">
      <w:pPr>
        <w:pStyle w:val="a3"/>
        <w:divId w:val="1114055295"/>
      </w:pPr>
      <w:r>
        <w:t>Давление в критическом сечении сопла p</w:t>
      </w:r>
      <w:r>
        <w:rPr>
          <w:vertAlign w:val="subscript"/>
        </w:rPr>
        <w:t>kp</w:t>
      </w:r>
      <w:r>
        <w:t>=2894 кПа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081" type="#_x0000_t75" style="width:136.5pt;height:30.75pt">
            <v:imagedata r:id="rId7" o:title=""/>
          </v:shape>
        </w:pict>
      </w:r>
    </w:p>
    <w:p w:rsidR="0061390C" w:rsidRDefault="00FA7B4F">
      <w:pPr>
        <w:pStyle w:val="a3"/>
        <w:divId w:val="1114055295"/>
      </w:pPr>
      <w:r>
        <w:t>- определяется расход топлива через камеру сгорания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084" type="#_x0000_t75" style="width:368.25pt;height:54pt">
            <v:imagedata r:id="rId8" o:title=""/>
          </v:shape>
        </w:pict>
      </w:r>
    </w:p>
    <w:p w:rsidR="0061390C" w:rsidRDefault="00FA7B4F">
      <w:pPr>
        <w:pStyle w:val="a3"/>
        <w:divId w:val="1114055295"/>
      </w:pPr>
      <w:r>
        <w:t>Определение площадь критического сечения: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087" type="#_x0000_t75" style="width:239.25pt;height:38.25pt">
            <v:imagedata r:id="rId9" o:title=""/>
          </v:shape>
        </w:pict>
      </w:r>
    </w:p>
    <w:p w:rsidR="0061390C" w:rsidRDefault="00FA7B4F">
      <w:pPr>
        <w:pStyle w:val="a3"/>
        <w:divId w:val="1114055295"/>
      </w:pPr>
      <w:r>
        <w:t>Определение радиуса критического сечения: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090" type="#_x0000_t75" style="width:163.5pt;height:34.5pt">
            <v:imagedata r:id="rId10" o:title=""/>
          </v:shape>
        </w:pict>
      </w:r>
    </w:p>
    <w:p w:rsidR="0061390C" w:rsidRDefault="00FA7B4F">
      <w:pPr>
        <w:pStyle w:val="a3"/>
        <w:divId w:val="1114055295"/>
      </w:pPr>
      <w:r>
        <w:t>Определение объем камеры сгорания исходя из приведенной длины камеры сгорания:</w:t>
      </w:r>
    </w:p>
    <w:p w:rsidR="0061390C" w:rsidRDefault="0061390C">
      <w:pPr>
        <w:divId w:val="1114055295"/>
      </w:pPr>
    </w:p>
    <w:p w:rsidR="0061390C" w:rsidRPr="00FA7B4F" w:rsidRDefault="00B64D81">
      <w:pPr>
        <w:pStyle w:val="a3"/>
        <w:divId w:val="1114055295"/>
      </w:pPr>
      <w:r>
        <w:rPr>
          <w:noProof/>
        </w:rPr>
        <w:pict>
          <v:shape id="_x0000_i1093" type="#_x0000_t75" style="width:45pt;height:18pt">
            <v:imagedata r:id="rId11" o:title=""/>
          </v:shape>
        </w:pic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096" type="#_x0000_t75" style="width:2in;height:24pt">
            <v:imagedata r:id="rId12" o:title=""/>
          </v:shape>
        </w:pict>
      </w:r>
    </w:p>
    <w:p w:rsidR="0061390C" w:rsidRDefault="00FA7B4F">
      <w:pPr>
        <w:pStyle w:val="a3"/>
        <w:divId w:val="1114055295"/>
      </w:pPr>
      <w:r>
        <w:t>Определение площади поперечного сечения камеры сгорания: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099" type="#_x0000_t75" style="width:131.25pt;height:24pt">
            <v:imagedata r:id="rId13" o:title=""/>
          </v:shape>
        </w:pict>
      </w:r>
    </w:p>
    <w:p w:rsidR="0061390C" w:rsidRDefault="00FA7B4F">
      <w:pPr>
        <w:pStyle w:val="a3"/>
        <w:divId w:val="1114055295"/>
      </w:pPr>
      <w:r>
        <w:t>Определение длины цилиндрической части камеры сгорания: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02" type="#_x0000_t75" style="width:102pt;height:38.25pt">
            <v:imagedata r:id="rId14" o:title=""/>
          </v:shape>
        </w:pict>
      </w:r>
    </w:p>
    <w:p w:rsidR="0061390C" w:rsidRDefault="00FA7B4F">
      <w:pPr>
        <w:pStyle w:val="a3"/>
        <w:divId w:val="1114055295"/>
      </w:pPr>
      <w:r>
        <w:t>Определение радиуса поперечного сечения камеры сгорания</w:t>
      </w:r>
      <w:r>
        <w:rPr>
          <w:u w:val="single"/>
        </w:rPr>
        <w:t xml:space="preserve"> </w:t>
      </w:r>
      <w:r>
        <w:t>r</w:t>
      </w:r>
      <w:r>
        <w:rPr>
          <w:vertAlign w:val="subscript"/>
        </w:rPr>
        <w:t>к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05" type="#_x0000_t75" style="width:185.25pt;height:34.5pt">
            <v:imagedata r:id="rId15" o:title=""/>
          </v:shape>
        </w:pict>
      </w:r>
    </w:p>
    <w:p w:rsidR="0061390C" w:rsidRDefault="00FA7B4F">
      <w:pPr>
        <w:pStyle w:val="a3"/>
        <w:divId w:val="1114055295"/>
      </w:pPr>
      <w:r>
        <w:t>Определение профиля входной части сопла</w:t>
      </w:r>
    </w:p>
    <w:tbl>
      <w:tblPr>
        <w:tblW w:w="41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61390C">
        <w:trPr>
          <w:divId w:val="273439503"/>
          <w:trHeight w:val="360"/>
          <w:tblCellSpacing w:w="0" w:type="dxa"/>
        </w:trPr>
        <w:tc>
          <w:tcPr>
            <w:tcW w:w="0" w:type="auto"/>
            <w:hideMark/>
          </w:tcPr>
          <w:p w:rsidR="0061390C" w:rsidRPr="00FA7B4F" w:rsidRDefault="00B64D81">
            <w:pPr>
              <w:pStyle w:val="a3"/>
            </w:pPr>
            <w:r>
              <w:rPr>
                <w:noProof/>
              </w:rPr>
              <w:pict>
                <v:shape id="_x0000_i1108" type="#_x0000_t75" style="width:187.5pt;height:22.5pt">
                  <v:imagedata r:id="rId16" o:title=""/>
                </v:shape>
              </w:pict>
            </w:r>
          </w:p>
        </w:tc>
      </w:tr>
    </w:tbl>
    <w:tbl>
      <w:tblPr>
        <w:tblW w:w="4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61390C">
        <w:trPr>
          <w:divId w:val="1114055295"/>
          <w:trHeight w:val="360"/>
          <w:tblCellSpacing w:w="0" w:type="dxa"/>
        </w:trPr>
        <w:tc>
          <w:tcPr>
            <w:tcW w:w="0" w:type="auto"/>
            <w:hideMark/>
          </w:tcPr>
          <w:p w:rsidR="0061390C" w:rsidRPr="00FA7B4F" w:rsidRDefault="00B64D81">
            <w:pPr>
              <w:pStyle w:val="a3"/>
            </w:pPr>
            <w:r>
              <w:rPr>
                <w:noProof/>
              </w:rPr>
              <w:pict>
                <v:shape id="_x0000_i1111" type="#_x0000_t75" style="width:140.25pt;height:18pt">
                  <v:imagedata r:id="rId17" o:title=""/>
                </v:shape>
              </w:pict>
            </w:r>
          </w:p>
        </w:tc>
      </w:tr>
    </w:tbl>
    <w:p w:rsidR="0061390C" w:rsidRDefault="0061390C">
      <w:pPr>
        <w:divId w:val="268660267"/>
        <w:rPr>
          <w:vanish/>
        </w:rPr>
      </w:pPr>
    </w:p>
    <w:tbl>
      <w:tblPr>
        <w:tblW w:w="43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61390C">
        <w:trPr>
          <w:divId w:val="268660267"/>
          <w:trHeight w:val="360"/>
          <w:tblCellSpacing w:w="0" w:type="dxa"/>
        </w:trPr>
        <w:tc>
          <w:tcPr>
            <w:tcW w:w="0" w:type="auto"/>
            <w:hideMark/>
          </w:tcPr>
          <w:p w:rsidR="0061390C" w:rsidRPr="00FA7B4F" w:rsidRDefault="00B64D81">
            <w:pPr>
              <w:pStyle w:val="a3"/>
            </w:pPr>
            <w:r>
              <w:rPr>
                <w:noProof/>
              </w:rPr>
              <w:pict>
                <v:shape id="_x0000_i1114" type="#_x0000_t75" style="width:210.75pt;height:27pt">
                  <v:imagedata r:id="rId18" o:title=""/>
                </v:shape>
              </w:pict>
            </w:r>
          </w:p>
        </w:tc>
      </w:tr>
    </w:tbl>
    <w:tbl>
      <w:tblPr>
        <w:tblW w:w="2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61390C">
        <w:trPr>
          <w:divId w:val="1114055295"/>
          <w:trHeight w:val="375"/>
          <w:tblCellSpacing w:w="0" w:type="dxa"/>
        </w:trPr>
        <w:tc>
          <w:tcPr>
            <w:tcW w:w="0" w:type="auto"/>
            <w:hideMark/>
          </w:tcPr>
          <w:p w:rsidR="0061390C" w:rsidRPr="00FA7B4F" w:rsidRDefault="00B64D81">
            <w:pPr>
              <w:pStyle w:val="a3"/>
            </w:pPr>
            <w:r>
              <w:rPr>
                <w:noProof/>
              </w:rPr>
              <w:pict>
                <v:shape id="_x0000_i1117" type="#_x0000_t75" style="width:75.75pt;height:18.75pt">
                  <v:imagedata r:id="rId19" o:title=""/>
                </v:shape>
              </w:pict>
            </w:r>
          </w:p>
        </w:tc>
      </w:tr>
    </w:tbl>
    <w:p w:rsidR="0061390C" w:rsidRPr="00FA7B4F" w:rsidRDefault="00FA7B4F">
      <w:pPr>
        <w:pStyle w:val="a3"/>
        <w:divId w:val="1114055295"/>
      </w:pPr>
      <w:r>
        <w:t>Определение диаметра среза сопла D</w:t>
      </w:r>
      <w:r>
        <w:rPr>
          <w:vertAlign w:val="subscript"/>
        </w:rPr>
        <w:t>a</w:t>
      </w:r>
    </w:p>
    <w:p w:rsidR="0061390C" w:rsidRDefault="0061390C">
      <w:pPr>
        <w:divId w:val="1114055295"/>
      </w:pPr>
    </w:p>
    <w:p w:rsidR="0061390C" w:rsidRPr="00FA7B4F" w:rsidRDefault="00FA7B4F">
      <w:pPr>
        <w:pStyle w:val="a3"/>
        <w:divId w:val="1114055295"/>
      </w:pPr>
      <w:r>
        <w:rPr>
          <w:vertAlign w:val="subscript"/>
        </w:rPr>
        <w:t> </w:t>
      </w:r>
    </w:p>
    <w:tbl>
      <w:tblPr>
        <w:tblW w:w="37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61390C">
        <w:trPr>
          <w:divId w:val="553469861"/>
          <w:trHeight w:val="360"/>
          <w:tblCellSpacing w:w="0" w:type="dxa"/>
        </w:trPr>
        <w:tc>
          <w:tcPr>
            <w:tcW w:w="0" w:type="auto"/>
            <w:hideMark/>
          </w:tcPr>
          <w:p w:rsidR="0061390C" w:rsidRPr="00FA7B4F" w:rsidRDefault="00B64D81">
            <w:pPr>
              <w:pStyle w:val="a3"/>
            </w:pPr>
            <w:r>
              <w:rPr>
                <w:noProof/>
              </w:rPr>
              <w:pict>
                <v:shape id="_x0000_i1120" type="#_x0000_t75" style="width:119.25pt;height:18pt">
                  <v:imagedata r:id="rId20" o:title=""/>
                </v:shape>
              </w:pict>
            </w:r>
          </w:p>
        </w:tc>
      </w:tr>
    </w:tbl>
    <w:tbl>
      <w:tblPr>
        <w:tblW w:w="3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61390C">
        <w:trPr>
          <w:divId w:val="1114055295"/>
          <w:trHeight w:val="690"/>
          <w:tblCellSpacing w:w="0" w:type="dxa"/>
        </w:trPr>
        <w:tc>
          <w:tcPr>
            <w:tcW w:w="0" w:type="auto"/>
            <w:hideMark/>
          </w:tcPr>
          <w:p w:rsidR="0061390C" w:rsidRPr="00FA7B4F" w:rsidRDefault="00B64D81">
            <w:pPr>
              <w:pStyle w:val="a3"/>
            </w:pPr>
            <w:r>
              <w:rPr>
                <w:noProof/>
              </w:rPr>
              <w:pict>
                <v:shape id="_x0000_i1123" type="#_x0000_t75" style="width:147.75pt;height:33.75pt">
                  <v:imagedata r:id="rId21" o:title=""/>
                </v:shape>
              </w:pict>
            </w:r>
          </w:p>
        </w:tc>
      </w:tr>
    </w:tbl>
    <w:p w:rsidR="0061390C" w:rsidRPr="00FA7B4F" w:rsidRDefault="00FA7B4F">
      <w:pPr>
        <w:pStyle w:val="a3"/>
        <w:divId w:val="1114055295"/>
      </w:pPr>
      <w:r>
        <w:t>Определение угла на выходе из сопла β</w:t>
      </w:r>
      <w:r>
        <w:rPr>
          <w:vertAlign w:val="subscript"/>
        </w:rPr>
        <w:t>а</w:t>
      </w:r>
    </w:p>
    <w:p w:rsidR="0061390C" w:rsidRDefault="00FA7B4F">
      <w:pPr>
        <w:pStyle w:val="a3"/>
        <w:divId w:val="1114055295"/>
      </w:pPr>
      <w:r>
        <w:rPr>
          <w:i/>
          <w:iCs/>
        </w:rPr>
        <w:t> </w:t>
      </w:r>
    </w:p>
    <w:p w:rsidR="0061390C" w:rsidRDefault="00FA7B4F">
      <w:pPr>
        <w:pStyle w:val="a3"/>
        <w:divId w:val="1114055295"/>
      </w:pPr>
      <w:r>
        <w:rPr>
          <w:i/>
          <w:iCs/>
        </w:rPr>
        <w:t>β</w:t>
      </w:r>
      <w:r>
        <w:rPr>
          <w:i/>
          <w:iCs/>
          <w:vertAlign w:val="subscript"/>
        </w:rPr>
        <w:t>а</w:t>
      </w:r>
      <w:r>
        <w:rPr>
          <w:i/>
          <w:iCs/>
        </w:rPr>
        <w:t>=11</w:t>
      </w:r>
      <w:r>
        <w:rPr>
          <w:i/>
          <w:iCs/>
          <w:vertAlign w:val="superscript"/>
        </w:rPr>
        <w:t>о</w:t>
      </w:r>
      <w:r>
        <w:rPr>
          <w:i/>
          <w:iCs/>
        </w:rPr>
        <w:t>=0,192rad</w:t>
      </w:r>
    </w:p>
    <w:p w:rsidR="0061390C" w:rsidRDefault="00FA7B4F">
      <w:pPr>
        <w:pStyle w:val="a3"/>
        <w:divId w:val="1114055295"/>
      </w:pPr>
      <w:r>
        <w:t>Определение угла на входе в сопло β</w:t>
      </w:r>
      <w:r>
        <w:rPr>
          <w:vertAlign w:val="subscript"/>
        </w:rPr>
        <w:t>m</w:t>
      </w:r>
      <w:r>
        <w:t xml:space="preserve"> и длины сопла L</w:t>
      </w:r>
      <w:r>
        <w:rPr>
          <w:vertAlign w:val="subscript"/>
        </w:rPr>
        <w:t xml:space="preserve">c </w:t>
      </w:r>
      <w:r>
        <w:t>с использованием монограмм: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26" type="#_x0000_t75" style="width:145.5pt;height:38.25pt">
            <v:imagedata r:id="rId22" o:title=""/>
          </v:shape>
        </w:pic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29" type="#_x0000_t75" style="width:139.5pt;height:32.25pt">
            <v:imagedata r:id="rId23" o:title=""/>
          </v:shape>
        </w:pic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32" type="#_x0000_t75" style="width:57.75pt;height:21pt">
            <v:imagedata r:id="rId24" o:title=""/>
          </v:shape>
        </w:pict>
      </w:r>
    </w:p>
    <w:p w:rsidR="0061390C" w:rsidRDefault="00FA7B4F">
      <w:pPr>
        <w:pStyle w:val="a3"/>
        <w:divId w:val="1114055295"/>
      </w:pPr>
      <w:r>
        <w:t xml:space="preserve">Определение зависимости </w:t>
      </w:r>
      <w:r>
        <w:rPr>
          <w:i/>
          <w:iCs/>
        </w:rPr>
        <w:t>T</w:t>
      </w:r>
      <w:r>
        <w:rPr>
          <w:i/>
          <w:iCs/>
          <w:vertAlign w:val="subscript"/>
        </w:rPr>
        <w:t>s</w:t>
      </w:r>
      <w:r>
        <w:rPr>
          <w:i/>
          <w:iCs/>
        </w:rPr>
        <w:t>, W</w:t>
      </w:r>
      <w:r>
        <w:rPr>
          <w:i/>
          <w:iCs/>
          <w:vertAlign w:val="subscript"/>
        </w:rPr>
        <w:t>s</w:t>
      </w:r>
      <w:r>
        <w:rPr>
          <w:i/>
          <w:iCs/>
        </w:rPr>
        <w:t>, p</w:t>
      </w:r>
      <w:r>
        <w:rPr>
          <w:i/>
          <w:iCs/>
          <w:vertAlign w:val="subscript"/>
        </w:rPr>
        <w:t>s</w:t>
      </w:r>
      <w:r>
        <w:t xml:space="preserve"> по длине сопла(</w:t>
      </w:r>
      <w:r>
        <w:rPr>
          <w:i/>
          <w:iCs/>
        </w:rPr>
        <w:t>L</w:t>
      </w:r>
      <w:r>
        <w:rPr>
          <w:i/>
          <w:iCs/>
          <w:vertAlign w:val="subscript"/>
        </w:rPr>
        <w:t>s</w:t>
      </w:r>
      <w:r>
        <w:t>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506"/>
      </w:tblGrid>
      <w:tr w:rsidR="0061390C">
        <w:trPr>
          <w:divId w:val="1114055295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Pr="00FA7B4F" w:rsidRDefault="00FA7B4F">
            <w:pPr>
              <w:pStyle w:val="a3"/>
            </w:pPr>
            <w:r w:rsidRPr="00FA7B4F">
              <w:t>T</w:t>
            </w:r>
            <w:r w:rsidRPr="00FA7B4F">
              <w:rPr>
                <w:vertAlign w:val="subscript"/>
              </w:rPr>
              <w:t>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Pr="00FA7B4F" w:rsidRDefault="00FA7B4F">
            <w:pPr>
              <w:pStyle w:val="a3"/>
            </w:pPr>
            <w:r w:rsidRPr="00FA7B4F">
              <w:t>W</w:t>
            </w:r>
            <w:r w:rsidRPr="00FA7B4F">
              <w:rPr>
                <w:vertAlign w:val="subscript"/>
              </w:rPr>
              <w:t>s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Pr="00FA7B4F" w:rsidRDefault="00FA7B4F">
            <w:pPr>
              <w:pStyle w:val="a3"/>
            </w:pPr>
            <w:r w:rsidRPr="00FA7B4F">
              <w:t>p</w:t>
            </w:r>
            <w:r w:rsidRPr="00FA7B4F">
              <w:rPr>
                <w:vertAlign w:val="subscript"/>
              </w:rPr>
              <w:t>s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Pr="00FA7B4F" w:rsidRDefault="00FA7B4F">
            <w:pPr>
              <w:pStyle w:val="a3"/>
            </w:pPr>
            <w:r w:rsidRPr="00FA7B4F">
              <w:t>L</w:t>
            </w:r>
            <w:r w:rsidRPr="00FA7B4F">
              <w:rPr>
                <w:vertAlign w:val="subscript"/>
              </w:rPr>
              <w:t>s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3463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1159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2362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0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2974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2267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2558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0.207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2558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2834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2974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0.379</w:t>
            </w:r>
          </w:p>
        </w:tc>
      </w:tr>
      <w:tr w:rsidR="0061390C">
        <w:trPr>
          <w:divId w:val="1114055295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2362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3020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3463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90C" w:rsidRDefault="00FA7B4F">
            <w:r>
              <w:t>1.014</w:t>
            </w:r>
          </w:p>
        </w:tc>
      </w:tr>
    </w:tbl>
    <w:p w:rsidR="0061390C" w:rsidRDefault="0061390C">
      <w:pPr>
        <w:divId w:val="1114055295"/>
      </w:pPr>
    </w:p>
    <w:p w:rsidR="0061390C" w:rsidRPr="00FA7B4F" w:rsidRDefault="00B64D81">
      <w:pPr>
        <w:pStyle w:val="a3"/>
        <w:divId w:val="1114055295"/>
      </w:pPr>
      <w:r>
        <w:rPr>
          <w:noProof/>
        </w:rPr>
        <w:pict>
          <v:shape id="_x0000_i1135" type="#_x0000_t75" style="width:460.5pt;height:345.75pt">
            <v:imagedata r:id="rId25" o:title=""/>
          </v:shape>
        </w:pict>
      </w:r>
    </w:p>
    <w:p w:rsidR="0061390C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FA7B4F">
      <w:pPr>
        <w:pStyle w:val="a3"/>
        <w:divId w:val="1114055295"/>
      </w:pPr>
      <w:r>
        <w:rPr>
          <w:b/>
          <w:bCs/>
        </w:rPr>
        <w:t>4. Определение полиномов {R</w:t>
      </w:r>
      <w:r>
        <w:rPr>
          <w:b/>
          <w:bCs/>
          <w:vertAlign w:val="subscript"/>
        </w:rPr>
        <w:t>a</w:t>
      </w:r>
      <w:r>
        <w:rPr>
          <w:b/>
          <w:bCs/>
        </w:rPr>
        <w:t>T</w:t>
      </w:r>
      <w:r>
        <w:rPr>
          <w:b/>
          <w:bCs/>
          <w:vertAlign w:val="subscript"/>
        </w:rPr>
        <w:t>a</w:t>
      </w:r>
      <w:r>
        <w:rPr>
          <w:b/>
          <w:bCs/>
        </w:rPr>
        <w:t>}, {W</w:t>
      </w:r>
      <w:r>
        <w:rPr>
          <w:b/>
          <w:bCs/>
          <w:vertAlign w:val="subscript"/>
        </w:rPr>
        <w:t>a</w:t>
      </w:r>
      <w:r>
        <w:rPr>
          <w:b/>
          <w:bCs/>
        </w:rPr>
        <w:t>} и {n</w:t>
      </w:r>
      <w:r>
        <w:rPr>
          <w:b/>
          <w:bCs/>
          <w:vertAlign w:val="subscript"/>
        </w:rPr>
        <w:t>a</w:t>
      </w:r>
      <w:r>
        <w:rPr>
          <w:b/>
          <w:bCs/>
        </w:rPr>
        <w:t>} от α</w:t>
      </w:r>
    </w:p>
    <w:p w:rsidR="0061390C" w:rsidRDefault="00FA7B4F">
      <w:pPr>
        <w:pStyle w:val="a3"/>
        <w:divId w:val="1114055295"/>
      </w:pPr>
      <w:r>
        <w:t xml:space="preserve">Для аппроксимации графиков </w:t>
      </w:r>
      <w:r>
        <w:rPr>
          <w:i/>
          <w:iCs/>
        </w:rPr>
        <w:t>R·T=RT(</w:t>
      </w:r>
      <w:r w:rsidR="00B64D81">
        <w:rPr>
          <w:b/>
          <w:i/>
          <w:noProof/>
        </w:rPr>
        <w:pict>
          <v:shape id="_x0000_i1138" type="#_x0000_t75" style="width:12pt;height:11.25pt">
            <v:imagedata r:id="rId26" o:title=""/>
          </v:shape>
        </w:pict>
      </w:r>
      <w:r>
        <w:rPr>
          <w:i/>
          <w:iCs/>
        </w:rPr>
        <w:t>), W=W(</w:t>
      </w:r>
      <w:r w:rsidR="00B64D81">
        <w:rPr>
          <w:b/>
          <w:i/>
          <w:noProof/>
        </w:rPr>
        <w:pict>
          <v:shape id="_x0000_i1141" type="#_x0000_t75" style="width:12pt;height:11.25pt">
            <v:imagedata r:id="rId26" o:title=""/>
          </v:shape>
        </w:pict>
      </w:r>
      <w:r>
        <w:rPr>
          <w:i/>
          <w:iCs/>
        </w:rPr>
        <w:t>), n=n(</w:t>
      </w:r>
      <w:r w:rsidR="00B64D81">
        <w:rPr>
          <w:b/>
          <w:i/>
          <w:noProof/>
        </w:rPr>
        <w:pict>
          <v:shape id="_x0000_i1144" type="#_x0000_t75" style="width:12pt;height:11.25pt">
            <v:imagedata r:id="rId26" o:title=""/>
          </v:shape>
        </w:pict>
      </w:r>
      <w:r>
        <w:rPr>
          <w:i/>
          <w:iCs/>
        </w:rPr>
        <w:t xml:space="preserve">) </w:t>
      </w:r>
      <w:r>
        <w:t>полиномом второй степени нужно решить следующую систему уравнений: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47" type="#_x0000_t75" style="width:143.25pt;height:63pt">
            <v:imagedata r:id="rId27" o:title=""/>
          </v:shape>
        </w:pict>
      </w:r>
    </w:p>
    <w:p w:rsidR="0061390C" w:rsidRDefault="00FA7B4F">
      <w:pPr>
        <w:pStyle w:val="a3"/>
        <w:divId w:val="1114055295"/>
      </w:pPr>
      <w:r>
        <w:t>где правая часть – искомый полином, а левая – значение функции, которую аппроксимирует данный полином. Требуется найти коэффициенты полиномов.</w:t>
      </w:r>
    </w:p>
    <w:p w:rsidR="0061390C" w:rsidRDefault="0061390C">
      <w:pPr>
        <w:divId w:val="1114055295"/>
      </w:pPr>
    </w:p>
    <w:p w:rsidR="0061390C" w:rsidRPr="00FA7B4F" w:rsidRDefault="00FA7B4F">
      <w:pPr>
        <w:pStyle w:val="a3"/>
        <w:divId w:val="1114055295"/>
      </w:pPr>
      <w:r>
        <w:t>Запишем систему уравнений в матричном виде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50" type="#_x0000_t75" style="width:54.75pt;height:18pt">
            <v:imagedata r:id="rId28" o:title=""/>
          </v:shape>
        </w:pic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53" type="#_x0000_t75" style="width:50.25pt;height:18pt">
            <v:imagedata r:id="rId29" o:title=""/>
          </v:shape>
        </w:pic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56" type="#_x0000_t75" style="width:43.5pt;height:18pt">
            <v:imagedata r:id="rId30" o:title=""/>
          </v:shape>
        </w:pict>
      </w:r>
    </w:p>
    <w:p w:rsidR="0061390C" w:rsidRDefault="00FA7B4F">
      <w:pPr>
        <w:pStyle w:val="a3"/>
        <w:divId w:val="1114055295"/>
      </w:pPr>
      <w:r>
        <w:t xml:space="preserve">Тут матрицы-столбцы a, b и c – неизвестные коэффициенты полинома, а квадратная матрица </w:t>
      </w:r>
      <w:r w:rsidR="00B64D81">
        <w:rPr>
          <w:b/>
          <w:i/>
          <w:noProof/>
        </w:rPr>
        <w:pict>
          <v:shape id="_x0000_i1159" type="#_x0000_t75" style="width:12pt;height:11.25pt">
            <v:imagedata r:id="rId26" o:title=""/>
          </v:shape>
        </w:pict>
      </w:r>
      <w:r>
        <w:t>- матрица, содержащая значения расчётного коэффициента избытка окислителя и двух соседних, которые есть в таблицах справочника [1].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62" type="#_x0000_t75" style="width:52.5pt;height:22.5pt">
            <v:imagedata r:id="rId31" o:title=""/>
          </v:shape>
        </w:pict>
      </w:r>
      <w:r w:rsidR="00FA7B4F">
        <w:t xml:space="preserve">              </w:t>
      </w:r>
      <w:r>
        <w:rPr>
          <w:noProof/>
        </w:rPr>
        <w:pict>
          <v:shape id="_x0000_i1165" type="#_x0000_t75" style="width:52.5pt;height:22.5pt">
            <v:imagedata r:id="rId32" o:title=""/>
          </v:shape>
        </w:pict>
      </w:r>
      <w:r w:rsidR="00FA7B4F">
        <w:t xml:space="preserve">              </w:t>
      </w:r>
      <w:r>
        <w:rPr>
          <w:noProof/>
        </w:rPr>
        <w:pict>
          <v:shape id="_x0000_i1168" type="#_x0000_t75" style="width:59.25pt;height:22.5pt">
            <v:imagedata r:id="rId33" o:title=""/>
          </v:shape>
        </w:pic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71" type="#_x0000_t75" style="width:112.5pt;height:102pt">
            <v:imagedata r:id="rId34" o:title=""/>
          </v:shape>
        </w:pict>
      </w:r>
      <w:r w:rsidR="00FA7B4F">
        <w:t xml:space="preserve">        </w:t>
      </w:r>
      <w:r>
        <w:rPr>
          <w:noProof/>
        </w:rPr>
        <w:pict>
          <v:shape id="_x0000_i1174" type="#_x0000_t75" style="width:108.75pt;height:60.75pt">
            <v:imagedata r:id="rId35" o:title=""/>
          </v:shape>
        </w:pict>
      </w:r>
      <w:r>
        <w:rPr>
          <w:noProof/>
        </w:rPr>
        <w:pict>
          <v:shape id="_x0000_i1177" type="#_x0000_t75" style="width:79.5pt;height:60.75pt">
            <v:imagedata r:id="rId36" o:title=""/>
          </v:shape>
        </w:pict>
      </w:r>
      <w:r>
        <w:rPr>
          <w:noProof/>
        </w:rPr>
        <w:pict>
          <v:shape id="_x0000_i1180" type="#_x0000_t75" style="width:76.5pt;height:60.75pt">
            <v:imagedata r:id="rId37" o:title=""/>
          </v:shape>
        </w:pict>
      </w:r>
      <w:r w:rsidR="00FA7B4F">
        <w:t>               </w:t>
      </w:r>
    </w:p>
    <w:p w:rsidR="0061390C" w:rsidRDefault="00FA7B4F">
      <w:pPr>
        <w:pStyle w:val="a3"/>
        <w:divId w:val="1114055295"/>
      </w:pPr>
      <w:r>
        <w:t>Задачу решаем с использованием MathCad</w:t>
      </w:r>
    </w:p>
    <w:p w:rsidR="0061390C" w:rsidRDefault="00B64D81">
      <w:pPr>
        <w:pStyle w:val="a3"/>
        <w:divId w:val="1114055295"/>
      </w:pPr>
      <w:r>
        <w:rPr>
          <w:noProof/>
        </w:rPr>
        <w:pict>
          <v:shape id="_x0000_i1183" type="#_x0000_t75" style="width:102pt;height:18pt">
            <v:imagedata r:id="rId38" o:title=""/>
          </v:shape>
        </w:pict>
      </w:r>
      <w:r w:rsidR="00FA7B4F">
        <w:t xml:space="preserve">          </w:t>
      </w:r>
      <w:r>
        <w:rPr>
          <w:noProof/>
        </w:rPr>
        <w:pict>
          <v:shape id="_x0000_i1186" type="#_x0000_t75" style="width:97.5pt;height:18pt">
            <v:imagedata r:id="rId39" o:title=""/>
          </v:shape>
        </w:pict>
      </w:r>
      <w:r w:rsidR="00FA7B4F">
        <w:t xml:space="preserve">            </w:t>
      </w:r>
      <w:r>
        <w:rPr>
          <w:noProof/>
        </w:rPr>
        <w:pict>
          <v:shape id="_x0000_i1189" type="#_x0000_t75" style="width:90.75pt;height:18pt">
            <v:imagedata r:id="rId40" o:title=""/>
          </v:shape>
        </w:pict>
      </w:r>
    </w:p>
    <w:p w:rsidR="0061390C" w:rsidRDefault="00FA7B4F">
      <w:pPr>
        <w:pStyle w:val="a3"/>
        <w:divId w:val="1114055295"/>
      </w:pPr>
      <w:r>
        <w:t>Результатом работы которой станут матрицы-столбцы искомых коэффициентов:</w:t>
      </w:r>
    </w:p>
    <w:p w:rsidR="0061390C" w:rsidRDefault="0061390C">
      <w:pPr>
        <w:divId w:val="1114055295"/>
      </w:pPr>
    </w:p>
    <w:p w:rsidR="0061390C" w:rsidRPr="00FA7B4F" w:rsidRDefault="00B64D81">
      <w:pPr>
        <w:pStyle w:val="a3"/>
        <w:divId w:val="1114055295"/>
      </w:pPr>
      <w:r>
        <w:rPr>
          <w:noProof/>
        </w:rPr>
        <w:pict>
          <v:shape id="_x0000_i1192" type="#_x0000_t75" style="width:108pt;height:1in">
            <v:imagedata r:id="rId41" o:title=""/>
          </v:shape>
        </w:pict>
      </w:r>
      <w:r w:rsidR="00FA7B4F">
        <w:t> </w:t>
      </w:r>
      <w:r>
        <w:rPr>
          <w:noProof/>
        </w:rPr>
        <w:pict>
          <v:shape id="_x0000_i1195" type="#_x0000_t75" style="width:105pt;height:69pt">
            <v:imagedata r:id="rId42" o:title=""/>
          </v:shape>
        </w:pict>
      </w:r>
      <w:r w:rsidR="00FA7B4F">
        <w:t> </w:t>
      </w:r>
      <w:r>
        <w:rPr>
          <w:noProof/>
        </w:rPr>
        <w:pict>
          <v:shape id="_x0000_i1198" type="#_x0000_t75" style="width:90pt;height:71.25pt">
            <v:imagedata r:id="rId43" o:title=""/>
          </v:shape>
        </w:pict>
      </w:r>
    </w:p>
    <w:p w:rsidR="0061390C" w:rsidRDefault="00FA7B4F">
      <w:pPr>
        <w:pStyle w:val="a3"/>
        <w:divId w:val="1114055295"/>
      </w:pPr>
      <w:r>
        <w:t>Получаем систему аппроксимирующих полиномов для заданных функций</w:t>
      </w:r>
    </w:p>
    <w:tbl>
      <w:tblPr>
        <w:tblW w:w="46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61390C">
        <w:trPr>
          <w:divId w:val="1020201113"/>
          <w:trHeight w:val="390"/>
          <w:tblCellSpacing w:w="0" w:type="dxa"/>
        </w:trPr>
        <w:tc>
          <w:tcPr>
            <w:tcW w:w="0" w:type="auto"/>
            <w:hideMark/>
          </w:tcPr>
          <w:p w:rsidR="0061390C" w:rsidRPr="00FA7B4F" w:rsidRDefault="00FA7B4F">
            <w:pPr>
              <w:pStyle w:val="a3"/>
            </w:pPr>
            <w:r w:rsidRPr="00FA7B4F">
              <w:t>-3271800∙</w:t>
            </w:r>
            <w:r w:rsidR="00B64D81">
              <w:rPr>
                <w:noProof/>
              </w:rPr>
              <w:pict>
                <v:shape id="_x0000_i1201" type="#_x0000_t75" style="width:14.25pt;height:18.75pt">
                  <v:imagedata r:id="rId44" o:title=""/>
                </v:shape>
              </w:pict>
            </w:r>
            <w:r w:rsidRPr="00FA7B4F">
              <w:t>+6649880∙α+2006060=RT</w:t>
            </w:r>
          </w:p>
        </w:tc>
      </w:tr>
    </w:tbl>
    <w:tbl>
      <w:tblPr>
        <w:tblW w:w="42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61390C">
        <w:trPr>
          <w:divId w:val="1114055295"/>
          <w:trHeight w:val="390"/>
          <w:tblCellSpacing w:w="0" w:type="dxa"/>
        </w:trPr>
        <w:tc>
          <w:tcPr>
            <w:tcW w:w="0" w:type="auto"/>
            <w:hideMark/>
          </w:tcPr>
          <w:p w:rsidR="0061390C" w:rsidRPr="00FA7B4F" w:rsidRDefault="00B64D81">
            <w:pPr>
              <w:pStyle w:val="a3"/>
            </w:pPr>
            <w:r>
              <w:rPr>
                <w:noProof/>
              </w:rPr>
              <w:pict>
                <v:shape id="_x0000_i1204" type="#_x0000_t75" style="width:146.25pt;height:19.5pt">
                  <v:imagedata r:id="rId45" o:title=""/>
                </v:shape>
              </w:pict>
            </w:r>
          </w:p>
        </w:tc>
      </w:tr>
    </w:tbl>
    <w:p w:rsidR="0061390C" w:rsidRDefault="0061390C">
      <w:pPr>
        <w:divId w:val="1959215397"/>
        <w:rPr>
          <w:vanish/>
        </w:rPr>
      </w:pPr>
    </w:p>
    <w:tbl>
      <w:tblPr>
        <w:tblW w:w="3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61390C">
        <w:trPr>
          <w:divId w:val="1959215397"/>
          <w:trHeight w:val="390"/>
          <w:tblCellSpacing w:w="0" w:type="dxa"/>
        </w:trPr>
        <w:tc>
          <w:tcPr>
            <w:tcW w:w="0" w:type="auto"/>
            <w:hideMark/>
          </w:tcPr>
          <w:p w:rsidR="0061390C" w:rsidRPr="00FA7B4F" w:rsidRDefault="00B64D81">
            <w:pPr>
              <w:pStyle w:val="a3"/>
            </w:pPr>
            <w:r>
              <w:rPr>
                <w:noProof/>
              </w:rPr>
              <w:pict>
                <v:shape id="_x0000_i1207" type="#_x0000_t75" style="width:150pt;height:24pt">
                  <v:imagedata r:id="rId46" o:title=""/>
                </v:shape>
              </w:pict>
            </w:r>
          </w:p>
        </w:tc>
      </w:tr>
    </w:tbl>
    <w:p w:rsidR="0061390C" w:rsidRPr="00FA7B4F" w:rsidRDefault="00FA7B4F">
      <w:pPr>
        <w:pStyle w:val="a3"/>
        <w:divId w:val="1114055295"/>
      </w:pPr>
      <w:r>
        <w:rPr>
          <w:u w:val="single"/>
        </w:rPr>
        <w:t> </w:t>
      </w:r>
    </w:p>
    <w:p w:rsidR="0061390C" w:rsidRDefault="00FA7B4F">
      <w:pPr>
        <w:pStyle w:val="a3"/>
        <w:divId w:val="1114055295"/>
      </w:pPr>
      <w:r>
        <w:rPr>
          <w:u w:val="single"/>
        </w:rPr>
        <w:t> </w:t>
      </w:r>
    </w:p>
    <w:p w:rsidR="0061390C" w:rsidRDefault="00FA7B4F">
      <w:pPr>
        <w:pStyle w:val="a3"/>
        <w:divId w:val="1114055295"/>
      </w:pPr>
      <w:r>
        <w:rPr>
          <w:u w:val="single"/>
        </w:rPr>
        <w:t> </w:t>
      </w:r>
    </w:p>
    <w:p w:rsidR="0061390C" w:rsidRDefault="00FA7B4F">
      <w:pPr>
        <w:pStyle w:val="a3"/>
        <w:divId w:val="1114055295"/>
      </w:pPr>
      <w:r>
        <w:rPr>
          <w:u w:val="single"/>
        </w:rPr>
        <w:t> </w:t>
      </w:r>
    </w:p>
    <w:p w:rsidR="0061390C" w:rsidRDefault="0061390C">
      <w:pPr>
        <w:divId w:val="1114055295"/>
      </w:pPr>
    </w:p>
    <w:p w:rsidR="0061390C" w:rsidRPr="00FA7B4F" w:rsidRDefault="00FA7B4F">
      <w:pPr>
        <w:pStyle w:val="a3"/>
        <w:divId w:val="1114055295"/>
      </w:pPr>
      <w:r>
        <w:rPr>
          <w:b/>
          <w:bCs/>
        </w:rPr>
        <w:t>Заключение</w:t>
      </w:r>
    </w:p>
    <w:p w:rsidR="0061390C" w:rsidRDefault="00FA7B4F">
      <w:pPr>
        <w:pStyle w:val="a3"/>
        <w:divId w:val="1114055295"/>
      </w:pPr>
      <w:r>
        <w:t>В результате выполнения домашнего задания был произведен термодинамический расчет, в результате которого определили расчетные значения давления в камере сгорания и коэффициенты избытка окислителя , было провидено профилирование камеры сгорания, определили полиномы аппроксимацией графиков зависимостей произведения газовой постоянной и температуры на срезе сопла R</w:t>
      </w:r>
      <w:r>
        <w:rPr>
          <w:vertAlign w:val="subscript"/>
        </w:rPr>
        <w:t>a</w:t>
      </w:r>
      <w:r>
        <w:t>T</w:t>
      </w:r>
      <w:r>
        <w:rPr>
          <w:vertAlign w:val="subscript"/>
        </w:rPr>
        <w:t>a</w:t>
      </w:r>
      <w:r>
        <w:t>, скорости продуктов сгорания на срезе сопла W</w:t>
      </w:r>
      <w:r>
        <w:rPr>
          <w:vertAlign w:val="subscript"/>
        </w:rPr>
        <w:t>a</w:t>
      </w:r>
      <w:r>
        <w:t xml:space="preserve"> и коэффициента изэнтропы на срезе сопла n</w:t>
      </w:r>
      <w:r>
        <w:rPr>
          <w:vertAlign w:val="subscript"/>
        </w:rPr>
        <w:t>a</w:t>
      </w:r>
      <w:r>
        <w:t xml:space="preserve"> от коэффициента избытка окислителя ά</w:t>
      </w:r>
      <w:r>
        <w:rPr>
          <w:vertAlign w:val="subscript"/>
        </w:rPr>
        <w:t>ок</w:t>
      </w:r>
      <w:r>
        <w:t>, построение теоретического профиля камеры сгорания, чертеж конструктивно-компоновочной схемы ракеты.</w:t>
      </w:r>
    </w:p>
    <w:p w:rsidR="0061390C" w:rsidRDefault="0061390C">
      <w:pPr>
        <w:divId w:val="1114055295"/>
      </w:pPr>
    </w:p>
    <w:p w:rsidR="0061390C" w:rsidRPr="00FA7B4F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FA7B4F">
      <w:pPr>
        <w:pStyle w:val="a3"/>
        <w:divId w:val="1114055295"/>
      </w:pPr>
      <w:r>
        <w:rPr>
          <w:b/>
          <w:bCs/>
        </w:rPr>
        <w:t>Список используемых источников</w:t>
      </w:r>
    </w:p>
    <w:p w:rsidR="0061390C" w:rsidRDefault="00FA7B4F">
      <w:pPr>
        <w:pStyle w:val="a3"/>
        <w:divId w:val="1114055295"/>
      </w:pPr>
      <w:r>
        <w:rPr>
          <w:b/>
          <w:bCs/>
        </w:rPr>
        <w:t> </w:t>
      </w:r>
    </w:p>
    <w:p w:rsidR="0061390C" w:rsidRDefault="00FA7B4F">
      <w:pPr>
        <w:pStyle w:val="a3"/>
        <w:divId w:val="1114055295"/>
      </w:pPr>
      <w:r>
        <w:rPr>
          <w:b/>
          <w:bCs/>
        </w:rPr>
        <w:t xml:space="preserve">1     </w:t>
      </w:r>
      <w:r>
        <w:t>Газодинамические и теплофизические свойства продуктов сгорания /под ред. В.П. Глушко. – М.: изд-во Академии Наук СССР.</w:t>
      </w:r>
    </w:p>
    <w:p w:rsidR="0061390C" w:rsidRDefault="00FA7B4F">
      <w:pPr>
        <w:pStyle w:val="a3"/>
        <w:divId w:val="1114055295"/>
      </w:pPr>
      <w:r>
        <w:rPr>
          <w:b/>
          <w:bCs/>
        </w:rPr>
        <w:t xml:space="preserve">2     </w:t>
      </w:r>
      <w:r>
        <w:t>Добровольский М.В. Жидкостные ракетные двигатели. – М.: Машиностроение, 1968.- 396 с.</w:t>
      </w:r>
    </w:p>
    <w:p w:rsidR="0061390C" w:rsidRDefault="00FA7B4F">
      <w:pPr>
        <w:pStyle w:val="a3"/>
        <w:divId w:val="1114055295"/>
      </w:pPr>
      <w:r>
        <w:rPr>
          <w:b/>
          <w:bCs/>
        </w:rPr>
        <w:t xml:space="preserve">3     </w:t>
      </w:r>
      <w:r>
        <w:t>Новиков В.Н. и др. Основы устройства и конструирования летательных аппаратов. – М.: Машиностроение, 1991. – 368 с.</w:t>
      </w:r>
      <w:bookmarkStart w:id="0" w:name="_GoBack"/>
      <w:bookmarkEnd w:id="0"/>
    </w:p>
    <w:sectPr w:rsidR="006139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B4F"/>
    <w:rsid w:val="0061390C"/>
    <w:rsid w:val="00B64D81"/>
    <w:rsid w:val="00F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5:chartTrackingRefBased/>
  <w15:docId w15:val="{3F8CDFF2-1556-4E32-9FCC-579FF43B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Баллистическая ракета РД-583 (РН Зенит-3)</dc:title>
  <dc:subject/>
  <dc:creator>admin</dc:creator>
  <cp:keywords/>
  <dc:description/>
  <cp:lastModifiedBy>admin</cp:lastModifiedBy>
  <cp:revision>2</cp:revision>
  <dcterms:created xsi:type="dcterms:W3CDTF">2014-02-20T14:14:00Z</dcterms:created>
  <dcterms:modified xsi:type="dcterms:W3CDTF">2014-02-20T14:14:00Z</dcterms:modified>
</cp:coreProperties>
</file>