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636" w:rsidRDefault="00155636">
      <w:pPr>
        <w:ind w:left="-360"/>
        <w:jc w:val="center"/>
        <w:rPr>
          <w:sz w:val="36"/>
          <w:szCs w:val="36"/>
        </w:rPr>
      </w:pPr>
    </w:p>
    <w:p w:rsidR="00C61C75" w:rsidRDefault="00C61C75">
      <w:pPr>
        <w:ind w:left="-360"/>
        <w:jc w:val="center"/>
        <w:rPr>
          <w:sz w:val="36"/>
          <w:szCs w:val="36"/>
        </w:rPr>
      </w:pPr>
    </w:p>
    <w:p w:rsidR="00C61C75" w:rsidRDefault="00C61C75">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Default="00155636">
      <w:pPr>
        <w:ind w:left="-360"/>
        <w:jc w:val="center"/>
        <w:rPr>
          <w:sz w:val="36"/>
          <w:szCs w:val="36"/>
        </w:rPr>
      </w:pPr>
    </w:p>
    <w:p w:rsidR="00155636" w:rsidRPr="00E45ECF" w:rsidRDefault="00220AB8">
      <w:pPr>
        <w:ind w:left="-360"/>
        <w:jc w:val="center"/>
        <w:rPr>
          <w:b/>
          <w:bCs/>
          <w:i/>
          <w:iCs/>
          <w:sz w:val="40"/>
          <w:szCs w:val="40"/>
        </w:rPr>
      </w:pPr>
      <w:r>
        <w:rPr>
          <w:b/>
          <w:bCs/>
          <w:i/>
          <w:iCs/>
          <w:sz w:val="40"/>
          <w:szCs w:val="40"/>
        </w:rPr>
        <w:t>Курсовая работа</w:t>
      </w:r>
      <w:r w:rsidR="00E45ECF">
        <w:rPr>
          <w:b/>
          <w:bCs/>
          <w:i/>
          <w:iCs/>
          <w:sz w:val="40"/>
          <w:szCs w:val="40"/>
        </w:rPr>
        <w:t>.</w:t>
      </w:r>
    </w:p>
    <w:p w:rsidR="00155636" w:rsidRDefault="00155636">
      <w:pPr>
        <w:ind w:left="-360"/>
        <w:jc w:val="center"/>
        <w:rPr>
          <w:b/>
          <w:bCs/>
          <w:i/>
          <w:iCs/>
          <w:sz w:val="40"/>
          <w:szCs w:val="40"/>
        </w:rPr>
      </w:pPr>
    </w:p>
    <w:p w:rsidR="00155636" w:rsidRDefault="00155636" w:rsidP="00ED70CD">
      <w:pPr>
        <w:rPr>
          <w:sz w:val="36"/>
          <w:szCs w:val="36"/>
        </w:rPr>
      </w:pPr>
      <w:r>
        <w:rPr>
          <w:b/>
          <w:bCs/>
          <w:i/>
          <w:iCs/>
          <w:sz w:val="36"/>
          <w:szCs w:val="36"/>
        </w:rPr>
        <w:t xml:space="preserve">  По дисциплине</w:t>
      </w:r>
      <w:r>
        <w:rPr>
          <w:sz w:val="36"/>
          <w:szCs w:val="36"/>
        </w:rPr>
        <w:t>: «</w:t>
      </w:r>
      <w:r w:rsidR="00B34E60">
        <w:rPr>
          <w:sz w:val="36"/>
          <w:szCs w:val="36"/>
        </w:rPr>
        <w:t>Деньги, кредит, банки</w:t>
      </w:r>
      <w:r>
        <w:rPr>
          <w:sz w:val="36"/>
          <w:szCs w:val="36"/>
        </w:rPr>
        <w:t>».</w:t>
      </w:r>
    </w:p>
    <w:p w:rsidR="007C1054" w:rsidRDefault="007C1054" w:rsidP="00ED70CD">
      <w:pPr>
        <w:rPr>
          <w:sz w:val="36"/>
          <w:szCs w:val="36"/>
        </w:rPr>
      </w:pPr>
    </w:p>
    <w:p w:rsidR="007C1054" w:rsidRDefault="007C1054" w:rsidP="00B34E60">
      <w:pPr>
        <w:ind w:left="1980" w:hanging="1980"/>
        <w:rPr>
          <w:sz w:val="36"/>
          <w:szCs w:val="36"/>
        </w:rPr>
      </w:pPr>
      <w:r>
        <w:rPr>
          <w:b/>
          <w:bCs/>
          <w:i/>
          <w:iCs/>
          <w:sz w:val="36"/>
          <w:szCs w:val="36"/>
        </w:rPr>
        <w:t xml:space="preserve">  На тему</w:t>
      </w:r>
      <w:r>
        <w:rPr>
          <w:sz w:val="36"/>
          <w:szCs w:val="36"/>
        </w:rPr>
        <w:t>: «</w:t>
      </w:r>
      <w:r w:rsidR="00B34E60">
        <w:rPr>
          <w:sz w:val="36"/>
          <w:szCs w:val="36"/>
        </w:rPr>
        <w:t>Банковская система РФ на современном этапе</w:t>
      </w:r>
      <w:r>
        <w:rPr>
          <w:sz w:val="36"/>
          <w:szCs w:val="36"/>
        </w:rPr>
        <w:t>».</w:t>
      </w:r>
    </w:p>
    <w:p w:rsidR="00155636" w:rsidRDefault="00155636" w:rsidP="00ED70CD">
      <w:pPr>
        <w:rPr>
          <w:sz w:val="36"/>
          <w:szCs w:val="36"/>
        </w:rPr>
      </w:pPr>
    </w:p>
    <w:p w:rsidR="00155636" w:rsidRDefault="00155636" w:rsidP="00ED70CD">
      <w:pPr>
        <w:rPr>
          <w:sz w:val="36"/>
          <w:szCs w:val="36"/>
        </w:rPr>
      </w:pPr>
      <w:r>
        <w:rPr>
          <w:b/>
          <w:bCs/>
          <w:i/>
          <w:iCs/>
          <w:sz w:val="36"/>
          <w:szCs w:val="36"/>
        </w:rPr>
        <w:t xml:space="preserve"> </w:t>
      </w:r>
    </w:p>
    <w:p w:rsidR="00155636" w:rsidRDefault="00155636">
      <w:pPr>
        <w:rPr>
          <w:sz w:val="36"/>
          <w:szCs w:val="36"/>
        </w:rPr>
      </w:pPr>
    </w:p>
    <w:p w:rsidR="00155636" w:rsidRDefault="00155636" w:rsidP="00B34E60">
      <w:pPr>
        <w:rPr>
          <w:sz w:val="36"/>
          <w:szCs w:val="36"/>
        </w:rPr>
      </w:pPr>
    </w:p>
    <w:p w:rsidR="00155636" w:rsidRDefault="00155636">
      <w:pPr>
        <w:ind w:left="-360"/>
        <w:rPr>
          <w:sz w:val="36"/>
          <w:szCs w:val="36"/>
        </w:rPr>
      </w:pPr>
    </w:p>
    <w:p w:rsidR="00155636" w:rsidRDefault="00155636">
      <w:pPr>
        <w:rPr>
          <w:sz w:val="36"/>
          <w:szCs w:val="36"/>
        </w:rPr>
      </w:pPr>
    </w:p>
    <w:p w:rsidR="00155636" w:rsidRDefault="00155636">
      <w:pPr>
        <w:ind w:left="5040" w:right="137"/>
        <w:rPr>
          <w:sz w:val="36"/>
          <w:szCs w:val="36"/>
        </w:rPr>
      </w:pPr>
      <w:r>
        <w:rPr>
          <w:sz w:val="36"/>
          <w:szCs w:val="36"/>
        </w:rPr>
        <w:t xml:space="preserve">                                                                Выполнил студент</w:t>
      </w:r>
    </w:p>
    <w:p w:rsidR="00FB7CC5" w:rsidRDefault="00FB7CC5" w:rsidP="00232780">
      <w:pPr>
        <w:ind w:left="5040" w:right="137"/>
        <w:rPr>
          <w:sz w:val="36"/>
          <w:szCs w:val="36"/>
        </w:rPr>
      </w:pPr>
    </w:p>
    <w:p w:rsidR="00FB7CC5" w:rsidRDefault="00FB7CC5" w:rsidP="00232780">
      <w:pPr>
        <w:ind w:left="5040" w:right="137"/>
        <w:rPr>
          <w:sz w:val="36"/>
          <w:szCs w:val="36"/>
        </w:rPr>
      </w:pPr>
    </w:p>
    <w:p w:rsidR="00FB7CC5" w:rsidRDefault="00FB7CC5" w:rsidP="00FB7CC5">
      <w:pPr>
        <w:ind w:right="137"/>
        <w:rPr>
          <w:sz w:val="36"/>
          <w:szCs w:val="36"/>
        </w:rPr>
      </w:pPr>
    </w:p>
    <w:p w:rsidR="00155636" w:rsidRDefault="00155636" w:rsidP="00232780">
      <w:pPr>
        <w:ind w:left="5040" w:right="137"/>
        <w:rPr>
          <w:sz w:val="36"/>
          <w:szCs w:val="36"/>
          <w:lang w:val="en-US"/>
        </w:rPr>
      </w:pPr>
    </w:p>
    <w:p w:rsidR="00232780" w:rsidRDefault="00232780" w:rsidP="00232780">
      <w:pPr>
        <w:ind w:left="5040" w:right="137"/>
        <w:rPr>
          <w:sz w:val="36"/>
          <w:szCs w:val="36"/>
          <w:lang w:val="en-US"/>
        </w:rPr>
      </w:pPr>
    </w:p>
    <w:p w:rsidR="00232780" w:rsidRDefault="00232780" w:rsidP="00232780">
      <w:pPr>
        <w:ind w:left="5040" w:right="137"/>
        <w:rPr>
          <w:sz w:val="36"/>
          <w:szCs w:val="36"/>
          <w:lang w:val="en-US"/>
        </w:rPr>
      </w:pPr>
      <w:r w:rsidRPr="00232780">
        <w:rPr>
          <w:sz w:val="36"/>
          <w:szCs w:val="36"/>
          <w:lang w:val="en-US"/>
        </w:rPr>
        <w:t>Проверил:</w:t>
      </w:r>
    </w:p>
    <w:p w:rsidR="00A02517" w:rsidRPr="00A02517" w:rsidRDefault="00A02517" w:rsidP="00232780">
      <w:pPr>
        <w:ind w:left="5040" w:right="137"/>
        <w:rPr>
          <w:sz w:val="36"/>
          <w:szCs w:val="36"/>
        </w:rPr>
      </w:pPr>
    </w:p>
    <w:p w:rsidR="00155636" w:rsidRPr="00232780" w:rsidRDefault="00155636">
      <w:pPr>
        <w:ind w:left="-360"/>
        <w:rPr>
          <w:i/>
          <w:iCs/>
          <w:sz w:val="36"/>
          <w:szCs w:val="36"/>
        </w:rPr>
      </w:pPr>
    </w:p>
    <w:p w:rsidR="00232780" w:rsidRPr="00232780" w:rsidRDefault="00232780" w:rsidP="00A02517">
      <w:pPr>
        <w:rPr>
          <w:i/>
          <w:iCs/>
          <w:sz w:val="36"/>
          <w:szCs w:val="36"/>
        </w:rPr>
      </w:pPr>
    </w:p>
    <w:p w:rsidR="00155636" w:rsidRPr="00232780" w:rsidRDefault="00ED70CD">
      <w:pPr>
        <w:ind w:left="-360"/>
        <w:rPr>
          <w:i/>
          <w:iCs/>
          <w:sz w:val="36"/>
          <w:szCs w:val="36"/>
        </w:rPr>
      </w:pPr>
      <w:r>
        <w:rPr>
          <w:i/>
          <w:iCs/>
          <w:sz w:val="36"/>
          <w:szCs w:val="36"/>
        </w:rPr>
        <w:tab/>
      </w:r>
      <w:r>
        <w:rPr>
          <w:i/>
          <w:iCs/>
          <w:sz w:val="36"/>
          <w:szCs w:val="36"/>
        </w:rPr>
        <w:tab/>
      </w:r>
      <w:r>
        <w:rPr>
          <w:i/>
          <w:iCs/>
          <w:sz w:val="36"/>
          <w:szCs w:val="36"/>
        </w:rPr>
        <w:tab/>
      </w:r>
      <w:r>
        <w:rPr>
          <w:i/>
          <w:iCs/>
          <w:sz w:val="36"/>
          <w:szCs w:val="36"/>
        </w:rPr>
        <w:tab/>
      </w:r>
      <w:r>
        <w:rPr>
          <w:i/>
          <w:iCs/>
          <w:sz w:val="36"/>
          <w:szCs w:val="36"/>
        </w:rPr>
        <w:tab/>
        <w:t>2004</w:t>
      </w:r>
      <w:r w:rsidR="00155636">
        <w:rPr>
          <w:i/>
          <w:iCs/>
          <w:sz w:val="36"/>
          <w:szCs w:val="36"/>
        </w:rPr>
        <w:t>.</w:t>
      </w:r>
    </w:p>
    <w:p w:rsidR="00232780" w:rsidRPr="00A02517" w:rsidRDefault="00232780" w:rsidP="00232780">
      <w:pPr>
        <w:ind w:left="-360"/>
        <w:jc w:val="center"/>
        <w:rPr>
          <w:i/>
          <w:iCs/>
          <w:sz w:val="36"/>
          <w:szCs w:val="36"/>
          <w:lang w:val="en-US"/>
        </w:rPr>
      </w:pPr>
      <w:r w:rsidRPr="00232780">
        <w:br w:type="page"/>
      </w:r>
      <w:r w:rsidR="00A02517">
        <w:rPr>
          <w:i/>
          <w:iCs/>
          <w:sz w:val="36"/>
          <w:szCs w:val="36"/>
        </w:rPr>
        <w:lastRenderedPageBreak/>
        <w:t>Содержание</w:t>
      </w:r>
    </w:p>
    <w:p w:rsidR="00232780" w:rsidRDefault="00232780" w:rsidP="00232780">
      <w:pPr>
        <w:tabs>
          <w:tab w:val="left" w:pos="900"/>
          <w:tab w:val="right" w:pos="8100"/>
        </w:tabs>
        <w:rPr>
          <w:i/>
          <w:iCs/>
          <w:sz w:val="36"/>
          <w:szCs w:val="36"/>
        </w:rPr>
      </w:pPr>
    </w:p>
    <w:p w:rsidR="00232780" w:rsidRDefault="00232780" w:rsidP="00232780">
      <w:pPr>
        <w:tabs>
          <w:tab w:val="left" w:pos="900"/>
          <w:tab w:val="right" w:leader="dot" w:pos="7938"/>
        </w:tabs>
        <w:rPr>
          <w:i/>
          <w:iCs/>
          <w:sz w:val="32"/>
          <w:szCs w:val="32"/>
        </w:rPr>
      </w:pPr>
    </w:p>
    <w:p w:rsidR="00232780" w:rsidRPr="009B491B" w:rsidRDefault="00232780" w:rsidP="00232780">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w:hAnsi="Fritz Quadrata Cyrillic" w:cs="Fritz Quadrata Cyrillic"/>
          <w:i/>
          <w:iCs/>
          <w:sz w:val="32"/>
          <w:szCs w:val="32"/>
        </w:rPr>
        <w:tab/>
      </w:r>
      <w:r w:rsidRPr="009B491B">
        <w:rPr>
          <w:rFonts w:ascii="Fritz Quadrata Cyrillic Cyr" w:hAnsi="Fritz Quadrata Cyrillic Cyr" w:cs="Fritz Quadrata Cyrillic Cyr"/>
          <w:i/>
          <w:iCs/>
          <w:sz w:val="28"/>
          <w:szCs w:val="28"/>
        </w:rPr>
        <w:t>Введение</w:t>
      </w:r>
      <w:r w:rsidRPr="009B491B">
        <w:rPr>
          <w:rFonts w:ascii="Fritz Quadrata Cyrillic Cyr" w:hAnsi="Fritz Quadrata Cyrillic Cyr" w:cs="Fritz Quadrata Cyrillic Cyr"/>
          <w:i/>
          <w:iCs/>
          <w:sz w:val="28"/>
          <w:szCs w:val="28"/>
        </w:rPr>
        <w:tab/>
        <w:t>2</w:t>
      </w:r>
    </w:p>
    <w:p w:rsidR="00155636" w:rsidRDefault="00A02517" w:rsidP="0099695B">
      <w:pPr>
        <w:tabs>
          <w:tab w:val="left" w:pos="900"/>
          <w:tab w:val="right" w:leader="dot" w:pos="7938"/>
        </w:tabs>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1</w:t>
      </w:r>
      <w:r w:rsidRPr="00A02517">
        <w:rPr>
          <w:rFonts w:ascii="Fritz Quadrata Cyrillic" w:hAnsi="Fritz Quadrata Cyrillic" w:cs="Fritz Quadrata Cyrillic"/>
          <w:i/>
          <w:iCs/>
          <w:sz w:val="28"/>
          <w:szCs w:val="28"/>
        </w:rPr>
        <w:tab/>
      </w:r>
      <w:r w:rsidR="000F47AD">
        <w:rPr>
          <w:rFonts w:ascii="Fritz Quadrata Cyrillic Cyr" w:hAnsi="Fritz Quadrata Cyrillic Cyr" w:cs="Fritz Quadrata Cyrillic Cyr"/>
          <w:i/>
          <w:iCs/>
          <w:sz w:val="28"/>
          <w:szCs w:val="28"/>
        </w:rPr>
        <w:t>Банк и банковская система</w:t>
      </w:r>
      <w:r w:rsidR="00893EB3" w:rsidRPr="009B491B">
        <w:rPr>
          <w:rFonts w:ascii="Fritz Quadrata Cyrillic" w:hAnsi="Fritz Quadrata Cyrillic" w:cs="Fritz Quadrata Cyrillic"/>
          <w:i/>
          <w:iCs/>
          <w:sz w:val="28"/>
          <w:szCs w:val="28"/>
        </w:rPr>
        <w:tab/>
        <w:t>4</w:t>
      </w:r>
    </w:p>
    <w:p w:rsidR="000F47AD" w:rsidRDefault="00A02517" w:rsidP="0099695B">
      <w:pPr>
        <w:tabs>
          <w:tab w:val="left" w:pos="900"/>
          <w:tab w:val="right" w:leader="dot" w:pos="7938"/>
        </w:tabs>
        <w:rPr>
          <w:rFonts w:ascii="Fritz Quadrata Cyrillic Cyr" w:hAnsi="Fritz Quadrata Cyrillic Cyr" w:cs="Fritz Quadrata Cyrillic Cyr"/>
          <w:i/>
          <w:iCs/>
          <w:sz w:val="28"/>
          <w:szCs w:val="28"/>
        </w:rPr>
      </w:pPr>
      <w:r>
        <w:rPr>
          <w:rFonts w:ascii="Fritz Quadrata Cyrillic" w:hAnsi="Fritz Quadrata Cyrillic" w:cs="Fritz Quadrata Cyrillic"/>
          <w:i/>
          <w:iCs/>
          <w:sz w:val="28"/>
          <w:szCs w:val="28"/>
        </w:rPr>
        <w:t>1.1</w:t>
      </w:r>
      <w:r w:rsidRPr="00A02517">
        <w:rPr>
          <w:rFonts w:ascii="Fritz Quadrata Cyrillic" w:hAnsi="Fritz Quadrata Cyrillic" w:cs="Fritz Quadrata Cyrillic"/>
          <w:i/>
          <w:iCs/>
          <w:sz w:val="28"/>
          <w:szCs w:val="28"/>
        </w:rPr>
        <w:tab/>
      </w:r>
      <w:r w:rsidR="000F47AD">
        <w:rPr>
          <w:rFonts w:ascii="Fritz Quadrata Cyrillic Cyr" w:hAnsi="Fritz Quadrata Cyrillic Cyr" w:cs="Fritz Quadrata Cyrillic Cyr"/>
          <w:i/>
          <w:iCs/>
          <w:sz w:val="28"/>
          <w:szCs w:val="28"/>
        </w:rPr>
        <w:t>Определения банка</w:t>
      </w:r>
      <w:r w:rsidR="000F47AD">
        <w:rPr>
          <w:rFonts w:ascii="Fritz Quadrata Cyrillic Cyr" w:hAnsi="Fritz Quadrata Cyrillic Cyr" w:cs="Fritz Quadrata Cyrillic Cyr"/>
          <w:i/>
          <w:iCs/>
          <w:sz w:val="28"/>
          <w:szCs w:val="28"/>
        </w:rPr>
        <w:tab/>
        <w:t>4</w:t>
      </w:r>
    </w:p>
    <w:p w:rsidR="000F47AD" w:rsidRPr="009B491B" w:rsidRDefault="00A02517" w:rsidP="0099695B">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1.2</w:t>
      </w:r>
      <w:r w:rsidRPr="00A02517">
        <w:rPr>
          <w:rFonts w:ascii="Fritz Quadrata Cyrillic" w:hAnsi="Fritz Quadrata Cyrillic" w:cs="Fritz Quadrata Cyrillic"/>
          <w:i/>
          <w:iCs/>
          <w:sz w:val="28"/>
          <w:szCs w:val="28"/>
        </w:rPr>
        <w:tab/>
      </w:r>
      <w:r w:rsidR="000F47AD">
        <w:rPr>
          <w:rFonts w:ascii="Fritz Quadrata Cyrillic Cyr" w:hAnsi="Fritz Quadrata Cyrillic Cyr" w:cs="Fritz Quadrata Cyrillic Cyr"/>
          <w:i/>
          <w:iCs/>
          <w:sz w:val="28"/>
          <w:szCs w:val="28"/>
        </w:rPr>
        <w:t>Структура банковской системы России</w:t>
      </w:r>
      <w:r w:rsidR="000F47AD">
        <w:rPr>
          <w:rFonts w:ascii="Fritz Quadrata Cyrillic Cyr" w:hAnsi="Fritz Quadrata Cyrillic Cyr" w:cs="Fritz Quadrata Cyrillic Cyr"/>
          <w:i/>
          <w:iCs/>
          <w:sz w:val="28"/>
          <w:szCs w:val="28"/>
        </w:rPr>
        <w:tab/>
      </w:r>
      <w:r w:rsidR="00616E4B">
        <w:rPr>
          <w:rFonts w:ascii="Fritz Quadrata Cyrillic" w:hAnsi="Fritz Quadrata Cyrillic" w:cs="Fritz Quadrata Cyrillic"/>
          <w:i/>
          <w:iCs/>
          <w:sz w:val="28"/>
          <w:szCs w:val="28"/>
        </w:rPr>
        <w:t>6</w:t>
      </w:r>
    </w:p>
    <w:p w:rsidR="003E4C06" w:rsidRDefault="00A02517" w:rsidP="0099695B">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2</w:t>
      </w:r>
      <w:r w:rsidRPr="00A02517">
        <w:rPr>
          <w:rFonts w:ascii="Fritz Quadrata Cyrillic" w:hAnsi="Fritz Quadrata Cyrillic" w:cs="Fritz Quadrata Cyrillic"/>
          <w:i/>
          <w:iCs/>
          <w:sz w:val="28"/>
          <w:szCs w:val="28"/>
        </w:rPr>
        <w:tab/>
      </w:r>
      <w:r w:rsidR="000F47AD">
        <w:rPr>
          <w:rFonts w:ascii="Fritz Quadrata Cyrillic Cyr" w:hAnsi="Fritz Quadrata Cyrillic Cyr" w:cs="Fritz Quadrata Cyrillic Cyr"/>
          <w:i/>
          <w:iCs/>
          <w:sz w:val="28"/>
          <w:szCs w:val="28"/>
        </w:rPr>
        <w:t>Становление банка России</w:t>
      </w:r>
      <w:r w:rsidR="003E4C06">
        <w:rPr>
          <w:rFonts w:ascii="Fritz Quadrata Cyrillic" w:hAnsi="Fritz Quadrata Cyrillic" w:cs="Fritz Quadrata Cyrillic"/>
          <w:i/>
          <w:iCs/>
          <w:sz w:val="28"/>
          <w:szCs w:val="28"/>
        </w:rPr>
        <w:tab/>
        <w:t>13</w:t>
      </w:r>
    </w:p>
    <w:p w:rsidR="005F1020" w:rsidRDefault="00A02517" w:rsidP="009B491B">
      <w:pPr>
        <w:tabs>
          <w:tab w:val="left" w:pos="900"/>
          <w:tab w:val="right" w:leader="dot" w:pos="7938"/>
        </w:tabs>
        <w:spacing w:line="360" w:lineRule="auto"/>
        <w:rPr>
          <w:rFonts w:ascii="Fritz Quadrata Cyrillic Cyr" w:hAnsi="Fritz Quadrata Cyrillic Cyr" w:cs="Fritz Quadrata Cyrillic Cyr"/>
          <w:i/>
          <w:iCs/>
          <w:sz w:val="28"/>
          <w:szCs w:val="28"/>
        </w:rPr>
      </w:pPr>
      <w:r>
        <w:rPr>
          <w:rFonts w:ascii="Fritz Quadrata Cyrillic" w:hAnsi="Fritz Quadrata Cyrillic" w:cs="Fritz Quadrata Cyrillic"/>
          <w:i/>
          <w:iCs/>
          <w:sz w:val="28"/>
          <w:szCs w:val="28"/>
        </w:rPr>
        <w:t>3</w:t>
      </w:r>
      <w:r w:rsidRPr="00A02517">
        <w:rPr>
          <w:rFonts w:ascii="Fritz Quadrata Cyrillic" w:hAnsi="Fritz Quadrata Cyrillic" w:cs="Fritz Quadrata Cyrillic"/>
          <w:i/>
          <w:iCs/>
          <w:sz w:val="28"/>
          <w:szCs w:val="28"/>
        </w:rPr>
        <w:tab/>
      </w:r>
      <w:r w:rsidR="0070219B">
        <w:rPr>
          <w:rFonts w:ascii="Fritz Quadrata Cyrillic Cyr" w:hAnsi="Fritz Quadrata Cyrillic Cyr" w:cs="Fritz Quadrata Cyrillic Cyr"/>
          <w:i/>
          <w:iCs/>
          <w:sz w:val="28"/>
          <w:szCs w:val="28"/>
        </w:rPr>
        <w:t xml:space="preserve">Банк России в </w:t>
      </w:r>
      <w:r w:rsidR="003E4C06">
        <w:rPr>
          <w:rFonts w:ascii="Fritz Quadrata Cyrillic" w:hAnsi="Fritz Quadrata Cyrillic" w:cs="Fritz Quadrata Cyrillic"/>
          <w:i/>
          <w:iCs/>
          <w:sz w:val="28"/>
          <w:szCs w:val="28"/>
        </w:rPr>
        <w:t>2003</w:t>
      </w:r>
      <w:r w:rsidR="005F1020">
        <w:rPr>
          <w:rFonts w:ascii="Fritz Quadrata Cyrillic Cyr" w:hAnsi="Fritz Quadrata Cyrillic Cyr" w:cs="Fritz Quadrata Cyrillic Cyr"/>
          <w:i/>
          <w:iCs/>
          <w:sz w:val="28"/>
          <w:szCs w:val="28"/>
        </w:rPr>
        <w:t xml:space="preserve"> году</w:t>
      </w:r>
      <w:r w:rsidR="005F1020">
        <w:rPr>
          <w:rFonts w:ascii="Fritz Quadrata Cyrillic Cyr" w:hAnsi="Fritz Quadrata Cyrillic Cyr" w:cs="Fritz Quadrata Cyrillic Cyr"/>
          <w:i/>
          <w:iCs/>
          <w:sz w:val="28"/>
          <w:szCs w:val="28"/>
        </w:rPr>
        <w:tab/>
        <w:t>19</w:t>
      </w:r>
    </w:p>
    <w:p w:rsidR="003E22EF" w:rsidRDefault="00A02517" w:rsidP="0099695B">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3.1</w:t>
      </w:r>
      <w:r w:rsidRPr="00A02517">
        <w:rPr>
          <w:rFonts w:ascii="Fritz Quadrata Cyrillic" w:hAnsi="Fritz Quadrata Cyrillic" w:cs="Fritz Quadrata Cyrillic"/>
          <w:i/>
          <w:iCs/>
          <w:sz w:val="28"/>
          <w:szCs w:val="28"/>
        </w:rPr>
        <w:tab/>
      </w:r>
      <w:r w:rsidR="003E22EF" w:rsidRPr="003E22EF">
        <w:rPr>
          <w:rFonts w:ascii="Fritz Quadrata Cyrillic Cyr" w:hAnsi="Fritz Quadrata Cyrillic Cyr" w:cs="Fritz Quadrata Cyrillic Cyr"/>
          <w:i/>
          <w:iCs/>
          <w:sz w:val="28"/>
          <w:szCs w:val="28"/>
        </w:rPr>
        <w:t>Соотношение показателей деятельности банковского сектора с основными макроиндикаторами</w:t>
      </w:r>
      <w:r w:rsidR="003E22EF">
        <w:rPr>
          <w:rFonts w:ascii="Fritz Quadrata Cyrillic" w:hAnsi="Fritz Quadrata Cyrillic" w:cs="Fritz Quadrata Cyrillic"/>
          <w:i/>
          <w:iCs/>
          <w:sz w:val="28"/>
          <w:szCs w:val="28"/>
        </w:rPr>
        <w:tab/>
        <w:t>19</w:t>
      </w:r>
    </w:p>
    <w:p w:rsidR="0099695B" w:rsidRDefault="00A02517" w:rsidP="0099695B">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3.2</w:t>
      </w:r>
      <w:r w:rsidRPr="00A02517">
        <w:rPr>
          <w:rFonts w:ascii="Fritz Quadrata Cyrillic" w:hAnsi="Fritz Quadrata Cyrillic" w:cs="Fritz Quadrata Cyrillic"/>
          <w:i/>
          <w:iCs/>
          <w:sz w:val="28"/>
          <w:szCs w:val="28"/>
        </w:rPr>
        <w:tab/>
      </w:r>
      <w:r w:rsidR="0099695B" w:rsidRPr="0099695B">
        <w:rPr>
          <w:rFonts w:ascii="Fritz Quadrata Cyrillic Cyr" w:hAnsi="Fritz Quadrata Cyrillic Cyr" w:cs="Fritz Quadrata Cyrillic Cyr"/>
          <w:i/>
          <w:iCs/>
          <w:sz w:val="28"/>
          <w:szCs w:val="28"/>
        </w:rPr>
        <w:t>Количественные</w:t>
      </w:r>
      <w:r w:rsidR="0099695B">
        <w:rPr>
          <w:rFonts w:ascii="Fritz Quadrata Cyrillic" w:hAnsi="Fritz Quadrata Cyrillic" w:cs="Fritz Quadrata Cyrillic"/>
          <w:i/>
          <w:iCs/>
          <w:sz w:val="28"/>
          <w:szCs w:val="28"/>
        </w:rPr>
        <w:t xml:space="preserve"> </w:t>
      </w:r>
      <w:r w:rsidR="0099695B" w:rsidRPr="0099695B">
        <w:rPr>
          <w:rFonts w:ascii="Fritz Quadrata Cyrillic Cyr" w:hAnsi="Fritz Quadrata Cyrillic Cyr" w:cs="Fritz Quadrata Cyrillic Cyr"/>
          <w:i/>
          <w:iCs/>
          <w:sz w:val="28"/>
          <w:szCs w:val="28"/>
        </w:rPr>
        <w:t>характеристики</w:t>
      </w:r>
      <w:r w:rsidR="0099695B">
        <w:rPr>
          <w:rFonts w:ascii="Fritz Quadrata Cyrillic" w:hAnsi="Fritz Quadrata Cyrillic" w:cs="Fritz Quadrata Cyrillic"/>
          <w:i/>
          <w:iCs/>
          <w:sz w:val="28"/>
          <w:szCs w:val="28"/>
        </w:rPr>
        <w:tab/>
        <w:t>20</w:t>
      </w:r>
    </w:p>
    <w:p w:rsidR="0099695B" w:rsidRDefault="0099695B" w:rsidP="0099695B">
      <w:pPr>
        <w:tabs>
          <w:tab w:val="left" w:pos="900"/>
          <w:tab w:val="right" w:leader="dot" w:pos="7938"/>
        </w:tabs>
        <w:ind w:left="900" w:hanging="900"/>
        <w:rPr>
          <w:rFonts w:ascii="Fritz Quadrata Cyrillic" w:hAnsi="Fritz Quadrata Cyrillic" w:cs="Fritz Quadrata Cyrillic"/>
          <w:i/>
          <w:iCs/>
          <w:sz w:val="28"/>
          <w:szCs w:val="28"/>
        </w:rPr>
      </w:pPr>
      <w:r w:rsidRPr="0099695B">
        <w:rPr>
          <w:rFonts w:ascii="Fritz Quadrata Cyrillic" w:hAnsi="Fritz Quadrata Cyrillic" w:cs="Fritz Quadrata Cyrillic"/>
          <w:i/>
          <w:iCs/>
          <w:sz w:val="28"/>
          <w:szCs w:val="28"/>
        </w:rPr>
        <w:t>3.</w:t>
      </w:r>
      <w:r>
        <w:rPr>
          <w:rFonts w:ascii="Fritz Quadrata Cyrillic" w:hAnsi="Fritz Quadrata Cyrillic" w:cs="Fritz Quadrata Cyrillic"/>
          <w:i/>
          <w:iCs/>
          <w:sz w:val="28"/>
          <w:szCs w:val="28"/>
        </w:rPr>
        <w:t>3</w:t>
      </w:r>
      <w:r w:rsidR="00A02517" w:rsidRPr="00A02517">
        <w:rPr>
          <w:rFonts w:ascii="Fritz Quadrata Cyrillic" w:hAnsi="Fritz Quadrata Cyrillic" w:cs="Fritz Quadrata Cyrillic"/>
          <w:i/>
          <w:iCs/>
          <w:sz w:val="28"/>
          <w:szCs w:val="28"/>
        </w:rPr>
        <w:tab/>
      </w:r>
      <w:r w:rsidRPr="0099695B">
        <w:rPr>
          <w:rFonts w:ascii="Fritz Quadrata Cyrillic Cyr" w:hAnsi="Fritz Quadrata Cyrillic Cyr" w:cs="Fritz Quadrata Cyrillic Cyr"/>
          <w:i/>
          <w:iCs/>
          <w:sz w:val="28"/>
          <w:szCs w:val="28"/>
        </w:rPr>
        <w:t>Концентрация банковской деятельности</w:t>
      </w:r>
      <w:r>
        <w:rPr>
          <w:rFonts w:ascii="Fritz Quadrata Cyrillic" w:hAnsi="Fritz Quadrata Cyrillic" w:cs="Fritz Quadrata Cyrillic"/>
          <w:i/>
          <w:iCs/>
          <w:sz w:val="28"/>
          <w:szCs w:val="28"/>
        </w:rPr>
        <w:tab/>
        <w:t>21</w:t>
      </w:r>
    </w:p>
    <w:p w:rsidR="008F49FF" w:rsidRDefault="008F49FF" w:rsidP="008F49FF">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3.</w:t>
      </w:r>
      <w:r w:rsidR="00401E29">
        <w:rPr>
          <w:rFonts w:ascii="Fritz Quadrata Cyrillic" w:hAnsi="Fritz Quadrata Cyrillic" w:cs="Fritz Quadrata Cyrillic"/>
          <w:i/>
          <w:iCs/>
          <w:sz w:val="28"/>
          <w:szCs w:val="28"/>
        </w:rPr>
        <w:t>4</w:t>
      </w:r>
      <w:r w:rsidRPr="008F49FF">
        <w:rPr>
          <w:rFonts w:ascii="Fritz Quadrata Cyrillic Cyr" w:hAnsi="Fritz Quadrata Cyrillic Cyr" w:cs="Fritz Quadrata Cyrillic Cyr"/>
          <w:i/>
          <w:iCs/>
          <w:sz w:val="28"/>
          <w:szCs w:val="28"/>
        </w:rPr>
        <w:tab/>
        <w:t>Развитие банковской</w:t>
      </w:r>
      <w:r>
        <w:rPr>
          <w:rFonts w:ascii="Fritz Quadrata Cyrillic" w:hAnsi="Fritz Quadrata Cyrillic" w:cs="Fritz Quadrata Cyrillic"/>
          <w:i/>
          <w:iCs/>
          <w:sz w:val="28"/>
          <w:szCs w:val="28"/>
        </w:rPr>
        <w:t xml:space="preserve"> </w:t>
      </w:r>
      <w:r w:rsidRPr="008F49FF">
        <w:rPr>
          <w:rFonts w:ascii="Fritz Quadrata Cyrillic Cyr" w:hAnsi="Fritz Quadrata Cyrillic Cyr" w:cs="Fritz Quadrata Cyrillic Cyr"/>
          <w:i/>
          <w:iCs/>
          <w:sz w:val="28"/>
          <w:szCs w:val="28"/>
        </w:rPr>
        <w:t xml:space="preserve">деятельности </w:t>
      </w:r>
    </w:p>
    <w:p w:rsidR="008F49FF" w:rsidRDefault="008F49FF" w:rsidP="008F49FF">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ab/>
      </w:r>
      <w:r w:rsidRPr="008F49FF">
        <w:rPr>
          <w:rFonts w:ascii="Fritz Quadrata Cyrillic Cyr" w:hAnsi="Fritz Quadrata Cyrillic Cyr" w:cs="Fritz Quadrata Cyrillic Cyr"/>
          <w:i/>
          <w:iCs/>
          <w:sz w:val="28"/>
          <w:szCs w:val="28"/>
        </w:rPr>
        <w:t>в регионах</w:t>
      </w:r>
      <w:r>
        <w:rPr>
          <w:rFonts w:ascii="Fritz Quadrata Cyrillic" w:hAnsi="Fritz Quadrata Cyrillic" w:cs="Fritz Quadrata Cyrillic"/>
          <w:i/>
          <w:iCs/>
          <w:sz w:val="28"/>
          <w:szCs w:val="28"/>
        </w:rPr>
        <w:tab/>
        <w:t>23</w:t>
      </w:r>
    </w:p>
    <w:p w:rsidR="0007414C" w:rsidRDefault="00A02517" w:rsidP="0007414C">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3.4</w:t>
      </w:r>
      <w:r w:rsidRPr="00A02517">
        <w:rPr>
          <w:rFonts w:ascii="Fritz Quadrata Cyrillic" w:hAnsi="Fritz Quadrata Cyrillic" w:cs="Fritz Quadrata Cyrillic"/>
          <w:i/>
          <w:iCs/>
          <w:sz w:val="28"/>
          <w:szCs w:val="28"/>
        </w:rPr>
        <w:tab/>
      </w:r>
      <w:r w:rsidR="0007414C" w:rsidRPr="0007414C">
        <w:rPr>
          <w:rFonts w:ascii="Fritz Quadrata Cyrillic Cyr" w:hAnsi="Fritz Quadrata Cyrillic Cyr" w:cs="Fritz Quadrata Cyrillic Cyr"/>
          <w:i/>
          <w:iCs/>
          <w:sz w:val="28"/>
          <w:szCs w:val="28"/>
        </w:rPr>
        <w:t>Участие государства</w:t>
      </w:r>
      <w:r w:rsidR="0007414C">
        <w:rPr>
          <w:rFonts w:ascii="Fritz Quadrata Cyrillic" w:hAnsi="Fritz Quadrata Cyrillic" w:cs="Fritz Quadrata Cyrillic"/>
          <w:i/>
          <w:iCs/>
          <w:sz w:val="28"/>
          <w:szCs w:val="28"/>
        </w:rPr>
        <w:t xml:space="preserve"> </w:t>
      </w:r>
      <w:r w:rsidR="0007414C" w:rsidRPr="0007414C">
        <w:rPr>
          <w:rFonts w:ascii="Fritz Quadrata Cyrillic Cyr" w:hAnsi="Fritz Quadrata Cyrillic Cyr" w:cs="Fritz Quadrata Cyrillic Cyr"/>
          <w:i/>
          <w:iCs/>
          <w:sz w:val="28"/>
          <w:szCs w:val="28"/>
        </w:rPr>
        <w:t xml:space="preserve">в </w:t>
      </w:r>
    </w:p>
    <w:p w:rsidR="0007414C" w:rsidRDefault="0007414C" w:rsidP="0007414C">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ab/>
      </w:r>
      <w:r w:rsidRPr="0007414C">
        <w:rPr>
          <w:rFonts w:ascii="Fritz Quadrata Cyrillic Cyr" w:hAnsi="Fritz Quadrata Cyrillic Cyr" w:cs="Fritz Quadrata Cyrillic Cyr"/>
          <w:i/>
          <w:iCs/>
          <w:sz w:val="28"/>
          <w:szCs w:val="28"/>
        </w:rPr>
        <w:t>банковском секторе</w:t>
      </w:r>
      <w:r>
        <w:rPr>
          <w:rFonts w:ascii="Fritz Quadrata Cyrillic" w:hAnsi="Fritz Quadrata Cyrillic" w:cs="Fritz Quadrata Cyrillic"/>
          <w:i/>
          <w:iCs/>
          <w:sz w:val="28"/>
          <w:szCs w:val="28"/>
        </w:rPr>
        <w:tab/>
        <w:t>24</w:t>
      </w:r>
    </w:p>
    <w:p w:rsidR="00A02517" w:rsidRPr="00A02517" w:rsidRDefault="00A02517" w:rsidP="00A02517">
      <w:pPr>
        <w:tabs>
          <w:tab w:val="left" w:pos="900"/>
          <w:tab w:val="right" w:leader="dot" w:pos="7938"/>
        </w:tabs>
        <w:ind w:left="900" w:hanging="900"/>
        <w:rPr>
          <w:rFonts w:ascii="Fritz Quadrata Cyrillic Cyr" w:hAnsi="Fritz Quadrata Cyrillic Cyr" w:cs="Fritz Quadrata Cyrillic Cyr"/>
          <w:i/>
          <w:iCs/>
          <w:sz w:val="28"/>
          <w:szCs w:val="28"/>
        </w:rPr>
      </w:pPr>
      <w:r w:rsidRPr="00A02517">
        <w:rPr>
          <w:rFonts w:ascii="Fritz Quadrata Cyrillic" w:hAnsi="Fritz Quadrata Cyrillic" w:cs="Fritz Quadrata Cyrillic"/>
          <w:i/>
          <w:iCs/>
          <w:sz w:val="28"/>
          <w:szCs w:val="28"/>
        </w:rPr>
        <w:t>3</w:t>
      </w:r>
      <w:r>
        <w:rPr>
          <w:rFonts w:ascii="Fritz Quadrata Cyrillic" w:hAnsi="Fritz Quadrata Cyrillic" w:cs="Fritz Quadrata Cyrillic"/>
          <w:i/>
          <w:iCs/>
          <w:sz w:val="28"/>
          <w:szCs w:val="28"/>
        </w:rPr>
        <w:t>.5</w:t>
      </w:r>
      <w:r w:rsidRPr="00A02517">
        <w:rPr>
          <w:rFonts w:ascii="Fritz Quadrata Cyrillic Cyr" w:hAnsi="Fritz Quadrata Cyrillic Cyr" w:cs="Fritz Quadrata Cyrillic Cyr"/>
          <w:i/>
          <w:iCs/>
          <w:sz w:val="28"/>
          <w:szCs w:val="28"/>
        </w:rPr>
        <w:tab/>
        <w:t>Участие иностранного капитала</w:t>
      </w:r>
    </w:p>
    <w:p w:rsidR="00A02517" w:rsidRPr="0063249F" w:rsidRDefault="00A02517" w:rsidP="00A02517">
      <w:pPr>
        <w:tabs>
          <w:tab w:val="left" w:pos="900"/>
          <w:tab w:val="right" w:leader="dot" w:pos="7938"/>
        </w:tabs>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lang w:val="en-US"/>
        </w:rPr>
        <w:tab/>
      </w:r>
      <w:r w:rsidRPr="00A02517">
        <w:rPr>
          <w:rFonts w:ascii="Fritz Quadrata Cyrillic Cyr" w:hAnsi="Fritz Quadrata Cyrillic Cyr" w:cs="Fritz Quadrata Cyrillic Cyr"/>
          <w:i/>
          <w:iCs/>
          <w:sz w:val="28"/>
          <w:szCs w:val="28"/>
        </w:rPr>
        <w:t>в банковском секторе</w:t>
      </w:r>
      <w:r w:rsidRPr="00A02517">
        <w:rPr>
          <w:rFonts w:ascii="Fritz Quadrata Cyrillic Cyr" w:hAnsi="Fritz Quadrata Cyrillic Cyr" w:cs="Fritz Quadrata Cyrillic Cyr"/>
          <w:i/>
          <w:iCs/>
          <w:sz w:val="28"/>
          <w:szCs w:val="28"/>
        </w:rPr>
        <w:tab/>
      </w:r>
      <w:r w:rsidR="0063249F" w:rsidRPr="00CC0B8A">
        <w:rPr>
          <w:rFonts w:ascii="Fritz Quadrata Cyrillic" w:hAnsi="Fritz Quadrata Cyrillic" w:cs="Fritz Quadrata Cyrillic"/>
          <w:i/>
          <w:iCs/>
          <w:sz w:val="28"/>
          <w:szCs w:val="28"/>
        </w:rPr>
        <w:t>2</w:t>
      </w:r>
      <w:r w:rsidR="0063249F">
        <w:rPr>
          <w:rFonts w:ascii="Fritz Quadrata Cyrillic" w:hAnsi="Fritz Quadrata Cyrillic" w:cs="Fritz Quadrata Cyrillic"/>
          <w:i/>
          <w:iCs/>
          <w:sz w:val="28"/>
          <w:szCs w:val="28"/>
        </w:rPr>
        <w:t>6</w:t>
      </w:r>
    </w:p>
    <w:p w:rsidR="00CC0B8A" w:rsidRDefault="00CC0B8A" w:rsidP="00CC0B8A">
      <w:pPr>
        <w:tabs>
          <w:tab w:val="left" w:pos="900"/>
          <w:tab w:val="right" w:leader="dot" w:pos="7938"/>
        </w:tabs>
        <w:ind w:left="900" w:hanging="900"/>
        <w:rPr>
          <w:rFonts w:ascii="Fritz Quadrata Cyrillic" w:hAnsi="Fritz Quadrata Cyrillic" w:cs="Fritz Quadrata Cyrillic"/>
          <w:i/>
          <w:iCs/>
          <w:sz w:val="28"/>
          <w:szCs w:val="28"/>
        </w:rPr>
      </w:pPr>
      <w:r w:rsidRPr="00CC0B8A">
        <w:rPr>
          <w:rFonts w:ascii="Fritz Quadrata Cyrillic" w:hAnsi="Fritz Quadrata Cyrillic" w:cs="Fritz Quadrata Cyrillic"/>
          <w:i/>
          <w:iCs/>
          <w:sz w:val="28"/>
          <w:szCs w:val="28"/>
        </w:rPr>
        <w:t xml:space="preserve">3.6 </w:t>
      </w:r>
      <w:r>
        <w:rPr>
          <w:rFonts w:ascii="Fritz Quadrata Cyrillic" w:hAnsi="Fritz Quadrata Cyrillic" w:cs="Fritz Quadrata Cyrillic"/>
          <w:i/>
          <w:iCs/>
          <w:sz w:val="28"/>
          <w:szCs w:val="28"/>
        </w:rPr>
        <w:tab/>
      </w:r>
      <w:r w:rsidRPr="00CC0B8A">
        <w:rPr>
          <w:rFonts w:ascii="Fritz Quadrata Cyrillic Cyr" w:hAnsi="Fritz Quadrata Cyrillic Cyr" w:cs="Fritz Quadrata Cyrillic Cyr"/>
          <w:i/>
          <w:iCs/>
          <w:sz w:val="28"/>
          <w:szCs w:val="28"/>
        </w:rPr>
        <w:t>Финансовое состояние</w:t>
      </w:r>
      <w:r>
        <w:rPr>
          <w:rFonts w:ascii="Fritz Quadrata Cyrillic" w:hAnsi="Fritz Quadrata Cyrillic" w:cs="Fritz Quadrata Cyrillic"/>
          <w:i/>
          <w:iCs/>
          <w:sz w:val="28"/>
          <w:szCs w:val="28"/>
        </w:rPr>
        <w:t xml:space="preserve"> </w:t>
      </w:r>
      <w:r w:rsidRPr="00CC0B8A">
        <w:rPr>
          <w:rFonts w:ascii="Fritz Quadrata Cyrillic Cyr" w:hAnsi="Fritz Quadrata Cyrillic Cyr" w:cs="Fritz Quadrata Cyrillic Cyr"/>
          <w:i/>
          <w:iCs/>
          <w:sz w:val="28"/>
          <w:szCs w:val="28"/>
        </w:rPr>
        <w:t xml:space="preserve">кредитных </w:t>
      </w:r>
    </w:p>
    <w:p w:rsidR="00CC0B8A" w:rsidRDefault="00CC0B8A" w:rsidP="00CC0B8A">
      <w:pPr>
        <w:tabs>
          <w:tab w:val="left" w:pos="900"/>
          <w:tab w:val="right" w:leader="dot" w:pos="7938"/>
        </w:tabs>
        <w:ind w:left="900" w:hanging="900"/>
        <w:rPr>
          <w:rFonts w:ascii="Fritz Quadrata Cyrillic Cyr" w:hAnsi="Fritz Quadrata Cyrillic Cyr" w:cs="Fritz Quadrata Cyrillic Cyr"/>
          <w:i/>
          <w:iCs/>
          <w:sz w:val="28"/>
          <w:szCs w:val="28"/>
        </w:rPr>
      </w:pPr>
      <w:r>
        <w:rPr>
          <w:rFonts w:ascii="Fritz Quadrata Cyrillic Cyr" w:hAnsi="Fritz Quadrata Cyrillic Cyr" w:cs="Fritz Quadrata Cyrillic Cyr"/>
          <w:i/>
          <w:iCs/>
          <w:sz w:val="28"/>
          <w:szCs w:val="28"/>
        </w:rPr>
        <w:tab/>
        <w:t>организаций</w:t>
      </w:r>
      <w:r>
        <w:rPr>
          <w:rFonts w:ascii="Fritz Quadrata Cyrillic Cyr" w:hAnsi="Fritz Quadrata Cyrillic Cyr" w:cs="Fritz Quadrata Cyrillic Cyr"/>
          <w:i/>
          <w:iCs/>
          <w:sz w:val="28"/>
          <w:szCs w:val="28"/>
        </w:rPr>
        <w:tab/>
        <w:t>32</w:t>
      </w:r>
    </w:p>
    <w:p w:rsidR="00CC0B8A" w:rsidRPr="00CC0B8A" w:rsidRDefault="00CC0B8A" w:rsidP="00CC0B8A">
      <w:pPr>
        <w:tabs>
          <w:tab w:val="left" w:pos="900"/>
          <w:tab w:val="right" w:leader="dot" w:pos="7938"/>
        </w:tabs>
        <w:ind w:left="900" w:hanging="900"/>
        <w:rPr>
          <w:rFonts w:ascii="Fritz Quadrata Cyrillic Cyr" w:hAnsi="Fritz Quadrata Cyrillic Cyr" w:cs="Fritz Quadrata Cyrillic Cyr"/>
          <w:i/>
          <w:iCs/>
          <w:sz w:val="28"/>
          <w:szCs w:val="28"/>
        </w:rPr>
      </w:pPr>
      <w:r>
        <w:rPr>
          <w:rFonts w:ascii="Fritz Quadrata Cyrillic" w:hAnsi="Fritz Quadrata Cyrillic" w:cs="Fritz Quadrata Cyrillic"/>
          <w:i/>
          <w:iCs/>
          <w:sz w:val="28"/>
          <w:szCs w:val="28"/>
        </w:rPr>
        <w:t>3.7</w:t>
      </w:r>
      <w:r>
        <w:rPr>
          <w:rFonts w:ascii="Fritz Quadrata Cyrillic" w:hAnsi="Fritz Quadrata Cyrillic" w:cs="Fritz Quadrata Cyrillic"/>
          <w:i/>
          <w:iCs/>
          <w:sz w:val="28"/>
          <w:szCs w:val="28"/>
        </w:rPr>
        <w:tab/>
      </w:r>
      <w:r w:rsidRPr="00CC0B8A">
        <w:rPr>
          <w:rFonts w:ascii="Fritz Quadrata Cyrillic Cyr" w:hAnsi="Fritz Quadrata Cyrillic Cyr" w:cs="Fritz Quadrata Cyrillic Cyr"/>
          <w:i/>
          <w:iCs/>
          <w:sz w:val="28"/>
          <w:szCs w:val="28"/>
        </w:rPr>
        <w:t>Структура банковского надзора</w:t>
      </w:r>
    </w:p>
    <w:p w:rsidR="003E22EF" w:rsidRPr="008F0F22" w:rsidRDefault="00CC0B8A" w:rsidP="008F0F22">
      <w:pPr>
        <w:tabs>
          <w:tab w:val="left" w:pos="900"/>
          <w:tab w:val="right" w:leader="dot" w:pos="7938"/>
        </w:tabs>
        <w:spacing w:line="360" w:lineRule="auto"/>
        <w:ind w:left="900"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ab/>
      </w:r>
      <w:r w:rsidRPr="00CC0B8A">
        <w:rPr>
          <w:rFonts w:ascii="Fritz Quadrata Cyrillic Cyr" w:hAnsi="Fritz Quadrata Cyrillic Cyr" w:cs="Fritz Quadrata Cyrillic Cyr"/>
          <w:i/>
          <w:iCs/>
          <w:sz w:val="28"/>
          <w:szCs w:val="28"/>
        </w:rPr>
        <w:t>Банка России</w:t>
      </w:r>
      <w:r w:rsidR="008F0F22">
        <w:rPr>
          <w:rFonts w:ascii="Fritz Quadrata Cyrillic" w:hAnsi="Fritz Quadrata Cyrillic" w:cs="Fritz Quadrata Cyrillic"/>
          <w:i/>
          <w:iCs/>
          <w:sz w:val="28"/>
          <w:szCs w:val="28"/>
        </w:rPr>
        <w:tab/>
        <w:t>34</w:t>
      </w:r>
    </w:p>
    <w:p w:rsidR="0070219B" w:rsidRDefault="003E4C06" w:rsidP="008F0F22">
      <w:pPr>
        <w:tabs>
          <w:tab w:val="left" w:pos="900"/>
          <w:tab w:val="right" w:leader="dot" w:pos="7938"/>
        </w:tabs>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4</w:t>
      </w:r>
      <w:r w:rsidR="0070219B">
        <w:rPr>
          <w:rFonts w:ascii="Fritz Quadrata Cyrillic Cyr" w:hAnsi="Fritz Quadrata Cyrillic Cyr" w:cs="Fritz Quadrata Cyrillic Cyr"/>
          <w:i/>
          <w:iCs/>
          <w:sz w:val="28"/>
          <w:szCs w:val="28"/>
        </w:rPr>
        <w:tab/>
        <w:t>Банковс</w:t>
      </w:r>
      <w:r w:rsidR="008F0F22">
        <w:rPr>
          <w:rFonts w:ascii="Fritz Quadrata Cyrillic Cyr" w:hAnsi="Fritz Quadrata Cyrillic Cyr" w:cs="Fritz Quadrata Cyrillic Cyr"/>
          <w:i/>
          <w:iCs/>
          <w:sz w:val="28"/>
          <w:szCs w:val="28"/>
        </w:rPr>
        <w:t>кая система в настоящее время</w:t>
      </w:r>
      <w:r w:rsidR="008F0F22">
        <w:rPr>
          <w:rFonts w:ascii="Fritz Quadrata Cyrillic Cyr" w:hAnsi="Fritz Quadrata Cyrillic Cyr" w:cs="Fritz Quadrata Cyrillic Cyr"/>
          <w:i/>
          <w:iCs/>
          <w:sz w:val="28"/>
          <w:szCs w:val="28"/>
        </w:rPr>
        <w:tab/>
        <w:t>36</w:t>
      </w:r>
    </w:p>
    <w:p w:rsidR="008F0F22" w:rsidRPr="002243A8" w:rsidRDefault="008F0F22" w:rsidP="002243A8">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4.1</w:t>
      </w:r>
      <w:r w:rsidRPr="008F0F22">
        <w:rPr>
          <w:rFonts w:ascii="Fritz Quadrata Cyrillic" w:hAnsi="Fritz Quadrata Cyrillic" w:cs="Fritz Quadrata Cyrillic"/>
          <w:i/>
          <w:iCs/>
          <w:sz w:val="28"/>
          <w:szCs w:val="28"/>
        </w:rPr>
        <w:tab/>
      </w:r>
      <w:r w:rsidRPr="008F0F22">
        <w:rPr>
          <w:rFonts w:ascii="Fritz Quadrata Cyrillic Cyr" w:hAnsi="Fritz Quadrata Cyrillic Cyr" w:cs="Fritz Quadrata Cyrillic Cyr"/>
          <w:i/>
          <w:iCs/>
          <w:sz w:val="28"/>
          <w:szCs w:val="28"/>
        </w:rPr>
        <w:t>Денежная программа</w:t>
      </w:r>
      <w:r>
        <w:rPr>
          <w:rFonts w:ascii="Fritz Quadrata Cyrillic" w:hAnsi="Fritz Quadrata Cyrillic" w:cs="Fritz Quadrata Cyrillic"/>
          <w:i/>
          <w:iCs/>
          <w:sz w:val="28"/>
          <w:szCs w:val="28"/>
        </w:rPr>
        <w:t xml:space="preserve"> </w:t>
      </w:r>
      <w:r w:rsidRPr="008F0F22">
        <w:rPr>
          <w:rFonts w:ascii="Fritz Quadrata Cyrillic Cyr" w:hAnsi="Fritz Quadrata Cyrillic Cyr" w:cs="Fritz Quadrata Cyrillic Cyr"/>
          <w:i/>
          <w:iCs/>
          <w:sz w:val="28"/>
          <w:szCs w:val="28"/>
        </w:rPr>
        <w:t>на 2004 год</w:t>
      </w:r>
      <w:r>
        <w:rPr>
          <w:rFonts w:ascii="Fritz Quadrata Cyrillic" w:hAnsi="Fritz Quadrata Cyrillic" w:cs="Fritz Quadrata Cyrillic"/>
          <w:i/>
          <w:iCs/>
          <w:sz w:val="28"/>
          <w:szCs w:val="28"/>
        </w:rPr>
        <w:tab/>
        <w:t>36</w:t>
      </w:r>
    </w:p>
    <w:p w:rsidR="0070219B" w:rsidRDefault="00A02517" w:rsidP="005C7312">
      <w:pPr>
        <w:tabs>
          <w:tab w:val="left" w:pos="900"/>
          <w:tab w:val="right" w:leader="dot" w:pos="7938"/>
        </w:tabs>
        <w:ind w:left="900" w:right="1037" w:hanging="900"/>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5</w:t>
      </w:r>
      <w:r w:rsidR="0070219B">
        <w:rPr>
          <w:rFonts w:ascii="Fritz Quadrata Cyrillic Cyr" w:hAnsi="Fritz Quadrata Cyrillic Cyr" w:cs="Fritz Quadrata Cyrillic Cyr"/>
          <w:i/>
          <w:iCs/>
          <w:sz w:val="28"/>
          <w:szCs w:val="28"/>
        </w:rPr>
        <w:tab/>
        <w:t>Перспективы и планы развития б</w:t>
      </w:r>
      <w:r w:rsidR="005C7312">
        <w:rPr>
          <w:rFonts w:ascii="Fritz Quadrata Cyrillic Cyr" w:hAnsi="Fritz Quadrata Cyrillic Cyr" w:cs="Fritz Quadrata Cyrillic Cyr"/>
          <w:i/>
          <w:iCs/>
          <w:sz w:val="28"/>
          <w:szCs w:val="28"/>
        </w:rPr>
        <w:t>анковской системы на 2005 год</w:t>
      </w:r>
      <w:r w:rsidR="005C7312">
        <w:rPr>
          <w:rFonts w:ascii="Fritz Quadrata Cyrillic Cyr" w:hAnsi="Fritz Quadrata Cyrillic Cyr" w:cs="Fritz Quadrata Cyrillic Cyr"/>
          <w:i/>
          <w:iCs/>
          <w:sz w:val="28"/>
          <w:szCs w:val="28"/>
        </w:rPr>
        <w:tab/>
        <w:t>38</w:t>
      </w:r>
    </w:p>
    <w:p w:rsidR="005C7312" w:rsidRDefault="0070219B" w:rsidP="005C7312">
      <w:pPr>
        <w:tabs>
          <w:tab w:val="left" w:pos="900"/>
          <w:tab w:val="right" w:leader="dot" w:pos="7938"/>
        </w:tabs>
        <w:rPr>
          <w:rFonts w:ascii="Fritz Quadrata Cyrillic" w:hAnsi="Fritz Quadrata Cyrillic" w:cs="Fritz Quadrata Cyrillic"/>
          <w:i/>
          <w:iCs/>
          <w:sz w:val="28"/>
          <w:szCs w:val="28"/>
        </w:rPr>
      </w:pPr>
      <w:r>
        <w:rPr>
          <w:rFonts w:ascii="Fritz Quadrata Cyrillic" w:hAnsi="Fritz Quadrata Cyrillic" w:cs="Fritz Quadrata Cyrillic"/>
          <w:i/>
          <w:iCs/>
          <w:sz w:val="28"/>
          <w:szCs w:val="28"/>
        </w:rPr>
        <w:tab/>
      </w:r>
    </w:p>
    <w:p w:rsidR="0070219B" w:rsidRDefault="005C7312" w:rsidP="005C7312">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Cyr" w:hAnsi="Fritz Quadrata Cyrillic Cyr" w:cs="Fritz Quadrata Cyrillic Cyr"/>
          <w:i/>
          <w:iCs/>
          <w:sz w:val="28"/>
          <w:szCs w:val="28"/>
        </w:rPr>
        <w:tab/>
        <w:t>Заключение</w:t>
      </w:r>
      <w:r w:rsidR="005F5FD9">
        <w:rPr>
          <w:rFonts w:ascii="Fritz Quadrata Cyrillic" w:hAnsi="Fritz Quadrata Cyrillic" w:cs="Fritz Quadrata Cyrillic"/>
          <w:i/>
          <w:iCs/>
          <w:sz w:val="28"/>
          <w:szCs w:val="28"/>
        </w:rPr>
        <w:tab/>
        <w:t>43</w:t>
      </w:r>
    </w:p>
    <w:p w:rsidR="0070219B" w:rsidRPr="009B491B" w:rsidRDefault="007E4571" w:rsidP="009B491B">
      <w:pPr>
        <w:tabs>
          <w:tab w:val="left" w:pos="900"/>
          <w:tab w:val="right" w:leader="dot" w:pos="7938"/>
        </w:tabs>
        <w:spacing w:line="360" w:lineRule="auto"/>
        <w:rPr>
          <w:rFonts w:ascii="Fritz Quadrata Cyrillic" w:hAnsi="Fritz Quadrata Cyrillic" w:cs="Fritz Quadrata Cyrillic"/>
          <w:i/>
          <w:iCs/>
          <w:sz w:val="28"/>
          <w:szCs w:val="28"/>
        </w:rPr>
      </w:pPr>
      <w:r>
        <w:rPr>
          <w:rFonts w:ascii="Fritz Quadrata Cyrillic Cyr" w:hAnsi="Fritz Quadrata Cyrillic Cyr" w:cs="Fritz Quadrata Cyrillic Cyr"/>
          <w:i/>
          <w:iCs/>
          <w:sz w:val="28"/>
          <w:szCs w:val="28"/>
        </w:rPr>
        <w:tab/>
        <w:t>Список литературы</w:t>
      </w:r>
      <w:r>
        <w:rPr>
          <w:rFonts w:ascii="Fritz Quadrata Cyrillic Cyr" w:hAnsi="Fritz Quadrata Cyrillic Cyr" w:cs="Fritz Quadrata Cyrillic Cyr"/>
          <w:i/>
          <w:iCs/>
          <w:sz w:val="28"/>
          <w:szCs w:val="28"/>
        </w:rPr>
        <w:tab/>
        <w:t>45</w:t>
      </w:r>
    </w:p>
    <w:p w:rsidR="00893EB3" w:rsidRPr="009B491B" w:rsidRDefault="00893EB3" w:rsidP="00232780">
      <w:pPr>
        <w:tabs>
          <w:tab w:val="left" w:pos="900"/>
          <w:tab w:val="right" w:leader="dot" w:pos="7938"/>
        </w:tabs>
        <w:spacing w:line="360" w:lineRule="auto"/>
        <w:rPr>
          <w:rFonts w:ascii="Fritz Quadrata Cyrillic" w:hAnsi="Fritz Quadrata Cyrillic" w:cs="Fritz Quadrata Cyrillic"/>
          <w:i/>
          <w:iCs/>
          <w:sz w:val="28"/>
          <w:szCs w:val="28"/>
        </w:rPr>
      </w:pPr>
    </w:p>
    <w:p w:rsidR="00A34DE4" w:rsidRPr="00A34DE4" w:rsidRDefault="00A34DE4" w:rsidP="006A3045">
      <w:pPr>
        <w:tabs>
          <w:tab w:val="left" w:pos="900"/>
          <w:tab w:val="right" w:leader="dot" w:pos="7938"/>
        </w:tabs>
        <w:jc w:val="center"/>
        <w:rPr>
          <w:rFonts w:ascii="Century" w:hAnsi="Century" w:cs="Century"/>
          <w:b/>
          <w:bCs/>
          <w:i/>
          <w:iCs/>
          <w:sz w:val="36"/>
          <w:szCs w:val="36"/>
        </w:rPr>
      </w:pPr>
      <w:r w:rsidRPr="009B491B">
        <w:rPr>
          <w:rFonts w:ascii="Fritz Quadrata Cyrillic" w:hAnsi="Fritz Quadrata Cyrillic" w:cs="Fritz Quadrata Cyrillic"/>
          <w:i/>
          <w:iCs/>
          <w:sz w:val="28"/>
          <w:szCs w:val="28"/>
        </w:rPr>
        <w:br w:type="page"/>
      </w:r>
      <w:r w:rsidR="0063249F">
        <w:rPr>
          <w:rFonts w:ascii="Century" w:hAnsi="Century" w:cs="Century"/>
          <w:b/>
          <w:bCs/>
          <w:i/>
          <w:iCs/>
          <w:sz w:val="36"/>
          <w:szCs w:val="36"/>
        </w:rPr>
        <w:t>Введение</w:t>
      </w:r>
    </w:p>
    <w:p w:rsidR="00A34DE4" w:rsidRPr="006A3045" w:rsidRDefault="00A34DE4" w:rsidP="006A3045">
      <w:pPr>
        <w:tabs>
          <w:tab w:val="left" w:pos="900"/>
          <w:tab w:val="right" w:leader="dot" w:pos="7938"/>
        </w:tabs>
        <w:jc w:val="both"/>
        <w:rPr>
          <w:rFonts w:ascii="Lucida Sans Unicode" w:hAnsi="Lucida Sans Unicode" w:cs="Lucida Sans Unicode"/>
          <w:sz w:val="28"/>
          <w:szCs w:val="28"/>
        </w:rPr>
      </w:pPr>
    </w:p>
    <w:p w:rsidR="006A3045" w:rsidRDefault="006A3045" w:rsidP="006A3045">
      <w:pPr>
        <w:tabs>
          <w:tab w:val="left" w:pos="900"/>
          <w:tab w:val="right" w:leader="dot" w:pos="7938"/>
        </w:tabs>
        <w:jc w:val="both"/>
        <w:rPr>
          <w:rFonts w:ascii="Lucida Sans Unicode" w:hAnsi="Lucida Sans Unicode" w:cs="Lucida Sans Unicode"/>
          <w:sz w:val="28"/>
          <w:szCs w:val="28"/>
        </w:rPr>
      </w:pPr>
      <w:r w:rsidRPr="00893EB3">
        <w:rPr>
          <w:rFonts w:ascii="Lucida Sans Unicode" w:hAnsi="Lucida Sans Unicode" w:cs="Lucida Sans Unicode"/>
          <w:sz w:val="28"/>
          <w:szCs w:val="28"/>
        </w:rPr>
        <w:tab/>
      </w:r>
      <w:r>
        <w:rPr>
          <w:rFonts w:ascii="Lucida Sans Unicode" w:hAnsi="Lucida Sans Unicode" w:cs="Lucida Sans Unicode"/>
          <w:sz w:val="28"/>
          <w:szCs w:val="28"/>
        </w:rPr>
        <w:t xml:space="preserve">Банковская система является </w:t>
      </w:r>
      <w:r w:rsidR="00E35826">
        <w:rPr>
          <w:rFonts w:ascii="Lucida Sans Unicode" w:hAnsi="Lucida Sans Unicode" w:cs="Lucida Sans Unicode"/>
          <w:sz w:val="28"/>
          <w:szCs w:val="28"/>
        </w:rPr>
        <w:t>неотъемлемой</w:t>
      </w:r>
      <w:r>
        <w:rPr>
          <w:rFonts w:ascii="Lucida Sans Unicode" w:hAnsi="Lucida Sans Unicode" w:cs="Lucida Sans Unicode"/>
          <w:sz w:val="28"/>
          <w:szCs w:val="28"/>
        </w:rPr>
        <w:t xml:space="preserve"> составляющей экономической системы любой страны. Банки являются связующим звеном между </w:t>
      </w:r>
      <w:r w:rsidR="00E35826">
        <w:rPr>
          <w:rFonts w:ascii="Lucida Sans Unicode" w:hAnsi="Lucida Sans Unicode" w:cs="Lucida Sans Unicode"/>
          <w:sz w:val="28"/>
          <w:szCs w:val="28"/>
        </w:rPr>
        <w:t>промышленностью</w:t>
      </w:r>
      <w:r>
        <w:rPr>
          <w:rFonts w:ascii="Lucida Sans Unicode" w:hAnsi="Lucida Sans Unicode" w:cs="Lucida Sans Unicode"/>
          <w:sz w:val="28"/>
          <w:szCs w:val="28"/>
        </w:rPr>
        <w:t xml:space="preserve"> и торговлей, сельским хозяйством и населением. Тем самым понятна необходимость и важность банковских </w:t>
      </w:r>
      <w:r w:rsidR="00E35826">
        <w:rPr>
          <w:rFonts w:ascii="Lucida Sans Unicode" w:hAnsi="Lucida Sans Unicode" w:cs="Lucida Sans Unicode"/>
          <w:sz w:val="28"/>
          <w:szCs w:val="28"/>
        </w:rPr>
        <w:t>структур,</w:t>
      </w:r>
      <w:r>
        <w:rPr>
          <w:rFonts w:ascii="Lucida Sans Unicode" w:hAnsi="Lucida Sans Unicode" w:cs="Lucida Sans Unicode"/>
          <w:sz w:val="28"/>
          <w:szCs w:val="28"/>
        </w:rPr>
        <w:t xml:space="preserve"> как для </w:t>
      </w:r>
      <w:r w:rsidR="00E35826">
        <w:rPr>
          <w:rFonts w:ascii="Lucida Sans Unicode" w:hAnsi="Lucida Sans Unicode" w:cs="Lucida Sans Unicode"/>
          <w:sz w:val="28"/>
          <w:szCs w:val="28"/>
        </w:rPr>
        <w:t xml:space="preserve">бизнеса, так и для экономики страны в целом. </w:t>
      </w:r>
      <w:r w:rsidR="00E35826" w:rsidRPr="00E35826">
        <w:rPr>
          <w:rFonts w:ascii="Lucida Sans Unicode" w:hAnsi="Lucida Sans Unicode" w:cs="Lucida Sans Unicode"/>
          <w:sz w:val="28"/>
          <w:szCs w:val="28"/>
        </w:rPr>
        <w:t xml:space="preserve">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 Во всем мире имея огромную власть, банки в России, однако, потеряли свою изначально высокую роль. И только последние </w:t>
      </w:r>
      <w:r w:rsidR="00E35826">
        <w:rPr>
          <w:rFonts w:ascii="Lucida Sans Unicode" w:hAnsi="Lucida Sans Unicode" w:cs="Lucida Sans Unicode"/>
          <w:sz w:val="28"/>
          <w:szCs w:val="28"/>
        </w:rPr>
        <w:t>несколько лет</w:t>
      </w:r>
      <w:r w:rsidR="00E35826" w:rsidRPr="00E35826">
        <w:rPr>
          <w:rFonts w:ascii="Lucida Sans Unicode" w:hAnsi="Lucida Sans Unicode" w:cs="Lucida Sans Unicode"/>
          <w:sz w:val="28"/>
          <w:szCs w:val="28"/>
        </w:rPr>
        <w:t xml:space="preserve"> </w:t>
      </w:r>
      <w:r w:rsidR="00E35826">
        <w:rPr>
          <w:rFonts w:ascii="Lucida Sans Unicode" w:hAnsi="Lucida Sans Unicode" w:cs="Lucida Sans Unicode"/>
          <w:sz w:val="28"/>
          <w:szCs w:val="28"/>
        </w:rPr>
        <w:t>вышли на отведенную для них</w:t>
      </w:r>
      <w:r w:rsidR="00E35826" w:rsidRPr="00E35826">
        <w:rPr>
          <w:rFonts w:ascii="Lucida Sans Unicode" w:hAnsi="Lucida Sans Unicode" w:cs="Lucida Sans Unicode"/>
          <w:sz w:val="28"/>
          <w:szCs w:val="28"/>
        </w:rPr>
        <w:t xml:space="preserve"> видную роль.</w:t>
      </w:r>
    </w:p>
    <w:p w:rsidR="00E35826" w:rsidRPr="006A3045" w:rsidRDefault="00E35826" w:rsidP="006A3045">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35826">
        <w:rPr>
          <w:rFonts w:ascii="Lucida Sans Unicode" w:hAnsi="Lucida Sans Unicode" w:cs="Lucida Sans Unicode"/>
          <w:sz w:val="28"/>
          <w:szCs w:val="28"/>
        </w:rPr>
        <w:t>Деятельность банковских учреждений так мно</w:t>
      </w:r>
      <w:r w:rsidR="00893EB3">
        <w:rPr>
          <w:rFonts w:ascii="Lucida Sans Unicode" w:hAnsi="Lucida Sans Unicode" w:cs="Lucida Sans Unicode"/>
          <w:sz w:val="28"/>
          <w:szCs w:val="28"/>
        </w:rPr>
        <w:t>гообразна, что их действительную</w:t>
      </w:r>
      <w:r w:rsidRPr="00E35826">
        <w:rPr>
          <w:rFonts w:ascii="Lucida Sans Unicode" w:hAnsi="Lucida Sans Unicode" w:cs="Lucida Sans Unicode"/>
          <w:sz w:val="28"/>
          <w:szCs w:val="28"/>
        </w:rPr>
        <w:t xml:space="preserve"> сущность </w:t>
      </w:r>
      <w:r w:rsidR="00893EB3">
        <w:rPr>
          <w:rFonts w:ascii="Lucida Sans Unicode" w:hAnsi="Lucida Sans Unicode" w:cs="Lucida Sans Unicode"/>
          <w:sz w:val="28"/>
          <w:szCs w:val="28"/>
        </w:rPr>
        <w:t>трудно определить однозначно</w:t>
      </w:r>
      <w:r w:rsidRPr="00E35826">
        <w:rPr>
          <w:rFonts w:ascii="Lucida Sans Unicode" w:hAnsi="Lucida Sans Unicode" w:cs="Lucida Sans Unicode"/>
          <w:sz w:val="28"/>
          <w:szCs w:val="28"/>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A34DE4" w:rsidRDefault="00E35826" w:rsidP="006A3045">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35826">
        <w:rPr>
          <w:rFonts w:ascii="Lucida Sans Unicode" w:hAnsi="Lucida Sans Unicode" w:cs="Lucida Sans Unicode"/>
          <w:sz w:val="28"/>
          <w:szCs w:val="28"/>
        </w:rPr>
        <w:t xml:space="preserve">В </w:t>
      </w:r>
      <w:r>
        <w:rPr>
          <w:rFonts w:ascii="Lucida Sans Unicode" w:hAnsi="Lucida Sans Unicode" w:cs="Lucida Sans Unicode"/>
          <w:sz w:val="28"/>
          <w:szCs w:val="28"/>
        </w:rPr>
        <w:t>последние 2 года</w:t>
      </w:r>
      <w:r w:rsidRPr="00E35826">
        <w:rPr>
          <w:rFonts w:ascii="Lucida Sans Unicode" w:hAnsi="Lucida Sans Unicode" w:cs="Lucida Sans Unicode"/>
          <w:sz w:val="28"/>
          <w:szCs w:val="28"/>
        </w:rPr>
        <w:t xml:space="preserve"> российскому банковскому сектору удалось сохранить позитивные тенденции развития и укрепить свою роль в системе финансового посредничества. Отмечался рост банковского сектора страны по всем без исключения ключевым показателям, при чем более высокими темпами, чем </w:t>
      </w:r>
      <w:r>
        <w:rPr>
          <w:rFonts w:ascii="Lucida Sans Unicode" w:hAnsi="Lucida Sans Unicode" w:cs="Lucida Sans Unicode"/>
          <w:sz w:val="28"/>
          <w:szCs w:val="28"/>
        </w:rPr>
        <w:t>за</w:t>
      </w:r>
      <w:r w:rsidRPr="00E35826">
        <w:rPr>
          <w:rFonts w:ascii="Lucida Sans Unicode" w:hAnsi="Lucida Sans Unicode" w:cs="Lucida Sans Unicode"/>
          <w:sz w:val="28"/>
          <w:szCs w:val="28"/>
        </w:rPr>
        <w:t xml:space="preserve"> </w:t>
      </w:r>
      <w:r>
        <w:rPr>
          <w:rFonts w:ascii="Lucida Sans Unicode" w:hAnsi="Lucida Sans Unicode" w:cs="Lucida Sans Unicode"/>
          <w:sz w:val="28"/>
          <w:szCs w:val="28"/>
        </w:rPr>
        <w:t>предыдущие</w:t>
      </w:r>
      <w:r w:rsidRPr="00E35826">
        <w:rPr>
          <w:rFonts w:ascii="Lucida Sans Unicode" w:hAnsi="Lucida Sans Unicode" w:cs="Lucida Sans Unicode"/>
          <w:sz w:val="28"/>
          <w:szCs w:val="28"/>
        </w:rPr>
        <w:t xml:space="preserve"> </w:t>
      </w:r>
      <w:r>
        <w:rPr>
          <w:rFonts w:ascii="Lucida Sans Unicode" w:hAnsi="Lucida Sans Unicode" w:cs="Lucida Sans Unicode"/>
          <w:sz w:val="28"/>
          <w:szCs w:val="28"/>
        </w:rPr>
        <w:t>годы</w:t>
      </w:r>
      <w:r w:rsidRPr="00E35826">
        <w:rPr>
          <w:rFonts w:ascii="Lucida Sans Unicode" w:hAnsi="Lucida Sans Unicode" w:cs="Lucida Sans Unicode"/>
          <w:sz w:val="28"/>
          <w:szCs w:val="28"/>
        </w:rPr>
        <w:t>. Для 2003 года характерно динамичное развитие кредитных операций банковского сектора с экономикой, активное формирование новых сегментов рынка банковских услуг, прежде всего потребительского кредитования</w:t>
      </w:r>
      <w:r>
        <w:rPr>
          <w:rFonts w:ascii="Lucida Sans Unicode" w:hAnsi="Lucida Sans Unicode" w:cs="Lucida Sans Unicode"/>
          <w:sz w:val="28"/>
          <w:szCs w:val="28"/>
        </w:rPr>
        <w:t xml:space="preserve">. </w:t>
      </w:r>
    </w:p>
    <w:p w:rsidR="00E35826" w:rsidRDefault="00E35826" w:rsidP="00E35826">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35826">
        <w:rPr>
          <w:rFonts w:ascii="Lucida Sans Unicode" w:hAnsi="Lucida Sans Unicode" w:cs="Lucida Sans Unicode"/>
          <w:sz w:val="28"/>
          <w:szCs w:val="28"/>
        </w:rPr>
        <w:t>Отмечая позитивные тенденции в развитии банковского сектора, в то же время концентрирует</w:t>
      </w:r>
      <w:r>
        <w:rPr>
          <w:rFonts w:ascii="Lucida Sans Unicode" w:hAnsi="Lucida Sans Unicode" w:cs="Lucida Sans Unicode"/>
          <w:sz w:val="28"/>
          <w:szCs w:val="28"/>
        </w:rPr>
        <w:t xml:space="preserve">ся </w:t>
      </w:r>
      <w:r w:rsidRPr="00E35826">
        <w:rPr>
          <w:rFonts w:ascii="Lucida Sans Unicode" w:hAnsi="Lucida Sans Unicode" w:cs="Lucida Sans Unicode"/>
          <w:sz w:val="28"/>
          <w:szCs w:val="28"/>
        </w:rPr>
        <w:t xml:space="preserve">внимание на существующих проблемах, в первую очередь связанных с растущей сложностью управления рисками как на уровне отдельных кредитных организаций, так и в масштабах банковского сектора. </w:t>
      </w:r>
    </w:p>
    <w:p w:rsidR="00893EB3" w:rsidRPr="00E35826" w:rsidRDefault="00893EB3" w:rsidP="00E35826">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Именно возрастание роли банковской системы на современном этапе, позитивное развитие банковского сектора обуславливает интерес к этой теме, которую стоит рассмотреть подробнее, а именно проследить развитие финансово-банковской сферы экономики России за последние годы, проанализировать ее на современном этапе, рассмотреть ближайшие перспективы развития.</w:t>
      </w:r>
    </w:p>
    <w:p w:rsidR="00A34DE4" w:rsidRPr="006A3045" w:rsidRDefault="00893EB3" w:rsidP="006A3045">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br w:type="page"/>
      </w:r>
    </w:p>
    <w:p w:rsidR="00A34DE4" w:rsidRDefault="000F47AD" w:rsidP="000F47AD">
      <w:pPr>
        <w:numPr>
          <w:ilvl w:val="0"/>
          <w:numId w:val="9"/>
        </w:numPr>
        <w:tabs>
          <w:tab w:val="left" w:pos="900"/>
          <w:tab w:val="right" w:leader="dot" w:pos="7938"/>
        </w:tabs>
        <w:jc w:val="center"/>
        <w:rPr>
          <w:rFonts w:ascii="Century" w:hAnsi="Century" w:cs="Century"/>
          <w:i/>
          <w:iCs/>
          <w:sz w:val="36"/>
          <w:szCs w:val="36"/>
        </w:rPr>
      </w:pPr>
      <w:r w:rsidRPr="000F47AD">
        <w:rPr>
          <w:rFonts w:ascii="Century" w:hAnsi="Century" w:cs="Century"/>
          <w:i/>
          <w:iCs/>
          <w:sz w:val="36"/>
          <w:szCs w:val="36"/>
        </w:rPr>
        <w:t>Банк и банковская система</w:t>
      </w:r>
      <w:r w:rsidR="00893EB3" w:rsidRPr="00893EB3">
        <w:rPr>
          <w:rFonts w:ascii="Century" w:hAnsi="Century" w:cs="Century"/>
          <w:i/>
          <w:iCs/>
          <w:sz w:val="36"/>
          <w:szCs w:val="36"/>
        </w:rPr>
        <w:t>.</w:t>
      </w:r>
    </w:p>
    <w:p w:rsidR="000F47AD" w:rsidRPr="000F47AD" w:rsidRDefault="000F47AD" w:rsidP="000F47AD">
      <w:pPr>
        <w:tabs>
          <w:tab w:val="left" w:pos="900"/>
          <w:tab w:val="right" w:leader="dot" w:pos="7938"/>
        </w:tabs>
        <w:ind w:left="360"/>
        <w:jc w:val="center"/>
        <w:rPr>
          <w:rFonts w:ascii="Century" w:hAnsi="Century" w:cs="Century"/>
          <w:sz w:val="36"/>
          <w:szCs w:val="36"/>
        </w:rPr>
      </w:pPr>
    </w:p>
    <w:p w:rsidR="00A34DE4" w:rsidRPr="006A3045" w:rsidRDefault="000F47AD" w:rsidP="000F47AD">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В повседневной практике банк нам, прежде всего, представляется в роли учреждения или организации. И действительно не редко мы можем встретить такие выражения как «банковская организация» или «банковское учреждение». На самом же деле банк намного более широкое понятие. Банк выступает на финансовом рынке во всем многообразии ролей, тем самым, образуя разветвленную банковскую систему и инфраструктуру. Рассмотрим их более подробно.</w:t>
      </w:r>
    </w:p>
    <w:p w:rsidR="00A34DE4" w:rsidRPr="006A3045" w:rsidRDefault="00A34DE4" w:rsidP="006A3045">
      <w:pPr>
        <w:tabs>
          <w:tab w:val="left" w:pos="900"/>
          <w:tab w:val="right" w:leader="dot" w:pos="7938"/>
        </w:tabs>
        <w:jc w:val="both"/>
        <w:rPr>
          <w:rFonts w:ascii="Lucida Sans Unicode" w:hAnsi="Lucida Sans Unicode" w:cs="Lucida Sans Unicode"/>
          <w:sz w:val="28"/>
          <w:szCs w:val="28"/>
        </w:rPr>
      </w:pPr>
    </w:p>
    <w:p w:rsidR="00A34DE4" w:rsidRPr="00F41EBC" w:rsidRDefault="0063249F" w:rsidP="000F47AD">
      <w:pPr>
        <w:numPr>
          <w:ilvl w:val="1"/>
          <w:numId w:val="9"/>
        </w:numPr>
        <w:tabs>
          <w:tab w:val="left" w:pos="900"/>
          <w:tab w:val="right" w:leader="dot" w:pos="7938"/>
        </w:tabs>
        <w:jc w:val="center"/>
        <w:rPr>
          <w:rFonts w:ascii="Century" w:hAnsi="Century" w:cs="Century"/>
          <w:i/>
          <w:iCs/>
          <w:sz w:val="32"/>
          <w:szCs w:val="32"/>
        </w:rPr>
      </w:pPr>
      <w:r>
        <w:rPr>
          <w:rFonts w:ascii="Century" w:hAnsi="Century" w:cs="Century"/>
          <w:i/>
          <w:iCs/>
          <w:sz w:val="32"/>
          <w:szCs w:val="32"/>
        </w:rPr>
        <w:t xml:space="preserve">1.1 </w:t>
      </w:r>
      <w:r w:rsidR="000F47AD" w:rsidRPr="00F41EBC">
        <w:rPr>
          <w:rFonts w:ascii="Century" w:hAnsi="Century" w:cs="Century"/>
          <w:i/>
          <w:iCs/>
          <w:sz w:val="32"/>
          <w:szCs w:val="32"/>
        </w:rPr>
        <w:t>Определения банка.</w:t>
      </w:r>
    </w:p>
    <w:p w:rsidR="000F47AD" w:rsidRDefault="000F47AD" w:rsidP="000F47AD">
      <w:pPr>
        <w:tabs>
          <w:tab w:val="left" w:pos="900"/>
          <w:tab w:val="right" w:leader="dot" w:pos="7938"/>
        </w:tabs>
        <w:ind w:left="360"/>
        <w:jc w:val="center"/>
        <w:rPr>
          <w:rFonts w:ascii="Lucida Sans Unicode" w:hAnsi="Lucida Sans Unicode" w:cs="Lucida Sans Unicode"/>
          <w:sz w:val="28"/>
          <w:szCs w:val="28"/>
        </w:rPr>
      </w:pPr>
    </w:p>
    <w:p w:rsidR="000F47AD" w:rsidRDefault="006E0E4A" w:rsidP="00E45444">
      <w:pPr>
        <w:numPr>
          <w:ilvl w:val="0"/>
          <w:numId w:val="10"/>
        </w:numPr>
        <w:tabs>
          <w:tab w:val="clear" w:pos="1622"/>
          <w:tab w:val="left" w:pos="900"/>
          <w:tab w:val="num" w:pos="1800"/>
          <w:tab w:val="right" w:leader="dot" w:pos="7938"/>
        </w:tabs>
        <w:ind w:left="0" w:firstLine="180"/>
        <w:jc w:val="both"/>
        <w:rPr>
          <w:rFonts w:ascii="Lucida Sans Unicode" w:hAnsi="Lucida Sans Unicode" w:cs="Lucida Sans Unicode"/>
          <w:sz w:val="28"/>
          <w:szCs w:val="28"/>
        </w:rPr>
      </w:pPr>
      <w:r>
        <w:rPr>
          <w:rFonts w:ascii="Lucida Sans Unicode" w:hAnsi="Lucida Sans Unicode" w:cs="Lucida Sans Unicode"/>
          <w:sz w:val="28"/>
          <w:szCs w:val="28"/>
        </w:rPr>
        <w:t xml:space="preserve">Являясь самостоятельным хозяйствующим субъектом банк обладает всеми правами и признаками юридического лица. Он продает свои услуги, производит и продает «продукт». Банк может осуществлять любые виды хозяйственной деятельности, не противоречащей его уставу. Тем самым очевидны все признаки банка как </w:t>
      </w:r>
      <w:r w:rsidRPr="006E0E4A">
        <w:rPr>
          <w:rFonts w:ascii="Lucida Sans Unicode" w:hAnsi="Lucida Sans Unicode" w:cs="Lucida Sans Unicode"/>
          <w:b/>
          <w:bCs/>
          <w:i/>
          <w:iCs/>
          <w:sz w:val="28"/>
          <w:szCs w:val="28"/>
        </w:rPr>
        <w:t>предприятия</w:t>
      </w:r>
      <w:r>
        <w:rPr>
          <w:rFonts w:ascii="Lucida Sans Unicode" w:hAnsi="Lucida Sans Unicode" w:cs="Lucida Sans Unicode"/>
          <w:sz w:val="28"/>
          <w:szCs w:val="28"/>
        </w:rPr>
        <w:t>.</w:t>
      </w:r>
    </w:p>
    <w:p w:rsidR="006E0E4A" w:rsidRPr="006E0E4A" w:rsidRDefault="006E0E4A" w:rsidP="00E45444">
      <w:pPr>
        <w:numPr>
          <w:ilvl w:val="0"/>
          <w:numId w:val="10"/>
        </w:numPr>
        <w:tabs>
          <w:tab w:val="clear" w:pos="1622"/>
          <w:tab w:val="left" w:pos="900"/>
          <w:tab w:val="num" w:pos="1800"/>
          <w:tab w:val="right" w:leader="dot" w:pos="7938"/>
        </w:tabs>
        <w:ind w:left="0" w:firstLine="180"/>
        <w:jc w:val="both"/>
        <w:rPr>
          <w:rFonts w:ascii="Lucida Sans Unicode" w:hAnsi="Lucida Sans Unicode" w:cs="Lucida Sans Unicode"/>
          <w:sz w:val="28"/>
          <w:szCs w:val="28"/>
        </w:rPr>
      </w:pPr>
      <w:r w:rsidRPr="006E0E4A">
        <w:rPr>
          <w:rFonts w:ascii="Lucida Sans Unicode" w:hAnsi="Lucida Sans Unicode" w:cs="Lucida Sans Unicode"/>
          <w:sz w:val="28"/>
          <w:szCs w:val="28"/>
        </w:rPr>
        <w:t>Вместе с тем банк как предприятие имеет свою специфику, его деятельность отличается от деятельности других предприятий. Эти отличия состоят в следующем:</w:t>
      </w:r>
      <w:r>
        <w:rPr>
          <w:rFonts w:ascii="Lucida Sans Unicode" w:hAnsi="Lucida Sans Unicode" w:cs="Lucida Sans Unicode"/>
          <w:sz w:val="28"/>
          <w:szCs w:val="28"/>
        </w:rPr>
        <w:t xml:space="preserve"> </w:t>
      </w:r>
      <w:r w:rsidRPr="006E0E4A">
        <w:rPr>
          <w:rFonts w:ascii="Lucida Sans Unicode" w:hAnsi="Lucida Sans Unicode" w:cs="Lucida Sans Unicode"/>
          <w:sz w:val="28"/>
          <w:szCs w:val="28"/>
        </w:rPr>
        <w:t>прежде всего, банки, в отличие от предприятий занятых в сфере промышленности, сельского хозяйства, строительства, транспорта и связи действуют в сфере обмена, а не производства.</w:t>
      </w:r>
    </w:p>
    <w:p w:rsidR="006E0E4A" w:rsidRDefault="006E0E4A" w:rsidP="006E0E4A">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E0E4A">
        <w:rPr>
          <w:rFonts w:ascii="Lucida Sans Unicode" w:hAnsi="Lucida Sans Unicode" w:cs="Lucida Sans Unicode"/>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w:t>
      </w:r>
    </w:p>
    <w:p w:rsidR="006E0E4A" w:rsidRPr="006E0E4A" w:rsidRDefault="006E0E4A" w:rsidP="006A3045">
      <w:pPr>
        <w:tabs>
          <w:tab w:val="left" w:pos="900"/>
          <w:tab w:val="right" w:leader="dot" w:pos="7938"/>
        </w:tabs>
        <w:jc w:val="both"/>
        <w:rPr>
          <w:rFonts w:ascii="Lucida Sans Unicode" w:hAnsi="Lucida Sans Unicode" w:cs="Lucida Sans Unicode"/>
          <w:b/>
          <w:bCs/>
          <w:i/>
          <w:iCs/>
          <w:sz w:val="28"/>
          <w:szCs w:val="28"/>
        </w:rPr>
      </w:pPr>
      <w:r>
        <w:rPr>
          <w:rFonts w:ascii="Lucida Sans Unicode" w:hAnsi="Lucida Sans Unicode" w:cs="Lucida Sans Unicode"/>
          <w:sz w:val="28"/>
          <w:szCs w:val="28"/>
        </w:rPr>
        <w:t xml:space="preserve">Таким образом мы можем видеть банк в роли </w:t>
      </w:r>
      <w:r w:rsidRPr="006E0E4A">
        <w:rPr>
          <w:rFonts w:ascii="Lucida Sans Unicode" w:hAnsi="Lucida Sans Unicode" w:cs="Lucida Sans Unicode"/>
          <w:b/>
          <w:bCs/>
          <w:i/>
          <w:iCs/>
          <w:sz w:val="28"/>
          <w:szCs w:val="28"/>
        </w:rPr>
        <w:t>торгового предприятия.</w:t>
      </w:r>
    </w:p>
    <w:p w:rsidR="000F47AD" w:rsidRDefault="00E45444" w:rsidP="00E45444">
      <w:pPr>
        <w:numPr>
          <w:ilvl w:val="0"/>
          <w:numId w:val="11"/>
        </w:numPr>
        <w:tabs>
          <w:tab w:val="clear" w:pos="720"/>
          <w:tab w:val="num" w:pos="0"/>
          <w:tab w:val="left" w:pos="900"/>
          <w:tab w:val="right" w:leader="dot" w:pos="7938"/>
        </w:tabs>
        <w:ind w:left="0" w:firstLine="180"/>
        <w:jc w:val="both"/>
        <w:rPr>
          <w:rFonts w:ascii="Lucida Sans Unicode" w:hAnsi="Lucida Sans Unicode" w:cs="Lucida Sans Unicode"/>
          <w:sz w:val="28"/>
          <w:szCs w:val="28"/>
        </w:rPr>
      </w:pPr>
      <w:r>
        <w:rPr>
          <w:rFonts w:ascii="Lucida Sans Unicode" w:hAnsi="Lucida Sans Unicode" w:cs="Lucida Sans Unicode"/>
          <w:sz w:val="28"/>
          <w:szCs w:val="28"/>
        </w:rPr>
        <w:t xml:space="preserve">Еще одна сфера хозяйственной деятельности, которая сама ассоциируется с банком и банковской системой это кредитование.  </w:t>
      </w:r>
    </w:p>
    <w:p w:rsidR="00E45444" w:rsidRDefault="00E45444" w:rsidP="00E4544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45444">
        <w:rPr>
          <w:rFonts w:ascii="Lucida Sans Unicode" w:hAnsi="Lucida Sans Unicode" w:cs="Lucida Sans Unicode"/>
          <w:sz w:val="28"/>
          <w:szCs w:val="28"/>
        </w:rPr>
        <w:t>В кред</w:t>
      </w:r>
      <w:r>
        <w:rPr>
          <w:rFonts w:ascii="Lucida Sans Unicode" w:hAnsi="Lucida Sans Unicode" w:cs="Lucida Sans Unicode"/>
          <w:sz w:val="28"/>
          <w:szCs w:val="28"/>
        </w:rPr>
        <w:t>итных отношениях</w:t>
      </w:r>
      <w:r w:rsidRPr="00E45444">
        <w:rPr>
          <w:rFonts w:ascii="Lucida Sans Unicode" w:hAnsi="Lucida Sans Unicode" w:cs="Lucida Sans Unicode"/>
          <w:sz w:val="28"/>
          <w:szCs w:val="28"/>
        </w:rPr>
        <w:t xml:space="preserve"> кто-то из сторон кредитор и кто-то заемщик. В каждой данной кредитной сделке, взятой в отдельности</w:t>
      </w:r>
      <w:r>
        <w:rPr>
          <w:rFonts w:ascii="Lucida Sans Unicode" w:hAnsi="Lucida Sans Unicode" w:cs="Lucida Sans Unicode"/>
          <w:sz w:val="28"/>
          <w:szCs w:val="28"/>
        </w:rPr>
        <w:t xml:space="preserve"> </w:t>
      </w:r>
      <w:r w:rsidRPr="00E45444">
        <w:rPr>
          <w:rFonts w:ascii="Lucida Sans Unicode" w:hAnsi="Lucida Sans Unicode" w:cs="Lucida Sans Unicode"/>
          <w:sz w:val="28"/>
          <w:szCs w:val="28"/>
        </w:rPr>
        <w:t>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сделке выступает то ли в качестве кредитора, то ли в качестве заемщика</w:t>
      </w:r>
      <w:r>
        <w:rPr>
          <w:rFonts w:ascii="Lucida Sans Unicode" w:hAnsi="Lucida Sans Unicode" w:cs="Lucida Sans Unicode"/>
          <w:sz w:val="28"/>
          <w:szCs w:val="28"/>
        </w:rPr>
        <w:t xml:space="preserve">. </w:t>
      </w:r>
      <w:r w:rsidRPr="00E45444">
        <w:rPr>
          <w:rFonts w:ascii="Lucida Sans Unicode" w:hAnsi="Lucida Sans Unicode" w:cs="Lucida Sans Unicode"/>
          <w:sz w:val="28"/>
          <w:szCs w:val="28"/>
        </w:rPr>
        <w:t>Следовательно, банк - это не само отношение, а один из субъектов отношений, принимающий в кредитной сделке одну из противостоящих друг другу сторон</w:t>
      </w:r>
      <w:r>
        <w:rPr>
          <w:rFonts w:ascii="Lucida Sans Unicode" w:hAnsi="Lucida Sans Unicode" w:cs="Lucida Sans Unicode"/>
          <w:sz w:val="28"/>
          <w:szCs w:val="28"/>
        </w:rPr>
        <w:t xml:space="preserve">. Тем самым мы видим банк как </w:t>
      </w:r>
      <w:r w:rsidRPr="00E45444">
        <w:rPr>
          <w:rFonts w:ascii="Lucida Sans Unicode" w:hAnsi="Lucida Sans Unicode" w:cs="Lucida Sans Unicode"/>
          <w:b/>
          <w:bCs/>
          <w:i/>
          <w:iCs/>
          <w:sz w:val="28"/>
          <w:szCs w:val="28"/>
        </w:rPr>
        <w:t>кредитное предприятие</w:t>
      </w:r>
      <w:r>
        <w:rPr>
          <w:rFonts w:ascii="Lucida Sans Unicode" w:hAnsi="Lucida Sans Unicode" w:cs="Lucida Sans Unicode"/>
          <w:sz w:val="28"/>
          <w:szCs w:val="28"/>
        </w:rPr>
        <w:t>.</w:t>
      </w:r>
    </w:p>
    <w:p w:rsidR="00E45444" w:rsidRDefault="00E45444" w:rsidP="00E45444">
      <w:pPr>
        <w:numPr>
          <w:ilvl w:val="0"/>
          <w:numId w:val="11"/>
        </w:numPr>
        <w:tabs>
          <w:tab w:val="clear" w:pos="720"/>
          <w:tab w:val="num" w:pos="360"/>
          <w:tab w:val="left" w:pos="900"/>
          <w:tab w:val="right" w:leader="dot" w:pos="7938"/>
        </w:tabs>
        <w:ind w:left="0" w:firstLine="360"/>
        <w:jc w:val="both"/>
        <w:rPr>
          <w:rFonts w:ascii="Lucida Sans Unicode" w:hAnsi="Lucida Sans Unicode" w:cs="Lucida Sans Unicode"/>
          <w:sz w:val="28"/>
          <w:szCs w:val="28"/>
        </w:rPr>
      </w:pPr>
      <w:r>
        <w:rPr>
          <w:rFonts w:ascii="Lucida Sans Unicode" w:hAnsi="Lucida Sans Unicode" w:cs="Lucida Sans Unicode"/>
          <w:sz w:val="28"/>
          <w:szCs w:val="28"/>
        </w:rPr>
        <w:t xml:space="preserve">Еще одной сферой деятельности банка является биржевая деятельность. Каждый банк постоянно является участником биржи. </w:t>
      </w:r>
      <w:r w:rsidRPr="00E45444">
        <w:rPr>
          <w:rFonts w:ascii="Lucida Sans Unicode" w:hAnsi="Lucida Sans Unicode" w:cs="Lucida Sans Unicode"/>
          <w:sz w:val="28"/>
          <w:szCs w:val="28"/>
        </w:rPr>
        <w:t xml:space="preserve">Они могут самостоятельно организовывать биржевые операции, выполнять операции по торговле ценными бумагами. </w:t>
      </w:r>
      <w:r>
        <w:rPr>
          <w:rFonts w:ascii="Lucida Sans Unicode" w:hAnsi="Lucida Sans Unicode" w:cs="Lucida Sans Unicode"/>
          <w:sz w:val="28"/>
          <w:szCs w:val="28"/>
        </w:rPr>
        <w:t>Но</w:t>
      </w:r>
      <w:r w:rsidRPr="00E45444">
        <w:rPr>
          <w:rFonts w:ascii="Lucida Sans Unicode" w:hAnsi="Lucida Sans Unicode" w:cs="Lucida Sans Unicode"/>
          <w:sz w:val="28"/>
          <w:szCs w:val="28"/>
        </w:rPr>
        <w:t xml:space="preserve"> это не превращает банк в часть биржевой организации</w:t>
      </w:r>
      <w:r w:rsidR="00483622">
        <w:rPr>
          <w:rFonts w:ascii="Lucida Sans Unicode" w:hAnsi="Lucida Sans Unicode" w:cs="Lucida Sans Unicode"/>
          <w:sz w:val="28"/>
          <w:szCs w:val="28"/>
        </w:rPr>
        <w:t>, о чем говорит тот факт, что</w:t>
      </w:r>
      <w:r w:rsidRPr="00E45444">
        <w:rPr>
          <w:rFonts w:ascii="Lucida Sans Unicode" w:hAnsi="Lucida Sans Unicode" w:cs="Lucida Sans Unicode"/>
          <w:sz w:val="28"/>
          <w:szCs w:val="28"/>
        </w:rPr>
        <w:t xml:space="preserve"> банки появились задолго до биржи, до возникновения купли-продажи ценных бумаг</w:t>
      </w:r>
      <w:r w:rsidR="00483622">
        <w:rPr>
          <w:rFonts w:ascii="Lucida Sans Unicode" w:hAnsi="Lucida Sans Unicode" w:cs="Lucida Sans Unicode"/>
          <w:sz w:val="28"/>
          <w:szCs w:val="28"/>
        </w:rPr>
        <w:t xml:space="preserve">. </w:t>
      </w:r>
      <w:r w:rsidR="00483622" w:rsidRPr="00483622">
        <w:rPr>
          <w:rFonts w:ascii="Lucida Sans Unicode" w:hAnsi="Lucida Sans Unicode" w:cs="Lucida Sans Unicode"/>
          <w:sz w:val="28"/>
          <w:szCs w:val="28"/>
        </w:rPr>
        <w:t>Торговля ценными бумагами является частью банковских операций, но далеко не главной</w:t>
      </w:r>
      <w:r w:rsidR="00483622">
        <w:rPr>
          <w:rFonts w:ascii="Lucida Sans Unicode" w:hAnsi="Lucida Sans Unicode" w:cs="Lucida Sans Unicode"/>
          <w:sz w:val="28"/>
          <w:szCs w:val="28"/>
        </w:rPr>
        <w:t xml:space="preserve">, по этому мы можем говорить в этом отношении о банке как о </w:t>
      </w:r>
      <w:r w:rsidR="00483622" w:rsidRPr="00483622">
        <w:rPr>
          <w:rFonts w:ascii="Lucida Sans Unicode" w:hAnsi="Lucida Sans Unicode" w:cs="Lucida Sans Unicode"/>
          <w:b/>
          <w:bCs/>
          <w:i/>
          <w:iCs/>
          <w:sz w:val="28"/>
          <w:szCs w:val="28"/>
        </w:rPr>
        <w:t>агенте биржи</w:t>
      </w:r>
      <w:r w:rsidR="00483622">
        <w:rPr>
          <w:rFonts w:ascii="Lucida Sans Unicode" w:hAnsi="Lucida Sans Unicode" w:cs="Lucida Sans Unicode"/>
          <w:sz w:val="28"/>
          <w:szCs w:val="28"/>
        </w:rPr>
        <w:t>.</w:t>
      </w:r>
    </w:p>
    <w:p w:rsidR="00854F22" w:rsidRPr="00854F22" w:rsidRDefault="00854F22" w:rsidP="00854F22">
      <w:pPr>
        <w:numPr>
          <w:ilvl w:val="0"/>
          <w:numId w:val="11"/>
        </w:numPr>
        <w:tabs>
          <w:tab w:val="clear" w:pos="720"/>
          <w:tab w:val="num" w:pos="360"/>
          <w:tab w:val="left" w:pos="900"/>
          <w:tab w:val="right" w:leader="dot" w:pos="7938"/>
        </w:tabs>
        <w:ind w:left="0" w:firstLine="360"/>
        <w:jc w:val="both"/>
        <w:rPr>
          <w:rFonts w:ascii="Lucida Sans Unicode" w:hAnsi="Lucida Sans Unicode" w:cs="Lucida Sans Unicode"/>
          <w:sz w:val="28"/>
          <w:szCs w:val="28"/>
        </w:rPr>
      </w:pPr>
      <w:r w:rsidRPr="00854F22">
        <w:rPr>
          <w:rFonts w:ascii="Lucida Sans Unicode" w:hAnsi="Lucida Sans Unicode" w:cs="Lucida Sans Unicode"/>
          <w:sz w:val="28"/>
          <w:szCs w:val="28"/>
        </w:rPr>
        <w:t xml:space="preserve">Нередко банк характеризуется как </w:t>
      </w:r>
      <w:r w:rsidRPr="00854F22">
        <w:rPr>
          <w:rFonts w:ascii="Lucida Sans Unicode" w:hAnsi="Lucida Sans Unicode" w:cs="Lucida Sans Unicode"/>
          <w:b/>
          <w:bCs/>
          <w:i/>
          <w:iCs/>
          <w:sz w:val="28"/>
          <w:szCs w:val="28"/>
        </w:rPr>
        <w:t>посредническая организация</w:t>
      </w:r>
      <w:r w:rsidRPr="00854F22">
        <w:rPr>
          <w:rFonts w:ascii="Lucida Sans Unicode" w:hAnsi="Lucida Sans Unicode" w:cs="Lucida Sans Unicode"/>
          <w:sz w:val="28"/>
          <w:szCs w:val="28"/>
        </w:rPr>
        <w:t>.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w:t>
      </w:r>
    </w:p>
    <w:p w:rsidR="00483622" w:rsidRDefault="00854F22" w:rsidP="00854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854F22">
        <w:rPr>
          <w:rFonts w:ascii="Lucida Sans Unicode" w:hAnsi="Lucida Sans Unicode" w:cs="Lucida Sans Unicode"/>
          <w:sz w:val="28"/>
          <w:szCs w:val="28"/>
        </w:rPr>
        <w:t xml:space="preserve">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w:t>
      </w:r>
      <w:r>
        <w:rPr>
          <w:rFonts w:ascii="Lucida Sans Unicode" w:hAnsi="Lucida Sans Unicode" w:cs="Lucida Sans Unicode"/>
          <w:sz w:val="28"/>
          <w:szCs w:val="28"/>
        </w:rPr>
        <w:t>посредника, устраивающего</w:t>
      </w:r>
      <w:r w:rsidRPr="00854F22">
        <w:rPr>
          <w:rFonts w:ascii="Lucida Sans Unicode" w:hAnsi="Lucida Sans Unicode" w:cs="Lucida Sans Unicode"/>
          <w:sz w:val="28"/>
          <w:szCs w:val="28"/>
        </w:rPr>
        <w:t xml:space="preserve"> знакомство двух субъектов</w:t>
      </w:r>
      <w:r>
        <w:rPr>
          <w:rFonts w:ascii="Lucida Sans Unicode" w:hAnsi="Lucida Sans Unicode" w:cs="Lucida Sans Unicode"/>
          <w:sz w:val="28"/>
          <w:szCs w:val="28"/>
        </w:rPr>
        <w:t xml:space="preserve"> </w:t>
      </w:r>
      <w:r w:rsidRPr="00854F22">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854F22">
        <w:rPr>
          <w:rFonts w:ascii="Lucida Sans Unicode" w:hAnsi="Lucida Sans Unicode" w:cs="Lucida Sans Unicode"/>
          <w:sz w:val="28"/>
          <w:szCs w:val="28"/>
        </w:rPr>
        <w:t>кредитора и заемщика.</w:t>
      </w:r>
    </w:p>
    <w:p w:rsidR="00854F22" w:rsidRDefault="00854F22" w:rsidP="00854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Рассмотренные сферы банковской деятельности являются основными, но далеко не полным перечнем, поскольку с каждым годом сфера влияния на экономику, как отдельной страны, так и мировую в целом, возрастает все более быстрыми темпами, деятельность банков затрагивает все новые отрасли хозяйственной деятельности предприятий. Таким образом образуется все более разветвленная банковская система.</w:t>
      </w:r>
    </w:p>
    <w:p w:rsidR="00854F22" w:rsidRDefault="00854F22" w:rsidP="00E45444">
      <w:pPr>
        <w:tabs>
          <w:tab w:val="left" w:pos="900"/>
          <w:tab w:val="right" w:leader="dot" w:pos="7938"/>
        </w:tabs>
        <w:rPr>
          <w:rFonts w:ascii="Lucida Sans Unicode" w:hAnsi="Lucida Sans Unicode" w:cs="Lucida Sans Unicode"/>
          <w:sz w:val="28"/>
          <w:szCs w:val="28"/>
        </w:rPr>
      </w:pPr>
    </w:p>
    <w:p w:rsidR="00854F22" w:rsidRDefault="00616E4B" w:rsidP="00854F22">
      <w:pPr>
        <w:numPr>
          <w:ilvl w:val="1"/>
          <w:numId w:val="9"/>
        </w:numPr>
        <w:tabs>
          <w:tab w:val="left" w:pos="900"/>
          <w:tab w:val="right" w:leader="dot" w:pos="7938"/>
        </w:tabs>
        <w:jc w:val="center"/>
        <w:rPr>
          <w:rFonts w:ascii="Century" w:hAnsi="Century" w:cs="Century"/>
          <w:i/>
          <w:iCs/>
          <w:sz w:val="32"/>
          <w:szCs w:val="32"/>
        </w:rPr>
      </w:pPr>
      <w:r>
        <w:rPr>
          <w:rFonts w:ascii="Century" w:hAnsi="Century" w:cs="Century"/>
          <w:i/>
          <w:iCs/>
          <w:sz w:val="32"/>
          <w:szCs w:val="32"/>
        </w:rPr>
        <w:t xml:space="preserve"> </w:t>
      </w:r>
      <w:r w:rsidR="0063249F">
        <w:rPr>
          <w:rFonts w:ascii="Century" w:hAnsi="Century" w:cs="Century"/>
          <w:i/>
          <w:iCs/>
          <w:sz w:val="32"/>
          <w:szCs w:val="32"/>
        </w:rPr>
        <w:t xml:space="preserve">1.2 </w:t>
      </w:r>
      <w:r w:rsidR="00854F22">
        <w:rPr>
          <w:rFonts w:ascii="Century" w:hAnsi="Century" w:cs="Century"/>
          <w:i/>
          <w:iCs/>
          <w:sz w:val="32"/>
          <w:szCs w:val="32"/>
        </w:rPr>
        <w:t>Структура банковской системы России</w:t>
      </w:r>
      <w:r w:rsidR="00854F22" w:rsidRPr="00F41EBC">
        <w:rPr>
          <w:rFonts w:ascii="Century" w:hAnsi="Century" w:cs="Century"/>
          <w:i/>
          <w:iCs/>
          <w:sz w:val="32"/>
          <w:szCs w:val="32"/>
        </w:rPr>
        <w:t>.</w:t>
      </w:r>
    </w:p>
    <w:p w:rsidR="00854F22" w:rsidRPr="00F41EBC" w:rsidRDefault="00854F22" w:rsidP="00854F22">
      <w:pPr>
        <w:tabs>
          <w:tab w:val="left" w:pos="900"/>
          <w:tab w:val="right" w:leader="dot" w:pos="7938"/>
        </w:tabs>
        <w:ind w:left="360"/>
        <w:rPr>
          <w:rFonts w:ascii="Century" w:hAnsi="Century" w:cs="Century"/>
          <w:i/>
          <w:iCs/>
          <w:sz w:val="32"/>
          <w:szCs w:val="32"/>
        </w:rPr>
      </w:pPr>
    </w:p>
    <w:p w:rsidR="00A15CE8" w:rsidRPr="00A15CE8" w:rsidRDefault="00854F22" w:rsidP="00F30EE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A15CE8" w:rsidRPr="00A15CE8">
        <w:rPr>
          <w:rFonts w:ascii="Lucida Sans Unicode" w:hAnsi="Lucida Sans Unicode" w:cs="Lucida Sans Unicode"/>
          <w:sz w:val="28"/>
          <w:szCs w:val="28"/>
        </w:rPr>
        <w:t>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w:t>
      </w:r>
      <w:r w:rsidR="00A15CE8">
        <w:rPr>
          <w:rFonts w:ascii="Lucida Sans Unicode" w:hAnsi="Lucida Sans Unicode" w:cs="Lucida Sans Unicode"/>
          <w:sz w:val="28"/>
          <w:szCs w:val="28"/>
        </w:rPr>
        <w:t xml:space="preserve"> </w:t>
      </w:r>
      <w:r w:rsidR="00A15CE8" w:rsidRPr="00A15CE8">
        <w:rPr>
          <w:rFonts w:ascii="Lucida Sans Unicode" w:hAnsi="Lucida Sans Unicode" w:cs="Lucida Sans Unicode"/>
          <w:sz w:val="28"/>
          <w:szCs w:val="28"/>
        </w:rPr>
        <w:t>Схематично банковскую систему России можно представить в следующем виде ( рис. 1 )</w:t>
      </w:r>
    </w:p>
    <w:p w:rsidR="009E46A5" w:rsidRDefault="009E46A5" w:rsidP="00F30EEB">
      <w:pPr>
        <w:tabs>
          <w:tab w:val="left" w:pos="900"/>
          <w:tab w:val="right" w:leader="dot" w:pos="7938"/>
        </w:tabs>
        <w:jc w:val="both"/>
        <w:rPr>
          <w:b/>
          <w:bCs/>
          <w:sz w:val="34"/>
          <w:szCs w:val="34"/>
        </w:rPr>
      </w:pPr>
    </w:p>
    <w:p w:rsidR="009E46A5" w:rsidRPr="009E46A5" w:rsidRDefault="00911834" w:rsidP="00F30EEB">
      <w:pPr>
        <w:tabs>
          <w:tab w:val="left" w:pos="900"/>
          <w:tab w:val="right" w:leader="dot" w:pos="7938"/>
        </w:tabs>
        <w:jc w:val="center"/>
        <w:rPr>
          <w:rFonts w:ascii="Century Schoolbook" w:hAnsi="Century Schoolbook" w:cs="Century Schoolbook"/>
          <w:sz w:val="20"/>
          <w:szCs w:val="20"/>
        </w:rPr>
      </w:pPr>
      <w:r>
        <w:rPr>
          <w:noProof/>
        </w:rPr>
        <w:pict>
          <v:group id="_x0000_s1026" editas="orgchart" style="position:absolute;left:0;text-align:left;margin-left:0;margin-top:.25pt;width:391.7pt;height:441pt;z-index:251657728;mso-position-horizontal:center" coordorigin="1635,2269" coordsize="7200,1805">
            <o:lock v:ext="edit" aspectratio="t"/>
            <o:diagram v:ext="edit" dgmstyle="14" dgmscalex="71308" dgmscaley="320232" dgmfontsize="13" constrainbounds="0,0,0,0" autolayout="f">
              <o:relationtable v:ext="edit">
                <o:rel v:ext="edit" idsrc="#_s1034" iddest="#_s1034"/>
                <o:rel v:ext="edit" idsrc="#_s1035" iddest="#_s1034" idcntr="#_s1033"/>
                <o:rel v:ext="edit" idsrc="#_s1036" iddest="#_s1034" idcntr="#_s1032"/>
                <o:rel v:ext="edit" idsrc="#_s1037" iddest="#_s1035" idcntr="#_s1031"/>
                <o:rel v:ext="edit" idsrc="#_s1038" iddest="#_s1036" idcntr="#_s1030"/>
                <o:rel v:ext="edit" idsrc="#_s1039" iddest="#_s1037" idcntr="#_s1029"/>
                <o:rel v:ext="edit" idsrc="#_s1040" iddest="#_s1038"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5;top:2269;width:7200;height:1805" o:preferrelative="f" stroked="t" strokecolor="navy">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6339;top:2094;width:252;height:2087;rotation:270" o:connectortype="elbow" adj="3164,-73208,-101304"/>
            <v:shapetype id="_x0000_t32" coordsize="21600,21600" o:spt="32" o:oned="t" path="m,l21600,21600e" filled="f">
              <v:path arrowok="t" fillok="f" o:connecttype="none"/>
              <o:lock v:ext="edit" shapetype="t"/>
            </v:shapetype>
            <v:shape id="_s1029" o:spid="_x0000_s1029" type="#_x0000_t32" style="position:absolute;left:2921;top:3081;width:124;height:1;rotation:270" o:connectortype="elbow" adj="-82175,-1,-82175"/>
            <v:shape id="_s1030" o:spid="_x0000_s1030" type="#_x0000_t34" style="position:absolute;left:7412;top:2802;width:200;height:7;rotation:270" o:connectortype="elbow" adj="3980,-11531700,-197606"/>
            <v:shape id="_s1031" o:spid="_x0000_s1031" type="#_x0000_t32" style="position:absolute;left:2958;top:2712;width:49;height:1;rotation:270" o:connectortype="elbow" adj="-361350,-1,-361350"/>
            <v:shape id="_s1032" o:spid="_x0000_s1032" type="#_x0000_t34" style="position:absolute;left:6355;top:1405;width:64;height:2256;rotation:270;flip:x" o:connectortype="elbow" adj=",22911,-619338"/>
            <v:shape id="_s1033" o:spid="_x0000_s1033" type="#_x0000_t34" style="position:absolute;left:4089;top:1394;width:64;height:2277;rotation:270" o:connectortype="elbow" adj="10767,-37855,-208042"/>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s1034" o:spid="_x0000_s1034" type="#_x0000_t84" style="position:absolute;left:3786;top:2304;width:2946;height:197;v-text-anchor:middle" o:dgmlayout="0" o:dgmnodekind="1" fillcolor="#cc0" strokecolor="#cc0" strokeweight=".25pt">
              <v:fill angle="-45" focusposition=".5,.5" focussize="" focus="-50%" type="gradient"/>
              <v:textbox style="mso-next-textbox:#_s1034" inset="0,0,0,0">
                <w:txbxContent>
                  <w:p w:rsidR="005C7312" w:rsidRPr="00134D10" w:rsidRDefault="005C7312" w:rsidP="00134D10">
                    <w:pPr>
                      <w:jc w:val="center"/>
                      <w:rPr>
                        <w:b/>
                        <w:bCs/>
                        <w:sz w:val="34"/>
                        <w:szCs w:val="34"/>
                      </w:rPr>
                    </w:pPr>
                    <w:r w:rsidRPr="00134D10">
                      <w:rPr>
                        <w:b/>
                        <w:bCs/>
                        <w:sz w:val="34"/>
                        <w:szCs w:val="34"/>
                      </w:rPr>
                      <w:t>Банковская система</w:t>
                    </w:r>
                  </w:p>
                </w:txbxContent>
              </v:textbox>
            </v:shape>
            <v:shape id="_s1035" o:spid="_x0000_s1035" type="#_x0000_t84" style="position:absolute;left:1902;top:2565;width:2160;height:123;v-text-anchor:middle" o:dgmlayout="0" o:dgmnodekind="0" fillcolor="#699" strokecolor="#699" strokeweight=".25pt">
              <v:fill angle="-45" focusposition=".5,.5" focussize="" focus="-50%" type="gradient"/>
              <v:textbox style="mso-next-textbox:#_s1035" inset="0,3.27361mm,0,0">
                <w:txbxContent>
                  <w:p w:rsidR="005C7312" w:rsidRPr="00134D10" w:rsidRDefault="005C7312" w:rsidP="00134D10">
                    <w:pPr>
                      <w:jc w:val="center"/>
                      <w:rPr>
                        <w:sz w:val="23"/>
                        <w:szCs w:val="23"/>
                      </w:rPr>
                    </w:pPr>
                    <w:r w:rsidRPr="00134D10">
                      <w:rPr>
                        <w:sz w:val="23"/>
                        <w:szCs w:val="23"/>
                      </w:rPr>
                      <w:t>Эмиссионные банки</w:t>
                    </w:r>
                  </w:p>
                </w:txbxContent>
              </v:textbox>
            </v:shape>
            <v:shape id="_s1036" o:spid="_x0000_s1036" type="#_x0000_t84" style="position:absolute;left:6435;top:2565;width:2160;height:141;v-text-anchor:middle" o:dgmlayout="0" o:dgmnodekind="0" fillcolor="#699" strokecolor="#699" strokeweight=".25pt">
              <v:fill angle="-45" focusposition=".5,.5" focussize="" focus="-50%" type="gradient"/>
              <v:textbox style="mso-next-textbox:#_s1036" inset="0,0,0,0">
                <w:txbxContent>
                  <w:p w:rsidR="005C7312" w:rsidRPr="00134D10" w:rsidRDefault="005C7312" w:rsidP="00134D10">
                    <w:pPr>
                      <w:jc w:val="center"/>
                      <w:rPr>
                        <w:sz w:val="23"/>
                        <w:szCs w:val="23"/>
                      </w:rPr>
                    </w:pPr>
                    <w:r w:rsidRPr="00134D10">
                      <w:rPr>
                        <w:sz w:val="23"/>
                        <w:szCs w:val="23"/>
                      </w:rPr>
                      <w:t>Неэмиссионные банки</w:t>
                    </w:r>
                  </w:p>
                </w:txbxContent>
              </v:textbox>
            </v:shape>
            <v:shape id="_s1037" o:spid="_x0000_s1037" type="#_x0000_t84" style="position:absolute;left:1902;top:2737;width:2160;height:376;v-text-anchor:middle" o:dgmlayout="2" o:dgmnodekind="0" fillcolor="#7e9ce8" strokecolor="#7e9ce8" strokeweight=".25pt">
              <v:fill angle="-45" focusposition=".5,.5" focussize="" focus="-50%" type="gradient"/>
              <v:textbox style="mso-next-textbox:#_s1037" inset="0,0,0,0">
                <w:txbxContent>
                  <w:p w:rsidR="005C7312" w:rsidRPr="00134D10" w:rsidRDefault="005C7312" w:rsidP="00134D10">
                    <w:pPr>
                      <w:jc w:val="center"/>
                      <w:rPr>
                        <w:sz w:val="23"/>
                        <w:szCs w:val="23"/>
                      </w:rPr>
                    </w:pPr>
                    <w:r w:rsidRPr="00134D10">
                      <w:rPr>
                        <w:sz w:val="23"/>
                        <w:szCs w:val="23"/>
                      </w:rPr>
                      <w:t>Национальный центральный банк</w:t>
                    </w:r>
                  </w:p>
                  <w:p w:rsidR="005C7312" w:rsidRPr="00134D10" w:rsidRDefault="005C7312" w:rsidP="00134D10">
                    <w:pPr>
                      <w:jc w:val="center"/>
                      <w:rPr>
                        <w:sz w:val="23"/>
                        <w:szCs w:val="23"/>
                      </w:rPr>
                    </w:pPr>
                  </w:p>
                  <w:p w:rsidR="005C7312" w:rsidRPr="00134D10" w:rsidRDefault="005C7312" w:rsidP="00134D10">
                    <w:pPr>
                      <w:jc w:val="center"/>
                      <w:rPr>
                        <w:sz w:val="23"/>
                        <w:szCs w:val="23"/>
                      </w:rPr>
                    </w:pPr>
                    <w:r w:rsidRPr="00134D10">
                      <w:rPr>
                        <w:sz w:val="23"/>
                        <w:szCs w:val="23"/>
                      </w:rPr>
                      <w:t>Региональные центральные банки</w:t>
                    </w:r>
                  </w:p>
                </w:txbxContent>
              </v:textbox>
            </v:shape>
            <v:shape id="_s1038" o:spid="_x0000_s1038" type="#_x0000_t84" style="position:absolute;left:6267;top:2906;width:2482;height:106;v-text-anchor:middle" o:dgmlayout="2" o:dgmnodekind="0" fillcolor="#7e9ce8" strokecolor="#7e9ce8" strokeweight=".25pt">
              <v:fill angle="-45" focusposition=".5,.5" focussize="" focus="-50%" type="gradient"/>
              <v:textbox style="mso-next-textbox:#_s1038" inset="0,0,0,0">
                <w:txbxContent>
                  <w:p w:rsidR="005C7312" w:rsidRPr="00134D10" w:rsidRDefault="005C7312" w:rsidP="00134D10">
                    <w:pPr>
                      <w:jc w:val="center"/>
                      <w:rPr>
                        <w:sz w:val="23"/>
                        <w:szCs w:val="23"/>
                      </w:rPr>
                    </w:pPr>
                    <w:r w:rsidRPr="00134D10">
                      <w:rPr>
                        <w:sz w:val="23"/>
                        <w:szCs w:val="23"/>
                      </w:rPr>
                      <w:t>Специализированные</w:t>
                    </w:r>
                  </w:p>
                </w:txbxContent>
              </v:textbox>
            </v:shape>
            <v:shape id="_s1039" o:spid="_x0000_s1039" type="#_x0000_t84" style="position:absolute;left:1902;top:3132;width:2160;height:99;v-text-anchor:middle" o:dgmlayout="2" o:dgmnodekind="0" fillcolor="#7e9ce8" strokecolor="#7e9ce8" strokeweight=".25pt">
              <v:fill angle="-45" focusposition=".5,.5" focussize="" focus="-50%" type="gradient"/>
              <v:textbox style="mso-next-textbox:#_s1039" inset="0,0,0,0">
                <w:txbxContent>
                  <w:p w:rsidR="005C7312" w:rsidRPr="00134D10" w:rsidRDefault="005C7312" w:rsidP="00134D10">
                    <w:pPr>
                      <w:jc w:val="center"/>
                      <w:rPr>
                        <w:sz w:val="23"/>
                        <w:szCs w:val="23"/>
                      </w:rPr>
                    </w:pPr>
                    <w:r w:rsidRPr="00134D10">
                      <w:rPr>
                        <w:sz w:val="23"/>
                        <w:szCs w:val="23"/>
                      </w:rPr>
                      <w:t>Коммерческие</w:t>
                    </w:r>
                  </w:p>
                </w:txbxContent>
              </v:textbox>
            </v:shape>
            <v:shape id="_s1040" o:spid="_x0000_s1040" type="#_x0000_t84" style="position:absolute;left:3620;top:3264;width:3600;height:442;v-text-anchor:middle" o:dgmlayout="2" o:dgmnodekind="0" fillcolor="#7e9ce8" strokecolor="#7e9ce8" strokeweight=".25pt">
              <v:fill angle="-45" focusposition=".5,.5" focussize="" focus="-50%" type="gradient"/>
              <v:textbox style="mso-next-textbox:#_s1040" inset="0,0,0,0">
                <w:txbxContent>
                  <w:p w:rsidR="005C7312" w:rsidRPr="00134D10" w:rsidRDefault="005C7312" w:rsidP="00134D10">
                    <w:pPr>
                      <w:jc w:val="center"/>
                      <w:rPr>
                        <w:sz w:val="23"/>
                        <w:szCs w:val="23"/>
                      </w:rPr>
                    </w:pPr>
                    <w:r w:rsidRPr="00134D10">
                      <w:rPr>
                        <w:sz w:val="23"/>
                        <w:szCs w:val="23"/>
                      </w:rPr>
                      <w:t>Инновационные,</w:t>
                    </w:r>
                  </w:p>
                  <w:p w:rsidR="005C7312" w:rsidRPr="00134D10" w:rsidRDefault="005C7312" w:rsidP="00134D10">
                    <w:pPr>
                      <w:jc w:val="center"/>
                      <w:rPr>
                        <w:sz w:val="23"/>
                        <w:szCs w:val="23"/>
                      </w:rPr>
                    </w:pPr>
                    <w:r w:rsidRPr="00134D10">
                      <w:rPr>
                        <w:sz w:val="23"/>
                        <w:szCs w:val="23"/>
                      </w:rPr>
                      <w:t>Инвестиционные,</w:t>
                    </w:r>
                  </w:p>
                  <w:p w:rsidR="005C7312" w:rsidRPr="00134D10" w:rsidRDefault="005C7312" w:rsidP="00134D10">
                    <w:pPr>
                      <w:jc w:val="center"/>
                      <w:rPr>
                        <w:sz w:val="23"/>
                        <w:szCs w:val="23"/>
                      </w:rPr>
                    </w:pPr>
                    <w:r w:rsidRPr="00134D10">
                      <w:rPr>
                        <w:sz w:val="23"/>
                        <w:szCs w:val="23"/>
                      </w:rPr>
                      <w:t>Учетные,</w:t>
                    </w:r>
                  </w:p>
                  <w:p w:rsidR="005C7312" w:rsidRPr="00134D10" w:rsidRDefault="005C7312" w:rsidP="00134D10">
                    <w:pPr>
                      <w:jc w:val="center"/>
                      <w:rPr>
                        <w:sz w:val="23"/>
                        <w:szCs w:val="23"/>
                      </w:rPr>
                    </w:pPr>
                  </w:p>
                  <w:p w:rsidR="005C7312" w:rsidRPr="00134D10" w:rsidRDefault="005C7312" w:rsidP="00134D10">
                    <w:pPr>
                      <w:jc w:val="center"/>
                      <w:rPr>
                        <w:sz w:val="23"/>
                        <w:szCs w:val="23"/>
                      </w:rPr>
                    </w:pPr>
                    <w:r w:rsidRPr="00134D10">
                      <w:rPr>
                        <w:sz w:val="23"/>
                        <w:szCs w:val="23"/>
                      </w:rPr>
                      <w:t>Ссудосберегательные,</w:t>
                    </w:r>
                  </w:p>
                  <w:p w:rsidR="005C7312" w:rsidRPr="00134D10" w:rsidRDefault="005C7312" w:rsidP="00134D10">
                    <w:pPr>
                      <w:jc w:val="center"/>
                      <w:rPr>
                        <w:sz w:val="23"/>
                        <w:szCs w:val="23"/>
                      </w:rPr>
                    </w:pPr>
                    <w:r w:rsidRPr="00134D10">
                      <w:rPr>
                        <w:sz w:val="23"/>
                        <w:szCs w:val="23"/>
                      </w:rPr>
                      <w:t>Биржевые,</w:t>
                    </w:r>
                  </w:p>
                  <w:p w:rsidR="005C7312" w:rsidRPr="00134D10" w:rsidRDefault="005C7312" w:rsidP="00134D10">
                    <w:pPr>
                      <w:jc w:val="center"/>
                      <w:rPr>
                        <w:sz w:val="23"/>
                        <w:szCs w:val="23"/>
                      </w:rPr>
                    </w:pPr>
                    <w:r w:rsidRPr="00134D10">
                      <w:rPr>
                        <w:sz w:val="23"/>
                        <w:szCs w:val="23"/>
                      </w:rPr>
                      <w:t>Ипотечные</w:t>
                    </w:r>
                  </w:p>
                </w:txbxContent>
              </v:textbox>
            </v:shape>
            <v:shape id="_x0000_s1041" type="#_x0000_t84" style="position:absolute;left:3620;top:3816;width:3868;height:198;v-text-anchor:middle" o:dgmlayout="2" o:dgmnodekind="0" fillcolor="#7e9ce8" strokecolor="#7e9ce8" strokeweight=".25pt">
              <v:fill angle="-45" focusposition=".5,.5" focussize="" focus="-50%" type="gradient"/>
              <v:textbox style="mso-next-textbox:#_x0000_s1041" inset="0,0,0,0">
                <w:txbxContent>
                  <w:p w:rsidR="005C7312" w:rsidRPr="00134D10" w:rsidRDefault="005C7312" w:rsidP="00134D10">
                    <w:pPr>
                      <w:jc w:val="center"/>
                      <w:rPr>
                        <w:sz w:val="28"/>
                        <w:szCs w:val="28"/>
                      </w:rPr>
                    </w:pPr>
                    <w:r>
                      <w:rPr>
                        <w:sz w:val="28"/>
                        <w:szCs w:val="28"/>
                      </w:rPr>
                      <w:t>Консорциальные, корпоративные, ассоциативные и другие обединения банков и парабанков.</w:t>
                    </w:r>
                  </w:p>
                </w:txbxContent>
              </v:textbox>
            </v:shape>
            <v:shapetype id="_x0000_t33" coordsize="21600,21600" o:spt="33" o:oned="t" path="m,l21600,r,21600e" filled="f">
              <v:stroke joinstyle="miter"/>
              <v:path arrowok="t" fillok="f" o:connecttype="none"/>
              <o:lock v:ext="edit" shapetype="t"/>
            </v:shapetype>
            <v:shape id="_s1043" o:spid="_x0000_s1042" type="#_x0000_t33" style="position:absolute;left:7488;top:3006;width:288;height:909;flip:y" o:connectortype="elbow" adj="-551213,52906,-551213"/>
            <v:shape id="_s1043" o:spid="_x0000_s1043" type="#_x0000_t33" style="position:absolute;left:3015;top:3198;width:684;height:749;rotation:90;flip:x" o:connectortype="elbow" adj="-20101,199780,-20101"/>
            <w10:wrap type="square"/>
          </v:group>
        </w:pict>
      </w:r>
      <w:r w:rsidR="009E46A5" w:rsidRPr="009E46A5">
        <w:rPr>
          <w:rFonts w:ascii="Century Schoolbook" w:hAnsi="Century Schoolbook" w:cs="Century Schoolbook"/>
          <w:sz w:val="20"/>
          <w:szCs w:val="20"/>
        </w:rPr>
        <w:t>Рис.1 Организауионная схема банковской системы России.</w:t>
      </w:r>
    </w:p>
    <w:p w:rsidR="009E46A5" w:rsidRDefault="009E46A5" w:rsidP="00F30EEB">
      <w:pPr>
        <w:tabs>
          <w:tab w:val="left" w:pos="900"/>
          <w:tab w:val="right" w:leader="dot" w:pos="7938"/>
        </w:tabs>
        <w:jc w:val="both"/>
        <w:rPr>
          <w:rFonts w:ascii="Lucida Sans Unicode" w:hAnsi="Lucida Sans Unicode" w:cs="Lucida Sans Unicode"/>
          <w:sz w:val="28"/>
          <w:szCs w:val="28"/>
        </w:rPr>
      </w:pPr>
    </w:p>
    <w:p w:rsidR="00F30EEB" w:rsidRDefault="00F30EEB" w:rsidP="00F30EE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F30EEB">
        <w:rPr>
          <w:rFonts w:ascii="Lucida Sans Unicode" w:hAnsi="Lucida Sans Unicode" w:cs="Lucida Sans Unicode"/>
          <w:sz w:val="28"/>
          <w:szCs w:val="28"/>
        </w:rPr>
        <w:t>Эмиссионным правом государство наделяет, как правило, только один банк, поскольку предоставление права эмиссии денег всем банкам расстроило бы денежное обращение страны. Эмиссионный банк располагает такими крупными средствами, какими не может располагать ни один из других банков, так как его пассивы - это средства бюджета и наличные деньги в обращении. Это обстоятельство дает ему возможность оказывать поддержку всем остальным банкам и руководить их деятельностью. Эмиссионный банк становиться центром по организации банковского дела в стране, вокруг которого группируются все прочие банки и иные кредитные учреждения.</w:t>
      </w:r>
      <w:r>
        <w:rPr>
          <w:rFonts w:ascii="Lucida Sans Unicode" w:hAnsi="Lucida Sans Unicode" w:cs="Lucida Sans Unicode"/>
          <w:sz w:val="28"/>
          <w:szCs w:val="28"/>
        </w:rPr>
        <w:t xml:space="preserve"> </w:t>
      </w:r>
      <w:r w:rsidRPr="00F30EEB">
        <w:rPr>
          <w:rFonts w:ascii="Lucida Sans Unicode" w:hAnsi="Lucida Sans Unicode" w:cs="Lucida Sans Unicode"/>
          <w:sz w:val="28"/>
          <w:szCs w:val="28"/>
        </w:rPr>
        <w:t>Такие операции, как правило,</w:t>
      </w:r>
      <w:r>
        <w:rPr>
          <w:rFonts w:ascii="Lucida Sans Unicode" w:hAnsi="Lucida Sans Unicode" w:cs="Lucida Sans Unicode"/>
          <w:sz w:val="28"/>
          <w:szCs w:val="28"/>
        </w:rPr>
        <w:t xml:space="preserve"> возлагаются на Центральный банк. </w:t>
      </w:r>
      <w:r w:rsidRPr="00F30EEB">
        <w:rPr>
          <w:rFonts w:ascii="Lucida Sans Unicode" w:hAnsi="Lucida Sans Unicode" w:cs="Lucida Sans Unicode"/>
          <w:sz w:val="28"/>
          <w:szCs w:val="28"/>
        </w:rPr>
        <w:t>Оргструктура Центрального банка представлена его основными органами управления, а также службами и подразделениями, каждое из которых наделяется соответствующими полномочиями и выполняет строго определенные функции</w:t>
      </w:r>
      <w:r>
        <w:rPr>
          <w:rFonts w:ascii="Lucida Sans Unicode" w:hAnsi="Lucida Sans Unicode" w:cs="Lucida Sans Unicode"/>
          <w:sz w:val="28"/>
          <w:szCs w:val="28"/>
        </w:rPr>
        <w:t>. На функциях и структуре Центробанка России мы остановимся подробнее в дальнейшем.</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Низовое звено банковской системы состоит из сети самостоятельных банковских учреждений, непосредственно выполняющих функции кредитно-расчетного обслуживания клиентуры на коммерческих принципах. Основной его составляющей являются коммерческие (универсальные) банки, деятельность которых всеобъемлюща. Они занимаются практически всеми видами кредитных, расчетных и финансовых операций, связанных с обслуживанием хозяйственной деятельности своих клиентов. Важнейшими их функциями традиционно являются:</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аккумуляция временно свободных денежных средств, сбережений и накоплений;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обеспечение функционирования расчетно-платежного механизма, осуществление и организация расчетов в народном хозяйстве, организация платежного оборота;</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кредитование отдельных хозяйственных единиц, юридических и физических лиц, кредитно-финансовое обслуживание внутреннего и внешнего хозяйственного оборота:</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учет векселей и операций с ними;</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хранение финансовых и материальных ценностей;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sidRPr="005E2FB9">
        <w:rPr>
          <w:rFonts w:ascii="Lucida Sans Unicode" w:hAnsi="Lucida Sans Unicode" w:cs="Lucida Sans Unicode"/>
          <w:sz w:val="28"/>
          <w:szCs w:val="28"/>
        </w:rPr>
        <w:t>- доверительное управление имуществом клиентов (трастовые операции).</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 xml:space="preserve">В нашей стране в зависимости от способа формирования </w:t>
      </w:r>
      <w:r>
        <w:rPr>
          <w:rFonts w:ascii="Lucida Sans Unicode" w:hAnsi="Lucida Sans Unicode" w:cs="Lucida Sans Unicode"/>
          <w:sz w:val="28"/>
          <w:szCs w:val="28"/>
        </w:rPr>
        <w:t xml:space="preserve">уставного капитала выделяют две </w:t>
      </w:r>
      <w:r w:rsidRPr="005E2FB9">
        <w:rPr>
          <w:rFonts w:ascii="Lucida Sans Unicode" w:hAnsi="Lucida Sans Unicode" w:cs="Lucida Sans Unicode"/>
          <w:sz w:val="28"/>
          <w:szCs w:val="28"/>
        </w:rPr>
        <w:t>основные группы коммерческих банков:</w:t>
      </w:r>
      <w:r w:rsidRPr="005E2FB9">
        <w:rPr>
          <w:rFonts w:ascii="Lucida Sans Unicode" w:hAnsi="Lucida Sans Unicode" w:cs="Lucida Sans Unicode"/>
          <w:b/>
          <w:bCs/>
          <w:sz w:val="28"/>
          <w:szCs w:val="28"/>
        </w:rPr>
        <w:t xml:space="preserve"> акционерные и паевые. </w:t>
      </w:r>
      <w:r w:rsidRPr="005E2FB9">
        <w:rPr>
          <w:rFonts w:ascii="Lucida Sans Unicode" w:hAnsi="Lucida Sans Unicode" w:cs="Lucida Sans Unicode"/>
          <w:sz w:val="28"/>
          <w:szCs w:val="28"/>
        </w:rPr>
        <w:t>Физические и юридические лица, являвшиеся организаторами и основателями банка, получают статус учредителей банка, купив "учредительские" паи или акции. Индивидуальные и институциональные инвесторы, впоследствии купившие акции банка, приобретают статус акционеров. Лица, участвующие своими средствами в формировании уставного капитала паевого банка, называются участниками (пайщиками).</w:t>
      </w:r>
    </w:p>
    <w:p w:rsidR="00F30EEB"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Коммерческие банки могут быть также классифицированы исходя из степени их участия в кредитно-финансовом обслуживании различных категорий клиентов; их роли на рынках кредитно-финансовых услуг, и в первую очередь на рынке кредитных ресурсов;</w:t>
      </w:r>
      <w:r>
        <w:rPr>
          <w:rFonts w:ascii="Lucida Sans Unicode" w:hAnsi="Lucida Sans Unicode" w:cs="Lucida Sans Unicode"/>
          <w:sz w:val="28"/>
          <w:szCs w:val="28"/>
        </w:rPr>
        <w:t xml:space="preserve"> </w:t>
      </w:r>
      <w:r w:rsidRPr="005E2FB9">
        <w:rPr>
          <w:rFonts w:ascii="Lucida Sans Unicode" w:hAnsi="Lucida Sans Unicode" w:cs="Lucida Sans Unicode"/>
          <w:sz w:val="28"/>
          <w:szCs w:val="28"/>
        </w:rPr>
        <w:t>перспектив и возможных форм участия в деятельности государственных структур, в том числе в процессах разгосударствления экономики; размеров собственного капитала коммерческих банков и величины их активов.</w:t>
      </w:r>
      <w:r>
        <w:rPr>
          <w:rFonts w:ascii="Lucida Sans Unicode" w:hAnsi="Lucida Sans Unicode" w:cs="Lucida Sans Unicode"/>
          <w:sz w:val="28"/>
          <w:szCs w:val="28"/>
        </w:rPr>
        <w:t xml:space="preserve"> </w:t>
      </w:r>
      <w:r w:rsidRPr="005E2FB9">
        <w:rPr>
          <w:rFonts w:ascii="Lucida Sans Unicode" w:hAnsi="Lucida Sans Unicode" w:cs="Lucida Sans Unicode"/>
          <w:sz w:val="28"/>
          <w:szCs w:val="28"/>
        </w:rPr>
        <w:t>Основа основ деятельности коммерческого банка - формирование его собственных средств, как базы для привлечения депозитов и осуществления активных операций</w:t>
      </w:r>
      <w:r>
        <w:rPr>
          <w:rFonts w:ascii="Lucida Sans Unicode" w:hAnsi="Lucida Sans Unicode" w:cs="Lucida Sans Unicode"/>
          <w:sz w:val="28"/>
          <w:szCs w:val="28"/>
        </w:rPr>
        <w:t>.</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Большинство из действующих на сегодняшний день коммерческих банков относится к категории мелких или средних. Банки, принадлежащие к разряду крупных, - это в основном коммерческие банки, созданные на базе трансформированных отделений бывших государственных специализированных банков. Крупные банки, созданные предприятиями и организациями без участия государственных банковских служб, относительно немногочисленны.</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Соответственно в основной своей массе вновь созданные коммерческие банки имеют оргструктуру бесфилиального банка с небольшим количеством функциональных подразделений: кредитный, коммерческий и административно-хозяйственный отделы, отдел кассовых операций (в банках, осуществляющих кассовое обслуживание клиентов), бухгалтерия. В банках, получивших лицензию на осуществление валютных операций, создаются соответствующие подразделения для осуществления операций в иностранной валюте.</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Существуют коммерческие банки, созданные на базе упраздненных отделений специализированных банков СССР, и коммерческие банки, созданные, что называется, на "пустом месте", без участия государственных банковских структур.</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При трансформации отделений спецбанков в коммерческие структуры к этим банкам автоматически переходит на расчетно-кассовое обслуживание практически вся клиентура данных трансформированных подразделений, включая крупные государственные, общественные и акционерные образования. Что касается ссудных операций, то бывают случаи, когда за ссудами эти клиенты обращаются не только в свой банк, но и в другие банковские учреждения, имея несколько ссудных счетов в различных банках.</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Уделом же вновь созданных коммерческих банков становится обслуживание вновь зарегистрированных хозяйственных структур в основном коммерческого характера, только образовавшихся и заинтересованных в услугах банка в первую очередь расчетного и депозитно-ссудного характера. Поскольку вновь созданным коммерческим банкам весьма сложно конкурировать с бывшими отделениями трансформированных специализированных банков, имеющими многолетние устоявшиеся связи с обслуживаемой ими клиентурой, то возникает их объективная ориентация на обслуживание вновь создаваемых хозяйственных структур. В итоге все трудности роста вновь созданные банки переживают вместе со своей клиентурой.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Подобная ориентация затрудняет организацию работы с клиентом, осложняет процессы оценки его кредитоспособности, повышает рискованность банковских операций. Поэтому в большинстве случаев банки вынуждены прибегать к услугам страховых организаций, страхуя риск непогашения кредита, что существенно удорожает стоимость кредита для ссудозаёмщика.</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Неотъемлемой частью успеха коммерческого банка является грамотное управление кредитными рисками, текущей ликвидностью, универсализацией деятельности. Как правило, имеют хорошие шансы на выживание только те банки, которые стараются разнообразить свой кредитный портфель как по отраслям промышленности и торговли, так и по срокам и рискам и привлекают ресурсы по тем же принципам, постоянно поддерживая ликвидность баланса и приводя в необходимое соответствие с помощью различных финансовых инструментов свои пассивы по срокам и объемам.</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Деятельность специализированных банков ориентирована на предоставление в основном одного-двух видов услуг для большинства своих клиентов (например, биржевые, кооперативные или коммунальные банки) либо отраслевая специализация. Наиболее ярко выражена функциональная специализация банков, так как она принципиальным образом влияет на характер деятельности банка, определяет особенности формирования активов и пассивов, построения балансов банка, а также специфику работы с клиентурой.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i/>
          <w:iCs/>
          <w:sz w:val="28"/>
          <w:szCs w:val="28"/>
        </w:rPr>
        <w:tab/>
      </w:r>
      <w:r w:rsidRPr="005E2FB9">
        <w:rPr>
          <w:rFonts w:ascii="Lucida Sans Unicode" w:hAnsi="Lucida Sans Unicode" w:cs="Lucida Sans Unicode"/>
          <w:i/>
          <w:iCs/>
          <w:sz w:val="28"/>
          <w:szCs w:val="28"/>
        </w:rPr>
        <w:t>Инвестиционные и инновационные банки</w:t>
      </w:r>
      <w:r w:rsidRPr="005E2FB9">
        <w:rPr>
          <w:rFonts w:ascii="Lucida Sans Unicode" w:hAnsi="Lucida Sans Unicode" w:cs="Lucida Sans Unicode"/>
          <w:sz w:val="28"/>
          <w:szCs w:val="28"/>
        </w:rPr>
        <w:t xml:space="preserve"> специализируются на аккумуляции денежных средств на длительные сроки, в том числе посредством выпуска облигационных займов и предоставления долгосрочных ссуд. Особенностью деятельности инвестиционных банков является их ориентация на обслуживание и участие в эмиссионно-учредительской деятельности промышленных компаний. В некоторых странах инвестиционным банкам запрещается принимать вклады, их пассивы формируются за счет собственной эмиссионной деятельности (выпуска ценных бумаг) и межбанковского кредита. Они выступают в качестве организаторов первичного и вторичного обращения ценных бумаг третьих лиц, гарантами эмиссии, посредниками и кредиторами при осуществлении фондовых операций.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i/>
          <w:iCs/>
          <w:sz w:val="28"/>
          <w:szCs w:val="28"/>
        </w:rPr>
        <w:tab/>
      </w:r>
      <w:r w:rsidRPr="005E2FB9">
        <w:rPr>
          <w:rFonts w:ascii="Lucida Sans Unicode" w:hAnsi="Lucida Sans Unicode" w:cs="Lucida Sans Unicode"/>
          <w:i/>
          <w:iCs/>
          <w:sz w:val="28"/>
          <w:szCs w:val="28"/>
        </w:rPr>
        <w:t>Учетные и депозитные банки</w:t>
      </w:r>
      <w:r w:rsidRPr="005E2FB9">
        <w:rPr>
          <w:rFonts w:ascii="Lucida Sans Unicode" w:hAnsi="Lucida Sans Unicode" w:cs="Lucida Sans Unicode"/>
          <w:sz w:val="28"/>
          <w:szCs w:val="28"/>
        </w:rPr>
        <w:t xml:space="preserve"> исторически специализируются на осуществлении краткосрочных кредитных операций (в среднем 3-6 мес.) по привлечению и размещению временно свободных денежных средств, а в общей сумме активных операций существенный удельный вес занимают кредитные и учетные операции с краткосрочными коммерческими векселями. Провести жесткую грань между спецификой деятельности депозитных и учетных банков (домов) весьма сложно. Так, во Франции учетные дома являются одной из разновидностей депозитных банков. Особую роль привилегированных кредитных институтов учетные дома (банки) играют в банковской системе Великобритании, где они наделены привилегией обращаться в Центральный банк как к "кредитору последней инстанции" и осуществляют размещение государственных казначейских векселей.</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i/>
          <w:iCs/>
          <w:sz w:val="28"/>
          <w:szCs w:val="28"/>
        </w:rPr>
        <w:tab/>
      </w:r>
      <w:r w:rsidRPr="005E2FB9">
        <w:rPr>
          <w:rFonts w:ascii="Lucida Sans Unicode" w:hAnsi="Lucida Sans Unicode" w:cs="Lucida Sans Unicode"/>
          <w:i/>
          <w:iCs/>
          <w:sz w:val="28"/>
          <w:szCs w:val="28"/>
        </w:rPr>
        <w:t>Сберегательные</w:t>
      </w:r>
      <w:r w:rsidRPr="005E2FB9">
        <w:rPr>
          <w:rFonts w:ascii="Lucida Sans Unicode" w:hAnsi="Lucida Sans Unicode" w:cs="Lucida Sans Unicode"/>
          <w:sz w:val="28"/>
          <w:szCs w:val="28"/>
        </w:rPr>
        <w:t xml:space="preserve"> (ссудосберегательные, взаимо</w:t>
      </w:r>
      <w:r>
        <w:rPr>
          <w:rFonts w:ascii="Lucida Sans Unicode" w:hAnsi="Lucida Sans Unicode" w:cs="Lucida Sans Unicode"/>
          <w:sz w:val="28"/>
          <w:szCs w:val="28"/>
        </w:rPr>
        <w:t>-</w:t>
      </w:r>
      <w:r w:rsidRPr="005E2FB9">
        <w:rPr>
          <w:rFonts w:ascii="Lucida Sans Unicode" w:hAnsi="Lucida Sans Unicode" w:cs="Lucida Sans Unicode"/>
          <w:sz w:val="28"/>
          <w:szCs w:val="28"/>
        </w:rPr>
        <w:t xml:space="preserve">сберегательные) </w:t>
      </w:r>
      <w:r w:rsidRPr="005E2FB9">
        <w:rPr>
          <w:rFonts w:ascii="Lucida Sans Unicode" w:hAnsi="Lucida Sans Unicode" w:cs="Lucida Sans Unicode"/>
          <w:i/>
          <w:iCs/>
          <w:sz w:val="28"/>
          <w:szCs w:val="28"/>
        </w:rPr>
        <w:t>банки</w:t>
      </w:r>
      <w:r w:rsidRPr="005E2FB9">
        <w:rPr>
          <w:rFonts w:ascii="Lucida Sans Unicode" w:hAnsi="Lucida Sans Unicode" w:cs="Lucida Sans Unicode"/>
          <w:sz w:val="28"/>
          <w:szCs w:val="28"/>
        </w:rPr>
        <w:t xml:space="preserve"> строят свою деятельность за счет привлечения мелких вкладов на определенный срок, хотя, как правило, большинство из них практикует введение срочных счетов с различным режимом использования, позволяющих изымать вложенные на срок средства практически без ограничений в любое время. Исключение составляет изъятие особо крупных сумм, для чего банки требуют предварительного уведомления клиентов, сроки которого существенно варьируются в различных банках. Среди активных операций доминируют вложения в ипотеки под залог жилых строений и иные ценные бумаги, а также кредитование населения.</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i/>
          <w:iCs/>
          <w:sz w:val="28"/>
          <w:szCs w:val="28"/>
        </w:rPr>
        <w:tab/>
      </w:r>
      <w:r w:rsidRPr="005E2FB9">
        <w:rPr>
          <w:rFonts w:ascii="Lucida Sans Unicode" w:hAnsi="Lucida Sans Unicode" w:cs="Lucida Sans Unicode"/>
          <w:i/>
          <w:iCs/>
          <w:sz w:val="28"/>
          <w:szCs w:val="28"/>
        </w:rPr>
        <w:t>Ипотечные</w:t>
      </w:r>
      <w:r w:rsidRPr="005E2FB9">
        <w:rPr>
          <w:rFonts w:ascii="Lucida Sans Unicode" w:hAnsi="Lucida Sans Unicode" w:cs="Lucida Sans Unicode"/>
          <w:sz w:val="28"/>
          <w:szCs w:val="28"/>
        </w:rPr>
        <w:t xml:space="preserve"> </w:t>
      </w:r>
      <w:r w:rsidRPr="005E2FB9">
        <w:rPr>
          <w:rFonts w:ascii="Lucida Sans Unicode" w:hAnsi="Lucida Sans Unicode" w:cs="Lucida Sans Unicode"/>
          <w:i/>
          <w:iCs/>
          <w:sz w:val="28"/>
          <w:szCs w:val="28"/>
        </w:rPr>
        <w:t>банки</w:t>
      </w:r>
      <w:r w:rsidRPr="005E2FB9">
        <w:rPr>
          <w:rFonts w:ascii="Lucida Sans Unicode" w:hAnsi="Lucida Sans Unicode" w:cs="Lucida Sans Unicode"/>
          <w:sz w:val="28"/>
          <w:szCs w:val="28"/>
        </w:rPr>
        <w:t xml:space="preserve"> осуществляют кредитные операции по привлечению и размещению средств на долгосрочной основе под залог недвижимого имущества. Особенность формирования пассива ипотечных банков - существенный удельный вес собственных и привлеченных путем выпуска ипотечных облигаций средств. Специализация ипотечных банков - выдача ипотечного кредита под залог (перезалог) недвижимости.</w:t>
      </w:r>
      <w:r>
        <w:rPr>
          <w:rFonts w:ascii="Lucida Sans Unicode" w:hAnsi="Lucida Sans Unicode" w:cs="Lucida Sans Unicode"/>
          <w:sz w:val="28"/>
          <w:szCs w:val="28"/>
        </w:rPr>
        <w:t xml:space="preserve"> В последнее время это одна из наиболее перспективных видов банковской деятельности на фоне стабилизации экономики. В ней открывается большой простор на кредитование под строительство недвижимости. Эта сфера, процветающая в большинстве развитых стран, у нас делает первые шаги.</w:t>
      </w:r>
    </w:p>
    <w:p w:rsidR="005E2FB9" w:rsidRP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E2FB9">
        <w:rPr>
          <w:rFonts w:ascii="Lucida Sans Unicode" w:hAnsi="Lucida Sans Unicode" w:cs="Lucida Sans Unicode"/>
          <w:sz w:val="28"/>
          <w:szCs w:val="28"/>
        </w:rPr>
        <w:t>Степень специализации отраслевых банков, специфика формирования их активов и пассивов зависят в значительной мере от сферы их деятельности, а также от различий, связанных с особенностями организации хозяйственной деятельности отраслевой клиентуры, сезонными и прочими колебаниями производственного процесса.</w:t>
      </w:r>
    </w:p>
    <w:p w:rsidR="005E2FB9" w:rsidRDefault="005E2FB9" w:rsidP="005E2FB9">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327B23">
        <w:rPr>
          <w:rFonts w:ascii="Lucida Sans Unicode" w:hAnsi="Lucida Sans Unicode" w:cs="Lucida Sans Unicode"/>
          <w:sz w:val="28"/>
          <w:szCs w:val="28"/>
        </w:rPr>
        <w:t>Это наиболее часто встречающиеся виды банковских организаций, распространенных на территории современной России.</w:t>
      </w:r>
    </w:p>
    <w:p w:rsidR="00F30EEB" w:rsidRDefault="00F30EEB" w:rsidP="00F30EEB">
      <w:pPr>
        <w:tabs>
          <w:tab w:val="left" w:pos="900"/>
          <w:tab w:val="right" w:leader="dot" w:pos="7938"/>
        </w:tabs>
        <w:jc w:val="both"/>
        <w:rPr>
          <w:rFonts w:ascii="Lucida Sans Unicode" w:hAnsi="Lucida Sans Unicode" w:cs="Lucida Sans Unicode"/>
          <w:sz w:val="28"/>
          <w:szCs w:val="28"/>
        </w:rPr>
      </w:pPr>
    </w:p>
    <w:p w:rsidR="00F30EEB" w:rsidRDefault="007472F5" w:rsidP="00327B23">
      <w:pPr>
        <w:numPr>
          <w:ilvl w:val="0"/>
          <w:numId w:val="9"/>
        </w:numPr>
        <w:tabs>
          <w:tab w:val="left" w:pos="900"/>
          <w:tab w:val="right" w:leader="dot" w:pos="7938"/>
        </w:tabs>
        <w:jc w:val="center"/>
        <w:rPr>
          <w:rFonts w:ascii="Century" w:hAnsi="Century" w:cs="Century"/>
          <w:i/>
          <w:iCs/>
          <w:sz w:val="36"/>
          <w:szCs w:val="36"/>
        </w:rPr>
      </w:pPr>
      <w:r>
        <w:rPr>
          <w:rFonts w:ascii="Century" w:hAnsi="Century" w:cs="Century"/>
          <w:i/>
          <w:iCs/>
          <w:sz w:val="36"/>
          <w:szCs w:val="36"/>
        </w:rPr>
        <w:t>Становление банка России</w:t>
      </w:r>
      <w:r w:rsidR="00327B23" w:rsidRPr="00893EB3">
        <w:rPr>
          <w:rFonts w:ascii="Century" w:hAnsi="Century" w:cs="Century"/>
          <w:i/>
          <w:iCs/>
          <w:sz w:val="36"/>
          <w:szCs w:val="36"/>
        </w:rPr>
        <w:t>.</w:t>
      </w:r>
    </w:p>
    <w:p w:rsidR="00327B23" w:rsidRDefault="00327B23" w:rsidP="00327B23">
      <w:pPr>
        <w:tabs>
          <w:tab w:val="left" w:pos="900"/>
          <w:tab w:val="right" w:leader="dot" w:pos="7938"/>
        </w:tabs>
        <w:ind w:left="360"/>
        <w:jc w:val="center"/>
        <w:rPr>
          <w:rFonts w:ascii="Lucida Sans Unicode" w:hAnsi="Lucida Sans Unicode" w:cs="Lucida Sans Unicode"/>
          <w:sz w:val="28"/>
          <w:szCs w:val="28"/>
        </w:rPr>
      </w:pPr>
    </w:p>
    <w:p w:rsidR="005A6622" w:rsidRDefault="005A6622" w:rsidP="005A66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Со дня образования банка а так же и современной банковской системы России можно проследить следующую хронологию наиболее значимых событий.</w:t>
      </w:r>
      <w:r w:rsidRPr="005A6622">
        <w:rPr>
          <w:rFonts w:ascii="Lucida Sans Unicode" w:hAnsi="Lucida Sans Unicode" w:cs="Lucida Sans Unicode"/>
          <w:sz w:val="28"/>
          <w:szCs w:val="28"/>
        </w:rPr>
        <w:t xml:space="preserve">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A6622">
        <w:rPr>
          <w:rFonts w:ascii="Lucida Sans Unicode" w:hAnsi="Lucida Sans Unicode" w:cs="Lucida Sans Unicode"/>
          <w:sz w:val="28"/>
          <w:szCs w:val="28"/>
        </w:rPr>
        <w:t>Центральный банк Российской Федерации (Банк России) был учрежден 13 июля 1990 г. на базе Российского республиканского банка Госбанка СССР. Подотчетный Верховному Совету РСФСР, он первоначально назывался Государственный банк РСФСР.</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 В законе были определены функции банка в области организации денежного обращения, денежно-кредитного регулирования, внешнеэкономической деятельности и регулирования деятельности акционерных и кооперативных банков.</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июне 1991 г. был утвержден Устав Центрального банка РСФСР (Банка России), подотчетного Верховному Совету РСФСР.</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1 января 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20 декабря 1991 г. Государственный банк СССР был упразднен и все его активы и пассивы, а также имущество на территории РСФСР были переданы Центральному банку РСФСР (Банку России). Несколько месяцев спустя банк стал называться Центральным банком Российской Федерации (Банком России).</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расчетно-кассовых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 декабря 1992 г. начался процесс передачи Банком России функций кассового исполнения государственного бюджета вновь созданному Федеральному Казначейству.</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Свои функции, определенные Конституцией Российской Федерации (ст.75) и Законом "О Центральном банке Российской Федерации (Банке России)" (ст. 22), банк осуществляет независимо от федеральных органов государственной власти, органов государственной власти субъектов федерации и органов местного самоуправления.</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1992-1995 гг. в порядке поддержания стабильности банковской системы Банк России создал систему надзора и инспектирования коммерческих банков, а также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 1995 г. Банк России прекратил использование прямых кредитов для финансирования дефицита федерального бюджета и перестал предоставлять целевые централизованные кредиты отраслям экономики.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Денежно-кредитная политика Банка России была ориентирована на поддержание финансовой стабильности и формирование предпосылок, обеспечивающих устойчивость экономического роста страны. Банк России гибко реагировал на изменение реального спроса на деньги, способствовал поддержанию растущей динамики экономики, снижению процентных ставок, инфляционных ожиданий и темпов инфляции. Это привело к некоторому укреплению реального валютного курса рубля и стабильности финансовых рынков.</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результате взвешенной денежно-кредитной политики и политики валютного курса, проводимой Банком России, увеличились золотовалютные резервы Российской Федерации, нет резких колебаний обменного курса.</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Деятельность Банка России в области развития платежной системы была направлена на повышение ее надежности и эффективности для обеспечения стабильности финансового сектора и экономики страны. С целью повышения информационной прозрачности в функционировании платежной системы Банком России была введена отчетность кредитных организаций и территориальных учреждений Банка по платежам, которая учитывала международный опыт, методологию и практику наблюдения за платежными системами.</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(МФСО)</w:t>
      </w:r>
      <w:r w:rsidR="003E4C06">
        <w:rPr>
          <w:rFonts w:ascii="Lucida Sans Unicode" w:hAnsi="Lucida Sans Unicode" w:cs="Lucida Sans Unicode"/>
          <w:sz w:val="28"/>
          <w:szCs w:val="28"/>
        </w:rPr>
        <w:t xml:space="preserve"> (см. приложение 1)</w:t>
      </w:r>
      <w:r w:rsidRPr="005A6622">
        <w:rPr>
          <w:rFonts w:ascii="Lucida Sans Unicode" w:hAnsi="Lucida Sans Unicode" w:cs="Lucida Sans Unicode"/>
          <w:sz w:val="28"/>
          <w:szCs w:val="28"/>
        </w:rPr>
        <w:t xml:space="preserve">.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Предусматривается реализация комплекса мер, включая обеспечение достоверного учета и отчетности кредитных организаций, повышения требований к содержанию, объему и периодичности публикуемой информации, реализации в учете и отчетности подходов, признанных передовой международной практикой. Кроме того, будет раскрыта информации о реальных владельцах кредитных организаций, контроль за их финансовым состоянием, а также повышение требований к должностным лицам кредитной организации и их деловой репутации.</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декабре 2003 года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развитие положений этого закона в январе 2004 года Банк России разработал нормативные акты, которые определяют порядок оценки соответствия банков критериям допуска в систему страхования вкладов.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настоящее время Банк России уделяет повышенное внимание ряду проблем. Одна из них связана с тем, что в последнее время все более важную роль начинают играть специфические риски, связанные с динамикой цен на отдельные финансовые активы и конъюнктурой рынка недвижимости. К высокой концентрации рисков у ряда банков приводит практика кредитования связанных сторон. В связи с этим совершенствование Банком России методов банковского регулирования и надзора идет в направлении развития содержательного (риск-ориентированного) банковского надзора.</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Еще одна проблема, которой Банк России уделяет повышенное внимание, — это фиктивная капитализация банков.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p>
    <w:p w:rsidR="005A6622" w:rsidRPr="005A6622" w:rsidRDefault="005A6622" w:rsidP="005A6622">
      <w:pPr>
        <w:tabs>
          <w:tab w:val="left" w:pos="900"/>
          <w:tab w:val="right" w:leader="dot" w:pos="7938"/>
        </w:tabs>
        <w:jc w:val="both"/>
        <w:rPr>
          <w:rFonts w:ascii="Lucida Sans Unicode" w:hAnsi="Lucida Sans Unicode" w:cs="Lucida Sans Unicode"/>
          <w:sz w:val="28"/>
          <w:szCs w:val="28"/>
        </w:rPr>
      </w:pPr>
      <w:r w:rsidRPr="005A6622">
        <w:rPr>
          <w:rFonts w:ascii="Lucida Sans Unicode" w:hAnsi="Lucida Sans Unicode" w:cs="Lucida Sans Unicode"/>
          <w:sz w:val="28"/>
          <w:szCs w:val="28"/>
        </w:rPr>
        <w:t xml:space="preserve">    В 2004 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p>
    <w:p w:rsidR="00F30EEB" w:rsidRDefault="00F30EEB" w:rsidP="00F30EEB">
      <w:pPr>
        <w:tabs>
          <w:tab w:val="left" w:pos="900"/>
          <w:tab w:val="right" w:leader="dot" w:pos="7938"/>
        </w:tabs>
        <w:jc w:val="both"/>
        <w:rPr>
          <w:rFonts w:ascii="Lucida Sans Unicode" w:hAnsi="Lucida Sans Unicode" w:cs="Lucida Sans Unicode"/>
          <w:sz w:val="28"/>
          <w:szCs w:val="28"/>
        </w:rPr>
      </w:pPr>
    </w:p>
    <w:p w:rsidR="00F30EEB" w:rsidRDefault="003E4C06" w:rsidP="003E4C06">
      <w:pPr>
        <w:tabs>
          <w:tab w:val="left" w:pos="900"/>
          <w:tab w:val="right" w:leader="dot" w:pos="7938"/>
        </w:tabs>
        <w:jc w:val="center"/>
        <w:rPr>
          <w:rFonts w:ascii="Century" w:hAnsi="Century" w:cs="Century"/>
          <w:i/>
          <w:iCs/>
          <w:sz w:val="36"/>
          <w:szCs w:val="36"/>
        </w:rPr>
      </w:pPr>
      <w:r>
        <w:rPr>
          <w:rFonts w:ascii="Century" w:hAnsi="Century" w:cs="Century"/>
          <w:i/>
          <w:iCs/>
          <w:sz w:val="36"/>
          <w:szCs w:val="36"/>
        </w:rPr>
        <w:t>3. Банк России в 2003 году.</w:t>
      </w:r>
    </w:p>
    <w:p w:rsidR="003E4C06" w:rsidRDefault="003E4C06" w:rsidP="003E4C06">
      <w:pPr>
        <w:tabs>
          <w:tab w:val="left" w:pos="900"/>
          <w:tab w:val="right" w:leader="dot" w:pos="7938"/>
        </w:tabs>
        <w:jc w:val="center"/>
        <w:rPr>
          <w:rFonts w:ascii="Lucida Sans Unicode" w:hAnsi="Lucida Sans Unicode" w:cs="Lucida Sans Unicode"/>
          <w:sz w:val="28"/>
          <w:szCs w:val="28"/>
        </w:rPr>
      </w:pPr>
    </w:p>
    <w:p w:rsidR="00F30EEB" w:rsidRDefault="003E4C06" w:rsidP="00F30EE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Поскольку тема данной работы затрагивает самый современный период развития банковской системы, то начнем непосредственно с рассмотрения итогов Банка России за 2003 год. Затем стоит рассмотреть текущее положение дел на данный момент и заглянуть в прогнозы и цели развития банковской системы России на 2005 год.</w:t>
      </w:r>
    </w:p>
    <w:p w:rsidR="00A34DE4" w:rsidRPr="006A3045" w:rsidRDefault="00A34DE4" w:rsidP="006A3045">
      <w:pPr>
        <w:tabs>
          <w:tab w:val="left" w:pos="900"/>
          <w:tab w:val="right" w:leader="dot" w:pos="7938"/>
        </w:tabs>
        <w:jc w:val="both"/>
        <w:rPr>
          <w:rFonts w:ascii="Lucida Sans Unicode" w:hAnsi="Lucida Sans Unicode" w:cs="Lucida Sans Unicode"/>
          <w:sz w:val="28"/>
          <w:szCs w:val="28"/>
        </w:rPr>
      </w:pPr>
    </w:p>
    <w:p w:rsidR="003E22EF" w:rsidRPr="003E22EF" w:rsidRDefault="003E22EF" w:rsidP="003E22EF">
      <w:pPr>
        <w:tabs>
          <w:tab w:val="left" w:pos="900"/>
          <w:tab w:val="right" w:leader="dot" w:pos="7938"/>
        </w:tabs>
        <w:jc w:val="center"/>
        <w:rPr>
          <w:rFonts w:ascii="Century" w:hAnsi="Century" w:cs="Century"/>
          <w:i/>
          <w:iCs/>
          <w:sz w:val="36"/>
          <w:szCs w:val="36"/>
        </w:rPr>
      </w:pPr>
      <w:r w:rsidRPr="003E22EF">
        <w:rPr>
          <w:rFonts w:ascii="Century" w:hAnsi="Century" w:cs="Century"/>
          <w:i/>
          <w:iCs/>
          <w:sz w:val="36"/>
          <w:szCs w:val="36"/>
        </w:rPr>
        <w:t>3.</w:t>
      </w:r>
      <w:r>
        <w:rPr>
          <w:rFonts w:ascii="Century" w:hAnsi="Century" w:cs="Century"/>
          <w:i/>
          <w:iCs/>
          <w:sz w:val="36"/>
          <w:szCs w:val="36"/>
        </w:rPr>
        <w:t>1.</w:t>
      </w:r>
      <w:r w:rsidRPr="003E22EF">
        <w:rPr>
          <w:rFonts w:ascii="Century" w:hAnsi="Century" w:cs="Century"/>
          <w:i/>
          <w:iCs/>
          <w:sz w:val="36"/>
          <w:szCs w:val="36"/>
        </w:rPr>
        <w:t xml:space="preserve"> Соотношение показателей</w:t>
      </w:r>
      <w:r>
        <w:rPr>
          <w:rFonts w:ascii="Century" w:hAnsi="Century" w:cs="Century"/>
          <w:i/>
          <w:iCs/>
          <w:sz w:val="36"/>
          <w:szCs w:val="36"/>
        </w:rPr>
        <w:t xml:space="preserve"> </w:t>
      </w:r>
      <w:r w:rsidRPr="003E22EF">
        <w:rPr>
          <w:rFonts w:ascii="Century" w:hAnsi="Century" w:cs="Century"/>
          <w:i/>
          <w:iCs/>
          <w:sz w:val="36"/>
          <w:szCs w:val="36"/>
        </w:rPr>
        <w:t>деятельности банковского сектора</w:t>
      </w:r>
      <w:r>
        <w:rPr>
          <w:rFonts w:ascii="Century" w:hAnsi="Century" w:cs="Century"/>
          <w:i/>
          <w:iCs/>
          <w:sz w:val="36"/>
          <w:szCs w:val="36"/>
        </w:rPr>
        <w:t xml:space="preserve"> </w:t>
      </w:r>
      <w:r w:rsidRPr="003E22EF">
        <w:rPr>
          <w:rFonts w:ascii="Century" w:hAnsi="Century" w:cs="Century"/>
          <w:i/>
          <w:iCs/>
          <w:sz w:val="36"/>
          <w:szCs w:val="36"/>
        </w:rPr>
        <w:t>с основными макроиндикаторами</w:t>
      </w:r>
      <w:r>
        <w:rPr>
          <w:rFonts w:ascii="Century" w:hAnsi="Century" w:cs="Century"/>
          <w:i/>
          <w:iCs/>
          <w:sz w:val="36"/>
          <w:szCs w:val="36"/>
        </w:rPr>
        <w:t>.</w:t>
      </w:r>
    </w:p>
    <w:p w:rsidR="003E22EF" w:rsidRDefault="003E22EF" w:rsidP="003E22EF">
      <w:pPr>
        <w:tabs>
          <w:tab w:val="left" w:pos="900"/>
          <w:tab w:val="right" w:leader="dot" w:pos="7938"/>
        </w:tabs>
        <w:jc w:val="both"/>
        <w:rPr>
          <w:rFonts w:ascii="Lucida Sans Unicode" w:hAnsi="Lucida Sans Unicode" w:cs="Lucida Sans Unicode"/>
          <w:b/>
          <w:bCs/>
          <w:sz w:val="28"/>
          <w:szCs w:val="28"/>
        </w:rPr>
      </w:pPr>
    </w:p>
    <w:p w:rsidR="003E22EF" w:rsidRDefault="003E22EF" w:rsidP="003E22E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3E22EF">
        <w:rPr>
          <w:rFonts w:ascii="Lucida Sans Unicode" w:hAnsi="Lucida Sans Unicode" w:cs="Lucida Sans Unicode"/>
          <w:sz w:val="28"/>
          <w:szCs w:val="28"/>
        </w:rPr>
        <w:t>Последние несколько лет российский банковский</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сектор развивается более высокими темпами, чем экономика в целом. По результатам 2003 года темпы прироста капитала банков превысили темпы прироста ВВП</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в 1,8 раза, темпы прироста банковских активов — в</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1,6 раза, кредитов нефинансовому сектору — почти в</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2 раза, депозитов населения — более чем в 2 раза.</w:t>
      </w:r>
      <w:r>
        <w:rPr>
          <w:rFonts w:ascii="Lucida Sans Unicode" w:hAnsi="Lucida Sans Unicode" w:cs="Lucida Sans Unicode"/>
          <w:sz w:val="28"/>
          <w:szCs w:val="28"/>
        </w:rPr>
        <w:t xml:space="preserve"> </w:t>
      </w:r>
    </w:p>
    <w:p w:rsidR="003E22EF" w:rsidRPr="003E22EF" w:rsidRDefault="003E22EF" w:rsidP="003E22E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3E22EF">
        <w:rPr>
          <w:rFonts w:ascii="Lucida Sans Unicode" w:hAnsi="Lucida Sans Unicode" w:cs="Lucida Sans Unicode"/>
          <w:sz w:val="28"/>
          <w:szCs w:val="28"/>
        </w:rPr>
        <w:t>В результате продолжает увеличиваться соотношение</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основных показателей банковского сектора с ВВП.</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Соотношение активов к ВВП выросло за 2003 год с 38,3</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до 42,1%, кредитов отечественным нефинансовым</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предприятиям и организациям — с 14,7 до 17,0%,</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средств, привлеченных от предприятий, организаций</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и физических лиц, — с 19,6 до 21,8%.</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В 2003 году для банковского сектора сложились</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в целом достаточно благоприятная макроэкономическая ситуация, которой банки смогли в полной мере</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воспользоваться. За год активы банковского сектора</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выросли на 35,1%. Устойчивый рост был зафиксирован более чем у 82% кредитных организаций, действовавших на конец 2003 года. В реальном исчислении</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активы банковского сектора за 2003 год возросли на</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28,1%. Предкризисный уровень (данные по состоянию на 01.07.98) превышен на 61,2%. Продолжился</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рост удельного веса рублевых активов в активах банковского сектора: данный показатель составил 70%</w:t>
      </w:r>
      <w:r>
        <w:rPr>
          <w:rFonts w:ascii="Lucida Sans Unicode" w:hAnsi="Lucida Sans Unicode" w:cs="Lucida Sans Unicode"/>
          <w:sz w:val="28"/>
          <w:szCs w:val="28"/>
        </w:rPr>
        <w:t xml:space="preserve"> </w:t>
      </w:r>
      <w:r w:rsidRPr="003E22EF">
        <w:rPr>
          <w:rFonts w:ascii="Lucida Sans Unicode" w:hAnsi="Lucida Sans Unicode" w:cs="Lucida Sans Unicode"/>
          <w:sz w:val="28"/>
          <w:szCs w:val="28"/>
        </w:rPr>
        <w:t>на 01.01.04 по сравнению с 64% годом ранее, приблизившись к предкризисному показателю (73%).</w:t>
      </w:r>
      <w:r>
        <w:rPr>
          <w:rFonts w:ascii="Lucida Sans Unicode" w:hAnsi="Lucida Sans Unicode" w:cs="Lucida Sans Unicode"/>
          <w:sz w:val="28"/>
          <w:szCs w:val="28"/>
        </w:rPr>
        <w:t xml:space="preserve"> </w:t>
      </w:r>
    </w:p>
    <w:p w:rsidR="00A34DE4" w:rsidRPr="0099695B" w:rsidRDefault="00A34DE4" w:rsidP="006A3045">
      <w:pPr>
        <w:tabs>
          <w:tab w:val="left" w:pos="900"/>
          <w:tab w:val="right" w:leader="dot" w:pos="7938"/>
        </w:tabs>
        <w:jc w:val="both"/>
        <w:rPr>
          <w:rFonts w:ascii="Lucida Sans Unicode" w:hAnsi="Lucida Sans Unicode" w:cs="Lucida Sans Unicode"/>
          <w:sz w:val="28"/>
          <w:szCs w:val="28"/>
        </w:rPr>
      </w:pPr>
    </w:p>
    <w:p w:rsidR="0099695B" w:rsidRDefault="0099695B" w:rsidP="0099695B">
      <w:pPr>
        <w:tabs>
          <w:tab w:val="left" w:pos="900"/>
          <w:tab w:val="right" w:leader="dot" w:pos="7938"/>
        </w:tabs>
        <w:jc w:val="center"/>
        <w:rPr>
          <w:rFonts w:ascii="Century" w:hAnsi="Century" w:cs="Century"/>
          <w:i/>
          <w:iCs/>
          <w:sz w:val="36"/>
          <w:szCs w:val="36"/>
        </w:rPr>
      </w:pPr>
      <w:r w:rsidRPr="0099695B">
        <w:rPr>
          <w:rFonts w:ascii="Century" w:hAnsi="Century" w:cs="Century"/>
          <w:i/>
          <w:iCs/>
          <w:sz w:val="36"/>
          <w:szCs w:val="36"/>
        </w:rPr>
        <w:t>3.</w:t>
      </w:r>
      <w:r>
        <w:rPr>
          <w:rFonts w:ascii="Century" w:hAnsi="Century" w:cs="Century"/>
          <w:i/>
          <w:iCs/>
          <w:sz w:val="36"/>
          <w:szCs w:val="36"/>
        </w:rPr>
        <w:t>2.</w:t>
      </w:r>
      <w:r w:rsidRPr="0099695B">
        <w:rPr>
          <w:rFonts w:ascii="Century" w:hAnsi="Century" w:cs="Century"/>
          <w:i/>
          <w:iCs/>
          <w:sz w:val="36"/>
          <w:szCs w:val="36"/>
        </w:rPr>
        <w:t xml:space="preserve"> Количественные</w:t>
      </w:r>
      <w:r>
        <w:rPr>
          <w:rFonts w:ascii="Century" w:hAnsi="Century" w:cs="Century"/>
          <w:i/>
          <w:iCs/>
          <w:sz w:val="36"/>
          <w:szCs w:val="36"/>
        </w:rPr>
        <w:t xml:space="preserve"> </w:t>
      </w:r>
      <w:r w:rsidRPr="0099695B">
        <w:rPr>
          <w:rFonts w:ascii="Century" w:hAnsi="Century" w:cs="Century"/>
          <w:i/>
          <w:iCs/>
          <w:sz w:val="36"/>
          <w:szCs w:val="36"/>
        </w:rPr>
        <w:t>характеристики</w:t>
      </w:r>
      <w:r>
        <w:rPr>
          <w:rFonts w:ascii="Century" w:hAnsi="Century" w:cs="Century"/>
          <w:i/>
          <w:iCs/>
          <w:sz w:val="36"/>
          <w:szCs w:val="36"/>
        </w:rPr>
        <w:t>.</w:t>
      </w:r>
    </w:p>
    <w:p w:rsidR="0099695B" w:rsidRPr="0099695B" w:rsidRDefault="0099695B" w:rsidP="0099695B">
      <w:pPr>
        <w:tabs>
          <w:tab w:val="left" w:pos="900"/>
          <w:tab w:val="right" w:leader="dot" w:pos="7938"/>
        </w:tabs>
        <w:jc w:val="center"/>
        <w:rPr>
          <w:rFonts w:ascii="Century" w:hAnsi="Century" w:cs="Century"/>
          <w:i/>
          <w:iCs/>
          <w:sz w:val="36"/>
          <w:szCs w:val="36"/>
        </w:rPr>
      </w:pPr>
    </w:p>
    <w:p w:rsidR="0099695B" w:rsidRPr="0099695B" w:rsidRDefault="0099695B" w:rsidP="0099695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99695B">
        <w:rPr>
          <w:rFonts w:ascii="Lucida Sans Unicode" w:hAnsi="Lucida Sans Unicode" w:cs="Lucida Sans Unicode"/>
          <w:sz w:val="28"/>
          <w:szCs w:val="28"/>
        </w:rPr>
        <w:t>В 2003 году число действующих кредитных организаций не изменилось и на 01.01.04 составило 1329.</w:t>
      </w:r>
    </w:p>
    <w:p w:rsidR="0099695B" w:rsidRPr="0099695B" w:rsidRDefault="0099695B" w:rsidP="0099695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99695B">
        <w:rPr>
          <w:rFonts w:ascii="Lucida Sans Unicode" w:hAnsi="Lucida Sans Unicode" w:cs="Lucida Sans Unicode"/>
          <w:sz w:val="28"/>
          <w:szCs w:val="28"/>
        </w:rPr>
        <w:t>В 2003 году отмечалось усиление универсализации банков: число банков, имеющих генеральную лицензию, увеличилось с 293 до 310, банков, имеющилицензию на проведение операций в иностранной валюте, — с 839 до 845. Вместе с тем число кредитных</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организаций, имеющих лицензию на привлечение</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вкладов населения, в течение года уменьшилось с</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1202 до 1190.</w:t>
      </w:r>
    </w:p>
    <w:p w:rsidR="0099695B" w:rsidRPr="0099695B" w:rsidRDefault="0099695B" w:rsidP="0099695B">
      <w:pPr>
        <w:tabs>
          <w:tab w:val="left" w:pos="900"/>
          <w:tab w:val="right" w:leader="dot" w:pos="7938"/>
        </w:tabs>
        <w:jc w:val="both"/>
        <w:rPr>
          <w:rFonts w:ascii="Lucida Sans Unicode" w:hAnsi="Lucida Sans Unicode" w:cs="Lucida Sans Unicode"/>
          <w:sz w:val="28"/>
          <w:szCs w:val="28"/>
        </w:rPr>
      </w:pPr>
      <w:r w:rsidRPr="0099695B">
        <w:rPr>
          <w:rFonts w:ascii="Lucida Sans Unicode" w:hAnsi="Lucida Sans Unicode" w:cs="Lucida Sans Unicode"/>
          <w:sz w:val="28"/>
          <w:szCs w:val="28"/>
        </w:rPr>
        <w:t>В 2003 году продолжилась реорганизация филиальной сети кредитных организаций. В целом за отчетный год сократилось количество филиалов действующих кредитных организаций — на 01.01.04 их количество составило 3219 против 3326 на 01.01.03, то</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есть уменьшилось на 3,2% (3433 на 01.01.02 и 3793</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на 01.01.01 — общее уменьшение за три года составило 574 единицы, или 15,1%). Основной фактор сокращения числа филиалов — дальнейшая оптимизация филиальной сети Сбербанка России: в 2003 году</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число его филиалов уменьшилось на 117. По состоянию на 01.01.04 на территории Российской Федерации действовали 1045 филиалов Сбербанка России.</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Процесс сокращения количества филиалов кредитных организаций сопровождается ростом количества внутренних структурных подразделений кредитных организаций и их филиалов (дополнительные</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офисы и операционные кассы вне кассового узла),</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общее количество которых увеличилось на 2584 единицы и на 01.01.04 составило 26 468 против 23 884 на</w:t>
      </w:r>
      <w:r>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01.01.03.</w:t>
      </w:r>
    </w:p>
    <w:p w:rsidR="0099695B" w:rsidRDefault="0099695B" w:rsidP="006A3045">
      <w:pPr>
        <w:tabs>
          <w:tab w:val="left" w:pos="900"/>
          <w:tab w:val="right" w:leader="dot" w:pos="7938"/>
        </w:tabs>
        <w:jc w:val="both"/>
        <w:rPr>
          <w:rFonts w:ascii="Lucida Sans Unicode" w:hAnsi="Lucida Sans Unicode" w:cs="Lucida Sans Unicode"/>
          <w:sz w:val="28"/>
          <w:szCs w:val="28"/>
        </w:rPr>
      </w:pPr>
    </w:p>
    <w:p w:rsidR="00553518" w:rsidRDefault="00553518" w:rsidP="006A3045">
      <w:pPr>
        <w:tabs>
          <w:tab w:val="left" w:pos="900"/>
          <w:tab w:val="right" w:leader="dot" w:pos="7938"/>
        </w:tabs>
        <w:jc w:val="both"/>
        <w:rPr>
          <w:rFonts w:ascii="Lucida Sans Unicode" w:hAnsi="Lucida Sans Unicode" w:cs="Lucida Sans Unicode"/>
          <w:sz w:val="28"/>
          <w:szCs w:val="28"/>
        </w:rPr>
      </w:pPr>
    </w:p>
    <w:p w:rsidR="0099695B" w:rsidRPr="0099695B" w:rsidRDefault="0099695B" w:rsidP="0099695B">
      <w:pPr>
        <w:tabs>
          <w:tab w:val="left" w:pos="900"/>
          <w:tab w:val="right" w:leader="dot" w:pos="7938"/>
        </w:tabs>
        <w:jc w:val="center"/>
        <w:rPr>
          <w:rFonts w:ascii="Century" w:hAnsi="Century" w:cs="Century"/>
          <w:i/>
          <w:iCs/>
          <w:sz w:val="36"/>
          <w:szCs w:val="36"/>
        </w:rPr>
      </w:pPr>
      <w:r w:rsidRPr="0099695B">
        <w:rPr>
          <w:rFonts w:ascii="Century" w:hAnsi="Century" w:cs="Century"/>
          <w:i/>
          <w:iCs/>
          <w:sz w:val="36"/>
          <w:szCs w:val="36"/>
        </w:rPr>
        <w:t>3.</w:t>
      </w:r>
      <w:r>
        <w:rPr>
          <w:rFonts w:ascii="Century" w:hAnsi="Century" w:cs="Century"/>
          <w:i/>
          <w:iCs/>
          <w:sz w:val="36"/>
          <w:szCs w:val="36"/>
        </w:rPr>
        <w:t>2.</w:t>
      </w:r>
      <w:r w:rsidRPr="0099695B">
        <w:rPr>
          <w:rFonts w:ascii="Century" w:hAnsi="Century" w:cs="Century"/>
          <w:i/>
          <w:iCs/>
          <w:sz w:val="36"/>
          <w:szCs w:val="36"/>
        </w:rPr>
        <w:t xml:space="preserve"> Концентрация</w:t>
      </w:r>
      <w:r>
        <w:rPr>
          <w:rFonts w:ascii="Century" w:hAnsi="Century" w:cs="Century"/>
          <w:i/>
          <w:iCs/>
          <w:sz w:val="36"/>
          <w:szCs w:val="36"/>
        </w:rPr>
        <w:t xml:space="preserve"> </w:t>
      </w:r>
      <w:r w:rsidRPr="0099695B">
        <w:rPr>
          <w:rFonts w:ascii="Century" w:hAnsi="Century" w:cs="Century"/>
          <w:i/>
          <w:iCs/>
          <w:sz w:val="36"/>
          <w:szCs w:val="36"/>
        </w:rPr>
        <w:t>банковской деятельности</w:t>
      </w:r>
      <w:r>
        <w:rPr>
          <w:rFonts w:ascii="Century" w:hAnsi="Century" w:cs="Century"/>
          <w:i/>
          <w:iCs/>
          <w:sz w:val="36"/>
          <w:szCs w:val="36"/>
        </w:rPr>
        <w:t>.</w:t>
      </w:r>
    </w:p>
    <w:p w:rsidR="0099695B" w:rsidRDefault="0099695B" w:rsidP="006A3045">
      <w:pPr>
        <w:tabs>
          <w:tab w:val="left" w:pos="900"/>
          <w:tab w:val="right" w:leader="dot" w:pos="7938"/>
        </w:tabs>
        <w:jc w:val="both"/>
        <w:rPr>
          <w:rFonts w:ascii="Lucida Sans Unicode" w:hAnsi="Lucida Sans Unicode" w:cs="Lucida Sans Unicode"/>
          <w:sz w:val="28"/>
          <w:szCs w:val="28"/>
        </w:rPr>
      </w:pPr>
    </w:p>
    <w:p w:rsidR="0099695B" w:rsidRPr="0099695B" w:rsidRDefault="0099695B" w:rsidP="0099695B">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99695B">
        <w:rPr>
          <w:rFonts w:ascii="Lucida Sans Unicode" w:hAnsi="Lucida Sans Unicode" w:cs="Lucida Sans Unicode"/>
          <w:sz w:val="28"/>
          <w:szCs w:val="28"/>
        </w:rPr>
        <w:t>Уровень концен</w:t>
      </w:r>
      <w:r w:rsidR="001921E7">
        <w:rPr>
          <w:rFonts w:ascii="Lucida Sans Unicode" w:hAnsi="Lucida Sans Unicode" w:cs="Lucida Sans Unicode"/>
          <w:sz w:val="28"/>
          <w:szCs w:val="28"/>
        </w:rPr>
        <w:t>трации активов и капитала в це</w:t>
      </w:r>
      <w:r w:rsidRPr="0099695B">
        <w:rPr>
          <w:rFonts w:ascii="Lucida Sans Unicode" w:hAnsi="Lucida Sans Unicode" w:cs="Lucida Sans Unicode"/>
          <w:sz w:val="28"/>
          <w:szCs w:val="28"/>
        </w:rPr>
        <w:t xml:space="preserve">лом по российскому банковскому сектору в </w:t>
      </w:r>
      <w:r w:rsidR="001921E7">
        <w:rPr>
          <w:rFonts w:ascii="Lucida Sans Unicode" w:hAnsi="Lucida Sans Unicode" w:cs="Lucida Sans Unicode"/>
          <w:sz w:val="28"/>
          <w:szCs w:val="28"/>
        </w:rPr>
        <w:t xml:space="preserve">2003 </w:t>
      </w:r>
      <w:r w:rsidRPr="0099695B">
        <w:rPr>
          <w:rFonts w:ascii="Lucida Sans Unicode" w:hAnsi="Lucida Sans Unicode" w:cs="Lucida Sans Unicode"/>
          <w:sz w:val="28"/>
          <w:szCs w:val="28"/>
        </w:rPr>
        <w:t>году несколько сниз</w:t>
      </w:r>
      <w:r w:rsidR="001921E7">
        <w:rPr>
          <w:rFonts w:ascii="Lucida Sans Unicode" w:hAnsi="Lucida Sans Unicode" w:cs="Lucida Sans Unicode"/>
          <w:sz w:val="28"/>
          <w:szCs w:val="28"/>
        </w:rPr>
        <w:t>ился. При этом доля 200 крупней</w:t>
      </w:r>
      <w:r w:rsidRPr="0099695B">
        <w:rPr>
          <w:rFonts w:ascii="Lucida Sans Unicode" w:hAnsi="Lucida Sans Unicode" w:cs="Lucida Sans Unicode"/>
          <w:sz w:val="28"/>
          <w:szCs w:val="28"/>
        </w:rPr>
        <w:t>ших по величине акт</w:t>
      </w:r>
      <w:r w:rsidR="001921E7">
        <w:rPr>
          <w:rFonts w:ascii="Lucida Sans Unicode" w:hAnsi="Lucida Sans Unicode" w:cs="Lucida Sans Unicode"/>
          <w:sz w:val="28"/>
          <w:szCs w:val="28"/>
        </w:rPr>
        <w:t>ивов кредитных организаций в со</w:t>
      </w:r>
      <w:r w:rsidRPr="0099695B">
        <w:rPr>
          <w:rFonts w:ascii="Lucida Sans Unicode" w:hAnsi="Lucida Sans Unicode" w:cs="Lucida Sans Unicode"/>
          <w:sz w:val="28"/>
          <w:szCs w:val="28"/>
        </w:rPr>
        <w:t>вокупных активах банковского сектора практически не</w:t>
      </w:r>
      <w:r w:rsidR="001921E7">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 xml:space="preserve">изменилась и по состоянию на 01.01.04 </w:t>
      </w:r>
      <w:r w:rsidR="001921E7" w:rsidRPr="0099695B">
        <w:rPr>
          <w:rFonts w:ascii="Lucida Sans Unicode" w:hAnsi="Lucida Sans Unicode" w:cs="Lucida Sans Unicode"/>
          <w:sz w:val="28"/>
          <w:szCs w:val="28"/>
        </w:rPr>
        <w:t>составила</w:t>
      </w:r>
      <w:r w:rsidR="001921E7">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 xml:space="preserve">88,0% (на 01.01.03 </w:t>
      </w:r>
      <w:r w:rsidR="001921E7">
        <w:rPr>
          <w:rFonts w:ascii="Lucida Sans Unicode" w:hAnsi="Lucida Sans Unicode" w:cs="Lucida Sans Unicode"/>
          <w:sz w:val="28"/>
          <w:szCs w:val="28"/>
        </w:rPr>
        <w:t>— 88,5%). Доля 5 крупнейших бан</w:t>
      </w:r>
      <w:r w:rsidRPr="0099695B">
        <w:rPr>
          <w:rFonts w:ascii="Lucida Sans Unicode" w:hAnsi="Lucida Sans Unicode" w:cs="Lucida Sans Unicode"/>
          <w:sz w:val="28"/>
          <w:szCs w:val="28"/>
        </w:rPr>
        <w:t>ков в активах банковского сектора сократилась за тот</w:t>
      </w:r>
      <w:r w:rsidR="001921E7">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же период с 44,2 до 42,9%, в основном за счет уменьE</w:t>
      </w:r>
      <w:r w:rsidR="001921E7">
        <w:rPr>
          <w:rFonts w:ascii="Lucida Sans Unicode" w:hAnsi="Lucida Sans Unicode" w:cs="Lucida Sans Unicode"/>
          <w:vanish/>
          <w:sz w:val="28"/>
          <w:szCs w:val="28"/>
        </w:rPr>
        <w:t xml:space="preserve"> 88,5%). Доля 5 крупнейших банEития банковской системы России на 2005 год.енно с рассмотрения итогов Банка России за 2003 год. </w:t>
      </w:r>
      <w:r w:rsidRPr="0099695B">
        <w:rPr>
          <w:rFonts w:ascii="Lucida Sans Unicode" w:hAnsi="Lucida Sans Unicode" w:cs="Lucida Sans Unicode"/>
          <w:sz w:val="28"/>
          <w:szCs w:val="28"/>
        </w:rPr>
        <w:t>шения удельного веса Сбербанка России (с 28,4 до</w:t>
      </w:r>
    </w:p>
    <w:p w:rsidR="0099695B" w:rsidRPr="0099695B" w:rsidRDefault="0099695B" w:rsidP="0099695B">
      <w:pPr>
        <w:tabs>
          <w:tab w:val="left" w:pos="900"/>
          <w:tab w:val="right" w:leader="dot" w:pos="7938"/>
        </w:tabs>
        <w:jc w:val="both"/>
        <w:rPr>
          <w:rFonts w:ascii="Lucida Sans Unicode" w:hAnsi="Lucida Sans Unicode" w:cs="Lucida Sans Unicode"/>
          <w:sz w:val="28"/>
          <w:szCs w:val="28"/>
        </w:rPr>
      </w:pPr>
      <w:r w:rsidRPr="0099695B">
        <w:rPr>
          <w:rFonts w:ascii="Lucida Sans Unicode" w:hAnsi="Lucida Sans Unicode" w:cs="Lucida Sans Unicode"/>
          <w:sz w:val="28"/>
          <w:szCs w:val="28"/>
        </w:rPr>
        <w:t xml:space="preserve">27,6%). На долю </w:t>
      </w:r>
      <w:r w:rsidR="00553518">
        <w:rPr>
          <w:rFonts w:ascii="Lucida Sans Unicode" w:hAnsi="Lucida Sans Unicode" w:cs="Lucida Sans Unicode"/>
          <w:sz w:val="28"/>
          <w:szCs w:val="28"/>
        </w:rPr>
        <w:t>200 крупнейших по величине капи</w:t>
      </w:r>
      <w:r w:rsidRPr="0099695B">
        <w:rPr>
          <w:rFonts w:ascii="Lucida Sans Unicode" w:hAnsi="Lucida Sans Unicode" w:cs="Lucida Sans Unicode"/>
          <w:sz w:val="28"/>
          <w:szCs w:val="28"/>
        </w:rPr>
        <w:t>тала кредитных организаций по состоянию на</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01.01.04 приходилось 82,7% совокупного капитала</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банковского сектора (83,8% на 01.01.03), в том числе</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на 5 крупнейших банков — 35% (37% на 01.01.03).</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Количество кредитных организаций с капиталом</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свыше 5 млн. евро увеличилось в 2003 году на 9,2%</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(совокупный капитал этой группы — на 23,4%). При</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этом доля указанных банков в совокупном капитале</w:t>
      </w:r>
      <w:r w:rsidR="00553518">
        <w:rPr>
          <w:rFonts w:ascii="Lucida Sans Unicode" w:hAnsi="Lucida Sans Unicode" w:cs="Lucida Sans Unicode"/>
          <w:sz w:val="28"/>
          <w:szCs w:val="28"/>
        </w:rPr>
        <w:t xml:space="preserve"> </w:t>
      </w:r>
      <w:r w:rsidRPr="0099695B">
        <w:rPr>
          <w:rFonts w:ascii="Lucida Sans Unicode" w:hAnsi="Lucida Sans Unicode" w:cs="Lucida Sans Unicode"/>
          <w:sz w:val="28"/>
          <w:szCs w:val="28"/>
        </w:rPr>
        <w:t>банковского сектора на протяжении последних двух</w:t>
      </w:r>
    </w:p>
    <w:p w:rsidR="0099695B" w:rsidRPr="0099695B" w:rsidRDefault="0099695B" w:rsidP="0099695B">
      <w:pPr>
        <w:tabs>
          <w:tab w:val="left" w:pos="900"/>
          <w:tab w:val="right" w:leader="dot" w:pos="7938"/>
        </w:tabs>
        <w:jc w:val="both"/>
        <w:rPr>
          <w:rFonts w:ascii="Lucida Sans Unicode" w:hAnsi="Lucida Sans Unicode" w:cs="Lucida Sans Unicode"/>
          <w:i/>
          <w:iCs/>
          <w:sz w:val="28"/>
          <w:szCs w:val="28"/>
        </w:rPr>
      </w:pPr>
      <w:r w:rsidRPr="0099695B">
        <w:rPr>
          <w:rFonts w:ascii="Lucida Sans Unicode" w:hAnsi="Lucida Sans Unicode" w:cs="Lucida Sans Unicode"/>
          <w:sz w:val="28"/>
          <w:szCs w:val="28"/>
        </w:rPr>
        <w:t xml:space="preserve">лет остается стабильной — примерно 93% </w:t>
      </w:r>
      <w:r w:rsidRPr="0099695B">
        <w:rPr>
          <w:rFonts w:ascii="Lucida Sans Unicode" w:hAnsi="Lucida Sans Unicode" w:cs="Lucida Sans Unicode"/>
          <w:i/>
          <w:iCs/>
          <w:sz w:val="28"/>
          <w:szCs w:val="28"/>
        </w:rPr>
        <w:t>(см. рису_</w:t>
      </w:r>
    </w:p>
    <w:p w:rsidR="000F47AD" w:rsidRDefault="00553518" w:rsidP="006A3045">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i/>
          <w:iCs/>
          <w:sz w:val="28"/>
          <w:szCs w:val="28"/>
        </w:rPr>
        <w:t>нок 2</w:t>
      </w:r>
      <w:r w:rsidR="0099695B" w:rsidRPr="0099695B">
        <w:rPr>
          <w:rFonts w:ascii="Lucida Sans Unicode" w:hAnsi="Lucida Sans Unicode" w:cs="Lucida Sans Unicode"/>
          <w:i/>
          <w:iCs/>
          <w:sz w:val="28"/>
          <w:szCs w:val="28"/>
        </w:rPr>
        <w:t>).</w:t>
      </w:r>
    </w:p>
    <w:p w:rsidR="000F47AD" w:rsidRPr="006A3045" w:rsidRDefault="00911834" w:rsidP="00553518">
      <w:pPr>
        <w:tabs>
          <w:tab w:val="left" w:pos="900"/>
          <w:tab w:val="right" w:leader="dot" w:pos="7938"/>
        </w:tabs>
        <w:jc w:val="center"/>
        <w:rPr>
          <w:rFonts w:ascii="Lucida Sans Unicode" w:hAnsi="Lucida Sans Unicode" w:cs="Lucida Sans Unicode"/>
          <w:sz w:val="28"/>
          <w:szCs w:val="28"/>
        </w:rPr>
      </w:pPr>
      <w:r>
        <w:rPr>
          <w:rFonts w:ascii="Lucida Sans Unicode" w:hAnsi="Lucida Sans Unicode" w:cs="Lucida Sans Unicode"/>
          <w:sz w:val="28"/>
          <w:szCs w:val="28"/>
        </w:rPr>
        <w:pict>
          <v:shape id="_x0000_i1025" type="#_x0000_t75" style="width:288.75pt;height:228.75pt" o:bordertopcolor="blue" o:borderleftcolor="blue" o:borderbottomcolor="blue" o:borderrightcolor="blue">
            <v:imagedata r:id="rId7" o:title=""/>
            <w10:bordertop type="dashedSmall" width="4"/>
            <w10:borderleft type="dashedSmall" width="4"/>
            <w10:borderbottom type="dashedSmall" width="4"/>
            <w10:borderright type="dashedSmall" width="4"/>
          </v:shape>
        </w:pict>
      </w:r>
    </w:p>
    <w:p w:rsidR="00553518" w:rsidRDefault="00553518" w:rsidP="00553518">
      <w:pPr>
        <w:tabs>
          <w:tab w:val="left" w:pos="900"/>
          <w:tab w:val="right" w:leader="dot" w:pos="7938"/>
        </w:tabs>
        <w:jc w:val="center"/>
        <w:rPr>
          <w:rFonts w:ascii="Century Schoolbook" w:hAnsi="Century Schoolbook" w:cs="Century Schoolbook"/>
          <w:sz w:val="20"/>
          <w:szCs w:val="20"/>
        </w:rPr>
      </w:pPr>
      <w:r w:rsidRPr="00553518">
        <w:rPr>
          <w:rFonts w:ascii="Century Schoolbook" w:hAnsi="Century Schoolbook" w:cs="Century Schoolbook"/>
          <w:sz w:val="20"/>
          <w:szCs w:val="20"/>
        </w:rPr>
        <w:t>Рис. 2. Количество и доля в совокупном</w:t>
      </w:r>
      <w:r>
        <w:rPr>
          <w:rFonts w:ascii="Century Schoolbook" w:hAnsi="Century Schoolbook" w:cs="Century Schoolbook"/>
          <w:sz w:val="20"/>
          <w:szCs w:val="20"/>
        </w:rPr>
        <w:t xml:space="preserve"> </w:t>
      </w:r>
      <w:r w:rsidRPr="00553518">
        <w:rPr>
          <w:rFonts w:ascii="Century Schoolbook" w:hAnsi="Century Schoolbook" w:cs="Century Schoolbook"/>
          <w:sz w:val="20"/>
          <w:szCs w:val="20"/>
        </w:rPr>
        <w:t xml:space="preserve">капитале </w:t>
      </w:r>
    </w:p>
    <w:p w:rsidR="00553518" w:rsidRPr="00553518" w:rsidRDefault="00553518" w:rsidP="00553518">
      <w:pPr>
        <w:tabs>
          <w:tab w:val="left" w:pos="900"/>
          <w:tab w:val="right" w:leader="dot" w:pos="7938"/>
        </w:tabs>
        <w:jc w:val="center"/>
        <w:rPr>
          <w:rFonts w:ascii="Century Schoolbook" w:hAnsi="Century Schoolbook" w:cs="Century Schoolbook"/>
          <w:sz w:val="20"/>
          <w:szCs w:val="20"/>
        </w:rPr>
      </w:pPr>
      <w:r w:rsidRPr="00553518">
        <w:rPr>
          <w:rFonts w:ascii="Century Schoolbook" w:hAnsi="Century Schoolbook" w:cs="Century Schoolbook"/>
          <w:sz w:val="20"/>
          <w:szCs w:val="20"/>
        </w:rPr>
        <w:t>кредитных организаций</w:t>
      </w:r>
      <w:r>
        <w:rPr>
          <w:rFonts w:ascii="Century Schoolbook" w:hAnsi="Century Schoolbook" w:cs="Century Schoolbook"/>
          <w:sz w:val="20"/>
          <w:szCs w:val="20"/>
        </w:rPr>
        <w:t xml:space="preserve"> </w:t>
      </w:r>
      <w:r w:rsidRPr="00553518">
        <w:rPr>
          <w:rFonts w:ascii="Century Schoolbook" w:hAnsi="Century Schoolbook" w:cs="Century Schoolbook"/>
          <w:sz w:val="20"/>
          <w:szCs w:val="20"/>
        </w:rPr>
        <w:t>с капиталом свыше 5 млн. евро</w:t>
      </w:r>
    </w:p>
    <w:p w:rsidR="00A34DE4" w:rsidRPr="00553518" w:rsidRDefault="00A34DE4" w:rsidP="006A3045">
      <w:pPr>
        <w:tabs>
          <w:tab w:val="left" w:pos="900"/>
          <w:tab w:val="right" w:leader="dot" w:pos="7938"/>
        </w:tabs>
        <w:jc w:val="both"/>
        <w:rPr>
          <w:rFonts w:ascii="Lucida Sans Unicode" w:hAnsi="Lucida Sans Unicode" w:cs="Lucida Sans Unicode"/>
          <w:sz w:val="28"/>
          <w:szCs w:val="28"/>
        </w:rPr>
      </w:pPr>
    </w:p>
    <w:p w:rsidR="00553518" w:rsidRPr="00553518" w:rsidRDefault="00553518" w:rsidP="00553518">
      <w:pPr>
        <w:tabs>
          <w:tab w:val="left" w:pos="900"/>
          <w:tab w:val="right" w:leader="dot" w:pos="7938"/>
        </w:tabs>
        <w:jc w:val="both"/>
        <w:rPr>
          <w:rFonts w:ascii="Lucida Sans Unicode" w:hAnsi="Lucida Sans Unicode" w:cs="Lucida Sans Unicode"/>
          <w:sz w:val="28"/>
          <w:szCs w:val="28"/>
        </w:rPr>
      </w:pPr>
      <w:r w:rsidRPr="00553518">
        <w:rPr>
          <w:rFonts w:ascii="Lucida Sans Unicode" w:hAnsi="Lucida Sans Unicode" w:cs="Lucida Sans Unicode"/>
          <w:sz w:val="28"/>
          <w:szCs w:val="28"/>
        </w:rPr>
        <w:t>Высоким уровнем концентрации, несмотря на устойчивую динамику его снижения, характеризовался</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 xml:space="preserve">лишь рынок частных вкладов. </w:t>
      </w:r>
    </w:p>
    <w:p w:rsidR="00553518" w:rsidRDefault="00553518" w:rsidP="00553518">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53518">
        <w:rPr>
          <w:rFonts w:ascii="Lucida Sans Unicode" w:hAnsi="Lucida Sans Unicode" w:cs="Lucida Sans Unicode"/>
          <w:sz w:val="28"/>
          <w:szCs w:val="28"/>
        </w:rPr>
        <w:t>Существенное снижение индекса в течение последних</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трех лет обусловлено в основном уменьшением доли</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Сбербанка России на рынке депозитов физических лиц</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и является свидетельством усиления конкуренции за</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привлечение вкладов населения.</w:t>
      </w:r>
    </w:p>
    <w:p w:rsidR="008F49FF" w:rsidRDefault="008F49FF" w:rsidP="00553518">
      <w:pPr>
        <w:tabs>
          <w:tab w:val="left" w:pos="900"/>
          <w:tab w:val="right" w:leader="dot" w:pos="7938"/>
        </w:tabs>
        <w:jc w:val="both"/>
        <w:rPr>
          <w:rFonts w:ascii="Lucida Sans Unicode" w:hAnsi="Lucida Sans Unicode" w:cs="Lucida Sans Unicode"/>
          <w:sz w:val="28"/>
          <w:szCs w:val="28"/>
        </w:rPr>
      </w:pPr>
    </w:p>
    <w:p w:rsidR="008F49FF" w:rsidRDefault="00911834" w:rsidP="00553518">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pict>
          <v:shape id="_x0000_i1026" type="#_x0000_t75" style="width:442.5pt;height:164.25pt" o:bordertopcolor="this" o:borderleftcolor="this" o:borderbottomcolor="this" o:borderrightcolor="this">
            <v:imagedata r:id="rId8" o:title=""/>
            <w10:bordertop type="dot" width="4"/>
            <w10:borderleft type="dot" width="4"/>
            <w10:borderbottom type="dot" width="4"/>
            <w10:borderright type="dot" width="4"/>
          </v:shape>
        </w:pict>
      </w:r>
    </w:p>
    <w:p w:rsidR="008F49FF" w:rsidRDefault="008F49FF" w:rsidP="008F49FF">
      <w:pPr>
        <w:tabs>
          <w:tab w:val="left" w:pos="900"/>
          <w:tab w:val="right" w:leader="dot" w:pos="7938"/>
        </w:tabs>
        <w:jc w:val="center"/>
        <w:rPr>
          <w:rFonts w:ascii="Century Schoolbook" w:hAnsi="Century Schoolbook" w:cs="Century Schoolbook"/>
          <w:sz w:val="20"/>
          <w:szCs w:val="20"/>
        </w:rPr>
      </w:pPr>
      <w:r w:rsidRPr="008F49FF">
        <w:rPr>
          <w:rFonts w:ascii="Century Schoolbook" w:hAnsi="Century Schoolbook" w:cs="Century Schoolbook"/>
          <w:sz w:val="20"/>
          <w:szCs w:val="20"/>
        </w:rPr>
        <w:t>Рис. 3. Российский банковский сектор. Показатели концентрации.</w:t>
      </w:r>
    </w:p>
    <w:p w:rsidR="008F49FF" w:rsidRPr="008F49FF" w:rsidRDefault="008F49FF" w:rsidP="008F49FF">
      <w:pPr>
        <w:tabs>
          <w:tab w:val="left" w:pos="900"/>
          <w:tab w:val="right" w:leader="dot" w:pos="7938"/>
        </w:tabs>
        <w:jc w:val="center"/>
        <w:rPr>
          <w:rFonts w:ascii="Century Schoolbook" w:hAnsi="Century Schoolbook" w:cs="Century Schoolbook"/>
          <w:sz w:val="20"/>
          <w:szCs w:val="20"/>
        </w:rPr>
      </w:pPr>
    </w:p>
    <w:p w:rsidR="00553518" w:rsidRDefault="00553518" w:rsidP="00553518">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53518">
        <w:rPr>
          <w:rFonts w:ascii="Lucida Sans Unicode" w:hAnsi="Lucida Sans Unicode" w:cs="Lucida Sans Unicode"/>
          <w:sz w:val="28"/>
          <w:szCs w:val="28"/>
        </w:rPr>
        <w:t>В 2003 году сохранились существенные региональные различия по уровню концентрации на рынке</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банковских услуг</w:t>
      </w:r>
      <w:r>
        <w:rPr>
          <w:rFonts w:ascii="Lucida Sans Unicode" w:hAnsi="Lucida Sans Unicode" w:cs="Lucida Sans Unicode"/>
          <w:sz w:val="28"/>
          <w:szCs w:val="28"/>
        </w:rPr>
        <w:t>.</w:t>
      </w:r>
    </w:p>
    <w:p w:rsidR="00553518" w:rsidRPr="00553518" w:rsidRDefault="00553518" w:rsidP="00553518">
      <w:pPr>
        <w:tabs>
          <w:tab w:val="left" w:pos="900"/>
          <w:tab w:val="right" w:leader="dot" w:pos="7938"/>
        </w:tabs>
        <w:jc w:val="both"/>
        <w:rPr>
          <w:rFonts w:ascii="Lucida Sans Unicode" w:hAnsi="Lucida Sans Unicode" w:cs="Lucida Sans Unicode"/>
          <w:sz w:val="28"/>
          <w:szCs w:val="28"/>
        </w:rPr>
      </w:pPr>
      <w:r w:rsidRPr="00553518">
        <w:rPr>
          <w:rFonts w:ascii="Lucida Sans Unicode" w:hAnsi="Lucida Sans Unicode" w:cs="Lucida Sans Unicode"/>
          <w:sz w:val="28"/>
          <w:szCs w:val="28"/>
        </w:rPr>
        <w:t>После Центрального федерального округа наибольший уровень концентрации активов кредитных</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организаций имеет Северо</w:t>
      </w:r>
      <w:r>
        <w:rPr>
          <w:rFonts w:ascii="Lucida Sans Unicode" w:hAnsi="Lucida Sans Unicode" w:cs="Lucida Sans Unicode"/>
          <w:sz w:val="28"/>
          <w:szCs w:val="28"/>
        </w:rPr>
        <w:t>-</w:t>
      </w:r>
      <w:r w:rsidRPr="00553518">
        <w:rPr>
          <w:rFonts w:ascii="Lucida Sans Unicode" w:hAnsi="Lucida Sans Unicode" w:cs="Lucida Sans Unicode"/>
          <w:sz w:val="28"/>
          <w:szCs w:val="28"/>
        </w:rPr>
        <w:t>Западный федеральный</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округ</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Остальные федеральные</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округа характеризуются низкой концентрацией активов, при этом наименьший ее уровень сложился в</w:t>
      </w:r>
      <w:r>
        <w:rPr>
          <w:rFonts w:ascii="Lucida Sans Unicode" w:hAnsi="Lucida Sans Unicode" w:cs="Lucida Sans Unicode"/>
          <w:sz w:val="28"/>
          <w:szCs w:val="28"/>
        </w:rPr>
        <w:t xml:space="preserve"> </w:t>
      </w:r>
      <w:r w:rsidRPr="00553518">
        <w:rPr>
          <w:rFonts w:ascii="Lucida Sans Unicode" w:hAnsi="Lucida Sans Unicode" w:cs="Lucida Sans Unicode"/>
          <w:sz w:val="28"/>
          <w:szCs w:val="28"/>
        </w:rPr>
        <w:t>Сибирском федеральном округе.</w:t>
      </w:r>
    </w:p>
    <w:p w:rsidR="00553518" w:rsidRDefault="00553518" w:rsidP="00553518">
      <w:pPr>
        <w:tabs>
          <w:tab w:val="left" w:pos="900"/>
          <w:tab w:val="right" w:leader="dot" w:pos="7938"/>
        </w:tabs>
        <w:jc w:val="both"/>
        <w:rPr>
          <w:rFonts w:ascii="Lucida Sans Unicode" w:hAnsi="Lucida Sans Unicode" w:cs="Lucida Sans Unicode"/>
          <w:sz w:val="28"/>
          <w:szCs w:val="28"/>
        </w:rPr>
      </w:pPr>
    </w:p>
    <w:p w:rsidR="008F49FF" w:rsidRDefault="0007414C" w:rsidP="008F49FF">
      <w:pPr>
        <w:tabs>
          <w:tab w:val="left" w:pos="900"/>
          <w:tab w:val="right" w:leader="dot" w:pos="7938"/>
        </w:tabs>
        <w:jc w:val="center"/>
        <w:rPr>
          <w:rFonts w:ascii="Century" w:hAnsi="Century" w:cs="Century"/>
          <w:i/>
          <w:iCs/>
          <w:sz w:val="36"/>
          <w:szCs w:val="36"/>
        </w:rPr>
      </w:pPr>
      <w:r>
        <w:rPr>
          <w:rFonts w:ascii="Century" w:hAnsi="Century" w:cs="Century"/>
          <w:i/>
          <w:iCs/>
          <w:sz w:val="36"/>
          <w:szCs w:val="36"/>
        </w:rPr>
        <w:t>3.3</w:t>
      </w:r>
      <w:r w:rsidR="008F49FF" w:rsidRPr="008F49FF">
        <w:rPr>
          <w:rFonts w:ascii="Century" w:hAnsi="Century" w:cs="Century"/>
          <w:i/>
          <w:iCs/>
          <w:sz w:val="36"/>
          <w:szCs w:val="36"/>
        </w:rPr>
        <w:t>. Развитие банковской</w:t>
      </w:r>
      <w:r w:rsidR="008F49FF">
        <w:rPr>
          <w:rFonts w:ascii="Century" w:hAnsi="Century" w:cs="Century"/>
          <w:i/>
          <w:iCs/>
          <w:sz w:val="36"/>
          <w:szCs w:val="36"/>
        </w:rPr>
        <w:t xml:space="preserve"> </w:t>
      </w:r>
      <w:r w:rsidR="008F49FF" w:rsidRPr="008F49FF">
        <w:rPr>
          <w:rFonts w:ascii="Century" w:hAnsi="Century" w:cs="Century"/>
          <w:i/>
          <w:iCs/>
          <w:sz w:val="36"/>
          <w:szCs w:val="36"/>
        </w:rPr>
        <w:t xml:space="preserve">деятельности </w:t>
      </w:r>
    </w:p>
    <w:p w:rsidR="008F49FF" w:rsidRPr="008F49FF" w:rsidRDefault="008F49FF" w:rsidP="008F49FF">
      <w:pPr>
        <w:tabs>
          <w:tab w:val="left" w:pos="900"/>
          <w:tab w:val="right" w:leader="dot" w:pos="7938"/>
        </w:tabs>
        <w:jc w:val="center"/>
        <w:rPr>
          <w:rFonts w:ascii="Century" w:hAnsi="Century" w:cs="Century"/>
          <w:i/>
          <w:iCs/>
          <w:sz w:val="36"/>
          <w:szCs w:val="36"/>
        </w:rPr>
      </w:pPr>
      <w:r w:rsidRPr="008F49FF">
        <w:rPr>
          <w:rFonts w:ascii="Century" w:hAnsi="Century" w:cs="Century"/>
          <w:i/>
          <w:iCs/>
          <w:sz w:val="36"/>
          <w:szCs w:val="36"/>
        </w:rPr>
        <w:t>в регионах.</w:t>
      </w:r>
    </w:p>
    <w:p w:rsidR="008F49FF" w:rsidRDefault="008F49FF" w:rsidP="008F49FF">
      <w:pPr>
        <w:tabs>
          <w:tab w:val="left" w:pos="900"/>
          <w:tab w:val="right" w:leader="dot" w:pos="7938"/>
        </w:tabs>
        <w:jc w:val="both"/>
        <w:rPr>
          <w:rFonts w:ascii="Lucida Sans Unicode" w:hAnsi="Lucida Sans Unicode" w:cs="Lucida Sans Unicode"/>
          <w:sz w:val="28"/>
          <w:szCs w:val="28"/>
        </w:rPr>
      </w:pPr>
    </w:p>
    <w:p w:rsidR="008F49FF" w:rsidRPr="008F49FF" w:rsidRDefault="0007414C"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8F49FF" w:rsidRPr="008F49FF">
        <w:rPr>
          <w:rFonts w:ascii="Lucida Sans Unicode" w:hAnsi="Lucida Sans Unicode" w:cs="Lucida Sans Unicode"/>
          <w:sz w:val="28"/>
          <w:szCs w:val="28"/>
        </w:rPr>
        <w:t>В 2003 году число региональных кредитных организаций</w:t>
      </w:r>
      <w:r w:rsidR="008F49FF">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несколько снизилось: с 666 на 01.01.03 до</w:t>
      </w:r>
      <w:r w:rsidR="008F49FF">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650 на 01.01.04. Темпы роста активов региональных</w:t>
      </w:r>
      <w:r w:rsidR="008F49FF">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банков (33,7%) в 2003 году незначительно отличались от темпов рост</w:t>
      </w:r>
      <w:r>
        <w:rPr>
          <w:rFonts w:ascii="Lucida Sans Unicode" w:hAnsi="Lucida Sans Unicode" w:cs="Lucida Sans Unicode"/>
          <w:sz w:val="28"/>
          <w:szCs w:val="28"/>
        </w:rPr>
        <w:t>а совокупных активов банковско</w:t>
      </w:r>
      <w:r w:rsidR="008F49FF" w:rsidRPr="008F49FF">
        <w:rPr>
          <w:rFonts w:ascii="Lucida Sans Unicode" w:hAnsi="Lucida Sans Unicode" w:cs="Lucida Sans Unicode"/>
          <w:sz w:val="28"/>
          <w:szCs w:val="28"/>
        </w:rPr>
        <w:t>го сектора в целом (35,1%). В результате доля региональных кредитных организаций в совокупных активах банковского сектора в течение года практически</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не изменилась (35,5% по состоянию на 01.01.</w:t>
      </w:r>
      <w:r>
        <w:rPr>
          <w:rFonts w:ascii="Lucida Sans Unicode" w:hAnsi="Lucida Sans Unicode" w:cs="Lucida Sans Unicode"/>
          <w:sz w:val="28"/>
          <w:szCs w:val="28"/>
        </w:rPr>
        <w:t>04 про</w:t>
      </w:r>
      <w:r w:rsidR="008F49FF" w:rsidRPr="008F49FF">
        <w:rPr>
          <w:rFonts w:ascii="Lucida Sans Unicode" w:hAnsi="Lucida Sans Unicode" w:cs="Lucida Sans Unicode"/>
          <w:sz w:val="28"/>
          <w:szCs w:val="28"/>
        </w:rPr>
        <w:t>тив 35,7% на 01.01.03).</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Совокупный капитал региональных кредитных</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организаций увеличилс</w:t>
      </w:r>
      <w:r>
        <w:rPr>
          <w:rFonts w:ascii="Lucida Sans Unicode" w:hAnsi="Lucida Sans Unicode" w:cs="Lucida Sans Unicode"/>
          <w:sz w:val="28"/>
          <w:szCs w:val="28"/>
        </w:rPr>
        <w:t>я за 2003 год на 27,6 млрд. руб</w:t>
      </w:r>
      <w:r w:rsidR="008F49FF" w:rsidRPr="008F49FF">
        <w:rPr>
          <w:rFonts w:ascii="Lucida Sans Unicode" w:hAnsi="Lucida Sans Unicode" w:cs="Lucida Sans Unicode"/>
          <w:sz w:val="28"/>
          <w:szCs w:val="28"/>
        </w:rPr>
        <w:t>лей, или на 26,7%, однако их удельный вес в совокупном капитале банко</w:t>
      </w:r>
      <w:r>
        <w:rPr>
          <w:rFonts w:ascii="Lucida Sans Unicode" w:hAnsi="Lucida Sans Unicode" w:cs="Lucida Sans Unicode"/>
          <w:sz w:val="28"/>
          <w:szCs w:val="28"/>
        </w:rPr>
        <w:t>вского сектора снизился и по со</w:t>
      </w:r>
      <w:r w:rsidR="008F49FF" w:rsidRPr="008F49FF">
        <w:rPr>
          <w:rFonts w:ascii="Lucida Sans Unicode" w:hAnsi="Lucida Sans Unicode" w:cs="Lucida Sans Unicode"/>
          <w:sz w:val="28"/>
          <w:szCs w:val="28"/>
        </w:rPr>
        <w:t>стоянию на 01.01.04 составил 16,1% (на 01.01.03</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17,8%).</w:t>
      </w:r>
    </w:p>
    <w:p w:rsidR="008F49FF" w:rsidRPr="008F49FF" w:rsidRDefault="0007414C"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8F49FF" w:rsidRPr="008F49FF">
        <w:rPr>
          <w:rFonts w:ascii="Lucida Sans Unicode" w:hAnsi="Lucida Sans Unicode" w:cs="Lucida Sans Unicode"/>
          <w:sz w:val="28"/>
          <w:szCs w:val="28"/>
        </w:rPr>
        <w:t xml:space="preserve">Деятельность </w:t>
      </w:r>
      <w:r>
        <w:rPr>
          <w:rFonts w:ascii="Lucida Sans Unicode" w:hAnsi="Lucida Sans Unicode" w:cs="Lucida Sans Unicode"/>
          <w:sz w:val="28"/>
          <w:szCs w:val="28"/>
        </w:rPr>
        <w:t>региональных кредитных организа</w:t>
      </w:r>
      <w:r w:rsidR="008F49FF" w:rsidRPr="008F49FF">
        <w:rPr>
          <w:rFonts w:ascii="Lucida Sans Unicode" w:hAnsi="Lucida Sans Unicode" w:cs="Lucida Sans Unicode"/>
          <w:sz w:val="28"/>
          <w:szCs w:val="28"/>
        </w:rPr>
        <w:t>ций в 2003 году, как и в предшествующие два года,</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была прибыльной. Ими получена прибыль в сумме</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19,7 млрд. рублей, и</w:t>
      </w:r>
      <w:r>
        <w:rPr>
          <w:rFonts w:ascii="Lucida Sans Unicode" w:hAnsi="Lucida Sans Unicode" w:cs="Lucida Sans Unicode"/>
          <w:sz w:val="28"/>
          <w:szCs w:val="28"/>
        </w:rPr>
        <w:t>ли на 19% больше, чем в 2002 го</w:t>
      </w:r>
      <w:r w:rsidR="008F49FF" w:rsidRPr="008F49FF">
        <w:rPr>
          <w:rFonts w:ascii="Lucida Sans Unicode" w:hAnsi="Lucida Sans Unicode" w:cs="Lucida Sans Unicode"/>
          <w:sz w:val="28"/>
          <w:szCs w:val="28"/>
        </w:rPr>
        <w:t>ду. Удельный вес прибыльных региональных банков в</w:t>
      </w:r>
      <w:r>
        <w:rPr>
          <w:rFonts w:ascii="Lucida Sans Unicode" w:hAnsi="Lucida Sans Unicode" w:cs="Lucida Sans Unicode"/>
          <w:sz w:val="28"/>
          <w:szCs w:val="28"/>
        </w:rPr>
        <w:t xml:space="preserve"> общем числе </w:t>
      </w:r>
      <w:r w:rsidR="008F49FF" w:rsidRPr="008F49FF">
        <w:rPr>
          <w:rFonts w:ascii="Lucida Sans Unicode" w:hAnsi="Lucida Sans Unicode" w:cs="Lucida Sans Unicode"/>
          <w:sz w:val="28"/>
          <w:szCs w:val="28"/>
        </w:rPr>
        <w:t>действующих региональных банков</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практически не изменился, составив 97,1% на</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01.01.04, в активах региональных банков — 99,6%.</w:t>
      </w:r>
    </w:p>
    <w:p w:rsidR="008F49FF" w:rsidRPr="008F49FF" w:rsidRDefault="0007414C"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8F49FF" w:rsidRPr="008F49FF">
        <w:rPr>
          <w:rFonts w:ascii="Lucida Sans Unicode" w:hAnsi="Lucida Sans Unicode" w:cs="Lucida Sans Unicode"/>
          <w:sz w:val="28"/>
          <w:szCs w:val="28"/>
        </w:rPr>
        <w:t>По итогам 2003 года наилучшую обеспеченность</w:t>
      </w:r>
      <w:r>
        <w:rPr>
          <w:rFonts w:ascii="Lucida Sans Unicode" w:hAnsi="Lucida Sans Unicode" w:cs="Lucida Sans Unicode"/>
          <w:sz w:val="28"/>
          <w:szCs w:val="28"/>
        </w:rPr>
        <w:t xml:space="preserve"> </w:t>
      </w:r>
      <w:r w:rsidR="00CC5CBF">
        <w:rPr>
          <w:rFonts w:ascii="Lucida Sans Unicode" w:hAnsi="Lucida Sans Unicode" w:cs="Lucida Sans Unicode"/>
          <w:sz w:val="28"/>
          <w:szCs w:val="28"/>
        </w:rPr>
        <w:t>банковскими услугами</w:t>
      </w:r>
      <w:r w:rsidR="008F49FF" w:rsidRPr="008F49FF">
        <w:rPr>
          <w:rFonts w:ascii="Lucida Sans Unicode" w:hAnsi="Lucida Sans Unicode" w:cs="Lucida Sans Unicode"/>
          <w:sz w:val="28"/>
          <w:szCs w:val="28"/>
        </w:rPr>
        <w:t xml:space="preserve"> после Москвы и Московской</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 xml:space="preserve">области </w:t>
      </w:r>
      <w:r w:rsidR="00CC5CBF">
        <w:rPr>
          <w:rFonts w:ascii="Lucida Sans Unicode" w:hAnsi="Lucida Sans Unicode" w:cs="Lucida Sans Unicode"/>
          <w:sz w:val="28"/>
          <w:szCs w:val="28"/>
        </w:rPr>
        <w:t>имеет Северо-</w:t>
      </w:r>
      <w:r w:rsidR="008F49FF" w:rsidRPr="008F49FF">
        <w:rPr>
          <w:rFonts w:ascii="Lucida Sans Unicode" w:hAnsi="Lucida Sans Unicode" w:cs="Lucida Sans Unicode"/>
          <w:sz w:val="28"/>
          <w:szCs w:val="28"/>
        </w:rPr>
        <w:t>Западный федеральный округ,</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где совокупный индекс обеспеченности банковскими</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услугами был на</w:t>
      </w:r>
      <w:r>
        <w:rPr>
          <w:rFonts w:ascii="Lucida Sans Unicode" w:hAnsi="Lucida Sans Unicode" w:cs="Lucida Sans Unicode"/>
          <w:sz w:val="28"/>
          <w:szCs w:val="28"/>
        </w:rPr>
        <w:t xml:space="preserve"> 35% выше, чем в среднем по Рос</w:t>
      </w:r>
      <w:r w:rsidR="008F49FF" w:rsidRPr="008F49FF">
        <w:rPr>
          <w:rFonts w:ascii="Lucida Sans Unicode" w:hAnsi="Lucida Sans Unicode" w:cs="Lucida Sans Unicode"/>
          <w:sz w:val="28"/>
          <w:szCs w:val="28"/>
        </w:rPr>
        <w:t>сии. При этом соо</w:t>
      </w:r>
      <w:r>
        <w:rPr>
          <w:rFonts w:ascii="Lucida Sans Unicode" w:hAnsi="Lucida Sans Unicode" w:cs="Lucida Sans Unicode"/>
          <w:sz w:val="28"/>
          <w:szCs w:val="28"/>
        </w:rPr>
        <w:t xml:space="preserve">тношение активов и </w:t>
      </w:r>
      <w:r w:rsidR="00CC5CBF">
        <w:rPr>
          <w:rFonts w:ascii="Lucida Sans Unicode" w:hAnsi="Lucida Sans Unicode" w:cs="Lucida Sans Unicode"/>
          <w:sz w:val="28"/>
          <w:szCs w:val="28"/>
        </w:rPr>
        <w:t>объема,</w:t>
      </w:r>
      <w:r>
        <w:rPr>
          <w:rFonts w:ascii="Lucida Sans Unicode" w:hAnsi="Lucida Sans Unicode" w:cs="Lucida Sans Unicode"/>
          <w:sz w:val="28"/>
          <w:szCs w:val="28"/>
        </w:rPr>
        <w:t xml:space="preserve"> выдан</w:t>
      </w:r>
      <w:r w:rsidR="008F49FF" w:rsidRPr="008F49FF">
        <w:rPr>
          <w:rFonts w:ascii="Lucida Sans Unicode" w:hAnsi="Lucida Sans Unicode" w:cs="Lucida Sans Unicode"/>
          <w:sz w:val="28"/>
          <w:szCs w:val="28"/>
        </w:rPr>
        <w:t>ных в регионе кр</w:t>
      </w:r>
      <w:r>
        <w:rPr>
          <w:rFonts w:ascii="Lucida Sans Unicode" w:hAnsi="Lucida Sans Unicode" w:cs="Lucida Sans Unicode"/>
          <w:sz w:val="28"/>
          <w:szCs w:val="28"/>
        </w:rPr>
        <w:t>едитов с региональным ВВП превы</w:t>
      </w:r>
      <w:r w:rsidR="008F49FF" w:rsidRPr="008F49FF">
        <w:rPr>
          <w:rFonts w:ascii="Lucida Sans Unicode" w:hAnsi="Lucida Sans Unicode" w:cs="Lucida Sans Unicode"/>
          <w:sz w:val="28"/>
          <w:szCs w:val="28"/>
        </w:rPr>
        <w:t>шало среднероссийский уровень примерно на 50%.</w:t>
      </w:r>
    </w:p>
    <w:p w:rsidR="008F49FF" w:rsidRDefault="0007414C"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8F49FF" w:rsidRPr="008F49FF">
        <w:rPr>
          <w:rFonts w:ascii="Lucida Sans Unicode" w:hAnsi="Lucida Sans Unicode" w:cs="Lucida Sans Unicode"/>
          <w:sz w:val="28"/>
          <w:szCs w:val="28"/>
        </w:rPr>
        <w:t>Доля депозитов физических лиц в соотношении с их</w:t>
      </w:r>
      <w:r>
        <w:rPr>
          <w:rFonts w:ascii="Lucida Sans Unicode" w:hAnsi="Lucida Sans Unicode" w:cs="Lucida Sans Unicode"/>
          <w:sz w:val="28"/>
          <w:szCs w:val="28"/>
        </w:rPr>
        <w:t xml:space="preserve"> </w:t>
      </w:r>
      <w:r w:rsidR="008F49FF" w:rsidRPr="008F49FF">
        <w:rPr>
          <w:rFonts w:ascii="Lucida Sans Unicode" w:hAnsi="Lucida Sans Unicode" w:cs="Lucida Sans Unicode"/>
          <w:sz w:val="28"/>
          <w:szCs w:val="28"/>
        </w:rPr>
        <w:t>доходами и инст</w:t>
      </w:r>
      <w:r>
        <w:rPr>
          <w:rFonts w:ascii="Lucida Sans Unicode" w:hAnsi="Lucida Sans Unicode" w:cs="Lucida Sans Unicode"/>
          <w:sz w:val="28"/>
          <w:szCs w:val="28"/>
        </w:rPr>
        <w:t>итуциональная насыщенность бан</w:t>
      </w:r>
      <w:r w:rsidR="008F49FF" w:rsidRPr="008F49FF">
        <w:rPr>
          <w:rFonts w:ascii="Lucida Sans Unicode" w:hAnsi="Lucida Sans Unicode" w:cs="Lucida Sans Unicode"/>
          <w:sz w:val="28"/>
          <w:szCs w:val="28"/>
        </w:rPr>
        <w:t>ковскими услугами</w:t>
      </w:r>
      <w:r>
        <w:rPr>
          <w:rFonts w:ascii="Lucida Sans Unicode" w:hAnsi="Lucida Sans Unicode" w:cs="Lucida Sans Unicode"/>
          <w:sz w:val="28"/>
          <w:szCs w:val="28"/>
        </w:rPr>
        <w:t xml:space="preserve"> (количество кредитных организа</w:t>
      </w:r>
      <w:r w:rsidR="008F49FF" w:rsidRPr="008F49FF">
        <w:rPr>
          <w:rFonts w:ascii="Lucida Sans Unicode" w:hAnsi="Lucida Sans Unicode" w:cs="Lucida Sans Unicode"/>
          <w:sz w:val="28"/>
          <w:szCs w:val="28"/>
        </w:rPr>
        <w:t xml:space="preserve">ций и филиалов на душу населения) также были одними из наиболее высоких по России. </w:t>
      </w:r>
    </w:p>
    <w:p w:rsidR="0007414C" w:rsidRPr="0007414C" w:rsidRDefault="0007414C" w:rsidP="0007414C">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07414C">
        <w:rPr>
          <w:rFonts w:ascii="Lucida Sans Unicode" w:hAnsi="Lucida Sans Unicode" w:cs="Lucida Sans Unicode"/>
          <w:sz w:val="28"/>
          <w:szCs w:val="28"/>
        </w:rPr>
        <w:t xml:space="preserve">Таким образом, в 2003 году обеспеченность регионов банковскими услугами существенно не изменилась. Сохранение определенной дифференциации регионов по этому показателю </w:t>
      </w:r>
      <w:r w:rsidR="00CC5CBF" w:rsidRPr="0007414C">
        <w:rPr>
          <w:rFonts w:ascii="Lucida Sans Unicode" w:hAnsi="Lucida Sans Unicode" w:cs="Lucida Sans Unicode"/>
          <w:sz w:val="28"/>
          <w:szCs w:val="28"/>
        </w:rPr>
        <w:t>объясняется,</w:t>
      </w:r>
      <w:r w:rsidRPr="0007414C">
        <w:rPr>
          <w:rFonts w:ascii="Lucida Sans Unicode" w:hAnsi="Lucida Sans Unicode" w:cs="Lucida Sans Unicode"/>
          <w:sz w:val="28"/>
          <w:szCs w:val="28"/>
        </w:rPr>
        <w:t xml:space="preserve"> прежде всего неравномерностью их экономического</w:t>
      </w:r>
      <w:r>
        <w:rPr>
          <w:rFonts w:ascii="Lucida Sans Unicode" w:hAnsi="Lucida Sans Unicode" w:cs="Lucida Sans Unicode"/>
          <w:sz w:val="28"/>
          <w:szCs w:val="28"/>
        </w:rPr>
        <w:t xml:space="preserve"> </w:t>
      </w:r>
      <w:r w:rsidRPr="0007414C">
        <w:rPr>
          <w:rFonts w:ascii="Lucida Sans Unicode" w:hAnsi="Lucida Sans Unicode" w:cs="Lucida Sans Unicode"/>
          <w:sz w:val="28"/>
          <w:szCs w:val="28"/>
        </w:rPr>
        <w:t>развития.</w:t>
      </w:r>
    </w:p>
    <w:p w:rsidR="0007414C" w:rsidRPr="008F49FF" w:rsidRDefault="0007414C" w:rsidP="008F49FF">
      <w:pPr>
        <w:tabs>
          <w:tab w:val="left" w:pos="900"/>
          <w:tab w:val="right" w:leader="dot" w:pos="7938"/>
        </w:tabs>
        <w:jc w:val="both"/>
        <w:rPr>
          <w:rFonts w:ascii="Lucida Sans Unicode" w:hAnsi="Lucida Sans Unicode" w:cs="Lucida Sans Unicode"/>
          <w:sz w:val="28"/>
          <w:szCs w:val="28"/>
        </w:rPr>
      </w:pPr>
    </w:p>
    <w:p w:rsidR="00CC5CBF" w:rsidRDefault="0007414C" w:rsidP="00CC5CBF">
      <w:pPr>
        <w:tabs>
          <w:tab w:val="left" w:pos="900"/>
          <w:tab w:val="right" w:leader="dot" w:pos="7938"/>
        </w:tabs>
        <w:jc w:val="center"/>
        <w:rPr>
          <w:rFonts w:ascii="Century" w:hAnsi="Century" w:cs="Century"/>
          <w:i/>
          <w:iCs/>
          <w:sz w:val="36"/>
          <w:szCs w:val="36"/>
        </w:rPr>
      </w:pPr>
      <w:r>
        <w:rPr>
          <w:rFonts w:ascii="Century" w:hAnsi="Century" w:cs="Century"/>
          <w:i/>
          <w:iCs/>
          <w:sz w:val="36"/>
          <w:szCs w:val="36"/>
        </w:rPr>
        <w:t>3.</w:t>
      </w:r>
      <w:r w:rsidR="00CC5CBF">
        <w:rPr>
          <w:rFonts w:ascii="Century" w:hAnsi="Century" w:cs="Century"/>
          <w:i/>
          <w:iCs/>
          <w:sz w:val="36"/>
          <w:szCs w:val="36"/>
        </w:rPr>
        <w:t>4</w:t>
      </w:r>
      <w:r w:rsidRPr="008F49FF">
        <w:rPr>
          <w:rFonts w:ascii="Century" w:hAnsi="Century" w:cs="Century"/>
          <w:i/>
          <w:iCs/>
          <w:sz w:val="36"/>
          <w:szCs w:val="36"/>
        </w:rPr>
        <w:t xml:space="preserve">. </w:t>
      </w:r>
      <w:r w:rsidRPr="0007414C">
        <w:rPr>
          <w:rFonts w:ascii="Century" w:hAnsi="Century" w:cs="Century"/>
          <w:i/>
          <w:iCs/>
          <w:sz w:val="36"/>
          <w:szCs w:val="36"/>
        </w:rPr>
        <w:t>Участие государства</w:t>
      </w:r>
      <w:r w:rsidR="00CC5CBF">
        <w:rPr>
          <w:rFonts w:ascii="Century" w:hAnsi="Century" w:cs="Century"/>
          <w:i/>
          <w:iCs/>
          <w:sz w:val="36"/>
          <w:szCs w:val="36"/>
        </w:rPr>
        <w:t xml:space="preserve"> </w:t>
      </w:r>
      <w:r w:rsidRPr="0007414C">
        <w:rPr>
          <w:rFonts w:ascii="Century" w:hAnsi="Century" w:cs="Century"/>
          <w:i/>
          <w:iCs/>
          <w:sz w:val="36"/>
          <w:szCs w:val="36"/>
        </w:rPr>
        <w:t xml:space="preserve">в </w:t>
      </w:r>
    </w:p>
    <w:p w:rsidR="0007414C" w:rsidRPr="0007414C" w:rsidRDefault="0007414C" w:rsidP="00CC5CBF">
      <w:pPr>
        <w:tabs>
          <w:tab w:val="left" w:pos="900"/>
          <w:tab w:val="right" w:leader="dot" w:pos="7938"/>
        </w:tabs>
        <w:jc w:val="center"/>
        <w:rPr>
          <w:rFonts w:ascii="Century" w:hAnsi="Century" w:cs="Century"/>
          <w:i/>
          <w:iCs/>
          <w:sz w:val="36"/>
          <w:szCs w:val="36"/>
        </w:rPr>
      </w:pPr>
      <w:r w:rsidRPr="0007414C">
        <w:rPr>
          <w:rFonts w:ascii="Century" w:hAnsi="Century" w:cs="Century"/>
          <w:i/>
          <w:iCs/>
          <w:sz w:val="36"/>
          <w:szCs w:val="36"/>
        </w:rPr>
        <w:t>банковском секторе.</w:t>
      </w:r>
    </w:p>
    <w:p w:rsidR="0007414C" w:rsidRDefault="0007414C" w:rsidP="008F49FF">
      <w:pPr>
        <w:tabs>
          <w:tab w:val="left" w:pos="900"/>
          <w:tab w:val="right" w:leader="dot" w:pos="7938"/>
        </w:tabs>
        <w:jc w:val="both"/>
        <w:rPr>
          <w:rFonts w:ascii="Lucida Sans Unicode" w:hAnsi="Lucida Sans Unicode" w:cs="Lucida Sans Unicode"/>
          <w:sz w:val="28"/>
          <w:szCs w:val="28"/>
        </w:rPr>
      </w:pP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5CBF">
        <w:rPr>
          <w:rFonts w:ascii="Lucida Sans Unicode" w:hAnsi="Lucida Sans Unicode" w:cs="Lucida Sans Unicode"/>
          <w:sz w:val="28"/>
          <w:szCs w:val="28"/>
        </w:rPr>
        <w:t>По имеющимся оценкам</w:t>
      </w:r>
      <w:r>
        <w:rPr>
          <w:rStyle w:val="ac"/>
          <w:rFonts w:ascii="Lucida Sans Unicode" w:hAnsi="Lucida Sans Unicode" w:cs="Lucida Sans Unicode"/>
          <w:sz w:val="28"/>
          <w:szCs w:val="28"/>
        </w:rPr>
        <w:footnoteReference w:id="1"/>
      </w:r>
      <w:r w:rsidRPr="00CC5CBF">
        <w:rPr>
          <w:rFonts w:ascii="Lucida Sans Unicode" w:hAnsi="Lucida Sans Unicode" w:cs="Lucida Sans Unicode"/>
          <w:sz w:val="28"/>
          <w:szCs w:val="28"/>
        </w:rPr>
        <w:t>, группа банков, доля</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участия государства в уставном капитале которых</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превышает 50%, по состоянию на 01.01.04 включала</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20 кредитных организаций (на 01.01.03 — 23 кредитные организации). В 4 из них (на 01.01.03 — в 5) более 50% уставного капитала принадлежит организациям федерального уровня, не относящимся к числу</w:t>
      </w:r>
    </w:p>
    <w:p w:rsidR="00CC5CBF" w:rsidRDefault="00CC5CBF" w:rsidP="00CC5CBF">
      <w:pPr>
        <w:tabs>
          <w:tab w:val="left" w:pos="900"/>
          <w:tab w:val="right" w:leader="dot" w:pos="7938"/>
        </w:tabs>
        <w:jc w:val="both"/>
        <w:rPr>
          <w:rFonts w:ascii="Lucida Sans Unicode" w:hAnsi="Lucida Sans Unicode" w:cs="Lucida Sans Unicode"/>
          <w:sz w:val="28"/>
          <w:szCs w:val="28"/>
        </w:rPr>
      </w:pPr>
      <w:r w:rsidRPr="00CC5CBF">
        <w:rPr>
          <w:rFonts w:ascii="Lucida Sans Unicode" w:hAnsi="Lucida Sans Unicode" w:cs="Lucida Sans Unicode"/>
          <w:sz w:val="28"/>
          <w:szCs w:val="28"/>
        </w:rPr>
        <w:t>органов исполнительной власти (Банк России является владельцем контрольного пакета акций Сбербанка России, а Российский фонд федерального имущества — Российского банка развития, Росэксимбанка и Россельхозбанка).</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5CBF">
        <w:rPr>
          <w:rFonts w:ascii="Lucida Sans Unicode" w:hAnsi="Lucida Sans Unicode" w:cs="Lucida Sans Unicode"/>
          <w:sz w:val="28"/>
          <w:szCs w:val="28"/>
        </w:rPr>
        <w:t>По состоянию на 01.01.04 удельный вес государственных банков в совокупных собственных средствах</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(капитале) действующих кредитных организаций составлял 28,4% (на 01.01.03 — 34,4%), в активах —</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36,0% (на 01.01.03 — 37,5%), в кредитах реальному</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сектору экономики — 38,2% (на 01.01.03 — 39,2%), в</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депозитах частных лиц — 67,7% (на 01.01.03 — 72,1%),</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в том числе Сбербанка России — 63,3%, во вложениях</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в долговые обязательства Российской Федерации—</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80,0%, в том числе Сбербанка России — 72%.</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5CBF">
        <w:rPr>
          <w:rFonts w:ascii="Lucida Sans Unicode" w:hAnsi="Lucida Sans Unicode" w:cs="Lucida Sans Unicode"/>
          <w:sz w:val="28"/>
          <w:szCs w:val="28"/>
        </w:rPr>
        <w:t>Государственные банки выполняют важную роль</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в проведении операций со средствами государственного бюджета и государственных внебюджетных фондов. По состоянию на 01.01.04 на их долю приходится 48,5% указанных средств, размещенных в действующих кредитных организациях.</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5CBF">
        <w:rPr>
          <w:rFonts w:ascii="Lucida Sans Unicode" w:hAnsi="Lucida Sans Unicode" w:cs="Lucida Sans Unicode"/>
          <w:sz w:val="28"/>
          <w:szCs w:val="28"/>
        </w:rPr>
        <w:t>Несмотря на снижение доли Сбербанка России в</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совокупных активах банковского сектора за 2003 год</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с 28,4 до 27,6%, а доли в совокупном капитале банковского сектора — с 20,4 до 18,3%, он продолжает</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играть особую роль на рынке банко</w:t>
      </w:r>
      <w:r w:rsidR="0086019D">
        <w:rPr>
          <w:rFonts w:ascii="Lucida Sans Unicode" w:hAnsi="Lucida Sans Unicode" w:cs="Lucida Sans Unicode"/>
          <w:sz w:val="28"/>
          <w:szCs w:val="28"/>
        </w:rPr>
        <w:t>вских услуг. Сбербанк России по</w:t>
      </w:r>
      <w:r w:rsidR="0086019D" w:rsidRPr="00CC5CBF">
        <w:rPr>
          <w:rFonts w:ascii="Lucida Sans Unicode" w:hAnsi="Lucida Sans Unicode" w:cs="Lucida Sans Unicode"/>
          <w:sz w:val="28"/>
          <w:szCs w:val="28"/>
        </w:rPr>
        <w:t>-прежнему</w:t>
      </w:r>
      <w:r w:rsidRPr="00CC5CBF">
        <w:rPr>
          <w:rFonts w:ascii="Lucida Sans Unicode" w:hAnsi="Lucida Sans Unicode" w:cs="Lucida Sans Unicode"/>
          <w:sz w:val="28"/>
          <w:szCs w:val="28"/>
        </w:rPr>
        <w:t xml:space="preserve"> доминирует на рынке вкладов населения: его доля в общем объеме привлекаемых банковским сектором депозитов и прочих привлеченных средств физических лиц составила 63,3%</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на 01.01.04 (67,3% на 01.01.03).</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5CBF">
        <w:rPr>
          <w:rFonts w:ascii="Lucida Sans Unicode" w:hAnsi="Lucida Sans Unicode" w:cs="Lucida Sans Unicode"/>
          <w:sz w:val="28"/>
          <w:szCs w:val="28"/>
        </w:rPr>
        <w:t>Сбербанк России играет основную роль на рынке</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долговых обязательств: его доля во вложениях в долговые обязательства Российской Федерации выросла с 68,0% на 01.01.03 до 71,9% на 01.01.04. Остается существенной роль Сбербанка России и в кредитовании реального сектора экономики, хотя его</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удельный вес в общем объеме кредитов, выданных</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банковским сектором нефинансовым предприятиям</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sidRPr="00CC5CBF">
        <w:rPr>
          <w:rFonts w:ascii="Lucida Sans Unicode" w:hAnsi="Lucida Sans Unicode" w:cs="Lucida Sans Unicode"/>
          <w:sz w:val="28"/>
          <w:szCs w:val="28"/>
        </w:rPr>
        <w:t>и организациям, несколько снизился (с 29,8% на</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01.01.03 до 29,3% на 01.01.04). В 2003 году сократилась с 10,8 до 2,4% доля Сбербанка России в межбанковских кредитах, депозитах и иных размещенных</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средствах, предоставленных банкам.</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sidRPr="00CC5CBF">
        <w:rPr>
          <w:rFonts w:ascii="Lucida Sans Unicode" w:hAnsi="Lucida Sans Unicode" w:cs="Lucida Sans Unicode"/>
          <w:sz w:val="28"/>
          <w:szCs w:val="28"/>
        </w:rPr>
        <w:t>Если рассматривать российский банковский сектор без учета Сбербанка России, то роль государственных банков значительно скромнее: их доля в собственных средствах (капитале) действующих кредитных организаций на 01.01.04 составила 12,4% (на</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01.01.03 — 17,6%), в совокупных активах — 11,7%</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(12,7%), в кредитах нефинансовым предприятиям и</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r w:rsidRPr="00CC5CBF">
        <w:rPr>
          <w:rFonts w:ascii="Lucida Sans Unicode" w:hAnsi="Lucida Sans Unicode" w:cs="Lucida Sans Unicode"/>
          <w:sz w:val="28"/>
          <w:szCs w:val="28"/>
        </w:rPr>
        <w:t>организациям — 12,6% (13,4%), в депозитах физических лиц — 12,1% (14,7%), во вложениях в долговые</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обязательства Российской Федерации — 28,6%</w:t>
      </w:r>
      <w:r>
        <w:rPr>
          <w:rFonts w:ascii="Lucida Sans Unicode" w:hAnsi="Lucida Sans Unicode" w:cs="Lucida Sans Unicode"/>
          <w:sz w:val="28"/>
          <w:szCs w:val="28"/>
        </w:rPr>
        <w:t xml:space="preserve"> </w:t>
      </w:r>
      <w:r w:rsidRPr="00CC5CBF">
        <w:rPr>
          <w:rFonts w:ascii="Lucida Sans Unicode" w:hAnsi="Lucida Sans Unicode" w:cs="Lucida Sans Unicode"/>
          <w:sz w:val="28"/>
          <w:szCs w:val="28"/>
        </w:rPr>
        <w:t>(30,2%).</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p>
    <w:p w:rsidR="00110E6F" w:rsidRDefault="00110E6F" w:rsidP="00110E6F">
      <w:pPr>
        <w:tabs>
          <w:tab w:val="left" w:pos="900"/>
          <w:tab w:val="right" w:leader="dot" w:pos="7938"/>
        </w:tabs>
        <w:jc w:val="center"/>
        <w:rPr>
          <w:rFonts w:ascii="Century" w:hAnsi="Century" w:cs="Century"/>
          <w:i/>
          <w:iCs/>
          <w:sz w:val="36"/>
          <w:szCs w:val="36"/>
        </w:rPr>
      </w:pPr>
      <w:r>
        <w:rPr>
          <w:rFonts w:ascii="Century" w:hAnsi="Century" w:cs="Century"/>
          <w:i/>
          <w:iCs/>
          <w:sz w:val="36"/>
          <w:szCs w:val="36"/>
        </w:rPr>
        <w:t>3</w:t>
      </w:r>
      <w:r w:rsidRPr="00110E6F">
        <w:rPr>
          <w:rFonts w:ascii="Century" w:hAnsi="Century" w:cs="Century"/>
          <w:i/>
          <w:iCs/>
          <w:sz w:val="36"/>
          <w:szCs w:val="36"/>
        </w:rPr>
        <w:t>.5. Участие иностранного капитала</w:t>
      </w:r>
    </w:p>
    <w:p w:rsidR="00110E6F" w:rsidRPr="00110E6F" w:rsidRDefault="00110E6F" w:rsidP="00110E6F">
      <w:pPr>
        <w:tabs>
          <w:tab w:val="left" w:pos="900"/>
          <w:tab w:val="right" w:leader="dot" w:pos="7938"/>
        </w:tabs>
        <w:jc w:val="center"/>
        <w:rPr>
          <w:rFonts w:ascii="Century" w:hAnsi="Century" w:cs="Century"/>
          <w:i/>
          <w:iCs/>
          <w:sz w:val="36"/>
          <w:szCs w:val="36"/>
        </w:rPr>
      </w:pPr>
      <w:r w:rsidRPr="00110E6F">
        <w:rPr>
          <w:rFonts w:ascii="Century" w:hAnsi="Century" w:cs="Century"/>
          <w:i/>
          <w:iCs/>
          <w:sz w:val="36"/>
          <w:szCs w:val="36"/>
        </w:rPr>
        <w:t>в банковском секторе</w:t>
      </w:r>
      <w:r>
        <w:rPr>
          <w:rFonts w:ascii="Century" w:hAnsi="Century" w:cs="Century"/>
          <w:i/>
          <w:iCs/>
          <w:sz w:val="36"/>
          <w:szCs w:val="36"/>
        </w:rPr>
        <w:t>.</w:t>
      </w:r>
    </w:p>
    <w:p w:rsidR="00CC5CBF" w:rsidRPr="00CC5CBF" w:rsidRDefault="00CC5CBF" w:rsidP="00CC5CBF">
      <w:pPr>
        <w:tabs>
          <w:tab w:val="left" w:pos="900"/>
          <w:tab w:val="right" w:leader="dot" w:pos="7938"/>
        </w:tabs>
        <w:jc w:val="both"/>
        <w:rPr>
          <w:rFonts w:ascii="Lucida Sans Unicode" w:hAnsi="Lucida Sans Unicode" w:cs="Lucida Sans Unicode"/>
          <w:sz w:val="28"/>
          <w:szCs w:val="28"/>
        </w:rPr>
      </w:pPr>
    </w:p>
    <w:p w:rsidR="00110E6F" w:rsidRDefault="00110E6F"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Последние</w:t>
      </w:r>
      <w:r w:rsidRPr="00110E6F">
        <w:rPr>
          <w:rFonts w:ascii="Lucida Sans Unicode" w:hAnsi="Lucida Sans Unicode" w:cs="Lucida Sans Unicode"/>
          <w:sz w:val="28"/>
          <w:szCs w:val="28"/>
        </w:rPr>
        <w:t xml:space="preserve"> год</w:t>
      </w:r>
      <w:r>
        <w:rPr>
          <w:rFonts w:ascii="Lucida Sans Unicode" w:hAnsi="Lucida Sans Unicode" w:cs="Lucida Sans Unicode"/>
          <w:sz w:val="28"/>
          <w:szCs w:val="28"/>
        </w:rPr>
        <w:t>ы</w:t>
      </w:r>
      <w:r w:rsidRPr="00110E6F">
        <w:rPr>
          <w:rFonts w:ascii="Lucida Sans Unicode" w:hAnsi="Lucida Sans Unicode" w:cs="Lucida Sans Unicode"/>
          <w:sz w:val="28"/>
          <w:szCs w:val="28"/>
        </w:rPr>
        <w:t xml:space="preserve"> характеризовал</w:t>
      </w:r>
      <w:r>
        <w:rPr>
          <w:rFonts w:ascii="Lucida Sans Unicode" w:hAnsi="Lucida Sans Unicode" w:cs="Lucida Sans Unicode"/>
          <w:sz w:val="28"/>
          <w:szCs w:val="28"/>
        </w:rPr>
        <w:t>ись</w:t>
      </w:r>
      <w:r w:rsidRPr="00110E6F">
        <w:rPr>
          <w:rFonts w:ascii="Lucida Sans Unicode" w:hAnsi="Lucida Sans Unicode" w:cs="Lucida Sans Unicode"/>
          <w:sz w:val="28"/>
          <w:szCs w:val="28"/>
        </w:rPr>
        <w:t xml:space="preserve"> увеличением участия</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 xml:space="preserve">иностранного капитала в российской банковской системе. Количество действующих кредитных организаций с иностранным участием возросло за </w:t>
      </w:r>
      <w:r>
        <w:rPr>
          <w:rFonts w:ascii="Lucida Sans Unicode" w:hAnsi="Lucida Sans Unicode" w:cs="Lucida Sans Unicode"/>
          <w:sz w:val="28"/>
          <w:szCs w:val="28"/>
        </w:rPr>
        <w:t xml:space="preserve">2003 </w:t>
      </w:r>
      <w:r w:rsidRPr="00110E6F">
        <w:rPr>
          <w:rFonts w:ascii="Lucida Sans Unicode" w:hAnsi="Lucida Sans Unicode" w:cs="Lucida Sans Unicode"/>
          <w:sz w:val="28"/>
          <w:szCs w:val="28"/>
        </w:rPr>
        <w:t>год со 126</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до 128.</w:t>
      </w:r>
    </w:p>
    <w:p w:rsidR="00110E6F" w:rsidRPr="00110E6F" w:rsidRDefault="00110E6F"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110E6F">
        <w:rPr>
          <w:rFonts w:ascii="Lucida Sans Unicode" w:hAnsi="Lucida Sans Unicode" w:cs="Lucida Sans Unicode"/>
          <w:sz w:val="28"/>
          <w:szCs w:val="28"/>
        </w:rPr>
        <w:t>80 кредитных организаций с участием нерезидентов (или 62,5% их общего количества) осуществляют</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банковскую деятельность на основании генеральной</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лицензии, 46 кредитных организаций (или 35,9%)</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имеют лицензию на осуществление банковских операций в рублях и иностранной валюте, 2 кредитные</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организации (или 1,6%) имеют лицензию на осуществление банковских операций только в рублях,</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117 кредитных организаций (или 91,4%) имеют лицензию на привлечение во вклады денежных средств</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физических лиц, 34 кредитные организации (или</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26,6%) имеют лицензию на привлечение во вклады и</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размещение драгоценных металлов.</w:t>
      </w:r>
    </w:p>
    <w:p w:rsidR="00110E6F" w:rsidRPr="00110E6F" w:rsidRDefault="00110E6F" w:rsidP="00110E6F">
      <w:pPr>
        <w:tabs>
          <w:tab w:val="left" w:pos="900"/>
          <w:tab w:val="right" w:leader="dot" w:pos="7938"/>
        </w:tabs>
        <w:jc w:val="both"/>
        <w:rPr>
          <w:rFonts w:ascii="Lucida Sans Unicode" w:hAnsi="Lucida Sans Unicode" w:cs="Lucida Sans Unicode"/>
          <w:sz w:val="28"/>
          <w:szCs w:val="28"/>
        </w:rPr>
      </w:pPr>
      <w:r w:rsidRPr="00110E6F">
        <w:rPr>
          <w:rFonts w:ascii="Lucida Sans Unicode" w:hAnsi="Lucida Sans Unicode" w:cs="Lucida Sans Unicode"/>
          <w:sz w:val="28"/>
          <w:szCs w:val="28"/>
        </w:rPr>
        <w:t>Участие нерезидентов в совокупном зарегистрированном уставном капитале действующих кредитных</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организаций за 2003 год увеличилось с 15,9 до</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18,9 млрд. рублей, или на 19%. Однако доля участия</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в совокупном зарегистрированном уставном капитале банковского сектора несколько уменьшилась — с</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5,3 до 5,2%. Сумма иностранных инвестиций в уставные капиталы действующих банков возросла за год</w:t>
      </w:r>
    </w:p>
    <w:p w:rsidR="00110E6F" w:rsidRDefault="00110E6F" w:rsidP="00110E6F">
      <w:pPr>
        <w:tabs>
          <w:tab w:val="left" w:pos="900"/>
          <w:tab w:val="right" w:leader="dot" w:pos="7938"/>
        </w:tabs>
        <w:jc w:val="both"/>
        <w:rPr>
          <w:rFonts w:ascii="Lucida Sans Unicode" w:hAnsi="Lucida Sans Unicode" w:cs="Lucida Sans Unicode"/>
          <w:sz w:val="28"/>
          <w:szCs w:val="28"/>
        </w:rPr>
      </w:pPr>
      <w:r w:rsidRPr="00110E6F">
        <w:rPr>
          <w:rFonts w:ascii="Lucida Sans Unicode" w:hAnsi="Lucida Sans Unicode" w:cs="Lucida Sans Unicode"/>
          <w:sz w:val="28"/>
          <w:szCs w:val="28"/>
        </w:rPr>
        <w:t>на 3 млрд. рублей.</w:t>
      </w:r>
    </w:p>
    <w:p w:rsidR="00110E6F" w:rsidRPr="00110E6F" w:rsidRDefault="00110E6F"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110E6F">
        <w:rPr>
          <w:rFonts w:ascii="Lucida Sans Unicode" w:hAnsi="Lucida Sans Unicode" w:cs="Lucida Sans Unicode"/>
          <w:sz w:val="28"/>
          <w:szCs w:val="28"/>
        </w:rPr>
        <w:t>На территории Российской Федерации открыты</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15 филиалов банков со</w:t>
      </w:r>
      <w:r>
        <w:rPr>
          <w:rFonts w:ascii="Lucida Sans Unicode" w:hAnsi="Lucida Sans Unicode" w:cs="Lucida Sans Unicode"/>
          <w:sz w:val="28"/>
          <w:szCs w:val="28"/>
        </w:rPr>
        <w:t xml:space="preserve"> 100-</w:t>
      </w:r>
      <w:r w:rsidRPr="00110E6F">
        <w:rPr>
          <w:rFonts w:ascii="Lucida Sans Unicode" w:hAnsi="Lucida Sans Unicode" w:cs="Lucida Sans Unicode"/>
          <w:sz w:val="28"/>
          <w:szCs w:val="28"/>
        </w:rPr>
        <w:t>процентным участием</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нерезидентов. За истекший год число таких филиалов увеличилось на 3 за счет открытия ЗАО “КМБ</w:t>
      </w:r>
      <w:r>
        <w:rPr>
          <w:rFonts w:ascii="Lucida Sans Unicode" w:hAnsi="Lucida Sans Unicode" w:cs="Lucida Sans Unicode"/>
          <w:sz w:val="28"/>
          <w:szCs w:val="28"/>
        </w:rPr>
        <w:t>-</w:t>
      </w:r>
      <w:r w:rsidRPr="00110E6F">
        <w:rPr>
          <w:rFonts w:ascii="Lucida Sans Unicode" w:hAnsi="Lucida Sans Unicode" w:cs="Lucida Sans Unicode"/>
          <w:sz w:val="28"/>
          <w:szCs w:val="28"/>
        </w:rPr>
        <w:t>БАНК”, АКБ “Мичиноку Банк (Москва)” (ЗАО) и ООО</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“Международный банк Азербайджана — Москва” филиалов соответственно в Барнауле, Хабаровске и</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Санкт</w:t>
      </w:r>
      <w:r>
        <w:rPr>
          <w:rFonts w:ascii="Lucida Sans Unicode" w:hAnsi="Lucida Sans Unicode" w:cs="Lucida Sans Unicode"/>
          <w:sz w:val="28"/>
          <w:szCs w:val="28"/>
        </w:rPr>
        <w:t>-</w:t>
      </w:r>
      <w:r w:rsidRPr="00110E6F">
        <w:rPr>
          <w:rFonts w:ascii="Lucida Sans Unicode" w:hAnsi="Lucida Sans Unicode" w:cs="Lucida Sans Unicode"/>
          <w:sz w:val="28"/>
          <w:szCs w:val="28"/>
        </w:rPr>
        <w:t>Петербурге.</w:t>
      </w:r>
    </w:p>
    <w:p w:rsidR="00110E6F" w:rsidRPr="00110E6F" w:rsidRDefault="00110E6F"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110E6F">
        <w:rPr>
          <w:rFonts w:ascii="Lucida Sans Unicode" w:hAnsi="Lucida Sans Unicode" w:cs="Lucida Sans Unicode"/>
          <w:sz w:val="28"/>
          <w:szCs w:val="28"/>
        </w:rPr>
        <w:t>У 32 банков (или 25,0%) уставный капитал на 100%</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сформирован за счет средств нерезидентов. Количество таких банков за истекший год увеличилось на 5</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за счет регистрации 3 новых кредитных организаций</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со</w:t>
      </w:r>
      <w:r>
        <w:rPr>
          <w:rFonts w:ascii="Lucida Sans Unicode" w:hAnsi="Lucida Sans Unicode" w:cs="Lucida Sans Unicode"/>
          <w:sz w:val="28"/>
          <w:szCs w:val="28"/>
        </w:rPr>
        <w:t xml:space="preserve"> 100-</w:t>
      </w:r>
      <w:r w:rsidRPr="00110E6F">
        <w:rPr>
          <w:rFonts w:ascii="Lucida Sans Unicode" w:hAnsi="Lucida Sans Unicode" w:cs="Lucida Sans Unicode"/>
          <w:sz w:val="28"/>
          <w:szCs w:val="28"/>
        </w:rPr>
        <w:t>процентным участием нерезидентов — ЗАО</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“Стандарт Банк”, ЗАО “Банк Интеза”, “Коммерческий</w:t>
      </w:r>
      <w:r>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банк Индии” ООО, создания на базе филиала в г. Москве ООО “БАНК АНЕЛИК” (Республика Армения) дочернего банка — ООО КБ “Анелик РУ”, а также за счет</w:t>
      </w:r>
      <w:r w:rsidR="006F1B84">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отчуждения уча</w:t>
      </w:r>
      <w:r w:rsidR="006F1B84">
        <w:rPr>
          <w:rFonts w:ascii="Lucida Sans Unicode" w:hAnsi="Lucida Sans Unicode" w:cs="Lucida Sans Unicode"/>
          <w:sz w:val="28"/>
          <w:szCs w:val="28"/>
        </w:rPr>
        <w:t>стникамиEрезидентами принадлежа</w:t>
      </w:r>
      <w:r w:rsidRPr="00110E6F">
        <w:rPr>
          <w:rFonts w:ascii="Lucida Sans Unicode" w:hAnsi="Lucida Sans Unicode" w:cs="Lucida Sans Unicode"/>
          <w:sz w:val="28"/>
          <w:szCs w:val="28"/>
        </w:rPr>
        <w:t>щих им долей ООО “ХКФ Банк” в пользу нерезидента,</w:t>
      </w:r>
      <w:r w:rsidR="006F1B84">
        <w:rPr>
          <w:rFonts w:ascii="Lucida Sans Unicode" w:hAnsi="Lucida Sans Unicode" w:cs="Lucida Sans Unicode"/>
          <w:sz w:val="28"/>
          <w:szCs w:val="28"/>
        </w:rPr>
        <w:t xml:space="preserve"> </w:t>
      </w:r>
      <w:r w:rsidRPr="00110E6F">
        <w:rPr>
          <w:rFonts w:ascii="Lucida Sans Unicode" w:hAnsi="Lucida Sans Unicode" w:cs="Lucida Sans Unicode"/>
          <w:sz w:val="28"/>
          <w:szCs w:val="28"/>
        </w:rPr>
        <w:t>в результате котор</w:t>
      </w:r>
      <w:r w:rsidR="006F1B84">
        <w:rPr>
          <w:rFonts w:ascii="Lucida Sans Unicode" w:hAnsi="Lucida Sans Unicode" w:cs="Lucida Sans Unicode"/>
          <w:sz w:val="28"/>
          <w:szCs w:val="28"/>
        </w:rPr>
        <w:t>ого банк стал банком со 100-про</w:t>
      </w:r>
      <w:r w:rsidRPr="00110E6F">
        <w:rPr>
          <w:rFonts w:ascii="Lucida Sans Unicode" w:hAnsi="Lucida Sans Unicode" w:cs="Lucida Sans Unicode"/>
          <w:sz w:val="28"/>
          <w:szCs w:val="28"/>
        </w:rPr>
        <w:t>центным участием нерезидентов.</w:t>
      </w:r>
    </w:p>
    <w:p w:rsidR="00110E6F" w:rsidRPr="00110E6F" w:rsidRDefault="006F1B84"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110E6F" w:rsidRPr="00110E6F">
        <w:rPr>
          <w:rFonts w:ascii="Lucida Sans Unicode" w:hAnsi="Lucida Sans Unicode" w:cs="Lucida Sans Unicode"/>
          <w:sz w:val="28"/>
          <w:szCs w:val="28"/>
        </w:rPr>
        <w:t>По состоянию на 01.01.04 в банковском секторе</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действовал 41 банк, контролируемый иностранным</w:t>
      </w:r>
      <w:r>
        <w:rPr>
          <w:rFonts w:ascii="Lucida Sans Unicode" w:hAnsi="Lucida Sans Unicode" w:cs="Lucida Sans Unicode"/>
          <w:sz w:val="28"/>
          <w:szCs w:val="28"/>
        </w:rPr>
        <w:t xml:space="preserve"> капиталом</w:t>
      </w:r>
      <w:r w:rsidR="00110E6F" w:rsidRPr="00110E6F">
        <w:rPr>
          <w:rFonts w:ascii="Lucida Sans Unicode" w:hAnsi="Lucida Sans Unicode" w:cs="Lucida Sans Unicode"/>
          <w:sz w:val="28"/>
          <w:szCs w:val="28"/>
        </w:rPr>
        <w:t>, против 37</w:t>
      </w:r>
      <w:r>
        <w:rPr>
          <w:rFonts w:ascii="Lucida Sans Unicode" w:hAnsi="Lucida Sans Unicode" w:cs="Lucida Sans Unicode"/>
          <w:sz w:val="28"/>
          <w:szCs w:val="28"/>
        </w:rPr>
        <w:t xml:space="preserve"> на 01.01.03. Восемь из них вхо</w:t>
      </w:r>
      <w:r w:rsidR="00110E6F" w:rsidRPr="00110E6F">
        <w:rPr>
          <w:rFonts w:ascii="Lucida Sans Unicode" w:hAnsi="Lucida Sans Unicode" w:cs="Lucida Sans Unicode"/>
          <w:sz w:val="28"/>
          <w:szCs w:val="28"/>
        </w:rPr>
        <w:t>дят в число пятиде</w:t>
      </w:r>
      <w:r>
        <w:rPr>
          <w:rFonts w:ascii="Lucida Sans Unicode" w:hAnsi="Lucida Sans Unicode" w:cs="Lucida Sans Unicode"/>
          <w:sz w:val="28"/>
          <w:szCs w:val="28"/>
        </w:rPr>
        <w:t>сяти крупнейших по размеру акти</w:t>
      </w:r>
      <w:r w:rsidR="00110E6F" w:rsidRPr="00110E6F">
        <w:rPr>
          <w:rFonts w:ascii="Lucida Sans Unicode" w:hAnsi="Lucida Sans Unicode" w:cs="Lucida Sans Unicode"/>
          <w:sz w:val="28"/>
          <w:szCs w:val="28"/>
        </w:rPr>
        <w:t>вов кредитных ор</w:t>
      </w:r>
      <w:r>
        <w:rPr>
          <w:rFonts w:ascii="Lucida Sans Unicode" w:hAnsi="Lucida Sans Unicode" w:cs="Lucida Sans Unicode"/>
          <w:sz w:val="28"/>
          <w:szCs w:val="28"/>
        </w:rPr>
        <w:t>ганизаций, действующих в Россий</w:t>
      </w:r>
      <w:r w:rsidR="00110E6F" w:rsidRPr="00110E6F">
        <w:rPr>
          <w:rFonts w:ascii="Lucida Sans Unicode" w:hAnsi="Lucida Sans Unicode" w:cs="Lucida Sans Unicode"/>
          <w:sz w:val="28"/>
          <w:szCs w:val="28"/>
        </w:rPr>
        <w:t>ской</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Федерации.</w:t>
      </w:r>
    </w:p>
    <w:p w:rsidR="00110E6F" w:rsidRPr="00110E6F" w:rsidRDefault="006F1B84" w:rsidP="00110E6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110E6F" w:rsidRPr="00110E6F">
        <w:rPr>
          <w:rFonts w:ascii="Lucida Sans Unicode" w:hAnsi="Lucida Sans Unicode" w:cs="Lucida Sans Unicode"/>
          <w:sz w:val="28"/>
          <w:szCs w:val="28"/>
        </w:rPr>
        <w:t>В 2003 году политика банков, контролируемых</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нерезидентами, в основном была направлена на</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дальнейшее расширение расчетного обслуживания</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 xml:space="preserve">клиентов, увеличение </w:t>
      </w:r>
      <w:r>
        <w:rPr>
          <w:rFonts w:ascii="Lucida Sans Unicode" w:hAnsi="Lucida Sans Unicode" w:cs="Lucida Sans Unicode"/>
          <w:sz w:val="28"/>
          <w:szCs w:val="28"/>
        </w:rPr>
        <w:t>объема операций на междуна</w:t>
      </w:r>
      <w:r w:rsidR="00110E6F" w:rsidRPr="00110E6F">
        <w:rPr>
          <w:rFonts w:ascii="Lucida Sans Unicode" w:hAnsi="Lucida Sans Unicode" w:cs="Lucida Sans Unicode"/>
          <w:sz w:val="28"/>
          <w:szCs w:val="28"/>
        </w:rPr>
        <w:t>родных финансовых рынках, развитие операций на</w:t>
      </w:r>
      <w:r>
        <w:rPr>
          <w:rFonts w:ascii="Lucida Sans Unicode" w:hAnsi="Lucida Sans Unicode" w:cs="Lucida Sans Unicode"/>
          <w:sz w:val="28"/>
          <w:szCs w:val="28"/>
        </w:rPr>
        <w:t xml:space="preserve"> </w:t>
      </w:r>
      <w:r w:rsidR="00110E6F" w:rsidRPr="00110E6F">
        <w:rPr>
          <w:rFonts w:ascii="Lucida Sans Unicode" w:hAnsi="Lucida Sans Unicode" w:cs="Lucida Sans Unicode"/>
          <w:sz w:val="28"/>
          <w:szCs w:val="28"/>
        </w:rPr>
        <w:t>розничном рынке.</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110E6F" w:rsidRPr="00110E6F">
        <w:rPr>
          <w:rFonts w:ascii="Lucida Sans Unicode" w:hAnsi="Lucida Sans Unicode" w:cs="Lucida Sans Unicode"/>
          <w:sz w:val="28"/>
          <w:szCs w:val="28"/>
        </w:rPr>
        <w:t>За 2003 год а</w:t>
      </w:r>
      <w:r>
        <w:rPr>
          <w:rFonts w:ascii="Lucida Sans Unicode" w:hAnsi="Lucida Sans Unicode" w:cs="Lucida Sans Unicode"/>
          <w:sz w:val="28"/>
          <w:szCs w:val="28"/>
        </w:rPr>
        <w:t>ктивы банков, контролируемых не</w:t>
      </w:r>
      <w:r w:rsidR="00110E6F" w:rsidRPr="00110E6F">
        <w:rPr>
          <w:rFonts w:ascii="Lucida Sans Unicode" w:hAnsi="Lucida Sans Unicode" w:cs="Lucida Sans Unicode"/>
          <w:sz w:val="28"/>
          <w:szCs w:val="28"/>
        </w:rPr>
        <w:t>резидентами, увеличились на 24,2% и составили</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415,5 млрд. рублей, собственные средства (капитал) — на 30,9% и достигли 54,0 млрд. рублей. Вместе с тем роль иностранного капитала в российском</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банковском секторе остается весьма скромной: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01.01.04 доля этой группы банков в активах банковского сектора составила 7,4%, в собственных средствах (капитале) — 6,6% (на 01.01.03 — 8,1 и 7,1%</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соответственно).</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sidRPr="006F1B84">
        <w:rPr>
          <w:rFonts w:ascii="Lucida Sans Unicode" w:hAnsi="Lucida Sans Unicode" w:cs="Lucida Sans Unicode"/>
          <w:sz w:val="28"/>
          <w:szCs w:val="28"/>
        </w:rPr>
        <w:t>В 2003 году основными источниками средств банков, контролируемых нерезидентами, оставались</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средства на клиентских счетах, а также кредиты, депозиты и иные средства, привлеченные на межбанковском рынке: на эти источники в совокупности приходилось почти 75% пассивов данных банков.</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Остатки средств на счетах клиентов за 2003 год</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увеличились на 19,1%, достигнув 163,8 млрд. рублей,</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при некотором снижении их доли в пассивах данных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банков с 41,1% на 01.01.03 до 39,4% на 01.01.04. При</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этом 44% средств клиентов — это средства предприятий и организаций на расчетных, текущих и прочих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счетах, остатки которых увеличились на 46,1%, а их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доля в пассивах возросла с 14,8% на 01.01.03 до</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17,4% на 01.01.04. Депозиты юридических лиц сократились на 15,0% и составили 51,2 млрд. рублей при</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снижении их доли в пассивах с 18,0 до 12,3%.</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В 2003 году банки, контролируемые иностранным</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капиталом, активно развивали операции на рынке</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розничных услуг: объем депозитов и прочих средств,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привлеченных от физических лиц, увеличился 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1,4 раза (с 23,5 до 34 млрд. рублей). Удельный вес</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этого источника в пассивах данной группы банков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возрос с 7 до 8,2%. Тем не менее доля банков, контролируемых нерезидентами, на рынке частных вкладов практически не изменилась (2,2% на 01.01.04</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против 2,3% на 01.01.03).</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Остатки средств, привлеченных кредитными организациями, контролируемыми нерезидентами,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межбанковском рынке, за 2003 год выросли на 32,2%</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и составили 146,7 млрд. рублей, а их доля в пассивах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данных банков увеличилась с 33,2 до 35,3%. Основной объем средств привлечен от банков</w:t>
      </w:r>
      <w:r>
        <w:rPr>
          <w:rFonts w:ascii="Lucida Sans Unicode" w:hAnsi="Lucida Sans Unicode" w:cs="Lucida Sans Unicode"/>
          <w:sz w:val="28"/>
          <w:szCs w:val="28"/>
        </w:rPr>
        <w:t>-</w:t>
      </w:r>
      <w:r w:rsidRPr="006F1B84">
        <w:rPr>
          <w:rFonts w:ascii="Lucida Sans Unicode" w:hAnsi="Lucida Sans Unicode" w:cs="Lucida Sans Unicode"/>
          <w:sz w:val="28"/>
          <w:szCs w:val="28"/>
        </w:rPr>
        <w:t>нерезидентов — 126,3 млрд. рублей (86%), из которых около</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46% средств привлечено на сроки 1 год и более.</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Усиливается роль банков, контролируемых нерезидентами, в перераспределении ресурсов между</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российским и международным финансовыми рынками. Если на начало года средства, привлеченные данными банками на российский финансовый рынок</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(в основном от своих материнских компаний), превысили размещенные у нерезидентов на 22,6 млрд. рублей, то на 01.01.04 это превышение</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составило уже</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109,5 млрд. рублей. На долю кредитных организаций,</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контролируемых нерезидентами, приходится 64%</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чистого притока средств с международного межбанковского рынка всех действующих кредитных организаций.</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Кредитные операции являются важным направлением деятельности банков, контролируемых нерезидентами. Кредиты и прочие размещенные средства,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предоставленные этими банками нефинансовым</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предприятиям и организациям, в 2003 году возросли</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 117,7 до 146,1 млрд. рублей (на 24,2%), но их доля</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в активах указанных банков не изменилась и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01.01.04 составила 35%. В структуре кредитных вложений этой группы банков 79,8% составляют кредиты в иностранной валюте. Доля банков, контролируемых нерезидентами, в общем объеме кредитов, предоставленных банковским сектором нефинансовым</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предприятиям и организациям, в 2003 году несколько уменьшилась (с 7,1 до 6,1%).</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Отличительная особенность деятельности банков, контролируемых иностранным капиталом, 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2003 году — их высокая активность на рынке потребительского кредитования. Объем кредитов, предоставленных населению России на потребительские</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нужды, вырос в 3,4 раза (по банковскому сектору — 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2,1 раза) — до 17,3 млрд. рублей, что составило около 7,6% всех кредитных вложений данных банков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01.01.03 — 2,6%). На долю банков, контролируемых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нерезидентами, на 01.01.04 приходилось 5,8% общего объема кредитов, выданных населению на потребительские нужды (3,7% на 01.01.03).</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Диверсифицируя свои операции, в 2003 году банки, контролируемые иностранным капиталом, увеличили объем вложений в ценные бумаги на 42,5% до</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55,6 млрд. рублей. Доля вложений в ценные бумаги 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активах данной группы банков возросла с 11,7 до</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13,4%. При этом предпочтение отдавалось вложению</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средств в долговые обязательства (рост на 43,3%),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долю которых приходится 92% объема приобретенных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ими ценных бумаг. В структуре долговых обязательств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заметно сократилась доля вложений в долговые обязательства Российской Федерации — с 67,0 до 56,1%.</w:t>
      </w:r>
    </w:p>
    <w:p w:rsid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В 2003 году уменьшилась с 75,6 до 57,9 млрд. рублей, или на 23%, величина межбанковских кредитов,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депозитов и прочих размещенных средств, предоставленных банками, контролируемыми нерезидентами. Немногим более половины этих средств (51,7%)</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предоставлено банкам</w:t>
      </w:r>
      <w:r>
        <w:rPr>
          <w:rFonts w:ascii="Lucida Sans Unicode" w:hAnsi="Lucida Sans Unicode" w:cs="Lucida Sans Unicode"/>
          <w:sz w:val="28"/>
          <w:szCs w:val="28"/>
        </w:rPr>
        <w:t>-</w:t>
      </w:r>
      <w:r w:rsidRPr="006F1B84">
        <w:rPr>
          <w:rFonts w:ascii="Lucida Sans Unicode" w:hAnsi="Lucida Sans Unicode" w:cs="Lucida Sans Unicode"/>
          <w:sz w:val="28"/>
          <w:szCs w:val="28"/>
        </w:rPr>
        <w:t>нерезидентам</w:t>
      </w:r>
      <w:r>
        <w:rPr>
          <w:rFonts w:ascii="Lucida Sans Unicode" w:hAnsi="Lucida Sans Unicode" w:cs="Lucida Sans Unicode"/>
          <w:sz w:val="28"/>
          <w:szCs w:val="28"/>
        </w:rPr>
        <w:t>.</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Доля межбанковских кредитов, депозитов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и прочих размещенных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средств в активах банков, контролируемых иностранным капиталом, сократилась с 23 до 14%. Удельный</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вес иностранных банков в совокупных межбанковских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кредитах, депозитах и прочих размещенных средствах банковского сектора снизился за 2003 год с 25,9</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до 22,0%.</w:t>
      </w:r>
    </w:p>
    <w:p w:rsidR="006F1B84" w:rsidRPr="006F1B84" w:rsidRDefault="006F1B84" w:rsidP="006F1B8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F1B84">
        <w:rPr>
          <w:rFonts w:ascii="Lucida Sans Unicode" w:hAnsi="Lucida Sans Unicode" w:cs="Lucida Sans Unicode"/>
          <w:sz w:val="28"/>
          <w:szCs w:val="28"/>
        </w:rPr>
        <w:t>В 2003 году было отмечено сокращение объема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средств, размещенных иностранными банками на</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корреспондентских счетах в банках</w:t>
      </w:r>
      <w:r>
        <w:rPr>
          <w:rFonts w:ascii="Lucida Sans Unicode" w:hAnsi="Lucida Sans Unicode" w:cs="Lucida Sans Unicode"/>
          <w:sz w:val="28"/>
          <w:szCs w:val="28"/>
        </w:rPr>
        <w:t>-</w:t>
      </w:r>
      <w:r w:rsidRPr="006F1B84">
        <w:rPr>
          <w:rFonts w:ascii="Lucida Sans Unicode" w:hAnsi="Lucida Sans Unicode" w:cs="Lucida Sans Unicode"/>
          <w:sz w:val="28"/>
          <w:szCs w:val="28"/>
        </w:rPr>
        <w:t>нерезидентах</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(с 44,6 до 35,7 млрд. рублей, или на 20%), а их доля 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активах уменьшилась с 13,3 до 8,6%. Доля банков,</w:t>
      </w:r>
      <w:r>
        <w:rPr>
          <w:rFonts w:ascii="Lucida Sans Unicode" w:hAnsi="Lucida Sans Unicode" w:cs="Lucida Sans Unicode"/>
          <w:sz w:val="28"/>
          <w:szCs w:val="28"/>
        </w:rPr>
        <w:t xml:space="preserve"> </w:t>
      </w:r>
      <w:r w:rsidRPr="006F1B84">
        <w:rPr>
          <w:rFonts w:ascii="Lucida Sans Unicode" w:hAnsi="Lucida Sans Unicode" w:cs="Lucida Sans Unicode"/>
          <w:sz w:val="28"/>
          <w:szCs w:val="28"/>
        </w:rPr>
        <w:t>контролируемых нерезидентами, в совокупной величине средств на корреспондентских счетах в банках</w:t>
      </w:r>
      <w:r>
        <w:rPr>
          <w:rFonts w:ascii="Lucida Sans Unicode" w:hAnsi="Lucida Sans Unicode" w:cs="Lucida Sans Unicode"/>
          <w:sz w:val="28"/>
          <w:szCs w:val="28"/>
        </w:rPr>
        <w:t>-</w:t>
      </w:r>
      <w:r w:rsidRPr="006F1B84">
        <w:rPr>
          <w:rFonts w:ascii="Lucida Sans Unicode" w:hAnsi="Lucida Sans Unicode" w:cs="Lucida Sans Unicode"/>
          <w:sz w:val="28"/>
          <w:szCs w:val="28"/>
        </w:rPr>
        <w:t>нерезидентах сократилась с 22,9 до 19,7%.</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6F1B84" w:rsidRPr="006F1B84">
        <w:rPr>
          <w:rFonts w:ascii="Lucida Sans Unicode" w:hAnsi="Lucida Sans Unicode" w:cs="Lucida Sans Unicode"/>
          <w:sz w:val="28"/>
          <w:szCs w:val="28"/>
        </w:rPr>
        <w:t>На конец 2003 года на корреспондентских счетах</w:t>
      </w:r>
      <w:r>
        <w:rPr>
          <w:rFonts w:ascii="Lucida Sans Unicode" w:hAnsi="Lucida Sans Unicode" w:cs="Lucida Sans Unicode"/>
          <w:sz w:val="28"/>
          <w:szCs w:val="28"/>
        </w:rPr>
        <w:t xml:space="preserve"> </w:t>
      </w:r>
      <w:r w:rsidR="006F1B84" w:rsidRPr="006F1B84">
        <w:rPr>
          <w:rFonts w:ascii="Lucida Sans Unicode" w:hAnsi="Lucida Sans Unicode" w:cs="Lucida Sans Unicode"/>
          <w:sz w:val="28"/>
          <w:szCs w:val="28"/>
        </w:rPr>
        <w:t>банков, контролируемых иностранным капиталом, в</w:t>
      </w:r>
      <w:r>
        <w:rPr>
          <w:rFonts w:ascii="Lucida Sans Unicode" w:hAnsi="Lucida Sans Unicode" w:cs="Lucida Sans Unicode"/>
          <w:sz w:val="28"/>
          <w:szCs w:val="28"/>
        </w:rPr>
        <w:t xml:space="preserve"> </w:t>
      </w:r>
      <w:r w:rsidR="006F1B84" w:rsidRPr="006F1B84">
        <w:rPr>
          <w:rFonts w:ascii="Lucida Sans Unicode" w:hAnsi="Lucida Sans Unicode" w:cs="Lucida Sans Unicode"/>
          <w:sz w:val="28"/>
          <w:szCs w:val="28"/>
        </w:rPr>
        <w:t>Банке России были сосредоточены свободные остатки средств значительно (в 5 раз) превышающие их</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уровень на 01.01.03, при этом существенно увеличилась (с 2,2 до 9,1%) их доля в активах данной группы</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банков.</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A02517">
        <w:rPr>
          <w:rFonts w:ascii="Lucida Sans Unicode" w:hAnsi="Lucida Sans Unicode" w:cs="Lucida Sans Unicode"/>
          <w:sz w:val="28"/>
          <w:szCs w:val="28"/>
        </w:rPr>
        <w:t>Итоги деятельности контролируемых нерезидентами банков за 2003 год свидетельствуют о дальнейшем улучшении их финансового состояния. Текущая</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прибыль выросла почти в 1,7 раза (с 10,0 млрд. рублей на 01.01.03 до 16,5 млрд. рублей на 01.01.04).</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A02517">
        <w:rPr>
          <w:rFonts w:ascii="Lucida Sans Unicode" w:hAnsi="Lucida Sans Unicode" w:cs="Lucida Sans Unicode"/>
          <w:sz w:val="28"/>
          <w:szCs w:val="28"/>
        </w:rPr>
        <w:t>Количество прибыльных банков несколько увеличилось (с 31 до 34), а объем полученной ими прибыли</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возрос с 10,2 млрд. рублей до 16,7 млрд. рублей. При</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этом количество убыточных банков осталось неизменным, а объем допущенных ими убытков возрос с 144 до 218 млн. рублей.</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A02517">
        <w:rPr>
          <w:rFonts w:ascii="Lucida Sans Unicode" w:hAnsi="Lucida Sans Unicode" w:cs="Lucida Sans Unicode"/>
          <w:sz w:val="28"/>
          <w:szCs w:val="28"/>
        </w:rPr>
        <w:t>Увеличение банками прибыли позволило им в</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2003 году существенно улучшить свои финансовые</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результаты с учетом деятельности за прошлые годы.</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A02517">
        <w:rPr>
          <w:rFonts w:ascii="Lucida Sans Unicode" w:hAnsi="Lucida Sans Unicode" w:cs="Lucida Sans Unicode"/>
          <w:sz w:val="28"/>
          <w:szCs w:val="28"/>
        </w:rPr>
        <w:t>На 01.01.04 прибыль с учетом финансовых результатов деятельности прошлых лет достигла 19,7 млрд.</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рублей (на 01.01.03 — 8,2 млрд. рублей). Из 41 банка, контролируемого нерезидентами, 38 на 01.01.04</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являлись финансово устойчивыми.</w:t>
      </w:r>
    </w:p>
    <w:p w:rsidR="00A02517" w:rsidRDefault="00A02517" w:rsidP="00A0251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A02517">
        <w:rPr>
          <w:rFonts w:ascii="Lucida Sans Unicode" w:hAnsi="Lucida Sans Unicode" w:cs="Lucida Sans Unicode"/>
          <w:sz w:val="28"/>
          <w:szCs w:val="28"/>
        </w:rPr>
        <w:t>Рентабельность активов кредитных организаций,</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контролируемых нерезидентами, в 2003 году возросла до 4,7% по сравнению с 3,3% в 2002 году. По показателю рентабельности активов банки, контролируемые иностранным капиталом, опережают российский</w:t>
      </w:r>
      <w:r>
        <w:rPr>
          <w:rFonts w:ascii="Lucida Sans Unicode" w:hAnsi="Lucida Sans Unicode" w:cs="Lucida Sans Unicode"/>
          <w:sz w:val="28"/>
          <w:szCs w:val="28"/>
        </w:rPr>
        <w:t xml:space="preserve"> </w:t>
      </w:r>
      <w:r w:rsidRPr="00A02517">
        <w:rPr>
          <w:rFonts w:ascii="Lucida Sans Unicode" w:hAnsi="Lucida Sans Unicode" w:cs="Lucida Sans Unicode"/>
          <w:sz w:val="28"/>
          <w:szCs w:val="28"/>
        </w:rPr>
        <w:t>банковский сектор в целом.</w:t>
      </w:r>
    </w:p>
    <w:p w:rsidR="00EB63C7" w:rsidRDefault="00EB63C7" w:rsidP="00A02517">
      <w:pPr>
        <w:tabs>
          <w:tab w:val="left" w:pos="900"/>
          <w:tab w:val="right" w:leader="dot" w:pos="7938"/>
        </w:tabs>
        <w:jc w:val="both"/>
        <w:rPr>
          <w:rFonts w:ascii="Lucida Sans Unicode" w:hAnsi="Lucida Sans Unicode" w:cs="Lucida Sans Unicode"/>
          <w:sz w:val="28"/>
          <w:szCs w:val="28"/>
        </w:rPr>
      </w:pPr>
    </w:p>
    <w:p w:rsidR="0063249F" w:rsidRDefault="00EB63C7" w:rsidP="00EB63C7">
      <w:pPr>
        <w:tabs>
          <w:tab w:val="left" w:pos="900"/>
          <w:tab w:val="right" w:leader="dot" w:pos="7938"/>
        </w:tabs>
        <w:jc w:val="center"/>
        <w:rPr>
          <w:rFonts w:ascii="Century" w:hAnsi="Century" w:cs="Century"/>
          <w:i/>
          <w:iCs/>
          <w:sz w:val="36"/>
          <w:szCs w:val="36"/>
        </w:rPr>
      </w:pPr>
      <w:r>
        <w:rPr>
          <w:rFonts w:ascii="Century" w:hAnsi="Century" w:cs="Century"/>
          <w:i/>
          <w:iCs/>
          <w:sz w:val="36"/>
          <w:szCs w:val="36"/>
        </w:rPr>
        <w:t>3.6</w:t>
      </w:r>
      <w:r w:rsidR="0063249F">
        <w:rPr>
          <w:rFonts w:ascii="Century" w:hAnsi="Century" w:cs="Century"/>
          <w:i/>
          <w:iCs/>
          <w:sz w:val="36"/>
          <w:szCs w:val="36"/>
        </w:rPr>
        <w:t xml:space="preserve"> </w:t>
      </w:r>
      <w:r w:rsidR="0063249F" w:rsidRPr="0063249F">
        <w:rPr>
          <w:rFonts w:ascii="Century" w:hAnsi="Century" w:cs="Century"/>
          <w:i/>
          <w:iCs/>
          <w:sz w:val="36"/>
          <w:szCs w:val="36"/>
        </w:rPr>
        <w:t>Финансовое состояние</w:t>
      </w:r>
    </w:p>
    <w:p w:rsidR="00A02517" w:rsidRPr="0063249F" w:rsidRDefault="0063249F" w:rsidP="0063249F">
      <w:pPr>
        <w:tabs>
          <w:tab w:val="left" w:pos="900"/>
          <w:tab w:val="right" w:leader="dot" w:pos="7938"/>
        </w:tabs>
        <w:jc w:val="center"/>
        <w:rPr>
          <w:rFonts w:ascii="Century" w:hAnsi="Century" w:cs="Century"/>
          <w:i/>
          <w:iCs/>
          <w:sz w:val="36"/>
          <w:szCs w:val="36"/>
        </w:rPr>
      </w:pPr>
      <w:r w:rsidRPr="0063249F">
        <w:rPr>
          <w:rFonts w:ascii="Century" w:hAnsi="Century" w:cs="Century"/>
          <w:i/>
          <w:iCs/>
          <w:sz w:val="36"/>
          <w:szCs w:val="36"/>
        </w:rPr>
        <w:t>кредитных организаций</w:t>
      </w:r>
      <w:r w:rsidR="00A02517" w:rsidRPr="0063249F">
        <w:rPr>
          <w:rFonts w:ascii="Century" w:hAnsi="Century" w:cs="Century"/>
          <w:i/>
          <w:iCs/>
          <w:sz w:val="36"/>
          <w:szCs w:val="36"/>
        </w:rPr>
        <w:t>.</w:t>
      </w:r>
    </w:p>
    <w:p w:rsidR="00A02517" w:rsidRDefault="00A02517" w:rsidP="00A02517">
      <w:pPr>
        <w:tabs>
          <w:tab w:val="left" w:pos="900"/>
          <w:tab w:val="right" w:leader="dot" w:pos="7938"/>
        </w:tabs>
        <w:jc w:val="both"/>
        <w:rPr>
          <w:rFonts w:ascii="Lucida Sans Unicode" w:hAnsi="Lucida Sans Unicode" w:cs="Lucida Sans Unicode"/>
          <w:sz w:val="28"/>
          <w:szCs w:val="28"/>
        </w:rPr>
      </w:pPr>
    </w:p>
    <w:p w:rsidR="0063249F" w:rsidRPr="0063249F" w:rsidRDefault="0063249F" w:rsidP="0063249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3249F">
        <w:rPr>
          <w:rFonts w:ascii="Lucida Sans Unicode" w:hAnsi="Lucida Sans Unicode" w:cs="Lucida Sans Unicode"/>
          <w:sz w:val="28"/>
          <w:szCs w:val="28"/>
        </w:rPr>
        <w:t xml:space="preserve">Истекший </w:t>
      </w:r>
      <w:r>
        <w:rPr>
          <w:rFonts w:ascii="Lucida Sans Unicode" w:hAnsi="Lucida Sans Unicode" w:cs="Lucida Sans Unicode"/>
          <w:sz w:val="28"/>
          <w:szCs w:val="28"/>
        </w:rPr>
        <w:t xml:space="preserve">2003 </w:t>
      </w:r>
      <w:r w:rsidRPr="0063249F">
        <w:rPr>
          <w:rFonts w:ascii="Lucida Sans Unicode" w:hAnsi="Lucida Sans Unicode" w:cs="Lucida Sans Unicode"/>
          <w:sz w:val="28"/>
          <w:szCs w:val="28"/>
        </w:rPr>
        <w:t>год характеризовался благоприятной</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экономической конъюнктурой, позволившей российским банкам расширять масштабы деятельности,</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внедрять новые банковские продукты. Закономерным</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результатом сложившейся в 2003 году динамики развития банковского бизнеса явилось увеличение объемов полученной кредитными организациями прибыли, а также укрепление их финансового положения.</w:t>
      </w:r>
    </w:p>
    <w:p w:rsidR="00EB63C7" w:rsidRDefault="0063249F" w:rsidP="00EB63C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63249F">
        <w:rPr>
          <w:rFonts w:ascii="Lucida Sans Unicode" w:hAnsi="Lucida Sans Unicode" w:cs="Lucida Sans Unicode"/>
          <w:sz w:val="28"/>
          <w:szCs w:val="28"/>
        </w:rPr>
        <w:t>На начало 2004 года количество финансово стабильных кредитных организаций (к ним относятся</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банки без недостатков в деятельности —</w:t>
      </w:r>
      <w:r>
        <w:rPr>
          <w:rFonts w:ascii="Lucida Sans Unicode" w:hAnsi="Lucida Sans Unicode" w:cs="Lucida Sans Unicode"/>
          <w:sz w:val="28"/>
          <w:szCs w:val="28"/>
        </w:rPr>
        <w:t xml:space="preserve"> 1-</w:t>
      </w:r>
      <w:r w:rsidRPr="0063249F">
        <w:rPr>
          <w:rFonts w:ascii="Lucida Sans Unicode" w:hAnsi="Lucida Sans Unicode" w:cs="Lucida Sans Unicode"/>
          <w:sz w:val="28"/>
          <w:szCs w:val="28"/>
        </w:rPr>
        <w:t>я группа</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и банки, имеющие отдельные недостатки, —</w:t>
      </w:r>
      <w:r>
        <w:rPr>
          <w:rFonts w:ascii="Lucida Sans Unicode" w:hAnsi="Lucida Sans Unicode" w:cs="Lucida Sans Unicode"/>
          <w:sz w:val="28"/>
          <w:szCs w:val="28"/>
        </w:rPr>
        <w:t xml:space="preserve"> 2-</w:t>
      </w:r>
      <w:r w:rsidRPr="0063249F">
        <w:rPr>
          <w:rFonts w:ascii="Lucida Sans Unicode" w:hAnsi="Lucida Sans Unicode" w:cs="Lucida Sans Unicode"/>
          <w:sz w:val="28"/>
          <w:szCs w:val="28"/>
        </w:rPr>
        <w:t>я группа), составляло 1279 (на 01.01.03 — 1269). Их доля</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в общем количестве действующих кредитных организаций составляла почти 95%, а в банковских активах — 96%. Средства предприятий и организаций,</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вклады физических лиц, бюджетные средства и меж</w:t>
      </w:r>
      <w:r>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банковские кредиты практически в полном объеме</w:t>
      </w:r>
      <w:r w:rsidR="00EB63C7">
        <w:rPr>
          <w:rFonts w:ascii="Lucida Sans Unicode" w:hAnsi="Lucida Sans Unicode" w:cs="Lucida Sans Unicode"/>
          <w:sz w:val="28"/>
          <w:szCs w:val="28"/>
        </w:rPr>
        <w:t xml:space="preserve"> </w:t>
      </w:r>
      <w:r w:rsidRPr="0063249F">
        <w:rPr>
          <w:rFonts w:ascii="Lucida Sans Unicode" w:hAnsi="Lucida Sans Unicode" w:cs="Lucida Sans Unicode"/>
          <w:sz w:val="28"/>
          <w:szCs w:val="28"/>
        </w:rPr>
        <w:t>размещены в финансово стабильных банках. На банки</w:t>
      </w:r>
      <w:r w:rsidR="00EB63C7">
        <w:rPr>
          <w:rFonts w:ascii="Lucida Sans Unicode" w:hAnsi="Lucida Sans Unicode" w:cs="Lucida Sans Unicode"/>
          <w:sz w:val="28"/>
          <w:szCs w:val="28"/>
        </w:rPr>
        <w:t xml:space="preserve"> 3-</w:t>
      </w:r>
      <w:r w:rsidRPr="0063249F">
        <w:rPr>
          <w:rFonts w:ascii="Lucida Sans Unicode" w:hAnsi="Lucida Sans Unicode" w:cs="Lucida Sans Unicode"/>
          <w:sz w:val="28"/>
          <w:szCs w:val="28"/>
        </w:rPr>
        <w:t>й и</w:t>
      </w:r>
      <w:r w:rsidR="00EB63C7">
        <w:rPr>
          <w:rFonts w:ascii="Lucida Sans Unicode" w:hAnsi="Lucida Sans Unicode" w:cs="Lucida Sans Unicode"/>
          <w:sz w:val="28"/>
          <w:szCs w:val="28"/>
        </w:rPr>
        <w:t xml:space="preserve"> 4-</w:t>
      </w:r>
      <w:r w:rsidRPr="0063249F">
        <w:rPr>
          <w:rFonts w:ascii="Lucida Sans Unicode" w:hAnsi="Lucida Sans Unicode" w:cs="Lucida Sans Unicode"/>
          <w:sz w:val="28"/>
          <w:szCs w:val="28"/>
        </w:rPr>
        <w:t>й групп приходилось менее 1% объема указанных средств.</w:t>
      </w:r>
    </w:p>
    <w:p w:rsidR="00EB63C7" w:rsidRPr="00EB63C7" w:rsidRDefault="00EB63C7" w:rsidP="00EB63C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B63C7">
        <w:rPr>
          <w:rFonts w:ascii="Lucida Sans Unicode" w:hAnsi="Lucida Sans Unicode" w:cs="Lucida Sans Unicode"/>
          <w:sz w:val="28"/>
          <w:szCs w:val="28"/>
        </w:rPr>
        <w:t>По итогам деятельности за 2003 год действующими кредитными организациями получено 128 млрд. рублей прибыли, что на</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38% выше результата деятельности за 2002 год</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 xml:space="preserve">(93 млрд. рублей) </w:t>
      </w:r>
      <w:r w:rsidR="005C4444">
        <w:rPr>
          <w:rFonts w:ascii="Lucida Sans Unicode" w:hAnsi="Lucida Sans Unicode" w:cs="Lucida Sans Unicode"/>
          <w:i/>
          <w:iCs/>
          <w:sz w:val="28"/>
          <w:szCs w:val="28"/>
        </w:rPr>
        <w:t>(рис. 3</w:t>
      </w:r>
      <w:r w:rsidRPr="00EB63C7">
        <w:rPr>
          <w:rFonts w:ascii="Lucida Sans Unicode" w:hAnsi="Lucida Sans Unicode" w:cs="Lucida Sans Unicode"/>
          <w:i/>
          <w:iCs/>
          <w:sz w:val="28"/>
          <w:szCs w:val="28"/>
        </w:rPr>
        <w:t xml:space="preserve">). </w:t>
      </w:r>
      <w:r w:rsidRPr="00EB63C7">
        <w:rPr>
          <w:rFonts w:ascii="Lucida Sans Unicode" w:hAnsi="Lucida Sans Unicode" w:cs="Lucida Sans Unicode"/>
          <w:sz w:val="28"/>
          <w:szCs w:val="28"/>
        </w:rPr>
        <w:t>Прибыль действующих кредитных организаций с учетом результатов прошлых лет на 01.01.04 составляет 114,7 млрд.</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рублей (на 01.01.03 — 27 млрд. рублей).</w:t>
      </w:r>
    </w:p>
    <w:p w:rsidR="00EB63C7" w:rsidRPr="00EB63C7" w:rsidRDefault="00EB63C7" w:rsidP="00EB63C7">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EB63C7">
        <w:rPr>
          <w:rFonts w:ascii="Lucida Sans Unicode" w:hAnsi="Lucida Sans Unicode" w:cs="Lucida Sans Unicode"/>
          <w:sz w:val="28"/>
          <w:szCs w:val="28"/>
        </w:rPr>
        <w:t>Сохранилась прослеживающаяся в последние</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3 года тенденция к росту количества банков, получивших прибыль (в том числе в 2003 году — с 1279 до</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 xml:space="preserve">1284), и сокращения числа банков, допустивших убытки (в 2003 году — с 46 до 41) </w:t>
      </w:r>
      <w:r w:rsidRPr="00EB63C7">
        <w:rPr>
          <w:rFonts w:ascii="Lucida Sans Unicode" w:hAnsi="Lucida Sans Unicode" w:cs="Lucida Sans Unicode"/>
          <w:i/>
          <w:iCs/>
          <w:sz w:val="28"/>
          <w:szCs w:val="28"/>
        </w:rPr>
        <w:t xml:space="preserve">(см. рисунок 1.13). </w:t>
      </w:r>
      <w:r w:rsidRPr="00EB63C7">
        <w:rPr>
          <w:rFonts w:ascii="Lucida Sans Unicode" w:hAnsi="Lucida Sans Unicode" w:cs="Lucida Sans Unicode"/>
          <w:sz w:val="28"/>
          <w:szCs w:val="28"/>
        </w:rPr>
        <w:t>В итоге кредитными организациями в 2003 году получено</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прибыли на сумму 133 млрд. рублей, а допущенные</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ими убытки составили 5 млрд. рублей.</w:t>
      </w:r>
    </w:p>
    <w:p w:rsidR="00EB63C7" w:rsidRPr="00EB63C7" w:rsidRDefault="00EB63C7" w:rsidP="00EB63C7">
      <w:pPr>
        <w:tabs>
          <w:tab w:val="left" w:pos="900"/>
          <w:tab w:val="right" w:leader="dot" w:pos="7938"/>
        </w:tabs>
        <w:jc w:val="both"/>
        <w:rPr>
          <w:rFonts w:ascii="Lucida Sans Unicode" w:hAnsi="Lucida Sans Unicode" w:cs="Lucida Sans Unicode"/>
          <w:sz w:val="28"/>
          <w:szCs w:val="28"/>
        </w:rPr>
      </w:pPr>
      <w:r w:rsidRPr="00EB63C7">
        <w:rPr>
          <w:rFonts w:ascii="Lucida Sans Unicode" w:hAnsi="Lucida Sans Unicode" w:cs="Lucida Sans Unicode"/>
          <w:sz w:val="28"/>
          <w:szCs w:val="28"/>
        </w:rPr>
        <w:t>Истекший год характеризовался стабилизацией</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показателей рентабельности банков. Прирост прибыли кредитных организаций происходил примерно</w:t>
      </w:r>
      <w:r>
        <w:rPr>
          <w:rFonts w:ascii="Lucida Sans Unicode" w:hAnsi="Lucida Sans Unicode" w:cs="Lucida Sans Unicode"/>
          <w:sz w:val="28"/>
          <w:szCs w:val="28"/>
        </w:rPr>
        <w:t xml:space="preserve"> </w:t>
      </w:r>
      <w:r w:rsidRPr="00EB63C7">
        <w:rPr>
          <w:rFonts w:ascii="Lucida Sans Unicode" w:hAnsi="Lucida Sans Unicode" w:cs="Lucida Sans Unicode"/>
          <w:sz w:val="28"/>
          <w:szCs w:val="28"/>
        </w:rPr>
        <w:t>теми же темпами, что и прирост их активов и капитала. В результате рентабельность активов банковского сектора в 2003 году составила 2,6%, что соответствует показателю 2002 года.</w:t>
      </w:r>
    </w:p>
    <w:p w:rsidR="0063249F" w:rsidRPr="0063249F" w:rsidRDefault="00911834" w:rsidP="0063249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pict>
          <v:shape id="_x0000_i1027" type="#_x0000_t75" style="width:215.25pt;height:151.5pt" o:bordertopcolor="this" o:borderleftcolor="this" o:borderbottomcolor="this" o:borderrightcolor="this">
            <v:imagedata r:id="rId9" o:title=""/>
            <w10:bordertop type="dot" width="4"/>
            <w10:borderleft type="dot" width="4"/>
            <w10:borderbottom type="dot" width="4"/>
            <w10:borderright type="dot" width="4"/>
          </v:shape>
        </w:pict>
      </w:r>
      <w:r>
        <w:rPr>
          <w:rFonts w:ascii="Lucida Sans Unicode" w:hAnsi="Lucida Sans Unicode" w:cs="Lucida Sans Unicode"/>
          <w:sz w:val="28"/>
          <w:szCs w:val="28"/>
        </w:rPr>
        <w:pict>
          <v:shape id="_x0000_i1028" type="#_x0000_t75" style="width:207pt;height:150.75pt" o:bordertopcolor="this" o:borderleftcolor="this" o:borderbottomcolor="this" o:borderrightcolor="this">
            <v:imagedata r:id="rId10" o:title=""/>
            <w10:bordertop type="dot" width="4"/>
            <w10:borderleft type="dot" width="4"/>
            <w10:borderbottom type="dot" width="4"/>
            <w10:borderright type="dot" width="4"/>
          </v:shape>
        </w:pict>
      </w:r>
    </w:p>
    <w:p w:rsidR="005C4444" w:rsidRDefault="005C4444" w:rsidP="005C4444">
      <w:pPr>
        <w:tabs>
          <w:tab w:val="left" w:pos="900"/>
          <w:tab w:val="right" w:leader="dot" w:pos="7938"/>
        </w:tabs>
        <w:jc w:val="both"/>
        <w:rPr>
          <w:rFonts w:ascii="Century Schoolbook" w:hAnsi="Century Schoolbook" w:cs="Century Schoolbook"/>
          <w:sz w:val="20"/>
          <w:szCs w:val="20"/>
        </w:rPr>
      </w:pPr>
      <w:r>
        <w:rPr>
          <w:rFonts w:ascii="Century Schoolbook" w:hAnsi="Century Schoolbook" w:cs="Century Schoolbook"/>
          <w:sz w:val="20"/>
          <w:szCs w:val="20"/>
        </w:rPr>
        <w:t>Рис. 3</w:t>
      </w:r>
      <w:r w:rsidRPr="00553518">
        <w:rPr>
          <w:rFonts w:ascii="Century Schoolbook" w:hAnsi="Century Schoolbook" w:cs="Century Schoolbook"/>
          <w:sz w:val="20"/>
          <w:szCs w:val="20"/>
        </w:rPr>
        <w:t xml:space="preserve">. </w:t>
      </w:r>
      <w:r>
        <w:rPr>
          <w:rFonts w:ascii="Century Schoolbook" w:hAnsi="Century Schoolbook" w:cs="Century Schoolbook"/>
          <w:sz w:val="20"/>
          <w:szCs w:val="20"/>
        </w:rPr>
        <w:t xml:space="preserve">Удельный вес устойчевых кредитных       Рис.4. Динамика финансового результата       </w:t>
      </w:r>
    </w:p>
    <w:p w:rsidR="005C4444" w:rsidRPr="005C4444" w:rsidRDefault="005C4444" w:rsidP="005C4444">
      <w:pPr>
        <w:tabs>
          <w:tab w:val="left" w:pos="900"/>
          <w:tab w:val="right" w:leader="dot" w:pos="7938"/>
        </w:tabs>
        <w:jc w:val="both"/>
        <w:rPr>
          <w:rFonts w:ascii="Century Schoolbook" w:hAnsi="Century Schoolbook" w:cs="Century Schoolbook"/>
          <w:sz w:val="20"/>
          <w:szCs w:val="20"/>
        </w:rPr>
      </w:pPr>
      <w:r>
        <w:rPr>
          <w:rFonts w:ascii="Century Schoolbook" w:hAnsi="Century Schoolbook" w:cs="Century Schoolbook"/>
          <w:sz w:val="20"/>
          <w:szCs w:val="20"/>
        </w:rPr>
        <w:t xml:space="preserve">            организаций.                                                банковского сектора.</w:t>
      </w:r>
    </w:p>
    <w:p w:rsidR="00A02517" w:rsidRDefault="00911834" w:rsidP="005C4444">
      <w:pPr>
        <w:tabs>
          <w:tab w:val="left" w:pos="900"/>
          <w:tab w:val="right" w:leader="dot" w:pos="7938"/>
        </w:tabs>
        <w:jc w:val="center"/>
        <w:rPr>
          <w:rFonts w:ascii="Lucida Sans Unicode" w:hAnsi="Lucida Sans Unicode" w:cs="Lucida Sans Unicode"/>
          <w:sz w:val="28"/>
          <w:szCs w:val="28"/>
        </w:rPr>
      </w:pPr>
      <w:r>
        <w:rPr>
          <w:rFonts w:ascii="Lucida Sans Unicode" w:hAnsi="Lucida Sans Unicode" w:cs="Lucida Sans Unicode"/>
          <w:sz w:val="28"/>
          <w:szCs w:val="28"/>
        </w:rPr>
        <w:pict>
          <v:shape id="_x0000_i1029" type="#_x0000_t75" style="width:416.25pt;height:128.25pt" o:bordertopcolor="this" o:borderleftcolor="this" o:borderbottomcolor="this" o:borderrightcolor="this">
            <v:imagedata r:id="rId11" o:title=""/>
            <w10:bordertop type="dot" width="4"/>
            <w10:borderleft type="dot" width="4"/>
            <w10:borderbottom type="dot" width="4"/>
            <w10:borderright type="dot" width="4"/>
          </v:shape>
        </w:pict>
      </w:r>
    </w:p>
    <w:p w:rsidR="005C4444" w:rsidRDefault="005C4444" w:rsidP="005C4444">
      <w:pPr>
        <w:tabs>
          <w:tab w:val="left" w:pos="900"/>
          <w:tab w:val="right" w:leader="dot" w:pos="7938"/>
        </w:tabs>
        <w:jc w:val="both"/>
        <w:rPr>
          <w:rFonts w:ascii="Century Schoolbook" w:hAnsi="Century Schoolbook" w:cs="Century Schoolbook"/>
          <w:sz w:val="20"/>
          <w:szCs w:val="20"/>
        </w:rPr>
      </w:pPr>
      <w:r>
        <w:rPr>
          <w:rFonts w:ascii="Century Schoolbook" w:hAnsi="Century Schoolbook" w:cs="Century Schoolbook"/>
          <w:sz w:val="20"/>
          <w:szCs w:val="20"/>
        </w:rPr>
        <w:tab/>
        <w:t xml:space="preserve">Рис. </w:t>
      </w:r>
      <w:r w:rsidRPr="005C4444">
        <w:rPr>
          <w:rFonts w:ascii="Century Schoolbook" w:hAnsi="Century Schoolbook" w:cs="Century Schoolbook"/>
          <w:sz w:val="20"/>
          <w:szCs w:val="20"/>
        </w:rPr>
        <w:t xml:space="preserve">5. Динамика числа кредитных организаций, получивших </w:t>
      </w:r>
    </w:p>
    <w:p w:rsidR="005C4444" w:rsidRPr="005C4444" w:rsidRDefault="005C4444" w:rsidP="005C4444">
      <w:pPr>
        <w:tabs>
          <w:tab w:val="left" w:pos="900"/>
          <w:tab w:val="right" w:leader="dot" w:pos="7938"/>
        </w:tabs>
        <w:jc w:val="center"/>
        <w:rPr>
          <w:rFonts w:ascii="Century Schoolbook" w:hAnsi="Century Schoolbook" w:cs="Century Schoolbook"/>
          <w:sz w:val="20"/>
          <w:szCs w:val="20"/>
        </w:rPr>
      </w:pPr>
      <w:r w:rsidRPr="005C4444">
        <w:rPr>
          <w:rFonts w:ascii="Century Schoolbook" w:hAnsi="Century Schoolbook" w:cs="Century Schoolbook"/>
          <w:sz w:val="20"/>
          <w:szCs w:val="20"/>
        </w:rPr>
        <w:t>прибыль</w:t>
      </w:r>
      <w:r>
        <w:rPr>
          <w:rFonts w:ascii="Century Schoolbook" w:hAnsi="Century Schoolbook" w:cs="Century Schoolbook"/>
          <w:sz w:val="20"/>
          <w:szCs w:val="20"/>
        </w:rPr>
        <w:t xml:space="preserve"> </w:t>
      </w:r>
      <w:r w:rsidRPr="005C4444">
        <w:rPr>
          <w:rFonts w:ascii="Century Schoolbook" w:hAnsi="Century Schoolbook" w:cs="Century Schoolbook"/>
          <w:sz w:val="20"/>
          <w:szCs w:val="20"/>
        </w:rPr>
        <w:t>и потерпевших убыток</w:t>
      </w:r>
      <w:r>
        <w:rPr>
          <w:rFonts w:ascii="Century Schoolbook" w:hAnsi="Century Schoolbook" w:cs="Century Schoolbook"/>
          <w:sz w:val="20"/>
          <w:szCs w:val="20"/>
        </w:rPr>
        <w:t>.</w:t>
      </w:r>
    </w:p>
    <w:p w:rsidR="005C4444" w:rsidRPr="005C4444" w:rsidRDefault="005C4444" w:rsidP="005C444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4444">
        <w:rPr>
          <w:rFonts w:ascii="Lucida Sans Unicode" w:hAnsi="Lucida Sans Unicode" w:cs="Lucida Sans Unicode"/>
          <w:sz w:val="28"/>
          <w:szCs w:val="28"/>
        </w:rPr>
        <w:t>В 2003 году рентабельность капитала банковского сектора составила 17,8%, то есть оставалась</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весьма высокой, мало изменившись по сравнению с</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2002 годом (18,0%).</w:t>
      </w:r>
    </w:p>
    <w:p w:rsidR="005C4444" w:rsidRPr="005C4444" w:rsidRDefault="005C4444" w:rsidP="005C444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4444">
        <w:rPr>
          <w:rFonts w:ascii="Lucida Sans Unicode" w:hAnsi="Lucida Sans Unicode" w:cs="Lucida Sans Unicode"/>
          <w:sz w:val="28"/>
          <w:szCs w:val="28"/>
        </w:rPr>
        <w:t>По показателю рентабельности капитала банковский сектор превосходит многие отрасли российской</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экономики. Так, в соответствии с данными Госкомстата России, рентабельность капитала в целом по экономике в 2003 году сложилась на уровне 10,8%, в промышленности — 13,2%. В то же время в ряде отраслей (как экспортных, так и ориентированных на быстрорастущие сегменты внутреннего рынка), рентабельность капитала значительно выше. К примеру, в</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черной металлургии, кондитерской и парфюмерно</w:t>
      </w:r>
      <w:r>
        <w:rPr>
          <w:rFonts w:ascii="Lucida Sans Unicode" w:hAnsi="Lucida Sans Unicode" w:cs="Lucida Sans Unicode"/>
          <w:sz w:val="28"/>
          <w:szCs w:val="28"/>
        </w:rPr>
        <w:t>-</w:t>
      </w:r>
      <w:r w:rsidRPr="005C4444">
        <w:rPr>
          <w:rFonts w:ascii="Lucida Sans Unicode" w:hAnsi="Lucida Sans Unicode" w:cs="Lucida Sans Unicode"/>
          <w:sz w:val="28"/>
          <w:szCs w:val="28"/>
        </w:rPr>
        <w:t>косметической промышленности рентабельность капитала превышала 30%.</w:t>
      </w:r>
    </w:p>
    <w:p w:rsidR="005C4444" w:rsidRPr="005C4444" w:rsidRDefault="005C4444" w:rsidP="005C4444">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4444">
        <w:rPr>
          <w:rFonts w:ascii="Lucida Sans Unicode" w:hAnsi="Lucida Sans Unicode" w:cs="Lucida Sans Unicode"/>
          <w:sz w:val="28"/>
          <w:szCs w:val="28"/>
        </w:rPr>
        <w:t>Для сравнения: в странах Западной Европы и США</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показатель рентабельности капитала на уровне 15%</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для финансовых посредников, в том числе банков,</w:t>
      </w:r>
      <w:r>
        <w:rPr>
          <w:rFonts w:ascii="Lucida Sans Unicode" w:hAnsi="Lucida Sans Unicode" w:cs="Lucida Sans Unicode"/>
          <w:sz w:val="28"/>
          <w:szCs w:val="28"/>
        </w:rPr>
        <w:t xml:space="preserve"> </w:t>
      </w:r>
      <w:r w:rsidRPr="005C4444">
        <w:rPr>
          <w:rFonts w:ascii="Lucida Sans Unicode" w:hAnsi="Lucida Sans Unicode" w:cs="Lucida Sans Unicode"/>
          <w:sz w:val="28"/>
          <w:szCs w:val="28"/>
        </w:rPr>
        <w:t>считается весьма высоким.</w:t>
      </w:r>
    </w:p>
    <w:p w:rsidR="00A02517" w:rsidRDefault="00A02517" w:rsidP="00A02517">
      <w:pPr>
        <w:tabs>
          <w:tab w:val="left" w:pos="900"/>
          <w:tab w:val="right" w:leader="dot" w:pos="7938"/>
        </w:tabs>
        <w:jc w:val="both"/>
        <w:rPr>
          <w:rFonts w:ascii="Lucida Sans Unicode" w:hAnsi="Lucida Sans Unicode" w:cs="Lucida Sans Unicode"/>
          <w:sz w:val="28"/>
          <w:szCs w:val="28"/>
        </w:rPr>
      </w:pPr>
    </w:p>
    <w:p w:rsidR="00CC0B8A" w:rsidRDefault="00CC0B8A" w:rsidP="00CC0B8A">
      <w:pPr>
        <w:autoSpaceDE w:val="0"/>
        <w:autoSpaceDN w:val="0"/>
        <w:adjustRightInd w:val="0"/>
        <w:jc w:val="center"/>
        <w:rPr>
          <w:rFonts w:ascii="Century" w:hAnsi="Century" w:cs="Century"/>
          <w:i/>
          <w:iCs/>
          <w:sz w:val="36"/>
          <w:szCs w:val="36"/>
        </w:rPr>
      </w:pPr>
      <w:r>
        <w:rPr>
          <w:rFonts w:ascii="Century" w:hAnsi="Century" w:cs="Century"/>
          <w:i/>
          <w:iCs/>
          <w:sz w:val="36"/>
          <w:szCs w:val="36"/>
        </w:rPr>
        <w:t>3.7 С</w:t>
      </w:r>
      <w:r w:rsidRPr="00CC0B8A">
        <w:rPr>
          <w:rFonts w:ascii="Century" w:hAnsi="Century" w:cs="Century"/>
          <w:i/>
          <w:iCs/>
          <w:sz w:val="36"/>
          <w:szCs w:val="36"/>
        </w:rPr>
        <w:t>труктура</w:t>
      </w:r>
      <w:r>
        <w:rPr>
          <w:rFonts w:ascii="Century" w:hAnsi="Century" w:cs="Century"/>
          <w:i/>
          <w:iCs/>
          <w:sz w:val="36"/>
          <w:szCs w:val="36"/>
        </w:rPr>
        <w:t xml:space="preserve"> </w:t>
      </w:r>
      <w:r w:rsidRPr="00CC0B8A">
        <w:rPr>
          <w:rFonts w:ascii="Century" w:hAnsi="Century" w:cs="Century"/>
          <w:i/>
          <w:iCs/>
          <w:sz w:val="36"/>
          <w:szCs w:val="36"/>
        </w:rPr>
        <w:t>банковского надзора</w:t>
      </w:r>
    </w:p>
    <w:p w:rsidR="00CC0B8A" w:rsidRPr="00CC0B8A" w:rsidRDefault="00CC0B8A" w:rsidP="00CC0B8A">
      <w:pPr>
        <w:autoSpaceDE w:val="0"/>
        <w:autoSpaceDN w:val="0"/>
        <w:adjustRightInd w:val="0"/>
        <w:jc w:val="center"/>
        <w:rPr>
          <w:rFonts w:ascii="Century" w:hAnsi="Century" w:cs="Century"/>
          <w:i/>
          <w:iCs/>
          <w:sz w:val="36"/>
          <w:szCs w:val="36"/>
        </w:rPr>
      </w:pPr>
      <w:r w:rsidRPr="00CC0B8A">
        <w:rPr>
          <w:rFonts w:ascii="Century" w:hAnsi="Century" w:cs="Century"/>
          <w:i/>
          <w:iCs/>
          <w:sz w:val="36"/>
          <w:szCs w:val="36"/>
        </w:rPr>
        <w:t>Банка России</w:t>
      </w:r>
      <w:r>
        <w:rPr>
          <w:rFonts w:ascii="Century" w:hAnsi="Century" w:cs="Century"/>
          <w:i/>
          <w:iCs/>
          <w:sz w:val="36"/>
          <w:szCs w:val="36"/>
        </w:rPr>
        <w:t>.</w:t>
      </w:r>
    </w:p>
    <w:p w:rsidR="00CC0B8A" w:rsidRDefault="00CC0B8A" w:rsidP="00A02517">
      <w:pPr>
        <w:tabs>
          <w:tab w:val="left" w:pos="900"/>
          <w:tab w:val="right" w:leader="dot" w:pos="7938"/>
        </w:tabs>
        <w:jc w:val="both"/>
        <w:rPr>
          <w:rFonts w:ascii="Lucida Sans Unicode" w:hAnsi="Lucida Sans Unicode" w:cs="Lucida Sans Unicode"/>
          <w:sz w:val="28"/>
          <w:szCs w:val="28"/>
        </w:rPr>
      </w:pPr>
    </w:p>
    <w:p w:rsidR="00CC0B8A" w:rsidRPr="00CC0B8A" w:rsidRDefault="00CC0B8A" w:rsidP="00CC0B8A">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0B8A">
        <w:rPr>
          <w:rFonts w:ascii="Lucida Sans Unicode" w:hAnsi="Lucida Sans Unicode" w:cs="Lucida Sans Unicode"/>
          <w:sz w:val="28"/>
          <w:szCs w:val="28"/>
        </w:rPr>
        <w:t>В надзорный блок центрального аппарата Банка</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России в настоящее время входят Департамент банковского регулирования и надзора, Департамент лицензирования деятельности и финансового оздоровления кредитных организаций, Департамент валютного регулирования и валютного контроля и Главная</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инспекция кредитных организаций. Основными задачами этих подразделений являются методическое и</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организационное обеспечение законодательно установленных функций Банка России в сфере банковского регулирования и надзора с момента вхождения</w:t>
      </w:r>
    </w:p>
    <w:p w:rsidR="00CC0B8A" w:rsidRPr="00CC0B8A" w:rsidRDefault="00CC0B8A" w:rsidP="00CC0B8A">
      <w:pPr>
        <w:tabs>
          <w:tab w:val="left" w:pos="900"/>
          <w:tab w:val="right" w:leader="dot" w:pos="7938"/>
        </w:tabs>
        <w:jc w:val="both"/>
        <w:rPr>
          <w:rFonts w:ascii="Lucida Sans Unicode" w:hAnsi="Lucida Sans Unicode" w:cs="Lucida Sans Unicode"/>
          <w:sz w:val="28"/>
          <w:szCs w:val="28"/>
        </w:rPr>
      </w:pPr>
      <w:r w:rsidRPr="00CC0B8A">
        <w:rPr>
          <w:rFonts w:ascii="Lucida Sans Unicode" w:hAnsi="Lucida Sans Unicode" w:cs="Lucida Sans Unicode"/>
          <w:sz w:val="28"/>
          <w:szCs w:val="28"/>
        </w:rPr>
        <w:t>кредитной организацией на рынок банковских услуг</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до контроля за ликвидационными процедурами.</w:t>
      </w:r>
    </w:p>
    <w:p w:rsidR="00CC0B8A" w:rsidRPr="00CC0B8A" w:rsidRDefault="00CC0B8A" w:rsidP="00CC0B8A">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0B8A">
        <w:rPr>
          <w:rFonts w:ascii="Lucida Sans Unicode" w:hAnsi="Lucida Sans Unicode" w:cs="Lucida Sans Unicode"/>
          <w:sz w:val="28"/>
          <w:szCs w:val="28"/>
        </w:rPr>
        <w:t>Руководство надзорным блоком осуществляет</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Комитет банковского надзора Банка России, возглавляемый первым заместителем Председателя Банка</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России. Комитет отвечает за подготовку решений по</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реализации политики в сфере банковского регулирования и надзора.</w:t>
      </w:r>
    </w:p>
    <w:p w:rsidR="00CC0B8A" w:rsidRPr="00CC0B8A" w:rsidRDefault="00CC0B8A" w:rsidP="00CC0B8A">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CC0B8A">
        <w:rPr>
          <w:rFonts w:ascii="Lucida Sans Unicode" w:hAnsi="Lucida Sans Unicode" w:cs="Lucida Sans Unicode"/>
          <w:sz w:val="28"/>
          <w:szCs w:val="28"/>
        </w:rPr>
        <w:t>Реализация политики Банка России в области регулирования и надзора за деятельностью кредитных</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организаций осуществляется через территориальные</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учреждения Центрального банка Российской Федерации в субъектах Российской Федерации (главные</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управления и национальные банки). По состоянию на</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01.01.04 в системе Банка России функционировали</w:t>
      </w:r>
      <w:r>
        <w:rPr>
          <w:rFonts w:ascii="Lucida Sans Unicode" w:hAnsi="Lucida Sans Unicode" w:cs="Lucida Sans Unicode"/>
          <w:sz w:val="28"/>
          <w:szCs w:val="28"/>
        </w:rPr>
        <w:t xml:space="preserve"> </w:t>
      </w:r>
      <w:r w:rsidRPr="00CC0B8A">
        <w:rPr>
          <w:rFonts w:ascii="Lucida Sans Unicode" w:hAnsi="Lucida Sans Unicode" w:cs="Lucida Sans Unicode"/>
          <w:sz w:val="28"/>
          <w:szCs w:val="28"/>
        </w:rPr>
        <w:t>59 главных управлений и 19 национальных банков.</w:t>
      </w:r>
    </w:p>
    <w:p w:rsidR="008F0F22" w:rsidRDefault="008F0F22" w:rsidP="008F0F22">
      <w:pPr>
        <w:tabs>
          <w:tab w:val="left" w:pos="900"/>
          <w:tab w:val="right" w:leader="dot" w:pos="7938"/>
        </w:tabs>
        <w:jc w:val="center"/>
        <w:rPr>
          <w:rFonts w:ascii="Lucida Sans Unicode" w:hAnsi="Lucida Sans Unicode" w:cs="Lucida Sans Unicode"/>
          <w:sz w:val="28"/>
          <w:szCs w:val="28"/>
        </w:rPr>
      </w:pPr>
      <w:r>
        <w:rPr>
          <w:rFonts w:ascii="Lucida Sans Unicode" w:hAnsi="Lucida Sans Unicode" w:cs="Lucida Sans Unicode"/>
          <w:sz w:val="28"/>
          <w:szCs w:val="28"/>
        </w:rPr>
        <w:br w:type="page"/>
      </w:r>
      <w:r>
        <w:rPr>
          <w:rFonts w:ascii="Century" w:hAnsi="Century" w:cs="Century"/>
          <w:i/>
          <w:iCs/>
          <w:sz w:val="36"/>
          <w:szCs w:val="36"/>
        </w:rPr>
        <w:t xml:space="preserve">4 </w:t>
      </w:r>
      <w:r w:rsidRPr="008F0F22">
        <w:rPr>
          <w:rFonts w:ascii="Century" w:hAnsi="Century" w:cs="Century"/>
          <w:i/>
          <w:iCs/>
          <w:sz w:val="36"/>
          <w:szCs w:val="36"/>
        </w:rPr>
        <w:t>Банковская система в настоящее время</w:t>
      </w:r>
      <w:r>
        <w:rPr>
          <w:rFonts w:ascii="Century" w:hAnsi="Century" w:cs="Century"/>
          <w:i/>
          <w:iCs/>
          <w:sz w:val="36"/>
          <w:szCs w:val="36"/>
        </w:rPr>
        <w:t>.</w:t>
      </w:r>
    </w:p>
    <w:p w:rsidR="008F0F22" w:rsidRDefault="008F0F22" w:rsidP="008F0F22">
      <w:pPr>
        <w:tabs>
          <w:tab w:val="left" w:pos="900"/>
          <w:tab w:val="right" w:leader="dot" w:pos="7938"/>
        </w:tabs>
        <w:ind w:firstLine="709"/>
        <w:jc w:val="both"/>
        <w:rPr>
          <w:rFonts w:ascii="Lucida Sans Unicode" w:hAnsi="Lucida Sans Unicode" w:cs="Lucida Sans Unicode"/>
          <w:sz w:val="28"/>
          <w:szCs w:val="28"/>
        </w:rPr>
      </w:pPr>
    </w:p>
    <w:p w:rsidR="008F0F22" w:rsidRPr="008F0F22" w:rsidRDefault="008F0F22" w:rsidP="008F0F22">
      <w:pPr>
        <w:tabs>
          <w:tab w:val="left" w:pos="900"/>
          <w:tab w:val="right" w:leader="dot" w:pos="7938"/>
        </w:tabs>
        <w:ind w:firstLine="709"/>
        <w:jc w:val="both"/>
        <w:rPr>
          <w:rFonts w:ascii="Lucida Sans Unicode" w:hAnsi="Lucida Sans Unicode" w:cs="Lucida Sans Unicode"/>
          <w:sz w:val="28"/>
          <w:szCs w:val="28"/>
        </w:rPr>
      </w:pPr>
      <w:r w:rsidRPr="008F0F22">
        <w:rPr>
          <w:rFonts w:ascii="Lucida Sans Unicode" w:hAnsi="Lucida Sans Unicode" w:cs="Lucida Sans Unicode"/>
          <w:sz w:val="28"/>
          <w:szCs w:val="28"/>
        </w:rPr>
        <w:t>Банк России, исходя из предварительных</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расчетов состояния платежного баланса страны и проекта бюджета на 2004 год, считает</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 xml:space="preserve">возможным принять в качестве </w:t>
      </w:r>
      <w:r w:rsidRPr="008F0F22">
        <w:rPr>
          <w:rFonts w:ascii="Lucida Sans Unicode" w:hAnsi="Lucida Sans Unicode" w:cs="Lucida Sans Unicode"/>
          <w:b/>
          <w:bCs/>
          <w:sz w:val="28"/>
          <w:szCs w:val="28"/>
        </w:rPr>
        <w:t>цели денежно</w:t>
      </w:r>
      <w:r>
        <w:rPr>
          <w:rFonts w:ascii="Lucida Sans Unicode" w:hAnsi="Lucida Sans Unicode" w:cs="Lucida Sans Unicode"/>
          <w:b/>
          <w:bCs/>
          <w:sz w:val="28"/>
          <w:szCs w:val="28"/>
        </w:rPr>
        <w:t>-</w:t>
      </w:r>
      <w:r w:rsidRPr="008F0F22">
        <w:rPr>
          <w:rFonts w:ascii="Lucida Sans Unicode" w:hAnsi="Lucida Sans Unicode" w:cs="Lucida Sans Unicode"/>
          <w:b/>
          <w:bCs/>
          <w:sz w:val="28"/>
          <w:szCs w:val="28"/>
        </w:rPr>
        <w:t>кредитной политики на 2004 год ограничение прироста потребительских</w:t>
      </w:r>
      <w:r>
        <w:rPr>
          <w:rFonts w:ascii="Lucida Sans Unicode" w:hAnsi="Lucida Sans Unicode" w:cs="Lucida Sans Unicode"/>
          <w:sz w:val="28"/>
          <w:szCs w:val="28"/>
        </w:rPr>
        <w:t xml:space="preserve"> </w:t>
      </w:r>
      <w:r w:rsidRPr="008F0F22">
        <w:rPr>
          <w:rFonts w:ascii="Lucida Sans Unicode" w:hAnsi="Lucida Sans Unicode" w:cs="Lucida Sans Unicode"/>
          <w:b/>
          <w:bCs/>
          <w:sz w:val="28"/>
          <w:szCs w:val="28"/>
        </w:rPr>
        <w:t xml:space="preserve">цен в пределах 8_10% </w:t>
      </w:r>
      <w:r w:rsidRPr="008F0F22">
        <w:rPr>
          <w:rFonts w:ascii="Lucida Sans Unicode" w:hAnsi="Lucida Sans Unicode" w:cs="Lucida Sans Unicode"/>
          <w:sz w:val="28"/>
          <w:szCs w:val="28"/>
        </w:rPr>
        <w:t>в расчете декабрь</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2004 года к декабрю 2003 года.</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Поставленной цели по общему уровню</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инфляции на потребительском рынке соответствует уровень базовой инфляции 7_8%. На</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формирование общего уровня инфляции</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окажет влияние динамика тарифов на услуги</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населению, включая услуги жилищно</w:t>
      </w:r>
      <w:r>
        <w:rPr>
          <w:rFonts w:ascii="Lucida Sans Unicode" w:hAnsi="Lucida Sans Unicode" w:cs="Lucida Sans Unicode"/>
          <w:sz w:val="28"/>
          <w:szCs w:val="28"/>
        </w:rPr>
        <w:t>-</w:t>
      </w:r>
      <w:r w:rsidRPr="008F0F22">
        <w:rPr>
          <w:rFonts w:ascii="Lucida Sans Unicode" w:hAnsi="Lucida Sans Unicode" w:cs="Lucida Sans Unicode"/>
          <w:sz w:val="28"/>
          <w:szCs w:val="28"/>
        </w:rPr>
        <w:t>коммунального хозяйства, транспорта и связи, параметры регулирования по которым устанавливаются на федеральном и региональном</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уровнях.</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8F0F22">
        <w:rPr>
          <w:rFonts w:ascii="Lucida Sans Unicode" w:hAnsi="Lucida Sans Unicode" w:cs="Lucida Sans Unicode"/>
          <w:sz w:val="28"/>
          <w:szCs w:val="28"/>
        </w:rPr>
        <w:t>Предельные уровни тарифов на электрическую и тепловую энергию на 2004 год будут регулироваться в соответствии с постановлением Правительства Российской Федерации от 22 августа 2003 года №516 «О предельных уровнях тарифов на электрическую</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и тепловую энергию».</w:t>
      </w:r>
    </w:p>
    <w:p w:rsidR="008F0F22" w:rsidRDefault="008F0F22"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8F0F22">
        <w:rPr>
          <w:rFonts w:ascii="Lucida Sans Unicode" w:hAnsi="Lucida Sans Unicode" w:cs="Lucida Sans Unicode"/>
          <w:sz w:val="28"/>
          <w:szCs w:val="28"/>
        </w:rPr>
        <w:t>Для контроля за соответствием проводимой денежно_кредитной политики поставленной цели по уровню инфляции Банк России разрабатывает денежную программу.</w:t>
      </w:r>
    </w:p>
    <w:p w:rsidR="008F0F22" w:rsidRDefault="008F0F22" w:rsidP="008F0F22">
      <w:pPr>
        <w:tabs>
          <w:tab w:val="left" w:pos="900"/>
          <w:tab w:val="right" w:leader="dot" w:pos="7938"/>
        </w:tabs>
        <w:jc w:val="both"/>
        <w:rPr>
          <w:rFonts w:ascii="Lucida Sans Unicode" w:hAnsi="Lucida Sans Unicode" w:cs="Lucida Sans Unicode"/>
          <w:sz w:val="28"/>
          <w:szCs w:val="28"/>
        </w:rPr>
      </w:pPr>
    </w:p>
    <w:p w:rsidR="008F0F22" w:rsidRPr="008F0F22" w:rsidRDefault="008F0F22" w:rsidP="008F0F22">
      <w:pPr>
        <w:tabs>
          <w:tab w:val="left" w:pos="900"/>
          <w:tab w:val="right" w:leader="dot" w:pos="7938"/>
        </w:tabs>
        <w:jc w:val="center"/>
        <w:rPr>
          <w:rFonts w:ascii="Lucida Sans Unicode" w:hAnsi="Lucida Sans Unicode" w:cs="Lucida Sans Unicode"/>
          <w:sz w:val="28"/>
          <w:szCs w:val="28"/>
        </w:rPr>
      </w:pPr>
      <w:r>
        <w:rPr>
          <w:rFonts w:ascii="Century" w:hAnsi="Century" w:cs="Century"/>
          <w:i/>
          <w:iCs/>
          <w:sz w:val="36"/>
          <w:szCs w:val="36"/>
        </w:rPr>
        <w:t xml:space="preserve">4.1 </w:t>
      </w:r>
      <w:r w:rsidRPr="008F0F22">
        <w:rPr>
          <w:rFonts w:ascii="Century" w:hAnsi="Century" w:cs="Century"/>
          <w:i/>
          <w:iCs/>
          <w:sz w:val="36"/>
          <w:szCs w:val="36"/>
        </w:rPr>
        <w:t>Денежная программа на 2004 год</w:t>
      </w:r>
      <w:r>
        <w:rPr>
          <w:rFonts w:ascii="Century" w:hAnsi="Century" w:cs="Century"/>
          <w:i/>
          <w:iCs/>
          <w:sz w:val="36"/>
          <w:szCs w:val="36"/>
        </w:rPr>
        <w:t>.</w:t>
      </w:r>
    </w:p>
    <w:p w:rsidR="00A02517" w:rsidRPr="00A02517" w:rsidRDefault="00A02517" w:rsidP="00A02517">
      <w:pPr>
        <w:tabs>
          <w:tab w:val="left" w:pos="900"/>
          <w:tab w:val="right" w:leader="dot" w:pos="7938"/>
        </w:tabs>
        <w:jc w:val="both"/>
        <w:rPr>
          <w:rFonts w:ascii="Lucida Sans Unicode" w:hAnsi="Lucida Sans Unicode" w:cs="Lucida Sans Unicode"/>
          <w:sz w:val="28"/>
          <w:szCs w:val="28"/>
        </w:rPr>
      </w:pP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8F0F22">
        <w:rPr>
          <w:rFonts w:ascii="Lucida Sans Unicode" w:hAnsi="Lucida Sans Unicode" w:cs="Lucida Sans Unicode"/>
          <w:sz w:val="28"/>
          <w:szCs w:val="28"/>
        </w:rPr>
        <w:t>Денежная программа разрабатывается в</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увязке с проектом федерального бюджета и</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прогнозом платежного баланса страны на</w:t>
      </w:r>
      <w:r>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предстоящий год исходя из ожидаемых темпов роста ВВП и целевого показателя инфляции.</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8F0F22">
        <w:rPr>
          <w:rFonts w:ascii="Lucida Sans Unicode" w:hAnsi="Lucida Sans Unicode" w:cs="Lucida Sans Unicode"/>
          <w:sz w:val="28"/>
          <w:szCs w:val="28"/>
        </w:rPr>
        <w:t>Во взаимосвязанную систему проектируемых и</w:t>
      </w:r>
      <w:r w:rsidR="002243A8">
        <w:rPr>
          <w:rFonts w:ascii="Lucida Sans Unicode" w:hAnsi="Lucida Sans Unicode" w:cs="Lucida Sans Unicode"/>
          <w:sz w:val="28"/>
          <w:szCs w:val="28"/>
        </w:rPr>
        <w:t>ндикаторов, представленных в де</w:t>
      </w:r>
      <w:r w:rsidRPr="008F0F22">
        <w:rPr>
          <w:rFonts w:ascii="Lucida Sans Unicode" w:hAnsi="Lucida Sans Unicode" w:cs="Lucida Sans Unicode"/>
          <w:sz w:val="28"/>
          <w:szCs w:val="28"/>
        </w:rPr>
        <w:t>нежной про</w:t>
      </w:r>
      <w:r w:rsidR="002243A8">
        <w:rPr>
          <w:rFonts w:ascii="Lucida Sans Unicode" w:hAnsi="Lucida Sans Unicode" w:cs="Lucida Sans Unicode"/>
          <w:sz w:val="28"/>
          <w:szCs w:val="28"/>
        </w:rPr>
        <w:t>грамме, входят показатели денеж</w:t>
      </w:r>
      <w:r w:rsidRPr="008F0F22">
        <w:rPr>
          <w:rFonts w:ascii="Lucida Sans Unicode" w:hAnsi="Lucida Sans Unicode" w:cs="Lucida Sans Unicode"/>
          <w:sz w:val="28"/>
          <w:szCs w:val="28"/>
        </w:rPr>
        <w:t>ной базы,</w:t>
      </w:r>
      <w:r w:rsidR="002243A8">
        <w:rPr>
          <w:rFonts w:ascii="Lucida Sans Unicode" w:hAnsi="Lucida Sans Unicode" w:cs="Lucida Sans Unicode"/>
          <w:sz w:val="28"/>
          <w:szCs w:val="28"/>
        </w:rPr>
        <w:t xml:space="preserve"> оцененной в соответствии с про</w:t>
      </w:r>
      <w:r w:rsidRPr="008F0F22">
        <w:rPr>
          <w:rFonts w:ascii="Lucida Sans Unicode" w:hAnsi="Lucida Sans Unicode" w:cs="Lucida Sans Unicode"/>
          <w:sz w:val="28"/>
          <w:szCs w:val="28"/>
        </w:rPr>
        <w:t>гнозируемой динамикой спроса на деньги, и</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основные источники ее формирования:</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чи</w:t>
      </w:r>
      <w:r w:rsidR="002243A8">
        <w:rPr>
          <w:rFonts w:ascii="Lucida Sans Unicode" w:hAnsi="Lucida Sans Unicode" w:cs="Lucida Sans Unicode"/>
          <w:sz w:val="28"/>
          <w:szCs w:val="28"/>
        </w:rPr>
        <w:t>стые международные резервы орга</w:t>
      </w:r>
      <w:r w:rsidRPr="008F0F22">
        <w:rPr>
          <w:rFonts w:ascii="Lucida Sans Unicode" w:hAnsi="Lucida Sans Unicode" w:cs="Lucida Sans Unicode"/>
          <w:sz w:val="28"/>
          <w:szCs w:val="28"/>
        </w:rPr>
        <w:t>нов денежно_кредитного регулирования;</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чист</w:t>
      </w:r>
      <w:r w:rsidR="002243A8">
        <w:rPr>
          <w:rFonts w:ascii="Lucida Sans Unicode" w:hAnsi="Lucida Sans Unicode" w:cs="Lucida Sans Unicode"/>
          <w:sz w:val="28"/>
          <w:szCs w:val="28"/>
        </w:rPr>
        <w:t>ые внутренние активы органов денежно-</w:t>
      </w:r>
      <w:r w:rsidRPr="008F0F22">
        <w:rPr>
          <w:rFonts w:ascii="Lucida Sans Unicode" w:hAnsi="Lucida Sans Unicode" w:cs="Lucida Sans Unicode"/>
          <w:sz w:val="28"/>
          <w:szCs w:val="28"/>
        </w:rPr>
        <w:t>кредитного регулирования, включая</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чистый кредит расширенному правительству</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и чистый кредит банкам.</w:t>
      </w:r>
    </w:p>
    <w:p w:rsidR="008F0F22" w:rsidRPr="008F0F22" w:rsidRDefault="002243A8"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8F0F22" w:rsidRPr="008F0F22">
        <w:rPr>
          <w:rFonts w:ascii="Lucida Sans Unicode" w:hAnsi="Lucida Sans Unicode" w:cs="Lucida Sans Unicode"/>
          <w:sz w:val="28"/>
          <w:szCs w:val="28"/>
        </w:rPr>
        <w:t>Пока</w:t>
      </w:r>
      <w:r>
        <w:rPr>
          <w:rFonts w:ascii="Lucida Sans Unicode" w:hAnsi="Lucida Sans Unicode" w:cs="Lucida Sans Unicode"/>
          <w:sz w:val="28"/>
          <w:szCs w:val="28"/>
        </w:rPr>
        <w:t>затели проекта денежной програм</w:t>
      </w:r>
      <w:r w:rsidR="008F0F22" w:rsidRPr="008F0F22">
        <w:rPr>
          <w:rFonts w:ascii="Lucida Sans Unicode" w:hAnsi="Lucida Sans Unicode" w:cs="Lucida Sans Unicode"/>
          <w:sz w:val="28"/>
          <w:szCs w:val="28"/>
        </w:rPr>
        <w:t>мы на 2004</w:t>
      </w:r>
      <w:r>
        <w:rPr>
          <w:rFonts w:ascii="Lucida Sans Unicode" w:hAnsi="Lucida Sans Unicode" w:cs="Lucida Sans Unicode"/>
          <w:sz w:val="28"/>
          <w:szCs w:val="28"/>
        </w:rPr>
        <w:t xml:space="preserve"> год представлены в двух вариан</w:t>
      </w:r>
      <w:r w:rsidR="008F0F22" w:rsidRPr="008F0F22">
        <w:rPr>
          <w:rFonts w:ascii="Lucida Sans Unicode" w:hAnsi="Lucida Sans Unicode" w:cs="Lucida Sans Unicode"/>
          <w:sz w:val="28"/>
          <w:szCs w:val="28"/>
        </w:rPr>
        <w:t>тах, состав</w:t>
      </w:r>
      <w:r>
        <w:rPr>
          <w:rFonts w:ascii="Lucida Sans Unicode" w:hAnsi="Lucida Sans Unicode" w:cs="Lucida Sans Unicode"/>
          <w:sz w:val="28"/>
          <w:szCs w:val="28"/>
        </w:rPr>
        <w:t>ленных исходя из основных сцена</w:t>
      </w:r>
      <w:r w:rsidR="008F0F22" w:rsidRPr="008F0F22">
        <w:rPr>
          <w:rFonts w:ascii="Lucida Sans Unicode" w:hAnsi="Lucida Sans Unicode" w:cs="Lucida Sans Unicode"/>
          <w:sz w:val="28"/>
          <w:szCs w:val="28"/>
        </w:rPr>
        <w:t>риев социально_экономического развития</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Росс</w:t>
      </w:r>
      <w:r w:rsidR="002243A8">
        <w:rPr>
          <w:rFonts w:ascii="Lucida Sans Unicode" w:hAnsi="Lucida Sans Unicode" w:cs="Lucida Sans Unicode"/>
          <w:sz w:val="28"/>
          <w:szCs w:val="28"/>
        </w:rPr>
        <w:t xml:space="preserve">ийской Федерации, рассмотренных </w:t>
      </w:r>
      <w:r w:rsidRPr="008F0F22">
        <w:rPr>
          <w:rFonts w:ascii="Lucida Sans Unicode" w:hAnsi="Lucida Sans Unicode" w:cs="Lucida Sans Unicode"/>
          <w:sz w:val="28"/>
          <w:szCs w:val="28"/>
        </w:rPr>
        <w:t>выше. Вариантный прогн</w:t>
      </w:r>
      <w:r w:rsidR="002243A8">
        <w:rPr>
          <w:rFonts w:ascii="Lucida Sans Unicode" w:hAnsi="Lucida Sans Unicode" w:cs="Lucida Sans Unicode"/>
          <w:sz w:val="28"/>
          <w:szCs w:val="28"/>
        </w:rPr>
        <w:t>оз платежного ба</w:t>
      </w:r>
      <w:r w:rsidRPr="008F0F22">
        <w:rPr>
          <w:rFonts w:ascii="Lucida Sans Unicode" w:hAnsi="Lucida Sans Unicode" w:cs="Lucida Sans Unicode"/>
          <w:sz w:val="28"/>
          <w:szCs w:val="28"/>
        </w:rPr>
        <w:t>ланса разработан с учетом прогнозируемой</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динамики цен на мировых товарных рынках,</w:t>
      </w:r>
    </w:p>
    <w:p w:rsidR="008F0F22" w:rsidRPr="008F0F22" w:rsidRDefault="008F0F22" w:rsidP="008F0F22">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 xml:space="preserve">объемов </w:t>
      </w:r>
      <w:r w:rsidR="002243A8">
        <w:rPr>
          <w:rFonts w:ascii="Lucida Sans Unicode" w:hAnsi="Lucida Sans Unicode" w:cs="Lucida Sans Unicode"/>
          <w:sz w:val="28"/>
          <w:szCs w:val="28"/>
        </w:rPr>
        <w:t xml:space="preserve">иностранных инвестиций, потоков </w:t>
      </w:r>
      <w:r w:rsidRPr="008F0F22">
        <w:rPr>
          <w:rFonts w:ascii="Lucida Sans Unicode" w:hAnsi="Lucida Sans Unicode" w:cs="Lucida Sans Unicode"/>
          <w:sz w:val="28"/>
          <w:szCs w:val="28"/>
        </w:rPr>
        <w:t>частного капитала и динамики обменного</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курса российского рубля по отношению к</w:t>
      </w:r>
      <w:r w:rsidR="002243A8">
        <w:rPr>
          <w:rFonts w:ascii="Lucida Sans Unicode" w:hAnsi="Lucida Sans Unicode" w:cs="Lucida Sans Unicode"/>
          <w:sz w:val="28"/>
          <w:szCs w:val="28"/>
        </w:rPr>
        <w:t xml:space="preserve"> </w:t>
      </w:r>
      <w:r w:rsidRPr="008F0F22">
        <w:rPr>
          <w:rFonts w:ascii="Lucida Sans Unicode" w:hAnsi="Lucida Sans Unicode" w:cs="Lucida Sans Unicode"/>
          <w:sz w:val="28"/>
          <w:szCs w:val="28"/>
        </w:rPr>
        <w:t>доллару. Параметры денежной программы в</w:t>
      </w:r>
    </w:p>
    <w:p w:rsidR="002243A8" w:rsidRDefault="008F0F22" w:rsidP="002243A8">
      <w:pPr>
        <w:tabs>
          <w:tab w:val="left" w:pos="900"/>
          <w:tab w:val="right" w:leader="dot" w:pos="7938"/>
        </w:tabs>
        <w:jc w:val="both"/>
        <w:rPr>
          <w:rFonts w:ascii="Lucida Sans Unicode" w:hAnsi="Lucida Sans Unicode" w:cs="Lucida Sans Unicode"/>
          <w:sz w:val="28"/>
          <w:szCs w:val="28"/>
        </w:rPr>
      </w:pPr>
      <w:r w:rsidRPr="008F0F22">
        <w:rPr>
          <w:rFonts w:ascii="Lucida Sans Unicode" w:hAnsi="Lucida Sans Unicode" w:cs="Lucida Sans Unicode"/>
          <w:sz w:val="28"/>
          <w:szCs w:val="28"/>
        </w:rPr>
        <w:t>части кредита федеральному правительству</w:t>
      </w:r>
      <w:r w:rsidR="002243A8">
        <w:rPr>
          <w:rFonts w:ascii="Lucida Sans Unicode" w:hAnsi="Lucida Sans Unicode" w:cs="Lucida Sans Unicode"/>
          <w:sz w:val="28"/>
          <w:szCs w:val="28"/>
        </w:rPr>
        <w:t xml:space="preserve"> </w:t>
      </w:r>
      <w:r w:rsidR="002243A8" w:rsidRPr="002243A8">
        <w:rPr>
          <w:rFonts w:ascii="Lucida Sans Unicode" w:hAnsi="Lucida Sans Unicode" w:cs="Lucida Sans Unicode"/>
          <w:sz w:val="28"/>
          <w:szCs w:val="28"/>
        </w:rPr>
        <w:t>приняты с учетом проекта федерального бюджета на 2004 год, подготовленного Минфином России.</w:t>
      </w:r>
    </w:p>
    <w:p w:rsidR="002243A8" w:rsidRPr="002243A8" w:rsidRDefault="002243A8" w:rsidP="002243A8">
      <w:pPr>
        <w:tabs>
          <w:tab w:val="left" w:pos="900"/>
          <w:tab w:val="right" w:leader="dot" w:pos="7938"/>
        </w:tabs>
        <w:jc w:val="both"/>
        <w:rPr>
          <w:rFonts w:ascii="Lucida Sans Unicode" w:hAnsi="Lucida Sans Unicode" w:cs="Lucida Sans Unicode"/>
          <w:sz w:val="28"/>
          <w:szCs w:val="28"/>
        </w:rPr>
      </w:pPr>
    </w:p>
    <w:p w:rsidR="008F0F22" w:rsidRPr="008F0F22" w:rsidRDefault="00911834" w:rsidP="008F0F2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pict>
          <v:shape id="_x0000_i1030" type="#_x0000_t75" style="width:445.5pt;height:226.5pt" o:bordertopcolor="this" o:borderleftcolor="this" o:borderbottomcolor="this" o:borderrightcolor="this">
            <v:imagedata r:id="rId12" o:title=""/>
            <w10:bordertop type="dot" width="4"/>
            <w10:borderleft type="dot" width="4"/>
            <w10:borderbottom type="dot" width="4"/>
            <w10:borderright type="dot" width="4"/>
          </v:shape>
        </w:pict>
      </w:r>
    </w:p>
    <w:p w:rsidR="00CC5CBF" w:rsidRDefault="002243A8" w:rsidP="002243A8">
      <w:pPr>
        <w:tabs>
          <w:tab w:val="left" w:pos="900"/>
          <w:tab w:val="right" w:leader="dot" w:pos="7938"/>
        </w:tabs>
        <w:jc w:val="center"/>
        <w:rPr>
          <w:rFonts w:ascii="Lucida Sans Unicode" w:hAnsi="Lucida Sans Unicode" w:cs="Lucida Sans Unicode"/>
          <w:sz w:val="28"/>
          <w:szCs w:val="28"/>
        </w:rPr>
      </w:pPr>
      <w:r>
        <w:rPr>
          <w:rFonts w:ascii="Lucida Sans Unicode" w:hAnsi="Lucida Sans Unicode" w:cs="Lucida Sans Unicode"/>
          <w:sz w:val="28"/>
          <w:szCs w:val="28"/>
        </w:rPr>
        <w:br w:type="page"/>
      </w:r>
      <w:r w:rsidR="005C7312">
        <w:rPr>
          <w:rFonts w:ascii="Century" w:hAnsi="Century" w:cs="Century"/>
          <w:i/>
          <w:iCs/>
          <w:sz w:val="36"/>
          <w:szCs w:val="36"/>
        </w:rPr>
        <w:t>5</w:t>
      </w:r>
      <w:r>
        <w:rPr>
          <w:rFonts w:ascii="Century" w:hAnsi="Century" w:cs="Century"/>
          <w:i/>
          <w:iCs/>
          <w:sz w:val="36"/>
          <w:szCs w:val="36"/>
        </w:rPr>
        <w:t xml:space="preserve"> </w:t>
      </w:r>
      <w:r w:rsidR="005C7312" w:rsidRPr="005C7312">
        <w:rPr>
          <w:rFonts w:ascii="Century" w:hAnsi="Century" w:cs="Century"/>
          <w:i/>
          <w:iCs/>
          <w:sz w:val="36"/>
          <w:szCs w:val="36"/>
        </w:rPr>
        <w:t>Перспективы и планы развития банковской системы на 2005 год</w:t>
      </w:r>
      <w:r w:rsidR="005C7312">
        <w:rPr>
          <w:rFonts w:ascii="Century" w:hAnsi="Century" w:cs="Century"/>
          <w:i/>
          <w:iCs/>
          <w:sz w:val="36"/>
          <w:szCs w:val="36"/>
        </w:rPr>
        <w:t>.</w:t>
      </w:r>
    </w:p>
    <w:p w:rsidR="00CC5CBF" w:rsidRDefault="00CC5CBF" w:rsidP="008F49FF">
      <w:pPr>
        <w:tabs>
          <w:tab w:val="left" w:pos="900"/>
          <w:tab w:val="right" w:leader="dot" w:pos="7938"/>
        </w:tabs>
        <w:jc w:val="both"/>
        <w:rPr>
          <w:rFonts w:ascii="Lucida Sans Unicode" w:hAnsi="Lucida Sans Unicode" w:cs="Lucida Sans Unicode"/>
          <w:sz w:val="28"/>
          <w:szCs w:val="28"/>
        </w:rPr>
      </w:pP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7312">
        <w:rPr>
          <w:rFonts w:ascii="Lucida Sans Unicode" w:hAnsi="Lucida Sans Unicode" w:cs="Lucida Sans Unicode"/>
          <w:sz w:val="28"/>
          <w:szCs w:val="28"/>
        </w:rPr>
        <w:t>В ближайшем десятилетии в России</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должны быть обеспечены высокие темпы экономического роста, которые позволят значительно повысить уровень жизни населения.</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7312">
        <w:rPr>
          <w:rFonts w:ascii="Lucida Sans Unicode" w:hAnsi="Lucida Sans Unicode" w:cs="Lucida Sans Unicode"/>
          <w:sz w:val="28"/>
          <w:szCs w:val="28"/>
        </w:rPr>
        <w:t>Низкая инфляция является основой для обеспечения устойчивости рубля, формирования</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позитивных ожиданий экономических агентов, снижения рисков и, соответственно, принятия обоснованных решений относительно</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сбережений, инвестиций и потребительских</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расходов. Поэтому денежно</w:t>
      </w:r>
      <w:r>
        <w:rPr>
          <w:rFonts w:ascii="Lucida Sans Unicode" w:hAnsi="Lucida Sans Unicode" w:cs="Lucida Sans Unicode"/>
          <w:sz w:val="28"/>
          <w:szCs w:val="28"/>
        </w:rPr>
        <w:t>-</w:t>
      </w:r>
      <w:r w:rsidRPr="005C7312">
        <w:rPr>
          <w:rFonts w:ascii="Lucida Sans Unicode" w:hAnsi="Lucida Sans Unicode" w:cs="Lucida Sans Unicode"/>
          <w:sz w:val="28"/>
          <w:szCs w:val="28"/>
        </w:rPr>
        <w:t>кредитная политика, направленная на устойчивое снижение</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инфляции, вносит существенный вклад в усиление потенциала экономического роста и</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модернизацию структуры экономики.</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7312">
        <w:rPr>
          <w:rFonts w:ascii="Lucida Sans Unicode" w:hAnsi="Lucida Sans Unicode" w:cs="Lucida Sans Unicode"/>
          <w:sz w:val="28"/>
          <w:szCs w:val="28"/>
        </w:rPr>
        <w:t>В предстоящий трехлетний период Правительством Российской Федерации и Банком России должна быть реализована задача</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снижения инфляции до 7,5_8,5% в 2005 году,</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6,0_7,5% _ в 2006 году и 5,0_6,5% _ в 2007 году,</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что соответствует основным параметрам сценарных условий социально_экономического</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развития Российской Федерации на 2005 год</w:t>
      </w:r>
      <w:r>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и на период до 2007 года.</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Pr="005C7312">
        <w:rPr>
          <w:rFonts w:ascii="Lucida Sans Unicode" w:hAnsi="Lucida Sans Unicode" w:cs="Lucida Sans Unicode"/>
          <w:sz w:val="28"/>
          <w:szCs w:val="28"/>
        </w:rPr>
        <w:t>В 2005 году Банк России будет следовать</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принцип</w:t>
      </w:r>
      <w:r w:rsidR="0065366D">
        <w:rPr>
          <w:rFonts w:ascii="Lucida Sans Unicode" w:hAnsi="Lucida Sans Unicode" w:cs="Lucida Sans Unicode"/>
          <w:sz w:val="28"/>
          <w:szCs w:val="28"/>
        </w:rPr>
        <w:t>ам единой государственной денежно-</w:t>
      </w:r>
      <w:r w:rsidRPr="005C7312">
        <w:rPr>
          <w:rFonts w:ascii="Lucida Sans Unicode" w:hAnsi="Lucida Sans Unicode" w:cs="Lucida Sans Unicode"/>
          <w:sz w:val="28"/>
          <w:szCs w:val="28"/>
        </w:rPr>
        <w:t>кредит</w:t>
      </w:r>
      <w:r w:rsidR="0065366D">
        <w:rPr>
          <w:rFonts w:ascii="Lucida Sans Unicode" w:hAnsi="Lucida Sans Unicode" w:cs="Lucida Sans Unicode"/>
          <w:sz w:val="28"/>
          <w:szCs w:val="28"/>
        </w:rPr>
        <w:t>ной политики и политики валютно</w:t>
      </w:r>
      <w:r w:rsidRPr="005C7312">
        <w:rPr>
          <w:rFonts w:ascii="Lucida Sans Unicode" w:hAnsi="Lucida Sans Unicode" w:cs="Lucida Sans Unicode"/>
          <w:sz w:val="28"/>
          <w:szCs w:val="28"/>
        </w:rPr>
        <w:t>го курса, сформировавшимся в последние два</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года. Сн</w:t>
      </w:r>
      <w:r w:rsidR="0065366D">
        <w:rPr>
          <w:rFonts w:ascii="Lucida Sans Unicode" w:hAnsi="Lucida Sans Unicode" w:cs="Lucida Sans Unicode"/>
          <w:sz w:val="28"/>
          <w:szCs w:val="28"/>
        </w:rPr>
        <w:t>ижение инфляции до запланирован</w:t>
      </w:r>
      <w:r w:rsidRPr="005C7312">
        <w:rPr>
          <w:rFonts w:ascii="Lucida Sans Unicode" w:hAnsi="Lucida Sans Unicode" w:cs="Lucida Sans Unicode"/>
          <w:sz w:val="28"/>
          <w:szCs w:val="28"/>
        </w:rPr>
        <w:t>ного уровня является главной целью денеж</w:t>
      </w:r>
      <w:r w:rsidR="0065366D">
        <w:rPr>
          <w:rFonts w:ascii="Lucida Sans Unicode" w:hAnsi="Lucida Sans Unicode" w:cs="Lucida Sans Unicode"/>
          <w:sz w:val="28"/>
          <w:szCs w:val="28"/>
        </w:rPr>
        <w:t>но-</w:t>
      </w:r>
      <w:r w:rsidRPr="005C7312">
        <w:rPr>
          <w:rFonts w:ascii="Lucida Sans Unicode" w:hAnsi="Lucida Sans Unicode" w:cs="Lucida Sans Unicode"/>
          <w:sz w:val="28"/>
          <w:szCs w:val="28"/>
        </w:rPr>
        <w:t>кредит</w:t>
      </w:r>
      <w:r w:rsidR="0065366D">
        <w:rPr>
          <w:rFonts w:ascii="Lucida Sans Unicode" w:hAnsi="Lucida Sans Unicode" w:cs="Lucida Sans Unicode"/>
          <w:sz w:val="28"/>
          <w:szCs w:val="28"/>
        </w:rPr>
        <w:t>ной политики. При реализации по</w:t>
      </w:r>
      <w:r w:rsidRPr="005C7312">
        <w:rPr>
          <w:rFonts w:ascii="Lucida Sans Unicode" w:hAnsi="Lucida Sans Unicode" w:cs="Lucida Sans Unicode"/>
          <w:sz w:val="28"/>
          <w:szCs w:val="28"/>
        </w:rPr>
        <w:t>литики,</w:t>
      </w:r>
      <w:r w:rsidR="0065366D">
        <w:rPr>
          <w:rFonts w:ascii="Lucida Sans Unicode" w:hAnsi="Lucida Sans Unicode" w:cs="Lucida Sans Unicode"/>
          <w:sz w:val="28"/>
          <w:szCs w:val="28"/>
        </w:rPr>
        <w:t xml:space="preserve"> направленной на снижение инфля</w:t>
      </w:r>
      <w:r w:rsidRPr="005C7312">
        <w:rPr>
          <w:rFonts w:ascii="Lucida Sans Unicode" w:hAnsi="Lucida Sans Unicode" w:cs="Lucida Sans Unicode"/>
          <w:sz w:val="28"/>
          <w:szCs w:val="28"/>
        </w:rPr>
        <w:t>ции, Банк Ро</w:t>
      </w:r>
      <w:r w:rsidR="0065366D">
        <w:rPr>
          <w:rFonts w:ascii="Lucida Sans Unicode" w:hAnsi="Lucida Sans Unicode" w:cs="Lucida Sans Unicode"/>
          <w:sz w:val="28"/>
          <w:szCs w:val="28"/>
        </w:rPr>
        <w:t>ссии будет учитывать влияние ди</w:t>
      </w:r>
      <w:r w:rsidRPr="005C7312">
        <w:rPr>
          <w:rFonts w:ascii="Lucida Sans Unicode" w:hAnsi="Lucida Sans Unicode" w:cs="Lucida Sans Unicode"/>
          <w:sz w:val="28"/>
          <w:szCs w:val="28"/>
        </w:rPr>
        <w:t>намики обменного курса</w:t>
      </w:r>
      <w:r w:rsidR="0065366D">
        <w:rPr>
          <w:rFonts w:ascii="Lucida Sans Unicode" w:hAnsi="Lucida Sans Unicode" w:cs="Lucida Sans Unicode"/>
          <w:sz w:val="28"/>
          <w:szCs w:val="28"/>
        </w:rPr>
        <w:t xml:space="preserve"> национальной ва</w:t>
      </w:r>
      <w:r w:rsidRPr="005C7312">
        <w:rPr>
          <w:rFonts w:ascii="Lucida Sans Unicode" w:hAnsi="Lucida Sans Unicode" w:cs="Lucida Sans Unicode"/>
          <w:sz w:val="28"/>
          <w:szCs w:val="28"/>
        </w:rPr>
        <w:t>люты на состояние российской экономики.</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В настоящее время Россия, как страна с</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открыт</w:t>
      </w:r>
      <w:r>
        <w:rPr>
          <w:rFonts w:ascii="Lucida Sans Unicode" w:hAnsi="Lucida Sans Unicode" w:cs="Lucida Sans Unicode"/>
          <w:sz w:val="28"/>
          <w:szCs w:val="28"/>
        </w:rPr>
        <w:t>ой и недостаточно диверсифициро</w:t>
      </w:r>
      <w:r w:rsidR="005C7312" w:rsidRPr="005C7312">
        <w:rPr>
          <w:rFonts w:ascii="Lucida Sans Unicode" w:hAnsi="Lucida Sans Unicode" w:cs="Lucida Sans Unicode"/>
          <w:sz w:val="28"/>
          <w:szCs w:val="28"/>
        </w:rPr>
        <w:t>ванной эко</w:t>
      </w:r>
      <w:r>
        <w:rPr>
          <w:rFonts w:ascii="Lucida Sans Unicode" w:hAnsi="Lucida Sans Unicode" w:cs="Lucida Sans Unicode"/>
          <w:sz w:val="28"/>
          <w:szCs w:val="28"/>
        </w:rPr>
        <w:t>номикой, в высокой степени зави</w:t>
      </w:r>
      <w:r w:rsidR="005C7312" w:rsidRPr="005C7312">
        <w:rPr>
          <w:rFonts w:ascii="Lucida Sans Unicode" w:hAnsi="Lucida Sans Unicode" w:cs="Lucida Sans Unicode"/>
          <w:sz w:val="28"/>
          <w:szCs w:val="28"/>
        </w:rPr>
        <w:t>сящая от внешней экономической и финансовой конъюнктуры, не имеет возможности</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перейти к режиму свободно плавающего валютного курса рубля. По каналам текущего</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счета пла</w:t>
      </w:r>
      <w:r>
        <w:rPr>
          <w:rFonts w:ascii="Lucida Sans Unicode" w:hAnsi="Lucida Sans Unicode" w:cs="Lucida Sans Unicode"/>
          <w:sz w:val="28"/>
          <w:szCs w:val="28"/>
        </w:rPr>
        <w:t>тежного баланса предложение ино</w:t>
      </w:r>
      <w:r w:rsidR="005C7312" w:rsidRPr="005C7312">
        <w:rPr>
          <w:rFonts w:ascii="Lucida Sans Unicode" w:hAnsi="Lucida Sans Unicode" w:cs="Lucida Sans Unicode"/>
          <w:sz w:val="28"/>
          <w:szCs w:val="28"/>
        </w:rPr>
        <w:t>странной валюты устойчиво превышает</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спрос. Счет движения капитала нестабилен</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как по объе</w:t>
      </w:r>
      <w:r>
        <w:rPr>
          <w:rFonts w:ascii="Lucida Sans Unicode" w:hAnsi="Lucida Sans Unicode" w:cs="Lucida Sans Unicode"/>
          <w:sz w:val="28"/>
          <w:szCs w:val="28"/>
        </w:rPr>
        <w:t>мам, так и по направленности фи</w:t>
      </w:r>
      <w:r w:rsidR="005C7312" w:rsidRPr="005C7312">
        <w:rPr>
          <w:rFonts w:ascii="Lucida Sans Unicode" w:hAnsi="Lucida Sans Unicode" w:cs="Lucida Sans Unicode"/>
          <w:sz w:val="28"/>
          <w:szCs w:val="28"/>
        </w:rPr>
        <w:t>нансовых по</w:t>
      </w:r>
      <w:r>
        <w:rPr>
          <w:rFonts w:ascii="Lucida Sans Unicode" w:hAnsi="Lucida Sans Unicode" w:cs="Lucida Sans Unicode"/>
          <w:sz w:val="28"/>
          <w:szCs w:val="28"/>
        </w:rPr>
        <w:t>токов. В таких условиях, как по</w:t>
      </w:r>
      <w:r w:rsidR="005C7312" w:rsidRPr="005C7312">
        <w:rPr>
          <w:rFonts w:ascii="Lucida Sans Unicode" w:hAnsi="Lucida Sans Unicode" w:cs="Lucida Sans Unicode"/>
          <w:sz w:val="28"/>
          <w:szCs w:val="28"/>
        </w:rPr>
        <w:t xml:space="preserve">казывает </w:t>
      </w:r>
      <w:r>
        <w:rPr>
          <w:rFonts w:ascii="Lucida Sans Unicode" w:hAnsi="Lucida Sans Unicode" w:cs="Lucida Sans Unicode"/>
          <w:sz w:val="28"/>
          <w:szCs w:val="28"/>
        </w:rPr>
        <w:t>практика многих стран, необходи</w:t>
      </w:r>
      <w:r w:rsidR="005C7312" w:rsidRPr="005C7312">
        <w:rPr>
          <w:rFonts w:ascii="Lucida Sans Unicode" w:hAnsi="Lucida Sans Unicode" w:cs="Lucida Sans Unicode"/>
          <w:sz w:val="28"/>
          <w:szCs w:val="28"/>
        </w:rPr>
        <w:t>мо исполь</w:t>
      </w:r>
      <w:r>
        <w:rPr>
          <w:rFonts w:ascii="Lucida Sans Unicode" w:hAnsi="Lucida Sans Unicode" w:cs="Lucida Sans Unicode"/>
          <w:sz w:val="28"/>
          <w:szCs w:val="28"/>
        </w:rPr>
        <w:t>зование режима управляемого пла</w:t>
      </w:r>
      <w:r w:rsidR="005C7312" w:rsidRPr="005C7312">
        <w:rPr>
          <w:rFonts w:ascii="Lucida Sans Unicode" w:hAnsi="Lucida Sans Unicode" w:cs="Lucida Sans Unicode"/>
          <w:sz w:val="28"/>
          <w:szCs w:val="28"/>
        </w:rPr>
        <w:t>вающего ва</w:t>
      </w:r>
      <w:r>
        <w:rPr>
          <w:rFonts w:ascii="Lucida Sans Unicode" w:hAnsi="Lucida Sans Unicode" w:cs="Lucida Sans Unicode"/>
          <w:sz w:val="28"/>
          <w:szCs w:val="28"/>
        </w:rPr>
        <w:t>лютного курса прежде всего в це</w:t>
      </w:r>
      <w:r w:rsidR="005C7312" w:rsidRPr="005C7312">
        <w:rPr>
          <w:rFonts w:ascii="Lucida Sans Unicode" w:hAnsi="Lucida Sans Unicode" w:cs="Lucida Sans Unicode"/>
          <w:sz w:val="28"/>
          <w:szCs w:val="28"/>
        </w:rPr>
        <w:t>лях искл</w:t>
      </w:r>
      <w:r>
        <w:rPr>
          <w:rFonts w:ascii="Lucida Sans Unicode" w:hAnsi="Lucida Sans Unicode" w:cs="Lucida Sans Unicode"/>
          <w:sz w:val="28"/>
          <w:szCs w:val="28"/>
        </w:rPr>
        <w:t>ючения резких колебаний обменно</w:t>
      </w:r>
      <w:r w:rsidR="005C7312" w:rsidRPr="005C7312">
        <w:rPr>
          <w:rFonts w:ascii="Lucida Sans Unicode" w:hAnsi="Lucida Sans Unicode" w:cs="Lucida Sans Unicode"/>
          <w:sz w:val="28"/>
          <w:szCs w:val="28"/>
        </w:rPr>
        <w:t>го курса национальной валюты.</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По мере создания необходимых условий</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Банк России будет постепенно сокращать</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свое участие на внутреннем валютном рынке,</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осуществляя тем самым переход к режиму</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свободно п</w:t>
      </w:r>
      <w:r w:rsidR="0065366D">
        <w:rPr>
          <w:rFonts w:ascii="Lucida Sans Unicode" w:hAnsi="Lucida Sans Unicode" w:cs="Lucida Sans Unicode"/>
          <w:sz w:val="28"/>
          <w:szCs w:val="28"/>
        </w:rPr>
        <w:t>лавающего валютного курса и со</w:t>
      </w:r>
      <w:r w:rsidRPr="005C7312">
        <w:rPr>
          <w:rFonts w:ascii="Lucida Sans Unicode" w:hAnsi="Lucida Sans Unicode" w:cs="Lucida Sans Unicode"/>
          <w:sz w:val="28"/>
          <w:szCs w:val="28"/>
        </w:rPr>
        <w:t>средоточивая свои усилия на максимально</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точном достижении целей по уровню инфл</w:t>
      </w:r>
      <w:r w:rsidR="0065366D">
        <w:rPr>
          <w:rFonts w:ascii="Lucida Sans Unicode" w:hAnsi="Lucida Sans Unicode" w:cs="Lucida Sans Unicode"/>
          <w:sz w:val="28"/>
          <w:szCs w:val="28"/>
        </w:rPr>
        <w:t>я</w:t>
      </w:r>
      <w:r w:rsidRPr="005C7312">
        <w:rPr>
          <w:rFonts w:ascii="Lucida Sans Unicode" w:hAnsi="Lucida Sans Unicode" w:cs="Lucida Sans Unicode"/>
          <w:sz w:val="28"/>
          <w:szCs w:val="28"/>
        </w:rPr>
        <w:t>ции. Эфф</w:t>
      </w:r>
      <w:r w:rsidR="0065366D">
        <w:rPr>
          <w:rFonts w:ascii="Lucida Sans Unicode" w:hAnsi="Lucida Sans Unicode" w:cs="Lucida Sans Unicode"/>
          <w:sz w:val="28"/>
          <w:szCs w:val="28"/>
        </w:rPr>
        <w:t>ективное функционирование в сос</w:t>
      </w:r>
      <w:r w:rsidRPr="005C7312">
        <w:rPr>
          <w:rFonts w:ascii="Lucida Sans Unicode" w:hAnsi="Lucida Sans Unicode" w:cs="Lucida Sans Unicode"/>
          <w:sz w:val="28"/>
          <w:szCs w:val="28"/>
        </w:rPr>
        <w:t>таве фед</w:t>
      </w:r>
      <w:r w:rsidR="0065366D">
        <w:rPr>
          <w:rFonts w:ascii="Lucida Sans Unicode" w:hAnsi="Lucida Sans Unicode" w:cs="Lucida Sans Unicode"/>
          <w:sz w:val="28"/>
          <w:szCs w:val="28"/>
        </w:rPr>
        <w:t>ерального бюджета Стабилизацион</w:t>
      </w:r>
      <w:r w:rsidRPr="005C7312">
        <w:rPr>
          <w:rFonts w:ascii="Lucida Sans Unicode" w:hAnsi="Lucida Sans Unicode" w:cs="Lucida Sans Unicode"/>
          <w:sz w:val="28"/>
          <w:szCs w:val="28"/>
        </w:rPr>
        <w:t>ного фон</w:t>
      </w:r>
      <w:r w:rsidR="0065366D">
        <w:rPr>
          <w:rFonts w:ascii="Lucida Sans Unicode" w:hAnsi="Lucida Sans Unicode" w:cs="Lucida Sans Unicode"/>
          <w:sz w:val="28"/>
          <w:szCs w:val="28"/>
        </w:rPr>
        <w:t>да Российской Федерации, аккуму</w:t>
      </w:r>
      <w:r w:rsidRPr="005C7312">
        <w:rPr>
          <w:rFonts w:ascii="Lucida Sans Unicode" w:hAnsi="Lucida Sans Unicode" w:cs="Lucida Sans Unicode"/>
          <w:sz w:val="28"/>
          <w:szCs w:val="28"/>
        </w:rPr>
        <w:t>лирующег</w:t>
      </w:r>
      <w:r w:rsidR="0065366D">
        <w:rPr>
          <w:rFonts w:ascii="Lucida Sans Unicode" w:hAnsi="Lucida Sans Unicode" w:cs="Lucida Sans Unicode"/>
          <w:sz w:val="28"/>
          <w:szCs w:val="28"/>
        </w:rPr>
        <w:t>о дополнительные доходы от высо</w:t>
      </w:r>
      <w:r w:rsidRPr="005C7312">
        <w:rPr>
          <w:rFonts w:ascii="Lucida Sans Unicode" w:hAnsi="Lucida Sans Unicode" w:cs="Lucida Sans Unicode"/>
          <w:sz w:val="28"/>
          <w:szCs w:val="28"/>
        </w:rPr>
        <w:t>ких цен мирового рынка на энергоносители,</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 xml:space="preserve">а также </w:t>
      </w:r>
      <w:r w:rsidR="0065366D">
        <w:rPr>
          <w:rFonts w:ascii="Lucida Sans Unicode" w:hAnsi="Lucida Sans Unicode" w:cs="Lucida Sans Unicode"/>
          <w:sz w:val="28"/>
          <w:szCs w:val="28"/>
        </w:rPr>
        <w:t>совершенствование структуры рос</w:t>
      </w:r>
      <w:r w:rsidRPr="005C7312">
        <w:rPr>
          <w:rFonts w:ascii="Lucida Sans Unicode" w:hAnsi="Lucida Sans Unicode" w:cs="Lucida Sans Unicode"/>
          <w:sz w:val="28"/>
          <w:szCs w:val="28"/>
        </w:rPr>
        <w:t>сийской эк</w:t>
      </w:r>
      <w:r w:rsidR="0065366D">
        <w:rPr>
          <w:rFonts w:ascii="Lucida Sans Unicode" w:hAnsi="Lucida Sans Unicode" w:cs="Lucida Sans Unicode"/>
          <w:sz w:val="28"/>
          <w:szCs w:val="28"/>
        </w:rPr>
        <w:t>ономики, в том числе ее экспорт</w:t>
      </w:r>
      <w:r w:rsidRPr="005C7312">
        <w:rPr>
          <w:rFonts w:ascii="Lucida Sans Unicode" w:hAnsi="Lucida Sans Unicode" w:cs="Lucida Sans Unicode"/>
          <w:sz w:val="28"/>
          <w:szCs w:val="28"/>
        </w:rPr>
        <w:t>ного сект</w:t>
      </w:r>
      <w:r w:rsidR="0065366D">
        <w:rPr>
          <w:rFonts w:ascii="Lucida Sans Unicode" w:hAnsi="Lucida Sans Unicode" w:cs="Lucida Sans Unicode"/>
          <w:sz w:val="28"/>
          <w:szCs w:val="28"/>
        </w:rPr>
        <w:t>ора, являются важнейшими предпо</w:t>
      </w:r>
      <w:r w:rsidRPr="005C7312">
        <w:rPr>
          <w:rFonts w:ascii="Lucida Sans Unicode" w:hAnsi="Lucida Sans Unicode" w:cs="Lucida Sans Unicode"/>
          <w:sz w:val="28"/>
          <w:szCs w:val="28"/>
        </w:rPr>
        <w:t>сылками ускорения этого процесса.</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В посл</w:t>
      </w:r>
      <w:r>
        <w:rPr>
          <w:rFonts w:ascii="Lucida Sans Unicode" w:hAnsi="Lucida Sans Unicode" w:cs="Lucida Sans Unicode"/>
          <w:sz w:val="28"/>
          <w:szCs w:val="28"/>
        </w:rPr>
        <w:t>едние годы наблюдается ослабле</w:t>
      </w:r>
      <w:r w:rsidR="005C7312" w:rsidRPr="005C7312">
        <w:rPr>
          <w:rFonts w:ascii="Lucida Sans Unicode" w:hAnsi="Lucida Sans Unicode" w:cs="Lucida Sans Unicode"/>
          <w:sz w:val="28"/>
          <w:szCs w:val="28"/>
        </w:rPr>
        <w:t>ние кра</w:t>
      </w:r>
      <w:r>
        <w:rPr>
          <w:rFonts w:ascii="Lucida Sans Unicode" w:hAnsi="Lucida Sans Unicode" w:cs="Lucida Sans Unicode"/>
          <w:sz w:val="28"/>
          <w:szCs w:val="28"/>
        </w:rPr>
        <w:t>ткосрочной взаимосвязи между де</w:t>
      </w:r>
      <w:r w:rsidR="005C7312" w:rsidRPr="005C7312">
        <w:rPr>
          <w:rFonts w:ascii="Lucida Sans Unicode" w:hAnsi="Lucida Sans Unicode" w:cs="Lucida Sans Unicode"/>
          <w:sz w:val="28"/>
          <w:szCs w:val="28"/>
        </w:rPr>
        <w:t>нежным</w:t>
      </w:r>
      <w:r>
        <w:rPr>
          <w:rFonts w:ascii="Lucida Sans Unicode" w:hAnsi="Lucida Sans Unicode" w:cs="Lucida Sans Unicode"/>
          <w:sz w:val="28"/>
          <w:szCs w:val="28"/>
        </w:rPr>
        <w:t>и агрегатами и индексом потреби</w:t>
      </w:r>
      <w:r w:rsidR="005C7312" w:rsidRPr="005C7312">
        <w:rPr>
          <w:rFonts w:ascii="Lucida Sans Unicode" w:hAnsi="Lucida Sans Unicode" w:cs="Lucida Sans Unicode"/>
          <w:sz w:val="28"/>
          <w:szCs w:val="28"/>
        </w:rPr>
        <w:t>тельских цен. Поэтому гран</w:t>
      </w:r>
      <w:r>
        <w:rPr>
          <w:rFonts w:ascii="Lucida Sans Unicode" w:hAnsi="Lucida Sans Unicode" w:cs="Lucida Sans Unicode"/>
          <w:sz w:val="28"/>
          <w:szCs w:val="28"/>
        </w:rPr>
        <w:t>ицы прироста де</w:t>
      </w:r>
      <w:r w:rsidR="005C7312" w:rsidRPr="005C7312">
        <w:rPr>
          <w:rFonts w:ascii="Lucida Sans Unicode" w:hAnsi="Lucida Sans Unicode" w:cs="Lucida Sans Unicode"/>
          <w:sz w:val="28"/>
          <w:szCs w:val="28"/>
        </w:rPr>
        <w:t>нежной м</w:t>
      </w:r>
      <w:r>
        <w:rPr>
          <w:rFonts w:ascii="Lucida Sans Unicode" w:hAnsi="Lucida Sans Unicode" w:cs="Lucida Sans Unicode"/>
          <w:sz w:val="28"/>
          <w:szCs w:val="28"/>
        </w:rPr>
        <w:t>ассы не являются жестко заданны</w:t>
      </w:r>
      <w:r w:rsidR="005C7312" w:rsidRPr="005C7312">
        <w:rPr>
          <w:rFonts w:ascii="Lucida Sans Unicode" w:hAnsi="Lucida Sans Unicode" w:cs="Lucida Sans Unicode"/>
          <w:sz w:val="28"/>
          <w:szCs w:val="28"/>
        </w:rPr>
        <w:t>ми и отклонения динамики денежной массы</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от расчетной траектории не предполагают</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немедле</w:t>
      </w:r>
      <w:r>
        <w:rPr>
          <w:rFonts w:ascii="Lucida Sans Unicode" w:hAnsi="Lucida Sans Unicode" w:cs="Lucida Sans Unicode"/>
          <w:sz w:val="28"/>
          <w:szCs w:val="28"/>
        </w:rPr>
        <w:t>нной корректировки политики Бан</w:t>
      </w:r>
      <w:r w:rsidR="005C7312" w:rsidRPr="005C7312">
        <w:rPr>
          <w:rFonts w:ascii="Lucida Sans Unicode" w:hAnsi="Lucida Sans Unicode" w:cs="Lucida Sans Unicode"/>
          <w:sz w:val="28"/>
          <w:szCs w:val="28"/>
        </w:rPr>
        <w:t>ка России.</w:t>
      </w:r>
      <w:r>
        <w:rPr>
          <w:rFonts w:ascii="Lucida Sans Unicode" w:hAnsi="Lucida Sans Unicode" w:cs="Lucida Sans Unicode"/>
          <w:sz w:val="28"/>
          <w:szCs w:val="28"/>
        </w:rPr>
        <w:t xml:space="preserve"> Тем не менее характеристики де</w:t>
      </w:r>
      <w:r w:rsidR="005C7312" w:rsidRPr="005C7312">
        <w:rPr>
          <w:rFonts w:ascii="Lucida Sans Unicode" w:hAnsi="Lucida Sans Unicode" w:cs="Lucida Sans Unicode"/>
          <w:sz w:val="28"/>
          <w:szCs w:val="28"/>
        </w:rPr>
        <w:t>нежной массы остаются важным ориентиром</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для оценки как текущих монетарных условий,</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так и и</w:t>
      </w:r>
      <w:r>
        <w:rPr>
          <w:rFonts w:ascii="Lucida Sans Unicode" w:hAnsi="Lucida Sans Unicode" w:cs="Lucida Sans Unicode"/>
          <w:sz w:val="28"/>
          <w:szCs w:val="28"/>
        </w:rPr>
        <w:t>нфляционных ожиданий и определе</w:t>
      </w:r>
      <w:r w:rsidR="005C7312" w:rsidRPr="005C7312">
        <w:rPr>
          <w:rFonts w:ascii="Lucida Sans Unicode" w:hAnsi="Lucida Sans Unicode" w:cs="Lucida Sans Unicode"/>
          <w:sz w:val="28"/>
          <w:szCs w:val="28"/>
        </w:rPr>
        <w:t>ния среднесрочного тренда инфляции. Такой</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подход реал</w:t>
      </w:r>
      <w:r w:rsidR="0065366D">
        <w:rPr>
          <w:rFonts w:ascii="Lucida Sans Unicode" w:hAnsi="Lucida Sans Unicode" w:cs="Lucida Sans Unicode"/>
          <w:sz w:val="28"/>
          <w:szCs w:val="28"/>
        </w:rPr>
        <w:t>изуется через составление денеж</w:t>
      </w:r>
      <w:r w:rsidRPr="005C7312">
        <w:rPr>
          <w:rFonts w:ascii="Lucida Sans Unicode" w:hAnsi="Lucida Sans Unicode" w:cs="Lucida Sans Unicode"/>
          <w:sz w:val="28"/>
          <w:szCs w:val="28"/>
        </w:rPr>
        <w:t>ной программы Банка России и последующий</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мониторинг ее показателей.</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Банк России бу</w:t>
      </w:r>
      <w:r>
        <w:rPr>
          <w:rFonts w:ascii="Lucida Sans Unicode" w:hAnsi="Lucida Sans Unicode" w:cs="Lucida Sans Unicode"/>
          <w:sz w:val="28"/>
          <w:szCs w:val="28"/>
        </w:rPr>
        <w:t>дет стремиться обеспечи</w:t>
      </w:r>
      <w:r w:rsidR="005C7312" w:rsidRPr="005C7312">
        <w:rPr>
          <w:rFonts w:ascii="Lucida Sans Unicode" w:hAnsi="Lucida Sans Unicode" w:cs="Lucida Sans Unicode"/>
          <w:sz w:val="28"/>
          <w:szCs w:val="28"/>
        </w:rPr>
        <w:t>вать соб</w:t>
      </w:r>
      <w:r>
        <w:rPr>
          <w:rFonts w:ascii="Lucida Sans Unicode" w:hAnsi="Lucida Sans Unicode" w:cs="Lucida Sans Unicode"/>
          <w:sz w:val="28"/>
          <w:szCs w:val="28"/>
        </w:rPr>
        <w:t>людение параметров денежной про</w:t>
      </w:r>
      <w:r w:rsidR="005C7312" w:rsidRPr="005C7312">
        <w:rPr>
          <w:rFonts w:ascii="Lucida Sans Unicode" w:hAnsi="Lucida Sans Unicode" w:cs="Lucida Sans Unicode"/>
          <w:sz w:val="28"/>
          <w:szCs w:val="28"/>
        </w:rPr>
        <w:t>граммы</w:t>
      </w:r>
      <w:r>
        <w:rPr>
          <w:rFonts w:ascii="Lucida Sans Unicode" w:hAnsi="Lucida Sans Unicode" w:cs="Lucida Sans Unicode"/>
          <w:sz w:val="28"/>
          <w:szCs w:val="28"/>
        </w:rPr>
        <w:t xml:space="preserve"> при помощи всего набора находя</w:t>
      </w:r>
      <w:r w:rsidR="005C7312" w:rsidRPr="005C7312">
        <w:rPr>
          <w:rFonts w:ascii="Lucida Sans Unicode" w:hAnsi="Lucida Sans Unicode" w:cs="Lucida Sans Unicode"/>
          <w:sz w:val="28"/>
          <w:szCs w:val="28"/>
        </w:rPr>
        <w:t>щихся в е</w:t>
      </w:r>
      <w:r>
        <w:rPr>
          <w:rFonts w:ascii="Lucida Sans Unicode" w:hAnsi="Lucida Sans Unicode" w:cs="Lucida Sans Unicode"/>
          <w:sz w:val="28"/>
          <w:szCs w:val="28"/>
        </w:rPr>
        <w:t>го распоряжении инструментов денежно-</w:t>
      </w:r>
      <w:r w:rsidR="005C7312" w:rsidRPr="005C7312">
        <w:rPr>
          <w:rFonts w:ascii="Lucida Sans Unicode" w:hAnsi="Lucida Sans Unicode" w:cs="Lucida Sans Unicode"/>
          <w:sz w:val="28"/>
          <w:szCs w:val="28"/>
        </w:rPr>
        <w:t>кредитной политики, делая основной</w:t>
      </w:r>
      <w:r>
        <w:rPr>
          <w:rFonts w:ascii="Lucida Sans Unicode" w:hAnsi="Lucida Sans Unicode" w:cs="Lucida Sans Unicode"/>
          <w:sz w:val="28"/>
          <w:szCs w:val="28"/>
        </w:rPr>
        <w:t xml:space="preserve"> упор на рыночные методы денежно-кредит</w:t>
      </w:r>
      <w:r w:rsidR="005C7312" w:rsidRPr="005C7312">
        <w:rPr>
          <w:rFonts w:ascii="Lucida Sans Unicode" w:hAnsi="Lucida Sans Unicode" w:cs="Lucida Sans Unicode"/>
          <w:sz w:val="28"/>
          <w:szCs w:val="28"/>
        </w:rPr>
        <w:t>ного регулирования, применяя инструменты</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как рефинансирования в случае недостатка</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ликвидност</w:t>
      </w:r>
      <w:r>
        <w:rPr>
          <w:rFonts w:ascii="Lucida Sans Unicode" w:hAnsi="Lucida Sans Unicode" w:cs="Lucida Sans Unicode"/>
          <w:sz w:val="28"/>
          <w:szCs w:val="28"/>
        </w:rPr>
        <w:t>и, так и абсорбирования избыточ</w:t>
      </w:r>
      <w:r w:rsidR="005C7312" w:rsidRPr="005C7312">
        <w:rPr>
          <w:rFonts w:ascii="Lucida Sans Unicode" w:hAnsi="Lucida Sans Unicode" w:cs="Lucida Sans Unicode"/>
          <w:sz w:val="28"/>
          <w:szCs w:val="28"/>
        </w:rPr>
        <w:t>ной ликвидности.</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В наст</w:t>
      </w:r>
      <w:r w:rsidR="0065366D">
        <w:rPr>
          <w:rFonts w:ascii="Lucida Sans Unicode" w:hAnsi="Lucida Sans Unicode" w:cs="Lucida Sans Unicode"/>
          <w:sz w:val="28"/>
          <w:szCs w:val="28"/>
        </w:rPr>
        <w:t>оящее время российская экономи</w:t>
      </w:r>
      <w:r w:rsidRPr="005C7312">
        <w:rPr>
          <w:rFonts w:ascii="Lucida Sans Unicode" w:hAnsi="Lucida Sans Unicode" w:cs="Lucida Sans Unicode"/>
          <w:sz w:val="28"/>
          <w:szCs w:val="28"/>
        </w:rPr>
        <w:t>ка в услов</w:t>
      </w:r>
      <w:r w:rsidR="0065366D">
        <w:rPr>
          <w:rFonts w:ascii="Lucida Sans Unicode" w:hAnsi="Lucida Sans Unicode" w:cs="Lucida Sans Unicode"/>
          <w:sz w:val="28"/>
          <w:szCs w:val="28"/>
        </w:rPr>
        <w:t xml:space="preserve">иях высокой волатильности </w:t>
      </w:r>
      <w:r w:rsidR="0092782D">
        <w:rPr>
          <w:rFonts w:ascii="Lucida Sans Unicode" w:hAnsi="Lucida Sans Unicode" w:cs="Lucida Sans Unicode"/>
          <w:sz w:val="28"/>
          <w:szCs w:val="28"/>
        </w:rPr>
        <w:t>трансг</w:t>
      </w:r>
      <w:r w:rsidR="0092782D" w:rsidRPr="005C7312">
        <w:rPr>
          <w:rFonts w:ascii="Lucida Sans Unicode" w:hAnsi="Lucida Sans Unicode" w:cs="Lucida Sans Unicode"/>
          <w:sz w:val="28"/>
          <w:szCs w:val="28"/>
        </w:rPr>
        <w:t>раничных</w:t>
      </w:r>
      <w:r w:rsidRPr="005C7312">
        <w:rPr>
          <w:rFonts w:ascii="Lucida Sans Unicode" w:hAnsi="Lucida Sans Unicode" w:cs="Lucida Sans Unicode"/>
          <w:sz w:val="28"/>
          <w:szCs w:val="28"/>
        </w:rPr>
        <w:t xml:space="preserve"> потоков капитала в значительной</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мере реагирует на изменения зарубежных</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процентных с</w:t>
      </w:r>
      <w:r w:rsidR="0065366D">
        <w:rPr>
          <w:rFonts w:ascii="Lucida Sans Unicode" w:hAnsi="Lucida Sans Unicode" w:cs="Lucida Sans Unicode"/>
          <w:sz w:val="28"/>
          <w:szCs w:val="28"/>
        </w:rPr>
        <w:t>тавок. В связи с этим Банк Рос</w:t>
      </w:r>
      <w:r w:rsidRPr="005C7312">
        <w:rPr>
          <w:rFonts w:ascii="Lucida Sans Unicode" w:hAnsi="Lucida Sans Unicode" w:cs="Lucida Sans Unicode"/>
          <w:sz w:val="28"/>
          <w:szCs w:val="28"/>
        </w:rPr>
        <w:t>сии вынужден при проведении процентной и</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валютной</w:t>
      </w:r>
      <w:r w:rsidR="0065366D">
        <w:rPr>
          <w:rFonts w:ascii="Lucida Sans Unicode" w:hAnsi="Lucida Sans Unicode" w:cs="Lucida Sans Unicode"/>
          <w:sz w:val="28"/>
          <w:szCs w:val="28"/>
        </w:rPr>
        <w:t xml:space="preserve"> политики учитывать разницу меж</w:t>
      </w:r>
      <w:r w:rsidRPr="005C7312">
        <w:rPr>
          <w:rFonts w:ascii="Lucida Sans Unicode" w:hAnsi="Lucida Sans Unicode" w:cs="Lucida Sans Unicode"/>
          <w:sz w:val="28"/>
          <w:szCs w:val="28"/>
        </w:rPr>
        <w:t>ду процентными ставками внутри страны и за</w:t>
      </w:r>
      <w:r w:rsidR="0065366D">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рубежом.</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В условиях, когда денежное предложение</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формируется в осн</w:t>
      </w:r>
      <w:r>
        <w:rPr>
          <w:rFonts w:ascii="Lucida Sans Unicode" w:hAnsi="Lucida Sans Unicode" w:cs="Lucida Sans Unicode"/>
          <w:sz w:val="28"/>
          <w:szCs w:val="28"/>
        </w:rPr>
        <w:t>овном через приобрете</w:t>
      </w:r>
      <w:r w:rsidR="005C7312" w:rsidRPr="005C7312">
        <w:rPr>
          <w:rFonts w:ascii="Lucida Sans Unicode" w:hAnsi="Lucida Sans Unicode" w:cs="Lucida Sans Unicode"/>
          <w:sz w:val="28"/>
          <w:szCs w:val="28"/>
        </w:rPr>
        <w:t>ние Банком России иностранной валюты на</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валютном</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рынке, роль процентной ставки в</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качеств</w:t>
      </w:r>
      <w:r>
        <w:rPr>
          <w:rFonts w:ascii="Lucida Sans Unicode" w:hAnsi="Lucida Sans Unicode" w:cs="Lucida Sans Unicode"/>
          <w:sz w:val="28"/>
          <w:szCs w:val="28"/>
        </w:rPr>
        <w:t>е активного инструмента денежно-</w:t>
      </w:r>
      <w:r w:rsidR="005C7312" w:rsidRPr="005C7312">
        <w:rPr>
          <w:rFonts w:ascii="Lucida Sans Unicode" w:hAnsi="Lucida Sans Unicode" w:cs="Lucida Sans Unicode"/>
          <w:sz w:val="28"/>
          <w:szCs w:val="28"/>
        </w:rPr>
        <w:t>кредитной политики является ограниченной.</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В предстоящий период по мере снижения</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темпов роста золотовалютных резервов Банк</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России б</w:t>
      </w:r>
      <w:r>
        <w:rPr>
          <w:rFonts w:ascii="Lucida Sans Unicode" w:hAnsi="Lucida Sans Unicode" w:cs="Lucida Sans Unicode"/>
          <w:sz w:val="28"/>
          <w:szCs w:val="28"/>
        </w:rPr>
        <w:t>удет расширять объемы рефинанси</w:t>
      </w:r>
      <w:r w:rsidR="005C7312" w:rsidRPr="005C7312">
        <w:rPr>
          <w:rFonts w:ascii="Lucida Sans Unicode" w:hAnsi="Lucida Sans Unicode" w:cs="Lucida Sans Unicode"/>
          <w:sz w:val="28"/>
          <w:szCs w:val="28"/>
        </w:rPr>
        <w:t>рования к</w:t>
      </w:r>
      <w:r>
        <w:rPr>
          <w:rFonts w:ascii="Lucida Sans Unicode" w:hAnsi="Lucida Sans Unicode" w:cs="Lucida Sans Unicode"/>
          <w:sz w:val="28"/>
          <w:szCs w:val="28"/>
        </w:rPr>
        <w:t>оммерческих банков в целях регу</w:t>
      </w:r>
      <w:r w:rsidR="005C7312" w:rsidRPr="005C7312">
        <w:rPr>
          <w:rFonts w:ascii="Lucida Sans Unicode" w:hAnsi="Lucida Sans Unicode" w:cs="Lucida Sans Unicode"/>
          <w:sz w:val="28"/>
          <w:szCs w:val="28"/>
        </w:rPr>
        <w:t>лирования денежного предложения. В этих</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условиях р</w:t>
      </w:r>
      <w:r>
        <w:rPr>
          <w:rFonts w:ascii="Lucida Sans Unicode" w:hAnsi="Lucida Sans Unicode" w:cs="Lucida Sans Unicode"/>
          <w:sz w:val="28"/>
          <w:szCs w:val="28"/>
        </w:rPr>
        <w:t>оль процентных ставок Банка Рос</w:t>
      </w:r>
      <w:r w:rsidR="005C7312" w:rsidRPr="005C7312">
        <w:rPr>
          <w:rFonts w:ascii="Lucida Sans Unicode" w:hAnsi="Lucida Sans Unicode" w:cs="Lucida Sans Unicode"/>
          <w:sz w:val="28"/>
          <w:szCs w:val="28"/>
        </w:rPr>
        <w:t>сии в уп</w:t>
      </w:r>
      <w:r>
        <w:rPr>
          <w:rFonts w:ascii="Lucida Sans Unicode" w:hAnsi="Lucida Sans Unicode" w:cs="Lucida Sans Unicode"/>
          <w:sz w:val="28"/>
          <w:szCs w:val="28"/>
        </w:rPr>
        <w:t>равлении денежной сферой возрас</w:t>
      </w:r>
      <w:r w:rsidR="005C7312" w:rsidRPr="005C7312">
        <w:rPr>
          <w:rFonts w:ascii="Lucida Sans Unicode" w:hAnsi="Lucida Sans Unicode" w:cs="Lucida Sans Unicode"/>
          <w:sz w:val="28"/>
          <w:szCs w:val="28"/>
        </w:rPr>
        <w:t>тет.</w:t>
      </w:r>
    </w:p>
    <w:p w:rsidR="005C7312" w:rsidRPr="005C7312" w:rsidRDefault="0065366D"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Поставленная в Послании Президента</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Российск</w:t>
      </w:r>
      <w:r>
        <w:rPr>
          <w:rFonts w:ascii="Lucida Sans Unicode" w:hAnsi="Lucida Sans Unicode" w:cs="Lucida Sans Unicode"/>
          <w:sz w:val="28"/>
          <w:szCs w:val="28"/>
        </w:rPr>
        <w:t>ой Федерации Федеральному Собра</w:t>
      </w:r>
      <w:r w:rsidR="005C7312" w:rsidRPr="005C7312">
        <w:rPr>
          <w:rFonts w:ascii="Lucida Sans Unicode" w:hAnsi="Lucida Sans Unicode" w:cs="Lucida Sans Unicode"/>
          <w:sz w:val="28"/>
          <w:szCs w:val="28"/>
        </w:rPr>
        <w:t>нию задача добиться создания в ближайшие</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годы необходимых условий для обеспечения</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полной конвертируемости рубля во многом</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определяет</w:t>
      </w:r>
      <w:r>
        <w:rPr>
          <w:rFonts w:ascii="Lucida Sans Unicode" w:hAnsi="Lucida Sans Unicode" w:cs="Lucida Sans Unicode"/>
          <w:sz w:val="28"/>
          <w:szCs w:val="28"/>
        </w:rPr>
        <w:t xml:space="preserve"> шаги, которые должны быть пред </w:t>
      </w:r>
      <w:r w:rsidR="005C7312" w:rsidRPr="005C7312">
        <w:rPr>
          <w:rFonts w:ascii="Lucida Sans Unicode" w:hAnsi="Lucida Sans Unicode" w:cs="Lucida Sans Unicode"/>
          <w:sz w:val="28"/>
          <w:szCs w:val="28"/>
        </w:rPr>
        <w:t>приняты Правительством Российской Федерации и Банком России в области денежно</w:t>
      </w:r>
      <w:r w:rsidR="00187384">
        <w:rPr>
          <w:rFonts w:ascii="Lucida Sans Unicode" w:hAnsi="Lucida Sans Unicode" w:cs="Lucida Sans Unicode"/>
          <w:sz w:val="28"/>
          <w:szCs w:val="28"/>
        </w:rPr>
        <w:t>-</w:t>
      </w:r>
      <w:r w:rsidR="005C7312" w:rsidRPr="005C7312">
        <w:rPr>
          <w:rFonts w:ascii="Lucida Sans Unicode" w:hAnsi="Lucida Sans Unicode" w:cs="Lucida Sans Unicode"/>
          <w:sz w:val="28"/>
          <w:szCs w:val="28"/>
        </w:rPr>
        <w:t>кредитной и валютной политики в 2005 году.</w:t>
      </w:r>
    </w:p>
    <w:p w:rsidR="005C7312" w:rsidRPr="005C7312" w:rsidRDefault="005F5FD9"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Важным эт</w:t>
      </w:r>
      <w:r>
        <w:rPr>
          <w:rFonts w:ascii="Lucida Sans Unicode" w:hAnsi="Lucida Sans Unicode" w:cs="Lucida Sans Unicode"/>
          <w:sz w:val="28"/>
          <w:szCs w:val="28"/>
        </w:rPr>
        <w:t>апом в ее решении стало вступле</w:t>
      </w:r>
      <w:r w:rsidR="005C7312" w:rsidRPr="005C7312">
        <w:rPr>
          <w:rFonts w:ascii="Lucida Sans Unicode" w:hAnsi="Lucida Sans Unicode" w:cs="Lucida Sans Unicode"/>
          <w:sz w:val="28"/>
          <w:szCs w:val="28"/>
        </w:rPr>
        <w:t xml:space="preserve">ние в силу </w:t>
      </w:r>
      <w:r>
        <w:rPr>
          <w:rFonts w:ascii="Lucida Sans Unicode" w:hAnsi="Lucida Sans Unicode" w:cs="Lucida Sans Unicode"/>
          <w:sz w:val="28"/>
          <w:szCs w:val="28"/>
        </w:rPr>
        <w:t>в 2004 году нового законодатель</w:t>
      </w:r>
      <w:r w:rsidR="005C7312" w:rsidRPr="005C7312">
        <w:rPr>
          <w:rFonts w:ascii="Lucida Sans Unicode" w:hAnsi="Lucida Sans Unicode" w:cs="Lucida Sans Unicode"/>
          <w:sz w:val="28"/>
          <w:szCs w:val="28"/>
        </w:rPr>
        <w:t>ства в облас</w:t>
      </w:r>
      <w:r>
        <w:rPr>
          <w:rFonts w:ascii="Lucida Sans Unicode" w:hAnsi="Lucida Sans Unicode" w:cs="Lucida Sans Unicode"/>
          <w:sz w:val="28"/>
          <w:szCs w:val="28"/>
        </w:rPr>
        <w:t>ти валютного регулирования, пре</w:t>
      </w:r>
      <w:r w:rsidR="005C7312" w:rsidRPr="005C7312">
        <w:rPr>
          <w:rFonts w:ascii="Lucida Sans Unicode" w:hAnsi="Lucida Sans Unicode" w:cs="Lucida Sans Unicode"/>
          <w:sz w:val="28"/>
          <w:szCs w:val="28"/>
        </w:rPr>
        <w:t>дусматривающего к 2007 году окончательную</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либерализацию трансграничных операций с</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капиталом. Большое значение будет иметь</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приняти</w:t>
      </w:r>
      <w:r>
        <w:rPr>
          <w:rFonts w:ascii="Lucida Sans Unicode" w:hAnsi="Lucida Sans Unicode" w:cs="Lucida Sans Unicode"/>
          <w:sz w:val="28"/>
          <w:szCs w:val="28"/>
        </w:rPr>
        <w:t>е органами федеральной законода</w:t>
      </w:r>
      <w:r w:rsidR="005C7312" w:rsidRPr="005C7312">
        <w:rPr>
          <w:rFonts w:ascii="Lucida Sans Unicode" w:hAnsi="Lucida Sans Unicode" w:cs="Lucida Sans Unicode"/>
          <w:sz w:val="28"/>
          <w:szCs w:val="28"/>
        </w:rPr>
        <w:t xml:space="preserve">тельной </w:t>
      </w:r>
      <w:r>
        <w:rPr>
          <w:rFonts w:ascii="Lucida Sans Unicode" w:hAnsi="Lucida Sans Unicode" w:cs="Lucida Sans Unicode"/>
          <w:sz w:val="28"/>
          <w:szCs w:val="28"/>
        </w:rPr>
        <w:t>и исполнительной власти при уча</w:t>
      </w:r>
      <w:r w:rsidR="005C7312" w:rsidRPr="005C7312">
        <w:rPr>
          <w:rFonts w:ascii="Lucida Sans Unicode" w:hAnsi="Lucida Sans Unicode" w:cs="Lucida Sans Unicode"/>
          <w:sz w:val="28"/>
          <w:szCs w:val="28"/>
        </w:rPr>
        <w:t>стии Бан</w:t>
      </w:r>
      <w:r>
        <w:rPr>
          <w:rFonts w:ascii="Lucida Sans Unicode" w:hAnsi="Lucida Sans Unicode" w:cs="Lucida Sans Unicode"/>
          <w:sz w:val="28"/>
          <w:szCs w:val="28"/>
        </w:rPr>
        <w:t>ка России мер по совершенствова</w:t>
      </w:r>
      <w:r w:rsidR="005C7312" w:rsidRPr="005C7312">
        <w:rPr>
          <w:rFonts w:ascii="Lucida Sans Unicode" w:hAnsi="Lucida Sans Unicode" w:cs="Lucida Sans Unicode"/>
          <w:sz w:val="28"/>
          <w:szCs w:val="28"/>
        </w:rPr>
        <w:t>нию инфр</w:t>
      </w:r>
      <w:r>
        <w:rPr>
          <w:rFonts w:ascii="Lucida Sans Unicode" w:hAnsi="Lucida Sans Unicode" w:cs="Lucida Sans Unicode"/>
          <w:sz w:val="28"/>
          <w:szCs w:val="28"/>
        </w:rPr>
        <w:t>аструктуры и механизма регулиро</w:t>
      </w:r>
      <w:r w:rsidR="005C7312" w:rsidRPr="005C7312">
        <w:rPr>
          <w:rFonts w:ascii="Lucida Sans Unicode" w:hAnsi="Lucida Sans Unicode" w:cs="Lucida Sans Unicode"/>
          <w:sz w:val="28"/>
          <w:szCs w:val="28"/>
        </w:rPr>
        <w:t>вания финансового рынк</w:t>
      </w:r>
      <w:r>
        <w:rPr>
          <w:rFonts w:ascii="Lucida Sans Unicode" w:hAnsi="Lucida Sans Unicode" w:cs="Lucida Sans Unicode"/>
          <w:sz w:val="28"/>
          <w:szCs w:val="28"/>
        </w:rPr>
        <w:t>а, переходу рези</w:t>
      </w:r>
      <w:r w:rsidR="005C7312" w:rsidRPr="005C7312">
        <w:rPr>
          <w:rFonts w:ascii="Lucida Sans Unicode" w:hAnsi="Lucida Sans Unicode" w:cs="Lucida Sans Unicode"/>
          <w:sz w:val="28"/>
          <w:szCs w:val="28"/>
        </w:rPr>
        <w:t>дентов н</w:t>
      </w:r>
      <w:r>
        <w:rPr>
          <w:rFonts w:ascii="Lucida Sans Unicode" w:hAnsi="Lucida Sans Unicode" w:cs="Lucida Sans Unicode"/>
          <w:sz w:val="28"/>
          <w:szCs w:val="28"/>
        </w:rPr>
        <w:t>а международные стандарты финан</w:t>
      </w:r>
      <w:r w:rsidR="005C7312" w:rsidRPr="005C7312">
        <w:rPr>
          <w:rFonts w:ascii="Lucida Sans Unicode" w:hAnsi="Lucida Sans Unicode" w:cs="Lucida Sans Unicode"/>
          <w:sz w:val="28"/>
          <w:szCs w:val="28"/>
        </w:rPr>
        <w:t>совой отчетности, либерализации участия</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 xml:space="preserve">нерезидентов на </w:t>
      </w:r>
      <w:r w:rsidRPr="005C7312">
        <w:rPr>
          <w:rFonts w:ascii="Lucida Sans Unicode" w:hAnsi="Lucida Sans Unicode" w:cs="Lucida Sans Unicode"/>
          <w:sz w:val="28"/>
          <w:szCs w:val="28"/>
        </w:rPr>
        <w:t>российском</w:t>
      </w:r>
      <w:r>
        <w:rPr>
          <w:rFonts w:ascii="Lucida Sans Unicode" w:hAnsi="Lucida Sans Unicode" w:cs="Lucida Sans Unicode"/>
          <w:sz w:val="28"/>
          <w:szCs w:val="28"/>
        </w:rPr>
        <w:t xml:space="preserve"> финансовом </w:t>
      </w:r>
      <w:r w:rsidR="005C7312" w:rsidRPr="005C7312">
        <w:rPr>
          <w:rFonts w:ascii="Lucida Sans Unicode" w:hAnsi="Lucida Sans Unicode" w:cs="Lucida Sans Unicode"/>
          <w:sz w:val="28"/>
          <w:szCs w:val="28"/>
        </w:rPr>
        <w:t>рынке. Устойчивость рубля в условиях полной</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конвертируемости будут обеспечивать меры</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структурной политики, направленны</w:t>
      </w:r>
      <w:r w:rsidR="005F5FD9">
        <w:rPr>
          <w:rFonts w:ascii="Lucida Sans Unicode" w:hAnsi="Lucida Sans Unicode" w:cs="Lucida Sans Unicode"/>
          <w:sz w:val="28"/>
          <w:szCs w:val="28"/>
        </w:rPr>
        <w:t>е на ди</w:t>
      </w:r>
      <w:r w:rsidRPr="005C7312">
        <w:rPr>
          <w:rFonts w:ascii="Lucida Sans Unicode" w:hAnsi="Lucida Sans Unicode" w:cs="Lucida Sans Unicode"/>
          <w:sz w:val="28"/>
          <w:szCs w:val="28"/>
        </w:rPr>
        <w:t>версифи</w:t>
      </w:r>
      <w:r w:rsidR="005F5FD9">
        <w:rPr>
          <w:rFonts w:ascii="Lucida Sans Unicode" w:hAnsi="Lucida Sans Unicode" w:cs="Lucida Sans Unicode"/>
          <w:sz w:val="28"/>
          <w:szCs w:val="28"/>
        </w:rPr>
        <w:t>кацию российской экономики и по</w:t>
      </w:r>
      <w:r w:rsidRPr="005C7312">
        <w:rPr>
          <w:rFonts w:ascii="Lucida Sans Unicode" w:hAnsi="Lucida Sans Unicode" w:cs="Lucida Sans Unicode"/>
          <w:sz w:val="28"/>
          <w:szCs w:val="28"/>
        </w:rPr>
        <w:t>вышение ее конкурентоспособности.</w:t>
      </w:r>
    </w:p>
    <w:p w:rsidR="005C7312" w:rsidRPr="005C7312" w:rsidRDefault="005F5FD9"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Дос</w:t>
      </w:r>
      <w:r>
        <w:rPr>
          <w:rFonts w:ascii="Lucida Sans Unicode" w:hAnsi="Lucida Sans Unicode" w:cs="Lucida Sans Unicode"/>
          <w:sz w:val="28"/>
          <w:szCs w:val="28"/>
        </w:rPr>
        <w:t>тижение фактической конвертируе</w:t>
      </w:r>
      <w:r w:rsidR="005C7312" w:rsidRPr="005C7312">
        <w:rPr>
          <w:rFonts w:ascii="Lucida Sans Unicode" w:hAnsi="Lucida Sans Unicode" w:cs="Lucida Sans Unicode"/>
          <w:sz w:val="28"/>
          <w:szCs w:val="28"/>
        </w:rPr>
        <w:t>мости ро</w:t>
      </w:r>
      <w:r>
        <w:rPr>
          <w:rFonts w:ascii="Lucida Sans Unicode" w:hAnsi="Lucida Sans Unicode" w:cs="Lucida Sans Unicode"/>
          <w:sz w:val="28"/>
          <w:szCs w:val="28"/>
        </w:rPr>
        <w:t>ссийской национальной валюты бу</w:t>
      </w:r>
      <w:r w:rsidR="005C7312" w:rsidRPr="005C7312">
        <w:rPr>
          <w:rFonts w:ascii="Lucida Sans Unicode" w:hAnsi="Lucida Sans Unicode" w:cs="Lucida Sans Unicode"/>
          <w:sz w:val="28"/>
          <w:szCs w:val="28"/>
        </w:rPr>
        <w:t>дет определ</w:t>
      </w:r>
      <w:r>
        <w:rPr>
          <w:rFonts w:ascii="Lucida Sans Unicode" w:hAnsi="Lucida Sans Unicode" w:cs="Lucida Sans Unicode"/>
          <w:sz w:val="28"/>
          <w:szCs w:val="28"/>
        </w:rPr>
        <w:t>яться не только снятием формаль</w:t>
      </w:r>
      <w:r w:rsidR="005C7312" w:rsidRPr="005C7312">
        <w:rPr>
          <w:rFonts w:ascii="Lucida Sans Unicode" w:hAnsi="Lucida Sans Unicode" w:cs="Lucida Sans Unicode"/>
          <w:sz w:val="28"/>
          <w:szCs w:val="28"/>
        </w:rPr>
        <w:t>ных ограничений на операции с ней, но и ее</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востребов</w:t>
      </w:r>
      <w:r>
        <w:rPr>
          <w:rFonts w:ascii="Lucida Sans Unicode" w:hAnsi="Lucida Sans Unicode" w:cs="Lucida Sans Unicode"/>
          <w:sz w:val="28"/>
          <w:szCs w:val="28"/>
        </w:rPr>
        <w:t>анностью, а также масштабами ис</w:t>
      </w:r>
      <w:r w:rsidR="005C7312" w:rsidRPr="005C7312">
        <w:rPr>
          <w:rFonts w:ascii="Lucida Sans Unicode" w:hAnsi="Lucida Sans Unicode" w:cs="Lucida Sans Unicode"/>
          <w:sz w:val="28"/>
          <w:szCs w:val="28"/>
        </w:rPr>
        <w:t>пользова</w:t>
      </w:r>
      <w:r>
        <w:rPr>
          <w:rFonts w:ascii="Lucida Sans Unicode" w:hAnsi="Lucida Sans Unicode" w:cs="Lucida Sans Unicode"/>
          <w:sz w:val="28"/>
          <w:szCs w:val="28"/>
        </w:rPr>
        <w:t>ния рубля в международных эконо</w:t>
      </w:r>
      <w:r w:rsidR="005C7312" w:rsidRPr="005C7312">
        <w:rPr>
          <w:rFonts w:ascii="Lucida Sans Unicode" w:hAnsi="Lucida Sans Unicode" w:cs="Lucida Sans Unicode"/>
          <w:sz w:val="28"/>
          <w:szCs w:val="28"/>
        </w:rPr>
        <w:t>мических о</w:t>
      </w:r>
      <w:r>
        <w:rPr>
          <w:rFonts w:ascii="Lucida Sans Unicode" w:hAnsi="Lucida Sans Unicode" w:cs="Lucida Sans Unicode"/>
          <w:sz w:val="28"/>
          <w:szCs w:val="28"/>
        </w:rPr>
        <w:t>тношениях, в частности в качест</w:t>
      </w:r>
      <w:r w:rsidR="005C7312" w:rsidRPr="005C7312">
        <w:rPr>
          <w:rFonts w:ascii="Lucida Sans Unicode" w:hAnsi="Lucida Sans Unicode" w:cs="Lucida Sans Unicode"/>
          <w:sz w:val="28"/>
          <w:szCs w:val="28"/>
        </w:rPr>
        <w:t>ве средст</w:t>
      </w:r>
      <w:r>
        <w:rPr>
          <w:rFonts w:ascii="Lucida Sans Unicode" w:hAnsi="Lucida Sans Unicode" w:cs="Lucida Sans Unicode"/>
          <w:sz w:val="28"/>
          <w:szCs w:val="28"/>
        </w:rPr>
        <w:t>ва международных расчетов доста</w:t>
      </w:r>
      <w:r w:rsidR="005C7312" w:rsidRPr="005C7312">
        <w:rPr>
          <w:rFonts w:ascii="Lucida Sans Unicode" w:hAnsi="Lucida Sans Unicode" w:cs="Lucida Sans Unicode"/>
          <w:sz w:val="28"/>
          <w:szCs w:val="28"/>
        </w:rPr>
        <w:t>точно ши</w:t>
      </w:r>
      <w:r>
        <w:rPr>
          <w:rFonts w:ascii="Lucida Sans Unicode" w:hAnsi="Lucida Sans Unicode" w:cs="Lucida Sans Unicode"/>
          <w:sz w:val="28"/>
          <w:szCs w:val="28"/>
        </w:rPr>
        <w:t>роким кругом хозяйствующих субъ</w:t>
      </w:r>
      <w:r w:rsidR="005C7312" w:rsidRPr="005C7312">
        <w:rPr>
          <w:rFonts w:ascii="Lucida Sans Unicode" w:hAnsi="Lucida Sans Unicode" w:cs="Lucida Sans Unicode"/>
          <w:sz w:val="28"/>
          <w:szCs w:val="28"/>
        </w:rPr>
        <w:t>ектов. Ключевую роль здесь должны сыграть</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степень доверия к проводимой государством</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экономиче</w:t>
      </w:r>
      <w:r>
        <w:rPr>
          <w:rFonts w:ascii="Lucida Sans Unicode" w:hAnsi="Lucida Sans Unicode" w:cs="Lucida Sans Unicode"/>
          <w:sz w:val="28"/>
          <w:szCs w:val="28"/>
        </w:rPr>
        <w:t>ской политике в целом и денежно-</w:t>
      </w:r>
      <w:r w:rsidR="005C7312" w:rsidRPr="005C7312">
        <w:rPr>
          <w:rFonts w:ascii="Lucida Sans Unicode" w:hAnsi="Lucida Sans Unicode" w:cs="Lucida Sans Unicode"/>
          <w:sz w:val="28"/>
          <w:szCs w:val="28"/>
        </w:rPr>
        <w:t>кредитной по</w:t>
      </w:r>
      <w:r>
        <w:rPr>
          <w:rFonts w:ascii="Lucida Sans Unicode" w:hAnsi="Lucida Sans Unicode" w:cs="Lucida Sans Unicode"/>
          <w:sz w:val="28"/>
          <w:szCs w:val="28"/>
        </w:rPr>
        <w:t>литике в частности, а также уро</w:t>
      </w:r>
      <w:r w:rsidR="005C7312" w:rsidRPr="005C7312">
        <w:rPr>
          <w:rFonts w:ascii="Lucida Sans Unicode" w:hAnsi="Lucida Sans Unicode" w:cs="Lucida Sans Unicode"/>
          <w:sz w:val="28"/>
          <w:szCs w:val="28"/>
        </w:rPr>
        <w:t>вень развития национального финансового</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рынка и банковской системы России.</w:t>
      </w:r>
    </w:p>
    <w:p w:rsidR="005C7312" w:rsidRPr="005C7312" w:rsidRDefault="005F5FD9" w:rsidP="005C7312">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r>
      <w:r w:rsidR="005C7312" w:rsidRPr="005C7312">
        <w:rPr>
          <w:rFonts w:ascii="Lucida Sans Unicode" w:hAnsi="Lucida Sans Unicode" w:cs="Lucida Sans Unicode"/>
          <w:sz w:val="28"/>
          <w:szCs w:val="28"/>
        </w:rPr>
        <w:t>Зависимость российской экономики от</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внешнеэкономической конъюнктур</w:t>
      </w:r>
      <w:r>
        <w:rPr>
          <w:rFonts w:ascii="Lucida Sans Unicode" w:hAnsi="Lucida Sans Unicode" w:cs="Lucida Sans Unicode"/>
          <w:sz w:val="28"/>
          <w:szCs w:val="28"/>
        </w:rPr>
        <w:t>ы и про</w:t>
      </w:r>
      <w:r w:rsidR="005C7312" w:rsidRPr="005C7312">
        <w:rPr>
          <w:rFonts w:ascii="Lucida Sans Unicode" w:hAnsi="Lucida Sans Unicode" w:cs="Lucida Sans Unicode"/>
          <w:sz w:val="28"/>
          <w:szCs w:val="28"/>
        </w:rPr>
        <w:t>должение структурных преобразований в</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экономике делают необходимой поддержку</w:t>
      </w:r>
      <w:r>
        <w:rPr>
          <w:rFonts w:ascii="Lucida Sans Unicode" w:hAnsi="Lucida Sans Unicode" w:cs="Lucida Sans Unicode"/>
          <w:sz w:val="28"/>
          <w:szCs w:val="28"/>
        </w:rPr>
        <w:t xml:space="preserve"> денежно-</w:t>
      </w:r>
      <w:r w:rsidR="005C7312" w:rsidRPr="005C7312">
        <w:rPr>
          <w:rFonts w:ascii="Lucida Sans Unicode" w:hAnsi="Lucida Sans Unicode" w:cs="Lucida Sans Unicode"/>
          <w:sz w:val="28"/>
          <w:szCs w:val="28"/>
        </w:rPr>
        <w:t>кредитной политики Банка России</w:t>
      </w:r>
      <w:r>
        <w:rPr>
          <w:rFonts w:ascii="Lucida Sans Unicode" w:hAnsi="Lucida Sans Unicode" w:cs="Lucida Sans Unicode"/>
          <w:sz w:val="28"/>
          <w:szCs w:val="28"/>
        </w:rPr>
        <w:t xml:space="preserve"> </w:t>
      </w:r>
      <w:r w:rsidR="005C7312" w:rsidRPr="005C7312">
        <w:rPr>
          <w:rFonts w:ascii="Lucida Sans Unicode" w:hAnsi="Lucida Sans Unicode" w:cs="Lucida Sans Unicode"/>
          <w:sz w:val="28"/>
          <w:szCs w:val="28"/>
        </w:rPr>
        <w:t>действиям</w:t>
      </w:r>
      <w:r>
        <w:rPr>
          <w:rFonts w:ascii="Lucida Sans Unicode" w:hAnsi="Lucida Sans Unicode" w:cs="Lucida Sans Unicode"/>
          <w:sz w:val="28"/>
          <w:szCs w:val="28"/>
        </w:rPr>
        <w:t>и Правительства Российской Феде</w:t>
      </w:r>
      <w:r w:rsidR="005C7312" w:rsidRPr="005C7312">
        <w:rPr>
          <w:rFonts w:ascii="Lucida Sans Unicode" w:hAnsi="Lucida Sans Unicode" w:cs="Lucida Sans Unicode"/>
          <w:sz w:val="28"/>
          <w:szCs w:val="28"/>
        </w:rPr>
        <w:t>рации в о</w:t>
      </w:r>
      <w:r>
        <w:rPr>
          <w:rFonts w:ascii="Lucida Sans Unicode" w:hAnsi="Lucida Sans Unicode" w:cs="Lucida Sans Unicode"/>
          <w:sz w:val="28"/>
          <w:szCs w:val="28"/>
        </w:rPr>
        <w:t>бласти бюджетной, налоговой, та</w:t>
      </w:r>
      <w:r w:rsidR="005C7312" w:rsidRPr="005C7312">
        <w:rPr>
          <w:rFonts w:ascii="Lucida Sans Unicode" w:hAnsi="Lucida Sans Unicode" w:cs="Lucida Sans Unicode"/>
          <w:sz w:val="28"/>
          <w:szCs w:val="28"/>
        </w:rPr>
        <w:t xml:space="preserve">рифной, </w:t>
      </w:r>
      <w:r>
        <w:rPr>
          <w:rFonts w:ascii="Lucida Sans Unicode" w:hAnsi="Lucida Sans Unicode" w:cs="Lucida Sans Unicode"/>
          <w:sz w:val="28"/>
          <w:szCs w:val="28"/>
        </w:rPr>
        <w:t>структурной и социальной полити</w:t>
      </w:r>
      <w:r w:rsidR="005C7312" w:rsidRPr="005C7312">
        <w:rPr>
          <w:rFonts w:ascii="Lucida Sans Unicode" w:hAnsi="Lucida Sans Unicode" w:cs="Lucida Sans Unicode"/>
          <w:sz w:val="28"/>
          <w:szCs w:val="28"/>
        </w:rPr>
        <w:t>ки. В связи с этим меры по формированию</w:t>
      </w:r>
    </w:p>
    <w:p w:rsidR="005C7312" w:rsidRPr="005C7312" w:rsidRDefault="005C7312" w:rsidP="005C7312">
      <w:pPr>
        <w:tabs>
          <w:tab w:val="left" w:pos="900"/>
          <w:tab w:val="right" w:leader="dot" w:pos="7938"/>
        </w:tabs>
        <w:jc w:val="both"/>
        <w:rPr>
          <w:rFonts w:ascii="Lucida Sans Unicode" w:hAnsi="Lucida Sans Unicode" w:cs="Lucida Sans Unicode"/>
          <w:sz w:val="28"/>
          <w:szCs w:val="28"/>
        </w:rPr>
      </w:pPr>
      <w:r w:rsidRPr="005C7312">
        <w:rPr>
          <w:rFonts w:ascii="Lucida Sans Unicode" w:hAnsi="Lucida Sans Unicode" w:cs="Lucida Sans Unicode"/>
          <w:sz w:val="28"/>
          <w:szCs w:val="28"/>
        </w:rPr>
        <w:t>Стабилиза</w:t>
      </w:r>
      <w:r w:rsidR="005F5FD9">
        <w:rPr>
          <w:rFonts w:ascii="Lucida Sans Unicode" w:hAnsi="Lucida Sans Unicode" w:cs="Lucida Sans Unicode"/>
          <w:sz w:val="28"/>
          <w:szCs w:val="28"/>
        </w:rPr>
        <w:t>ционного фонда Российской Феде</w:t>
      </w:r>
      <w:r w:rsidRPr="005C7312">
        <w:rPr>
          <w:rFonts w:ascii="Lucida Sans Unicode" w:hAnsi="Lucida Sans Unicode" w:cs="Lucida Sans Unicode"/>
          <w:sz w:val="28"/>
          <w:szCs w:val="28"/>
        </w:rPr>
        <w:t>рации, ограничению роста регулируемых</w:t>
      </w:r>
      <w:r w:rsidR="005F5FD9">
        <w:rPr>
          <w:rFonts w:ascii="Lucida Sans Unicode" w:hAnsi="Lucida Sans Unicode" w:cs="Lucida Sans Unicode"/>
          <w:sz w:val="28"/>
          <w:szCs w:val="28"/>
        </w:rPr>
        <w:t xml:space="preserve"> </w:t>
      </w:r>
      <w:r w:rsidRPr="005C7312">
        <w:rPr>
          <w:rFonts w:ascii="Lucida Sans Unicode" w:hAnsi="Lucida Sans Unicode" w:cs="Lucida Sans Unicode"/>
          <w:sz w:val="28"/>
          <w:szCs w:val="28"/>
        </w:rPr>
        <w:t>цен, тар</w:t>
      </w:r>
      <w:r w:rsidR="005F5FD9">
        <w:rPr>
          <w:rFonts w:ascii="Lucida Sans Unicode" w:hAnsi="Lucida Sans Unicode" w:cs="Lucida Sans Unicode"/>
          <w:sz w:val="28"/>
          <w:szCs w:val="28"/>
        </w:rPr>
        <w:t>ифному и нетарифному регулирова</w:t>
      </w:r>
      <w:r w:rsidRPr="005C7312">
        <w:rPr>
          <w:rFonts w:ascii="Lucida Sans Unicode" w:hAnsi="Lucida Sans Unicode" w:cs="Lucida Sans Unicode"/>
          <w:sz w:val="28"/>
          <w:szCs w:val="28"/>
        </w:rPr>
        <w:t>нию вне</w:t>
      </w:r>
      <w:r w:rsidR="005F5FD9">
        <w:rPr>
          <w:rFonts w:ascii="Lucida Sans Unicode" w:hAnsi="Lucida Sans Unicode" w:cs="Lucida Sans Unicode"/>
          <w:sz w:val="28"/>
          <w:szCs w:val="28"/>
        </w:rPr>
        <w:t>шнеэкономической сферы, осущест</w:t>
      </w:r>
      <w:r w:rsidRPr="005C7312">
        <w:rPr>
          <w:rFonts w:ascii="Lucida Sans Unicode" w:hAnsi="Lucida Sans Unicode" w:cs="Lucida Sans Unicode"/>
          <w:sz w:val="28"/>
          <w:szCs w:val="28"/>
        </w:rPr>
        <w:t>вляемые</w:t>
      </w:r>
      <w:r w:rsidR="005F5FD9">
        <w:rPr>
          <w:rFonts w:ascii="Lucida Sans Unicode" w:hAnsi="Lucida Sans Unicode" w:cs="Lucida Sans Unicode"/>
          <w:sz w:val="28"/>
          <w:szCs w:val="28"/>
        </w:rPr>
        <w:t xml:space="preserve"> Правительством Российской Феде</w:t>
      </w:r>
      <w:r w:rsidRPr="005C7312">
        <w:rPr>
          <w:rFonts w:ascii="Lucida Sans Unicode" w:hAnsi="Lucida Sans Unicode" w:cs="Lucida Sans Unicode"/>
          <w:sz w:val="28"/>
          <w:szCs w:val="28"/>
        </w:rPr>
        <w:t>рации, являются важно</w:t>
      </w:r>
      <w:r w:rsidR="005F5FD9">
        <w:rPr>
          <w:rFonts w:ascii="Lucida Sans Unicode" w:hAnsi="Lucida Sans Unicode" w:cs="Lucida Sans Unicode"/>
          <w:sz w:val="28"/>
          <w:szCs w:val="28"/>
        </w:rPr>
        <w:t>й частью антиинфля</w:t>
      </w:r>
      <w:r w:rsidRPr="005C7312">
        <w:rPr>
          <w:rFonts w:ascii="Lucida Sans Unicode" w:hAnsi="Lucida Sans Unicode" w:cs="Lucida Sans Unicode"/>
          <w:sz w:val="28"/>
          <w:szCs w:val="28"/>
        </w:rPr>
        <w:t>ционной политики в России.</w:t>
      </w:r>
    </w:p>
    <w:p w:rsidR="003E3F5A" w:rsidRPr="00401E29" w:rsidRDefault="005F5FD9" w:rsidP="00401E29">
      <w:pPr>
        <w:tabs>
          <w:tab w:val="left" w:pos="900"/>
          <w:tab w:val="right" w:leader="dot" w:pos="7938"/>
        </w:tabs>
        <w:jc w:val="center"/>
        <w:rPr>
          <w:rFonts w:ascii="Century" w:hAnsi="Century" w:cs="Century"/>
          <w:i/>
          <w:iCs/>
          <w:sz w:val="36"/>
          <w:szCs w:val="36"/>
        </w:rPr>
      </w:pPr>
      <w:r>
        <w:rPr>
          <w:rFonts w:ascii="Lucida Sans Unicode" w:hAnsi="Lucida Sans Unicode" w:cs="Lucida Sans Unicode"/>
          <w:sz w:val="28"/>
          <w:szCs w:val="28"/>
        </w:rPr>
        <w:br w:type="page"/>
      </w:r>
      <w:r>
        <w:rPr>
          <w:rFonts w:ascii="Century" w:hAnsi="Century" w:cs="Century"/>
          <w:i/>
          <w:iCs/>
          <w:sz w:val="36"/>
          <w:szCs w:val="36"/>
        </w:rPr>
        <w:t>Заключение.</w:t>
      </w:r>
    </w:p>
    <w:p w:rsidR="0007414C" w:rsidRDefault="00AA3630"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Позитивный тренд развития банковской системы, характерный для последних четырех лет и продолжавшийся вплоть до середины текущего года был прерван небольшой дестабилизацией.</w:t>
      </w:r>
    </w:p>
    <w:p w:rsidR="00AA3630" w:rsidRDefault="00AA3630"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Парадокс состоит в том, что это дестабилизация произошла на фоне сохраняющихся благоприятных макроэкономических условий вплоть до недавнего времени обеспечивающих быстрое и устойчивое развитие банковской системы.</w:t>
      </w:r>
    </w:p>
    <w:p w:rsidR="00AA3630" w:rsidRDefault="00AA3630"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Продолжается интенсивный рост реальных доходов населения, способствующий расширению притока сбережение населения в банковскую систему. Это создает основу для быстрого увеличения совокупных пассивов банковской системы, повышению в них доли «длинных» средств.</w:t>
      </w:r>
    </w:p>
    <w:p w:rsidR="00AA3630" w:rsidRDefault="00AA3630"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Благоприятная конъюнктура внешних товарных рынков и  интенсивный рост внутреннего спроса обеспечивают стабильность финансового положения предприятий-заемщиков. Последние, в свою очередь, позволяет поддерживать приемлемый уровень кредитных рисков.</w:t>
      </w:r>
    </w:p>
    <w:p w:rsidR="00953AE8" w:rsidRDefault="00953AE8"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Инвестиционный и потребительский «бум», наращивание оборотных средств предприятий способствует повышению спроса на кредит со стороны корпоративного сектора и домашних хозяйств.</w:t>
      </w:r>
    </w:p>
    <w:p w:rsidR="00953AE8" w:rsidRDefault="00953AE8" w:rsidP="008F49FF">
      <w:p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ab/>
        <w:t>Основными тенденциями положения банковской сферы в настоящее время являются:</w:t>
      </w:r>
    </w:p>
    <w:p w:rsidR="00953AE8" w:rsidRDefault="00953AE8"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Существенно сократился объем рублевых ликвидных активов в банковской системе, что было связано с уменьшением денежной эмиссии Банка России. В сочетании с ростом недоверия к банкам со стороны их контрагентов это спровоцировало локальный кризис ликвидности банковской системы, проявившийся в потере платежеспособности ряда коммерческих организаций.</w:t>
      </w:r>
    </w:p>
    <w:p w:rsidR="00953AE8" w:rsidRDefault="00953AE8"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Нехватка ликвидности обусловила скачек</w:t>
      </w:r>
      <w:r w:rsidR="00470F5E">
        <w:rPr>
          <w:rFonts w:ascii="Lucida Sans Unicode" w:hAnsi="Lucida Sans Unicode" w:cs="Lucida Sans Unicode"/>
          <w:sz w:val="28"/>
          <w:szCs w:val="28"/>
        </w:rPr>
        <w:t xml:space="preserve"> процентных ставок межбанковского рынка, а в последствии – повышение ставок по кредитам предприятиям.</w:t>
      </w:r>
    </w:p>
    <w:p w:rsidR="00470F5E" w:rsidRDefault="00470F5E"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Вплоть до развертывания кризисных процессов наблюдался масштабный приток средств населения в банковскую систему, стимулировавшийся расширением реальных доходов домашних хозяйств. Из-за «кризиса» этот приток приостановился. Произошла переориентация сбережений в пользу покупки наличной валюты.</w:t>
      </w:r>
    </w:p>
    <w:p w:rsidR="003E3F5A" w:rsidRDefault="00470F5E"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 xml:space="preserve">Переход от роста к снижению номинального курса обменного курса рубля обусловил прекращение дедолларизации средств на </w:t>
      </w:r>
      <w:r w:rsidR="003E3F5A" w:rsidRPr="003E3F5A">
        <w:rPr>
          <w:rFonts w:ascii="Lucida Sans Unicode" w:hAnsi="Lucida Sans Unicode" w:cs="Lucida Sans Unicode"/>
          <w:sz w:val="28"/>
          <w:szCs w:val="28"/>
        </w:rPr>
        <w:t>с</w:t>
      </w:r>
      <w:r w:rsidR="003E3F5A">
        <w:rPr>
          <w:rFonts w:ascii="Lucida Sans Unicode" w:hAnsi="Lucida Sans Unicode" w:cs="Lucida Sans Unicode"/>
          <w:sz w:val="28"/>
          <w:szCs w:val="28"/>
        </w:rPr>
        <w:t>ч</w:t>
      </w:r>
      <w:r w:rsidR="003E3F5A" w:rsidRPr="003E3F5A">
        <w:rPr>
          <w:rFonts w:ascii="Lucida Sans Unicode" w:hAnsi="Lucida Sans Unicode" w:cs="Lucida Sans Unicode"/>
          <w:sz w:val="28"/>
          <w:szCs w:val="28"/>
        </w:rPr>
        <w:t xml:space="preserve">етах </w:t>
      </w:r>
      <w:r>
        <w:rPr>
          <w:rFonts w:ascii="Lucida Sans Unicode" w:hAnsi="Lucida Sans Unicode" w:cs="Lucida Sans Unicode"/>
          <w:sz w:val="28"/>
          <w:szCs w:val="28"/>
        </w:rPr>
        <w:t xml:space="preserve">и </w:t>
      </w:r>
      <w:r w:rsidR="003E3F5A">
        <w:rPr>
          <w:rFonts w:ascii="Lucida Sans Unicode" w:hAnsi="Lucida Sans Unicode" w:cs="Lucida Sans Unicode"/>
          <w:sz w:val="28"/>
          <w:szCs w:val="28"/>
        </w:rPr>
        <w:t>депозитах в банках.</w:t>
      </w:r>
    </w:p>
    <w:p w:rsidR="00470F5E" w:rsidRDefault="003E3F5A"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Резко расширились вложения банков в иностранные активы. В результате банковская система превратилась в один из ключевых каналов оттока капиталов из страны.</w:t>
      </w:r>
    </w:p>
    <w:p w:rsidR="003E3F5A" w:rsidRDefault="003E3F5A"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Заметно сократился приток зарубежных кредитов и займов в банковскую систему. Снижении доверия к российским банкам, обусловленное развертыванием кризисных процессов, будет способствовать закреплению этой тенденции.</w:t>
      </w:r>
    </w:p>
    <w:p w:rsidR="003E3F5A" w:rsidRDefault="003E3F5A"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Вплоть до начала дестабилицации банковской системы наблюдался интенсивный рост банковских кредитов в экономике. После кризиса динамика кредитов предприятиям и домашним хозяйствам замедлилось.</w:t>
      </w:r>
    </w:p>
    <w:p w:rsidR="003E3F5A" w:rsidRDefault="003E3F5A" w:rsidP="00953AE8">
      <w:pPr>
        <w:numPr>
          <w:ilvl w:val="0"/>
          <w:numId w:val="13"/>
        </w:numPr>
        <w:tabs>
          <w:tab w:val="left" w:pos="900"/>
          <w:tab w:val="right" w:leader="dot" w:pos="7938"/>
        </w:tabs>
        <w:jc w:val="both"/>
        <w:rPr>
          <w:rFonts w:ascii="Lucida Sans Unicode" w:hAnsi="Lucida Sans Unicode" w:cs="Lucida Sans Unicode"/>
          <w:sz w:val="28"/>
          <w:szCs w:val="28"/>
        </w:rPr>
      </w:pPr>
      <w:r>
        <w:rPr>
          <w:rFonts w:ascii="Lucida Sans Unicode" w:hAnsi="Lucida Sans Unicode" w:cs="Lucida Sans Unicode"/>
          <w:sz w:val="28"/>
          <w:szCs w:val="28"/>
        </w:rPr>
        <w:t>В последнее время в связи с пришествием основных признаков «кризиса»  и стабилизацией в банковской сфере опять наметился некоторый рост доверия и, соответственно, деловой активности в данной сфере.</w:t>
      </w:r>
    </w:p>
    <w:p w:rsidR="003E3F5A" w:rsidRDefault="003E3F5A" w:rsidP="003E3F5A">
      <w:pPr>
        <w:tabs>
          <w:tab w:val="left" w:pos="900"/>
          <w:tab w:val="right" w:leader="dot" w:pos="7938"/>
        </w:tabs>
        <w:ind w:left="360"/>
        <w:jc w:val="both"/>
        <w:rPr>
          <w:rFonts w:ascii="Lucida Sans Unicode" w:hAnsi="Lucida Sans Unicode" w:cs="Lucida Sans Unicode"/>
          <w:sz w:val="28"/>
          <w:szCs w:val="28"/>
        </w:rPr>
      </w:pPr>
      <w:r>
        <w:rPr>
          <w:rFonts w:ascii="Lucida Sans Unicode" w:hAnsi="Lucida Sans Unicode" w:cs="Lucida Sans Unicode"/>
          <w:sz w:val="28"/>
          <w:szCs w:val="28"/>
        </w:rPr>
        <w:t>На предстоящий 2005 год намечается существенный рост в сфере банковских операций, активизация кредитования, введение новых форм привлечения средств, усиление активности в новых сферах, таких как ипотечное кредитование.</w:t>
      </w:r>
    </w:p>
    <w:p w:rsidR="0007414C" w:rsidRPr="000041CA" w:rsidRDefault="000041CA" w:rsidP="000041CA">
      <w:pPr>
        <w:tabs>
          <w:tab w:val="left" w:pos="900"/>
          <w:tab w:val="right" w:leader="dot" w:pos="7938"/>
        </w:tabs>
        <w:jc w:val="center"/>
        <w:rPr>
          <w:rFonts w:ascii="Century" w:hAnsi="Century" w:cs="Century"/>
          <w:i/>
          <w:iCs/>
          <w:sz w:val="36"/>
          <w:szCs w:val="36"/>
        </w:rPr>
      </w:pPr>
      <w:r w:rsidRPr="000041CA">
        <w:rPr>
          <w:rFonts w:ascii="Century" w:hAnsi="Century" w:cs="Century"/>
          <w:i/>
          <w:iCs/>
          <w:sz w:val="36"/>
          <w:szCs w:val="36"/>
        </w:rPr>
        <w:t>Библиографический список</w:t>
      </w:r>
      <w:r>
        <w:rPr>
          <w:rFonts w:ascii="Century" w:hAnsi="Century" w:cs="Century"/>
          <w:i/>
          <w:iCs/>
          <w:sz w:val="36"/>
          <w:szCs w:val="36"/>
        </w:rPr>
        <w:t>.</w:t>
      </w:r>
    </w:p>
    <w:p w:rsidR="0007414C" w:rsidRPr="008F49FF" w:rsidRDefault="0007414C" w:rsidP="008F49FF">
      <w:pPr>
        <w:tabs>
          <w:tab w:val="left" w:pos="900"/>
          <w:tab w:val="right" w:leader="dot" w:pos="7938"/>
        </w:tabs>
        <w:jc w:val="both"/>
        <w:rPr>
          <w:rFonts w:ascii="Lucida Sans Unicode" w:hAnsi="Lucida Sans Unicode" w:cs="Lucida Sans Unicode"/>
          <w:sz w:val="28"/>
          <w:szCs w:val="28"/>
        </w:rPr>
      </w:pPr>
    </w:p>
    <w:p w:rsidR="00553518" w:rsidRDefault="008C3599" w:rsidP="008C3599">
      <w:pPr>
        <w:numPr>
          <w:ilvl w:val="0"/>
          <w:numId w:val="14"/>
        </w:numPr>
        <w:tabs>
          <w:tab w:val="left" w:pos="900"/>
          <w:tab w:val="right" w:leader="dot" w:pos="7938"/>
        </w:tabs>
        <w:jc w:val="both"/>
        <w:rPr>
          <w:rFonts w:ascii="Lucida Sans Unicode" w:hAnsi="Lucida Sans Unicode" w:cs="Lucida Sans Unicode"/>
          <w:sz w:val="28"/>
          <w:szCs w:val="28"/>
        </w:rPr>
      </w:pPr>
      <w:r w:rsidRPr="008C3599">
        <w:rPr>
          <w:rFonts w:ascii="Lucida Sans Unicode" w:hAnsi="Lucida Sans Unicode" w:cs="Lucida Sans Unicode"/>
          <w:sz w:val="28"/>
          <w:szCs w:val="28"/>
        </w:rPr>
        <w:t>Кроливецкая Л. П., Белоглазова Г. Н.</w:t>
      </w:r>
      <w:r>
        <w:rPr>
          <w:rFonts w:ascii="Lucida Sans Unicode" w:hAnsi="Lucida Sans Unicode" w:cs="Lucida Sans Unicode"/>
          <w:sz w:val="28"/>
          <w:szCs w:val="28"/>
        </w:rPr>
        <w:t xml:space="preserve"> </w:t>
      </w:r>
      <w:r w:rsidRPr="008C3599">
        <w:rPr>
          <w:rFonts w:ascii="Lucida Sans Unicode" w:hAnsi="Lucida Sans Unicode" w:cs="Lucida Sans Unicode"/>
          <w:sz w:val="28"/>
          <w:szCs w:val="28"/>
        </w:rPr>
        <w:t>Банковское дело: Учебник для вузов</w:t>
      </w:r>
      <w:r>
        <w:rPr>
          <w:rFonts w:ascii="Lucida Sans Unicode" w:hAnsi="Lucida Sans Unicode" w:cs="Lucida Sans Unicode"/>
          <w:sz w:val="28"/>
          <w:szCs w:val="28"/>
        </w:rPr>
        <w:t>. – СПб.: Питер, 2003.</w:t>
      </w:r>
    </w:p>
    <w:p w:rsidR="008C3599" w:rsidRDefault="008C3599" w:rsidP="008C3599">
      <w:pPr>
        <w:numPr>
          <w:ilvl w:val="0"/>
          <w:numId w:val="14"/>
        </w:numPr>
        <w:tabs>
          <w:tab w:val="left" w:pos="900"/>
          <w:tab w:val="right" w:leader="dot" w:pos="7938"/>
        </w:tabs>
        <w:jc w:val="both"/>
        <w:rPr>
          <w:rFonts w:ascii="Lucida Sans Unicode" w:hAnsi="Lucida Sans Unicode" w:cs="Lucida Sans Unicode"/>
          <w:sz w:val="28"/>
          <w:szCs w:val="28"/>
        </w:rPr>
      </w:pPr>
      <w:r w:rsidRPr="008C3599">
        <w:rPr>
          <w:rFonts w:ascii="Lucida Sans Unicode" w:hAnsi="Lucida Sans Unicode" w:cs="Lucida Sans Unicode"/>
          <w:sz w:val="28"/>
          <w:szCs w:val="28"/>
        </w:rPr>
        <w:t>Балабанов И. Т., Савинская Н. А.</w:t>
      </w:r>
      <w:r>
        <w:rPr>
          <w:rFonts w:ascii="Lucida Sans Unicode" w:hAnsi="Lucida Sans Unicode" w:cs="Lucida Sans Unicode"/>
          <w:sz w:val="28"/>
          <w:szCs w:val="28"/>
        </w:rPr>
        <w:t xml:space="preserve"> </w:t>
      </w:r>
      <w:r w:rsidRPr="008C3599">
        <w:rPr>
          <w:rFonts w:ascii="Lucida Sans Unicode" w:hAnsi="Lucida Sans Unicode" w:cs="Lucida Sans Unicode"/>
          <w:sz w:val="28"/>
          <w:szCs w:val="28"/>
        </w:rPr>
        <w:t>Банки и банковское дело. Краткий курс</w:t>
      </w:r>
      <w:r>
        <w:rPr>
          <w:rFonts w:ascii="Lucida Sans Unicode" w:hAnsi="Lucida Sans Unicode" w:cs="Lucida Sans Unicode"/>
          <w:sz w:val="28"/>
          <w:szCs w:val="28"/>
        </w:rPr>
        <w:t>. - СПб.: Питер, 2004.</w:t>
      </w:r>
    </w:p>
    <w:p w:rsidR="008C3599" w:rsidRDefault="008C3599" w:rsidP="008C3599">
      <w:pPr>
        <w:numPr>
          <w:ilvl w:val="0"/>
          <w:numId w:val="14"/>
        </w:numPr>
        <w:tabs>
          <w:tab w:val="left" w:pos="900"/>
          <w:tab w:val="right" w:leader="dot" w:pos="7938"/>
        </w:tabs>
        <w:jc w:val="both"/>
        <w:rPr>
          <w:rFonts w:ascii="Lucida Sans Unicode" w:hAnsi="Lucida Sans Unicode" w:cs="Lucida Sans Unicode"/>
          <w:sz w:val="28"/>
          <w:szCs w:val="28"/>
        </w:rPr>
      </w:pPr>
      <w:r w:rsidRPr="008C3599">
        <w:rPr>
          <w:rFonts w:ascii="Lucida Sans Unicode" w:hAnsi="Lucida Sans Unicode" w:cs="Lucida Sans Unicode"/>
          <w:sz w:val="28"/>
          <w:szCs w:val="28"/>
        </w:rPr>
        <w:t>Алескеров С.И., Землин А.И., Ольховская Н.П.; Под ред. Землина А.И.</w:t>
      </w:r>
      <w:r w:rsidR="00C63B41">
        <w:rPr>
          <w:rFonts w:ascii="Lucida Sans Unicode" w:hAnsi="Lucida Sans Unicode" w:cs="Lucida Sans Unicode"/>
          <w:sz w:val="28"/>
          <w:szCs w:val="28"/>
        </w:rPr>
        <w:t xml:space="preserve"> </w:t>
      </w:r>
      <w:r w:rsidR="00C63B41" w:rsidRPr="00C63B41">
        <w:rPr>
          <w:rFonts w:ascii="Lucida Sans Unicode" w:hAnsi="Lucida Sans Unicode" w:cs="Lucida Sans Unicode"/>
          <w:sz w:val="28"/>
          <w:szCs w:val="28"/>
        </w:rPr>
        <w:t>Банковское право. Практикум: Учебное пособие</w:t>
      </w:r>
      <w:r w:rsidR="00C63B41">
        <w:rPr>
          <w:rFonts w:ascii="Lucida Sans Unicode" w:hAnsi="Lucida Sans Unicode" w:cs="Lucida Sans Unicode"/>
          <w:sz w:val="28"/>
          <w:szCs w:val="28"/>
        </w:rPr>
        <w:t>. – М.: Экономика, 2003.</w:t>
      </w:r>
    </w:p>
    <w:p w:rsidR="00C63B41" w:rsidRDefault="00C63B41" w:rsidP="008C3599">
      <w:pPr>
        <w:numPr>
          <w:ilvl w:val="0"/>
          <w:numId w:val="14"/>
        </w:numPr>
        <w:tabs>
          <w:tab w:val="left" w:pos="900"/>
          <w:tab w:val="right" w:leader="dot" w:pos="7938"/>
        </w:tabs>
        <w:jc w:val="both"/>
        <w:rPr>
          <w:rFonts w:ascii="Lucida Sans Unicode" w:hAnsi="Lucida Sans Unicode" w:cs="Lucida Sans Unicode"/>
          <w:sz w:val="28"/>
          <w:szCs w:val="28"/>
        </w:rPr>
      </w:pPr>
      <w:r w:rsidRPr="00C63B41">
        <w:rPr>
          <w:rFonts w:ascii="Lucida Sans Unicode" w:hAnsi="Lucida Sans Unicode" w:cs="Lucida Sans Unicode"/>
          <w:sz w:val="28"/>
          <w:szCs w:val="28"/>
        </w:rPr>
        <w:t>Деньги, кредит, банки</w:t>
      </w:r>
      <w:r w:rsidR="009D39AC">
        <w:rPr>
          <w:rFonts w:ascii="Lucida Sans Unicode" w:hAnsi="Lucida Sans Unicode" w:cs="Lucida Sans Unicode"/>
          <w:sz w:val="28"/>
          <w:szCs w:val="28"/>
        </w:rPr>
        <w:t xml:space="preserve">. - </w:t>
      </w:r>
      <w:r w:rsidR="009D39AC" w:rsidRPr="009D39AC">
        <w:rPr>
          <w:rFonts w:ascii="Lucida Sans Unicode" w:hAnsi="Lucida Sans Unicode" w:cs="Lucida Sans Unicode"/>
          <w:sz w:val="28"/>
          <w:szCs w:val="28"/>
        </w:rPr>
        <w:t>М.:</w:t>
      </w:r>
      <w:r w:rsidR="009D39AC">
        <w:rPr>
          <w:rFonts w:ascii="Lucida Sans Unicode" w:hAnsi="Lucida Sans Unicode" w:cs="Lucida Sans Unicode"/>
          <w:sz w:val="28"/>
          <w:szCs w:val="28"/>
        </w:rPr>
        <w:t xml:space="preserve"> </w:t>
      </w:r>
      <w:r w:rsidR="009D39AC" w:rsidRPr="009D39AC">
        <w:rPr>
          <w:rFonts w:ascii="Lucida Sans Unicode" w:hAnsi="Lucida Sans Unicode" w:cs="Lucida Sans Unicode"/>
          <w:sz w:val="28"/>
          <w:szCs w:val="28"/>
        </w:rPr>
        <w:t>Финансы и статистика</w:t>
      </w:r>
      <w:r w:rsidR="009D39AC">
        <w:rPr>
          <w:rFonts w:ascii="Lucida Sans Unicode" w:hAnsi="Lucida Sans Unicode" w:cs="Lucida Sans Unicode"/>
          <w:sz w:val="28"/>
          <w:szCs w:val="28"/>
        </w:rPr>
        <w:t xml:space="preserve">, </w:t>
      </w:r>
      <w:r w:rsidR="009D39AC" w:rsidRPr="009D39AC">
        <w:rPr>
          <w:rFonts w:ascii="Lucida Sans Unicode" w:hAnsi="Lucida Sans Unicode" w:cs="Lucida Sans Unicode"/>
          <w:sz w:val="28"/>
          <w:szCs w:val="28"/>
        </w:rPr>
        <w:t>2004</w:t>
      </w:r>
      <w:r w:rsidR="009D39AC">
        <w:rPr>
          <w:rFonts w:ascii="Lucida Sans Unicode" w:hAnsi="Lucida Sans Unicode" w:cs="Lucida Sans Unicode"/>
          <w:sz w:val="28"/>
          <w:szCs w:val="28"/>
        </w:rPr>
        <w:t>.</w:t>
      </w:r>
    </w:p>
    <w:p w:rsidR="009D39AC" w:rsidRDefault="009D39AC" w:rsidP="008C3599">
      <w:pPr>
        <w:numPr>
          <w:ilvl w:val="0"/>
          <w:numId w:val="14"/>
        </w:numPr>
        <w:tabs>
          <w:tab w:val="left" w:pos="900"/>
          <w:tab w:val="right" w:leader="dot" w:pos="7938"/>
        </w:tabs>
        <w:jc w:val="both"/>
        <w:rPr>
          <w:rFonts w:ascii="Lucida Sans Unicode" w:hAnsi="Lucida Sans Unicode" w:cs="Lucida Sans Unicode"/>
          <w:sz w:val="28"/>
          <w:szCs w:val="28"/>
        </w:rPr>
      </w:pPr>
      <w:r w:rsidRPr="009D39AC">
        <w:rPr>
          <w:rFonts w:ascii="Lucida Sans Unicode" w:hAnsi="Lucida Sans Unicode" w:cs="Lucida Sans Unicode"/>
          <w:sz w:val="28"/>
          <w:szCs w:val="28"/>
        </w:rPr>
        <w:t>Севрук В.Т. Банковски</w:t>
      </w:r>
      <w:r>
        <w:rPr>
          <w:rFonts w:ascii="Lucida Sans Unicode" w:hAnsi="Lucida Sans Unicode" w:cs="Lucida Sans Unicode"/>
          <w:sz w:val="28"/>
          <w:szCs w:val="28"/>
        </w:rPr>
        <w:t>й маркетинг. —М.: Дело ЛТД, 2003</w:t>
      </w:r>
      <w:r w:rsidRPr="009D39AC">
        <w:rPr>
          <w:rFonts w:ascii="Lucida Sans Unicode" w:hAnsi="Lucida Sans Unicode" w:cs="Lucida Sans Unicode"/>
          <w:sz w:val="28"/>
          <w:szCs w:val="28"/>
        </w:rPr>
        <w:t>.</w:t>
      </w:r>
    </w:p>
    <w:p w:rsidR="009D39AC" w:rsidRDefault="009D39AC" w:rsidP="008C3599">
      <w:pPr>
        <w:numPr>
          <w:ilvl w:val="0"/>
          <w:numId w:val="14"/>
        </w:numPr>
        <w:tabs>
          <w:tab w:val="left" w:pos="900"/>
          <w:tab w:val="right" w:leader="dot" w:pos="7938"/>
        </w:tabs>
        <w:jc w:val="both"/>
        <w:rPr>
          <w:rFonts w:ascii="Lucida Sans Unicode" w:hAnsi="Lucida Sans Unicode" w:cs="Lucida Sans Unicode"/>
          <w:sz w:val="28"/>
          <w:szCs w:val="28"/>
        </w:rPr>
      </w:pPr>
      <w:r w:rsidRPr="009D39AC">
        <w:rPr>
          <w:rFonts w:ascii="Lucida Sans Unicode" w:hAnsi="Lucida Sans Unicode" w:cs="Lucida Sans Unicode"/>
          <w:sz w:val="28"/>
          <w:szCs w:val="28"/>
        </w:rPr>
        <w:t xml:space="preserve">Жуков Е.Ф. Менеджмент и маркетинг в банках. </w:t>
      </w:r>
      <w:r>
        <w:rPr>
          <w:rFonts w:ascii="Lucida Sans Unicode" w:hAnsi="Lucida Sans Unicode" w:cs="Lucida Sans Unicode"/>
          <w:sz w:val="28"/>
          <w:szCs w:val="28"/>
        </w:rPr>
        <w:t>— М.: Банки и биржи, ЮНИТИ, 2002</w:t>
      </w:r>
      <w:r w:rsidRPr="009D39AC">
        <w:rPr>
          <w:rFonts w:ascii="Lucida Sans Unicode" w:hAnsi="Lucida Sans Unicode" w:cs="Lucida Sans Unicode"/>
          <w:sz w:val="28"/>
          <w:szCs w:val="28"/>
        </w:rPr>
        <w:t>.</w:t>
      </w:r>
    </w:p>
    <w:p w:rsidR="009D39AC" w:rsidRDefault="009D39AC" w:rsidP="008C3599">
      <w:pPr>
        <w:numPr>
          <w:ilvl w:val="0"/>
          <w:numId w:val="14"/>
        </w:numPr>
        <w:tabs>
          <w:tab w:val="left" w:pos="900"/>
          <w:tab w:val="right" w:leader="dot" w:pos="7938"/>
        </w:tabs>
        <w:jc w:val="both"/>
        <w:rPr>
          <w:rFonts w:ascii="Lucida Sans Unicode" w:hAnsi="Lucida Sans Unicode" w:cs="Lucida Sans Unicode"/>
          <w:sz w:val="28"/>
          <w:szCs w:val="28"/>
        </w:rPr>
      </w:pPr>
      <w:r w:rsidRPr="009D39AC">
        <w:rPr>
          <w:rFonts w:ascii="Lucida Sans Unicode" w:hAnsi="Lucida Sans Unicode" w:cs="Lucida Sans Unicode"/>
          <w:sz w:val="28"/>
          <w:szCs w:val="28"/>
        </w:rPr>
        <w:t>Б. Г.Федоров</w:t>
      </w:r>
      <w:r>
        <w:rPr>
          <w:rFonts w:ascii="Lucida Sans Unicode" w:hAnsi="Lucida Sans Unicode" w:cs="Lucida Sans Unicode"/>
          <w:sz w:val="28"/>
          <w:szCs w:val="28"/>
        </w:rPr>
        <w:t xml:space="preserve">. </w:t>
      </w:r>
      <w:r w:rsidRPr="009D39AC">
        <w:rPr>
          <w:rFonts w:ascii="Lucida Sans Unicode" w:hAnsi="Lucida Sans Unicode" w:cs="Lucida Sans Unicode"/>
          <w:sz w:val="28"/>
          <w:szCs w:val="28"/>
        </w:rPr>
        <w:t>Новый англо- русский банковский и экономический словарь</w:t>
      </w:r>
      <w:r>
        <w:rPr>
          <w:rFonts w:ascii="Lucida Sans Unicode" w:hAnsi="Lucida Sans Unicode" w:cs="Lucida Sans Unicode"/>
          <w:sz w:val="28"/>
          <w:szCs w:val="28"/>
        </w:rPr>
        <w:t>. – М: Лимбус Пресс, 2000.</w:t>
      </w:r>
    </w:p>
    <w:p w:rsidR="009D39AC" w:rsidRDefault="009D39AC" w:rsidP="008C3599">
      <w:pPr>
        <w:numPr>
          <w:ilvl w:val="0"/>
          <w:numId w:val="14"/>
        </w:numPr>
        <w:tabs>
          <w:tab w:val="left" w:pos="900"/>
          <w:tab w:val="right" w:leader="dot" w:pos="7938"/>
        </w:tabs>
        <w:jc w:val="both"/>
        <w:rPr>
          <w:rFonts w:ascii="Lucida Sans Unicode" w:hAnsi="Lucida Sans Unicode" w:cs="Lucida Sans Unicode"/>
          <w:sz w:val="28"/>
          <w:szCs w:val="28"/>
        </w:rPr>
      </w:pPr>
      <w:r w:rsidRPr="009D39AC">
        <w:rPr>
          <w:rFonts w:ascii="Lucida Sans Unicode" w:hAnsi="Lucida Sans Unicode" w:cs="Lucida Sans Unicode"/>
          <w:sz w:val="28"/>
          <w:szCs w:val="28"/>
        </w:rPr>
        <w:t>О. М.Островская</w:t>
      </w:r>
      <w:r>
        <w:rPr>
          <w:rFonts w:ascii="Lucida Sans Unicode" w:hAnsi="Lucida Sans Unicode" w:cs="Lucida Sans Unicode"/>
          <w:sz w:val="28"/>
          <w:szCs w:val="28"/>
        </w:rPr>
        <w:t xml:space="preserve">. </w:t>
      </w:r>
      <w:r w:rsidRPr="009D39AC">
        <w:rPr>
          <w:rFonts w:ascii="Lucida Sans Unicode" w:hAnsi="Lucida Sans Unicode" w:cs="Lucida Sans Unicode"/>
          <w:sz w:val="28"/>
          <w:szCs w:val="28"/>
        </w:rPr>
        <w:t>Банковское дело</w:t>
      </w:r>
      <w:r>
        <w:rPr>
          <w:rFonts w:ascii="Lucida Sans Unicode" w:hAnsi="Lucida Sans Unicode" w:cs="Lucida Sans Unicode"/>
          <w:sz w:val="28"/>
          <w:szCs w:val="28"/>
        </w:rPr>
        <w:t xml:space="preserve">. - </w:t>
      </w:r>
      <w:r w:rsidRPr="009D39AC">
        <w:rPr>
          <w:rFonts w:ascii="Lucida Sans Unicode" w:hAnsi="Lucida Sans Unicode" w:cs="Lucida Sans Unicode"/>
          <w:sz w:val="28"/>
          <w:szCs w:val="28"/>
        </w:rPr>
        <w:t>М.:</w:t>
      </w:r>
      <w:r>
        <w:rPr>
          <w:rFonts w:ascii="Lucida Sans Unicode" w:hAnsi="Lucida Sans Unicode" w:cs="Lucida Sans Unicode"/>
          <w:sz w:val="28"/>
          <w:szCs w:val="28"/>
        </w:rPr>
        <w:t xml:space="preserve"> </w:t>
      </w:r>
      <w:r w:rsidRPr="009D39AC">
        <w:rPr>
          <w:rFonts w:ascii="Lucida Sans Unicode" w:hAnsi="Lucida Sans Unicode" w:cs="Lucida Sans Unicode"/>
          <w:sz w:val="28"/>
          <w:szCs w:val="28"/>
        </w:rPr>
        <w:t>Пресс-сервис</w:t>
      </w:r>
      <w:r>
        <w:rPr>
          <w:rFonts w:ascii="Lucida Sans Unicode" w:hAnsi="Lucida Sans Unicode" w:cs="Lucida Sans Unicode"/>
          <w:sz w:val="28"/>
          <w:szCs w:val="28"/>
        </w:rPr>
        <w:t xml:space="preserve"> 2003.</w:t>
      </w:r>
    </w:p>
    <w:p w:rsidR="009D39AC" w:rsidRDefault="009D39AC" w:rsidP="008C3599">
      <w:pPr>
        <w:numPr>
          <w:ilvl w:val="0"/>
          <w:numId w:val="14"/>
        </w:numPr>
        <w:tabs>
          <w:tab w:val="left" w:pos="900"/>
          <w:tab w:val="right" w:leader="dot" w:pos="7938"/>
        </w:tabs>
        <w:jc w:val="both"/>
        <w:rPr>
          <w:rFonts w:ascii="Lucida Sans Unicode" w:hAnsi="Lucida Sans Unicode" w:cs="Lucida Sans Unicode"/>
          <w:sz w:val="28"/>
          <w:szCs w:val="28"/>
        </w:rPr>
      </w:pPr>
      <w:r w:rsidRPr="009D39AC">
        <w:rPr>
          <w:rFonts w:ascii="Lucida Sans Unicode" w:hAnsi="Lucida Sans Unicode" w:cs="Lucida Sans Unicode"/>
          <w:sz w:val="28"/>
          <w:szCs w:val="28"/>
        </w:rPr>
        <w:t>Уткин  Э. А.</w:t>
      </w:r>
      <w:r>
        <w:rPr>
          <w:rFonts w:ascii="Lucida Sans Unicode" w:hAnsi="Lucida Sans Unicode" w:cs="Lucida Sans Unicode"/>
          <w:sz w:val="28"/>
          <w:szCs w:val="28"/>
        </w:rPr>
        <w:t xml:space="preserve"> </w:t>
      </w:r>
      <w:r w:rsidRPr="009D39AC">
        <w:rPr>
          <w:rFonts w:ascii="Lucida Sans Unicode" w:hAnsi="Lucida Sans Unicode" w:cs="Lucida Sans Unicode"/>
          <w:sz w:val="28"/>
          <w:szCs w:val="28"/>
        </w:rPr>
        <w:t>Нововведения в банковском бизнесе России</w:t>
      </w:r>
      <w:r w:rsidR="00CB7CFE">
        <w:rPr>
          <w:rFonts w:ascii="Lucida Sans Unicode" w:hAnsi="Lucida Sans Unicode" w:cs="Lucida Sans Unicode"/>
          <w:sz w:val="28"/>
          <w:szCs w:val="28"/>
        </w:rPr>
        <w:t xml:space="preserve">. - </w:t>
      </w:r>
      <w:r w:rsidR="00CB7CFE" w:rsidRPr="00CB7CFE">
        <w:rPr>
          <w:rFonts w:ascii="Lucida Sans Unicode" w:hAnsi="Lucida Sans Unicode" w:cs="Lucida Sans Unicode"/>
          <w:sz w:val="28"/>
          <w:szCs w:val="28"/>
        </w:rPr>
        <w:t>М.:</w:t>
      </w:r>
      <w:r w:rsidR="00CB7CFE">
        <w:rPr>
          <w:rFonts w:ascii="Lucida Sans Unicode" w:hAnsi="Lucida Sans Unicode" w:cs="Lucida Sans Unicode"/>
          <w:sz w:val="28"/>
          <w:szCs w:val="28"/>
        </w:rPr>
        <w:t xml:space="preserve"> </w:t>
      </w:r>
      <w:r w:rsidR="00CB7CFE" w:rsidRPr="00CB7CFE">
        <w:t xml:space="preserve"> </w:t>
      </w:r>
      <w:r w:rsidR="00CB7CFE" w:rsidRPr="00CB7CFE">
        <w:rPr>
          <w:rFonts w:ascii="Lucida Sans Unicode" w:hAnsi="Lucida Sans Unicode" w:cs="Lucida Sans Unicode"/>
          <w:sz w:val="28"/>
          <w:szCs w:val="28"/>
        </w:rPr>
        <w:t>Финансы и статистика</w:t>
      </w:r>
      <w:r w:rsidR="00CB7CFE">
        <w:rPr>
          <w:rFonts w:ascii="Lucida Sans Unicode" w:hAnsi="Lucida Sans Unicode" w:cs="Lucida Sans Unicode"/>
          <w:sz w:val="28"/>
          <w:szCs w:val="28"/>
        </w:rPr>
        <w:t>, 2004.</w:t>
      </w:r>
    </w:p>
    <w:p w:rsidR="00CB7CFE" w:rsidRDefault="006A4862" w:rsidP="008C3599">
      <w:pPr>
        <w:numPr>
          <w:ilvl w:val="0"/>
          <w:numId w:val="14"/>
        </w:numPr>
        <w:tabs>
          <w:tab w:val="left" w:pos="900"/>
          <w:tab w:val="right" w:leader="dot" w:pos="7938"/>
        </w:tabs>
        <w:jc w:val="both"/>
        <w:rPr>
          <w:rFonts w:ascii="Lucida Sans Unicode" w:hAnsi="Lucida Sans Unicode" w:cs="Lucida Sans Unicode"/>
          <w:sz w:val="28"/>
          <w:szCs w:val="28"/>
        </w:rPr>
      </w:pPr>
      <w:r w:rsidRPr="006A4862">
        <w:rPr>
          <w:rFonts w:ascii="Lucida Sans Unicode" w:hAnsi="Lucida Sans Unicode" w:cs="Lucida Sans Unicode"/>
          <w:sz w:val="28"/>
          <w:szCs w:val="28"/>
        </w:rPr>
        <w:t>Куликов Л. Банки и их роль в экономике. - М.: Финансы и статистика, 2001.</w:t>
      </w:r>
    </w:p>
    <w:p w:rsidR="006A4862" w:rsidRDefault="006A4862" w:rsidP="008C3599">
      <w:pPr>
        <w:numPr>
          <w:ilvl w:val="0"/>
          <w:numId w:val="14"/>
        </w:numPr>
        <w:tabs>
          <w:tab w:val="left" w:pos="900"/>
          <w:tab w:val="right" w:leader="dot" w:pos="7938"/>
        </w:tabs>
        <w:jc w:val="both"/>
        <w:rPr>
          <w:rFonts w:ascii="Lucida Sans Unicode" w:hAnsi="Lucida Sans Unicode" w:cs="Lucida Sans Unicode"/>
          <w:sz w:val="28"/>
          <w:szCs w:val="28"/>
        </w:rPr>
      </w:pPr>
      <w:r w:rsidRPr="006A4862">
        <w:rPr>
          <w:rFonts w:ascii="Lucida Sans Unicode" w:hAnsi="Lucida Sans Unicode" w:cs="Lucida Sans Unicode"/>
          <w:sz w:val="28"/>
          <w:szCs w:val="28"/>
        </w:rPr>
        <w:t>Эриашвили Н.Д. Банковская система РФ. - М.: ЮНИТИ-ДАНА, 2001</w:t>
      </w:r>
      <w:r>
        <w:rPr>
          <w:rFonts w:ascii="Lucida Sans Unicode" w:hAnsi="Lucida Sans Unicode" w:cs="Lucida Sans Unicode"/>
          <w:sz w:val="28"/>
          <w:szCs w:val="28"/>
        </w:rPr>
        <w:t>.</w:t>
      </w:r>
    </w:p>
    <w:p w:rsidR="006A4862" w:rsidRDefault="006A4862" w:rsidP="008C3599">
      <w:pPr>
        <w:numPr>
          <w:ilvl w:val="0"/>
          <w:numId w:val="14"/>
        </w:numPr>
        <w:tabs>
          <w:tab w:val="left" w:pos="900"/>
          <w:tab w:val="right" w:leader="dot" w:pos="7938"/>
        </w:tabs>
        <w:jc w:val="both"/>
        <w:rPr>
          <w:rFonts w:ascii="Lucida Sans Unicode" w:hAnsi="Lucida Sans Unicode" w:cs="Lucida Sans Unicode"/>
          <w:sz w:val="28"/>
          <w:szCs w:val="28"/>
        </w:rPr>
      </w:pPr>
      <w:r w:rsidRPr="006A4862">
        <w:rPr>
          <w:rFonts w:ascii="Lucida Sans Unicode" w:hAnsi="Lucida Sans Unicode" w:cs="Lucida Sans Unicode"/>
          <w:sz w:val="28"/>
          <w:szCs w:val="28"/>
        </w:rPr>
        <w:t>Бородин А.Ф. Актуальные проблемы и перспективы развития региональных банков. // Деньги и кредит. №1 2001.</w:t>
      </w:r>
    </w:p>
    <w:p w:rsidR="006A4862" w:rsidRPr="006A4862" w:rsidRDefault="006A4862" w:rsidP="008C3599">
      <w:pPr>
        <w:numPr>
          <w:ilvl w:val="0"/>
          <w:numId w:val="14"/>
        </w:numPr>
        <w:tabs>
          <w:tab w:val="left" w:pos="900"/>
          <w:tab w:val="right" w:leader="dot" w:pos="7938"/>
        </w:tabs>
        <w:jc w:val="both"/>
        <w:rPr>
          <w:rFonts w:ascii="Lucida Sans Unicode" w:hAnsi="Lucida Sans Unicode" w:cs="Lucida Sans Unicode"/>
          <w:sz w:val="28"/>
          <w:szCs w:val="28"/>
        </w:rPr>
      </w:pPr>
      <w:r w:rsidRPr="006A4862">
        <w:rPr>
          <w:rFonts w:ascii="Lucida Sans Unicode" w:hAnsi="Lucida Sans Unicode" w:cs="Lucida Sans Unicode"/>
          <w:sz w:val="28"/>
          <w:szCs w:val="28"/>
        </w:rPr>
        <w:t>Архипов А.И. Экономика: учебное пособие. - М.: Проспект, 2000.</w:t>
      </w:r>
    </w:p>
    <w:p w:rsidR="00553518" w:rsidRPr="00553518" w:rsidRDefault="006A4862" w:rsidP="00553518">
      <w:pPr>
        <w:numPr>
          <w:ilvl w:val="0"/>
          <w:numId w:val="14"/>
        </w:numPr>
        <w:tabs>
          <w:tab w:val="left" w:pos="900"/>
          <w:tab w:val="right" w:leader="dot" w:pos="7938"/>
        </w:tabs>
        <w:jc w:val="both"/>
        <w:rPr>
          <w:rFonts w:ascii="Lucida Sans Unicode" w:hAnsi="Lucida Sans Unicode" w:cs="Lucida Sans Unicode"/>
          <w:sz w:val="28"/>
          <w:szCs w:val="28"/>
        </w:rPr>
      </w:pPr>
      <w:r w:rsidRPr="006A4862">
        <w:rPr>
          <w:rFonts w:ascii="Lucida Sans Unicode" w:hAnsi="Lucida Sans Unicode" w:cs="Lucida Sans Unicode"/>
          <w:sz w:val="28"/>
          <w:szCs w:val="28"/>
        </w:rPr>
        <w:t xml:space="preserve">Официальный сайт </w:t>
      </w:r>
      <w:r>
        <w:rPr>
          <w:rFonts w:ascii="Lucida Sans Unicode" w:hAnsi="Lucida Sans Unicode" w:cs="Lucida Sans Unicode"/>
          <w:sz w:val="28"/>
          <w:szCs w:val="28"/>
        </w:rPr>
        <w:t xml:space="preserve">Центрального Банка РФ: </w:t>
      </w:r>
      <w:r>
        <w:rPr>
          <w:rFonts w:ascii="Lucida Sans Unicode" w:hAnsi="Lucida Sans Unicode" w:cs="Lucida Sans Unicode"/>
          <w:sz w:val="28"/>
          <w:szCs w:val="28"/>
          <w:lang w:val="en-US"/>
        </w:rPr>
        <w:t>www</w:t>
      </w:r>
      <w:r w:rsidRPr="006A4862">
        <w:rPr>
          <w:rFonts w:ascii="Lucida Sans Unicode" w:hAnsi="Lucida Sans Unicode" w:cs="Lucida Sans Unicode"/>
          <w:sz w:val="28"/>
          <w:szCs w:val="28"/>
        </w:rPr>
        <w:t>.</w:t>
      </w:r>
      <w:r>
        <w:rPr>
          <w:rFonts w:ascii="Lucida Sans Unicode" w:hAnsi="Lucida Sans Unicode" w:cs="Lucida Sans Unicode"/>
          <w:sz w:val="28"/>
          <w:szCs w:val="28"/>
          <w:lang w:val="en-US"/>
        </w:rPr>
        <w:t>cbr</w:t>
      </w:r>
      <w:r w:rsidRPr="006A4862">
        <w:rPr>
          <w:rFonts w:ascii="Lucida Sans Unicode" w:hAnsi="Lucida Sans Unicode" w:cs="Lucida Sans Unicode"/>
          <w:sz w:val="28"/>
          <w:szCs w:val="28"/>
        </w:rPr>
        <w:t>.</w:t>
      </w:r>
      <w:r>
        <w:rPr>
          <w:rFonts w:ascii="Lucida Sans Unicode" w:hAnsi="Lucida Sans Unicode" w:cs="Lucida Sans Unicode"/>
          <w:sz w:val="28"/>
          <w:szCs w:val="28"/>
          <w:lang w:val="en-US"/>
        </w:rPr>
        <w:t>ru</w:t>
      </w:r>
      <w:r w:rsidRPr="006A4862">
        <w:rPr>
          <w:rFonts w:ascii="Lucida Sans Unicode" w:hAnsi="Lucida Sans Unicode" w:cs="Lucida Sans Unicode"/>
          <w:sz w:val="28"/>
          <w:szCs w:val="28"/>
        </w:rPr>
        <w:t>.</w:t>
      </w:r>
    </w:p>
    <w:p w:rsidR="00A34DE4" w:rsidRPr="006A3045" w:rsidRDefault="00A34DE4" w:rsidP="006A3045">
      <w:pPr>
        <w:tabs>
          <w:tab w:val="left" w:pos="900"/>
          <w:tab w:val="right" w:leader="dot" w:pos="7938"/>
        </w:tabs>
        <w:jc w:val="both"/>
        <w:rPr>
          <w:rFonts w:ascii="Lucida Sans Unicode" w:hAnsi="Lucida Sans Unicode" w:cs="Lucida Sans Unicode"/>
          <w:sz w:val="28"/>
          <w:szCs w:val="28"/>
        </w:rPr>
      </w:pPr>
    </w:p>
    <w:p w:rsidR="00A34DE4" w:rsidRPr="006A3045" w:rsidRDefault="00A34DE4" w:rsidP="006A3045">
      <w:pPr>
        <w:tabs>
          <w:tab w:val="left" w:pos="900"/>
          <w:tab w:val="right" w:leader="dot" w:pos="7938"/>
        </w:tabs>
        <w:jc w:val="both"/>
        <w:rPr>
          <w:rFonts w:ascii="Lucida Sans Unicode" w:hAnsi="Lucida Sans Unicode" w:cs="Lucida Sans Unicode"/>
          <w:sz w:val="28"/>
          <w:szCs w:val="28"/>
        </w:rPr>
      </w:pPr>
    </w:p>
    <w:p w:rsidR="006A3045" w:rsidRPr="006A3045" w:rsidRDefault="006A3045">
      <w:pPr>
        <w:rPr>
          <w:rFonts w:ascii="Lucida Sans Unicode" w:hAnsi="Lucida Sans Unicode" w:cs="Lucida Sans Unicode"/>
          <w:sz w:val="28"/>
          <w:szCs w:val="28"/>
        </w:rPr>
      </w:pPr>
      <w:bookmarkStart w:id="0" w:name="_GoBack"/>
      <w:bookmarkEnd w:id="0"/>
    </w:p>
    <w:sectPr w:rsidR="006A3045" w:rsidRPr="006A3045" w:rsidSect="00C61C75">
      <w:footerReference w:type="default" r:id="rId13"/>
      <w:pgSz w:w="11906" w:h="16838"/>
      <w:pgMar w:top="1134" w:right="964" w:bottom="1134" w:left="1985" w:header="709" w:footer="709"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52B" w:rsidRDefault="0086252B">
      <w:r>
        <w:separator/>
      </w:r>
    </w:p>
  </w:endnote>
  <w:endnote w:type="continuationSeparator" w:id="0">
    <w:p w:rsidR="0086252B" w:rsidRDefault="0086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panose1 w:val="05050102010607020607"/>
    <w:charset w:val="02"/>
    <w:family w:val="roman"/>
    <w:notTrueType/>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itz Quadrata Cyrillic">
    <w:altName w:val="Courier New"/>
    <w:panose1 w:val="00000000000000000000"/>
    <w:charset w:val="00"/>
    <w:family w:val="roman"/>
    <w:notTrueType/>
    <w:pitch w:val="variable"/>
    <w:sig w:usb0="00000003" w:usb1="00000000" w:usb2="00000000" w:usb3="00000000" w:csb0="00000001" w:csb1="00000000"/>
  </w:font>
  <w:font w:name="Fritz Quadrata Cyrillic Cyr">
    <w:altName w:val="Courier New"/>
    <w:panose1 w:val="00000000000000000000"/>
    <w:charset w:val="CC"/>
    <w:family w:val="roman"/>
    <w:notTrueType/>
    <w:pitch w:val="variable"/>
    <w:sig w:usb0="00000201" w:usb1="00000000" w:usb2="00000000" w:usb3="00000000" w:csb0="00000004" w:csb1="00000000"/>
  </w:font>
  <w:font w:name="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Pragmatica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312" w:rsidRDefault="00635C56">
    <w:pPr>
      <w:pStyle w:val="a3"/>
      <w:framePr w:wrap="auto" w:vAnchor="text" w:hAnchor="margin" w:xAlign="center" w:y="1"/>
      <w:rPr>
        <w:rStyle w:val="a5"/>
      </w:rPr>
    </w:pPr>
    <w:r>
      <w:rPr>
        <w:rStyle w:val="a5"/>
        <w:noProof/>
      </w:rPr>
      <w:t>- 1 -</w:t>
    </w:r>
  </w:p>
  <w:p w:rsidR="005C7312" w:rsidRDefault="005C731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52B" w:rsidRDefault="0086252B">
      <w:r>
        <w:separator/>
      </w:r>
    </w:p>
  </w:footnote>
  <w:footnote w:type="continuationSeparator" w:id="0">
    <w:p w:rsidR="0086252B" w:rsidRDefault="0086252B">
      <w:r>
        <w:continuationSeparator/>
      </w:r>
    </w:p>
  </w:footnote>
  <w:footnote w:id="1">
    <w:p w:rsidR="005C7312" w:rsidRPr="00CC5CBF" w:rsidRDefault="005C7312" w:rsidP="00CC5CBF">
      <w:pPr>
        <w:autoSpaceDE w:val="0"/>
        <w:autoSpaceDN w:val="0"/>
        <w:adjustRightInd w:val="0"/>
        <w:rPr>
          <w:rFonts w:ascii="PragmaticaC" w:hAnsi="PragmaticaC" w:cs="PragmaticaC"/>
          <w:sz w:val="16"/>
          <w:szCs w:val="16"/>
        </w:rPr>
      </w:pPr>
      <w:r>
        <w:rPr>
          <w:rStyle w:val="ac"/>
        </w:rPr>
        <w:footnoteRef/>
      </w:r>
      <w:r>
        <w:t xml:space="preserve"> </w:t>
      </w:r>
      <w:r>
        <w:rPr>
          <w:rFonts w:ascii="PragmaticaC" w:hAnsi="PragmaticaC" w:cs="PragmaticaC"/>
          <w:sz w:val="16"/>
          <w:szCs w:val="16"/>
        </w:rPr>
        <w:t>Оценочный характер приведенных данных обусловлен отсутствием в существующей в Банке России базе данных признаков, характеризующих государственную форму собственности на уставный капитал банков (т.н. кодировок), позволяющих достоверно идентифицировать государственное участие в уставном капитале кредитных организаций (необходимость таких кодировок не вытекает из характера задач, определенных для Банка России действующим законодательством).</w:t>
      </w:r>
    </w:p>
    <w:p w:rsidR="0086252B" w:rsidRDefault="0086252B" w:rsidP="00CC5CBF">
      <w:pPr>
        <w:autoSpaceDE w:val="0"/>
        <w:autoSpaceDN w:val="0"/>
        <w:adjustRightInd w:val="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A85"/>
    <w:multiLevelType w:val="hybridMultilevel"/>
    <w:tmpl w:val="56B273B2"/>
    <w:lvl w:ilvl="0" w:tplc="3D88EB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4322A57"/>
    <w:multiLevelType w:val="hybridMultilevel"/>
    <w:tmpl w:val="1124E06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08375053"/>
    <w:multiLevelType w:val="hybridMultilevel"/>
    <w:tmpl w:val="74D0D7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EFE13D2"/>
    <w:multiLevelType w:val="hybridMultilevel"/>
    <w:tmpl w:val="F2C87570"/>
    <w:lvl w:ilvl="0" w:tplc="D9BED87E">
      <w:start w:val="1"/>
      <w:numFmt w:val="bullet"/>
      <w:lvlText w:val=""/>
      <w:lvlJc w:val="left"/>
      <w:pPr>
        <w:tabs>
          <w:tab w:val="num" w:pos="720"/>
        </w:tabs>
        <w:ind w:left="720" w:hanging="360"/>
      </w:pPr>
      <w:rPr>
        <w:rFonts w:ascii="SymbolProp BT" w:hAnsi="SymbolProp BT" w:cs="SymbolProp BT"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AF52F8"/>
    <w:multiLevelType w:val="hybridMultilevel"/>
    <w:tmpl w:val="C50870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6B87CB7"/>
    <w:multiLevelType w:val="hybridMultilevel"/>
    <w:tmpl w:val="6F5C8032"/>
    <w:lvl w:ilvl="0" w:tplc="60B444C6">
      <w:numFmt w:val="bullet"/>
      <w:lvlText w:val=""/>
      <w:lvlJc w:val="left"/>
      <w:pPr>
        <w:tabs>
          <w:tab w:val="num" w:pos="1125"/>
        </w:tabs>
        <w:ind w:left="1125" w:hanging="405"/>
      </w:pPr>
      <w:rPr>
        <w:rFonts w:ascii="SymbolProp BT" w:eastAsia="Times New Roman" w:hAnsi="SymbolProp BT"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Wingdings" w:hint="default"/>
      </w:rPr>
    </w:lvl>
    <w:lvl w:ilvl="3" w:tplc="04190001">
      <w:start w:val="1"/>
      <w:numFmt w:val="bullet"/>
      <w:lvlText w:val=""/>
      <w:lvlJc w:val="left"/>
      <w:pPr>
        <w:tabs>
          <w:tab w:val="num" w:pos="2940"/>
        </w:tabs>
        <w:ind w:left="2940" w:hanging="360"/>
      </w:pPr>
      <w:rPr>
        <w:rFonts w:ascii="Symbol" w:hAnsi="Symbol" w:cs="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Wingdings" w:hint="default"/>
      </w:rPr>
    </w:lvl>
    <w:lvl w:ilvl="6" w:tplc="04190001">
      <w:start w:val="1"/>
      <w:numFmt w:val="bullet"/>
      <w:lvlText w:val=""/>
      <w:lvlJc w:val="left"/>
      <w:pPr>
        <w:tabs>
          <w:tab w:val="num" w:pos="5100"/>
        </w:tabs>
        <w:ind w:left="5100" w:hanging="360"/>
      </w:pPr>
      <w:rPr>
        <w:rFonts w:ascii="Symbol" w:hAnsi="Symbol" w:cs="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Wingdings" w:hint="default"/>
      </w:rPr>
    </w:lvl>
  </w:abstractNum>
  <w:abstractNum w:abstractNumId="6">
    <w:nsid w:val="3CF25D30"/>
    <w:multiLevelType w:val="hybridMultilevel"/>
    <w:tmpl w:val="C59C7B2C"/>
    <w:lvl w:ilvl="0" w:tplc="AB4AE4B0">
      <w:start w:val="1"/>
      <w:numFmt w:val="decimal"/>
      <w:lvlText w:val="%1."/>
      <w:lvlJc w:val="left"/>
      <w:pPr>
        <w:tabs>
          <w:tab w:val="num" w:pos="0"/>
        </w:tabs>
        <w:ind w:hanging="360"/>
      </w:pPr>
      <w:rPr>
        <w:rFonts w:hint="default"/>
      </w:rPr>
    </w:lvl>
    <w:lvl w:ilvl="1" w:tplc="B5B2F306">
      <w:numFmt w:val="none"/>
      <w:lvlText w:val=""/>
      <w:lvlJc w:val="left"/>
      <w:pPr>
        <w:tabs>
          <w:tab w:val="num" w:pos="360"/>
        </w:tabs>
      </w:pPr>
    </w:lvl>
    <w:lvl w:ilvl="2" w:tplc="E31AE068">
      <w:numFmt w:val="none"/>
      <w:lvlText w:val=""/>
      <w:lvlJc w:val="left"/>
      <w:pPr>
        <w:tabs>
          <w:tab w:val="num" w:pos="360"/>
        </w:tabs>
      </w:pPr>
    </w:lvl>
    <w:lvl w:ilvl="3" w:tplc="76E0D7DC">
      <w:numFmt w:val="none"/>
      <w:lvlText w:val=""/>
      <w:lvlJc w:val="left"/>
      <w:pPr>
        <w:tabs>
          <w:tab w:val="num" w:pos="360"/>
        </w:tabs>
      </w:pPr>
    </w:lvl>
    <w:lvl w:ilvl="4" w:tplc="A14C4B20">
      <w:numFmt w:val="none"/>
      <w:lvlText w:val=""/>
      <w:lvlJc w:val="left"/>
      <w:pPr>
        <w:tabs>
          <w:tab w:val="num" w:pos="360"/>
        </w:tabs>
      </w:pPr>
    </w:lvl>
    <w:lvl w:ilvl="5" w:tplc="9060186E">
      <w:numFmt w:val="none"/>
      <w:lvlText w:val=""/>
      <w:lvlJc w:val="left"/>
      <w:pPr>
        <w:tabs>
          <w:tab w:val="num" w:pos="360"/>
        </w:tabs>
      </w:pPr>
    </w:lvl>
    <w:lvl w:ilvl="6" w:tplc="756C2C48">
      <w:numFmt w:val="none"/>
      <w:lvlText w:val=""/>
      <w:lvlJc w:val="left"/>
      <w:pPr>
        <w:tabs>
          <w:tab w:val="num" w:pos="360"/>
        </w:tabs>
      </w:pPr>
    </w:lvl>
    <w:lvl w:ilvl="7" w:tplc="149852EA">
      <w:numFmt w:val="none"/>
      <w:lvlText w:val=""/>
      <w:lvlJc w:val="left"/>
      <w:pPr>
        <w:tabs>
          <w:tab w:val="num" w:pos="360"/>
        </w:tabs>
      </w:pPr>
    </w:lvl>
    <w:lvl w:ilvl="8" w:tplc="2D3CC966">
      <w:numFmt w:val="none"/>
      <w:lvlText w:val=""/>
      <w:lvlJc w:val="left"/>
      <w:pPr>
        <w:tabs>
          <w:tab w:val="num" w:pos="360"/>
        </w:tabs>
      </w:pPr>
    </w:lvl>
  </w:abstractNum>
  <w:abstractNum w:abstractNumId="7">
    <w:nsid w:val="493A75DD"/>
    <w:multiLevelType w:val="singleLevel"/>
    <w:tmpl w:val="DD76ADF8"/>
    <w:lvl w:ilvl="0">
      <w:start w:val="1"/>
      <w:numFmt w:val="decimal"/>
      <w:lvlText w:val="%1."/>
      <w:lvlJc w:val="left"/>
      <w:pPr>
        <w:tabs>
          <w:tab w:val="num" w:pos="927"/>
        </w:tabs>
        <w:ind w:left="927" w:hanging="360"/>
      </w:pPr>
      <w:rPr>
        <w:rFonts w:hint="default"/>
      </w:rPr>
    </w:lvl>
  </w:abstractNum>
  <w:abstractNum w:abstractNumId="8">
    <w:nsid w:val="5AFD5894"/>
    <w:multiLevelType w:val="hybridMultilevel"/>
    <w:tmpl w:val="B6F68794"/>
    <w:lvl w:ilvl="0" w:tplc="04190001">
      <w:start w:val="1"/>
      <w:numFmt w:val="bullet"/>
      <w:lvlText w:val=""/>
      <w:lvlJc w:val="left"/>
      <w:pPr>
        <w:tabs>
          <w:tab w:val="num" w:pos="1622"/>
        </w:tabs>
        <w:ind w:left="1622" w:hanging="360"/>
      </w:pPr>
      <w:rPr>
        <w:rFonts w:ascii="Symbol" w:hAnsi="Symbol" w:cs="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9">
    <w:nsid w:val="635B7911"/>
    <w:multiLevelType w:val="hybridMultilevel"/>
    <w:tmpl w:val="6AB056F6"/>
    <w:lvl w:ilvl="0" w:tplc="9A6E1B60">
      <w:start w:val="1"/>
      <w:numFmt w:val="bullet"/>
      <w:lvlText w:val=""/>
      <w:lvlJc w:val="left"/>
      <w:pPr>
        <w:tabs>
          <w:tab w:val="num" w:pos="900"/>
        </w:tabs>
        <w:ind w:left="900" w:hanging="360"/>
      </w:pPr>
      <w:rPr>
        <w:rFonts w:ascii="SymbolProp BT" w:hAnsi="SymbolProp BT" w:cs="SymbolProp BT"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0">
    <w:nsid w:val="77A848C4"/>
    <w:multiLevelType w:val="hybridMultilevel"/>
    <w:tmpl w:val="D438FACE"/>
    <w:lvl w:ilvl="0" w:tplc="664ABD48">
      <w:start w:val="1"/>
      <w:numFmt w:val="decimal"/>
      <w:lvlText w:val="%1."/>
      <w:lvlJc w:val="left"/>
      <w:pPr>
        <w:tabs>
          <w:tab w:val="num" w:pos="765"/>
        </w:tabs>
        <w:ind w:left="765" w:hanging="405"/>
      </w:pPr>
      <w:rPr>
        <w:rFonts w:hint="default"/>
      </w:rPr>
    </w:lvl>
    <w:lvl w:ilvl="1" w:tplc="E8B06170">
      <w:numFmt w:val="none"/>
      <w:lvlText w:val=""/>
      <w:lvlJc w:val="left"/>
      <w:pPr>
        <w:tabs>
          <w:tab w:val="num" w:pos="360"/>
        </w:tabs>
      </w:pPr>
    </w:lvl>
    <w:lvl w:ilvl="2" w:tplc="82D24848">
      <w:numFmt w:val="none"/>
      <w:lvlText w:val=""/>
      <w:lvlJc w:val="left"/>
      <w:pPr>
        <w:tabs>
          <w:tab w:val="num" w:pos="360"/>
        </w:tabs>
      </w:pPr>
    </w:lvl>
    <w:lvl w:ilvl="3" w:tplc="719E3AFE">
      <w:numFmt w:val="none"/>
      <w:lvlText w:val=""/>
      <w:lvlJc w:val="left"/>
      <w:pPr>
        <w:tabs>
          <w:tab w:val="num" w:pos="360"/>
        </w:tabs>
      </w:pPr>
    </w:lvl>
    <w:lvl w:ilvl="4" w:tplc="98E405F4">
      <w:numFmt w:val="none"/>
      <w:lvlText w:val=""/>
      <w:lvlJc w:val="left"/>
      <w:pPr>
        <w:tabs>
          <w:tab w:val="num" w:pos="360"/>
        </w:tabs>
      </w:pPr>
    </w:lvl>
    <w:lvl w:ilvl="5" w:tplc="C8E81E72">
      <w:numFmt w:val="none"/>
      <w:lvlText w:val=""/>
      <w:lvlJc w:val="left"/>
      <w:pPr>
        <w:tabs>
          <w:tab w:val="num" w:pos="360"/>
        </w:tabs>
      </w:pPr>
    </w:lvl>
    <w:lvl w:ilvl="6" w:tplc="621C4988">
      <w:numFmt w:val="none"/>
      <w:lvlText w:val=""/>
      <w:lvlJc w:val="left"/>
      <w:pPr>
        <w:tabs>
          <w:tab w:val="num" w:pos="360"/>
        </w:tabs>
      </w:pPr>
    </w:lvl>
    <w:lvl w:ilvl="7" w:tplc="781AED02">
      <w:numFmt w:val="none"/>
      <w:lvlText w:val=""/>
      <w:lvlJc w:val="left"/>
      <w:pPr>
        <w:tabs>
          <w:tab w:val="num" w:pos="360"/>
        </w:tabs>
      </w:pPr>
    </w:lvl>
    <w:lvl w:ilvl="8" w:tplc="05666696">
      <w:numFmt w:val="none"/>
      <w:lvlText w:val=""/>
      <w:lvlJc w:val="left"/>
      <w:pPr>
        <w:tabs>
          <w:tab w:val="num" w:pos="360"/>
        </w:tabs>
      </w:pPr>
    </w:lvl>
  </w:abstractNum>
  <w:abstractNum w:abstractNumId="11">
    <w:nsid w:val="77EC58D0"/>
    <w:multiLevelType w:val="hybridMultilevel"/>
    <w:tmpl w:val="CD803B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ADE7CC8"/>
    <w:multiLevelType w:val="hybridMultilevel"/>
    <w:tmpl w:val="F8940F62"/>
    <w:lvl w:ilvl="0" w:tplc="CCE05FE2">
      <w:start w:val="1"/>
      <w:numFmt w:val="decimal"/>
      <w:lvlText w:val="%1."/>
      <w:lvlJc w:val="left"/>
      <w:pPr>
        <w:tabs>
          <w:tab w:val="num" w:pos="765"/>
        </w:tabs>
        <w:ind w:left="765" w:hanging="405"/>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BA94B5A"/>
    <w:multiLevelType w:val="hybridMultilevel"/>
    <w:tmpl w:val="BC9A10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3"/>
  </w:num>
  <w:num w:numId="3">
    <w:abstractNumId w:val="0"/>
  </w:num>
  <w:num w:numId="4">
    <w:abstractNumId w:val="7"/>
  </w:num>
  <w:num w:numId="5">
    <w:abstractNumId w:val="9"/>
  </w:num>
  <w:num w:numId="6">
    <w:abstractNumId w:val="6"/>
  </w:num>
  <w:num w:numId="7">
    <w:abstractNumId w:val="1"/>
  </w:num>
  <w:num w:numId="8">
    <w:abstractNumId w:val="11"/>
  </w:num>
  <w:num w:numId="9">
    <w:abstractNumId w:val="10"/>
  </w:num>
  <w:num w:numId="10">
    <w:abstractNumId w:val="8"/>
  </w:num>
  <w:num w:numId="11">
    <w:abstractNumId w:val="13"/>
  </w:num>
  <w:num w:numId="12">
    <w:abstractNumId w:val="12"/>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9BB"/>
    <w:rsid w:val="000041CA"/>
    <w:rsid w:val="0007414C"/>
    <w:rsid w:val="000A0C06"/>
    <w:rsid w:val="000F47AD"/>
    <w:rsid w:val="00110E6F"/>
    <w:rsid w:val="00134D10"/>
    <w:rsid w:val="00155636"/>
    <w:rsid w:val="00187384"/>
    <w:rsid w:val="00187CE4"/>
    <w:rsid w:val="001921E7"/>
    <w:rsid w:val="001C54B3"/>
    <w:rsid w:val="0021097B"/>
    <w:rsid w:val="00220AB8"/>
    <w:rsid w:val="002243A8"/>
    <w:rsid w:val="00232780"/>
    <w:rsid w:val="00327B23"/>
    <w:rsid w:val="00361562"/>
    <w:rsid w:val="003E22EF"/>
    <w:rsid w:val="003E3F5A"/>
    <w:rsid w:val="003E4C06"/>
    <w:rsid w:val="00401E29"/>
    <w:rsid w:val="00470F5E"/>
    <w:rsid w:val="00480618"/>
    <w:rsid w:val="00483622"/>
    <w:rsid w:val="004F7349"/>
    <w:rsid w:val="00553518"/>
    <w:rsid w:val="005A6622"/>
    <w:rsid w:val="005C3135"/>
    <w:rsid w:val="005C4444"/>
    <w:rsid w:val="005C7312"/>
    <w:rsid w:val="005E2FB9"/>
    <w:rsid w:val="005F1020"/>
    <w:rsid w:val="005F5FD9"/>
    <w:rsid w:val="00616E4B"/>
    <w:rsid w:val="0063249F"/>
    <w:rsid w:val="00635C56"/>
    <w:rsid w:val="0065366D"/>
    <w:rsid w:val="006A3045"/>
    <w:rsid w:val="006A4862"/>
    <w:rsid w:val="006E0E4A"/>
    <w:rsid w:val="006F1B84"/>
    <w:rsid w:val="0070219B"/>
    <w:rsid w:val="007472F5"/>
    <w:rsid w:val="007C1054"/>
    <w:rsid w:val="007E4571"/>
    <w:rsid w:val="00833877"/>
    <w:rsid w:val="00854F22"/>
    <w:rsid w:val="0086019D"/>
    <w:rsid w:val="0086252B"/>
    <w:rsid w:val="00862A75"/>
    <w:rsid w:val="00893EB3"/>
    <w:rsid w:val="008A36CD"/>
    <w:rsid w:val="008C3599"/>
    <w:rsid w:val="008F0F22"/>
    <w:rsid w:val="008F49FF"/>
    <w:rsid w:val="0090136D"/>
    <w:rsid w:val="00911834"/>
    <w:rsid w:val="0092782D"/>
    <w:rsid w:val="00953AE8"/>
    <w:rsid w:val="0099695B"/>
    <w:rsid w:val="009B491B"/>
    <w:rsid w:val="009D39AC"/>
    <w:rsid w:val="009E46A5"/>
    <w:rsid w:val="00A02517"/>
    <w:rsid w:val="00A15CE8"/>
    <w:rsid w:val="00A34DE4"/>
    <w:rsid w:val="00AA3630"/>
    <w:rsid w:val="00AF3084"/>
    <w:rsid w:val="00B10443"/>
    <w:rsid w:val="00B32B42"/>
    <w:rsid w:val="00B34E60"/>
    <w:rsid w:val="00C02854"/>
    <w:rsid w:val="00C61C75"/>
    <w:rsid w:val="00C63B41"/>
    <w:rsid w:val="00CB7CFE"/>
    <w:rsid w:val="00CC0B8A"/>
    <w:rsid w:val="00CC5CBF"/>
    <w:rsid w:val="00CE57BE"/>
    <w:rsid w:val="00D069BB"/>
    <w:rsid w:val="00D36DEC"/>
    <w:rsid w:val="00E07998"/>
    <w:rsid w:val="00E35826"/>
    <w:rsid w:val="00E45444"/>
    <w:rsid w:val="00E45ECF"/>
    <w:rsid w:val="00EB63C7"/>
    <w:rsid w:val="00ED70CD"/>
    <w:rsid w:val="00F15A0E"/>
    <w:rsid w:val="00F30EEB"/>
    <w:rsid w:val="00F41EBC"/>
    <w:rsid w:val="00F77261"/>
    <w:rsid w:val="00F81F2B"/>
    <w:rsid w:val="00FB7CC5"/>
    <w:rsid w:val="00FC0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rules v:ext="edit">
        <o:r id="V:Rule7" type="connector" idref="#_s1043"/>
        <o:r id="V:Rule8" type="connector" idref="#_s1043"/>
        <o:r id="V:Rule9" type="connector" idref="#_s1033">
          <o:proxy start="" idref="#_s1035" connectloc="6"/>
          <o:proxy end="" idref="#_s1034" connectloc="2"/>
        </o:r>
        <o:r id="V:Rule10" type="connector" idref="#_s1031">
          <o:proxy start="" idref="#_s1037" connectloc="6"/>
          <o:proxy end="" idref="#_s1035" connectloc="2"/>
        </o:r>
        <o:r id="V:Rule11" type="connector" idref="#_s1032">
          <o:proxy start="" idref="#_s1036" connectloc="6"/>
          <o:proxy end="" idref="#_s1034" connectloc="2"/>
        </o:r>
        <o:r id="V:Rule12" type="connector" idref="#_s1028">
          <o:proxy start="" idref="#_s1040" connectloc="0"/>
          <o:proxy end="" idref="#_s1038" connectloc="2"/>
        </o:r>
        <o:r id="V:Rule13" type="connector" idref="#_s1030">
          <o:proxy start="" idref="#_s1038" connectloc="6"/>
          <o:proxy end="" idref="#_s1036" connectloc="2"/>
        </o:r>
        <o:r id="V:Rule14" type="connector" idref="#_s1029">
          <o:proxy start="" idref="#_s1039" connectloc="0"/>
          <o:proxy end="" idref="#_s1037" connectloc="2"/>
        </o:r>
      </o:rules>
    </o:shapelayout>
  </w:shapeDefaults>
  <w:decimalSymbol w:val=","/>
  <w:listSeparator w:val=";"/>
  <w14:defaultImageDpi w14:val="0"/>
  <w15:chartTrackingRefBased/>
  <w15:docId w15:val="{047C751F-BB5B-4D2C-9252-747CDD10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num" w:pos="0"/>
      </w:tabs>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customStyle="1" w:styleId="11">
    <w:name w:val="Стиль1"/>
    <w:uiPriority w:val="99"/>
  </w:style>
  <w:style w:type="paragraph" w:styleId="2">
    <w:name w:val="Body Text Indent 2"/>
    <w:basedOn w:val="a"/>
    <w:link w:val="20"/>
    <w:uiPriority w:val="99"/>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rsid w:val="009B491B"/>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endnote text"/>
    <w:basedOn w:val="a"/>
    <w:link w:val="ae"/>
    <w:uiPriority w:val="99"/>
    <w:semiHidden/>
    <w:rPr>
      <w:sz w:val="20"/>
      <w:szCs w:val="20"/>
    </w:r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Pr>
      <w:vertAlign w:val="superscript"/>
    </w:rPr>
  </w:style>
  <w:style w:type="paragraph" w:styleId="3">
    <w:name w:val="Body Text 3"/>
    <w:basedOn w:val="a"/>
    <w:link w:val="30"/>
    <w:uiPriority w:val="99"/>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9722</Words>
  <Characters>55420</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АВТОНОМНАЯ НЕКОМЕРЧЕСКАЯ ОРГАНИЗАЦИЯ</vt:lpstr>
    </vt:vector>
  </TitlesOfParts>
  <Company>DmV</Company>
  <LinksUpToDate>false</LinksUpToDate>
  <CharactersWithSpaces>65012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НЕКОМЕРЧЕСКАЯ ОРГАНИЗАЦИЯ</dc:title>
  <dc:subject/>
  <dc:creator>Вилков Дмитрий</dc:creator>
  <cp:keywords/>
  <dc:description/>
  <cp:lastModifiedBy>admin</cp:lastModifiedBy>
  <cp:revision>2</cp:revision>
  <cp:lastPrinted>2004-05-20T14:18:00Z</cp:lastPrinted>
  <dcterms:created xsi:type="dcterms:W3CDTF">2014-03-13T11:53:00Z</dcterms:created>
  <dcterms:modified xsi:type="dcterms:W3CDTF">2014-03-13T11:53:00Z</dcterms:modified>
</cp:coreProperties>
</file>