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0C" w:rsidRPr="00D77F62" w:rsidRDefault="00D77F62" w:rsidP="00D77F62">
      <w:pPr>
        <w:pStyle w:val="aff4"/>
      </w:pPr>
      <w:r>
        <w:t>Содержание</w:t>
      </w:r>
    </w:p>
    <w:p w:rsidR="00D77F62" w:rsidRDefault="00D77F62" w:rsidP="00D77F62">
      <w:pPr>
        <w:ind w:firstLine="709"/>
      </w:pPr>
    </w:p>
    <w:p w:rsidR="00AB13B9" w:rsidRDefault="00AB13B9">
      <w:pPr>
        <w:pStyle w:val="22"/>
        <w:rPr>
          <w:smallCaps w:val="0"/>
          <w:noProof/>
          <w:sz w:val="24"/>
          <w:szCs w:val="24"/>
        </w:rPr>
      </w:pPr>
      <w:r w:rsidRPr="00FC62F0">
        <w:rPr>
          <w:rStyle w:val="afc"/>
          <w:noProof/>
        </w:rPr>
        <w:t>Введение</w:t>
      </w:r>
    </w:p>
    <w:p w:rsidR="00AB13B9" w:rsidRDefault="00AB13B9">
      <w:pPr>
        <w:pStyle w:val="22"/>
        <w:rPr>
          <w:smallCaps w:val="0"/>
          <w:noProof/>
          <w:sz w:val="24"/>
          <w:szCs w:val="24"/>
        </w:rPr>
      </w:pPr>
      <w:r w:rsidRPr="00FC62F0">
        <w:rPr>
          <w:rStyle w:val="afc"/>
          <w:noProof/>
        </w:rPr>
        <w:t>1. Причины и результаты банковского кризиса</w:t>
      </w:r>
    </w:p>
    <w:p w:rsidR="00AB13B9" w:rsidRDefault="00AB13B9">
      <w:pPr>
        <w:pStyle w:val="22"/>
        <w:rPr>
          <w:smallCaps w:val="0"/>
          <w:noProof/>
          <w:sz w:val="24"/>
          <w:szCs w:val="24"/>
        </w:rPr>
      </w:pPr>
      <w:r w:rsidRPr="00FC62F0">
        <w:rPr>
          <w:rStyle w:val="afc"/>
          <w:noProof/>
        </w:rPr>
        <w:t>1.2 Политика финансовой стабилизации</w:t>
      </w:r>
    </w:p>
    <w:p w:rsidR="00AB13B9" w:rsidRDefault="00AB13B9">
      <w:pPr>
        <w:pStyle w:val="22"/>
        <w:rPr>
          <w:smallCaps w:val="0"/>
          <w:noProof/>
          <w:sz w:val="24"/>
          <w:szCs w:val="24"/>
        </w:rPr>
      </w:pPr>
      <w:r w:rsidRPr="00FC62F0">
        <w:rPr>
          <w:rStyle w:val="afc"/>
          <w:noProof/>
        </w:rPr>
        <w:t>1.3 Период ужесточения денежно-кредитной политики</w:t>
      </w:r>
    </w:p>
    <w:p w:rsidR="00AB13B9" w:rsidRDefault="00AB13B9">
      <w:pPr>
        <w:pStyle w:val="22"/>
        <w:rPr>
          <w:smallCaps w:val="0"/>
          <w:noProof/>
          <w:sz w:val="24"/>
          <w:szCs w:val="24"/>
        </w:rPr>
      </w:pPr>
      <w:r w:rsidRPr="00FC62F0">
        <w:rPr>
          <w:rStyle w:val="afc"/>
          <w:noProof/>
        </w:rPr>
        <w:t>1.4 Банковский надзор</w:t>
      </w:r>
    </w:p>
    <w:p w:rsidR="00AB13B9" w:rsidRDefault="00AB13B9">
      <w:pPr>
        <w:pStyle w:val="22"/>
        <w:rPr>
          <w:smallCaps w:val="0"/>
          <w:noProof/>
          <w:sz w:val="24"/>
          <w:szCs w:val="24"/>
        </w:rPr>
      </w:pPr>
      <w:r w:rsidRPr="00FC62F0">
        <w:rPr>
          <w:rStyle w:val="afc"/>
          <w:noProof/>
        </w:rPr>
        <w:t>1.5 Общий вывод о причинах банковского кризиса</w:t>
      </w:r>
    </w:p>
    <w:p w:rsidR="00AB13B9" w:rsidRDefault="00AB13B9">
      <w:pPr>
        <w:pStyle w:val="22"/>
        <w:rPr>
          <w:smallCaps w:val="0"/>
          <w:noProof/>
          <w:sz w:val="24"/>
          <w:szCs w:val="24"/>
        </w:rPr>
      </w:pPr>
      <w:r w:rsidRPr="00FC62F0">
        <w:rPr>
          <w:rStyle w:val="afc"/>
          <w:noProof/>
        </w:rPr>
        <w:t>2. Адаптация банковской системы</w:t>
      </w:r>
    </w:p>
    <w:p w:rsidR="00AB13B9" w:rsidRDefault="00AB13B9">
      <w:pPr>
        <w:pStyle w:val="22"/>
        <w:rPr>
          <w:smallCaps w:val="0"/>
          <w:noProof/>
          <w:sz w:val="24"/>
          <w:szCs w:val="24"/>
        </w:rPr>
      </w:pPr>
      <w:r w:rsidRPr="00FC62F0">
        <w:rPr>
          <w:rStyle w:val="afc"/>
          <w:noProof/>
        </w:rPr>
        <w:t>2.1 Реструктуризация банковской системы</w:t>
      </w:r>
    </w:p>
    <w:p w:rsidR="00AB13B9" w:rsidRDefault="00AB13B9">
      <w:pPr>
        <w:pStyle w:val="22"/>
        <w:rPr>
          <w:smallCaps w:val="0"/>
          <w:noProof/>
          <w:sz w:val="24"/>
          <w:szCs w:val="24"/>
        </w:rPr>
      </w:pPr>
      <w:r w:rsidRPr="00FC62F0">
        <w:rPr>
          <w:rStyle w:val="afc"/>
          <w:noProof/>
        </w:rPr>
        <w:t>2.2 Укрепление банковского надзора</w:t>
      </w:r>
    </w:p>
    <w:p w:rsidR="00AB13B9" w:rsidRDefault="00AB13B9">
      <w:pPr>
        <w:pStyle w:val="22"/>
        <w:rPr>
          <w:smallCaps w:val="0"/>
          <w:noProof/>
          <w:sz w:val="24"/>
          <w:szCs w:val="24"/>
        </w:rPr>
      </w:pPr>
      <w:r w:rsidRPr="00FC62F0">
        <w:rPr>
          <w:rStyle w:val="afc"/>
          <w:noProof/>
        </w:rPr>
        <w:t>2.3 Преодоление кризиса ликвидности</w:t>
      </w:r>
    </w:p>
    <w:p w:rsidR="00AB13B9" w:rsidRDefault="00AB13B9">
      <w:pPr>
        <w:pStyle w:val="22"/>
        <w:rPr>
          <w:smallCaps w:val="0"/>
          <w:noProof/>
          <w:sz w:val="24"/>
          <w:szCs w:val="24"/>
        </w:rPr>
      </w:pPr>
      <w:r w:rsidRPr="00FC62F0">
        <w:rPr>
          <w:rStyle w:val="afc"/>
          <w:noProof/>
        </w:rPr>
        <w:t>Заключение</w:t>
      </w:r>
    </w:p>
    <w:p w:rsidR="00AB13B9" w:rsidRDefault="00AB13B9">
      <w:pPr>
        <w:pStyle w:val="22"/>
        <w:rPr>
          <w:smallCaps w:val="0"/>
          <w:noProof/>
          <w:sz w:val="24"/>
          <w:szCs w:val="24"/>
        </w:rPr>
      </w:pPr>
      <w:r w:rsidRPr="00FC62F0">
        <w:rPr>
          <w:rStyle w:val="afc"/>
          <w:noProof/>
        </w:rPr>
        <w:t>Список используемой литературы</w:t>
      </w:r>
    </w:p>
    <w:p w:rsidR="00D77F62" w:rsidRPr="00D77F62" w:rsidRDefault="00301A9C" w:rsidP="00D77F62">
      <w:pPr>
        <w:pStyle w:val="2"/>
      </w:pPr>
      <w:r w:rsidRPr="00D77F62">
        <w:br w:type="page"/>
      </w:r>
      <w:bookmarkStart w:id="0" w:name="_Toc255064962"/>
      <w:r w:rsidR="00D77F62">
        <w:t>Введение</w:t>
      </w:r>
      <w:bookmarkEnd w:id="0"/>
    </w:p>
    <w:p w:rsidR="00D77F62" w:rsidRDefault="00D77F62" w:rsidP="00D77F62">
      <w:pPr>
        <w:ind w:firstLine="709"/>
      </w:pPr>
    </w:p>
    <w:p w:rsidR="00D77F62" w:rsidRDefault="002934DA" w:rsidP="00D77F62">
      <w:pPr>
        <w:ind w:firstLine="709"/>
      </w:pPr>
      <w:r w:rsidRPr="00D77F62">
        <w:t>Я выбрала тему</w:t>
      </w:r>
      <w:r w:rsidR="00D77F62">
        <w:t xml:space="preserve"> "</w:t>
      </w:r>
      <w:r w:rsidRPr="00D77F62">
        <w:t>Банковский кризис в России</w:t>
      </w:r>
      <w:r w:rsidR="00D77F62">
        <w:t xml:space="preserve"> (</w:t>
      </w:r>
      <w:r w:rsidRPr="00D77F62">
        <w:t>август 1997 г</w:t>
      </w:r>
      <w:r w:rsidR="00D77F62" w:rsidRPr="00D77F62">
        <w:t xml:space="preserve">): </w:t>
      </w:r>
      <w:r w:rsidRPr="00D77F62">
        <w:t>его причины, результаты и пути преодоления</w:t>
      </w:r>
      <w:r w:rsidR="00D77F62">
        <w:t xml:space="preserve">", </w:t>
      </w:r>
      <w:r w:rsidRPr="00D77F62">
        <w:t>так как считаю ее актуальной</w:t>
      </w:r>
      <w:r w:rsidR="00686557" w:rsidRPr="00D77F62">
        <w:t xml:space="preserve"> по следующим причинам</w:t>
      </w:r>
      <w:r w:rsidR="00D77F62" w:rsidRPr="00D77F62">
        <w:t>:</w:t>
      </w:r>
    </w:p>
    <w:p w:rsidR="00D77F62" w:rsidRDefault="00686557" w:rsidP="00D77F62">
      <w:pPr>
        <w:ind w:firstLine="709"/>
      </w:pPr>
      <w:r w:rsidRPr="00D77F62">
        <w:t>Российский банковский кризис</w:t>
      </w:r>
      <w:r w:rsidR="00966AE6" w:rsidRPr="00D77F62">
        <w:t xml:space="preserve"> 1997 г</w:t>
      </w:r>
      <w:r w:rsidR="00D77F62" w:rsidRPr="00D77F62">
        <w:t xml:space="preserve">. </w:t>
      </w:r>
      <w:r w:rsidRPr="00D77F62">
        <w:t>является системным и наиболее серьезным потрясением для банковской системы страны и для экономики в целом</w:t>
      </w:r>
      <w:r w:rsidR="00D77F62" w:rsidRPr="00D77F62">
        <w:t>;</w:t>
      </w:r>
    </w:p>
    <w:p w:rsidR="00D77F62" w:rsidRDefault="00686557" w:rsidP="00D77F62">
      <w:pPr>
        <w:ind w:firstLine="709"/>
      </w:pPr>
      <w:r w:rsidRPr="00D77F62">
        <w:t>кризис проявился в убыточности значительного числа российских банков и потере банковской системой значительной части своего капитала</w:t>
      </w:r>
      <w:r w:rsidR="00D77F62" w:rsidRPr="00D77F62">
        <w:t>.</w:t>
      </w:r>
    </w:p>
    <w:p w:rsidR="00D77F62" w:rsidRDefault="00686557" w:rsidP="00D77F62">
      <w:pPr>
        <w:ind w:firstLine="709"/>
      </w:pPr>
      <w:r w:rsidRPr="00D77F62">
        <w:t>кризис стал результатом как внешних для банковской системы финансовых потрясений</w:t>
      </w:r>
      <w:r w:rsidR="00D77F62">
        <w:t xml:space="preserve"> (</w:t>
      </w:r>
      <w:r w:rsidRPr="00D77F62">
        <w:t>фактическое банкротство государство, резкая девальвация национальной валюты и разрушение финансовых рынков</w:t>
      </w:r>
      <w:r w:rsidR="00D77F62" w:rsidRPr="00D77F62">
        <w:t>),</w:t>
      </w:r>
      <w:r w:rsidRPr="00D77F62">
        <w:t xml:space="preserve"> так и внутренних структурных слабостей российской банковской системы</w:t>
      </w:r>
      <w:r w:rsidR="00D77F62">
        <w:t xml:space="preserve"> (</w:t>
      </w:r>
      <w:r w:rsidRPr="00D77F62">
        <w:t>провалы и ошибки менеджмента, низкий уровень капитализации, неадекватная оценка и учет рисков, слабое развитие непосредственно банковского бизнеса</w:t>
      </w:r>
      <w:r w:rsidR="00D77F62" w:rsidRPr="00D77F62">
        <w:t xml:space="preserve">). </w:t>
      </w:r>
      <w:r w:rsidRPr="00D77F62">
        <w:t>Масштабы потерь российских банков за вторую половину 1998 г</w:t>
      </w:r>
      <w:r w:rsidR="00D77F62" w:rsidRPr="00D77F62">
        <w:t xml:space="preserve">. </w:t>
      </w:r>
      <w:r w:rsidRPr="00D77F62">
        <w:t>оцениваются в 50-60% капитала банковской системы</w:t>
      </w:r>
      <w:r w:rsidR="00D77F62">
        <w:t xml:space="preserve"> (</w:t>
      </w:r>
      <w:r w:rsidRPr="00D77F62">
        <w:t>2-3% ВВП</w:t>
      </w:r>
      <w:r w:rsidR="00D77F62" w:rsidRPr="00D77F62">
        <w:t>).</w:t>
      </w:r>
    </w:p>
    <w:p w:rsidR="00D77F62" w:rsidRDefault="00686557" w:rsidP="00D77F62">
      <w:pPr>
        <w:ind w:firstLine="709"/>
      </w:pPr>
      <w:r w:rsidRPr="00D77F62">
        <w:t>В этой работе рассматриваются основные характеристики российской банковской системы накануне кризиса, причины возникновения банковского кризиса и последствия, которые он повлек за собой, роль Правительства Российской Федерации и Банка России в преодолении этих последствий и стабилизации экономики страны</w:t>
      </w:r>
      <w:r w:rsidR="00D77F62" w:rsidRPr="00D77F62">
        <w:t>.</w:t>
      </w:r>
    </w:p>
    <w:p w:rsidR="00D77F62" w:rsidRDefault="00686557" w:rsidP="00D77F62">
      <w:pPr>
        <w:ind w:firstLine="709"/>
      </w:pPr>
      <w:r w:rsidRPr="00D77F62">
        <w:t>В своей работе я попытаюсь изложить ход событий, предшествующих этому банковскому кризису, показать</w:t>
      </w:r>
      <w:r w:rsidR="00436555" w:rsidRPr="00D77F62">
        <w:t xml:space="preserve"> плюсы и минусы становления банковской системы в России и рассмотреть основные проблемы, имеющие наибольшее значение</w:t>
      </w:r>
      <w:r w:rsidR="00D77F62" w:rsidRPr="00D77F62">
        <w:t>.</w:t>
      </w:r>
    </w:p>
    <w:p w:rsidR="00D77F62" w:rsidRDefault="00436555" w:rsidP="00D77F62">
      <w:pPr>
        <w:ind w:firstLine="709"/>
      </w:pPr>
      <w:r w:rsidRPr="00D77F62">
        <w:t>Теоретическое значение выбранной мной темы заключается в том, что кризисом 1997 года было охвачено большинство крупных многофилиальных российских банков, через которые проходила значительная часть платежного оборота, в том числе межрегиональные платежи</w:t>
      </w:r>
      <w:r w:rsidR="00D77F62" w:rsidRPr="00D77F62">
        <w:t xml:space="preserve">. </w:t>
      </w:r>
      <w:r w:rsidRPr="00D77F62">
        <w:t>В этих условиях представляется исключительно важным попытаться поставить правильный диагноз случившегося, определить те факторы, которые обусловили столь стремительное развитие кризисных процессов, понять возможности и ограничения в действиях государственных структур, которые могут и должны способствовать восстановлению банковской системы страны</w:t>
      </w:r>
      <w:r w:rsidR="00D77F62" w:rsidRPr="00D77F62">
        <w:t>.</w:t>
      </w:r>
    </w:p>
    <w:p w:rsidR="00D77F62" w:rsidRDefault="00436555" w:rsidP="00D77F62">
      <w:pPr>
        <w:ind w:firstLine="709"/>
      </w:pPr>
      <w:r w:rsidRPr="00D77F62">
        <w:t>Целью моего исследования является изучение темы</w:t>
      </w:r>
      <w:r w:rsidR="00D77F62">
        <w:t xml:space="preserve"> "</w:t>
      </w:r>
      <w:r w:rsidRPr="00D77F62">
        <w:t>Банковский кризис в России</w:t>
      </w:r>
      <w:r w:rsidR="00D77F62">
        <w:t xml:space="preserve"> (</w:t>
      </w:r>
      <w:r w:rsidRPr="00D77F62">
        <w:t>август 1997 г</w:t>
      </w:r>
      <w:r w:rsidR="00D77F62" w:rsidRPr="00D77F62">
        <w:t>)</w:t>
      </w:r>
      <w:r w:rsidR="00D77F62">
        <w:t>..."</w:t>
      </w:r>
    </w:p>
    <w:p w:rsidR="00D77F62" w:rsidRDefault="006B00FF" w:rsidP="00D77F62">
      <w:pPr>
        <w:ind w:firstLine="709"/>
      </w:pPr>
      <w:r w:rsidRPr="00D77F62">
        <w:t>В рамках достижения поставленной цели были поставлены и решения следующих задач</w:t>
      </w:r>
      <w:r w:rsidR="00D77F62" w:rsidRPr="00D77F62">
        <w:t>:</w:t>
      </w:r>
    </w:p>
    <w:p w:rsidR="00D77F62" w:rsidRDefault="006B00FF" w:rsidP="00D77F62">
      <w:pPr>
        <w:ind w:firstLine="709"/>
      </w:pPr>
      <w:r w:rsidRPr="00D77F62">
        <w:t>Изучить природу банковского кризиса в России в 1997 году</w:t>
      </w:r>
      <w:r w:rsidR="00D77F62" w:rsidRPr="00D77F62">
        <w:t>;</w:t>
      </w:r>
    </w:p>
    <w:p w:rsidR="00D77F62" w:rsidRDefault="006B00FF" w:rsidP="00D77F62">
      <w:pPr>
        <w:ind w:firstLine="709"/>
      </w:pPr>
      <w:r w:rsidRPr="00D77F62">
        <w:t>Выявить основные причины этого кризиса и его последствия</w:t>
      </w:r>
      <w:r w:rsidR="00D77F62" w:rsidRPr="00D77F62">
        <w:t>;</w:t>
      </w:r>
    </w:p>
    <w:p w:rsidR="00D77F62" w:rsidRDefault="006B00FF" w:rsidP="00D77F62">
      <w:pPr>
        <w:ind w:firstLine="709"/>
      </w:pPr>
      <w:r w:rsidRPr="00D77F62">
        <w:t>Изложить пути выхода из банковского кризиса</w:t>
      </w:r>
      <w:r w:rsidR="00D77F62" w:rsidRPr="00D77F62">
        <w:t>.</w:t>
      </w:r>
    </w:p>
    <w:p w:rsidR="00D77F62" w:rsidRDefault="006B00FF" w:rsidP="00D77F62">
      <w:pPr>
        <w:ind w:firstLine="709"/>
      </w:pPr>
      <w:r w:rsidRPr="00D77F62">
        <w:t>Работа имеет традиционную структуру и включает в себя введение, основную часть, состоящую из двух глав, заключение, практическую часть, состоящую из трех приложений, и списка используемой литературы</w:t>
      </w:r>
      <w:r w:rsidR="00D77F62" w:rsidRPr="00D77F62">
        <w:t>.</w:t>
      </w:r>
    </w:p>
    <w:p w:rsidR="00D77F62" w:rsidRDefault="006B00FF" w:rsidP="00D77F62">
      <w:pPr>
        <w:ind w:firstLine="709"/>
      </w:pPr>
      <w:r w:rsidRPr="00D77F62">
        <w:t>Во введении обоснована актуальность выбора темы, поставленные цели и задачи исследования</w:t>
      </w:r>
      <w:r w:rsidR="00D77F62" w:rsidRPr="00D77F62">
        <w:t>.</w:t>
      </w:r>
    </w:p>
    <w:p w:rsidR="00D77F62" w:rsidRDefault="006B00FF" w:rsidP="00D77F62">
      <w:pPr>
        <w:ind w:firstLine="709"/>
      </w:pPr>
      <w:r w:rsidRPr="00D77F62">
        <w:t>Глава первая раскрывает основные причины возникновения банковского кризиса и его результаты</w:t>
      </w:r>
      <w:r w:rsidR="00D77F62" w:rsidRPr="00D77F62">
        <w:t>.</w:t>
      </w:r>
    </w:p>
    <w:p w:rsidR="00D77F62" w:rsidRDefault="00305DBE" w:rsidP="00D77F62">
      <w:pPr>
        <w:ind w:firstLine="709"/>
      </w:pPr>
      <w:r w:rsidRPr="00D77F62">
        <w:t>В главе второй рассматриваются пути выхода из банковского кризиса, роль и действия Правительства РФ и Банка России в восстановлении банковской системы страны</w:t>
      </w:r>
      <w:r w:rsidR="00D77F62" w:rsidRPr="00D77F62">
        <w:t>.</w:t>
      </w:r>
    </w:p>
    <w:p w:rsidR="00D77F62" w:rsidRDefault="00305DBE" w:rsidP="00D77F62">
      <w:pPr>
        <w:ind w:firstLine="709"/>
      </w:pPr>
      <w:r w:rsidRPr="00D77F62">
        <w:t>Таким образом, актуальность данной проблемы определили выбор данной темы, круг вопросов и логическую схему ее построения</w:t>
      </w:r>
      <w:r w:rsidR="00D77F62" w:rsidRPr="00D77F62">
        <w:t>.</w:t>
      </w:r>
    </w:p>
    <w:p w:rsidR="00D77F62" w:rsidRDefault="00305DBE" w:rsidP="00D77F62">
      <w:pPr>
        <w:ind w:firstLine="709"/>
      </w:pPr>
      <w:r w:rsidRPr="00D77F62">
        <w:t>Источниками информации послужили учебная и научная литература, результаты практических исследований отечественных и зарубежных авторов</w:t>
      </w:r>
      <w:r w:rsidR="00D77F62" w:rsidRPr="00D77F62">
        <w:t>.</w:t>
      </w:r>
    </w:p>
    <w:p w:rsidR="00D77F62" w:rsidRPr="00D77F62" w:rsidRDefault="00305DBE" w:rsidP="00F47B40">
      <w:pPr>
        <w:pStyle w:val="2"/>
      </w:pPr>
      <w:r w:rsidRPr="00D77F62">
        <w:br w:type="page"/>
      </w:r>
      <w:bookmarkStart w:id="1" w:name="_Toc255064963"/>
      <w:r w:rsidR="00301A9C" w:rsidRPr="00D77F62">
        <w:t>1</w:t>
      </w:r>
      <w:r w:rsidR="00D77F62" w:rsidRPr="00D77F62">
        <w:t xml:space="preserve">. </w:t>
      </w:r>
      <w:r w:rsidR="00F47B40" w:rsidRPr="00D77F62">
        <w:t>Причины и результаты банковского кризиса</w:t>
      </w:r>
      <w:bookmarkEnd w:id="1"/>
    </w:p>
    <w:p w:rsidR="00F47B40" w:rsidRDefault="00F47B40" w:rsidP="00D77F62">
      <w:pPr>
        <w:ind w:firstLine="709"/>
      </w:pPr>
    </w:p>
    <w:p w:rsidR="00D77F62" w:rsidRPr="00D77F62" w:rsidRDefault="00D77F62" w:rsidP="00F47B40">
      <w:pPr>
        <w:pStyle w:val="aff4"/>
      </w:pPr>
      <w:r>
        <w:t xml:space="preserve">1.1 </w:t>
      </w:r>
      <w:r w:rsidR="00986251" w:rsidRPr="00D77F62">
        <w:t>Особенности российской банковской системы накануне</w:t>
      </w:r>
      <w:r w:rsidR="00C73EF2" w:rsidRPr="00D77F62">
        <w:t xml:space="preserve"> кризиса</w:t>
      </w:r>
    </w:p>
    <w:p w:rsidR="00F47B40" w:rsidRDefault="00F47B40" w:rsidP="00D77F62">
      <w:pPr>
        <w:ind w:firstLine="709"/>
      </w:pPr>
    </w:p>
    <w:p w:rsidR="00D77F62" w:rsidRDefault="00301A9C" w:rsidP="00D77F62">
      <w:pPr>
        <w:ind w:firstLine="709"/>
      </w:pPr>
      <w:r w:rsidRPr="00D77F62">
        <w:t xml:space="preserve">Современная кредитная система </w:t>
      </w:r>
      <w:r w:rsidR="00D77F62">
        <w:t>-</w:t>
      </w:r>
      <w:r w:rsidRPr="00D77F62">
        <w:t xml:space="preserve"> это совокупность самых разнообразных кредитно-финансовых институтов, действующих на рынке ссудных капиталов и осуществляющих аккумуляцию и мобилизацию доходов, состоящая из нескольких институционных звеньев или ярусов</w:t>
      </w:r>
      <w:r w:rsidR="00D77F62" w:rsidRPr="00D77F62">
        <w:t>.</w:t>
      </w:r>
    </w:p>
    <w:p w:rsidR="00D77F62" w:rsidRDefault="00301A9C" w:rsidP="00D77F62">
      <w:pPr>
        <w:ind w:firstLine="709"/>
      </w:pPr>
      <w:r w:rsidRPr="00D77F62">
        <w:t xml:space="preserve">Первый ярус </w:t>
      </w:r>
      <w:r w:rsidR="00D77F62">
        <w:t>-</w:t>
      </w:r>
      <w:r w:rsidRPr="00D77F62">
        <w:t xml:space="preserve"> это центральный банк</w:t>
      </w:r>
      <w:r w:rsidR="00D77F62" w:rsidRPr="00D77F62">
        <w:t xml:space="preserve">. </w:t>
      </w:r>
      <w:r w:rsidRPr="00D77F62">
        <w:t>Второй ярус образовывает банковский сектор</w:t>
      </w:r>
      <w:r w:rsidR="00D77F62" w:rsidRPr="00D77F62">
        <w:t xml:space="preserve">: </w:t>
      </w:r>
      <w:r w:rsidRPr="00D77F62">
        <w:t>коммерческие, сберегательные и ипотечные банки</w:t>
      </w:r>
      <w:r w:rsidR="00D77F62" w:rsidRPr="00D77F62">
        <w:t xml:space="preserve">. </w:t>
      </w:r>
      <w:r w:rsidRPr="00D77F62">
        <w:t xml:space="preserve">Третий ярус </w:t>
      </w:r>
      <w:r w:rsidR="00D77F62">
        <w:t>-</w:t>
      </w:r>
      <w:r w:rsidRPr="00D77F62">
        <w:t xml:space="preserve"> это </w:t>
      </w:r>
      <w:r w:rsidR="00A40091" w:rsidRPr="00D77F62">
        <w:t>страховой сектор, куда входят страховые компании и Пенсионный фонд</w:t>
      </w:r>
      <w:r w:rsidR="00D77F62" w:rsidRPr="00D77F62">
        <w:t xml:space="preserve">. </w:t>
      </w:r>
      <w:r w:rsidR="00A40091" w:rsidRPr="00D77F62">
        <w:t xml:space="preserve">Четвертый ярус </w:t>
      </w:r>
      <w:r w:rsidR="00D77F62">
        <w:t>-</w:t>
      </w:r>
      <w:r w:rsidR="00A40091" w:rsidRPr="00D77F62">
        <w:t xml:space="preserve"> это специальные небанковские кредитные институты</w:t>
      </w:r>
      <w:r w:rsidR="00D77F62" w:rsidRPr="00D77F62">
        <w:t>.</w:t>
      </w:r>
    </w:p>
    <w:p w:rsidR="00D77F62" w:rsidRDefault="00A40091" w:rsidP="00D77F62">
      <w:pPr>
        <w:ind w:firstLine="709"/>
      </w:pPr>
      <w:r w:rsidRPr="00D77F62">
        <w:t>Основной частью кредитной системы выступает банковская система, которая предполагает совокупность банковских учреждений</w:t>
      </w:r>
      <w:r w:rsidR="00D77F62" w:rsidRPr="00D77F62">
        <w:t xml:space="preserve">. </w:t>
      </w:r>
      <w:r w:rsidRPr="00D77F62">
        <w:t>Банковская система Российской Федерации начала создаваться гораздо позже, нежели в странах Запада и в своем развитии прошла несколько этапов, последний из которых включает в себя формирование</w:t>
      </w:r>
      <w:r w:rsidR="00D77F62" w:rsidRPr="00D77F62">
        <w:t xml:space="preserve"> </w:t>
      </w:r>
      <w:r w:rsidRPr="00D77F62">
        <w:t>современной рыночной банковской системы</w:t>
      </w:r>
      <w:r w:rsidR="00D77F62">
        <w:t xml:space="preserve"> (</w:t>
      </w:r>
      <w:r w:rsidRPr="00D77F62">
        <w:t>с 1988 г</w:t>
      </w:r>
      <w:r w:rsidR="00D77F62" w:rsidRPr="00D77F62">
        <w:t xml:space="preserve">. </w:t>
      </w:r>
      <w:r w:rsidRPr="00D77F62">
        <w:t>по настоящее время</w:t>
      </w:r>
      <w:r w:rsidR="00D77F62" w:rsidRPr="00D77F62">
        <w:t>).</w:t>
      </w:r>
    </w:p>
    <w:p w:rsidR="00D77F62" w:rsidRDefault="00A40091" w:rsidP="00D77F62">
      <w:pPr>
        <w:ind w:firstLine="709"/>
      </w:pPr>
      <w:r w:rsidRPr="00D77F62">
        <w:t>Очередные изменения в политике страны, переход к рыночным отношениям привели к изменениям в банковской системе</w:t>
      </w:r>
      <w:r w:rsidR="00D77F62" w:rsidRPr="00D77F62">
        <w:t xml:space="preserve">. </w:t>
      </w:r>
      <w:r w:rsidRPr="00D77F62">
        <w:t>В 1987 г</w:t>
      </w:r>
      <w:r w:rsidR="00D77F62" w:rsidRPr="00D77F62">
        <w:t xml:space="preserve">. </w:t>
      </w:r>
      <w:r w:rsidRPr="00D77F62">
        <w:t>состоялся Пленум ЦК КПСС</w:t>
      </w:r>
      <w:r w:rsidR="00F030E4" w:rsidRPr="00D77F62">
        <w:t>, который принял решение о</w:t>
      </w:r>
      <w:r w:rsidR="009A1032" w:rsidRPr="00D77F62">
        <w:t>б</w:t>
      </w:r>
      <w:r w:rsidR="00F030E4" w:rsidRPr="00D77F62">
        <w:t xml:space="preserve"> ее совершенствовании</w:t>
      </w:r>
      <w:r w:rsidR="00D77F62" w:rsidRPr="00D77F62">
        <w:t xml:space="preserve">. </w:t>
      </w:r>
      <w:r w:rsidR="00F030E4" w:rsidRPr="00D77F62">
        <w:t>В результате наряду с Госбанком, игравшем роль</w:t>
      </w:r>
      <w:r w:rsidR="00D77F62">
        <w:t xml:space="preserve"> "</w:t>
      </w:r>
      <w:r w:rsidR="00F030E4" w:rsidRPr="00D77F62">
        <w:t>банка банков</w:t>
      </w:r>
      <w:r w:rsidR="00D77F62">
        <w:t xml:space="preserve">", </w:t>
      </w:r>
      <w:r w:rsidR="00F030E4" w:rsidRPr="00D77F62">
        <w:t xml:space="preserve">были созданы пять отраслевых банков </w:t>
      </w:r>
      <w:r w:rsidR="00D77F62">
        <w:t>-</w:t>
      </w:r>
      <w:r w:rsidR="00F030E4" w:rsidRPr="00D77F62">
        <w:t xml:space="preserve"> Промышленно-строительный банк</w:t>
      </w:r>
      <w:r w:rsidR="00D77F62">
        <w:t xml:space="preserve"> (</w:t>
      </w:r>
      <w:r w:rsidR="00F030E4" w:rsidRPr="00D77F62">
        <w:t>Промстройбанк</w:t>
      </w:r>
      <w:r w:rsidR="00D77F62" w:rsidRPr="00D77F62">
        <w:t>),</w:t>
      </w:r>
      <w:r w:rsidR="00F030E4" w:rsidRPr="00D77F62">
        <w:t xml:space="preserve"> Агропромышленный банк</w:t>
      </w:r>
      <w:r w:rsidR="00D77F62">
        <w:t xml:space="preserve"> (</w:t>
      </w:r>
      <w:r w:rsidR="00F030E4" w:rsidRPr="00D77F62">
        <w:t>Агропромбанк</w:t>
      </w:r>
      <w:r w:rsidR="00D77F62" w:rsidRPr="00D77F62">
        <w:t>),</w:t>
      </w:r>
      <w:r w:rsidR="00F030E4" w:rsidRPr="00D77F62">
        <w:t xml:space="preserve"> Жилищно-социальный банк</w:t>
      </w:r>
      <w:r w:rsidR="00D77F62">
        <w:t xml:space="preserve"> (</w:t>
      </w:r>
      <w:r w:rsidR="00F030E4" w:rsidRPr="00D77F62">
        <w:t>Жилсоцбанк</w:t>
      </w:r>
      <w:r w:rsidR="00D77F62" w:rsidRPr="00D77F62">
        <w:t>),</w:t>
      </w:r>
      <w:r w:rsidR="00F030E4" w:rsidRPr="00D77F62">
        <w:t xml:space="preserve"> Сберегательный банк</w:t>
      </w:r>
      <w:r w:rsidR="00D77F62">
        <w:t xml:space="preserve"> (</w:t>
      </w:r>
      <w:r w:rsidR="000913E3" w:rsidRPr="00D77F62">
        <w:t>Сбербанк</w:t>
      </w:r>
      <w:r w:rsidR="00D77F62" w:rsidRPr="00D77F62">
        <w:t xml:space="preserve">) </w:t>
      </w:r>
      <w:r w:rsidR="00F030E4" w:rsidRPr="00D77F62">
        <w:t>и Внешнеэкономический банк</w:t>
      </w:r>
      <w:r w:rsidR="00D77F62">
        <w:t xml:space="preserve"> (</w:t>
      </w:r>
      <w:r w:rsidR="00F030E4" w:rsidRPr="00D77F62">
        <w:t>Внешэкономбанк</w:t>
      </w:r>
      <w:r w:rsidR="00D77F62" w:rsidRPr="00D77F62">
        <w:t>).</w:t>
      </w:r>
    </w:p>
    <w:p w:rsidR="00D77F62" w:rsidRDefault="00F030E4" w:rsidP="00D77F62">
      <w:pPr>
        <w:ind w:firstLine="709"/>
      </w:pPr>
      <w:r w:rsidRPr="00D77F62">
        <w:t>Такое множество банков при одноуровневой системе привело к переплетению их функций, что еще более обострило причины реорганизации банковской системы</w:t>
      </w:r>
      <w:r w:rsidR="00D77F62" w:rsidRPr="00D77F62">
        <w:t xml:space="preserve">. </w:t>
      </w:r>
      <w:r w:rsidRPr="00D77F62">
        <w:t>На помощь пришел закон</w:t>
      </w:r>
      <w:r w:rsidR="00D77F62">
        <w:t xml:space="preserve"> "</w:t>
      </w:r>
      <w:r w:rsidRPr="00D77F62">
        <w:t>О кооперации</w:t>
      </w:r>
      <w:r w:rsidR="00D77F62">
        <w:t>" (</w:t>
      </w:r>
      <w:r w:rsidRPr="00D77F62">
        <w:t>1988 г</w:t>
      </w:r>
      <w:r w:rsidR="00D77F62" w:rsidRPr="00D77F62">
        <w:t>),</w:t>
      </w:r>
      <w:r w:rsidRPr="00D77F62">
        <w:t xml:space="preserve"> который позволил образовываться кооперационным банкам, заполнившим свободную нишу в кредитовании и привлечении средств</w:t>
      </w:r>
      <w:r w:rsidR="00D77F62" w:rsidRPr="00D77F62">
        <w:t xml:space="preserve">. </w:t>
      </w:r>
      <w:r w:rsidRPr="00D77F62">
        <w:t xml:space="preserve">Благоприятные условия открытия банковских кооперативов привели к </w:t>
      </w:r>
      <w:r w:rsidR="009A1032" w:rsidRPr="00D77F62">
        <w:t>широкой волне возникновения банков, своеобразному</w:t>
      </w:r>
      <w:r w:rsidR="00D77F62">
        <w:t xml:space="preserve"> "</w:t>
      </w:r>
      <w:r w:rsidR="009A1032" w:rsidRPr="00D77F62">
        <w:t>банковскому буму</w:t>
      </w:r>
      <w:r w:rsidR="00D77F62">
        <w:t xml:space="preserve">". </w:t>
      </w:r>
      <w:r w:rsidR="009A1032" w:rsidRPr="00D77F62">
        <w:t>К 1 января 1989 г</w:t>
      </w:r>
      <w:r w:rsidR="00D77F62" w:rsidRPr="00D77F62">
        <w:t xml:space="preserve">. </w:t>
      </w:r>
      <w:r w:rsidR="009A1032" w:rsidRPr="00D77F62">
        <w:t>в</w:t>
      </w:r>
      <w:r w:rsidR="00D77F62" w:rsidRPr="00D77F62">
        <w:t xml:space="preserve"> </w:t>
      </w:r>
      <w:r w:rsidR="009A1032" w:rsidRPr="00D77F62">
        <w:t>стране насчитывается 43 коммерческих банка, 1990 г</w:t>
      </w:r>
      <w:r w:rsidR="00D77F62" w:rsidRPr="00D77F62">
        <w:t xml:space="preserve">. </w:t>
      </w:r>
      <w:r w:rsidR="00D77F62">
        <w:t>-</w:t>
      </w:r>
      <w:r w:rsidR="009A1032" w:rsidRPr="00D77F62">
        <w:t xml:space="preserve"> 224, конец 1991 г</w:t>
      </w:r>
      <w:r w:rsidR="00D77F62" w:rsidRPr="00D77F62">
        <w:t xml:space="preserve">. </w:t>
      </w:r>
      <w:r w:rsidR="00D77F62">
        <w:t>-</w:t>
      </w:r>
      <w:r w:rsidR="009A1032" w:rsidRPr="00D77F62">
        <w:t xml:space="preserve"> 1357</w:t>
      </w:r>
      <w:r w:rsidR="00D77F62" w:rsidRPr="00D77F62">
        <w:t xml:space="preserve">. </w:t>
      </w:r>
      <w:r w:rsidR="006F21AD" w:rsidRPr="00D77F62">
        <w:t>Однако основная часть этих банков представляла собой</w:t>
      </w:r>
      <w:r w:rsidR="00D77F62">
        <w:t xml:space="preserve"> "</w:t>
      </w:r>
      <w:r w:rsidR="006F21AD" w:rsidRPr="00D77F62">
        <w:t>банки-однодневки</w:t>
      </w:r>
      <w:r w:rsidR="00D77F62">
        <w:t xml:space="preserve">", </w:t>
      </w:r>
      <w:r w:rsidR="006F21AD" w:rsidRPr="00D77F62">
        <w:t>создававшиеся лишь для получения определенной части прибыли, после чего закрывались</w:t>
      </w:r>
      <w:r w:rsidR="00D77F62">
        <w:t xml:space="preserve"> (</w:t>
      </w:r>
      <w:r w:rsidR="006F21AD" w:rsidRPr="00D77F62">
        <w:t>см</w:t>
      </w:r>
      <w:r w:rsidR="00D77F62" w:rsidRPr="00D77F62">
        <w:t xml:space="preserve">. </w:t>
      </w:r>
      <w:r w:rsidR="006F21AD" w:rsidRPr="00D77F62">
        <w:t xml:space="preserve">Схему </w:t>
      </w:r>
      <w:r w:rsidR="00D77F62">
        <w:t>1.1.1</w:t>
      </w:r>
      <w:r w:rsidR="00D77F62" w:rsidRPr="00D77F62">
        <w:t>).</w:t>
      </w:r>
    </w:p>
    <w:p w:rsidR="00F47B40" w:rsidRDefault="00F47B40" w:rsidP="00D77F62">
      <w:pPr>
        <w:ind w:firstLine="709"/>
      </w:pPr>
    </w:p>
    <w:p w:rsidR="00D77F62" w:rsidRDefault="006F21AD" w:rsidP="00D77F62">
      <w:pPr>
        <w:ind w:firstLine="709"/>
      </w:pPr>
      <w:r w:rsidRPr="00D77F62">
        <w:t xml:space="preserve">Схема </w:t>
      </w:r>
      <w:r w:rsidR="00D77F62">
        <w:t>1.1.1</w:t>
      </w:r>
    </w:p>
    <w:p w:rsidR="0049545A" w:rsidRPr="00D77F62" w:rsidRDefault="00C97E27" w:rsidP="00D77F62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38.5pt">
            <v:imagedata r:id="rId7" o:title=""/>
          </v:shape>
        </w:pict>
      </w:r>
    </w:p>
    <w:p w:rsidR="00D77F62" w:rsidRDefault="00D77F62" w:rsidP="00D77F62">
      <w:pPr>
        <w:ind w:firstLine="709"/>
      </w:pPr>
    </w:p>
    <w:p w:rsidR="00D77F62" w:rsidRDefault="009A1032" w:rsidP="00D77F62">
      <w:pPr>
        <w:ind w:firstLine="709"/>
      </w:pPr>
      <w:r w:rsidRPr="00D77F62">
        <w:t>Определенный порядок наступил, когда в конце</w:t>
      </w:r>
      <w:r w:rsidR="00D77F62" w:rsidRPr="00D77F62">
        <w:t xml:space="preserve"> </w:t>
      </w:r>
      <w:r w:rsidRPr="00D77F62">
        <w:t>1990 г</w:t>
      </w:r>
      <w:r w:rsidR="00D77F62" w:rsidRPr="00D77F62">
        <w:t xml:space="preserve">. </w:t>
      </w:r>
      <w:r w:rsidRPr="00D77F62">
        <w:t>были приняты Закон</w:t>
      </w:r>
      <w:r w:rsidR="00D77F62">
        <w:t xml:space="preserve"> "</w:t>
      </w:r>
      <w:r w:rsidRPr="00D77F62">
        <w:t>О Государственном банке</w:t>
      </w:r>
      <w:r w:rsidR="00D77F62">
        <w:t xml:space="preserve">" </w:t>
      </w:r>
      <w:r w:rsidRPr="00D77F62">
        <w:t>и Закон</w:t>
      </w:r>
      <w:r w:rsidR="00D77F62">
        <w:t xml:space="preserve"> "</w:t>
      </w:r>
      <w:r w:rsidRPr="00D77F62">
        <w:t>О банках и банковской деятельности</w:t>
      </w:r>
      <w:r w:rsidR="00D77F62">
        <w:t xml:space="preserve">", </w:t>
      </w:r>
      <w:r w:rsidRPr="00D77F62">
        <w:t>в которых были определены условия открытия банков, пути и методы контроля над ними</w:t>
      </w:r>
      <w:r w:rsidR="00D77F62" w:rsidRPr="00D77F62">
        <w:t xml:space="preserve">. </w:t>
      </w:r>
      <w:r w:rsidRPr="00D77F62">
        <w:t>Закон</w:t>
      </w:r>
      <w:r w:rsidR="00D77F62">
        <w:t xml:space="preserve"> "</w:t>
      </w:r>
      <w:r w:rsidRPr="00D77F62">
        <w:t>О банках и банковской деятельности</w:t>
      </w:r>
      <w:r w:rsidR="00D77F62">
        <w:t xml:space="preserve">" </w:t>
      </w:r>
      <w:r w:rsidRPr="00D77F62">
        <w:t>окончательно</w:t>
      </w:r>
      <w:r w:rsidR="000913E3" w:rsidRPr="00D77F62">
        <w:t xml:space="preserve"> установил двухуровневую банковскую систему в</w:t>
      </w:r>
      <w:r w:rsidR="00D77F62" w:rsidRPr="00D77F62">
        <w:t xml:space="preserve"> </w:t>
      </w:r>
      <w:r w:rsidR="000913E3" w:rsidRPr="00D77F62">
        <w:t>виде Центрального банка</w:t>
      </w:r>
      <w:r w:rsidR="00D77F62" w:rsidRPr="00D77F62">
        <w:t xml:space="preserve">, </w:t>
      </w:r>
      <w:r w:rsidR="000913E3" w:rsidRPr="00D77F62">
        <w:t>Сбербанка и коммерческих банков</w:t>
      </w:r>
      <w:r w:rsidR="00D77F62" w:rsidRPr="00D77F62">
        <w:t xml:space="preserve">. </w:t>
      </w:r>
      <w:r w:rsidR="000913E3" w:rsidRPr="00D77F62">
        <w:t>Согласно этому закону, коммерческие банки получили самостоятельный статус в области привлечения вкладов и кредитной политики, а также при определении процентных ставок</w:t>
      </w:r>
      <w:r w:rsidR="00D77F62" w:rsidRPr="00D77F62">
        <w:t xml:space="preserve">. </w:t>
      </w:r>
      <w:r w:rsidR="000913E3" w:rsidRPr="00D77F62">
        <w:t>Кроме того, им были даны права осуществлять валютные операции на основе лицензий, выданных Центральным банком</w:t>
      </w:r>
      <w:r w:rsidR="00D77F62" w:rsidRPr="00D77F62">
        <w:t xml:space="preserve">. </w:t>
      </w:r>
      <w:r w:rsidR="000913E3" w:rsidRPr="00D77F62">
        <w:t>Специализированные банки превращались в коммерческие на основе акционирования</w:t>
      </w:r>
      <w:r w:rsidR="00D77F62" w:rsidRPr="00D77F62">
        <w:t xml:space="preserve">. </w:t>
      </w:r>
      <w:r w:rsidR="000913E3" w:rsidRPr="00D77F62">
        <w:t>К моменту принятия этих законов в стране насчитывается 1215 коммерческих и кооперативных банков с 2293 филиалами</w:t>
      </w:r>
      <w:r w:rsidR="00D77F62" w:rsidRPr="00D77F62">
        <w:t>.</w:t>
      </w:r>
    </w:p>
    <w:p w:rsidR="00D77F62" w:rsidRDefault="008B1DAC" w:rsidP="00D77F62">
      <w:pPr>
        <w:ind w:firstLine="709"/>
      </w:pPr>
      <w:r w:rsidRPr="00D77F62">
        <w:t>Новая банковская система складывалась достаточно сложно и противоречиво</w:t>
      </w:r>
      <w:r w:rsidR="00D77F62" w:rsidRPr="00D77F62">
        <w:t xml:space="preserve">. </w:t>
      </w:r>
      <w:r w:rsidRPr="00D77F62">
        <w:t>К началу 1992 г</w:t>
      </w:r>
      <w:r w:rsidR="00D77F62" w:rsidRPr="00D77F62">
        <w:t xml:space="preserve">. </w:t>
      </w:r>
      <w:r w:rsidRPr="00D77F62">
        <w:t>действовало уже 1414 коммерческих банков, из них 767 были созданы на базе бывших специализированных банков и 646 вновь образованы</w:t>
      </w:r>
      <w:r w:rsidR="00D77F62" w:rsidRPr="00D77F62">
        <w:t xml:space="preserve">. </w:t>
      </w:r>
      <w:r w:rsidR="006B3896" w:rsidRPr="00D77F62">
        <w:t>Основными крупными банками стали Сбербанк и Внешэкономбанк</w:t>
      </w:r>
      <w:r w:rsidR="00D77F62" w:rsidRPr="00D77F62">
        <w:t xml:space="preserve">. </w:t>
      </w:r>
      <w:r w:rsidR="00EA477D" w:rsidRPr="00D77F62">
        <w:t>Особенностью банков этого периода была их неустойчивость, причинами которой не в последнюю очередь стали недостаточная квалификация персонала, нехватка капитала, неверная процентная политика, высокий риск и низкая ликвидность</w:t>
      </w:r>
      <w:r w:rsidR="00D77F62" w:rsidRPr="00D77F62">
        <w:t xml:space="preserve">. </w:t>
      </w:r>
      <w:r w:rsidR="00EA477D" w:rsidRPr="00D77F62">
        <w:t>Все это привело к большому числу банкротств</w:t>
      </w:r>
      <w:r w:rsidR="00D77F62" w:rsidRPr="00D77F62">
        <w:t>.</w:t>
      </w:r>
    </w:p>
    <w:p w:rsidR="00D77F62" w:rsidRDefault="00EA477D" w:rsidP="00D77F62">
      <w:pPr>
        <w:ind w:firstLine="709"/>
      </w:pPr>
      <w:r w:rsidRPr="00D77F62">
        <w:t>К 1994 г</w:t>
      </w:r>
      <w:r w:rsidR="00D77F62" w:rsidRPr="00D77F62">
        <w:t xml:space="preserve">. </w:t>
      </w:r>
      <w:r w:rsidRPr="00D77F62">
        <w:t>банковскую систему можно было считать уже вполне сложившейся</w:t>
      </w:r>
      <w:r w:rsidR="00D77F62" w:rsidRPr="00D77F62">
        <w:t xml:space="preserve">. </w:t>
      </w:r>
      <w:r w:rsidR="00055B67" w:rsidRPr="00D77F62">
        <w:t>В ней насчитывалось 2019 коммерческих и кооперативных банков</w:t>
      </w:r>
      <w:r w:rsidR="00D77F62" w:rsidRPr="00D77F62">
        <w:t xml:space="preserve">. </w:t>
      </w:r>
      <w:r w:rsidR="00055B67" w:rsidRPr="00D77F62">
        <w:t>Увеличился и совокупный капитал банков, он составлял 968 млрд</w:t>
      </w:r>
      <w:r w:rsidR="00D77F62" w:rsidRPr="00D77F62">
        <w:t xml:space="preserve">. </w:t>
      </w:r>
      <w:r w:rsidR="00055B67" w:rsidRPr="00D77F62">
        <w:t>рублей</w:t>
      </w:r>
      <w:r w:rsidR="00D77F62" w:rsidRPr="00D77F62">
        <w:t xml:space="preserve">. </w:t>
      </w:r>
      <w:r w:rsidR="00D0260E" w:rsidRPr="00D77F62">
        <w:t>Говоря о специализации банков, почти все они в своей основе универсальные, лишь некоторые из них созданы на базе специализированных</w:t>
      </w:r>
      <w:r w:rsidR="00D77F62" w:rsidRPr="00D77F62">
        <w:t xml:space="preserve"> </w:t>
      </w:r>
      <w:r w:rsidR="00D0260E" w:rsidRPr="00D77F62">
        <w:t>банков</w:t>
      </w:r>
      <w:r w:rsidR="00D77F62" w:rsidRPr="00D77F62">
        <w:t>.</w:t>
      </w:r>
    </w:p>
    <w:p w:rsidR="00D77F62" w:rsidRDefault="00D0260E" w:rsidP="00D77F62">
      <w:pPr>
        <w:ind w:firstLine="709"/>
      </w:pPr>
      <w:r w:rsidRPr="00D77F62">
        <w:t>Сначала продолжался рост количества банков, но уже с 1996 г</w:t>
      </w:r>
      <w:r w:rsidR="00D77F62" w:rsidRPr="00D77F62">
        <w:t xml:space="preserve">. </w:t>
      </w:r>
      <w:r w:rsidRPr="00D77F62">
        <w:t>началось сокращение</w:t>
      </w:r>
      <w:r w:rsidR="00D77F62" w:rsidRPr="00D77F62">
        <w:t xml:space="preserve">. </w:t>
      </w:r>
      <w:r w:rsidRPr="00D77F62">
        <w:t>Сокращение шло не только за счет снижения темпов роста банков</w:t>
      </w:r>
      <w:r w:rsidR="00D77F62" w:rsidRPr="00D77F62">
        <w:t xml:space="preserve">. </w:t>
      </w:r>
      <w:r w:rsidRPr="00D77F62">
        <w:t>Причиной уменьшения их количества становится также их банкротство, ухудшение финансового положения</w:t>
      </w:r>
      <w:r w:rsidR="00D77F62" w:rsidRPr="00D77F62">
        <w:t xml:space="preserve">. </w:t>
      </w:r>
      <w:r w:rsidRPr="00D77F62">
        <w:t>С каждым годом растет число отозванных лицензий</w:t>
      </w:r>
      <w:r w:rsidR="00D77F62" w:rsidRPr="00D77F62">
        <w:t xml:space="preserve">. </w:t>
      </w:r>
      <w:r w:rsidR="007B2309" w:rsidRPr="00D77F62">
        <w:t>Особенно резко снижается число паевых, мелких банков</w:t>
      </w:r>
      <w:r w:rsidR="00D77F62" w:rsidRPr="00D77F62">
        <w:t>.</w:t>
      </w:r>
    </w:p>
    <w:p w:rsidR="00D77F62" w:rsidRDefault="00C67951" w:rsidP="00D77F62">
      <w:pPr>
        <w:ind w:firstLine="709"/>
      </w:pPr>
      <w:r w:rsidRPr="00D77F62">
        <w:t>В 1997 г</w:t>
      </w:r>
      <w:r w:rsidR="00D77F62" w:rsidRPr="00D77F62">
        <w:t xml:space="preserve">. </w:t>
      </w:r>
      <w:r w:rsidRPr="00D77F62">
        <w:t xml:space="preserve">основной целью банковской системы выступает кредитование экономики в лице трех экономических агента </w:t>
      </w:r>
      <w:r w:rsidR="00D77F62">
        <w:t>-</w:t>
      </w:r>
      <w:r w:rsidRPr="00D77F62">
        <w:t xml:space="preserve"> населения, предпринимательства, государства</w:t>
      </w:r>
      <w:r w:rsidR="00D77F62" w:rsidRPr="00D77F62">
        <w:t xml:space="preserve">. </w:t>
      </w:r>
      <w:r w:rsidRPr="00D77F62">
        <w:t>В этом плане отечественная банковская система далеко отстает от западной</w:t>
      </w:r>
      <w:r w:rsidR="00D77F62" w:rsidRPr="00D77F62">
        <w:t xml:space="preserve">. </w:t>
      </w:r>
      <w:r w:rsidRPr="00D77F62">
        <w:t>Кредитование населения занимался</w:t>
      </w:r>
      <w:r w:rsidR="002D4C6B" w:rsidRPr="00D77F62">
        <w:t xml:space="preserve"> практически </w:t>
      </w:r>
      <w:r w:rsidRPr="00D77F62">
        <w:t>только Сбербанк</w:t>
      </w:r>
      <w:r w:rsidR="00D77F62" w:rsidRPr="00D77F62">
        <w:t xml:space="preserve">. </w:t>
      </w:r>
      <w:r w:rsidR="002D4C6B" w:rsidRPr="00D77F62">
        <w:t>Кредитование предпринимателей занимало сравнительно небольшое место в операциях коммерческих банков</w:t>
      </w:r>
      <w:r w:rsidR="00D77F62" w:rsidRPr="00D77F62">
        <w:t xml:space="preserve">. </w:t>
      </w:r>
      <w:r w:rsidR="002D4C6B" w:rsidRPr="00D77F62">
        <w:t>В 1997 г</w:t>
      </w:r>
      <w:r w:rsidR="00D77F62" w:rsidRPr="00D77F62">
        <w:t xml:space="preserve">. </w:t>
      </w:r>
      <w:r w:rsidR="002D4C6B" w:rsidRPr="00D77F62">
        <w:t>объем кредитования составлял 286 трлн</w:t>
      </w:r>
      <w:r w:rsidR="00D77F62" w:rsidRPr="00D77F62">
        <w:t xml:space="preserve">. </w:t>
      </w:r>
      <w:r w:rsidR="002D4C6B" w:rsidRPr="00D77F62">
        <w:t>руб</w:t>
      </w:r>
      <w:r w:rsidR="00D77F62" w:rsidRPr="00D77F62">
        <w:t xml:space="preserve">. </w:t>
      </w:r>
      <w:r w:rsidR="002D4C6B" w:rsidRPr="00D77F62">
        <w:t>В совокупности</w:t>
      </w:r>
      <w:r w:rsidR="00D77F62" w:rsidRPr="00D77F62">
        <w:t xml:space="preserve"> </w:t>
      </w:r>
      <w:r w:rsidR="002D4C6B" w:rsidRPr="00D77F62">
        <w:t xml:space="preserve">активные кредитные вложения составляли 44%, при этом доля экономики </w:t>
      </w:r>
      <w:r w:rsidR="00D77F62">
        <w:t>-</w:t>
      </w:r>
      <w:r w:rsidR="002D4C6B" w:rsidRPr="00D77F62">
        <w:t xml:space="preserve"> 35%</w:t>
      </w:r>
      <w:r w:rsidR="00D77F62" w:rsidRPr="00D77F62">
        <w:t>.</w:t>
      </w:r>
    </w:p>
    <w:p w:rsidR="00D77F62" w:rsidRDefault="002D4C6B" w:rsidP="00D77F62">
      <w:pPr>
        <w:ind w:firstLine="709"/>
      </w:pPr>
      <w:r w:rsidRPr="00D77F62">
        <w:t>Однако 1997 г</w:t>
      </w:r>
      <w:r w:rsidR="00D77F62" w:rsidRPr="00D77F62">
        <w:t xml:space="preserve">. </w:t>
      </w:r>
      <w:r w:rsidRPr="00D77F62">
        <w:t>оказался последним благоприятным годом для коммерческих банков</w:t>
      </w:r>
      <w:r w:rsidR="00D77F62" w:rsidRPr="00D77F62">
        <w:t xml:space="preserve">. </w:t>
      </w:r>
      <w:r w:rsidRPr="00D77F62">
        <w:t>Первая половина 1998 г</w:t>
      </w:r>
      <w:r w:rsidR="00D77F62" w:rsidRPr="00D77F62">
        <w:t xml:space="preserve">. </w:t>
      </w:r>
      <w:r w:rsidRPr="00D77F62">
        <w:t>почти не принесла банкам прибыль, причем в большинстве случаев расходы превышали доходы</w:t>
      </w:r>
      <w:r w:rsidR="00D77F62" w:rsidRPr="00D77F62">
        <w:t xml:space="preserve">. </w:t>
      </w:r>
      <w:r w:rsidRPr="00D77F62">
        <w:t>Структура пассивов и активов претерпела существенные изменения, связанные с событиями на финансовом рынке России</w:t>
      </w:r>
      <w:r w:rsidR="00D77F62" w:rsidRPr="00D77F62">
        <w:t xml:space="preserve">. </w:t>
      </w:r>
      <w:r w:rsidRPr="00D77F62">
        <w:t>Значительно увеличилась доля государственных ценных бумаг в активах коммерческих банков</w:t>
      </w:r>
      <w:r w:rsidR="00D77F62">
        <w:t xml:space="preserve"> (</w:t>
      </w:r>
      <w:r w:rsidRPr="00D77F62">
        <w:t>до 13,6%</w:t>
      </w:r>
      <w:r w:rsidR="00D77F62" w:rsidRPr="00D77F62">
        <w:t xml:space="preserve">). </w:t>
      </w:r>
      <w:r w:rsidRPr="00D77F62">
        <w:t>Суммарный капитал крупных банков снизился за этот период</w:t>
      </w:r>
      <w:r w:rsidR="00076C50" w:rsidRPr="00D77F62">
        <w:t xml:space="preserve"> более чем на 15%, а величина ликвидности активов </w:t>
      </w:r>
      <w:r w:rsidR="00D77F62">
        <w:t>-</w:t>
      </w:r>
      <w:r w:rsidR="00076C50" w:rsidRPr="00D77F62">
        <w:t xml:space="preserve"> в три раза</w:t>
      </w:r>
      <w:r w:rsidR="00D77F62" w:rsidRPr="00D77F62">
        <w:t>.</w:t>
      </w:r>
    </w:p>
    <w:p w:rsidR="00D77F62" w:rsidRDefault="00076C50" w:rsidP="00D77F62">
      <w:pPr>
        <w:ind w:firstLine="709"/>
      </w:pPr>
      <w:r w:rsidRPr="00D77F62">
        <w:t>Пытаясь спасти себя, банки начали привлекать сбережения населения, но и это не помогло</w:t>
      </w:r>
      <w:r w:rsidR="00D77F62" w:rsidRPr="00D77F62">
        <w:t xml:space="preserve">. </w:t>
      </w:r>
      <w:r w:rsidRPr="00D77F62">
        <w:t>И в середине 1998 г</w:t>
      </w:r>
      <w:r w:rsidR="00D77F62" w:rsidRPr="00D77F62">
        <w:t xml:space="preserve">. </w:t>
      </w:r>
      <w:r w:rsidRPr="00D77F62">
        <w:t>начался серьезный банковский кризис, осложнившейся ситуацией 17 августа 1998 г</w:t>
      </w:r>
      <w:r w:rsidR="00D77F62">
        <w:t>.,</w:t>
      </w:r>
      <w:r w:rsidRPr="00D77F62">
        <w:t xml:space="preserve"> который включил комплекс процессов </w:t>
      </w:r>
      <w:r w:rsidR="00D77F62">
        <w:t>-</w:t>
      </w:r>
      <w:r w:rsidRPr="00D77F62">
        <w:t xml:space="preserve"> падение ликвидности, сокращение ресурсной базы, кризис внешней задолженности, потерю собственного капитала</w:t>
      </w:r>
      <w:r w:rsidR="00D77F62" w:rsidRPr="00D77F62">
        <w:t>.</w:t>
      </w:r>
      <w:r w:rsidR="00D77F62">
        <w:t xml:space="preserve"> (</w:t>
      </w:r>
      <w:r w:rsidR="006F21AD" w:rsidRPr="00D77F62">
        <w:t>см</w:t>
      </w:r>
      <w:r w:rsidR="00D77F62" w:rsidRPr="00D77F62">
        <w:t xml:space="preserve">. </w:t>
      </w:r>
      <w:r w:rsidR="006F21AD" w:rsidRPr="00D77F62">
        <w:t>Приложение 1</w:t>
      </w:r>
      <w:r w:rsidR="00D77F62" w:rsidRPr="00D77F62">
        <w:t>)</w:t>
      </w:r>
    </w:p>
    <w:p w:rsidR="00D77F62" w:rsidRDefault="00076C50" w:rsidP="00D77F62">
      <w:pPr>
        <w:ind w:firstLine="709"/>
      </w:pPr>
      <w:r w:rsidRPr="00D77F62">
        <w:t>Многие, даже крупнейшие, банки потерпели фиаско, уменьшилось их общее количество</w:t>
      </w:r>
      <w:r w:rsidR="00D77F62">
        <w:t xml:space="preserve"> (</w:t>
      </w:r>
      <w:r w:rsidRPr="00D77F62">
        <w:t>с 2502 в июне 1998 г</w:t>
      </w:r>
      <w:r w:rsidR="00D77F62" w:rsidRPr="00D77F62">
        <w:t xml:space="preserve">. </w:t>
      </w:r>
      <w:r w:rsidRPr="00D77F62">
        <w:t>до 1476 в январе 1999 г</w:t>
      </w:r>
      <w:r w:rsidR="00D77F62" w:rsidRPr="00D77F62">
        <w:t>),</w:t>
      </w:r>
      <w:r w:rsidR="008A54B0" w:rsidRPr="00D77F62">
        <w:t xml:space="preserve"> сократилась ресурсная база за счет ухода вкладчиков и выплаты долгов</w:t>
      </w:r>
      <w:r w:rsidR="00D77F62" w:rsidRPr="00D77F62">
        <w:t xml:space="preserve">. </w:t>
      </w:r>
      <w:r w:rsidR="008A54B0" w:rsidRPr="00D77F62">
        <w:t>У многих банков серьезно уменьшился собственный капитал, и в некоторых случаях он достиг отрицательной величины</w:t>
      </w:r>
      <w:r w:rsidR="00D77F62" w:rsidRPr="00D77F62">
        <w:t xml:space="preserve">. </w:t>
      </w:r>
      <w:r w:rsidR="008A54B0" w:rsidRPr="00D77F62">
        <w:t xml:space="preserve">В целом капитал банковской системы уменьшился втрое, а валюте </w:t>
      </w:r>
      <w:r w:rsidR="00D77F62">
        <w:t>-</w:t>
      </w:r>
      <w:r w:rsidR="008A54B0" w:rsidRPr="00D77F62">
        <w:t xml:space="preserve"> в 8,5 раза</w:t>
      </w:r>
      <w:r w:rsidR="00D77F62" w:rsidRPr="00D77F62">
        <w:t>.</w:t>
      </w:r>
    </w:p>
    <w:p w:rsidR="00F47B40" w:rsidRDefault="00F47B40" w:rsidP="00D77F62">
      <w:pPr>
        <w:ind w:firstLine="709"/>
      </w:pPr>
    </w:p>
    <w:p w:rsidR="00D77F62" w:rsidRPr="00D77F62" w:rsidRDefault="00D77F62" w:rsidP="00F47B40">
      <w:pPr>
        <w:pStyle w:val="2"/>
      </w:pPr>
      <w:bookmarkStart w:id="2" w:name="_Toc255064964"/>
      <w:r>
        <w:t xml:space="preserve">1.2 </w:t>
      </w:r>
      <w:r w:rsidR="00932FFA" w:rsidRPr="00D77F62">
        <w:t>П</w:t>
      </w:r>
      <w:r w:rsidR="00C73EF2" w:rsidRPr="00D77F62">
        <w:t>олитика финансовой стабилизации</w:t>
      </w:r>
      <w:bookmarkEnd w:id="2"/>
    </w:p>
    <w:p w:rsidR="00F47B40" w:rsidRDefault="00F47B40" w:rsidP="00D77F62">
      <w:pPr>
        <w:ind w:firstLine="709"/>
      </w:pPr>
    </w:p>
    <w:p w:rsidR="00D77F62" w:rsidRDefault="00932FFA" w:rsidP="00D77F62">
      <w:pPr>
        <w:ind w:firstLine="709"/>
      </w:pPr>
      <w:r w:rsidRPr="00D77F62">
        <w:t>На самом деле, в банке нет ничего таинственного, мистического</w:t>
      </w:r>
      <w:r w:rsidR="00D77F62" w:rsidRPr="00D77F62">
        <w:t xml:space="preserve">. </w:t>
      </w:r>
      <w:r w:rsidRPr="00D77F62">
        <w:t>Деньги в нем не исчезают, как в некой бездне, и не появляются ни откуда</w:t>
      </w:r>
      <w:r w:rsidR="00D77F62" w:rsidRPr="00D77F62">
        <w:t xml:space="preserve">. </w:t>
      </w:r>
      <w:r w:rsidRPr="00D77F62">
        <w:t>Все подчинено действию объективных экономических законов</w:t>
      </w:r>
      <w:r w:rsidR="00D77F62" w:rsidRPr="00D77F62">
        <w:t xml:space="preserve">. </w:t>
      </w:r>
      <w:r w:rsidRPr="00D77F62">
        <w:t xml:space="preserve">Банк </w:t>
      </w:r>
      <w:r w:rsidR="00D77F62">
        <w:t>-</w:t>
      </w:r>
      <w:r w:rsidRPr="00D77F62">
        <w:t xml:space="preserve"> это такое же предприятие, как и многие другие</w:t>
      </w:r>
      <w:r w:rsidR="00D77F62" w:rsidRPr="00D77F62">
        <w:t>.</w:t>
      </w:r>
    </w:p>
    <w:p w:rsidR="00D77F62" w:rsidRDefault="00932FFA" w:rsidP="00D77F62">
      <w:pPr>
        <w:ind w:firstLine="709"/>
      </w:pPr>
      <w:r w:rsidRPr="00D77F62">
        <w:t xml:space="preserve">Это действительно сложно </w:t>
      </w:r>
      <w:r w:rsidR="00D77F62">
        <w:t>-</w:t>
      </w:r>
      <w:r w:rsidRPr="00D77F62">
        <w:t xml:space="preserve"> заранее учитывать множество факторов, планировать свою деятельность на перспективу, и лишь тогда банковские операции будут приносить выгоду</w:t>
      </w:r>
      <w:r w:rsidR="00D77F62" w:rsidRPr="00D77F62">
        <w:t xml:space="preserve">. </w:t>
      </w:r>
      <w:r w:rsidRPr="00D77F62">
        <w:t>Особенно важно в российских условиях тщательно учитывать влияния, которые оказывают на деятельность банков темпы инфляции</w:t>
      </w:r>
      <w:r w:rsidR="00D77F62" w:rsidRPr="00D77F62">
        <w:t>.</w:t>
      </w:r>
    </w:p>
    <w:p w:rsidR="00D77F62" w:rsidRDefault="00932FFA" w:rsidP="00D77F62">
      <w:pPr>
        <w:ind w:firstLine="709"/>
      </w:pPr>
      <w:r w:rsidRPr="00D77F62">
        <w:t xml:space="preserve">При отдельных условиях высокая инфляция может благоприятствовать быстрому росту банков и других посредников финансового </w:t>
      </w:r>
      <w:r w:rsidR="00BF13B7" w:rsidRPr="00D77F62">
        <w:t>рынка</w:t>
      </w:r>
      <w:r w:rsidR="00D77F62" w:rsidRPr="00D77F62">
        <w:t xml:space="preserve">. </w:t>
      </w:r>
      <w:r w:rsidR="00BF13B7" w:rsidRPr="00D77F62">
        <w:t>Именно это происходило в России в период высокой хронической инфляции</w:t>
      </w:r>
      <w:r w:rsidR="00D77F62" w:rsidRPr="00D77F62">
        <w:t xml:space="preserve">. </w:t>
      </w:r>
      <w:r w:rsidR="00BF13B7" w:rsidRPr="00D77F62">
        <w:t>Но высокая инфляция существенно повышает уровень неопределенности в экономике</w:t>
      </w:r>
      <w:r w:rsidR="00D77F62" w:rsidRPr="00D77F62">
        <w:t xml:space="preserve">. </w:t>
      </w:r>
      <w:r w:rsidR="00BF13B7" w:rsidRPr="00D77F62">
        <w:t>И для банковского сектора это является фактором финансового риска</w:t>
      </w:r>
      <w:r w:rsidR="00D77F62" w:rsidRPr="00D77F62">
        <w:t xml:space="preserve">. </w:t>
      </w:r>
      <w:r w:rsidR="00BF13B7" w:rsidRPr="00D77F62">
        <w:t>Она повышает вероятность систематических кризисов, затрагивающих большое число банков и других финансовых посредников</w:t>
      </w:r>
      <w:r w:rsidR="00D77F62" w:rsidRPr="00D77F62">
        <w:t>.</w:t>
      </w:r>
    </w:p>
    <w:p w:rsidR="00D77F62" w:rsidRDefault="00BF13B7" w:rsidP="00D77F62">
      <w:pPr>
        <w:ind w:firstLine="709"/>
      </w:pPr>
      <w:r w:rsidRPr="00D77F62">
        <w:t>Россия не спешила с финансовой стабилизацией</w:t>
      </w:r>
      <w:r w:rsidR="00D77F62" w:rsidRPr="00D77F62">
        <w:t xml:space="preserve">. </w:t>
      </w:r>
      <w:r w:rsidRPr="00D77F62">
        <w:t>Ужесточение бюджетной и кредитной политики происходило постепенно на протяжении трех лет</w:t>
      </w:r>
      <w:r w:rsidR="00D77F62">
        <w:t xml:space="preserve"> (</w:t>
      </w:r>
      <w:r w:rsidRPr="00D77F62">
        <w:t xml:space="preserve">с 1993 по 1995 </w:t>
      </w:r>
      <w:r w:rsidR="00D77F62">
        <w:t>гг.)</w:t>
      </w:r>
      <w:r w:rsidR="00D77F62" w:rsidRPr="00D77F62">
        <w:t xml:space="preserve">. </w:t>
      </w:r>
      <w:r w:rsidRPr="00D77F62">
        <w:t>Бюджетный дефицит за это время сократился, а</w:t>
      </w:r>
      <w:r w:rsidR="00E878FF" w:rsidRPr="00D77F62">
        <w:t xml:space="preserve">, </w:t>
      </w:r>
      <w:r w:rsidRPr="00D77F62">
        <w:t>следовательно, уменьшился размер вызывающей инфляцию денежной эмиссии</w:t>
      </w:r>
      <w:r w:rsidR="00C95CD4" w:rsidRPr="00D77F62">
        <w:t>, связанной с покрытием государственных расходов, сократилась и эмиссия, связанная с кредитованием коммерческих банков</w:t>
      </w:r>
      <w:r w:rsidR="00D77F62" w:rsidRPr="00D77F62">
        <w:t xml:space="preserve">. </w:t>
      </w:r>
      <w:r w:rsidR="00C95CD4" w:rsidRPr="00D77F62">
        <w:t>Но цены продолжали расти сравнительно быстро</w:t>
      </w:r>
      <w:r w:rsidR="00D77F62" w:rsidRPr="00D77F62">
        <w:t>.</w:t>
      </w:r>
    </w:p>
    <w:p w:rsidR="00D77F62" w:rsidRDefault="00C95CD4" w:rsidP="00D77F62">
      <w:pPr>
        <w:ind w:firstLine="709"/>
      </w:pPr>
      <w:r w:rsidRPr="00D77F62">
        <w:t>Такой вариант стабилизации способствовал углублению экономического кризиса, но для банковского сектора создавал ряд преимуществ</w:t>
      </w:r>
      <w:r w:rsidR="00D77F62" w:rsidRPr="00D77F62">
        <w:t>.</w:t>
      </w:r>
    </w:p>
    <w:p w:rsidR="00D77F62" w:rsidRDefault="00BF13B7" w:rsidP="00D77F62">
      <w:pPr>
        <w:ind w:firstLine="709"/>
      </w:pPr>
      <w:r w:rsidRPr="00D77F62">
        <w:t>Успешное завершение финансовой стабилизации в России, несомненно, осложнило положение большинства коммерческих банков, поскольку привело к резкому сокращению масштабов инфляционного перераспределения валового продукта через банковскую систему</w:t>
      </w:r>
      <w:r w:rsidR="00D77F62" w:rsidRPr="00D77F62">
        <w:t>.</w:t>
      </w:r>
    </w:p>
    <w:p w:rsidR="00D77F62" w:rsidRPr="00D77F62" w:rsidRDefault="00F47B40" w:rsidP="00F47B40">
      <w:pPr>
        <w:pStyle w:val="2"/>
      </w:pPr>
      <w:r>
        <w:br w:type="page"/>
      </w:r>
      <w:bookmarkStart w:id="3" w:name="_Toc255064965"/>
      <w:r w:rsidR="00D77F62">
        <w:t xml:space="preserve">1.3 </w:t>
      </w:r>
      <w:r w:rsidR="00E878FF" w:rsidRPr="00D77F62">
        <w:t>Период ужесточения денежно-кредитной политики</w:t>
      </w:r>
      <w:bookmarkEnd w:id="3"/>
    </w:p>
    <w:p w:rsidR="00F47B40" w:rsidRDefault="00F47B40" w:rsidP="00D77F62">
      <w:pPr>
        <w:ind w:firstLine="709"/>
      </w:pPr>
    </w:p>
    <w:p w:rsidR="00D77F62" w:rsidRDefault="006B3896" w:rsidP="00D77F62">
      <w:pPr>
        <w:ind w:firstLine="709"/>
      </w:pPr>
      <w:r w:rsidRPr="00D77F62">
        <w:t xml:space="preserve">Данный период сопровождался ужесточением финансового законодательства, усилением надзора за банковской </w:t>
      </w:r>
      <w:r w:rsidR="00A96967" w:rsidRPr="00D77F62">
        <w:t>системой, экономическим</w:t>
      </w:r>
      <w:r w:rsidRPr="00D77F62">
        <w:t xml:space="preserve"> и административным регулированием структуры внешних заимство</w:t>
      </w:r>
      <w:r w:rsidR="00D769AE" w:rsidRPr="00D77F62">
        <w:t>ваний банками и зарубежных</w:t>
      </w:r>
      <w:r w:rsidRPr="00D77F62">
        <w:t xml:space="preserve"> инве</w:t>
      </w:r>
      <w:r w:rsidR="00D769AE" w:rsidRPr="00D77F62">
        <w:t>стиций</w:t>
      </w:r>
      <w:r w:rsidRPr="00D77F62">
        <w:t xml:space="preserve"> в экономику страны, расширением применения монетаристических принципов управления ею, создание эффективной системы защиты национальной валюты</w:t>
      </w:r>
      <w:r w:rsidR="00D77F62" w:rsidRPr="00D77F62">
        <w:t>.</w:t>
      </w:r>
    </w:p>
    <w:p w:rsidR="00D77F62" w:rsidRDefault="006B3896" w:rsidP="00D77F62">
      <w:pPr>
        <w:ind w:firstLine="709"/>
      </w:pPr>
      <w:r w:rsidRPr="00D77F62">
        <w:t>Переход к описываемому периоду обычно является ответом на кризис в финансовой сфере, высокую инфляцию и девальвацию национальной валюты</w:t>
      </w:r>
      <w:r w:rsidR="00D77F62" w:rsidRPr="00D77F62">
        <w:t xml:space="preserve">. </w:t>
      </w:r>
      <w:r w:rsidRPr="00D77F62">
        <w:t>При своевременном ужесточении денежно-кредитной политики развитие кризиса может быть купировано</w:t>
      </w:r>
      <w:r w:rsidR="00D77F62" w:rsidRPr="00D77F62">
        <w:t>.</w:t>
      </w:r>
    </w:p>
    <w:p w:rsidR="00D77F62" w:rsidRDefault="006B3896" w:rsidP="00D77F62">
      <w:pPr>
        <w:ind w:firstLine="709"/>
      </w:pPr>
      <w:r w:rsidRPr="00D77F62">
        <w:t>Ужесточение денежно-кредитной политики</w:t>
      </w:r>
      <w:r w:rsidR="00AB2EFE" w:rsidRPr="00D77F62">
        <w:t xml:space="preserve"> само по себе не подразумевает вмешательства государства в операционную деятельность банков, а лишь определяет новые рамки деятельности финансовых институтов и самих властей</w:t>
      </w:r>
      <w:r w:rsidR="00D77F62" w:rsidRPr="00D77F62">
        <w:t xml:space="preserve">. </w:t>
      </w:r>
      <w:r w:rsidR="00AB2EFE" w:rsidRPr="00D77F62">
        <w:t>Для банковской системы данный период имеет очень большое значение</w:t>
      </w:r>
      <w:r w:rsidR="00D77F62" w:rsidRPr="00D77F62">
        <w:t xml:space="preserve">. </w:t>
      </w:r>
      <w:r w:rsidR="00AB2EFE" w:rsidRPr="00D77F62">
        <w:t>С одной стороны, снижение инфляции и эмиссионной</w:t>
      </w:r>
      <w:r w:rsidR="00D77F62">
        <w:t xml:space="preserve"> "</w:t>
      </w:r>
      <w:r w:rsidR="00AB2EFE" w:rsidRPr="00D77F62">
        <w:t>накачки</w:t>
      </w:r>
      <w:r w:rsidR="00D77F62">
        <w:t xml:space="preserve">" </w:t>
      </w:r>
      <w:r w:rsidR="00A96967" w:rsidRPr="00D77F62">
        <w:t>экономики уменьшает</w:t>
      </w:r>
      <w:r w:rsidR="00AB2EFE" w:rsidRPr="00D77F62">
        <w:t xml:space="preserve"> </w:t>
      </w:r>
      <w:r w:rsidR="00A96967" w:rsidRPr="00D77F62">
        <w:t>рентабельность</w:t>
      </w:r>
      <w:r w:rsidR="00AB2EFE" w:rsidRPr="00D77F62">
        <w:t xml:space="preserve"> банков</w:t>
      </w:r>
      <w:r w:rsidR="00A96967" w:rsidRPr="00D77F62">
        <w:t>, повышает кредитные риски и материализует</w:t>
      </w:r>
      <w:r w:rsidR="00AB2EFE" w:rsidRPr="00D77F62">
        <w:t xml:space="preserve"> несовершенств</w:t>
      </w:r>
      <w:r w:rsidR="00A96967" w:rsidRPr="00D77F62">
        <w:t>о</w:t>
      </w:r>
      <w:r w:rsidR="00AB2EFE" w:rsidRPr="00D77F62">
        <w:t xml:space="preserve"> менеджмента</w:t>
      </w:r>
      <w:r w:rsidR="00D77F62" w:rsidRPr="00D77F62">
        <w:t xml:space="preserve">. </w:t>
      </w:r>
      <w:r w:rsidR="00AB2EFE" w:rsidRPr="00D77F62">
        <w:t>Все это обостряет проблему у неэффективно функционирующих кредитных учреждений, создает предпосылки к ускорению их банкротства</w:t>
      </w:r>
      <w:r w:rsidR="00D77F62" w:rsidRPr="00D77F62">
        <w:t>.</w:t>
      </w:r>
    </w:p>
    <w:p w:rsidR="00D77F62" w:rsidRDefault="00AB2EFE" w:rsidP="00D77F62">
      <w:pPr>
        <w:ind w:firstLine="709"/>
      </w:pPr>
      <w:r w:rsidRPr="00D77F62">
        <w:t>С другой стороны, ужесточение денежно-кредитной политики создает условия для снижения инфляции, поддержания рубля, способствует естественному отбору в банковской системе, совершенствованию курса механизмов управления, что оказывает содействие формированию эффективного банковского сектора, действующего в условиях общей финансовой стабильности</w:t>
      </w:r>
      <w:r w:rsidR="00D77F62" w:rsidRPr="00D77F62">
        <w:t xml:space="preserve">. </w:t>
      </w:r>
      <w:r w:rsidR="00D769AE" w:rsidRPr="00D77F62">
        <w:t>Однако, ужесточение денежно-кредитной политики само по себе не является безусловным благом и залогом успеха в реализации государственной экономической политики</w:t>
      </w:r>
      <w:r w:rsidR="00D77F62" w:rsidRPr="00D77F62">
        <w:t xml:space="preserve">. </w:t>
      </w:r>
      <w:r w:rsidR="00D769AE" w:rsidRPr="00D77F62">
        <w:t>Следует принимать во внимание своевременность перехода к нему, соразмерность возможностей реального сектора экономики, последовательность политики финансовой власти и многие другие аспекты</w:t>
      </w:r>
      <w:r w:rsidR="00D77F62" w:rsidRPr="00D77F62">
        <w:t>.</w:t>
      </w:r>
    </w:p>
    <w:p w:rsidR="00D77F62" w:rsidRDefault="00D769AE" w:rsidP="00D77F62">
      <w:pPr>
        <w:ind w:firstLine="709"/>
      </w:pPr>
      <w:r w:rsidRPr="00D77F62">
        <w:t>Балансы многих банков на 1 января 1995 г</w:t>
      </w:r>
      <w:r w:rsidR="00D77F62" w:rsidRPr="00D77F62">
        <w:t xml:space="preserve">. </w:t>
      </w:r>
      <w:r w:rsidRPr="00D77F62">
        <w:t>показывают, что большинство из них в начале 1995 г</w:t>
      </w:r>
      <w:r w:rsidR="00D77F62" w:rsidRPr="00D77F62">
        <w:t xml:space="preserve">. </w:t>
      </w:r>
      <w:r w:rsidRPr="00D77F62">
        <w:t>допускало значимую открытую валютную позицию, полагая, что курс доллара будет и дальше расти, а, следовательно, выигрыш от этого роста будет увелич</w:t>
      </w:r>
      <w:r w:rsidR="0013475A" w:rsidRPr="00D77F62">
        <w:t>ивать</w:t>
      </w:r>
      <w:r w:rsidRPr="00D77F62">
        <w:t xml:space="preserve"> их доход</w:t>
      </w:r>
      <w:r w:rsidR="0013475A" w:rsidRPr="00D77F62">
        <w:t>ы</w:t>
      </w:r>
      <w:r w:rsidR="00D77F62" w:rsidRPr="00D77F62">
        <w:t>.</w:t>
      </w:r>
      <w:r w:rsidR="00D77F62">
        <w:t xml:space="preserve"> (</w:t>
      </w:r>
      <w:r w:rsidR="00306DAF" w:rsidRPr="00D77F62">
        <w:t>см</w:t>
      </w:r>
      <w:r w:rsidR="00D77F62" w:rsidRPr="00D77F62">
        <w:t xml:space="preserve">. </w:t>
      </w:r>
      <w:r w:rsidR="00D77F62">
        <w:t>Рис.1.3.1</w:t>
      </w:r>
      <w:r w:rsidR="00D77F62" w:rsidRPr="00D77F62">
        <w:t>)</w:t>
      </w:r>
    </w:p>
    <w:p w:rsidR="00F47B40" w:rsidRDefault="00F47B40" w:rsidP="00D77F62">
      <w:pPr>
        <w:ind w:firstLine="709"/>
      </w:pPr>
    </w:p>
    <w:p w:rsidR="00306DAF" w:rsidRPr="00D77F62" w:rsidRDefault="00D77F62" w:rsidP="00D77F62">
      <w:pPr>
        <w:ind w:firstLine="709"/>
      </w:pPr>
      <w:r>
        <w:t>Рис.1.3.1</w:t>
      </w:r>
    </w:p>
    <w:p w:rsidR="00306DAF" w:rsidRPr="00D77F62" w:rsidRDefault="00C97E27" w:rsidP="00D77F62">
      <w:pPr>
        <w:ind w:firstLine="709"/>
      </w:pPr>
      <w:r>
        <w:pict>
          <v:shape id="_x0000_i1026" type="#_x0000_t75" style="width:382.5pt;height:228pt">
            <v:imagedata r:id="rId8" o:title=""/>
          </v:shape>
        </w:pict>
      </w:r>
    </w:p>
    <w:p w:rsidR="00F47B40" w:rsidRDefault="00F47B40" w:rsidP="00D77F62">
      <w:pPr>
        <w:ind w:firstLine="709"/>
      </w:pPr>
    </w:p>
    <w:p w:rsidR="00D77F62" w:rsidRDefault="0013475A" w:rsidP="00D77F62">
      <w:pPr>
        <w:ind w:firstLine="709"/>
      </w:pPr>
      <w:r w:rsidRPr="00D77F62">
        <w:t>Но внезапно процентная маржа по операциям с открытой валютной позицией стала резко отрицательной</w:t>
      </w:r>
      <w:r w:rsidR="00D77F62" w:rsidRPr="00D77F62">
        <w:t xml:space="preserve">. </w:t>
      </w:r>
      <w:r w:rsidRPr="00D77F62">
        <w:t>Расплачиваться по рублевым обязательствам надо, а ожидаемого дохода от активных операций банки не получают</w:t>
      </w:r>
      <w:r w:rsidR="00D77F62" w:rsidRPr="00D77F62">
        <w:t>.</w:t>
      </w:r>
      <w:r w:rsidR="00D77F62">
        <w:t xml:space="preserve"> (</w:t>
      </w:r>
      <w:r w:rsidR="00E06020" w:rsidRPr="00D77F62">
        <w:t>см</w:t>
      </w:r>
      <w:r w:rsidR="00D77F62" w:rsidRPr="00D77F62">
        <w:t xml:space="preserve">. </w:t>
      </w:r>
      <w:r w:rsidR="00E06020" w:rsidRPr="00D77F62">
        <w:t>Приложение 2</w:t>
      </w:r>
      <w:r w:rsidR="00D77F62" w:rsidRPr="00D77F62">
        <w:t>)</w:t>
      </w:r>
    </w:p>
    <w:p w:rsidR="00D77F62" w:rsidRDefault="0013475A" w:rsidP="00D77F62">
      <w:pPr>
        <w:ind w:firstLine="709"/>
      </w:pPr>
      <w:r w:rsidRPr="00D77F62">
        <w:t>Ажиотажный спрос на рынке МБК, нараставший в течение лета</w:t>
      </w:r>
      <w:r w:rsidR="00D77F62" w:rsidRPr="00D77F62">
        <w:t xml:space="preserve"> </w:t>
      </w:r>
      <w:r w:rsidRPr="00D77F62">
        <w:t>1995 г</w:t>
      </w:r>
      <w:r w:rsidR="00D77F62">
        <w:t>.,</w:t>
      </w:r>
      <w:r w:rsidRPr="00D77F62">
        <w:t xml:space="preserve"> по-видимому, в немалой степени отражал стремление банков выпутаться из сложившейся ситуации</w:t>
      </w:r>
      <w:r w:rsidR="00D77F62" w:rsidRPr="00D77F62">
        <w:t xml:space="preserve">. </w:t>
      </w:r>
      <w:r w:rsidRPr="00D77F62">
        <w:t>Отчасти это происходило в надежде, что стоит продержаться несколько месяцев, перехватив деньги, а там возобновление эмиссионного финансирования федерального бюджета для покрытия сезонных расходов третьего квартала позволит неплохо заработать и устранить потери, вызванные изменениями политики валютного курса</w:t>
      </w:r>
      <w:r w:rsidR="00D77F62" w:rsidRPr="00D77F62">
        <w:t xml:space="preserve">. </w:t>
      </w:r>
      <w:r w:rsidRPr="00D77F62">
        <w:t>Но надежды на рост кредитной эмиссии не оправдались, и в конце августа рынок МБК рухнул, поставив банки в тяжелое положение</w:t>
      </w:r>
      <w:r w:rsidR="00D77F62" w:rsidRPr="00D77F62">
        <w:t>.</w:t>
      </w:r>
    </w:p>
    <w:p w:rsidR="00D77F62" w:rsidRDefault="00BA28D8" w:rsidP="00D77F62">
      <w:pPr>
        <w:ind w:firstLine="709"/>
      </w:pPr>
      <w:r w:rsidRPr="00D77F62">
        <w:t>Но в 1996 г</w:t>
      </w:r>
      <w:r w:rsidR="00D77F62" w:rsidRPr="00D77F62">
        <w:t xml:space="preserve">. </w:t>
      </w:r>
      <w:r w:rsidRPr="00D77F62">
        <w:t xml:space="preserve">в ходе финансовой стабилизации уровень инфляции стал существенно </w:t>
      </w:r>
      <w:r w:rsidR="00A96967" w:rsidRPr="00D77F62">
        <w:t>более низким,</w:t>
      </w:r>
      <w:r w:rsidRPr="00D77F62">
        <w:t xml:space="preserve"> </w:t>
      </w:r>
      <w:r w:rsidR="00A96967" w:rsidRPr="00D77F62">
        <w:t>чем</w:t>
      </w:r>
      <w:r w:rsidRPr="00D77F62">
        <w:t xml:space="preserve"> раньше</w:t>
      </w:r>
      <w:r w:rsidR="00D77F62" w:rsidRPr="00D77F62">
        <w:t xml:space="preserve">. </w:t>
      </w:r>
      <w:r w:rsidRPr="00D77F62">
        <w:t>Следовательно, уменьшились и банковские маржи</w:t>
      </w:r>
      <w:r w:rsidR="00D77F62" w:rsidRPr="00D77F62">
        <w:t xml:space="preserve">. </w:t>
      </w:r>
      <w:r w:rsidRPr="00D77F62">
        <w:t xml:space="preserve">Вот именно в такой </w:t>
      </w:r>
      <w:r w:rsidR="00A96967" w:rsidRPr="00D77F62">
        <w:t>ситуации и произошла</w:t>
      </w:r>
      <w:r w:rsidRPr="00D77F62">
        <w:t xml:space="preserve"> девальвация рубля</w:t>
      </w:r>
      <w:r w:rsidR="00D77F62" w:rsidRPr="00D77F62">
        <w:t xml:space="preserve">. </w:t>
      </w:r>
      <w:r w:rsidRPr="00D77F62">
        <w:t>Внезапно оказалось, что обязательства в валюте стали для банков очень дорогими</w:t>
      </w:r>
      <w:r w:rsidR="00D77F62" w:rsidRPr="00D77F62">
        <w:t xml:space="preserve">. </w:t>
      </w:r>
      <w:r w:rsidRPr="00D77F62">
        <w:t>В результате резкое удорожание обязательств наложилось на закономерное уменьшение банковской маржи</w:t>
      </w:r>
      <w:r w:rsidR="00D77F62" w:rsidRPr="00D77F62">
        <w:t xml:space="preserve">. </w:t>
      </w:r>
      <w:r w:rsidRPr="00D77F62">
        <w:t>Банки понесли потери и не имели возможности покрыть их какими-либо другими видами доходных операций</w:t>
      </w:r>
      <w:r w:rsidR="00D77F62" w:rsidRPr="00D77F62">
        <w:t>.</w:t>
      </w:r>
    </w:p>
    <w:p w:rsidR="00D77F62" w:rsidRDefault="00BA28D8" w:rsidP="00D77F62">
      <w:pPr>
        <w:ind w:firstLine="709"/>
      </w:pPr>
      <w:r w:rsidRPr="00D77F62">
        <w:t>Таким образом, можно с уверенностью сказать, что многие российские банки столкнулись с резким ростом расходов и в связи с этим со сложными финансовыми проблемами</w:t>
      </w:r>
      <w:r w:rsidR="00D77F62" w:rsidRPr="00D77F62">
        <w:t xml:space="preserve">. </w:t>
      </w:r>
      <w:r w:rsidRPr="00D77F62">
        <w:t>Затем проблемы усугубились финансовыми потерями, связанными с плохими ссудами</w:t>
      </w:r>
      <w:r w:rsidR="00D77F62" w:rsidRPr="00D77F62">
        <w:t>.</w:t>
      </w:r>
    </w:p>
    <w:p w:rsidR="00F47B40" w:rsidRDefault="00BA28D8" w:rsidP="00D77F62">
      <w:pPr>
        <w:ind w:firstLine="709"/>
      </w:pPr>
      <w:r w:rsidRPr="00D77F62">
        <w:t xml:space="preserve">Разумеется, в период высокой инфляции и больших марж подобные расходы не составляли бы проблему для </w:t>
      </w:r>
      <w:r w:rsidR="00E30BAF" w:rsidRPr="00D77F62">
        <w:t>подавляющего</w:t>
      </w:r>
      <w:r w:rsidRPr="00D77F62">
        <w:t xml:space="preserve"> большинства российских банков</w:t>
      </w:r>
      <w:r w:rsidR="00D77F62" w:rsidRPr="00D77F62">
        <w:t xml:space="preserve">. </w:t>
      </w:r>
    </w:p>
    <w:p w:rsidR="00D77F62" w:rsidRDefault="00BA28D8" w:rsidP="00D77F62">
      <w:pPr>
        <w:ind w:firstLine="709"/>
      </w:pPr>
      <w:r w:rsidRPr="00D77F62">
        <w:t>Суммы, которые были</w:t>
      </w:r>
      <w:r w:rsidR="00E30BAF" w:rsidRPr="00D77F62">
        <w:t xml:space="preserve"> в этот </w:t>
      </w:r>
      <w:r w:rsidR="00A96967" w:rsidRPr="00D77F62">
        <w:t>период израсходованы им</w:t>
      </w:r>
      <w:r w:rsidR="00E30BAF" w:rsidRPr="00D77F62">
        <w:t>и на собственное разв</w:t>
      </w:r>
      <w:r w:rsidR="00A96967" w:rsidRPr="00D77F62">
        <w:t>итие, в реальном выражении могли бы</w:t>
      </w:r>
      <w:r w:rsidR="00E30BAF" w:rsidRPr="00D77F62">
        <w:t xml:space="preserve"> намного превосходить издержки, связанные с перестройкой структуры активов и обязательств, связанных с финансовой стабилизацией</w:t>
      </w:r>
      <w:r w:rsidR="00D77F62" w:rsidRPr="00D77F62">
        <w:t xml:space="preserve">. </w:t>
      </w:r>
      <w:r w:rsidR="00E30BAF" w:rsidRPr="00D77F62">
        <w:t>Но в условиях низкой инфляции, когда, как я отмечала выше, маржи резко сократились, это финансовое бремя для многих оказалось просто не подъемным</w:t>
      </w:r>
      <w:r w:rsidR="00D77F62" w:rsidRPr="00D77F62">
        <w:t>.</w:t>
      </w:r>
    </w:p>
    <w:p w:rsidR="00F47B40" w:rsidRDefault="00E30BAF" w:rsidP="00D77F62">
      <w:pPr>
        <w:ind w:firstLine="709"/>
      </w:pPr>
      <w:r w:rsidRPr="00D77F62">
        <w:t>Более этого, промедления и ошибки при проведении структурных изменений принесли банкам прямые убытки</w:t>
      </w:r>
      <w:r w:rsidR="00D77F62" w:rsidRPr="00D77F62">
        <w:t xml:space="preserve">. </w:t>
      </w:r>
    </w:p>
    <w:p w:rsidR="00F47B40" w:rsidRDefault="00E30BAF" w:rsidP="00D77F62">
      <w:pPr>
        <w:ind w:firstLine="709"/>
      </w:pPr>
      <w:r w:rsidRPr="00D77F62">
        <w:t>Оказалось, что денег на покрытие текущих издержек не хватает</w:t>
      </w:r>
      <w:r w:rsidR="00D77F62" w:rsidRPr="00D77F62">
        <w:t xml:space="preserve">. </w:t>
      </w:r>
    </w:p>
    <w:p w:rsidR="00D77F62" w:rsidRDefault="00E30BAF" w:rsidP="00D77F62">
      <w:pPr>
        <w:ind w:firstLine="709"/>
      </w:pPr>
      <w:r w:rsidRPr="00D77F62">
        <w:t>Возникла реальная угроза устойчивости большого числа коммерческих банков</w:t>
      </w:r>
      <w:r w:rsidR="00D77F62" w:rsidRPr="00D77F62">
        <w:t xml:space="preserve">. </w:t>
      </w:r>
      <w:r w:rsidRPr="00D77F62">
        <w:t>Оказалось,</w:t>
      </w:r>
      <w:r w:rsidR="00A96967" w:rsidRPr="00D77F62">
        <w:t xml:space="preserve"> что банк, еще вчера действовавший хорошо и вроде бы не совершавший серьезных ошибок в краткосрочном плане, сегодня становится банкротом просто из-за кардинальной перемены макроэкономической ситуации в стране</w:t>
      </w:r>
      <w:r w:rsidR="00D77F62" w:rsidRPr="00D77F62">
        <w:t>.</w:t>
      </w:r>
    </w:p>
    <w:p w:rsidR="00F47B40" w:rsidRDefault="00F47B40" w:rsidP="00D77F62">
      <w:pPr>
        <w:ind w:firstLine="709"/>
      </w:pPr>
    </w:p>
    <w:p w:rsidR="00D77F62" w:rsidRPr="00D77F62" w:rsidRDefault="00D77F62" w:rsidP="00F47B40">
      <w:pPr>
        <w:pStyle w:val="2"/>
      </w:pPr>
      <w:bookmarkStart w:id="4" w:name="_Toc255064966"/>
      <w:r>
        <w:t xml:space="preserve">1.4 </w:t>
      </w:r>
      <w:r w:rsidR="00C73EF2" w:rsidRPr="00D77F62">
        <w:t>Б</w:t>
      </w:r>
      <w:r w:rsidR="00815A2F" w:rsidRPr="00D77F62">
        <w:t>анковск</w:t>
      </w:r>
      <w:r w:rsidR="00C73EF2" w:rsidRPr="00D77F62">
        <w:t>ий</w:t>
      </w:r>
      <w:r w:rsidR="00815A2F" w:rsidRPr="00D77F62">
        <w:t xml:space="preserve"> надзор</w:t>
      </w:r>
      <w:bookmarkEnd w:id="4"/>
    </w:p>
    <w:p w:rsidR="00F47B40" w:rsidRDefault="00F47B40" w:rsidP="00D77F62">
      <w:pPr>
        <w:ind w:firstLine="709"/>
      </w:pPr>
    </w:p>
    <w:p w:rsidR="00D77F62" w:rsidRDefault="00815A2F" w:rsidP="00D77F62">
      <w:pPr>
        <w:ind w:firstLine="709"/>
      </w:pPr>
      <w:r w:rsidRPr="00D77F62">
        <w:t>Возникает естественный вопрос</w:t>
      </w:r>
      <w:r w:rsidR="00D77F62" w:rsidRPr="00D77F62">
        <w:t xml:space="preserve">: </w:t>
      </w:r>
      <w:r w:rsidRPr="00D77F62">
        <w:t>мог ли Банк России, применяя административные меры, каким-то образом ограничить масштабы кризиса</w:t>
      </w:r>
      <w:r w:rsidR="00D77F62" w:rsidRPr="00D77F62">
        <w:t xml:space="preserve">? </w:t>
      </w:r>
      <w:r w:rsidRPr="00D77F62">
        <w:t>Насколько эффективным в России оказался банковский надзор</w:t>
      </w:r>
      <w:r w:rsidR="00D77F62" w:rsidRPr="00D77F62">
        <w:t>?</w:t>
      </w:r>
    </w:p>
    <w:p w:rsidR="00D77F62" w:rsidRDefault="00815A2F" w:rsidP="00D77F62">
      <w:pPr>
        <w:ind w:firstLine="709"/>
      </w:pPr>
      <w:r w:rsidRPr="00D77F62">
        <w:t>Следует отметить, что для страны, в которой банковская система существовала всего несколько лет, уровень развития банковского надзора был достаточно высоким</w:t>
      </w:r>
      <w:r w:rsidR="00D77F62" w:rsidRPr="00D77F62">
        <w:t xml:space="preserve">. </w:t>
      </w:r>
      <w:r w:rsidRPr="00D77F62">
        <w:t>В 1996 г</w:t>
      </w:r>
      <w:r w:rsidR="00D77F62" w:rsidRPr="00D77F62">
        <w:t xml:space="preserve">. </w:t>
      </w:r>
      <w:r w:rsidRPr="00D77F62">
        <w:t>в Центральном банке была проведена организационная реформа надзорного блока</w:t>
      </w:r>
      <w:r w:rsidR="00D77F62" w:rsidRPr="00D77F62">
        <w:t xml:space="preserve">: </w:t>
      </w:r>
      <w:r w:rsidRPr="00D77F62">
        <w:t>разделены функции лицензирования и собственно надзора, создано специальное подразделение для контроля за деятельностью крупнейших банков</w:t>
      </w:r>
      <w:r w:rsidR="00D77F62">
        <w:t xml:space="preserve"> (</w:t>
      </w:r>
      <w:r w:rsidRPr="00D77F62">
        <w:t>ОПЕРУ</w:t>
      </w:r>
      <w:r w:rsidR="00D77F62" w:rsidRPr="00D77F62">
        <w:t xml:space="preserve"> - </w:t>
      </w:r>
      <w:r w:rsidRPr="00D77F62">
        <w:t>2</w:t>
      </w:r>
      <w:r w:rsidR="00D77F62" w:rsidRPr="00D77F62">
        <w:t xml:space="preserve">). </w:t>
      </w:r>
      <w:r w:rsidRPr="00D77F62">
        <w:t>Начался пересмотр действующей нормативной базы</w:t>
      </w:r>
      <w:r w:rsidR="00D77F62" w:rsidRPr="00D77F62">
        <w:t xml:space="preserve">. </w:t>
      </w:r>
      <w:r w:rsidRPr="00D77F62">
        <w:t>В 1997</w:t>
      </w:r>
      <w:r w:rsidR="00D77F62" w:rsidRPr="00D77F62">
        <w:t xml:space="preserve"> - </w:t>
      </w:r>
      <w:r w:rsidRPr="00D77F62">
        <w:t>1998 гг</w:t>
      </w:r>
      <w:r w:rsidR="00D77F62" w:rsidRPr="00D77F62">
        <w:t xml:space="preserve">. </w:t>
      </w:r>
      <w:r w:rsidRPr="00D77F62">
        <w:t>система контроля за деятельностью кредитных организаций приведена в соответствие Базельским принципам эффективного банковского надзора</w:t>
      </w:r>
      <w:r w:rsidR="00D77F62" w:rsidRPr="00D77F62">
        <w:t xml:space="preserve"> - </w:t>
      </w:r>
      <w:r w:rsidRPr="00D77F62">
        <w:t>основополагающему мировому документу в этой области</w:t>
      </w:r>
      <w:r w:rsidR="00D77F62" w:rsidRPr="00D77F62">
        <w:t xml:space="preserve">. </w:t>
      </w:r>
      <w:r w:rsidRPr="00D77F62">
        <w:t>Разработаны основы внутреннего контроля</w:t>
      </w:r>
      <w:r w:rsidR="00D77F62" w:rsidRPr="00D77F62">
        <w:t xml:space="preserve">. </w:t>
      </w:r>
      <w:r w:rsidRPr="00D77F62">
        <w:t>Начата работа по отслеживанию деятельности структур, аффилированных с кредитными организациями</w:t>
      </w:r>
      <w:r w:rsidR="00D77F62" w:rsidRPr="00D77F62">
        <w:t xml:space="preserve">. </w:t>
      </w:r>
      <w:r w:rsidRPr="00D77F62">
        <w:t>С 1</w:t>
      </w:r>
      <w:r w:rsidR="0026518F" w:rsidRPr="00D77F62">
        <w:t xml:space="preserve"> января 19</w:t>
      </w:r>
      <w:r w:rsidRPr="00D77F62">
        <w:t xml:space="preserve">98 </w:t>
      </w:r>
      <w:r w:rsidR="0026518F" w:rsidRPr="00D77F62">
        <w:t>г</w:t>
      </w:r>
      <w:r w:rsidR="00D77F62" w:rsidRPr="00D77F62">
        <w:t xml:space="preserve">. </w:t>
      </w:r>
      <w:r w:rsidRPr="00D77F62">
        <w:t>введен в действие новый план счетов бухгалтерского учета, который позволяет получить более полную информацию о деятельности банка</w:t>
      </w:r>
      <w:r w:rsidR="00D77F62" w:rsidRPr="00D77F62">
        <w:t>.</w:t>
      </w:r>
    </w:p>
    <w:p w:rsidR="00D77F62" w:rsidRDefault="0026518F" w:rsidP="00D77F62">
      <w:pPr>
        <w:ind w:firstLine="709"/>
      </w:pPr>
      <w:r w:rsidRPr="00D77F62">
        <w:t>С</w:t>
      </w:r>
      <w:r w:rsidR="00815A2F" w:rsidRPr="00D77F62">
        <w:t>ущественным плюсом банковского регулирования в России является концентрация всех функций по регулированию различных аспектов банковской деятельности</w:t>
      </w:r>
      <w:r w:rsidR="00D77F62">
        <w:t xml:space="preserve"> (</w:t>
      </w:r>
      <w:r w:rsidR="00815A2F" w:rsidRPr="00D77F62">
        <w:t xml:space="preserve">надзор, рефинансирование банков, деятельность банков на рынке государственных ценных бумаг и </w:t>
      </w:r>
      <w:r w:rsidR="00D77F62">
        <w:t>т.п.)</w:t>
      </w:r>
      <w:r w:rsidR="00D77F62" w:rsidRPr="00D77F62">
        <w:t xml:space="preserve"> </w:t>
      </w:r>
      <w:r w:rsidR="00815A2F" w:rsidRPr="00D77F62">
        <w:t>в одном учреждении</w:t>
      </w:r>
      <w:r w:rsidR="00D77F62" w:rsidRPr="00D77F62">
        <w:t xml:space="preserve"> - </w:t>
      </w:r>
      <w:r w:rsidR="00815A2F" w:rsidRPr="00D77F62">
        <w:t>Банке России</w:t>
      </w:r>
      <w:r w:rsidR="00D77F62" w:rsidRPr="00D77F62">
        <w:t xml:space="preserve">. </w:t>
      </w:r>
      <w:r w:rsidR="00815A2F" w:rsidRPr="00D77F62">
        <w:t>В мировой практике имеются и случаи разделения функций, однако при этом между учреждениями, выполняющими различные функции, неизбежно возникают противоречия часто чисто ведомственного характера</w:t>
      </w:r>
      <w:r w:rsidR="00D77F62" w:rsidRPr="00D77F62">
        <w:t>.</w:t>
      </w:r>
    </w:p>
    <w:p w:rsidR="00D77F62" w:rsidRDefault="00815A2F" w:rsidP="00D77F62">
      <w:pPr>
        <w:ind w:firstLine="709"/>
      </w:pPr>
      <w:r w:rsidRPr="00D77F62">
        <w:t>Однако</w:t>
      </w:r>
      <w:r w:rsidR="0026518F" w:rsidRPr="00D77F62">
        <w:t>,</w:t>
      </w:r>
      <w:r w:rsidRPr="00D77F62">
        <w:t xml:space="preserve"> в силу разных причин</w:t>
      </w:r>
      <w:r w:rsidR="0026518F" w:rsidRPr="00D77F62">
        <w:t>,</w:t>
      </w:r>
      <w:r w:rsidRPr="00D77F62">
        <w:t xml:space="preserve"> действия органов банковского надзора все же не смогли предотвратить кризис или локализовать его последствия</w:t>
      </w:r>
      <w:r w:rsidR="00D77F62" w:rsidRPr="00D77F62">
        <w:t xml:space="preserve">. </w:t>
      </w:r>
      <w:r w:rsidRPr="00D77F62">
        <w:t>Среди них следует отметить следующие</w:t>
      </w:r>
      <w:r w:rsidR="00D77F62" w:rsidRPr="00D77F62">
        <w:t>:</w:t>
      </w:r>
    </w:p>
    <w:p w:rsidR="00D77F62" w:rsidRDefault="00815A2F" w:rsidP="00D77F62">
      <w:pPr>
        <w:ind w:firstLine="709"/>
      </w:pPr>
      <w:r w:rsidRPr="00D77F62">
        <w:t>1</w:t>
      </w:r>
      <w:r w:rsidR="00D77F62" w:rsidRPr="00D77F62">
        <w:t xml:space="preserve">) </w:t>
      </w:r>
      <w:r w:rsidRPr="00D77F62">
        <w:t>За несколько лет объективно невозможно создать полностью совершенную нормативную базу и тем более нельзя обеспечить ее адекватное применение</w:t>
      </w:r>
      <w:r w:rsidR="00D77F62" w:rsidRPr="00D77F62">
        <w:t xml:space="preserve">. </w:t>
      </w:r>
      <w:r w:rsidRPr="00D77F62">
        <w:t>Должны сформироваться и определенные профессиональные навыки сотрудников как надзорных органов, так и контролируемых ими банков</w:t>
      </w:r>
      <w:r w:rsidR="00D77F62" w:rsidRPr="00D77F62">
        <w:t>.</w:t>
      </w:r>
    </w:p>
    <w:p w:rsidR="00D77F62" w:rsidRDefault="0026518F" w:rsidP="00D77F62">
      <w:pPr>
        <w:ind w:firstLine="709"/>
      </w:pPr>
      <w:r w:rsidRPr="00D77F62">
        <w:t>2</w:t>
      </w:r>
      <w:r w:rsidR="00D77F62" w:rsidRPr="00D77F62">
        <w:t xml:space="preserve">) </w:t>
      </w:r>
      <w:r w:rsidR="00815A2F" w:rsidRPr="00D77F62">
        <w:t>Система банковского на</w:t>
      </w:r>
      <w:r w:rsidRPr="00D77F62">
        <w:t>дзора в России децентрализована</w:t>
      </w:r>
      <w:r w:rsidR="00D77F62" w:rsidRPr="00D77F62">
        <w:t xml:space="preserve">. </w:t>
      </w:r>
      <w:r w:rsidRPr="00D77F62">
        <w:t>О</w:t>
      </w:r>
      <w:r w:rsidR="00815A2F" w:rsidRPr="00D77F62">
        <w:t>сновная работа по надзору осуществляется региональными подразделениями Банка России, центральный аппарат занимается вопросами создания нормативной базы, разработки методологии надзора, анализом сводной информации</w:t>
      </w:r>
      <w:r w:rsidR="00D77F62" w:rsidRPr="00D77F62">
        <w:t xml:space="preserve">. </w:t>
      </w:r>
      <w:r w:rsidR="00815A2F" w:rsidRPr="00D77F62">
        <w:t>Не секрет, что в такой ситуации региональные власти могут оказывать существенное</w:t>
      </w:r>
      <w:r w:rsidR="00D77F62">
        <w:t xml:space="preserve"> "</w:t>
      </w:r>
      <w:r w:rsidR="00815A2F" w:rsidRPr="00D77F62">
        <w:t>давление</w:t>
      </w:r>
      <w:r w:rsidR="00D77F62">
        <w:t xml:space="preserve">" </w:t>
      </w:r>
      <w:r w:rsidR="00815A2F" w:rsidRPr="00D77F62">
        <w:t>на отношение Банка России к проблемам того или иного банка, на адекватность и беспристрастность оценок реального положения в банках</w:t>
      </w:r>
      <w:r w:rsidR="00D77F62" w:rsidRPr="00D77F62">
        <w:t xml:space="preserve">. </w:t>
      </w:r>
      <w:r w:rsidR="00815A2F" w:rsidRPr="00D77F62">
        <w:t>В силу организации надзора по принципу местонахождения головной конторы банка его филиалы и отделения могут находиться вне зоны внимания надзорного органа, если они расположены в других регионах страны</w:t>
      </w:r>
      <w:r w:rsidR="00D77F62" w:rsidRPr="00D77F62">
        <w:t>.</w:t>
      </w:r>
    </w:p>
    <w:p w:rsidR="00D77F62" w:rsidRDefault="0026518F" w:rsidP="00D77F62">
      <w:pPr>
        <w:ind w:firstLine="709"/>
      </w:pPr>
      <w:r w:rsidRPr="00D77F62">
        <w:t>3</w:t>
      </w:r>
      <w:r w:rsidR="00D77F62" w:rsidRPr="00D77F62">
        <w:t xml:space="preserve">) </w:t>
      </w:r>
      <w:r w:rsidR="00815A2F" w:rsidRPr="00D77F62">
        <w:t>Надзорные органы</w:t>
      </w:r>
      <w:r w:rsidR="00D77F62">
        <w:t xml:space="preserve"> (</w:t>
      </w:r>
      <w:r w:rsidR="00815A2F" w:rsidRPr="00D77F62">
        <w:t>особенно на местах</w:t>
      </w:r>
      <w:r w:rsidR="00D77F62" w:rsidRPr="00D77F62">
        <w:t xml:space="preserve">) </w:t>
      </w:r>
      <w:r w:rsidR="00815A2F" w:rsidRPr="00D77F62">
        <w:t>испытывают острый недостаток квалифицированного персонала</w:t>
      </w:r>
      <w:r w:rsidR="00D77F62" w:rsidRPr="00D77F62">
        <w:t xml:space="preserve">. </w:t>
      </w:r>
      <w:r w:rsidR="00815A2F" w:rsidRPr="00D77F62">
        <w:t>Это объясняется и отсутствием опыта и большим количеством новых направлений работы, неизбежно сопутствующим деятельность государственных органов стран с переходной экономикой, и материальными факторами</w:t>
      </w:r>
      <w:r w:rsidR="00D77F62" w:rsidRPr="00D77F62">
        <w:t>.</w:t>
      </w:r>
    </w:p>
    <w:p w:rsidR="00D77F62" w:rsidRDefault="00815A2F" w:rsidP="00D77F62">
      <w:pPr>
        <w:ind w:firstLine="709"/>
      </w:pPr>
      <w:r w:rsidRPr="00D77F62">
        <w:t>Кроме того, в России, как и во всем мире, существует проблема объективного противоречия интересов Центрального банка и коммерческих банков</w:t>
      </w:r>
      <w:r w:rsidR="00D77F62" w:rsidRPr="00D77F62">
        <w:t xml:space="preserve">. </w:t>
      </w:r>
      <w:r w:rsidRPr="00D77F62">
        <w:t>Если Центральный банк заинтересован в развитии и укреплении системы надзора, то коммерческие банки считают, что это мешает успеху их бизнеса</w:t>
      </w:r>
      <w:r w:rsidR="00D77F62" w:rsidRPr="00D77F62">
        <w:t xml:space="preserve">. </w:t>
      </w:r>
      <w:r w:rsidRPr="00D77F62">
        <w:t>В результате они целенаправленно дезинформируют надзорные органы, а при необходимости через органы государственной власти или средства массовой информации создают помехи работе Центрального банка</w:t>
      </w:r>
      <w:r w:rsidR="00D77F62" w:rsidRPr="00D77F62">
        <w:t>.</w:t>
      </w:r>
    </w:p>
    <w:p w:rsidR="00F47B40" w:rsidRDefault="00F47B40" w:rsidP="00D77F62">
      <w:pPr>
        <w:ind w:firstLine="709"/>
      </w:pPr>
    </w:p>
    <w:p w:rsidR="00D77F62" w:rsidRDefault="00D77F62" w:rsidP="00F47B40">
      <w:pPr>
        <w:pStyle w:val="2"/>
      </w:pPr>
      <w:bookmarkStart w:id="5" w:name="_Toc255064967"/>
      <w:r>
        <w:t xml:space="preserve">1.5 </w:t>
      </w:r>
      <w:r w:rsidR="00A96967" w:rsidRPr="00D77F62">
        <w:t>Общий вывод о причинах банковского кризиса</w:t>
      </w:r>
      <w:bookmarkEnd w:id="5"/>
    </w:p>
    <w:p w:rsidR="00F47B40" w:rsidRDefault="00F47B40" w:rsidP="00D77F62">
      <w:pPr>
        <w:ind w:firstLine="709"/>
      </w:pPr>
    </w:p>
    <w:p w:rsidR="00D77F62" w:rsidRDefault="00C5595A" w:rsidP="00D77F62">
      <w:pPr>
        <w:ind w:firstLine="709"/>
      </w:pPr>
      <w:r w:rsidRPr="00D77F62">
        <w:t xml:space="preserve">Один из самых лучших способов выяснить, что ждет нашу страну в ближайшей или более отдаленной перспективе </w:t>
      </w:r>
      <w:r w:rsidR="00D77F62">
        <w:t>-</w:t>
      </w:r>
      <w:r w:rsidRPr="00D77F62">
        <w:t xml:space="preserve"> посмотреть на мировой опыт</w:t>
      </w:r>
      <w:r w:rsidR="00D77F62" w:rsidRPr="00D77F62">
        <w:t>.</w:t>
      </w:r>
      <w:r w:rsidR="00F47B40">
        <w:t xml:space="preserve"> </w:t>
      </w:r>
      <w:r w:rsidRPr="00D77F62">
        <w:t>В период 1995 г</w:t>
      </w:r>
      <w:r w:rsidR="00D77F62" w:rsidRPr="00D77F62">
        <w:t xml:space="preserve">. </w:t>
      </w:r>
      <w:r w:rsidRPr="00D77F62">
        <w:t>международные сравнения свидетельствуют об уникальности российского опыта развития коммерческих банков</w:t>
      </w:r>
      <w:r w:rsidR="00D77F62" w:rsidRPr="00D77F62">
        <w:t xml:space="preserve">. </w:t>
      </w:r>
      <w:r w:rsidRPr="00D77F62">
        <w:t xml:space="preserve">И главная особенность, бросающаяся в глаза </w:t>
      </w:r>
      <w:r w:rsidR="00D77F62">
        <w:t>-</w:t>
      </w:r>
      <w:r w:rsidRPr="00D77F62">
        <w:t xml:space="preserve"> банков в России очень много</w:t>
      </w:r>
      <w:r w:rsidR="00D77F62" w:rsidRPr="00D77F62">
        <w:t>.</w:t>
      </w:r>
      <w:r w:rsidR="00F47B40">
        <w:t xml:space="preserve"> </w:t>
      </w:r>
      <w:r w:rsidRPr="00D77F62">
        <w:t>Однако число банков мало, что говорит экономисту</w:t>
      </w:r>
      <w:r w:rsidR="00D77F62" w:rsidRPr="00D77F62">
        <w:t xml:space="preserve">. </w:t>
      </w:r>
      <w:r w:rsidRPr="00D77F62">
        <w:t>Можно использовать, например, средний объем активов, приходящийся на один банк</w:t>
      </w:r>
      <w:r w:rsidR="00D77F62" w:rsidRPr="00D77F62">
        <w:t xml:space="preserve">. </w:t>
      </w:r>
      <w:r w:rsidRPr="00D77F62">
        <w:t>Иначе говоря, посмотреть, насколько беден или богат средний российский банк по сравнению со своим зарубежным собратом</w:t>
      </w:r>
      <w:r w:rsidR="00D77F62" w:rsidRPr="00D77F62">
        <w:t xml:space="preserve">. </w:t>
      </w:r>
      <w:r w:rsidRPr="00D77F62">
        <w:t>Если мы возьмем этот показатель, то выяснится, что быстрое развитие российского банковского сектора происходило на довольно зыбкой финансовой основе</w:t>
      </w:r>
      <w:r w:rsidR="00D77F62" w:rsidRPr="00D77F62">
        <w:t xml:space="preserve">. </w:t>
      </w:r>
      <w:r w:rsidRPr="00D77F62">
        <w:t>Большинство банков в международном масштабе выглядят настоящими карликами</w:t>
      </w:r>
      <w:r w:rsidR="00D77F62">
        <w:t xml:space="preserve"> (</w:t>
      </w:r>
      <w:r w:rsidRPr="00D77F62">
        <w:t>см</w:t>
      </w:r>
      <w:r w:rsidR="00D77F62" w:rsidRPr="00D77F62">
        <w:t xml:space="preserve">. </w:t>
      </w:r>
      <w:r w:rsidR="00E06020" w:rsidRPr="00D77F62">
        <w:t xml:space="preserve">Схема </w:t>
      </w:r>
      <w:r w:rsidR="00D77F62">
        <w:t xml:space="preserve">1.5 </w:t>
      </w:r>
      <w:r w:rsidR="00E06020" w:rsidRPr="00D77F62">
        <w:t>2</w:t>
      </w:r>
      <w:r w:rsidR="00D77F62" w:rsidRPr="00D77F62">
        <w:t>).</w:t>
      </w:r>
    </w:p>
    <w:p w:rsidR="00F47B40" w:rsidRDefault="00F47B40" w:rsidP="00D77F62">
      <w:pPr>
        <w:ind w:firstLine="709"/>
      </w:pPr>
    </w:p>
    <w:p w:rsidR="00E06020" w:rsidRPr="00D77F62" w:rsidRDefault="00E06020" w:rsidP="00D77F62">
      <w:pPr>
        <w:ind w:firstLine="709"/>
      </w:pPr>
      <w:r w:rsidRPr="00D77F62">
        <w:t xml:space="preserve">Схема </w:t>
      </w:r>
      <w:r w:rsidR="00D77F62">
        <w:t xml:space="preserve">1.5 </w:t>
      </w:r>
      <w:r w:rsidRPr="00D77F62">
        <w:t>2</w:t>
      </w:r>
    </w:p>
    <w:p w:rsidR="00E06020" w:rsidRPr="00D77F62" w:rsidRDefault="00C97E27" w:rsidP="00D77F62">
      <w:pPr>
        <w:ind w:firstLine="709"/>
      </w:pPr>
      <w:r>
        <w:pict>
          <v:shape id="_x0000_i1027" type="#_x0000_t75" style="width:387.75pt;height:185.25pt">
            <v:imagedata r:id="rId9" o:title=""/>
          </v:shape>
        </w:pict>
      </w:r>
    </w:p>
    <w:p w:rsidR="00F47B40" w:rsidRDefault="00F47B40" w:rsidP="00D77F62">
      <w:pPr>
        <w:ind w:firstLine="709"/>
      </w:pPr>
    </w:p>
    <w:p w:rsidR="00D77F62" w:rsidRDefault="003F3059" w:rsidP="00D77F62">
      <w:pPr>
        <w:ind w:firstLine="709"/>
      </w:pPr>
      <w:r w:rsidRPr="00D77F62">
        <w:t>Банковские законы 1990 г</w:t>
      </w:r>
      <w:r w:rsidR="00D77F62" w:rsidRPr="00D77F62">
        <w:t xml:space="preserve">. </w:t>
      </w:r>
      <w:r w:rsidRPr="00D77F62">
        <w:t>не создавали систему безопасности банковской системы</w:t>
      </w:r>
      <w:r w:rsidR="00D77F62" w:rsidRPr="00D77F62">
        <w:t xml:space="preserve">. </w:t>
      </w:r>
      <w:r w:rsidRPr="00D77F62">
        <w:t>Отсутствие системы страхования вкладов</w:t>
      </w:r>
      <w:r w:rsidR="00C5595A" w:rsidRPr="00D77F62">
        <w:t>,</w:t>
      </w:r>
      <w:r w:rsidR="00EA629A" w:rsidRPr="00D77F62">
        <w:t xml:space="preserve"> </w:t>
      </w:r>
      <w:r w:rsidR="00C5595A" w:rsidRPr="00D77F62">
        <w:t>с</w:t>
      </w:r>
      <w:r w:rsidRPr="00D77F62">
        <w:t xml:space="preserve"> одной стороны, могло усилить возможность банковских банкротств из-за массового оттока вкладов населения</w:t>
      </w:r>
      <w:r w:rsidR="00D77F62" w:rsidRPr="00D77F62">
        <w:t xml:space="preserve">. </w:t>
      </w:r>
      <w:r w:rsidRPr="00D77F62">
        <w:t>Неустойчивость банковской системы усиливалось и тем, что банки не формировали у себя специальных резервов, гарантирующих их ликвидность</w:t>
      </w:r>
      <w:r w:rsidR="00D77F62" w:rsidRPr="00D77F62">
        <w:t xml:space="preserve">. </w:t>
      </w:r>
      <w:r w:rsidRPr="00D77F62">
        <w:t>Лишь с конца 1994 начала 1995 гг</w:t>
      </w:r>
      <w:r w:rsidR="00D77F62" w:rsidRPr="00D77F62">
        <w:t xml:space="preserve">. </w:t>
      </w:r>
      <w:r w:rsidRPr="00D77F62">
        <w:t>коммерческие банки получили предписания Центрального банка РФ о конкретных отчислениях в резервные фонды в зависимости от деятельности неплатежей по ссудам и степени их обеспеченности</w:t>
      </w:r>
      <w:r w:rsidR="00D77F62" w:rsidRPr="00D77F62">
        <w:t>.</w:t>
      </w:r>
    </w:p>
    <w:p w:rsidR="00D77F62" w:rsidRDefault="003F3059" w:rsidP="00D77F62">
      <w:pPr>
        <w:ind w:firstLine="709"/>
      </w:pPr>
      <w:r w:rsidRPr="00D77F62">
        <w:t>В начале и середине 1990 гг</w:t>
      </w:r>
      <w:r w:rsidR="00D77F62" w:rsidRPr="00D77F62">
        <w:t xml:space="preserve">. </w:t>
      </w:r>
      <w:r w:rsidRPr="00D77F62">
        <w:t>можно было наблюдать и слабую исполнительную дисциплину</w:t>
      </w:r>
      <w:r w:rsidR="00D77F62" w:rsidRPr="00D77F62">
        <w:t xml:space="preserve">. </w:t>
      </w:r>
      <w:r w:rsidRPr="00D77F62">
        <w:t>Банки закрывались не только по причине отзыва лицензий, они наказывались за целый ряд нарушений</w:t>
      </w:r>
      <w:r w:rsidR="00D77F62" w:rsidRPr="00D77F62">
        <w:t xml:space="preserve">. </w:t>
      </w:r>
      <w:r w:rsidRPr="00D77F62">
        <w:t>Так, только за пять месяцев в 1994 г</w:t>
      </w:r>
      <w:r w:rsidR="00D77F62" w:rsidRPr="00D77F62">
        <w:t xml:space="preserve">. </w:t>
      </w:r>
      <w:r w:rsidRPr="00D77F62">
        <w:t>по Москве было оштрафовано 154 коммерческих банка</w:t>
      </w:r>
      <w:r w:rsidR="00D77F62" w:rsidRPr="00D77F62">
        <w:t>.</w:t>
      </w:r>
      <w:r w:rsidR="00D77F62">
        <w:t xml:space="preserve"> (</w:t>
      </w:r>
      <w:r w:rsidR="00E06020" w:rsidRPr="00D77F62">
        <w:t>см</w:t>
      </w:r>
      <w:r w:rsidR="00D77F62" w:rsidRPr="00D77F62">
        <w:t xml:space="preserve">. </w:t>
      </w:r>
      <w:r w:rsidR="00D77F62">
        <w:t xml:space="preserve">Рис.1.5 </w:t>
      </w:r>
      <w:r w:rsidR="00253E97" w:rsidRPr="00D77F62">
        <w:t>2</w:t>
      </w:r>
      <w:r w:rsidR="00D77F62" w:rsidRPr="00D77F62">
        <w:t>)</w:t>
      </w:r>
    </w:p>
    <w:p w:rsidR="00F47B40" w:rsidRDefault="00F47B40" w:rsidP="00D77F62">
      <w:pPr>
        <w:ind w:firstLine="709"/>
      </w:pPr>
    </w:p>
    <w:p w:rsidR="00253E97" w:rsidRPr="00D77F62" w:rsidRDefault="00D77F62" w:rsidP="00D77F62">
      <w:pPr>
        <w:ind w:firstLine="709"/>
      </w:pPr>
      <w:r>
        <w:t xml:space="preserve">Рис.1.5 </w:t>
      </w:r>
      <w:r w:rsidR="00253E97" w:rsidRPr="00D77F62">
        <w:t>2</w:t>
      </w:r>
    </w:p>
    <w:p w:rsidR="00253E97" w:rsidRPr="00D77F62" w:rsidRDefault="00C97E27" w:rsidP="00D77F62">
      <w:pPr>
        <w:ind w:firstLine="709"/>
      </w:pPr>
      <w:r>
        <w:pict>
          <v:shape id="_x0000_i1028" type="#_x0000_t75" style="width:372pt;height:152.25pt">
            <v:imagedata r:id="rId10" o:title=""/>
          </v:shape>
        </w:pict>
      </w:r>
    </w:p>
    <w:p w:rsidR="00F47B40" w:rsidRDefault="00F47B40" w:rsidP="00D77F62">
      <w:pPr>
        <w:ind w:firstLine="709"/>
      </w:pPr>
    </w:p>
    <w:p w:rsidR="00D77F62" w:rsidRDefault="00E06020" w:rsidP="00D77F62">
      <w:pPr>
        <w:ind w:firstLine="709"/>
      </w:pPr>
      <w:r w:rsidRPr="00D77F62">
        <w:t>Большинство мелких банков в России были созданы в первой половине 90-х годов инвесторами, рассчитывавшими в условиях высокой инфляции на чрезвычайно высокую доходность, обусловленную общим состоянием экономики</w:t>
      </w:r>
      <w:r w:rsidR="00D77F62" w:rsidRPr="00D77F62">
        <w:t xml:space="preserve">. </w:t>
      </w:r>
      <w:r w:rsidRPr="00D77F62">
        <w:t>И сегодня возможности дальнейшего роста реальных активов большинства коммерческих банков в России определяется не состоянием какого-либо</w:t>
      </w:r>
      <w:r w:rsidR="00D77F62" w:rsidRPr="00D77F62">
        <w:t xml:space="preserve"> </w:t>
      </w:r>
      <w:r w:rsidRPr="00D77F62">
        <w:t>отдельного сектора, а состоянием экономики в целом</w:t>
      </w:r>
      <w:r w:rsidR="00D77F62" w:rsidRPr="00D77F62">
        <w:t xml:space="preserve">. </w:t>
      </w:r>
      <w:r w:rsidRPr="00D77F62">
        <w:t>Успешное развитие экономики позволит вырасти и коммерческим банкам, поскольку велика будет потребность в их услугах</w:t>
      </w:r>
      <w:r w:rsidR="00D77F62" w:rsidRPr="00D77F62">
        <w:t>.</w:t>
      </w:r>
    </w:p>
    <w:p w:rsidR="00D77F62" w:rsidRDefault="00E06020" w:rsidP="00D77F62">
      <w:pPr>
        <w:ind w:firstLine="709"/>
      </w:pPr>
      <w:r w:rsidRPr="00D77F62">
        <w:t>Такие существенные отличия российской банковской системы говорили о том, что не за горами глобальная ломка сложного кредитного механизма</w:t>
      </w:r>
      <w:r w:rsidR="00D77F62" w:rsidRPr="00D77F62">
        <w:t>.</w:t>
      </w:r>
    </w:p>
    <w:p w:rsidR="00D77F62" w:rsidRDefault="003F3059" w:rsidP="00D77F62">
      <w:pPr>
        <w:ind w:firstLine="709"/>
      </w:pPr>
      <w:r w:rsidRPr="00D77F62">
        <w:t>В целом,</w:t>
      </w:r>
      <w:r w:rsidR="00715D3D" w:rsidRPr="00D77F62">
        <w:t xml:space="preserve"> </w:t>
      </w:r>
      <w:r w:rsidRPr="00D77F62">
        <w:t>банковское законодательство,</w:t>
      </w:r>
      <w:r w:rsidR="00715D3D" w:rsidRPr="00D77F62">
        <w:t xml:space="preserve"> </w:t>
      </w:r>
      <w:r w:rsidRPr="00D77F62">
        <w:t xml:space="preserve">отражавшее противоречивость </w:t>
      </w:r>
      <w:r w:rsidR="00715D3D" w:rsidRPr="00D77F62">
        <w:t>переходного периода, начальные стадии формирования банковской системы рыночного типа, определяет недостаточность знаний о том, как должна выглядеть эта система, было в известной степени упрощенным, несовершенным</w:t>
      </w:r>
      <w:r w:rsidR="00D77F62" w:rsidRPr="00D77F62">
        <w:t xml:space="preserve">. </w:t>
      </w:r>
      <w:r w:rsidR="00715D3D" w:rsidRPr="00D77F62">
        <w:t>Это вероятно всего был каркас того, что должно было приобрести более законченные формы</w:t>
      </w:r>
      <w:r w:rsidR="00D77F62" w:rsidRPr="00D77F62">
        <w:t xml:space="preserve">. </w:t>
      </w:r>
      <w:r w:rsidR="00715D3D" w:rsidRPr="00D77F62">
        <w:t>Не случайно</w:t>
      </w:r>
      <w:r w:rsidR="00D77F62" w:rsidRPr="00D77F62">
        <w:t xml:space="preserve"> </w:t>
      </w:r>
      <w:r w:rsidR="00715D3D" w:rsidRPr="00D77F62">
        <w:t>уже вскоре началась работа по подготовке проекта новых банковских законов</w:t>
      </w:r>
      <w:r w:rsidR="00D77F62" w:rsidRPr="00D77F62">
        <w:t>.</w:t>
      </w:r>
    </w:p>
    <w:p w:rsidR="00D77F62" w:rsidRPr="00D77F62" w:rsidRDefault="003C15E6" w:rsidP="00F47B40">
      <w:pPr>
        <w:pStyle w:val="2"/>
      </w:pPr>
      <w:r w:rsidRPr="00D77F62">
        <w:br w:type="page"/>
      </w:r>
      <w:bookmarkStart w:id="6" w:name="_Toc255064968"/>
      <w:r w:rsidR="0026518F" w:rsidRPr="00D77F62">
        <w:t>2</w:t>
      </w:r>
      <w:r w:rsidR="00D77F62" w:rsidRPr="00D77F62">
        <w:t xml:space="preserve">. </w:t>
      </w:r>
      <w:r w:rsidR="00F47B40" w:rsidRPr="00D77F62">
        <w:t>Адаптация банковской системы</w:t>
      </w:r>
      <w:bookmarkEnd w:id="6"/>
    </w:p>
    <w:p w:rsidR="00F47B40" w:rsidRDefault="00F47B40" w:rsidP="00D77F62">
      <w:pPr>
        <w:ind w:firstLine="709"/>
      </w:pPr>
    </w:p>
    <w:p w:rsidR="00D77F62" w:rsidRDefault="000115C8" w:rsidP="00D77F62">
      <w:pPr>
        <w:ind w:firstLine="709"/>
      </w:pPr>
      <w:r w:rsidRPr="00D77F62">
        <w:t>Любое государство заинтересовано в том, чтобы банковская система была работоспособна, поскольку она играет важнейшую роль в экономике, а процесс создания полноценных банковских институтов намного более длителен, нежели предприятий реального сектора</w:t>
      </w:r>
      <w:r w:rsidR="00D77F62" w:rsidRPr="00D77F62">
        <w:t xml:space="preserve">. </w:t>
      </w:r>
      <w:r w:rsidRPr="00D77F62">
        <w:t>Вместе с тем, банкротства банков, банковские кризисы создают для государства существенные не только экономические, но и социальные проблемы в силу того, что негативные процессы в банковской системе приводят к потерям частных сбережений</w:t>
      </w:r>
      <w:r w:rsidR="00D77F62" w:rsidRPr="00D77F62">
        <w:t xml:space="preserve">. </w:t>
      </w:r>
      <w:r w:rsidRPr="00D77F62">
        <w:t>В этой связи традиционно государство играет активную роль в процессе преодоления последствий банковских кризисов, участвуя в качестве организующей силы, предоставляя финансовые ресурсы для решения проблем банковской системы</w:t>
      </w:r>
      <w:r w:rsidR="00D77F62" w:rsidRPr="00D77F62">
        <w:t xml:space="preserve">. </w:t>
      </w:r>
      <w:r w:rsidRPr="00D77F62">
        <w:t>Кроме того, общеизвестно, что затягивание с проведением необходимых действий по преодолению последствий банковских кризисов только увеличивает конечную величину потерь общества от этих кризисов</w:t>
      </w:r>
      <w:r w:rsidR="00D77F62" w:rsidRPr="00D77F62">
        <w:t>.</w:t>
      </w:r>
    </w:p>
    <w:p w:rsidR="00D77F62" w:rsidRDefault="00EA629A" w:rsidP="00D77F62">
      <w:pPr>
        <w:ind w:firstLine="709"/>
      </w:pPr>
      <w:r w:rsidRPr="00D77F62">
        <w:t xml:space="preserve">По опыту многих </w:t>
      </w:r>
      <w:r w:rsidR="00966AE6" w:rsidRPr="00D77F62">
        <w:t>государств</w:t>
      </w:r>
      <w:r w:rsidRPr="00D77F62">
        <w:t>, основными путями выхода</w:t>
      </w:r>
      <w:r w:rsidR="00966AE6" w:rsidRPr="00D77F62">
        <w:t xml:space="preserve"> из банковского кризиса можно назвать следующие</w:t>
      </w:r>
      <w:r w:rsidR="00D77F62" w:rsidRPr="00D77F62">
        <w:t xml:space="preserve">: </w:t>
      </w:r>
      <w:r w:rsidR="00966AE6" w:rsidRPr="00D77F62">
        <w:t>реструктуризация банковской системы, преодоление кризиса ликвидности и укрепление банковского надзора</w:t>
      </w:r>
      <w:r w:rsidR="00D77F62" w:rsidRPr="00D77F62">
        <w:t>.</w:t>
      </w:r>
    </w:p>
    <w:p w:rsidR="00F47B40" w:rsidRDefault="00F47B40" w:rsidP="00D77F62">
      <w:pPr>
        <w:ind w:firstLine="709"/>
      </w:pPr>
    </w:p>
    <w:p w:rsidR="00D77F62" w:rsidRDefault="00D77F62" w:rsidP="00F47B40">
      <w:pPr>
        <w:pStyle w:val="2"/>
      </w:pPr>
      <w:bookmarkStart w:id="7" w:name="_Toc255064969"/>
      <w:r>
        <w:t xml:space="preserve">2.1 </w:t>
      </w:r>
      <w:r w:rsidR="0026518F" w:rsidRPr="00D77F62">
        <w:t>Реструктуризация банковской системы</w:t>
      </w:r>
      <w:bookmarkEnd w:id="7"/>
    </w:p>
    <w:p w:rsidR="00F47B40" w:rsidRDefault="00F47B40" w:rsidP="00D77F62">
      <w:pPr>
        <w:ind w:firstLine="709"/>
      </w:pPr>
    </w:p>
    <w:p w:rsidR="00D77F62" w:rsidRDefault="006E7521" w:rsidP="00D77F62">
      <w:pPr>
        <w:ind w:firstLine="709"/>
      </w:pPr>
      <w:r w:rsidRPr="00D77F62">
        <w:t>Под реструктуризацией банковской системы понимается комплекс организационных процедур, который приводит к оздоровлению банковского сообщества, ликвидации и</w:t>
      </w:r>
      <w:r w:rsidR="00D77F62">
        <w:t xml:space="preserve"> "</w:t>
      </w:r>
      <w:r w:rsidRPr="00D77F62">
        <w:t>удалению со сцены</w:t>
      </w:r>
      <w:r w:rsidR="00D77F62">
        <w:t xml:space="preserve">" </w:t>
      </w:r>
      <w:r w:rsidRPr="00D77F62">
        <w:t>неплатежеспособных банков</w:t>
      </w:r>
      <w:r w:rsidR="00D77F62" w:rsidRPr="00D77F62">
        <w:t xml:space="preserve">. </w:t>
      </w:r>
      <w:r w:rsidRPr="00D77F62">
        <w:t>Важнейшей задачей надзорных органов в этой связи является скорейшее прекращение деятельности банков, восстановление которых не представляется возможным</w:t>
      </w:r>
      <w:r w:rsidR="00D77F62" w:rsidRPr="00D77F62">
        <w:t xml:space="preserve">. </w:t>
      </w:r>
      <w:r w:rsidRPr="00D77F62">
        <w:t>Задержка с ликвидационными процедурами может привести к переводу кризиса в вялотекущую фазу, когда неплатежеспособные банки продолжают функционировать, вводя в заблуждение население и предприятия относительно своей жизнеспособности</w:t>
      </w:r>
      <w:r w:rsidR="00D77F62" w:rsidRPr="00D77F62">
        <w:t xml:space="preserve">. </w:t>
      </w:r>
      <w:r w:rsidRPr="00D77F62">
        <w:t>Такая деятельность, как правило, приводит к растаскиванию относительно хороших активов банка, образованию у него новых убытков, нанесению еще большего ущерба его клиентам</w:t>
      </w:r>
      <w:r w:rsidR="00D77F62" w:rsidRPr="00D77F62">
        <w:t>.</w:t>
      </w:r>
    </w:p>
    <w:p w:rsidR="00D77F62" w:rsidRDefault="006E7521" w:rsidP="00D77F62">
      <w:pPr>
        <w:ind w:firstLine="709"/>
      </w:pPr>
      <w:r w:rsidRPr="00D77F62">
        <w:t>Одновременно с проведением ликвидационных процедур государство определяет круг банков, в банкротстве которых оно не заинтересовано</w:t>
      </w:r>
      <w:r w:rsidR="00D77F62">
        <w:t xml:space="preserve"> (</w:t>
      </w:r>
      <w:r w:rsidRPr="00D77F62">
        <w:t>как правило, по социально-политическим причинам</w:t>
      </w:r>
      <w:r w:rsidR="00D77F62" w:rsidRPr="00D77F62">
        <w:t>),</w:t>
      </w:r>
      <w:r w:rsidRPr="00D77F62">
        <w:t xml:space="preserve"> по отношению к которым применяются специальные процедуры реорганизации</w:t>
      </w:r>
      <w:r w:rsidR="00D77F62" w:rsidRPr="00D77F62">
        <w:t xml:space="preserve">. </w:t>
      </w:r>
      <w:r w:rsidRPr="00D77F62">
        <w:t>Реорганизация таких банков связана с существенным ограничением прав действующих акционеров, вплоть до полного их отстранения от управления банком, и, как правило, принимает форму присоединения проблемных банков к устойчивым</w:t>
      </w:r>
      <w:r w:rsidR="00D77F62" w:rsidRPr="00D77F62">
        <w:t>.</w:t>
      </w:r>
    </w:p>
    <w:p w:rsidR="00D77F62" w:rsidRDefault="006E7521" w:rsidP="00D77F62">
      <w:pPr>
        <w:ind w:firstLine="709"/>
      </w:pPr>
      <w:r w:rsidRPr="00D77F62">
        <w:t>Как обстоят дела с реструктуризацией банковской системы в России</w:t>
      </w:r>
      <w:r w:rsidR="00D77F62" w:rsidRPr="00D77F62">
        <w:t xml:space="preserve">? </w:t>
      </w:r>
      <w:r w:rsidRPr="00D77F62">
        <w:t>Государство, в первую очередь Банк России, не уделяет должного внимания этой проблеме, тем самым, создавая реальную угрозу затягивания кризиса и перехода его в застойные формы</w:t>
      </w:r>
      <w:r w:rsidR="00D77F62" w:rsidRPr="00D77F62">
        <w:t>.</w:t>
      </w:r>
    </w:p>
    <w:p w:rsidR="00D77F62" w:rsidRDefault="006E7521" w:rsidP="00D77F62">
      <w:pPr>
        <w:ind w:firstLine="709"/>
      </w:pPr>
      <w:r w:rsidRPr="00D77F62">
        <w:t>Банк России не проводил необходимых специальных проверок не только всех существующих банков, но и крупнейших из них</w:t>
      </w:r>
      <w:r w:rsidR="00D77F62" w:rsidRPr="00D77F62">
        <w:t xml:space="preserve">. </w:t>
      </w:r>
      <w:r w:rsidRPr="00D77F62">
        <w:t>Такие проверки могли бы выявить реальный масштаб проблем банковской системы, оценить реальную стоимость сохранившихся у банков активов</w:t>
      </w:r>
      <w:r w:rsidR="00D77F62" w:rsidRPr="00D77F62">
        <w:t xml:space="preserve">. </w:t>
      </w:r>
      <w:r w:rsidRPr="00D77F62">
        <w:t>Насколько известно, источником всех оценок и сводных данных, которыми оперирует Банк России, являются балансы банков и их отчетность, которую они сдают в Банк России</w:t>
      </w:r>
      <w:r w:rsidR="00D77F62" w:rsidRPr="00D77F62">
        <w:t xml:space="preserve">. </w:t>
      </w:r>
      <w:r w:rsidRPr="00D77F62">
        <w:t>Выше было сказано об объективном противоречии интересов банков и надзорных органов в отношении адекватности банковской отчетности</w:t>
      </w:r>
      <w:r w:rsidR="00D77F62" w:rsidRPr="00D77F62">
        <w:t xml:space="preserve">. </w:t>
      </w:r>
      <w:r w:rsidRPr="00D77F62">
        <w:t>Полное доверие к данным, предоставляемым банками, может обернуться возникновением новых проблем</w:t>
      </w:r>
      <w:r w:rsidR="00D77F62" w:rsidRPr="00D77F62">
        <w:t>.</w:t>
      </w:r>
    </w:p>
    <w:p w:rsidR="00D77F62" w:rsidRDefault="006E7521" w:rsidP="00D77F62">
      <w:pPr>
        <w:ind w:firstLine="709"/>
      </w:pPr>
      <w:r w:rsidRPr="00D77F62">
        <w:t>Активность Банка России в проведении ликвидационных процедур не изменилась по сравнению с докризисным периодом</w:t>
      </w:r>
      <w:r w:rsidR="00D77F62" w:rsidRPr="00D77F62">
        <w:t xml:space="preserve">: </w:t>
      </w:r>
      <w:r w:rsidRPr="00D77F62">
        <w:t>количество отзываемых лицензий в течение квартала остается достаточно стабильным на протяжении последних двух лет</w:t>
      </w:r>
      <w:r w:rsidR="00D77F62" w:rsidRPr="00D77F62">
        <w:t>.</w:t>
      </w:r>
    </w:p>
    <w:p w:rsidR="00D77F62" w:rsidRDefault="006E7521" w:rsidP="00D77F62">
      <w:pPr>
        <w:ind w:firstLine="709"/>
      </w:pPr>
      <w:r w:rsidRPr="00D77F62">
        <w:t>При этом сохраняется проблема последних лет, когда ликвидационные процедуры затягиваются, в результате чего постоянно увеличивается количество</w:t>
      </w:r>
      <w:r w:rsidR="00D77F62">
        <w:t xml:space="preserve"> "</w:t>
      </w:r>
      <w:r w:rsidRPr="00D77F62">
        <w:t>мертвых</w:t>
      </w:r>
      <w:r w:rsidR="00D77F62">
        <w:t xml:space="preserve">" </w:t>
      </w:r>
      <w:r w:rsidRPr="00D77F62">
        <w:t>банков, лицензия у которых отозвана, но которые не ликвидированы</w:t>
      </w:r>
      <w:r w:rsidR="00D77F62" w:rsidRPr="00D77F62">
        <w:t xml:space="preserve">. </w:t>
      </w:r>
      <w:r w:rsidRPr="00D77F62">
        <w:t>Отметим при этом, что темпы ликвидационных процедур с начала 1998 г</w:t>
      </w:r>
      <w:r w:rsidR="00D77F62" w:rsidRPr="00D77F62">
        <w:t xml:space="preserve">. </w:t>
      </w:r>
      <w:r w:rsidRPr="00D77F62">
        <w:t>остаются приблизительно на одном и том же уровне</w:t>
      </w:r>
      <w:r w:rsidR="00D77F62" w:rsidRPr="00D77F62">
        <w:t xml:space="preserve">: </w:t>
      </w:r>
      <w:r w:rsidRPr="00D77F62">
        <w:t>доля ликвидированных банков в общем объеме банков, у которых была отозвана лицензия устойчиво составляет около 33%</w:t>
      </w:r>
      <w:r w:rsidR="00D77F62" w:rsidRPr="00D77F62">
        <w:t>.</w:t>
      </w:r>
    </w:p>
    <w:p w:rsidR="00F47B40" w:rsidRDefault="006E7521" w:rsidP="00D77F62">
      <w:pPr>
        <w:ind w:firstLine="709"/>
      </w:pPr>
      <w:r w:rsidRPr="00D77F62">
        <w:t>Нельзя не обратить внимание на юридическое и технологическое несовершенство ликвидационных процедур, которое позволяет собственникам и менеджерам ликвидируемого банка максимально оттягивать его окончательную гибель</w:t>
      </w:r>
      <w:r w:rsidR="00D77F62" w:rsidRPr="00D77F62">
        <w:t xml:space="preserve">. </w:t>
      </w:r>
      <w:r w:rsidRPr="00D77F62">
        <w:t>К числу</w:t>
      </w:r>
      <w:r w:rsidR="00D77F62">
        <w:t xml:space="preserve"> "</w:t>
      </w:r>
      <w:r w:rsidRPr="00D77F62">
        <w:t>типовых</w:t>
      </w:r>
      <w:r w:rsidR="00D77F62">
        <w:t xml:space="preserve">" </w:t>
      </w:r>
      <w:r w:rsidRPr="00D77F62">
        <w:t>шагов по затягиванию процесса ликвидации банков, например, относятся</w:t>
      </w:r>
      <w:r w:rsidR="00D77F62" w:rsidRPr="00D77F62">
        <w:t xml:space="preserve">: </w:t>
      </w:r>
      <w:r w:rsidRPr="00D77F62">
        <w:t>оспаривание в судах приказов Банка России об отзыве лицензий</w:t>
      </w:r>
      <w:r w:rsidR="00D77F62">
        <w:t xml:space="preserve"> (</w:t>
      </w:r>
      <w:r w:rsidRPr="00D77F62">
        <w:t>это может быть сделано как от имени вкладчиков, утверждающих, что именно из-за отзыва лицензии банк не может рассчитаться с ними, так и от имени самого банка по процедурным вопросам</w:t>
      </w:r>
      <w:r w:rsidR="00D77F62" w:rsidRPr="00D77F62">
        <w:t xml:space="preserve">). </w:t>
      </w:r>
    </w:p>
    <w:p w:rsidR="00D77F62" w:rsidRDefault="00FE35C8" w:rsidP="00D77F62">
      <w:pPr>
        <w:ind w:firstLine="709"/>
      </w:pPr>
      <w:r w:rsidRPr="00D77F62">
        <w:t>П</w:t>
      </w:r>
      <w:r w:rsidR="006E7521" w:rsidRPr="00D77F62">
        <w:t>ричем на неблагоприятное для истцов решение суда тут же подается апелляция в</w:t>
      </w:r>
      <w:r w:rsidRPr="00D77F62">
        <w:t xml:space="preserve"> вышестоящую судебную инстанцию</w:t>
      </w:r>
      <w:r w:rsidR="00D77F62" w:rsidRPr="00D77F62">
        <w:t xml:space="preserve">. </w:t>
      </w:r>
      <w:r w:rsidRPr="00D77F62">
        <w:t>З</w:t>
      </w:r>
      <w:r w:rsidR="006E7521" w:rsidRPr="00D77F62">
        <w:t>атягивание рассмотрения претензий кредиторов</w:t>
      </w:r>
      <w:r w:rsidR="00D77F62">
        <w:t xml:space="preserve"> (</w:t>
      </w:r>
      <w:r w:rsidR="006E7521" w:rsidRPr="00D77F62">
        <w:t>у крупных банков их число измеряется сотнями и тысячами</w:t>
      </w:r>
      <w:r w:rsidR="00D77F62" w:rsidRPr="00D77F62">
        <w:t>),</w:t>
      </w:r>
      <w:r w:rsidR="006E7521" w:rsidRPr="00D77F62">
        <w:t xml:space="preserve"> что должно быть сделано до суда, препятствова</w:t>
      </w:r>
      <w:r w:rsidRPr="00D77F62">
        <w:t xml:space="preserve">ло </w:t>
      </w:r>
      <w:r w:rsidR="006E7521" w:rsidRPr="00D77F62">
        <w:t>действиям арбитражного управляющего при формировании конкурсной массы</w:t>
      </w:r>
      <w:r w:rsidR="00D77F62" w:rsidRPr="00D77F62">
        <w:t>.</w:t>
      </w:r>
    </w:p>
    <w:p w:rsidR="00F47B40" w:rsidRDefault="006E7521" w:rsidP="00D77F62">
      <w:pPr>
        <w:ind w:firstLine="709"/>
      </w:pPr>
      <w:r w:rsidRPr="00D77F62">
        <w:t>По оценкам Банка России на начало февраля 1999 г</w:t>
      </w:r>
      <w:r w:rsidR="00D77F62" w:rsidRPr="00D77F62">
        <w:t>.</w:t>
      </w:r>
      <w:r w:rsidR="00D77F62">
        <w:t xml:space="preserve"> "</w:t>
      </w:r>
      <w:r w:rsidRPr="00D77F62">
        <w:t>нецелесообразно оказывать поддержку</w:t>
      </w:r>
      <w:r w:rsidR="00D77F62">
        <w:t xml:space="preserve">" </w:t>
      </w:r>
      <w:r w:rsidRPr="00D77F62">
        <w:t xml:space="preserve">397 банкам, </w:t>
      </w:r>
      <w:r w:rsidR="00D77F62">
        <w:t>т.е.</w:t>
      </w:r>
      <w:r w:rsidR="00D77F62" w:rsidRPr="00D77F62">
        <w:t xml:space="preserve"> </w:t>
      </w:r>
      <w:r w:rsidRPr="00D77F62">
        <w:t>каждому четвёртому из числа действующих</w:t>
      </w:r>
      <w:r w:rsidR="00D77F62" w:rsidRPr="00D77F62">
        <w:t xml:space="preserve">. </w:t>
      </w:r>
      <w:r w:rsidRPr="00D77F62">
        <w:t>Из них 149 уже имеют явные признаки банкротства</w:t>
      </w:r>
      <w:r w:rsidR="00D77F62" w:rsidRPr="00D77F62">
        <w:t>.</w:t>
      </w:r>
      <w:r w:rsidR="00D77F62">
        <w:t xml:space="preserve"> (</w:t>
      </w:r>
      <w:r w:rsidR="00253E97" w:rsidRPr="00D77F62">
        <w:t>см</w:t>
      </w:r>
      <w:r w:rsidR="00D77F62" w:rsidRPr="00D77F62">
        <w:t xml:space="preserve">. </w:t>
      </w:r>
      <w:r w:rsidR="00D77F62">
        <w:t xml:space="preserve">Рис.2.1 </w:t>
      </w:r>
      <w:r w:rsidR="00253E97" w:rsidRPr="00D77F62">
        <w:t>1</w:t>
      </w:r>
      <w:r w:rsidR="00D77F62" w:rsidRPr="00D77F62">
        <w:t xml:space="preserve">) </w:t>
      </w:r>
    </w:p>
    <w:p w:rsidR="00F47B40" w:rsidRDefault="006E7521" w:rsidP="00D77F62">
      <w:pPr>
        <w:ind w:firstLine="709"/>
      </w:pPr>
      <w:r w:rsidRPr="00D77F62">
        <w:t>При существующих темпах отзыва лицензии и ликвидации банков, характеризующих реальную пропускную способность сложившегося бюрократического механизма, для ликвидации такого количества кредитных организаций потребуется 3-4 года</w:t>
      </w:r>
      <w:r w:rsidR="00D77F62" w:rsidRPr="00D77F62">
        <w:t>.</w:t>
      </w:r>
    </w:p>
    <w:p w:rsidR="00F47B40" w:rsidRDefault="00F47B40" w:rsidP="00D77F62">
      <w:pPr>
        <w:ind w:firstLine="709"/>
      </w:pPr>
    </w:p>
    <w:p w:rsidR="006E7521" w:rsidRPr="00D77F62" w:rsidRDefault="00D77F62" w:rsidP="00D77F62">
      <w:pPr>
        <w:ind w:firstLine="709"/>
      </w:pPr>
      <w:r>
        <w:t xml:space="preserve">Рис.2.1 </w:t>
      </w:r>
      <w:r w:rsidR="00253E97" w:rsidRPr="00D77F62">
        <w:t>1</w:t>
      </w:r>
    </w:p>
    <w:p w:rsidR="00253E97" w:rsidRPr="00D77F62" w:rsidRDefault="00C97E27" w:rsidP="00D77F62">
      <w:pPr>
        <w:ind w:firstLine="709"/>
      </w:pPr>
      <w:r>
        <w:pict>
          <v:shape id="_x0000_i1029" type="#_x0000_t75" style="width:364.5pt;height:175.5pt">
            <v:imagedata r:id="rId11" o:title=""/>
          </v:shape>
        </w:pict>
      </w:r>
    </w:p>
    <w:p w:rsidR="00F47B40" w:rsidRDefault="00F47B40" w:rsidP="00D77F62">
      <w:pPr>
        <w:ind w:firstLine="709"/>
      </w:pPr>
    </w:p>
    <w:p w:rsidR="00D77F62" w:rsidRDefault="006E7521" w:rsidP="00D77F62">
      <w:pPr>
        <w:ind w:firstLine="709"/>
      </w:pPr>
      <w:r w:rsidRPr="00D77F62">
        <w:t>Таким образом, становится очевидным, что скорость оценки платежеспособности банков и организационных процедур по отзыву лицензий у неплатежеспособных банков в Банке России не соответствуют требованиям времени</w:t>
      </w:r>
      <w:r w:rsidR="00D77F62" w:rsidRPr="00D77F62">
        <w:t>.</w:t>
      </w:r>
    </w:p>
    <w:p w:rsidR="00D77F62" w:rsidRDefault="006E7521" w:rsidP="00D77F62">
      <w:pPr>
        <w:ind w:firstLine="709"/>
      </w:pPr>
      <w:r w:rsidRPr="00D77F62">
        <w:t>Если же к этой медлительности добавить постоянную готовность арбитражных судов принимать к рассмотрению иски к Банку Росси</w:t>
      </w:r>
      <w:r w:rsidR="00FE35C8" w:rsidRPr="00D77F62">
        <w:t>и</w:t>
      </w:r>
      <w:r w:rsidRPr="00D77F62">
        <w:t xml:space="preserve"> о неправомерности его действий по отзыву банковских лицензий и достаточно часто удовлетворять их, пусть хотя бы только на первых стадиях рассмотрения, в низовых судах, то становится очевидной вся слабость государственных структур в решении этой важнейшей задачи</w:t>
      </w:r>
      <w:r w:rsidR="00D77F62" w:rsidRPr="00D77F62">
        <w:t>.</w:t>
      </w:r>
    </w:p>
    <w:p w:rsidR="00D77F62" w:rsidRDefault="006E7521" w:rsidP="00D77F62">
      <w:pPr>
        <w:ind w:firstLine="709"/>
      </w:pPr>
      <w:r w:rsidRPr="00D77F62">
        <w:t>До настоящего времени в российском законодательстве отсутствуют нормы, позволяющие отстранять владельцев банков от управления ими в случае резкого ухудшения платежеспособности и финансовой устойчивости банков</w:t>
      </w:r>
      <w:r w:rsidR="00D77F62" w:rsidRPr="00D77F62">
        <w:t xml:space="preserve">. </w:t>
      </w:r>
      <w:r w:rsidRPr="00D77F62">
        <w:t>В отсутствии таких законодательных норм Банку России остается уповать на согласие владельцев банков на проведение с проблемными банками реорганизационных процедур</w:t>
      </w:r>
      <w:r w:rsidR="00D77F62" w:rsidRPr="00D77F62">
        <w:t xml:space="preserve">. </w:t>
      </w:r>
      <w:r w:rsidRPr="00D77F62">
        <w:t>Но опыт 1998 г</w:t>
      </w:r>
      <w:r w:rsidR="00D77F62" w:rsidRPr="00D77F62">
        <w:t xml:space="preserve">. </w:t>
      </w:r>
      <w:r w:rsidRPr="00D77F62">
        <w:t>показывает, что желающих на такое</w:t>
      </w:r>
      <w:r w:rsidR="00D77F62">
        <w:t xml:space="preserve"> "</w:t>
      </w:r>
      <w:r w:rsidRPr="00D77F62">
        <w:t>ущемление</w:t>
      </w:r>
      <w:r w:rsidR="00D77F62">
        <w:t xml:space="preserve">" </w:t>
      </w:r>
      <w:r w:rsidRPr="00D77F62">
        <w:t>своих прав в России нет</w:t>
      </w:r>
      <w:r w:rsidR="00D77F62" w:rsidRPr="00D77F62">
        <w:t xml:space="preserve">. </w:t>
      </w:r>
      <w:r w:rsidRPr="00D77F62">
        <w:t>Нам представляется, что в такой ситуации Банк России мог бы воспользоваться методами принуждения, основанными на тех положениях законодательства, которые требуют уменьшения величины уставного капитала в случае, когда объем собственных средств акционерного общества оказывается ниже величины уставного капитала</w:t>
      </w:r>
      <w:r w:rsidR="00D77F62" w:rsidRPr="00D77F62">
        <w:t xml:space="preserve">. </w:t>
      </w:r>
      <w:r w:rsidRPr="00D77F62">
        <w:t>Для многих банков такая процедура привела бы к резкому снижению размера и уставного капитала и банковского капитала, что сделало бы продолжение работы таких банков практически невозможной без нарушения всех установленных надзорных нормативов</w:t>
      </w:r>
      <w:r w:rsidR="00D77F62" w:rsidRPr="00D77F62">
        <w:t>.</w:t>
      </w:r>
    </w:p>
    <w:p w:rsidR="00D77F62" w:rsidRDefault="006E7521" w:rsidP="00D77F62">
      <w:pPr>
        <w:ind w:firstLine="709"/>
      </w:pPr>
      <w:r w:rsidRPr="00D77F62">
        <w:t>До настоящего времени Банком России не утверждены принципы и правила проведения реорганизационных процедур в отношении проблемных банков</w:t>
      </w:r>
      <w:r w:rsidR="00D77F62" w:rsidRPr="00D77F62">
        <w:t xml:space="preserve">. </w:t>
      </w:r>
      <w:r w:rsidRPr="00D77F62">
        <w:t>Те нормы, которые были утверждены в докризисный период, безусловно, могут быть применены, но совершенно очевидно, что они не в полной мере адекватны тем проблемам, которые возникли в последнее время</w:t>
      </w:r>
      <w:r w:rsidR="00D77F62" w:rsidRPr="00D77F62">
        <w:t>.</w:t>
      </w:r>
    </w:p>
    <w:p w:rsidR="00D77F62" w:rsidRDefault="006E7521" w:rsidP="00D77F62">
      <w:pPr>
        <w:ind w:firstLine="709"/>
      </w:pPr>
      <w:r w:rsidRPr="00D77F62">
        <w:t>Ни Правительство, ни Банк России до настоящего времени не определили в явной форме перечень банков, банкротство и ликвидация которых нежелательны для государства</w:t>
      </w:r>
      <w:r w:rsidR="00D77F62" w:rsidRPr="00D77F62">
        <w:t xml:space="preserve">. </w:t>
      </w:r>
      <w:r w:rsidRPr="00D77F62">
        <w:t>В Программе реструктуризации банковской системы</w:t>
      </w:r>
      <w:r w:rsidR="00D77F62">
        <w:t xml:space="preserve"> (</w:t>
      </w:r>
      <w:r w:rsidRPr="00D77F62">
        <w:t>март 1999</w:t>
      </w:r>
      <w:r w:rsidR="00D77F62" w:rsidRPr="00D77F62">
        <w:t>),</w:t>
      </w:r>
      <w:r w:rsidRPr="00D77F62">
        <w:t xml:space="preserve"> представленной в Правительство, Банк России предлагает поддержать 79 региональных банков</w:t>
      </w:r>
      <w:r w:rsidR="00D77F62" w:rsidRPr="00D77F62">
        <w:t xml:space="preserve">. </w:t>
      </w:r>
      <w:r w:rsidRPr="00D77F62">
        <w:t>Но, похоже, ни Банк России, ни Правительство не имеют четких критериев определения таких банков</w:t>
      </w:r>
      <w:r w:rsidR="00D77F62" w:rsidRPr="00D77F62">
        <w:t xml:space="preserve">. </w:t>
      </w:r>
      <w:r w:rsidRPr="00D77F62">
        <w:t>Более того, в указанном документе предлагается в качестве главного аргумента для</w:t>
      </w:r>
      <w:r w:rsidR="00D77F62">
        <w:t xml:space="preserve"> "</w:t>
      </w:r>
      <w:r w:rsidRPr="00D77F62">
        <w:t>отбора</w:t>
      </w:r>
      <w:r w:rsidR="00D77F62">
        <w:t xml:space="preserve">" </w:t>
      </w:r>
      <w:r w:rsidRPr="00D77F62">
        <w:t>банков, обреченных на выживание, использовать мнение региональных властей</w:t>
      </w:r>
      <w:r w:rsidR="00D77F62" w:rsidRPr="00D77F62">
        <w:t xml:space="preserve">. </w:t>
      </w:r>
      <w:r w:rsidRPr="00D77F62">
        <w:t>Совершенно очевидно, что в нынешней ситуации такими банками станут те, которые имеют наилучшие отношения с властями</w:t>
      </w:r>
      <w:r w:rsidR="00D77F62" w:rsidRPr="00D77F62">
        <w:t>.</w:t>
      </w:r>
    </w:p>
    <w:p w:rsidR="00F47B40" w:rsidRDefault="00F47B40" w:rsidP="00D77F62">
      <w:pPr>
        <w:ind w:firstLine="709"/>
      </w:pPr>
    </w:p>
    <w:p w:rsidR="00D77F62" w:rsidRDefault="00D77F62" w:rsidP="00F47B40">
      <w:pPr>
        <w:pStyle w:val="2"/>
      </w:pPr>
      <w:bookmarkStart w:id="8" w:name="_Toc255064970"/>
      <w:r>
        <w:t xml:space="preserve">2.2 </w:t>
      </w:r>
      <w:r w:rsidR="00FE35C8" w:rsidRPr="00D77F62">
        <w:t>Укрепление банковского надзора</w:t>
      </w:r>
      <w:bookmarkEnd w:id="8"/>
    </w:p>
    <w:p w:rsidR="00F47B40" w:rsidRPr="00F47B40" w:rsidRDefault="00F47B40" w:rsidP="00F47B40">
      <w:pPr>
        <w:ind w:firstLine="709"/>
      </w:pPr>
    </w:p>
    <w:p w:rsidR="00D77F62" w:rsidRDefault="00FE35C8" w:rsidP="00D77F62">
      <w:pPr>
        <w:ind w:firstLine="709"/>
      </w:pPr>
      <w:r w:rsidRPr="00D77F62">
        <w:t>Начиная с 1995 г</w:t>
      </w:r>
      <w:r w:rsidR="00D77F62">
        <w:t>.,</w:t>
      </w:r>
      <w:r w:rsidRPr="00D77F62">
        <w:t xml:space="preserve"> Банком России постепенно создавалась нормативная база банковского надзора, основанная на новой редакции законов</w:t>
      </w:r>
      <w:r w:rsidR="00D77F62">
        <w:t xml:space="preserve"> "</w:t>
      </w:r>
      <w:r w:rsidRPr="00D77F62">
        <w:t>О Центральном банке Российской Федерации</w:t>
      </w:r>
      <w:r w:rsidR="00D77F62">
        <w:t xml:space="preserve">" </w:t>
      </w:r>
      <w:r w:rsidRPr="00D77F62">
        <w:t>и</w:t>
      </w:r>
      <w:r w:rsidR="00D77F62">
        <w:t xml:space="preserve"> "</w:t>
      </w:r>
      <w:r w:rsidRPr="00D77F62">
        <w:t>О банках и банковской деятельности</w:t>
      </w:r>
      <w:r w:rsidR="00D77F62">
        <w:t xml:space="preserve">". </w:t>
      </w:r>
      <w:r w:rsidRPr="00D77F62">
        <w:t>В практику вошли нормативы, принятые в качестве эталонных Базельским комитетом, были ужесточены требования к созданию новых банков, повышены требования к размеру капиталов существующих банков</w:t>
      </w:r>
      <w:r w:rsidR="00D77F62" w:rsidRPr="00D77F62">
        <w:t xml:space="preserve">. </w:t>
      </w:r>
      <w:r w:rsidRPr="00D77F62">
        <w:t>Был введен в действие новые План счетов, Правила бухгалтерского учета в кредитных организациях, формы статистической отчетности банков которые позволили сделать информацию о деятельности банков более полной и адекватной, чем ранее</w:t>
      </w:r>
      <w:r w:rsidR="00D77F62" w:rsidRPr="00D77F62">
        <w:t>.</w:t>
      </w:r>
    </w:p>
    <w:p w:rsidR="00D77F62" w:rsidRDefault="00FE35C8" w:rsidP="00D77F62">
      <w:pPr>
        <w:ind w:firstLine="709"/>
      </w:pPr>
      <w:r w:rsidRPr="00D77F62">
        <w:t>В то же время, развитие банковского кризиса летом 1998 года наглядно продемонстрировало, что Банк России скорее следовал в своих действиях за событиями, нежели мог их предвидеть и предотвращать</w:t>
      </w:r>
      <w:r w:rsidR="00D77F62" w:rsidRPr="00D77F62">
        <w:t xml:space="preserve">. </w:t>
      </w:r>
      <w:r w:rsidRPr="00D77F62">
        <w:t>Стало очевидно, что и законодательная основа и нормативно-методологические документы Банка России, регламентирующие процедуры и правила банковского надзора, требуют своей существенной доработки в сложившихся условиях</w:t>
      </w:r>
      <w:r w:rsidR="00D77F62" w:rsidRPr="00D77F62">
        <w:t>.</w:t>
      </w:r>
    </w:p>
    <w:p w:rsidR="00D77F62" w:rsidRDefault="00FE35C8" w:rsidP="00D77F62">
      <w:pPr>
        <w:ind w:firstLine="709"/>
      </w:pPr>
      <w:r w:rsidRPr="00D77F62">
        <w:t>Следует признать, что ключевую роль в процессе торможения совершенствования банковского законодательства в России играет Государственная Дума</w:t>
      </w:r>
      <w:r w:rsidR="00D77F62" w:rsidRPr="00D77F62">
        <w:t xml:space="preserve">. </w:t>
      </w:r>
      <w:r w:rsidRPr="00D77F62">
        <w:t>Благодаря</w:t>
      </w:r>
      <w:r w:rsidR="00D77F62">
        <w:t xml:space="preserve"> "</w:t>
      </w:r>
      <w:r w:rsidRPr="00D77F62">
        <w:t>усилиям</w:t>
      </w:r>
      <w:r w:rsidR="00D77F62">
        <w:t xml:space="preserve">" </w:t>
      </w:r>
      <w:r w:rsidRPr="00D77F62">
        <w:t>депутатов банковская система России встретила банковский кризис без закона о гарантировании вкладов населения, работа над которым застряла более чем на два года внутри профильного комитета</w:t>
      </w:r>
      <w:r w:rsidR="00D77F62" w:rsidRPr="00D77F62">
        <w:t xml:space="preserve">. </w:t>
      </w:r>
      <w:r w:rsidRPr="00D77F62">
        <w:t xml:space="preserve">По мнению большинства </w:t>
      </w:r>
      <w:r w:rsidR="005558C3" w:rsidRPr="00D77F62">
        <w:t>экспертов,</w:t>
      </w:r>
      <w:r w:rsidRPr="00D77F62">
        <w:t xml:space="preserve"> отсутствие такого закона в странах с развивающимся рынками</w:t>
      </w:r>
      <w:r w:rsidR="005558C3" w:rsidRPr="00D77F62">
        <w:t>,</w:t>
      </w:r>
      <w:r w:rsidRPr="00D77F62">
        <w:t xml:space="preserve"> является стимулирующим фактором в развитии </w:t>
      </w:r>
      <w:r w:rsidR="005558C3" w:rsidRPr="00D77F62">
        <w:t>банковских кризисов, подталкивающим</w:t>
      </w:r>
      <w:r w:rsidRPr="00D77F62">
        <w:t xml:space="preserve"> население изымать свои вклады из всех банков подряд в случае банкротства одного</w:t>
      </w:r>
      <w:r w:rsidR="00D77F62" w:rsidRPr="00D77F62">
        <w:t>.</w:t>
      </w:r>
    </w:p>
    <w:p w:rsidR="00D77F62" w:rsidRDefault="00FE35C8" w:rsidP="00D77F62">
      <w:pPr>
        <w:ind w:firstLine="709"/>
      </w:pPr>
      <w:r w:rsidRPr="00D77F62">
        <w:t xml:space="preserve">Неоднократные попытки Банка России внести изменения в законодательство, определяющие принципы реструктуризации кредитных организаций, позволяющие отстранять собственников банков от процесса управления в случае потери банком финансовой устойчивости, без рассмотрения </w:t>
      </w:r>
      <w:r w:rsidR="005558C3" w:rsidRPr="00D77F62">
        <w:t>отменялось</w:t>
      </w:r>
      <w:r w:rsidRPr="00D77F62">
        <w:t xml:space="preserve"> депутатами</w:t>
      </w:r>
      <w:r w:rsidR="00D77F62" w:rsidRPr="00D77F62">
        <w:t xml:space="preserve">. </w:t>
      </w:r>
      <w:r w:rsidRPr="00D77F62">
        <w:t>Закон о банкротстве кредитных организаций</w:t>
      </w:r>
      <w:r w:rsidR="005558C3" w:rsidRPr="00D77F62">
        <w:t>,</w:t>
      </w:r>
      <w:r w:rsidRPr="00D77F62">
        <w:t xml:space="preserve"> благодаря</w:t>
      </w:r>
      <w:r w:rsidR="00D77F62">
        <w:t xml:space="preserve"> "</w:t>
      </w:r>
      <w:r w:rsidRPr="00D77F62">
        <w:t>принципиальной</w:t>
      </w:r>
      <w:r w:rsidR="00D77F62">
        <w:t xml:space="preserve">" </w:t>
      </w:r>
      <w:r w:rsidRPr="00D77F62">
        <w:t>позиции депутатов и Администрации Президента, более двух лет проходил через заседания и рассмотрения и окончательно устарел к моменту своего вступления в действие</w:t>
      </w:r>
      <w:r w:rsidR="00D77F62" w:rsidRPr="00D77F62">
        <w:t>.</w:t>
      </w:r>
    </w:p>
    <w:p w:rsidR="00D77F62" w:rsidRDefault="00FE35C8" w:rsidP="00D77F62">
      <w:pPr>
        <w:ind w:firstLine="709"/>
      </w:pPr>
      <w:r w:rsidRPr="00D77F62">
        <w:t>Ослабление позиций Банка России в результате политического и финансового кризиса летом-осенью 1998 г</w:t>
      </w:r>
      <w:r w:rsidR="00D77F62" w:rsidRPr="00D77F62">
        <w:t xml:space="preserve">. </w:t>
      </w:r>
      <w:r w:rsidRPr="00D77F62">
        <w:t>привело к тому, что проблема укрепления банковского надзора вылилась в обсуждениях депутатов в проблему передачи функций банковского надзора от Банка России иному, пока не существующему государственному органу</w:t>
      </w:r>
      <w:r w:rsidR="00D77F62" w:rsidRPr="00D77F62">
        <w:t>.</w:t>
      </w:r>
    </w:p>
    <w:p w:rsidR="00D77F62" w:rsidRDefault="00FE35C8" w:rsidP="00D77F62">
      <w:pPr>
        <w:ind w:firstLine="709"/>
      </w:pPr>
      <w:r w:rsidRPr="00D77F62">
        <w:t>Однако и действия Банка России не позволяют утверждать, что он ставит перед собой задачу повышения качества банковского надзора в России</w:t>
      </w:r>
      <w:r w:rsidR="00D77F62" w:rsidRPr="00D77F62">
        <w:t xml:space="preserve">. </w:t>
      </w:r>
      <w:r w:rsidRPr="00D77F62">
        <w:t>До настоящего времени практически никаких изменений не претерпела нормативно-методологическая база банковского надзора, которая оказалась не совсем адекватной требованиям времени и в более спокойные и благополучные времена</w:t>
      </w:r>
      <w:r w:rsidR="00D77F62" w:rsidRPr="00D77F62">
        <w:t>.</w:t>
      </w:r>
    </w:p>
    <w:p w:rsidR="00D77F62" w:rsidRDefault="00FE35C8" w:rsidP="00D77F62">
      <w:pPr>
        <w:ind w:firstLine="709"/>
      </w:pPr>
      <w:r w:rsidRPr="00D77F62">
        <w:t>Пожалуй, единственным важным и правильным решением Банка России является разрешение банкам переоформлять свою задолженность перед кредиторами в участие кредиторов в капитале банка, причем такое переоформление</w:t>
      </w:r>
      <w:r w:rsidR="00D77F62">
        <w:t xml:space="preserve"> (</w:t>
      </w:r>
      <w:r w:rsidRPr="00D77F62">
        <w:t>согласно документу</w:t>
      </w:r>
      <w:r w:rsidR="00D77F62" w:rsidRPr="00D77F62">
        <w:t xml:space="preserve">) </w:t>
      </w:r>
      <w:r w:rsidRPr="00D77F62">
        <w:t>может происходить достаточно быстро</w:t>
      </w:r>
      <w:r w:rsidR="00D77F62" w:rsidRPr="00D77F62">
        <w:t xml:space="preserve">. </w:t>
      </w:r>
      <w:r w:rsidRPr="00D77F62">
        <w:t xml:space="preserve">Такая норма является общепринятым способом урегулирования отношений банков со своими кредиторами, и ее применение в России может помочь ряду банков упрочить свои позиции на </w:t>
      </w:r>
      <w:r w:rsidR="005558C3" w:rsidRPr="00D77F62">
        <w:t>переговорах,</w:t>
      </w:r>
      <w:r w:rsidRPr="00D77F62">
        <w:t xml:space="preserve"> как с резидентами, так и с нерезидентами</w:t>
      </w:r>
      <w:r w:rsidR="00D77F62" w:rsidRPr="00D77F62">
        <w:t>.</w:t>
      </w:r>
    </w:p>
    <w:p w:rsidR="00F47B40" w:rsidRDefault="00F47B40" w:rsidP="00D77F62">
      <w:pPr>
        <w:ind w:firstLine="709"/>
      </w:pPr>
    </w:p>
    <w:p w:rsidR="00D77F62" w:rsidRDefault="00D77F62" w:rsidP="00F47B40">
      <w:pPr>
        <w:pStyle w:val="2"/>
      </w:pPr>
      <w:bookmarkStart w:id="9" w:name="_Toc255064971"/>
      <w:r>
        <w:t xml:space="preserve">2.3 </w:t>
      </w:r>
      <w:r w:rsidR="00E528DD" w:rsidRPr="00D77F62">
        <w:t>Преодоление кризиса ликвидности</w:t>
      </w:r>
      <w:bookmarkEnd w:id="9"/>
    </w:p>
    <w:p w:rsidR="00F47B40" w:rsidRPr="00F47B40" w:rsidRDefault="00F47B40" w:rsidP="00F47B40">
      <w:pPr>
        <w:ind w:firstLine="709"/>
      </w:pPr>
    </w:p>
    <w:p w:rsidR="00D77F62" w:rsidRDefault="000841BF" w:rsidP="00D77F62">
      <w:pPr>
        <w:ind w:firstLine="709"/>
      </w:pPr>
      <w:r w:rsidRPr="00D77F62">
        <w:t>Наиболее ярким и болезненным проявлением банковских кризисов является кризис ликвидности, который выражается в неспособности банковской системы бесперебойно осуществлять одну из своих важнейших функций</w:t>
      </w:r>
      <w:r w:rsidR="00D77F62" w:rsidRPr="00D77F62">
        <w:t xml:space="preserve"> - </w:t>
      </w:r>
      <w:r w:rsidRPr="00D77F62">
        <w:t>расчеты между экономическими агентами</w:t>
      </w:r>
      <w:r w:rsidR="00D77F62" w:rsidRPr="00D77F62">
        <w:t xml:space="preserve">. </w:t>
      </w:r>
      <w:r w:rsidRPr="00D77F62">
        <w:t>Причинами утраты такой способности могут выступать, например, потеря значительной части ликвидных ресурсов в результате массового изъятия населением своих депозитов, резкий отток капитала из страны, утрата доверия к национальной валюте и перевод ликвидных средств предприятиями и населением в иностранную валюту, разрушение межбанковских связей и межбанковского кредитного рынка</w:t>
      </w:r>
      <w:r w:rsidR="00D77F62" w:rsidRPr="00D77F62">
        <w:t>.</w:t>
      </w:r>
    </w:p>
    <w:p w:rsidR="00D77F62" w:rsidRDefault="000841BF" w:rsidP="00D77F62">
      <w:pPr>
        <w:ind w:firstLine="709"/>
      </w:pPr>
      <w:r w:rsidRPr="00D77F62">
        <w:t>С точки зрения интересов всей экономики сбои в работе расчетной системы должны быть преодолены как можно быстрее, поскольку их неустранение приводит к нарушению всех экономических связей в обществе, к дестабилизации экономической жизни</w:t>
      </w:r>
      <w:r w:rsidR="00D77F62" w:rsidRPr="00D77F62">
        <w:t xml:space="preserve">. </w:t>
      </w:r>
      <w:r w:rsidRPr="00D77F62">
        <w:t>Поэтому, обычно усилия государства, в первую очередь, сосредотачиваются на этом направлении тем более, что с организационной точки зрения преодоление кризиса ликвидности является наиболее легкой для решения задачей</w:t>
      </w:r>
      <w:r w:rsidR="00D77F62" w:rsidRPr="00D77F62">
        <w:t xml:space="preserve">. </w:t>
      </w:r>
      <w:r w:rsidRPr="00D77F62">
        <w:t xml:space="preserve">Для ее быстрого решения существует один-единственный инструмент </w:t>
      </w:r>
      <w:r w:rsidR="00D77F62">
        <w:t>-</w:t>
      </w:r>
      <w:r w:rsidRPr="00D77F62">
        <w:t xml:space="preserve"> предоставление центральным банком дополнительной ликвидности банковской системе</w:t>
      </w:r>
      <w:r w:rsidR="00D77F62" w:rsidRPr="00D77F62">
        <w:t>.</w:t>
      </w:r>
    </w:p>
    <w:p w:rsidR="00D77F62" w:rsidRDefault="000841BF" w:rsidP="00D77F62">
      <w:pPr>
        <w:ind w:firstLine="709"/>
      </w:pPr>
      <w:r w:rsidRPr="00D77F62">
        <w:t>Вместе с тем, кризисы ликвидности, как правило, не носят долгосрочного характера, в связи с чем перед центральными банками вскоре встает задача изъятия избыточной ликвидности с целью недопущения негативных процессов в динамике внутренних цен или обменного курса национальной валюты</w:t>
      </w:r>
      <w:r w:rsidR="00D77F62" w:rsidRPr="00D77F62">
        <w:t>.</w:t>
      </w:r>
    </w:p>
    <w:p w:rsidR="00D77F62" w:rsidRDefault="000841BF" w:rsidP="00D77F62">
      <w:pPr>
        <w:ind w:firstLine="709"/>
      </w:pPr>
      <w:r w:rsidRPr="00D77F62">
        <w:t>Для преодоления кризиса ликвидности до 17 августа 1998 г</w:t>
      </w:r>
      <w:r w:rsidR="00D77F62" w:rsidRPr="00D77F62">
        <w:t xml:space="preserve">. </w:t>
      </w:r>
      <w:r w:rsidRPr="00D77F62">
        <w:t>Банк России сначала использовал, в основном, организационные мероприятия</w:t>
      </w:r>
      <w:r w:rsidR="00D77F62">
        <w:t xml:space="preserve"> (</w:t>
      </w:r>
      <w:r w:rsidRPr="00D77F62">
        <w:t>восстановление механизма клиринга при осуществлении расчетов в Московском регионе</w:t>
      </w:r>
      <w:r w:rsidR="00D77F62" w:rsidRPr="00D77F62">
        <w:t xml:space="preserve">). </w:t>
      </w:r>
      <w:r w:rsidRPr="00D77F62">
        <w:t xml:space="preserve">Предоставление дополнительной ликвидности банковской </w:t>
      </w:r>
      <w:r w:rsidR="00326C28" w:rsidRPr="00D77F62">
        <w:t>системе,</w:t>
      </w:r>
      <w:r w:rsidRPr="00D77F62">
        <w:t xml:space="preserve"> </w:t>
      </w:r>
      <w:r w:rsidR="00326C28" w:rsidRPr="00D77F62">
        <w:t>несомненно,</w:t>
      </w:r>
      <w:r w:rsidRPr="00D77F62">
        <w:t xml:space="preserve"> было использовано исключительно на приобретение валютных активов</w:t>
      </w:r>
      <w:r w:rsidR="00D77F62" w:rsidRPr="00D77F62">
        <w:t>.</w:t>
      </w:r>
    </w:p>
    <w:p w:rsidR="00D77F62" w:rsidRDefault="000841BF" w:rsidP="00D77F62">
      <w:pPr>
        <w:ind w:firstLine="709"/>
      </w:pPr>
      <w:r w:rsidRPr="00D77F62">
        <w:t>После 17 августа Банк России предпринял несколько действий, которые позволили предоставить необходимую ликвидность банковской системе и преодолеть к концу октября 1998 г</w:t>
      </w:r>
      <w:r w:rsidR="00D77F62" w:rsidRPr="00D77F62">
        <w:t xml:space="preserve">. </w:t>
      </w:r>
      <w:r w:rsidRPr="00D77F62">
        <w:t>кризис ликвидности банковской системы</w:t>
      </w:r>
      <w:r w:rsidR="00D77F62" w:rsidRPr="00D77F62">
        <w:t>:</w:t>
      </w:r>
    </w:p>
    <w:p w:rsidR="00D77F62" w:rsidRDefault="000841BF" w:rsidP="00D77F62">
      <w:pPr>
        <w:ind w:firstLine="709"/>
      </w:pPr>
      <w:r w:rsidRPr="00D77F62">
        <w:t>были снижены резервные требования для банков</w:t>
      </w:r>
      <w:r w:rsidR="00D77F62" w:rsidRPr="00D77F62">
        <w:t xml:space="preserve">. </w:t>
      </w:r>
      <w:r w:rsidRPr="00D77F62">
        <w:t>С 1</w:t>
      </w:r>
      <w:r w:rsidR="00326C28" w:rsidRPr="00D77F62">
        <w:t xml:space="preserve"> сентября 19</w:t>
      </w:r>
      <w:r w:rsidRPr="00D77F62">
        <w:t>98</w:t>
      </w:r>
      <w:r w:rsidR="00326C28" w:rsidRPr="00D77F62">
        <w:t xml:space="preserve"> г</w:t>
      </w:r>
      <w:r w:rsidR="00D77F62" w:rsidRPr="00D77F62">
        <w:t xml:space="preserve">. </w:t>
      </w:r>
      <w:r w:rsidRPr="00D77F62">
        <w:t xml:space="preserve">была введена дифференциация нормативов в зависимости от удельного веса вложений банков в </w:t>
      </w:r>
      <w:r w:rsidR="00326C28" w:rsidRPr="00D77F62">
        <w:t>государственные ценные бумаги</w:t>
      </w:r>
      <w:r w:rsidRPr="00D77F62">
        <w:t xml:space="preserve"> в работающих активах, а с 1</w:t>
      </w:r>
      <w:r w:rsidR="00326C28" w:rsidRPr="00D77F62">
        <w:t xml:space="preserve"> декабря 19</w:t>
      </w:r>
      <w:r w:rsidRPr="00D77F62">
        <w:t>98</w:t>
      </w:r>
      <w:r w:rsidR="00326C28" w:rsidRPr="00D77F62">
        <w:t xml:space="preserve"> г</w:t>
      </w:r>
      <w:r w:rsidR="00D77F62" w:rsidRPr="00D77F62">
        <w:t xml:space="preserve">. </w:t>
      </w:r>
      <w:r w:rsidRPr="00D77F62">
        <w:t>эта дифференциация была отменена, но величина самого норматива была снижена с 10% до 5%</w:t>
      </w:r>
      <w:r w:rsidR="00AB13B9">
        <w:t>.</w:t>
      </w:r>
    </w:p>
    <w:p w:rsidR="00D77F62" w:rsidRDefault="000841BF" w:rsidP="00D77F62">
      <w:pPr>
        <w:ind w:firstLine="709"/>
      </w:pPr>
      <w:r w:rsidRPr="00D77F62">
        <w:t>банкам было разрешено использовать значительную часть обязательных резервов для осуществления первоочередных платежей при проведении Банком России специальных расчетных процедур по так называемой</w:t>
      </w:r>
      <w:r w:rsidR="00D77F62">
        <w:t xml:space="preserve"> "</w:t>
      </w:r>
      <w:r w:rsidRPr="00D77F62">
        <w:t>расшивке</w:t>
      </w:r>
      <w:r w:rsidR="00D77F62">
        <w:t xml:space="preserve">" </w:t>
      </w:r>
      <w:r w:rsidRPr="00D77F62">
        <w:t>неплатежей</w:t>
      </w:r>
      <w:r w:rsidR="00D77F62">
        <w:t xml:space="preserve"> (</w:t>
      </w:r>
      <w:r w:rsidRPr="00D77F62">
        <w:t>3 сеанса</w:t>
      </w:r>
      <w:r w:rsidR="00D77F62" w:rsidRPr="00D77F62">
        <w:t xml:space="preserve">: </w:t>
      </w:r>
      <w:r w:rsidRPr="00D77F62">
        <w:t>18 сентября, 25 сентября и 2 октября 1998 г</w:t>
      </w:r>
      <w:r w:rsidR="00D77F62" w:rsidRPr="00D77F62">
        <w:t xml:space="preserve">). </w:t>
      </w:r>
      <w:r w:rsidRPr="00D77F62">
        <w:t>В целом, за счет снижения норм резервирования за август-октябрь банковская система получила около 17 млрд</w:t>
      </w:r>
      <w:r w:rsidR="00D77F62" w:rsidRPr="00D77F62">
        <w:t xml:space="preserve">. </w:t>
      </w:r>
      <w:r w:rsidRPr="00D77F62">
        <w:t>руб</w:t>
      </w:r>
      <w:r w:rsidR="00D77F62">
        <w:t>.,</w:t>
      </w:r>
      <w:r w:rsidRPr="00D77F62">
        <w:t xml:space="preserve"> использование фиксированного курса рубля при расчёте объема привлеченных ресурсов для определения сумм обязательных резервов дало банкам</w:t>
      </w:r>
      <w:r w:rsidR="00D77F62">
        <w:t xml:space="preserve"> "</w:t>
      </w:r>
      <w:r w:rsidRPr="00D77F62">
        <w:t>экономию</w:t>
      </w:r>
      <w:r w:rsidR="00D77F62">
        <w:t xml:space="preserve">" </w:t>
      </w:r>
      <w:r w:rsidRPr="00D77F62">
        <w:t>примерно в 10 млрд</w:t>
      </w:r>
      <w:r w:rsidR="00D77F62" w:rsidRPr="00D77F62">
        <w:t xml:space="preserve">. </w:t>
      </w:r>
      <w:r w:rsidRPr="00D77F62">
        <w:t>руб</w:t>
      </w:r>
      <w:r w:rsidR="00D77F62" w:rsidRPr="00D77F62">
        <w:t>.</w:t>
      </w:r>
    </w:p>
    <w:p w:rsidR="00D77F62" w:rsidRDefault="000841BF" w:rsidP="00D77F62">
      <w:pPr>
        <w:ind w:firstLine="709"/>
      </w:pPr>
      <w:r w:rsidRPr="00D77F62">
        <w:t>ряду банков</w:t>
      </w:r>
      <w:r w:rsidR="00D77F62">
        <w:t xml:space="preserve"> (</w:t>
      </w:r>
      <w:r w:rsidRPr="00D77F62">
        <w:t>в первую очередь, Сбербанку</w:t>
      </w:r>
      <w:r w:rsidR="00D77F62" w:rsidRPr="00D77F62">
        <w:t xml:space="preserve">) </w:t>
      </w:r>
      <w:r w:rsidRPr="00D77F62">
        <w:t>были предоставлены кредиты для своевременного исполнения обязательств перед вкладчиками, сумма которых достигала 15 млрд</w:t>
      </w:r>
      <w:r w:rsidR="00D77F62" w:rsidRPr="00D77F62">
        <w:t xml:space="preserve">. </w:t>
      </w:r>
      <w:r w:rsidRPr="00D77F62">
        <w:t>руб</w:t>
      </w:r>
      <w:r w:rsidR="00D77F62" w:rsidRPr="00D77F62">
        <w:t>.</w:t>
      </w:r>
    </w:p>
    <w:p w:rsidR="00D77F62" w:rsidRDefault="000841BF" w:rsidP="00D77F62">
      <w:pPr>
        <w:ind w:firstLine="709"/>
      </w:pPr>
      <w:r w:rsidRPr="00D77F62">
        <w:t>после принятия Банком России решения о переводе вкладов населения из крупнейших банков в Сбербанк существенно снизилось давление населения на банки, в результате чего несколько ослаб отток средств из банков</w:t>
      </w:r>
      <w:r w:rsidR="00D77F62" w:rsidRPr="00D77F62">
        <w:t>.</w:t>
      </w:r>
    </w:p>
    <w:p w:rsidR="00D77F62" w:rsidRDefault="000841BF" w:rsidP="00D77F62">
      <w:pPr>
        <w:ind w:firstLine="709"/>
      </w:pPr>
      <w:r w:rsidRPr="00D77F62">
        <w:t>резкая девальвация рубля и отказ Банка России от его поддержания привели к тому, что, начиная с середины сентября, банки начали активно продавать иностранную валюту Банку России, получая необходимую рублевую ликвидность</w:t>
      </w:r>
      <w:r w:rsidR="00D77F62" w:rsidRPr="00D77F62">
        <w:t xml:space="preserve">. </w:t>
      </w:r>
      <w:r w:rsidRPr="00D77F62">
        <w:t xml:space="preserve">По </w:t>
      </w:r>
      <w:r w:rsidR="00966AE6" w:rsidRPr="00D77F62">
        <w:t>средним</w:t>
      </w:r>
      <w:r w:rsidRPr="00D77F62">
        <w:t xml:space="preserve"> оценкам, с середины сентября до конца октября Банк России купил на валютном рынке около 2 млрд</w:t>
      </w:r>
      <w:r w:rsidR="00D77F62" w:rsidRPr="00D77F62">
        <w:t xml:space="preserve">. </w:t>
      </w:r>
      <w:r w:rsidRPr="00D77F62">
        <w:t>долларов, что означает, что банковская система получила за это время более 30 млрд</w:t>
      </w:r>
      <w:r w:rsidR="00D77F62" w:rsidRPr="00D77F62">
        <w:t xml:space="preserve">. </w:t>
      </w:r>
      <w:r w:rsidRPr="00D77F62">
        <w:t>руб</w:t>
      </w:r>
      <w:r w:rsidR="00D77F62" w:rsidRPr="00D77F62">
        <w:t>.</w:t>
      </w:r>
    </w:p>
    <w:p w:rsidR="00D77F62" w:rsidRDefault="000841BF" w:rsidP="00D77F62">
      <w:pPr>
        <w:ind w:firstLine="709"/>
      </w:pPr>
      <w:r w:rsidRPr="00D77F62">
        <w:t>Таким образом, системный кризис ликвидности был достаточно быстро преодолен, однако, Банку России не в полной мере удалось реализовать вторую часть программы необходимых действий в этом направлении и избежать негативных последствий с точки зрения роста цен и падения курса рубля</w:t>
      </w:r>
      <w:r w:rsidR="00D77F62" w:rsidRPr="00D77F62">
        <w:t>.</w:t>
      </w:r>
    </w:p>
    <w:p w:rsidR="00D77F62" w:rsidRDefault="000841BF" w:rsidP="00D77F62">
      <w:pPr>
        <w:ind w:firstLine="709"/>
      </w:pPr>
      <w:r w:rsidRPr="00D77F62">
        <w:t>Начиная с конца сентября 1998 г</w:t>
      </w:r>
      <w:r w:rsidR="00D77F62">
        <w:t>.,</w:t>
      </w:r>
      <w:r w:rsidRPr="00D77F62">
        <w:t xml:space="preserve"> Банк России начал активно кредитовать Правительство, отдельные банки, что привело к избыточному всплеску ликвидности в банковскую систему</w:t>
      </w:r>
      <w:r w:rsidR="00D77F62" w:rsidRPr="00D77F62">
        <w:t xml:space="preserve">. </w:t>
      </w:r>
      <w:r w:rsidRPr="00D77F62">
        <w:t>Эта избыточность выразилась в накапливании огромных рублевых средств у банковской системы</w:t>
      </w:r>
      <w:r w:rsidR="00D77F62">
        <w:t xml:space="preserve"> (</w:t>
      </w:r>
      <w:r w:rsidRPr="00D77F62">
        <w:t>до 20 млрд</w:t>
      </w:r>
      <w:r w:rsidR="00D77F62" w:rsidRPr="00D77F62">
        <w:t xml:space="preserve">. </w:t>
      </w:r>
      <w:r w:rsidRPr="00D77F62">
        <w:t>руб</w:t>
      </w:r>
      <w:r w:rsidR="00D77F62" w:rsidRPr="00D77F62">
        <w:t xml:space="preserve">. </w:t>
      </w:r>
      <w:r w:rsidRPr="00D77F62">
        <w:t>в отдельные моменты</w:t>
      </w:r>
      <w:r w:rsidR="00D77F62" w:rsidRPr="00D77F62">
        <w:t>),</w:t>
      </w:r>
      <w:r w:rsidRPr="00D77F62">
        <w:t xml:space="preserve"> которые не находили своего применения и были размещены на депозитах в Банке России, в повышенном росте цен в конце 1998 г</w:t>
      </w:r>
      <w:r w:rsidR="00D77F62" w:rsidRPr="00D77F62">
        <w:t xml:space="preserve">. </w:t>
      </w:r>
      <w:r w:rsidRPr="00D77F62">
        <w:t>и в снижении курса рубля более чем 50% к концу первого квартала 1999 г</w:t>
      </w:r>
      <w:r w:rsidR="00D77F62" w:rsidRPr="00D77F62">
        <w:t xml:space="preserve">. </w:t>
      </w:r>
      <w:r w:rsidRPr="00D77F62">
        <w:t>по сравнению с началом ноября 1998 г</w:t>
      </w:r>
      <w:r w:rsidR="00D77F62" w:rsidRPr="00D77F62">
        <w:t>.</w:t>
      </w:r>
    </w:p>
    <w:p w:rsidR="000841BF" w:rsidRPr="00D77F62" w:rsidRDefault="006624E2" w:rsidP="00AB13B9">
      <w:pPr>
        <w:pStyle w:val="2"/>
      </w:pPr>
      <w:r w:rsidRPr="00D77F62">
        <w:br w:type="page"/>
      </w:r>
      <w:bookmarkStart w:id="10" w:name="_Toc255064972"/>
      <w:r w:rsidRPr="00D77F62">
        <w:t>Заключение</w:t>
      </w:r>
      <w:bookmarkEnd w:id="10"/>
    </w:p>
    <w:p w:rsidR="00AB13B9" w:rsidRDefault="00AB13B9" w:rsidP="00D77F62">
      <w:pPr>
        <w:ind w:firstLine="709"/>
      </w:pPr>
    </w:p>
    <w:p w:rsidR="00D77F62" w:rsidRDefault="00ED66C0" w:rsidP="00D77F62">
      <w:pPr>
        <w:ind w:firstLine="709"/>
      </w:pPr>
      <w:r w:rsidRPr="00D77F62">
        <w:t>В процессе написания данной курсовой работы я пришла к следующим выводам</w:t>
      </w:r>
      <w:r w:rsidR="00D77F62" w:rsidRPr="00D77F62">
        <w:t>.</w:t>
      </w:r>
    </w:p>
    <w:p w:rsidR="00D77F62" w:rsidRDefault="00ED66C0" w:rsidP="00D77F62">
      <w:pPr>
        <w:ind w:firstLine="709"/>
      </w:pPr>
      <w:r w:rsidRPr="00D77F62">
        <w:t>Под банковским кризисом традиционно понимается устойчивая неспособность значительного числа банков выполнять свои обязательства перед контрагентами, которая выражается в виде нарушения условий расчетно-кассового обслуживания, обязательств перед вкладчиками, держателями банковских обязательств, в банкротстве и ликвидации банковских учреждений</w:t>
      </w:r>
      <w:r w:rsidR="00D77F62" w:rsidRPr="00D77F62">
        <w:t xml:space="preserve">. </w:t>
      </w:r>
      <w:r w:rsidRPr="00D77F62">
        <w:t>Чем большая часть существующих банков охвачено кризисом, тем, естественно, он имеет более серьезные экономические последствия</w:t>
      </w:r>
      <w:r w:rsidR="00D77F62" w:rsidRPr="00D77F62">
        <w:t xml:space="preserve">. </w:t>
      </w:r>
      <w:r w:rsidRPr="00D77F62">
        <w:t>Если же серьезные трудности начинают испытывать банки, осуществляющие наибольшие объемы основных банковских операций, то кризис можно считать системным, то есть угрожающим существованию всей банковской системы</w:t>
      </w:r>
      <w:r w:rsidR="00D77F62" w:rsidRPr="00D77F62">
        <w:t xml:space="preserve">. </w:t>
      </w:r>
      <w:r w:rsidR="003A67E9" w:rsidRPr="00D77F62">
        <w:t xml:space="preserve">Банковский кризис в России </w:t>
      </w:r>
      <w:r w:rsidR="00966AE6" w:rsidRPr="00D77F62">
        <w:t>в 1997 г</w:t>
      </w:r>
      <w:r w:rsidR="00D77F62" w:rsidRPr="00D77F62">
        <w:t xml:space="preserve">. </w:t>
      </w:r>
      <w:r w:rsidR="003A67E9" w:rsidRPr="00D77F62">
        <w:t xml:space="preserve">являлся </w:t>
      </w:r>
      <w:r w:rsidR="00966AE6" w:rsidRPr="00D77F62">
        <w:t xml:space="preserve">именно </w:t>
      </w:r>
      <w:r w:rsidR="003A67E9" w:rsidRPr="00D77F62">
        <w:t>системным</w:t>
      </w:r>
      <w:r w:rsidR="00D77F62" w:rsidRPr="00D77F62">
        <w:t>.</w:t>
      </w:r>
    </w:p>
    <w:p w:rsidR="00D77F62" w:rsidRDefault="00966AE6" w:rsidP="00D77F62">
      <w:pPr>
        <w:ind w:firstLine="709"/>
      </w:pPr>
      <w:r w:rsidRPr="00D77F62">
        <w:t>Причинами к началу банковского</w:t>
      </w:r>
      <w:r w:rsidR="00D77F62" w:rsidRPr="00D77F62">
        <w:t xml:space="preserve"> </w:t>
      </w:r>
      <w:r w:rsidRPr="00D77F62">
        <w:t>кризиса в России послужили</w:t>
      </w:r>
      <w:r w:rsidR="00D77F62" w:rsidRPr="00D77F62">
        <w:t>:</w:t>
      </w:r>
    </w:p>
    <w:p w:rsidR="00D77F62" w:rsidRDefault="00CA0985" w:rsidP="00D77F62">
      <w:pPr>
        <w:ind w:firstLine="709"/>
      </w:pPr>
      <w:r w:rsidRPr="00D77F62">
        <w:t>отсутствие системы безопасности банковской системы</w:t>
      </w:r>
      <w:r w:rsidR="00D77F62" w:rsidRPr="00D77F62">
        <w:t>;</w:t>
      </w:r>
    </w:p>
    <w:p w:rsidR="00D77F62" w:rsidRDefault="00CA0985" w:rsidP="00D77F62">
      <w:pPr>
        <w:ind w:firstLine="709"/>
      </w:pPr>
      <w:r w:rsidRPr="00D77F62">
        <w:t>крайне низкая исполнительная дисциплина банков</w:t>
      </w:r>
      <w:r w:rsidR="00D77F62" w:rsidRPr="00D77F62">
        <w:t>;</w:t>
      </w:r>
    </w:p>
    <w:p w:rsidR="00D77F62" w:rsidRDefault="00CA0985" w:rsidP="00D77F62">
      <w:pPr>
        <w:ind w:firstLine="709"/>
      </w:pPr>
      <w:r w:rsidRPr="00D77F62">
        <w:t>формирование банковского сектора на неустойчивой финансовой основе</w:t>
      </w:r>
      <w:r w:rsidR="00D77F62" w:rsidRPr="00D77F62">
        <w:t>;</w:t>
      </w:r>
    </w:p>
    <w:p w:rsidR="00D77F62" w:rsidRDefault="00CA0985" w:rsidP="00D77F62">
      <w:pPr>
        <w:ind w:firstLine="709"/>
      </w:pPr>
      <w:r w:rsidRPr="00D77F62">
        <w:t>наличие противоречий между Банком России и коммерческими банками</w:t>
      </w:r>
      <w:r w:rsidR="00D77F62" w:rsidRPr="00D77F62">
        <w:t>;</w:t>
      </w:r>
    </w:p>
    <w:p w:rsidR="00D77F62" w:rsidRDefault="00CA0985" w:rsidP="00D77F62">
      <w:pPr>
        <w:ind w:firstLine="709"/>
      </w:pPr>
      <w:r w:rsidRPr="00D77F62">
        <w:t>отсутствие достаточного опыта у органов банковского надзора</w:t>
      </w:r>
      <w:r w:rsidR="00D77F62" w:rsidRPr="00D77F62">
        <w:t>.</w:t>
      </w:r>
    </w:p>
    <w:p w:rsidR="00D77F62" w:rsidRDefault="00CA0985" w:rsidP="00D77F62">
      <w:pPr>
        <w:ind w:firstLine="709"/>
      </w:pPr>
      <w:r w:rsidRPr="00D77F62">
        <w:t xml:space="preserve">В силу вышеперечисленных причин, это привело к снижению ликвидности большинства </w:t>
      </w:r>
      <w:r w:rsidR="00A92E97" w:rsidRPr="00D77F62">
        <w:t>российских банков, в том числе и крупнейших</w:t>
      </w:r>
      <w:r w:rsidR="00D77F62" w:rsidRPr="00D77F62">
        <w:t xml:space="preserve">. </w:t>
      </w:r>
      <w:r w:rsidR="00A92E97" w:rsidRPr="00D77F62">
        <w:t>За чем и последовало ухудшение банковской системы</w:t>
      </w:r>
      <w:r w:rsidR="00D77F62" w:rsidRPr="00D77F62">
        <w:t>.</w:t>
      </w:r>
    </w:p>
    <w:p w:rsidR="00D77F62" w:rsidRDefault="00A92E97" w:rsidP="00D77F62">
      <w:pPr>
        <w:ind w:firstLine="709"/>
      </w:pPr>
      <w:r w:rsidRPr="00D77F62">
        <w:t>Проведенный анализ позволяет сделать вывод о том, что главные причины российского банковского кризиса лежат внутри самой системы</w:t>
      </w:r>
      <w:r w:rsidR="00D77F62" w:rsidRPr="00D77F62">
        <w:t xml:space="preserve">. </w:t>
      </w:r>
      <w:r w:rsidRPr="00D77F62">
        <w:t>Проблемы российских банков в значительной мере обусловлены недостатками в управлении активами, недооценкой рисков банковской деятельности и излишним переплетением интересов собственников и менеджеров банков</w:t>
      </w:r>
      <w:r w:rsidR="00D77F62" w:rsidRPr="00D77F62">
        <w:t xml:space="preserve">. </w:t>
      </w:r>
      <w:r w:rsidRPr="00D77F62">
        <w:t>Макроэкономические факторы в такой ситуации лишь сыграли роль детонатора и ускорили внешнее проявление внутренних проблем</w:t>
      </w:r>
      <w:r w:rsidR="00D77F62" w:rsidRPr="00D77F62">
        <w:t>.</w:t>
      </w:r>
    </w:p>
    <w:p w:rsidR="00D77F62" w:rsidRDefault="00A92E97" w:rsidP="00D77F62">
      <w:pPr>
        <w:ind w:firstLine="709"/>
      </w:pPr>
      <w:r w:rsidRPr="00D77F62">
        <w:t>В целом такие наиболее острые формы банковского кризиса как кризис ликвидности и платежей, кризис оттока средств клиентов были преодолены к концу 1998 года</w:t>
      </w:r>
      <w:r w:rsidR="00D77F62" w:rsidRPr="00D77F62">
        <w:t xml:space="preserve">. </w:t>
      </w:r>
      <w:r w:rsidRPr="00D77F62">
        <w:t>Однако это не означает, что банковский кризис завершился</w:t>
      </w:r>
      <w:r w:rsidR="00D77F62" w:rsidRPr="00D77F62">
        <w:t xml:space="preserve">. </w:t>
      </w:r>
      <w:r w:rsidRPr="00D77F62">
        <w:t>В настоящее время российская банковская система находится в состоянии стагнации</w:t>
      </w:r>
      <w:r w:rsidR="00D77F62" w:rsidRPr="00D77F62">
        <w:t xml:space="preserve">. </w:t>
      </w:r>
      <w:r w:rsidRPr="00D77F62">
        <w:t>Кризис не преодолен, а приобретает латентный, скрытый характер, что проявляется в сохранении большого числа банков</w:t>
      </w:r>
      <w:r w:rsidR="00CB5B5D">
        <w:t xml:space="preserve"> </w:t>
      </w:r>
      <w:r w:rsidRPr="00D77F62">
        <w:t>-</w:t>
      </w:r>
      <w:r w:rsidR="00CB5B5D">
        <w:t xml:space="preserve"> </w:t>
      </w:r>
      <w:r w:rsidRPr="00D77F62">
        <w:t>фактических банкротов</w:t>
      </w:r>
      <w:r w:rsidR="00D77F62" w:rsidRPr="00D77F62">
        <w:t>.</w:t>
      </w:r>
    </w:p>
    <w:p w:rsidR="00D77F62" w:rsidRDefault="0028183A" w:rsidP="00D77F62">
      <w:pPr>
        <w:ind w:firstLine="709"/>
      </w:pPr>
      <w:r w:rsidRPr="00D77F62">
        <w:t>Из всего вышеизложенного следует,</w:t>
      </w:r>
      <w:r w:rsidR="00A92E97" w:rsidRPr="00D77F62">
        <w:t xml:space="preserve"> что</w:t>
      </w:r>
      <w:r w:rsidRPr="00D77F62">
        <w:t xml:space="preserve"> для</w:t>
      </w:r>
      <w:r w:rsidR="00A92E97" w:rsidRPr="00D77F62">
        <w:t xml:space="preserve"> развити</w:t>
      </w:r>
      <w:r w:rsidRPr="00D77F62">
        <w:t>я</w:t>
      </w:r>
      <w:r w:rsidR="00A92E97" w:rsidRPr="00D77F62">
        <w:t xml:space="preserve"> экономики и банковской системы </w:t>
      </w:r>
      <w:r w:rsidRPr="00D77F62">
        <w:t xml:space="preserve">в России необходим устойчивый рост </w:t>
      </w:r>
      <w:r w:rsidR="00A92E97" w:rsidRPr="00D77F62">
        <w:t>инвестиций в реальный сектор</w:t>
      </w:r>
      <w:r w:rsidR="00D77F62" w:rsidRPr="00D77F62">
        <w:t xml:space="preserve">. </w:t>
      </w:r>
      <w:r w:rsidR="00A92E97" w:rsidRPr="00D77F62">
        <w:t>Если же государственным структурам и банковской системе не удастся извлечь уроки из кризиса 1998 г</w:t>
      </w:r>
      <w:r w:rsidR="00D77F62">
        <w:t>.,</w:t>
      </w:r>
      <w:r w:rsidR="00A92E97" w:rsidRPr="00D77F62">
        <w:t xml:space="preserve"> то российские банки имеют все шансы столкнуться в недалеком будущем с</w:t>
      </w:r>
      <w:r w:rsidR="00D77F62">
        <w:t xml:space="preserve"> "</w:t>
      </w:r>
      <w:r w:rsidR="00A92E97" w:rsidRPr="00D77F62">
        <w:t>классическим</w:t>
      </w:r>
      <w:r w:rsidR="00D77F62">
        <w:t xml:space="preserve">" </w:t>
      </w:r>
      <w:r w:rsidR="00A92E97" w:rsidRPr="00D77F62">
        <w:t>кризисом плохих долгов</w:t>
      </w:r>
      <w:r w:rsidR="00D77F62" w:rsidRPr="00D77F62">
        <w:t>.</w:t>
      </w:r>
    </w:p>
    <w:p w:rsidR="00E229C8" w:rsidRPr="00D77F62" w:rsidRDefault="00E229C8" w:rsidP="00AB13B9">
      <w:pPr>
        <w:pStyle w:val="2"/>
      </w:pPr>
      <w:r w:rsidRPr="00D77F62">
        <w:br w:type="page"/>
      </w:r>
      <w:bookmarkStart w:id="11" w:name="_Toc255064973"/>
      <w:r w:rsidR="00D77F62">
        <w:t>Список используемой литературы</w:t>
      </w:r>
      <w:bookmarkEnd w:id="11"/>
    </w:p>
    <w:p w:rsidR="00AB13B9" w:rsidRDefault="00AB13B9" w:rsidP="00D77F62">
      <w:pPr>
        <w:ind w:firstLine="709"/>
      </w:pPr>
    </w:p>
    <w:p w:rsidR="00D77F62" w:rsidRDefault="00E229C8" w:rsidP="00AB13B9">
      <w:pPr>
        <w:pStyle w:val="a0"/>
      </w:pPr>
      <w:r w:rsidRPr="00D77F62">
        <w:t>Дмитриев М</w:t>
      </w:r>
      <w:r w:rsidR="00D77F62">
        <w:t xml:space="preserve">.Э. </w:t>
      </w:r>
      <w:r w:rsidRPr="00D77F62">
        <w:t>Травин Д</w:t>
      </w:r>
      <w:r w:rsidR="00D77F62">
        <w:t xml:space="preserve">.Я. </w:t>
      </w:r>
      <w:r w:rsidRPr="00D77F62">
        <w:t>Российские банки</w:t>
      </w:r>
      <w:r w:rsidR="00D77F62" w:rsidRPr="00D77F62">
        <w:t xml:space="preserve">: </w:t>
      </w:r>
      <w:r w:rsidRPr="00D77F62">
        <w:t>на исходе золотого века</w:t>
      </w:r>
      <w:r w:rsidR="00D77F62" w:rsidRPr="00D77F62">
        <w:t>. -</w:t>
      </w:r>
      <w:r w:rsidR="00D77F62">
        <w:t xml:space="preserve"> </w:t>
      </w:r>
      <w:r w:rsidRPr="00D77F62">
        <w:t>СПб</w:t>
      </w:r>
      <w:r w:rsidR="00D77F62">
        <w:t>.:</w:t>
      </w:r>
      <w:r w:rsidR="00D77F62" w:rsidRPr="00D77F62">
        <w:t xml:space="preserve"> </w:t>
      </w:r>
      <w:r w:rsidRPr="00D77F62">
        <w:t>1996</w:t>
      </w:r>
      <w:r w:rsidR="00D77F62" w:rsidRPr="00D77F62">
        <w:t>. -</w:t>
      </w:r>
      <w:r w:rsidR="00D77F62">
        <w:t xml:space="preserve"> </w:t>
      </w:r>
      <w:r w:rsidRPr="00D77F62">
        <w:t>144 с</w:t>
      </w:r>
      <w:r w:rsidR="00D77F62" w:rsidRPr="00D77F62">
        <w:t>.</w:t>
      </w:r>
    </w:p>
    <w:p w:rsidR="00D77F62" w:rsidRDefault="00E229C8" w:rsidP="00AB13B9">
      <w:pPr>
        <w:pStyle w:val="a0"/>
      </w:pPr>
      <w:r w:rsidRPr="00D77F62">
        <w:t>Банковское дело</w:t>
      </w:r>
      <w:r w:rsidR="00D77F62" w:rsidRPr="00D77F62">
        <w:t xml:space="preserve">: </w:t>
      </w:r>
      <w:r w:rsidRPr="00D77F62">
        <w:t>Учебник/под ред</w:t>
      </w:r>
      <w:r w:rsidR="00D77F62">
        <w:t xml:space="preserve">.О.И. </w:t>
      </w:r>
      <w:r w:rsidRPr="00D77F62">
        <w:t>Лаврушина</w:t>
      </w:r>
      <w:r w:rsidR="00D77F62" w:rsidRPr="00D77F62">
        <w:t xml:space="preserve">. </w:t>
      </w:r>
      <w:r w:rsidR="00D77F62">
        <w:t>-</w:t>
      </w:r>
      <w:r w:rsidRPr="00D77F62">
        <w:t xml:space="preserve"> М</w:t>
      </w:r>
      <w:r w:rsidR="00D77F62">
        <w:t>.:</w:t>
      </w:r>
      <w:r w:rsidR="00D77F62" w:rsidRPr="00D77F62">
        <w:t xml:space="preserve"> </w:t>
      </w:r>
      <w:r w:rsidRPr="00D77F62">
        <w:t>Финансы и статистика, 2000</w:t>
      </w:r>
      <w:r w:rsidR="00D77F62" w:rsidRPr="00D77F62">
        <w:t xml:space="preserve">. </w:t>
      </w:r>
      <w:r w:rsidR="00D77F62">
        <w:t>-</w:t>
      </w:r>
      <w:r w:rsidRPr="00D77F62">
        <w:t xml:space="preserve"> 576 с</w:t>
      </w:r>
      <w:r w:rsidR="00D77F62" w:rsidRPr="00D77F62">
        <w:t>.</w:t>
      </w:r>
    </w:p>
    <w:p w:rsidR="00D77F62" w:rsidRDefault="00E229C8" w:rsidP="00AB13B9">
      <w:pPr>
        <w:pStyle w:val="a0"/>
      </w:pPr>
      <w:r w:rsidRPr="00D77F62">
        <w:t>Масленников В</w:t>
      </w:r>
      <w:r w:rsidR="00D77F62">
        <w:t xml:space="preserve">.В., </w:t>
      </w:r>
      <w:r w:rsidRPr="00D77F62">
        <w:t>Соколов Ю</w:t>
      </w:r>
      <w:r w:rsidR="00D77F62">
        <w:t xml:space="preserve">.А. </w:t>
      </w:r>
      <w:r w:rsidRPr="00D77F62">
        <w:t>Национальная банковская система</w:t>
      </w:r>
      <w:r w:rsidR="00D77F62" w:rsidRPr="00D77F62">
        <w:t xml:space="preserve">: </w:t>
      </w:r>
      <w:r w:rsidRPr="00D77F62">
        <w:t>Научное издание</w:t>
      </w:r>
      <w:r w:rsidR="00D77F62" w:rsidRPr="00D77F62">
        <w:t xml:space="preserve">: </w:t>
      </w:r>
      <w:r w:rsidRPr="00D77F62">
        <w:t>Москва, ТД</w:t>
      </w:r>
      <w:r w:rsidR="00D77F62">
        <w:t xml:space="preserve"> "</w:t>
      </w:r>
      <w:r w:rsidRPr="00D77F62">
        <w:t xml:space="preserve">Элит </w:t>
      </w:r>
      <w:r w:rsidR="00D77F62">
        <w:t>-</w:t>
      </w:r>
      <w:r w:rsidRPr="00D77F62">
        <w:t xml:space="preserve"> 2000</w:t>
      </w:r>
      <w:r w:rsidR="00D77F62">
        <w:t xml:space="preserve">", </w:t>
      </w:r>
      <w:r w:rsidRPr="00D77F62">
        <w:t>2002</w:t>
      </w:r>
      <w:r w:rsidR="00D77F62" w:rsidRPr="00D77F62">
        <w:t xml:space="preserve">. - </w:t>
      </w:r>
      <w:r w:rsidRPr="00D77F62">
        <w:t>256 с</w:t>
      </w:r>
      <w:r w:rsidR="00D77F62" w:rsidRPr="00D77F62">
        <w:t>.</w:t>
      </w:r>
    </w:p>
    <w:p w:rsidR="00D77F62" w:rsidRDefault="00E229C8" w:rsidP="00AB13B9">
      <w:pPr>
        <w:pStyle w:val="a0"/>
      </w:pPr>
      <w:r w:rsidRPr="00D77F62">
        <w:t>Деньги</w:t>
      </w:r>
      <w:r w:rsidR="00D77F62" w:rsidRPr="00D77F62">
        <w:t xml:space="preserve">. </w:t>
      </w:r>
      <w:r w:rsidRPr="00D77F62">
        <w:t>Кредит</w:t>
      </w:r>
      <w:r w:rsidR="00D77F62" w:rsidRPr="00D77F62">
        <w:t xml:space="preserve">. </w:t>
      </w:r>
      <w:r w:rsidRPr="00D77F62">
        <w:t>Банки</w:t>
      </w:r>
      <w:r w:rsidR="00D77F62" w:rsidRPr="00D77F62">
        <w:t xml:space="preserve">: </w:t>
      </w:r>
      <w:r w:rsidRPr="00D77F62">
        <w:t>Учебник для вузов/Е</w:t>
      </w:r>
      <w:r w:rsidR="00D77F62">
        <w:t xml:space="preserve">.Ф. </w:t>
      </w:r>
      <w:r w:rsidRPr="00D77F62">
        <w:t>Жуков, Н</w:t>
      </w:r>
      <w:r w:rsidR="00D77F62">
        <w:t xml:space="preserve">.М. </w:t>
      </w:r>
      <w:r w:rsidRPr="00D77F62">
        <w:t>Зеленкова, Л</w:t>
      </w:r>
      <w:r w:rsidR="00D77F62">
        <w:t xml:space="preserve">.Т. </w:t>
      </w:r>
      <w:r w:rsidRPr="00D77F62">
        <w:t>Литвиненко/Под ред</w:t>
      </w:r>
      <w:r w:rsidR="00D77F62" w:rsidRPr="00D77F62">
        <w:t xml:space="preserve">. </w:t>
      </w:r>
      <w:r w:rsidRPr="00D77F62">
        <w:t>проф</w:t>
      </w:r>
      <w:r w:rsidR="00D77F62" w:rsidRPr="00D77F62">
        <w:t xml:space="preserve">. </w:t>
      </w:r>
      <w:r w:rsidRPr="00D77F62">
        <w:t>Е</w:t>
      </w:r>
      <w:r w:rsidR="00D77F62">
        <w:t xml:space="preserve">.Ф. </w:t>
      </w:r>
      <w:r w:rsidRPr="00D77F62">
        <w:t>Жукова</w:t>
      </w:r>
      <w:r w:rsidR="00D77F62" w:rsidRPr="00D77F62">
        <w:t xml:space="preserve">. </w:t>
      </w:r>
      <w:r w:rsidR="00D77F62">
        <w:t>-</w:t>
      </w:r>
      <w:r w:rsidRPr="00D77F62">
        <w:t xml:space="preserve"> 3-е изд</w:t>
      </w:r>
      <w:r w:rsidR="00D77F62">
        <w:t>.,</w:t>
      </w:r>
      <w:r w:rsidRPr="00D77F62">
        <w:t xml:space="preserve"> перераб</w:t>
      </w:r>
      <w:r w:rsidR="00D77F62" w:rsidRPr="00D77F62">
        <w:t xml:space="preserve">. </w:t>
      </w:r>
      <w:r w:rsidRPr="00D77F62">
        <w:t>и доп</w:t>
      </w:r>
      <w:r w:rsidR="00D77F62" w:rsidRPr="00D77F62">
        <w:t>. -</w:t>
      </w:r>
      <w:r w:rsidR="00D77F62">
        <w:t xml:space="preserve"> </w:t>
      </w:r>
      <w:r w:rsidRPr="00D77F62">
        <w:t>М</w:t>
      </w:r>
      <w:r w:rsidR="00D77F62">
        <w:t>.:</w:t>
      </w:r>
      <w:r w:rsidR="00D77F62" w:rsidRPr="00D77F62">
        <w:t xml:space="preserve"> </w:t>
      </w:r>
      <w:r w:rsidRPr="00D77F62">
        <w:t xml:space="preserve">ЮНИТИ </w:t>
      </w:r>
      <w:r w:rsidR="00D77F62">
        <w:t>-</w:t>
      </w:r>
      <w:r w:rsidRPr="00D77F62">
        <w:t xml:space="preserve"> ДАНА, 2005</w:t>
      </w:r>
      <w:r w:rsidR="00D77F62" w:rsidRPr="00D77F62">
        <w:t xml:space="preserve">. - </w:t>
      </w:r>
      <w:r w:rsidRPr="00D77F62">
        <w:t>703 с</w:t>
      </w:r>
      <w:r w:rsidR="00D77F62" w:rsidRPr="00D77F62">
        <w:t>.</w:t>
      </w:r>
    </w:p>
    <w:p w:rsidR="00D77F62" w:rsidRDefault="00E229C8" w:rsidP="00AB13B9">
      <w:pPr>
        <w:pStyle w:val="a0"/>
      </w:pPr>
      <w:r w:rsidRPr="00D77F62">
        <w:t>Экономика</w:t>
      </w:r>
      <w:r w:rsidR="00D77F62" w:rsidRPr="00D77F62">
        <w:t xml:space="preserve">: </w:t>
      </w:r>
      <w:r w:rsidRPr="00D77F62">
        <w:t>Учебник/Под ред</w:t>
      </w:r>
      <w:r w:rsidR="00D77F62" w:rsidRPr="00D77F62">
        <w:t xml:space="preserve">. </w:t>
      </w:r>
      <w:r w:rsidRPr="00D77F62">
        <w:t>доц</w:t>
      </w:r>
      <w:r w:rsidR="00D77F62">
        <w:t xml:space="preserve">.А.С. </w:t>
      </w:r>
      <w:r w:rsidRPr="00D77F62">
        <w:t>Булатова</w:t>
      </w:r>
      <w:r w:rsidR="00D77F62" w:rsidRPr="00D77F62">
        <w:t xml:space="preserve">. </w:t>
      </w:r>
      <w:r w:rsidR="00D77F62">
        <w:t>-</w:t>
      </w:r>
      <w:r w:rsidRPr="00D77F62">
        <w:t xml:space="preserve"> 2-е изд</w:t>
      </w:r>
      <w:r w:rsidR="00D77F62">
        <w:t>.,</w:t>
      </w:r>
      <w:r w:rsidRPr="00D77F62">
        <w:t xml:space="preserve"> перераб</w:t>
      </w:r>
      <w:r w:rsidR="00D77F62" w:rsidRPr="00D77F62">
        <w:t xml:space="preserve">. </w:t>
      </w:r>
      <w:r w:rsidRPr="00D77F62">
        <w:t>и доп</w:t>
      </w:r>
      <w:r w:rsidR="00D77F62" w:rsidRPr="00D77F62">
        <w:t xml:space="preserve">. </w:t>
      </w:r>
      <w:r w:rsidR="00D77F62">
        <w:t>-</w:t>
      </w:r>
      <w:r w:rsidRPr="00D77F62">
        <w:t xml:space="preserve"> М</w:t>
      </w:r>
      <w:r w:rsidR="00D77F62">
        <w:t>.:</w:t>
      </w:r>
      <w:r w:rsidR="00D77F62" w:rsidRPr="00D77F62">
        <w:t xml:space="preserve"> </w:t>
      </w:r>
      <w:r w:rsidRPr="00D77F62">
        <w:t>Издательство БЕК, 1999</w:t>
      </w:r>
      <w:r w:rsidR="00D77F62" w:rsidRPr="00D77F62">
        <w:t xml:space="preserve">. </w:t>
      </w:r>
      <w:r w:rsidR="00D77F62">
        <w:t>-</w:t>
      </w:r>
      <w:r w:rsidRPr="00D77F62">
        <w:t xml:space="preserve"> 816 с</w:t>
      </w:r>
      <w:r w:rsidR="00D77F62" w:rsidRPr="00D77F62">
        <w:t>.</w:t>
      </w:r>
    </w:p>
    <w:p w:rsidR="00D77F62" w:rsidRDefault="00E229C8" w:rsidP="00AB13B9">
      <w:pPr>
        <w:pStyle w:val="a0"/>
      </w:pPr>
      <w:r w:rsidRPr="00D77F62">
        <w:t>Мишкин Фредерик</w:t>
      </w:r>
      <w:r w:rsidR="00D77F62" w:rsidRPr="00D77F62">
        <w:t xml:space="preserve">. </w:t>
      </w:r>
      <w:r w:rsidRPr="00D77F62">
        <w:t>Экономическая теория денег, банковского дела и финансовых рынков</w:t>
      </w:r>
      <w:r w:rsidR="00D77F62" w:rsidRPr="00D77F62">
        <w:t xml:space="preserve">: </w:t>
      </w:r>
      <w:r w:rsidRPr="00D77F62">
        <w:t>Учебное пособие для вузов/Пер</w:t>
      </w:r>
      <w:r w:rsidR="00D77F62" w:rsidRPr="00D77F62">
        <w:t xml:space="preserve">. </w:t>
      </w:r>
      <w:r w:rsidRPr="00D77F62">
        <w:t>с англ</w:t>
      </w:r>
      <w:r w:rsidR="00D77F62" w:rsidRPr="00D77F62">
        <w:t xml:space="preserve">. </w:t>
      </w:r>
      <w:r w:rsidRPr="00D77F62">
        <w:t>Д</w:t>
      </w:r>
      <w:r w:rsidR="00D77F62">
        <w:t xml:space="preserve">.В. </w:t>
      </w:r>
      <w:r w:rsidRPr="00D77F62">
        <w:t>Виноградова под ред</w:t>
      </w:r>
      <w:r w:rsidR="00D77F62" w:rsidRPr="00D77F62">
        <w:t xml:space="preserve">. </w:t>
      </w:r>
      <w:r w:rsidRPr="00D77F62">
        <w:t>М</w:t>
      </w:r>
      <w:r w:rsidR="00D77F62">
        <w:t xml:space="preserve">.Е. </w:t>
      </w:r>
      <w:r w:rsidRPr="00D77F62">
        <w:t>Дорошенко</w:t>
      </w:r>
      <w:r w:rsidR="00D77F62" w:rsidRPr="00D77F62">
        <w:t xml:space="preserve">. </w:t>
      </w:r>
      <w:r w:rsidR="00D77F62">
        <w:t>-</w:t>
      </w:r>
      <w:r w:rsidRPr="00D77F62">
        <w:t xml:space="preserve"> М</w:t>
      </w:r>
      <w:r w:rsidR="00D77F62">
        <w:t>.:</w:t>
      </w:r>
      <w:r w:rsidR="00D77F62" w:rsidRPr="00D77F62">
        <w:t xml:space="preserve"> </w:t>
      </w:r>
      <w:r w:rsidRPr="00D77F62">
        <w:t>Аспект Пресс, 1999</w:t>
      </w:r>
      <w:r w:rsidR="00D77F62" w:rsidRPr="00D77F62">
        <w:t xml:space="preserve">. - </w:t>
      </w:r>
      <w:r w:rsidRPr="00D77F62">
        <w:t>820 с</w:t>
      </w:r>
      <w:r w:rsidR="00D77F62" w:rsidRPr="00D77F62">
        <w:t>.</w:t>
      </w:r>
    </w:p>
    <w:p w:rsidR="00D77F62" w:rsidRDefault="00E229C8" w:rsidP="00AB13B9">
      <w:pPr>
        <w:pStyle w:val="a0"/>
      </w:pPr>
      <w:r w:rsidRPr="00D77F62">
        <w:t>Финансы, деньги, кредит</w:t>
      </w:r>
      <w:r w:rsidR="00D77F62" w:rsidRPr="00D77F62">
        <w:t xml:space="preserve">: </w:t>
      </w:r>
      <w:r w:rsidRPr="00D77F62">
        <w:t>Учебник/Под ред</w:t>
      </w:r>
      <w:r w:rsidR="00D77F62" w:rsidRPr="00D77F62">
        <w:t xml:space="preserve">. </w:t>
      </w:r>
      <w:r w:rsidRPr="00D77F62">
        <w:t>О</w:t>
      </w:r>
      <w:r w:rsidR="00D77F62">
        <w:t xml:space="preserve">.В. </w:t>
      </w:r>
      <w:r w:rsidRPr="00D77F62">
        <w:t>Соколовой</w:t>
      </w:r>
      <w:r w:rsidR="00D77F62" w:rsidRPr="00D77F62">
        <w:t xml:space="preserve">. </w:t>
      </w:r>
      <w:r w:rsidR="00D77F62">
        <w:t>-</w:t>
      </w:r>
      <w:r w:rsidRPr="00D77F62">
        <w:t xml:space="preserve"> М</w:t>
      </w:r>
      <w:r w:rsidR="00D77F62">
        <w:t>.:</w:t>
      </w:r>
      <w:r w:rsidR="00D77F62" w:rsidRPr="00D77F62">
        <w:t xml:space="preserve"> </w:t>
      </w:r>
      <w:r w:rsidRPr="00D77F62">
        <w:t>Юристъ, 2000</w:t>
      </w:r>
      <w:r w:rsidR="00D77F62" w:rsidRPr="00D77F62">
        <w:t xml:space="preserve">. - </w:t>
      </w:r>
      <w:r w:rsidRPr="00D77F62">
        <w:t>784 с</w:t>
      </w:r>
      <w:r w:rsidR="00D77F62" w:rsidRPr="00D77F62">
        <w:t>.</w:t>
      </w:r>
    </w:p>
    <w:p w:rsidR="00D77F62" w:rsidRDefault="00E229C8" w:rsidP="00AB13B9">
      <w:pPr>
        <w:pStyle w:val="a0"/>
      </w:pPr>
      <w:r w:rsidRPr="00D77F62">
        <w:t>Иллюстрированный материал</w:t>
      </w:r>
      <w:r w:rsidR="00D77F62" w:rsidRPr="00D77F62">
        <w:t>:</w:t>
      </w:r>
      <w:r w:rsidR="00AB13B9">
        <w:t xml:space="preserve"> н</w:t>
      </w:r>
      <w:r w:rsidRPr="00D77F62">
        <w:t>езависимая аналитическая группа</w:t>
      </w:r>
      <w:r w:rsidR="00D77F62">
        <w:t xml:space="preserve"> "</w:t>
      </w:r>
      <w:r w:rsidRPr="00D77F62">
        <w:t>Центр развития</w:t>
      </w:r>
      <w:r w:rsidR="00D77F62">
        <w:t xml:space="preserve">" </w:t>
      </w:r>
      <w:r w:rsidR="00D77F62" w:rsidRPr="00D77F62">
        <w:t>[</w:t>
      </w:r>
      <w:r w:rsidRPr="00D77F62">
        <w:t>Электронный ресурс</w:t>
      </w:r>
      <w:r w:rsidR="00D77F62" w:rsidRPr="00D77F62">
        <w:t xml:space="preserve">] </w:t>
      </w:r>
      <w:r w:rsidRPr="00D77F62">
        <w:t>&gt;</w:t>
      </w:r>
      <w:r w:rsidRPr="00D77F62">
        <w:rPr>
          <w:lang w:val="en-US"/>
        </w:rPr>
        <w:t>http</w:t>
      </w:r>
      <w:r w:rsidR="00D77F62">
        <w:t xml:space="preserve"> // </w:t>
      </w:r>
      <w:r w:rsidR="00D77F62">
        <w:rPr>
          <w:lang w:val="en-US"/>
        </w:rPr>
        <w:t>www.</w:t>
      </w:r>
      <w:r w:rsidRPr="00D77F62">
        <w:rPr>
          <w:lang w:val="en-US"/>
        </w:rPr>
        <w:t>centreofdevelopment</w:t>
      </w:r>
      <w:r w:rsidR="00D77F62">
        <w:t>.ru</w:t>
      </w:r>
      <w:r w:rsidR="00D77F62" w:rsidRPr="00D77F62">
        <w:t>.</w:t>
      </w:r>
    </w:p>
    <w:p w:rsidR="008F0C89" w:rsidRPr="00D77F62" w:rsidRDefault="008F0C89" w:rsidP="00D77F62">
      <w:pPr>
        <w:ind w:firstLine="709"/>
      </w:pPr>
      <w:bookmarkStart w:id="12" w:name="_GoBack"/>
      <w:bookmarkEnd w:id="12"/>
    </w:p>
    <w:sectPr w:rsidR="008F0C89" w:rsidRPr="00D77F62" w:rsidSect="00D77F62">
      <w:headerReference w:type="default" r:id="rId12"/>
      <w:footerReference w:type="default" r:id="rId13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9B4" w:rsidRDefault="000C29B4">
      <w:pPr>
        <w:ind w:firstLine="709"/>
      </w:pPr>
      <w:r>
        <w:separator/>
      </w:r>
    </w:p>
  </w:endnote>
  <w:endnote w:type="continuationSeparator" w:id="0">
    <w:p w:rsidR="000C29B4" w:rsidRDefault="000C29B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40" w:rsidRDefault="00F47B40" w:rsidP="00B66F62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9B4" w:rsidRDefault="000C29B4">
      <w:pPr>
        <w:ind w:firstLine="709"/>
      </w:pPr>
      <w:r>
        <w:separator/>
      </w:r>
    </w:p>
  </w:footnote>
  <w:footnote w:type="continuationSeparator" w:id="0">
    <w:p w:rsidR="000C29B4" w:rsidRDefault="000C29B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40" w:rsidRDefault="00FC62F0" w:rsidP="00D77F62">
    <w:pPr>
      <w:pStyle w:val="af4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F47B40" w:rsidRDefault="00F47B40" w:rsidP="00D77F62">
    <w:pPr>
      <w:pStyle w:val="af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5FB5"/>
    <w:multiLevelType w:val="hybridMultilevel"/>
    <w:tmpl w:val="40509D8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D37BC"/>
    <w:multiLevelType w:val="hybridMultilevel"/>
    <w:tmpl w:val="BB6CA1C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3">
    <w:nsid w:val="158F3FD0"/>
    <w:multiLevelType w:val="hybridMultilevel"/>
    <w:tmpl w:val="AB149B9C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4">
    <w:nsid w:val="160B69F3"/>
    <w:multiLevelType w:val="hybridMultilevel"/>
    <w:tmpl w:val="089833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1BD97EF0"/>
    <w:multiLevelType w:val="hybridMultilevel"/>
    <w:tmpl w:val="3516EC70"/>
    <w:lvl w:ilvl="0" w:tplc="0419000F">
      <w:start w:val="1"/>
      <w:numFmt w:val="decimal"/>
      <w:lvlText w:val="%1."/>
      <w:lvlJc w:val="left"/>
      <w:pPr>
        <w:tabs>
          <w:tab w:val="num" w:pos="1622"/>
        </w:tabs>
        <w:ind w:left="162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2"/>
        </w:tabs>
        <w:ind w:left="234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2"/>
        </w:tabs>
        <w:ind w:left="306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2"/>
        </w:tabs>
        <w:ind w:left="378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2"/>
        </w:tabs>
        <w:ind w:left="450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2"/>
        </w:tabs>
        <w:ind w:left="522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2"/>
        </w:tabs>
        <w:ind w:left="594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2"/>
        </w:tabs>
        <w:ind w:left="666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2"/>
        </w:tabs>
        <w:ind w:left="7382" w:hanging="180"/>
      </w:pPr>
    </w:lvl>
  </w:abstractNum>
  <w:abstractNum w:abstractNumId="6">
    <w:nsid w:val="2E46775E"/>
    <w:multiLevelType w:val="hybridMultilevel"/>
    <w:tmpl w:val="B574CD7A"/>
    <w:lvl w:ilvl="0" w:tplc="ABA680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D65894"/>
    <w:multiLevelType w:val="hybridMultilevel"/>
    <w:tmpl w:val="FEDA9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84F4DE3"/>
    <w:multiLevelType w:val="hybridMultilevel"/>
    <w:tmpl w:val="0E30C38C"/>
    <w:lvl w:ilvl="0" w:tplc="A6186B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233A21"/>
    <w:multiLevelType w:val="hybridMultilevel"/>
    <w:tmpl w:val="7EDACF3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56BF"/>
    <w:rsid w:val="000115C8"/>
    <w:rsid w:val="00036940"/>
    <w:rsid w:val="000536EF"/>
    <w:rsid w:val="00055B67"/>
    <w:rsid w:val="00076C50"/>
    <w:rsid w:val="00076F6D"/>
    <w:rsid w:val="000841BF"/>
    <w:rsid w:val="000913E3"/>
    <w:rsid w:val="000C29B4"/>
    <w:rsid w:val="0013475A"/>
    <w:rsid w:val="001D3AED"/>
    <w:rsid w:val="001D5EB7"/>
    <w:rsid w:val="002019AC"/>
    <w:rsid w:val="00202A2F"/>
    <w:rsid w:val="00213247"/>
    <w:rsid w:val="00233AE6"/>
    <w:rsid w:val="00253E97"/>
    <w:rsid w:val="00261FF9"/>
    <w:rsid w:val="0026518F"/>
    <w:rsid w:val="0028183A"/>
    <w:rsid w:val="002934DA"/>
    <w:rsid w:val="002C4072"/>
    <w:rsid w:val="002D4C6B"/>
    <w:rsid w:val="00301A9C"/>
    <w:rsid w:val="00305DBE"/>
    <w:rsid w:val="00306416"/>
    <w:rsid w:val="00306DAF"/>
    <w:rsid w:val="00326C28"/>
    <w:rsid w:val="003A67E9"/>
    <w:rsid w:val="003C15E6"/>
    <w:rsid w:val="003E3233"/>
    <w:rsid w:val="003F3059"/>
    <w:rsid w:val="00436555"/>
    <w:rsid w:val="00451E7E"/>
    <w:rsid w:val="00472B7A"/>
    <w:rsid w:val="0049545A"/>
    <w:rsid w:val="005035FA"/>
    <w:rsid w:val="005129A0"/>
    <w:rsid w:val="005558C3"/>
    <w:rsid w:val="00556ECF"/>
    <w:rsid w:val="005A69F1"/>
    <w:rsid w:val="00616D08"/>
    <w:rsid w:val="006472CE"/>
    <w:rsid w:val="00652F52"/>
    <w:rsid w:val="006624E2"/>
    <w:rsid w:val="00672EF2"/>
    <w:rsid w:val="00686557"/>
    <w:rsid w:val="006A25E8"/>
    <w:rsid w:val="006A59EA"/>
    <w:rsid w:val="006B00FF"/>
    <w:rsid w:val="006B3896"/>
    <w:rsid w:val="006E7521"/>
    <w:rsid w:val="006F21AD"/>
    <w:rsid w:val="00715D3D"/>
    <w:rsid w:val="00747FA0"/>
    <w:rsid w:val="00775EEA"/>
    <w:rsid w:val="00787950"/>
    <w:rsid w:val="007B2309"/>
    <w:rsid w:val="007D1706"/>
    <w:rsid w:val="00815A2F"/>
    <w:rsid w:val="00823C04"/>
    <w:rsid w:val="00834389"/>
    <w:rsid w:val="00837FAB"/>
    <w:rsid w:val="008431FF"/>
    <w:rsid w:val="008A54B0"/>
    <w:rsid w:val="008B1DAC"/>
    <w:rsid w:val="008E4B64"/>
    <w:rsid w:val="008F0C89"/>
    <w:rsid w:val="00932FFA"/>
    <w:rsid w:val="00943ADB"/>
    <w:rsid w:val="009544AC"/>
    <w:rsid w:val="00966AE6"/>
    <w:rsid w:val="00986251"/>
    <w:rsid w:val="009A1032"/>
    <w:rsid w:val="009D6D83"/>
    <w:rsid w:val="00A12E28"/>
    <w:rsid w:val="00A40091"/>
    <w:rsid w:val="00A471A7"/>
    <w:rsid w:val="00A5520C"/>
    <w:rsid w:val="00A8439E"/>
    <w:rsid w:val="00A92E97"/>
    <w:rsid w:val="00A96967"/>
    <w:rsid w:val="00AB13B9"/>
    <w:rsid w:val="00AB2EFE"/>
    <w:rsid w:val="00B01CDB"/>
    <w:rsid w:val="00B2465C"/>
    <w:rsid w:val="00B57A95"/>
    <w:rsid w:val="00B64312"/>
    <w:rsid w:val="00B66F62"/>
    <w:rsid w:val="00B74C70"/>
    <w:rsid w:val="00BA28D8"/>
    <w:rsid w:val="00BB3F34"/>
    <w:rsid w:val="00BC0CD1"/>
    <w:rsid w:val="00BE107C"/>
    <w:rsid w:val="00BE3FA2"/>
    <w:rsid w:val="00BF13B7"/>
    <w:rsid w:val="00C42A2C"/>
    <w:rsid w:val="00C5595A"/>
    <w:rsid w:val="00C65AB7"/>
    <w:rsid w:val="00C67951"/>
    <w:rsid w:val="00C73EF2"/>
    <w:rsid w:val="00C95CD4"/>
    <w:rsid w:val="00C97E27"/>
    <w:rsid w:val="00CA0985"/>
    <w:rsid w:val="00CB5B5D"/>
    <w:rsid w:val="00CD669D"/>
    <w:rsid w:val="00D0260E"/>
    <w:rsid w:val="00D256E2"/>
    <w:rsid w:val="00D44176"/>
    <w:rsid w:val="00D769AE"/>
    <w:rsid w:val="00D77F62"/>
    <w:rsid w:val="00D96966"/>
    <w:rsid w:val="00E00F86"/>
    <w:rsid w:val="00E06020"/>
    <w:rsid w:val="00E15475"/>
    <w:rsid w:val="00E229C8"/>
    <w:rsid w:val="00E30BAF"/>
    <w:rsid w:val="00E528DD"/>
    <w:rsid w:val="00E878FF"/>
    <w:rsid w:val="00EA477D"/>
    <w:rsid w:val="00EA629A"/>
    <w:rsid w:val="00ED66C0"/>
    <w:rsid w:val="00EE1EA9"/>
    <w:rsid w:val="00EE7E79"/>
    <w:rsid w:val="00F0171B"/>
    <w:rsid w:val="00F030E4"/>
    <w:rsid w:val="00F3471B"/>
    <w:rsid w:val="00F37ED5"/>
    <w:rsid w:val="00F456BF"/>
    <w:rsid w:val="00F47B40"/>
    <w:rsid w:val="00F47CDA"/>
    <w:rsid w:val="00F908FC"/>
    <w:rsid w:val="00FC1490"/>
    <w:rsid w:val="00FC62F0"/>
    <w:rsid w:val="00FE28F5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873AE96D-7CD6-4D5C-931D-0AA304F1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77F6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77F6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77F6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77F6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77F6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77F6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77F6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77F6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77F6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D77F6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styleId="a7">
    <w:name w:val="annotation reference"/>
    <w:uiPriority w:val="99"/>
    <w:semiHidden/>
    <w:rsid w:val="00A5520C"/>
    <w:rPr>
      <w:sz w:val="16"/>
      <w:szCs w:val="16"/>
    </w:rPr>
  </w:style>
  <w:style w:type="paragraph" w:styleId="a8">
    <w:name w:val="annotation text"/>
    <w:basedOn w:val="a2"/>
    <w:link w:val="a9"/>
    <w:uiPriority w:val="99"/>
    <w:semiHidden/>
    <w:rsid w:val="00A5520C"/>
    <w:pPr>
      <w:ind w:firstLine="709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A5520C"/>
    <w:rPr>
      <w:b/>
      <w:bCs/>
    </w:rPr>
  </w:style>
  <w:style w:type="character" w:customStyle="1" w:styleId="ab">
    <w:name w:val="Тема примечания Знак"/>
    <w:link w:val="aa"/>
    <w:uiPriority w:val="99"/>
    <w:semiHidden/>
    <w:rPr>
      <w:b/>
      <w:bCs/>
      <w:sz w:val="20"/>
      <w:szCs w:val="20"/>
    </w:rPr>
  </w:style>
  <w:style w:type="paragraph" w:styleId="ac">
    <w:name w:val="Balloon Text"/>
    <w:basedOn w:val="a2"/>
    <w:link w:val="ad"/>
    <w:uiPriority w:val="99"/>
    <w:semiHidden/>
    <w:rsid w:val="00A5520C"/>
    <w:pPr>
      <w:ind w:firstLine="709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note text"/>
    <w:basedOn w:val="a2"/>
    <w:link w:val="af"/>
    <w:autoRedefine/>
    <w:uiPriority w:val="99"/>
    <w:semiHidden/>
    <w:rsid w:val="00D77F62"/>
    <w:pPr>
      <w:ind w:firstLine="709"/>
    </w:pPr>
    <w:rPr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locked/>
    <w:rsid w:val="00D77F62"/>
    <w:rPr>
      <w:color w:val="000000"/>
      <w:lang w:val="ru-RU" w:eastAsia="ru-RU"/>
    </w:rPr>
  </w:style>
  <w:style w:type="character" w:styleId="af0">
    <w:name w:val="footnote reference"/>
    <w:uiPriority w:val="99"/>
    <w:semiHidden/>
    <w:rsid w:val="00D77F62"/>
    <w:rPr>
      <w:sz w:val="28"/>
      <w:szCs w:val="28"/>
      <w:vertAlign w:val="superscript"/>
    </w:rPr>
  </w:style>
  <w:style w:type="paragraph" w:styleId="af1">
    <w:name w:val="footer"/>
    <w:basedOn w:val="a2"/>
    <w:link w:val="af2"/>
    <w:uiPriority w:val="99"/>
    <w:semiHidden/>
    <w:rsid w:val="00D77F62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Верхний колонтитул Знак"/>
    <w:link w:val="af4"/>
    <w:uiPriority w:val="99"/>
    <w:semiHidden/>
    <w:locked/>
    <w:rsid w:val="00D77F62"/>
    <w:rPr>
      <w:noProof/>
      <w:kern w:val="16"/>
      <w:sz w:val="28"/>
      <w:szCs w:val="28"/>
      <w:lang w:val="ru-RU" w:eastAsia="ru-RU"/>
    </w:rPr>
  </w:style>
  <w:style w:type="character" w:styleId="af5">
    <w:name w:val="page number"/>
    <w:uiPriority w:val="99"/>
    <w:rsid w:val="00D77F62"/>
  </w:style>
  <w:style w:type="paragraph" w:styleId="af6">
    <w:name w:val="Document Map"/>
    <w:basedOn w:val="a2"/>
    <w:link w:val="af7"/>
    <w:uiPriority w:val="99"/>
    <w:semiHidden/>
    <w:rsid w:val="00E00F86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link w:val="af6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D77F6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header"/>
    <w:basedOn w:val="a2"/>
    <w:next w:val="af8"/>
    <w:link w:val="af3"/>
    <w:uiPriority w:val="99"/>
    <w:rsid w:val="00D77F6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9">
    <w:name w:val="endnote reference"/>
    <w:uiPriority w:val="99"/>
    <w:semiHidden/>
    <w:rsid w:val="00D77F62"/>
    <w:rPr>
      <w:vertAlign w:val="superscript"/>
    </w:rPr>
  </w:style>
  <w:style w:type="paragraph" w:styleId="af8">
    <w:name w:val="Body Text"/>
    <w:basedOn w:val="a2"/>
    <w:link w:val="afa"/>
    <w:uiPriority w:val="99"/>
    <w:rsid w:val="00D77F62"/>
    <w:pPr>
      <w:ind w:firstLine="0"/>
    </w:pPr>
  </w:style>
  <w:style w:type="character" w:customStyle="1" w:styleId="afa">
    <w:name w:val="Основной текст Знак"/>
    <w:link w:val="af8"/>
    <w:uiPriority w:val="99"/>
    <w:semiHidden/>
    <w:rPr>
      <w:sz w:val="28"/>
      <w:szCs w:val="28"/>
    </w:rPr>
  </w:style>
  <w:style w:type="paragraph" w:customStyle="1" w:styleId="afb">
    <w:name w:val="выделение"/>
    <w:uiPriority w:val="99"/>
    <w:rsid w:val="00D77F6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c">
    <w:name w:val="Hyperlink"/>
    <w:uiPriority w:val="99"/>
    <w:rsid w:val="00D77F6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d"/>
    <w:uiPriority w:val="99"/>
    <w:rsid w:val="00D77F6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d">
    <w:name w:val="Body Text Indent"/>
    <w:basedOn w:val="a2"/>
    <w:link w:val="afe"/>
    <w:uiPriority w:val="99"/>
    <w:rsid w:val="00D77F62"/>
    <w:pPr>
      <w:shd w:val="clear" w:color="auto" w:fill="FFFFFF"/>
      <w:spacing w:before="192"/>
      <w:ind w:right="-5" w:firstLine="360"/>
    </w:pPr>
  </w:style>
  <w:style w:type="character" w:customStyle="1" w:styleId="afe">
    <w:name w:val="Основной текст с отступом Знак"/>
    <w:link w:val="afd"/>
    <w:uiPriority w:val="99"/>
    <w:semiHidden/>
    <w:rPr>
      <w:sz w:val="28"/>
      <w:szCs w:val="28"/>
    </w:rPr>
  </w:style>
  <w:style w:type="character" w:customStyle="1" w:styleId="11">
    <w:name w:val="Текст Знак1"/>
    <w:link w:val="aff"/>
    <w:uiPriority w:val="99"/>
    <w:locked/>
    <w:rsid w:val="00D77F6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">
    <w:name w:val="Plain Text"/>
    <w:basedOn w:val="a2"/>
    <w:link w:val="11"/>
    <w:uiPriority w:val="99"/>
    <w:rsid w:val="00D77F6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locked/>
    <w:rsid w:val="00D77F6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D77F62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f1">
    <w:name w:val="номер страницы"/>
    <w:uiPriority w:val="99"/>
    <w:rsid w:val="00D77F62"/>
    <w:rPr>
      <w:sz w:val="28"/>
      <w:szCs w:val="28"/>
    </w:rPr>
  </w:style>
  <w:style w:type="paragraph" w:styleId="aff2">
    <w:name w:val="Normal (Web)"/>
    <w:basedOn w:val="a2"/>
    <w:uiPriority w:val="99"/>
    <w:rsid w:val="00D77F6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3">
    <w:name w:val="Обычный +"/>
    <w:basedOn w:val="a2"/>
    <w:autoRedefine/>
    <w:uiPriority w:val="99"/>
    <w:rsid w:val="00D77F62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D77F6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D77F6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77F6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77F6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77F6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77F6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77F6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4">
    <w:name w:val="содержание"/>
    <w:uiPriority w:val="99"/>
    <w:rsid w:val="00D77F6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77F62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77F62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77F6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77F6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77F6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77F62"/>
    <w:rPr>
      <w:i/>
      <w:iCs/>
    </w:rPr>
  </w:style>
  <w:style w:type="paragraph" w:customStyle="1" w:styleId="aff5">
    <w:name w:val="ТАБЛИЦА"/>
    <w:next w:val="a2"/>
    <w:autoRedefine/>
    <w:uiPriority w:val="99"/>
    <w:rsid w:val="00D77F62"/>
    <w:pPr>
      <w:spacing w:line="360" w:lineRule="auto"/>
    </w:pPr>
    <w:rPr>
      <w:color w:val="000000"/>
    </w:rPr>
  </w:style>
  <w:style w:type="paragraph" w:customStyle="1" w:styleId="aff6">
    <w:name w:val="Стиль ТАБЛИЦА + Междустр.интервал:  полуторный"/>
    <w:basedOn w:val="aff5"/>
    <w:uiPriority w:val="99"/>
    <w:rsid w:val="00D77F62"/>
  </w:style>
  <w:style w:type="paragraph" w:customStyle="1" w:styleId="13">
    <w:name w:val="Стиль ТАБЛИЦА + Междустр.интервал:  полуторный1"/>
    <w:basedOn w:val="aff5"/>
    <w:autoRedefine/>
    <w:uiPriority w:val="99"/>
    <w:rsid w:val="00D77F62"/>
  </w:style>
  <w:style w:type="table" w:customStyle="1" w:styleId="14">
    <w:name w:val="Стиль таблицы1"/>
    <w:uiPriority w:val="99"/>
    <w:rsid w:val="00D77F6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7">
    <w:name w:val="схема"/>
    <w:basedOn w:val="a2"/>
    <w:autoRedefine/>
    <w:uiPriority w:val="99"/>
    <w:rsid w:val="00D77F62"/>
    <w:pPr>
      <w:spacing w:line="240" w:lineRule="auto"/>
      <w:ind w:firstLine="0"/>
      <w:jc w:val="center"/>
    </w:pPr>
    <w:rPr>
      <w:sz w:val="20"/>
      <w:szCs w:val="20"/>
    </w:rPr>
  </w:style>
  <w:style w:type="paragraph" w:styleId="aff8">
    <w:name w:val="endnote text"/>
    <w:basedOn w:val="a2"/>
    <w:link w:val="aff9"/>
    <w:uiPriority w:val="99"/>
    <w:semiHidden/>
    <w:rsid w:val="00D77F62"/>
    <w:pPr>
      <w:ind w:firstLine="709"/>
    </w:pPr>
    <w:rPr>
      <w:sz w:val="20"/>
      <w:szCs w:val="20"/>
    </w:rPr>
  </w:style>
  <w:style w:type="character" w:customStyle="1" w:styleId="aff9">
    <w:name w:val="Текст концевой сноски Знак"/>
    <w:link w:val="aff8"/>
    <w:uiPriority w:val="99"/>
    <w:semiHidden/>
    <w:rPr>
      <w:sz w:val="20"/>
      <w:szCs w:val="20"/>
    </w:rPr>
  </w:style>
  <w:style w:type="paragraph" w:customStyle="1" w:styleId="affa">
    <w:name w:val="титут"/>
    <w:autoRedefine/>
    <w:uiPriority w:val="99"/>
    <w:rsid w:val="00D77F6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6346</Words>
  <Characters>36175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Home</Company>
  <LinksUpToDate>false</LinksUpToDate>
  <CharactersWithSpaces>42437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User</dc:creator>
  <cp:keywords/>
  <dc:description/>
  <cp:lastModifiedBy>admin</cp:lastModifiedBy>
  <cp:revision>2</cp:revision>
  <cp:lastPrinted>2009-12-21T08:28:00Z</cp:lastPrinted>
  <dcterms:created xsi:type="dcterms:W3CDTF">2014-03-20T09:05:00Z</dcterms:created>
  <dcterms:modified xsi:type="dcterms:W3CDTF">2014-03-20T09:05:00Z</dcterms:modified>
</cp:coreProperties>
</file>