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4" w:rsidRDefault="006E5174" w:rsidP="00DD76DA">
      <w:pPr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CA370C" w:rsidRPr="006C5247" w:rsidRDefault="00CA370C" w:rsidP="00DD76DA">
      <w:pPr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CA370C" w:rsidRDefault="00CA37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</w:p>
    <w:p w:rsidR="00CA370C" w:rsidRPr="00793FE2" w:rsidRDefault="00CA370C" w:rsidP="00DD76DA">
      <w:pPr>
        <w:ind w:firstLine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A370C" w:rsidRDefault="00CA370C" w:rsidP="00DD76DA">
      <w:pPr>
        <w:ind w:firstLine="340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роль купечества в истории России нельзя ограничить теми сторонами его деятельности так характерными для прежних исследований: экономика, торговля, транспорт, городское самоуправление и т.п. В наше время отчетливо просматривается еще одна существенная черта деятельности этого сословия – вклад в его формирование. Весьма значительная часть купечества проявила творческую энергию как особый тип русского человека, характеризующийся высокими морально-психологическими качествами, часто связанные с искренним, чистым отношением не только к своему делу, но и с глубоким, духовным освоением мира культуры, активному творчеству ее. Такие люди соединяли высокие идеалы христианства с активной позицией в жизни, в профессиональной деятельности, руководствуясь талантом организаторов дела, а в последствии и высшим образованием европейского уровня. Эта деятельность, которой они часто посвящали всю свою жизнь, была связана с традиционными формами поощрения и поддержки искусства и культуры - благотворительностью и меценатством.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Благотворительность – творение блага, добра. Это пласт духовно- нравственной культуры русского народа, характерная черта его менталитета.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давних пор, с принятием христианства на Руси, проявлялось милосердие к бедным, нищим, больным, убогим, детям-сиротам. Древнерусские князья, по свидетельству летописцев, отличались «нищелюбием». Самой стародавней и распространенной формой благотворительности русского православного человека является подача милостыни первому встречному с протянутой рукой.</w:t>
      </w:r>
    </w:p>
    <w:p w:rsidR="00CA370C" w:rsidRPr="004A3FA5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1895-го до января 1903 года центральным управлением приютов издавался в Петербурге журнал « Вестник Благотворительности». В 1901 году вышел сборник «Благотворительные учреждения Российской империи» в трех томах, а в 1912 году – книга «Благотворительные учреждения России».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4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 поощряет благотворительность и она сегодня возрождается в нашей стране.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особый интерес представляет  богатейший опыт меценатства и благотворительности, которым располагает дореволюционная Россия.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было немало выдающихся меценатов-благотворителей, чье подвижничество, бескорыстие и милосердие могут служить и сегодня замечательным вдохновляющим примером в этом благородном деле.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Меценатство и благотворительность – это духовно-нравственные ценности, великие проявления гуманизма и человеколюбия.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Сибири особенно широкое распространение благотворительность получила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 Это связано с появлением здесь большого количества крупных золотопромышленников, пароходовладельцев, винокуренных заводчиков, владельцев торговых домов и других предприятий, приносивших большие доходы.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щедрые меценаты-благотворители проявили себя купцы-предприниматели Сибиряковы, Баландины, Гадаловы, Даниловы, Кузнецовы, Кытмановы, Щеголевы и другие.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выражению русского философа Н. О. Лосского, среди богатых промышленников и купцов были такие, которые как бы стыдились своего богатства и поэтому среди них было много меценатов и жертвователей больших сумм на различные общественные учреждения. И он назвал такие имена: Третьяковы, Морозовы, Мамонтов, Серебряков, Рябушинские. Стыд за свое богатство, свое благополучие, угрызения совести за бедность народа, сознание необходимости вернуть долги народу – эти настроения в среде крупной буржуазии побуждали к меценатству и благотворительности.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5 с.</w:t>
      </w:r>
      <w:r w:rsidRPr="004A3FA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же благородные, духовно-нравственные, человеколюбивые мотивы в меценатстве и благотворительности преобладали.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Благотворительность всегда являлась престижным делом.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Купцы-предприниматели в своих завещаниях предусматривали крупные средства на благотворительные цели.</w:t>
      </w:r>
    </w:p>
    <w:p w:rsidR="00CA370C" w:rsidRDefault="00CA370C" w:rsidP="001B4073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является благотворительность.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исследования  является сословная благотворительность.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данной работы – раскрыть купеческую благотворительность в Сибири. И показывается она в основном на примере купцов-предпринимателей Енисейской губернии второй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веков.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поставленной цели, основными задачами исследования являются: 1) изучить взаимосвязь благотворительности купцов и моральных принципов, норм;</w:t>
      </w:r>
    </w:p>
    <w:p w:rsidR="00CA370C" w:rsidRDefault="00CA370C" w:rsidP="00D66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проанализировать благотворительную деятельность сибирских купцов-предпринимателей.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видим принципиальной разницы в понятиях «меценатство» и «благотворительность». Термин «меценатство» употребляется применительно к пожертвованиям на науку и искусство, т. е. на учебные заведения, библиотеки, театры и издание научных трудов, поддержку писателей, ученых, художников. А термин «благотворительность» употребляется применительно к пожертвованиям на богадельни, приюты и т.п. заведения, т.е. на помощь престарелым, немощным, убогим, детям-сиротам.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опыт сибирских меценатов и благотворителей досоветского периода может быть использован сегодня, но, разумеется, с учетом социально-экономических и культурно-духовных реалий конца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 и начала грядущего столетия.</w:t>
      </w: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Pr="00057789" w:rsidRDefault="00CA370C" w:rsidP="00307B48">
      <w:pPr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tabs>
          <w:tab w:val="left" w:pos="24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370C" w:rsidRDefault="00CA370C" w:rsidP="00307B48">
      <w:pPr>
        <w:tabs>
          <w:tab w:val="left" w:pos="2430"/>
        </w:tabs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tabs>
          <w:tab w:val="left" w:pos="2430"/>
        </w:tabs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tabs>
          <w:tab w:val="left" w:pos="2430"/>
        </w:tabs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D665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D665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49756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1B4073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1.СИБИРСКОЕ КУПЕЧЕСТВО: БЛАГОТВОРИТЕЛЬНОСТЬ И </w:t>
      </w:r>
    </w:p>
    <w:p w:rsidR="00CA370C" w:rsidRPr="009E2EC5" w:rsidRDefault="00CA370C" w:rsidP="001B4073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МОРАЛЬ</w:t>
      </w:r>
    </w:p>
    <w:p w:rsidR="00CA370C" w:rsidRPr="009E2EC5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Примечательно, что именно российское купечество, происходящее из недр народа, стало подлинным благотворителем и поднялось к вершинам подлинного меценатства.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Купечество, как сословие, социальный слой, происходило в основном из посадских людей и крестьян уже в конце </w:t>
      </w:r>
      <w:r w:rsidRPr="009E2EC5">
        <w:rPr>
          <w:rFonts w:ascii="Times New Roman" w:hAnsi="Times New Roman"/>
          <w:sz w:val="28"/>
          <w:szCs w:val="28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и заняло большой удельный вес в общей численности уездных городов.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Становясь купцами, обретая капитал и свое «дело», эти выходцы из народа крепко держались традиционных семейных устоев, религиозных моральных предписаний, сохраняли родовые и фамильные связи. В эту пору это было неудивительно для дворянства, класса с глубокими родословными традициями наследования, титулами, привилегиями, гербами и пр.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Дворянство – это роды, насчитывающие десятки поколений; купечество – это семьи-фамилии, сохраняющие связи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Times New Roman" w:hAnsi="Times New Roman"/>
            <w:sz w:val="28"/>
            <w:szCs w:val="28"/>
          </w:rPr>
          <w:t>в 3</w:t>
        </w:r>
      </w:smartTag>
      <w:r>
        <w:rPr>
          <w:rFonts w:ascii="Times New Roman" w:hAnsi="Times New Roman"/>
          <w:sz w:val="28"/>
          <w:szCs w:val="28"/>
        </w:rPr>
        <w:t xml:space="preserve"> – 5 поколениях.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Купечество Российской империи, окончательно сформировавшееся под действием петровских и екатеринских реформ, делилось на три гильдии, где 1-я была высшей. Гильдии различались имущественным цензом, заявленным капиталом купца и давали определенные привилегии – правовые и экономические.</w:t>
      </w:r>
    </w:p>
    <w:p w:rsidR="00CA370C" w:rsidRPr="004A3FA5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Крупное богатое купечество жило и действовало в столичных, губернских городах – крупных торговых центрах. Провинция и уездные города характерны для деятельности мелкого купечества. Благотворительность сибирских предпринимателей-купцов вызвана к жизни не только крупными капиталами и стабильными доходами. Она обусловлена такими причинами, как нравственные убеждения, благородное желание внести свой личный вклад в изучение природных богатств, истории и этнографии народов Сибири, развитие экономики и культуры родного края, христианское милосердие, человеколюбие (помощь нищим, слабым, убогим). Нельзя игнорировать и такие мотивы, как личные амбиции, тщеславие, желание увековечить себя в благих делах, в сознании общества, в исторической памяти потомков. Был и расчет – благотворительностью заслужить звание почетного гражданина города или орден, а также благими деяниями в какой-то мере отмолить грехи за не всегда праведным путем нажитые богатства.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8, 17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tabs>
          <w:tab w:val="left" w:pos="243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история благотворительности свидетельствует о том, что явление мирового порядка, оно существует вне классовых, этнических или религиозных, временных или территориальных и любых других ограничений. Благотворительность является объективным, необходимым и закономерным фактором общественного развития.</w:t>
      </w:r>
    </w:p>
    <w:p w:rsidR="00CA370C" w:rsidRDefault="00CA370C" w:rsidP="00307B48">
      <w:pPr>
        <w:tabs>
          <w:tab w:val="left" w:pos="243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Сибири благотворительная деятельность имеет свою историю, богатую примерами человеколюбия и свой путь развития. Хотя такие черты как децентрализация управления, самофинансирование, слияние частной и общественной формы присущи любому обществу и получили распространение на всей территории России, однако в нашем крае имелись особенности в деле милосердия, обусловленные конкретными историческими условиями, социально-культурными, национальными и субъективными факторами: индивидуальный подход при распределении помощи, преобладание благотворительных средств в просвещении и здравоохранении, соединение усилий частной и общественной благотворительности задолго до аналогичного события в целом по стране.</w:t>
      </w:r>
    </w:p>
    <w:p w:rsidR="00CA370C" w:rsidRDefault="00CA370C" w:rsidP="00307B48">
      <w:pPr>
        <w:tabs>
          <w:tab w:val="left" w:pos="243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своего развития эта деятельность претерпела следующие изменения: из простейшей формы в виде милостыни перешла в культурную в качестве общественного призрения, организованно осуществляющую помощь со стороны общества в целом тем, кто в ней нуждается. Первичная форма благотворительности получила широкое распространение в Сибири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4A3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A3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вв. Это было вызвано следующими обстоятельствами: </w:t>
      </w:r>
    </w:p>
    <w:p w:rsidR="00CA370C" w:rsidRDefault="00CA370C" w:rsidP="00307B48">
      <w:pPr>
        <w:tabs>
          <w:tab w:val="left" w:pos="243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4A31D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 развитием капитализма увеличилось количество ссыльных и переселенцев из Западной Сибири, все большее число нуждающихся в милостыни наполняет крупные города и привлекает к себе внимание общества;</w:t>
      </w:r>
    </w:p>
    <w:p w:rsidR="00CA370C" w:rsidRDefault="00CA370C" w:rsidP="00307B48">
      <w:pPr>
        <w:tabs>
          <w:tab w:val="left" w:pos="243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прогресс золотодобывающей промышленности и торговли позволил сконцентрировать накопленный капитал в данном регионе. Субъектом его использования выступали частные лица, их мотивы были: </w:t>
      </w:r>
    </w:p>
    <w:p w:rsidR="00CA370C" w:rsidRDefault="00CA370C" w:rsidP="007D4FF1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сострадание к ближнему;</w:t>
      </w:r>
    </w:p>
    <w:p w:rsidR="00CA370C" w:rsidRDefault="00CA370C" w:rsidP="007D4FF1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гражданский долг</w:t>
      </w:r>
    </w:p>
    <w:p w:rsidR="00CA370C" w:rsidRDefault="00CA370C" w:rsidP="007D4FF1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заботы о душе;</w:t>
      </w:r>
    </w:p>
    <w:p w:rsidR="00CA370C" w:rsidRPr="00444453" w:rsidRDefault="00CA370C" w:rsidP="007D4FF1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4453">
        <w:rPr>
          <w:rFonts w:ascii="Times New Roman" w:hAnsi="Times New Roman"/>
          <w:sz w:val="28"/>
          <w:szCs w:val="28"/>
        </w:rPr>
        <w:t>г) соблюдение религиозных заповедей.</w:t>
      </w:r>
    </w:p>
    <w:p w:rsidR="00CA370C" w:rsidRPr="004A3FA5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первичной формы (милостыни) выступала потребность оказания сиюминутной помощи тому, кто протягивал за ней руку. Часто такая помощь не поддавалась организации и влекла за собой диспропорции, например, - возникновение «профессиональных нищих», которые сделали промысел из своего бедного положения.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8, 21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реформ 60-х годов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сибирское общество охватил процесс формирования культурной формы благотворительности, которая в лице различных комитетов, фондов и организаций могла не только эффективно распределять помощь в виде материальных и денежных средств, но и, исключая шаблонность и формализм, через систему попечителей индивидуализировать свою работу.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ряду особенностей сибирской благотворительности можно отнести следующее: 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E0141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со второй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в. и до начала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>. было распространено оказывать помощь на дому, помимо учреждений, передавая натурой и деньгами пособия непосредственно в руки нуждающимся;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частные и общественные средства доминировали над государственными;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Сибири объединение средств произошло в 90-х годах прошлого века, тогда как в России – в начале первого десятилетия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века. 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Благотворительность несла в себе глубокую идею формирования гражданского общества, использования народных сил и средств в предупредительных, а не в репрессивных целях, выполняя функцию социального амортизатора. 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Бурное развитие капитализма в России во 2-й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 привело к быстрому обогащению сибирских купцов, что послужило экономической основой филантропии. К предпосылкам возникновения благотворительности и меценатства сибирского купечества как явления противоречивого и многопланового следует отнести: 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171CB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присутствие политссыльных и благотворное воздействие их идей на широкие слои общества, в т. ч. и на купечество;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облагораживающее влияние чиновничьей среды и местной интеллигенции;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поездки в европейскую часть страны;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нехватка казенных средств на просвещение и на культуру;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требования религиозных обычаев и традиций;</w:t>
      </w:r>
    </w:p>
    <w:p w:rsidR="00CA370C" w:rsidRPr="004A3FA5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завуалированное стремление к реализации честолюбивых, эгоистичных интересов и др.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8, 23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присущее любому обществу и распространенное в России, это явление в Сибири имело свои особенности, обусловленные конкретно-историческими условиями, социально-культурными, национальными и субъективными факторами:</w:t>
      </w:r>
    </w:p>
    <w:p w:rsidR="00CA370C" w:rsidRDefault="00CA370C" w:rsidP="00337C7F">
      <w:pPr>
        <w:tabs>
          <w:tab w:val="left" w:pos="711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индивидуальный подход при распределении помощи;                                  </w:t>
      </w:r>
      <w:r w:rsidRPr="00444453"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337C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4453">
        <w:rPr>
          <w:rFonts w:ascii="Times New Roman" w:hAnsi="Times New Roman"/>
          <w:sz w:val="28"/>
          <w:szCs w:val="28"/>
        </w:rPr>
        <w:t>б) преобладание благотворительных средств в просвещении и здравоохранении над государственными ассигнованиями;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44453">
        <w:rPr>
          <w:rFonts w:ascii="Times New Roman" w:hAnsi="Times New Roman"/>
          <w:sz w:val="28"/>
          <w:szCs w:val="28"/>
        </w:rPr>
        <w:t xml:space="preserve"> </w:t>
      </w:r>
    </w:p>
    <w:p w:rsidR="00CA370C" w:rsidRPr="00444453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444453">
        <w:rPr>
          <w:rFonts w:ascii="Times New Roman" w:hAnsi="Times New Roman"/>
          <w:sz w:val="28"/>
          <w:szCs w:val="28"/>
        </w:rPr>
        <w:t>в) соединение усилий частной и общественной благотворительности до аналогичного события в целом по стране.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представителям красноярского купечества не были чужды культурные запросы, стремление к меценатству, благотворительности, хотя культурная деятельность красноярских магнатов не получила таких масштабов и известности, как деятельность знаменитых сибирских меценатов. 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БЛАГОТВОРИТЕЛЬНОСТЬ ПРЕДСТАВИТЕЛЕЙ СИБИРСКОГО</w:t>
      </w:r>
      <w:r w:rsidRPr="005D40A7">
        <w:rPr>
          <w:rFonts w:ascii="Times New Roman" w:hAnsi="Times New Roman"/>
          <w:b/>
          <w:sz w:val="28"/>
          <w:szCs w:val="28"/>
        </w:rPr>
        <w:t xml:space="preserve"> </w:t>
      </w:r>
    </w:p>
    <w:p w:rsidR="00CA370C" w:rsidRPr="00C82E64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D40A7">
        <w:rPr>
          <w:rFonts w:ascii="Times New Roman" w:hAnsi="Times New Roman"/>
          <w:b/>
          <w:sz w:val="28"/>
          <w:szCs w:val="28"/>
        </w:rPr>
        <w:t>КУПЕЧЕСТВА</w:t>
      </w:r>
    </w:p>
    <w:p w:rsidR="00CA370C" w:rsidRPr="00444929" w:rsidRDefault="00CA370C" w:rsidP="00307B48">
      <w:pPr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370C" w:rsidRPr="00444929" w:rsidRDefault="00CA370C" w:rsidP="00307B48">
      <w:pPr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Благотворительная деятельность купцов в отношении крестьянства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Pr="006C5247" w:rsidRDefault="00CA370C" w:rsidP="00F1278B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B22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 приходится расцвет благотворительной деятельности в Сибири. В период капитализма завершилось формирование русской нации, был открыт простор для развития производительных сил региона, особенно после проведения Транссибирской железнодорожной магистрали. Число крупных промышленных предприятий с 1861 по1893 г. возросло здесь на 73,6 %, сумма производства на фабрично-заводских предприятий в </w:t>
      </w:r>
      <w:smartTag w:uri="urn:schemas-microsoft-com:office:smarttags" w:element="metricconverter">
        <w:smartTagPr>
          <w:attr w:name="ProductID" w:val="1908 г"/>
        </w:smartTagPr>
        <w:r>
          <w:rPr>
            <w:rFonts w:ascii="Times New Roman" w:hAnsi="Times New Roman"/>
            <w:sz w:val="28"/>
            <w:szCs w:val="28"/>
          </w:rPr>
          <w:t>1908 г</w:t>
        </w:r>
      </w:smartTag>
      <w:r>
        <w:rPr>
          <w:rFonts w:ascii="Times New Roman" w:hAnsi="Times New Roman"/>
          <w:sz w:val="28"/>
          <w:szCs w:val="28"/>
        </w:rPr>
        <w:t xml:space="preserve">. достигла 64 млн.руб. По переписи </w:t>
      </w:r>
      <w:smartTag w:uri="urn:schemas-microsoft-com:office:smarttags" w:element="metricconverter">
        <w:smartTagPr>
          <w:attr w:name="ProductID" w:val="1897 г"/>
        </w:smartTagPr>
        <w:r>
          <w:rPr>
            <w:rFonts w:ascii="Times New Roman" w:hAnsi="Times New Roman"/>
            <w:sz w:val="28"/>
            <w:szCs w:val="28"/>
          </w:rPr>
          <w:t>1897 г</w:t>
        </w:r>
      </w:smartTag>
      <w:r>
        <w:rPr>
          <w:rFonts w:ascii="Times New Roman" w:hAnsi="Times New Roman"/>
          <w:sz w:val="28"/>
          <w:szCs w:val="28"/>
        </w:rPr>
        <w:t xml:space="preserve">. в Сибири насчитывалось 11,2 тыс. жителей ( с членами семей), которых можно отнести к крупной и мелкой буржуазии, сконцентрировавших в своих руках огромные капиталы. Так, А.Ф. Поклевский – Козелл имел в </w:t>
      </w:r>
      <w:smartTag w:uri="urn:schemas-microsoft-com:office:smarttags" w:element="metricconverter">
        <w:smartTagPr>
          <w:attr w:name="ProductID" w:val="1890 г"/>
        </w:smartTagPr>
        <w:r>
          <w:rPr>
            <w:rFonts w:ascii="Times New Roman" w:hAnsi="Times New Roman"/>
            <w:sz w:val="28"/>
            <w:szCs w:val="28"/>
          </w:rPr>
          <w:t>1890 г</w:t>
        </w:r>
      </w:smartTag>
      <w:r>
        <w:rPr>
          <w:rFonts w:ascii="Times New Roman" w:hAnsi="Times New Roman"/>
          <w:sz w:val="28"/>
          <w:szCs w:val="28"/>
        </w:rPr>
        <w:t xml:space="preserve">. состояние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Times New Roman" w:hAnsi="Times New Roman"/>
            <w:sz w:val="28"/>
            <w:szCs w:val="28"/>
          </w:rPr>
          <w:t>в 4,</w:t>
        </w:r>
      </w:smartTag>
      <w:r>
        <w:rPr>
          <w:rFonts w:ascii="Times New Roman" w:hAnsi="Times New Roman"/>
          <w:sz w:val="28"/>
          <w:szCs w:val="28"/>
        </w:rPr>
        <w:t xml:space="preserve"> 5 млн.руб., ленский золотопромышленник М.А. Сибиряков – 4,2 млн.руб., П.А. Сиверс и И.И. Базанов – от 5 до 6 млн.руб., иркутские купцы Трапезниковы – 7 млн.руб. и кяхтинский золотопромышленник Я.А. Немчинов – 15 млн.руб. При этом многие жертвователи руководствовались в своей деятельности соображениями, лишенными всякой корысти. Однако далеко не все купцы и промышленники занимались благотворительностью из сострадания к бедным: крупные пожертвования открывали путь к чинам и наградам. Как прекрасно показал московский исследователь А.Н. Боханов, все формы благотворительности считались «государственным делом» и регулярно поощрялись. Тем самым самодержавие стремилось стимулировать развитие общественных институтов, часто не вкладывая в это дело ни копейки.</w:t>
      </w:r>
      <w:r w:rsidRPr="00F1278B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15 с.</w:t>
      </w:r>
      <w:r w:rsidRPr="00F1278B">
        <w:rPr>
          <w:rFonts w:ascii="Times New Roman" w:hAnsi="Times New Roman"/>
          <w:sz w:val="28"/>
          <w:szCs w:val="28"/>
        </w:rPr>
        <w:t>]</w:t>
      </w:r>
    </w:p>
    <w:p w:rsidR="00CA370C" w:rsidRPr="00F1278B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купцов и предпринимателей были набожными людьми, и для них характерны пожертвования убогим и на строительство церквей. Купец Трусов построил богадельню в Тюмени, братья Е. И. и В. И. Королевы – богадельню и детский приют в Томске, супруги Баевы пожертвовали 15 тыс.руб. на возведение собора Александра Невского в Новониколаевске и т.д. Но не все купцы занимались благотворительностью, о чем свидетельствуют, в частности, события в Каинске. 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18"/>
        </w:smartTagPr>
        <w:r>
          <w:rPr>
            <w:rFonts w:ascii="Times New Roman" w:hAnsi="Times New Roman"/>
            <w:sz w:val="28"/>
            <w:szCs w:val="28"/>
          </w:rPr>
          <w:t xml:space="preserve">23 сентября </w:t>
        </w:r>
        <w:smartTag w:uri="urn:schemas-microsoft-com:office:smarttags" w:element="metricconverter">
          <w:smartTagPr>
            <w:attr w:name="ProductID" w:val="1859 г"/>
          </w:smartTagPr>
          <w:r>
            <w:rPr>
              <w:rFonts w:ascii="Times New Roman" w:hAnsi="Times New Roman"/>
              <w:sz w:val="28"/>
              <w:szCs w:val="28"/>
            </w:rPr>
            <w:t>18</w:t>
          </w:r>
        </w:smartTag>
      </w:smartTag>
      <w:r>
        <w:rPr>
          <w:rFonts w:ascii="Times New Roman" w:hAnsi="Times New Roman"/>
          <w:sz w:val="28"/>
          <w:szCs w:val="28"/>
        </w:rPr>
        <w:t xml:space="preserve">59 г. чиновники города составили приговор об учреждении местного «учебного для девиц заведения» - одной из первых в Сибири женских школ. В этих целях они решили выделить по 0,5 % из жалованья и по 1 % из денежных вознаграждений. Под этим приговором подписались все служащие вплоть до беднейших фельдшеров, но к ним не присоединился ни один из 68 каинских купцов. </w:t>
      </w:r>
    </w:p>
    <w:p w:rsidR="00CA370C" w:rsidRPr="00F1278B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Объектами благотворительности среди крестьянства были переселенцы, голодающие, сироты и престарелые. Государство выделяло минимальные средства со снятием ограничений на переселения, размер средств на социальные нужды возрастал. В период с 1884 по </w:t>
      </w:r>
      <w:smartTag w:uri="urn:schemas-microsoft-com:office:smarttags" w:element="metricconverter">
        <w:smartTagPr>
          <w:attr w:name="ProductID" w:val="1893 г"/>
        </w:smartTagPr>
        <w:r>
          <w:rPr>
            <w:rFonts w:ascii="Times New Roman" w:hAnsi="Times New Roman"/>
            <w:sz w:val="28"/>
            <w:szCs w:val="28"/>
          </w:rPr>
          <w:t>1893 г</w:t>
        </w:r>
      </w:smartTag>
      <w:r>
        <w:rPr>
          <w:rFonts w:ascii="Times New Roman" w:hAnsi="Times New Roman"/>
          <w:sz w:val="28"/>
          <w:szCs w:val="28"/>
        </w:rPr>
        <w:t xml:space="preserve">. из 7323 семей переселенцев, прошедших через Томскую губернию, ссуду получили 1390 семей (19 %), а из 43094 семей, осевших в Томской губернии, - 3129 (7,3%). Комитет Сибирской железной дороги увеличивал ссудную помощь новоселам. В 1894 – 1901 гг. из 62234 семей, водворившихся в 1013 переселенческих поселках Сибири, такую помощь получили 53605 семей (86%). В начале 80-х гг. правительство переходит, согласно постановлению Комитета Сибирской железной дороги от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18"/>
        </w:smartTagPr>
        <w:r>
          <w:rPr>
            <w:rFonts w:ascii="Times New Roman" w:hAnsi="Times New Roman"/>
            <w:sz w:val="28"/>
            <w:szCs w:val="28"/>
          </w:rPr>
          <w:t xml:space="preserve">7 декабря </w:t>
        </w:r>
        <w:smartTag w:uri="urn:schemas-microsoft-com:office:smarttags" w:element="metricconverter">
          <w:smartTagPr>
            <w:attr w:name="ProductID" w:val="1896 г"/>
          </w:smartTagPr>
          <w:r>
            <w:rPr>
              <w:rFonts w:ascii="Times New Roman" w:hAnsi="Times New Roman"/>
              <w:sz w:val="28"/>
              <w:szCs w:val="28"/>
            </w:rPr>
            <w:t>18</w:t>
          </w:r>
        </w:smartTag>
      </w:smartTag>
      <w:r>
        <w:rPr>
          <w:rFonts w:ascii="Times New Roman" w:hAnsi="Times New Roman"/>
          <w:sz w:val="28"/>
          <w:szCs w:val="28"/>
        </w:rPr>
        <w:t xml:space="preserve">96 г., постоянной выдаче ссуды в размере 30 руб. на семью. К началу ХХ в. ссуды достигли 100 руб., но выдавались частями в течение двух – трех лет. С проведением Транссибирской железнодорожной магистрали правительство ввело единый льготный тариф для переселенцев, составлявший 1/4 стоимости билета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класса.</w:t>
      </w:r>
      <w:r w:rsidRPr="00F12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1, 17 с.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CA370C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Недостаток ассигнований побуждал сибирскую администрацию апеллировать к частной благотворительности. В начале 80-х гг. благотворительные средства переселенцам поступали лишь эпизодически. Так, в 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Times New Roman" w:hAnsi="Times New Roman"/>
            <w:sz w:val="28"/>
            <w:szCs w:val="28"/>
          </w:rPr>
          <w:t>1881 г</w:t>
        </w:r>
      </w:smartTag>
      <w:r>
        <w:rPr>
          <w:rFonts w:ascii="Times New Roman" w:hAnsi="Times New Roman"/>
          <w:sz w:val="28"/>
          <w:szCs w:val="28"/>
        </w:rPr>
        <w:t xml:space="preserve">. в д. Брагиной местные благотворители помогли 10 семьям, дети которых заболели оспой. В 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 New Roman" w:hAnsi="Times New Roman"/>
            <w:sz w:val="28"/>
            <w:szCs w:val="28"/>
          </w:rPr>
          <w:t>1883 г</w:t>
        </w:r>
      </w:smartTag>
      <w:r>
        <w:rPr>
          <w:rFonts w:ascii="Times New Roman" w:hAnsi="Times New Roman"/>
          <w:sz w:val="28"/>
          <w:szCs w:val="28"/>
        </w:rPr>
        <w:t xml:space="preserve">. отдельные пароходовладельцы по просьбе губернатора снизили плату за проезд для переселенцев, но из-за злоупотреблений служащих льготой смогла воспользоваться лишь часть новоселов. Кое-кто из владельцев пароходов отказался понизить тариф, а некоторые даже пытались нажиться на народных страданиях. В 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 New Roman" w:hAnsi="Times New Roman"/>
            <w:sz w:val="28"/>
            <w:szCs w:val="28"/>
          </w:rPr>
          <w:t>1883 г</w:t>
        </w:r>
      </w:smartTag>
      <w:r>
        <w:rPr>
          <w:rFonts w:ascii="Times New Roman" w:hAnsi="Times New Roman"/>
          <w:sz w:val="28"/>
          <w:szCs w:val="28"/>
        </w:rPr>
        <w:t xml:space="preserve">. судовладелец Подаруев посадил на пароход три тысячи переселенцев и вез их двадцать дней вместо восьми. В дороге они, по свидетельству современников, умирали, как мухи. </w:t>
      </w:r>
    </w:p>
    <w:p w:rsidR="00CA370C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переселений привел к организации специальных комитетов для оказания помощи переселенцам. В 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 New Roman" w:hAnsi="Times New Roman"/>
            <w:sz w:val="28"/>
            <w:szCs w:val="28"/>
          </w:rPr>
          <w:t>1883 г</w:t>
        </w:r>
      </w:smartTag>
      <w:r>
        <w:rPr>
          <w:rFonts w:ascii="Times New Roman" w:hAnsi="Times New Roman"/>
          <w:sz w:val="28"/>
          <w:szCs w:val="28"/>
        </w:rPr>
        <w:t xml:space="preserve">. по инициативе тобольского губернатора В. А. Лысогорского в Тюмени возник первый Временный комитет для оказания помощи переселенцам. Комитет стремился прежде всего обеспечить новоселов помещениями. В 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 New Roman" w:hAnsi="Times New Roman"/>
            <w:sz w:val="28"/>
            <w:szCs w:val="28"/>
          </w:rPr>
          <w:t>1883 г</w:t>
        </w:r>
      </w:smartTag>
      <w:r>
        <w:rPr>
          <w:rFonts w:ascii="Times New Roman" w:hAnsi="Times New Roman"/>
          <w:sz w:val="28"/>
          <w:szCs w:val="28"/>
        </w:rPr>
        <w:t xml:space="preserve">. пароходовладелец И. И. Игнатов на свои деньги построил казарму для 150 человек и две кухни,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 New Roman" w:hAnsi="Times New Roman"/>
            <w:sz w:val="28"/>
            <w:szCs w:val="28"/>
          </w:rPr>
          <w:t>1885 г</w:t>
        </w:r>
      </w:smartTag>
      <w:r>
        <w:rPr>
          <w:rFonts w:ascii="Times New Roman" w:hAnsi="Times New Roman"/>
          <w:sz w:val="28"/>
          <w:szCs w:val="28"/>
        </w:rPr>
        <w:t xml:space="preserve">. на средства Комитета были возведены бани, больница и прачечная, в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8"/>
            <w:szCs w:val="28"/>
          </w:rPr>
          <w:t>1891 г</w:t>
        </w:r>
      </w:smartTag>
      <w:r>
        <w:rPr>
          <w:rFonts w:ascii="Times New Roman" w:hAnsi="Times New Roman"/>
          <w:sz w:val="28"/>
          <w:szCs w:val="28"/>
        </w:rPr>
        <w:t xml:space="preserve">. – еще девять бараков и еще четыре – в </w:t>
      </w:r>
      <w:smartTag w:uri="urn:schemas-microsoft-com:office:smarttags" w:element="metricconverter">
        <w:smartTagPr>
          <w:attr w:name="ProductID" w:val="1892 г"/>
        </w:smartTagPr>
        <w:r>
          <w:rPr>
            <w:rFonts w:ascii="Times New Roman" w:hAnsi="Times New Roman"/>
            <w:sz w:val="28"/>
            <w:szCs w:val="28"/>
          </w:rPr>
          <w:t>1892 г</w:t>
        </w:r>
      </w:smartTag>
      <w:r>
        <w:rPr>
          <w:rFonts w:ascii="Times New Roman" w:hAnsi="Times New Roman"/>
          <w:sz w:val="28"/>
          <w:szCs w:val="28"/>
        </w:rPr>
        <w:t xml:space="preserve">. Тюменские предприниматели А. А. Бугаев, Н. И. Давыдовский, Ф. С. Колмогоров, В. А. Поклевский-Козелл, Н. Е. Решетников предоставили для размещения переселенцев дома, свободные хлебные амбары и склады. Комитет содержал врача и аптеки на пароходах. Больные обеспечивались бесплатным питанием и лечением, некоторые переселенцы получали пособия. В </w:t>
      </w:r>
      <w:smartTag w:uri="urn:schemas-microsoft-com:office:smarttags" w:element="metricconverter">
        <w:smartTagPr>
          <w:attr w:name="ProductID" w:val="1890 г"/>
        </w:smartTagPr>
        <w:r>
          <w:rPr>
            <w:rFonts w:ascii="Times New Roman" w:hAnsi="Times New Roman"/>
            <w:sz w:val="28"/>
            <w:szCs w:val="28"/>
          </w:rPr>
          <w:t>1890 г</w:t>
        </w:r>
      </w:smartTag>
      <w:r>
        <w:rPr>
          <w:rFonts w:ascii="Times New Roman" w:hAnsi="Times New Roman"/>
          <w:sz w:val="28"/>
          <w:szCs w:val="28"/>
        </w:rPr>
        <w:t xml:space="preserve">. возникли общества по оказанию помощи переселенцам в Перми, Петербурге, Томске. Основанное по инициативе М.И. Сибирякова Петербургское общество вспомоществования переселенцам, состоявшее из царских сановников, отказывавшее в помощи самовольным переселенцам, было значительно консервативнее местных. </w:t>
      </w:r>
    </w:p>
    <w:p w:rsidR="00CA370C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комитеты поступали из различных источников. Например, в 1890г. редакция газеты «Русские ведомости» перечисляла Тюменскому комитету 6190 р. 40 к., по 1 тыс. руб. пожертвовали сестры Базановы, Губкин, Морозовы, 300 руб. – товарищество Вогау; 200 руб. – товарищество Викулы Морозова и 200 руб. поступило от разных лиц. С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 New Roman" w:hAnsi="Times New Roman"/>
            <w:sz w:val="28"/>
            <w:szCs w:val="28"/>
          </w:rPr>
          <w:t>1885 г</w:t>
        </w:r>
      </w:smartTag>
      <w:r>
        <w:rPr>
          <w:rFonts w:ascii="Times New Roman" w:hAnsi="Times New Roman"/>
          <w:sz w:val="28"/>
          <w:szCs w:val="28"/>
        </w:rPr>
        <w:t xml:space="preserve">. пароходовладельцы, проживавшие в Тюмени, взяли обязательство выплачивать Комитету по 10 коп. за каждого взятого на борт переселенца. В </w:t>
      </w:r>
      <w:smartTag w:uri="urn:schemas-microsoft-com:office:smarttags" w:element="metricconverter">
        <w:smartTagPr>
          <w:attr w:name="ProductID" w:val="1893 г"/>
        </w:smartTagPr>
        <w:r>
          <w:rPr>
            <w:rFonts w:ascii="Times New Roman" w:hAnsi="Times New Roman"/>
            <w:sz w:val="28"/>
            <w:szCs w:val="28"/>
          </w:rPr>
          <w:t>1893 г</w:t>
        </w:r>
      </w:smartTag>
      <w:r>
        <w:rPr>
          <w:rFonts w:ascii="Times New Roman" w:hAnsi="Times New Roman"/>
          <w:sz w:val="28"/>
          <w:szCs w:val="28"/>
        </w:rPr>
        <w:t xml:space="preserve">. по пути передвижения переселенцев создавалась сеть врачебно-питательных пунктов, в которых они получали бесплатное питание и лечение. Тюменский комитет передал на пособия переселенцам 4583 р. 18 к. и 800 пудов муки, пожертвованных членами Комитета И. И. Игнатовым и Н. И. Давыдовским. И. М. Сибиряков прислал в Тюмень санитарный отряд из четырех студентов Военно-Медицинской академии и фельдшера с запасом медикаментов. А. Г. Мясникова, приехавшая в Сибирь на средства Сибирякова, открыла бесплатную столовую, где ежедневно питалось 350 – 600 человек. Осенью </w:t>
      </w:r>
      <w:smartTag w:uri="urn:schemas-microsoft-com:office:smarttags" w:element="metricconverter">
        <w:smartTagPr>
          <w:attr w:name="ProductID" w:val="1892 г"/>
        </w:smartTagPr>
        <w:r>
          <w:rPr>
            <w:rFonts w:ascii="Times New Roman" w:hAnsi="Times New Roman"/>
            <w:sz w:val="28"/>
            <w:szCs w:val="28"/>
          </w:rPr>
          <w:t>1892 г</w:t>
        </w:r>
      </w:smartTag>
      <w:r>
        <w:rPr>
          <w:rFonts w:ascii="Times New Roman" w:hAnsi="Times New Roman"/>
          <w:sz w:val="28"/>
          <w:szCs w:val="28"/>
        </w:rPr>
        <w:t>. под руководством члена санитарного отряда студента Сущинского на средства Сибирякова построили четыре теплых барака и баню.  В пользу голодающих 500 руб. перечислила А.И. Сибирякова и 200 руб. – купец Овсянников.</w:t>
      </w:r>
      <w:r w:rsidRPr="00F12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[ 1</w:t>
      </w:r>
      <w:r>
        <w:rPr>
          <w:rFonts w:ascii="Times New Roman" w:hAnsi="Times New Roman"/>
          <w:sz w:val="28"/>
          <w:szCs w:val="28"/>
        </w:rPr>
        <w:t>, 20 с.</w:t>
      </w:r>
      <w:r>
        <w:rPr>
          <w:rFonts w:ascii="Times New Roman" w:hAnsi="Times New Roman"/>
          <w:sz w:val="28"/>
          <w:szCs w:val="28"/>
          <w:lang w:val="en-US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оказании благотворительной помощи активно участвовала и национальная буржуазия. Купец Н.С. Сейдуков вкладывал значительные средства на оказание помощи татарскому населению. На его средства были построены все мечети Кашегальской волости Тюменского округа, он содержал Высшую мусульманскую школу, а беднякам-бухарцам Ембаевских юрт, пострадавшим от пожара, за свой счет построил двухэтажные дома.</w:t>
      </w:r>
    </w:p>
    <w:p w:rsidR="00CA370C" w:rsidRDefault="00CA370C" w:rsidP="00DF7D8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благотворительной деятельности в Сибири второй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FD3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D3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 можно выделить два периода:</w:t>
      </w:r>
    </w:p>
    <w:p w:rsidR="00CA370C" w:rsidRDefault="00CA370C" w:rsidP="00FD36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 </w:t>
      </w:r>
      <w:smartTag w:uri="urn:schemas-microsoft-com:office:smarttags" w:element="metricconverter">
        <w:smartTagPr>
          <w:attr w:name="ProductID" w:val="1906 г"/>
        </w:smartTagPr>
        <w:r>
          <w:rPr>
            <w:rFonts w:ascii="Times New Roman" w:hAnsi="Times New Roman"/>
            <w:sz w:val="28"/>
            <w:szCs w:val="28"/>
          </w:rPr>
          <w:t>1906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A370C" w:rsidRDefault="00CA370C" w:rsidP="00FD36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 1906 по 1917гг.</w:t>
      </w:r>
    </w:p>
    <w:p w:rsidR="00CA370C" w:rsidRDefault="00CA370C" w:rsidP="00FD364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период государство выделяло на благотворительность минимальные средства, основную роль играли частные пожертвования и деятельность органов местного самоуправления в лице сельских обществ. Во второй период в помощи крестьянам резко возросла роль государства. Активно подключились к благотворительной миссии земства и политические партии.</w:t>
      </w:r>
    </w:p>
    <w:p w:rsidR="00CA370C" w:rsidRDefault="00CA370C" w:rsidP="00FD364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FD364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A370C" w:rsidRDefault="00CA370C" w:rsidP="00FD36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Благотворительная деятельность сибирских купцов в сфере духовного </w:t>
      </w: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D3647">
        <w:rPr>
          <w:rFonts w:ascii="Times New Roman" w:hAnsi="Times New Roman"/>
          <w:b/>
          <w:sz w:val="28"/>
          <w:szCs w:val="28"/>
        </w:rPr>
        <w:t>росвещения</w:t>
      </w: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Тяжелое положение образования, науки и культуры в современной России в условиях перехода к рыночным отношениям побуждает искать пути выхода из сложившейся ситуации. Актуален в этом отношении исторический опыт России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начала ХХ в., когда существовала своеобразная система защиты духовной жизни общества в виде благотворительных фондов и обществ. В капиталистической России далеко не все дети могли получить образование из-за бедности и отсутствия школ, но передовая часть общества стремилась сеять «разумное, доброе, вечное», развивать образование, науку и культуру. Пожертвования на эти цели и государственные ассигнования давали возможность создать материальную и финансовую базу непроизводительной сферы и обеспечить доступ к образованию наиболее талантливым представителям неимущих слоев населения.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нужды просвещения в Сибири вносили средства все слои общества. Наиболее крупными средствами располагали купцы и предприниматели. Не все из них давали деньги на благотворительные цели, но все же взносы этой категории населения были значительными. Благотворительную деятельность предприниматели осуществляли как в рамках общественных организаций, так и по собственной инициативе. Важную роль в этом деле сыграли общероссийские фонды содействия просвещению в Сибири. Во главе благотворительных органов в губерниях ставили губернаторов и высших сановников, а их жены возглавляли благотворительные общества и учреждения. Имена жертвователей присваивались учреждениям, в которые они вкладывали средства. Благотворители избирались почетными членами различных обществ, их награждали орденами. За особо крупные пожертвования присваивалось личное и потомственное дворянство, что очень привлекало предпринимателей. Использовались и экономические рычаги: средства, направленные на благотворительные цели, освобождались от налогов. От администрации во многом зависело благополучие фирмы, и это вынуждало не оставлять без внимания ее призывы к благотворительности.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примерным подсчетам, удельный вес предпринимательской благотворительности различался по отдельным губерниям Сибири. В Иркутской преобладали пожертвования купцов, слава о которых шла по всей России, в Томской и Тобольской губерниях – вклады средних слоев города и деревни, но и здесь купцы и предприниматели делали крупные взносы на благотворительные цели. Наиболее значительные суммы выделяли золотопромышленники, виноделы, представители транспортных фирм, до проведения железной дороги монопольно господствовавшие в сибирской торговле, купцы-чуйцы, торговавшие с Монголией, т.е. предприниматели тех отраслей экономики, где быстро создавались большие капиталы.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крупное пожертвование в России сделал Г. Г. Солодовников, завещавший 20 млн руб. на строительство дешевых квартир – очень крупную по тому времени сумму, поскольку рубль был конвертируемой валютой, свободно обменивался на золото и входил в число пяти наиболее устойчивых валют мира. В Сибири самый крупный взнос сделал И. Н. Трапезников – 2 млн 860 тыс. руб. И. И. Базанов в </w:t>
      </w:r>
      <w:smartTag w:uri="urn:schemas-microsoft-com:office:smarttags" w:element="metricconverter">
        <w:smartTagPr>
          <w:attr w:name="ProductID" w:val="1882 г"/>
        </w:smartTagPr>
        <w:r>
          <w:rPr>
            <w:rFonts w:ascii="Times New Roman" w:hAnsi="Times New Roman"/>
            <w:sz w:val="28"/>
            <w:szCs w:val="28"/>
          </w:rPr>
          <w:t>1882 г</w:t>
        </w:r>
      </w:smartTag>
      <w:r>
        <w:rPr>
          <w:rFonts w:ascii="Times New Roman" w:hAnsi="Times New Roman"/>
          <w:sz w:val="28"/>
          <w:szCs w:val="28"/>
        </w:rPr>
        <w:t xml:space="preserve">. завещал 500 тыс. руб. на учебные заведения Иркутска. М.К. Сидоров израсходовал на всестороннее исследование Севера и Сибири 1,7 млн руб. И. М. Сибиряков только на пособие рабочим пожертвовал 420 тыс. руб., а его брат Александр внес 100 тыс. руб. на строительство Томского университета. В Сибири сложились купеческие и предпринимательские династии, традиционно жертвовавшие деньги на благотворительность: Асташевы, Гадаловы, Сибиряковы, Трапезниковы и др. В то же время в ряде случаев наследники уклонялись от выполнения воли умерших. В </w:t>
      </w:r>
      <w:smartTag w:uri="urn:schemas-microsoft-com:office:smarttags" w:element="metricconverter">
        <w:smartTagPr>
          <w:attr w:name="ProductID" w:val="1880 г"/>
        </w:smartTagPr>
        <w:r>
          <w:rPr>
            <w:rFonts w:ascii="Times New Roman" w:hAnsi="Times New Roman"/>
            <w:sz w:val="28"/>
            <w:szCs w:val="28"/>
          </w:rPr>
          <w:t>1880 г</w:t>
        </w:r>
      </w:smartTag>
      <w:r>
        <w:rPr>
          <w:rFonts w:ascii="Times New Roman" w:hAnsi="Times New Roman"/>
          <w:sz w:val="28"/>
          <w:szCs w:val="28"/>
        </w:rPr>
        <w:t xml:space="preserve">. купец М. Галкин завещал 15 тыс. руб. на строительство собора в г. Омске, но вдова отказалась передавать деньги консистории. С 1863г. по 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Times New Roman" w:hAnsi="Times New Roman"/>
            <w:sz w:val="28"/>
            <w:szCs w:val="28"/>
          </w:rPr>
          <w:t>1881 г</w:t>
        </w:r>
      </w:smartTag>
      <w:r>
        <w:rPr>
          <w:rFonts w:ascii="Times New Roman" w:hAnsi="Times New Roman"/>
          <w:sz w:val="28"/>
          <w:szCs w:val="28"/>
        </w:rPr>
        <w:t>. шла тяжба по поводу крупных пожертвований купца Трапезникова между Иркутским городским обществом и его наследниками А. Портновой и В. Сукачевым.</w:t>
      </w:r>
      <w:r w:rsidRPr="00F12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[ 1</w:t>
      </w:r>
      <w:r>
        <w:rPr>
          <w:rFonts w:ascii="Times New Roman" w:hAnsi="Times New Roman"/>
          <w:sz w:val="28"/>
          <w:szCs w:val="28"/>
        </w:rPr>
        <w:t>, 152 с.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Предприниматели направляли деньги в различные формы благотворительности. Самой древней из них было снабжение нуждающихся пищей. В среде купечества был обычай устраивать обеды для бедных по случаю семейных событий. Организованное кормление неимущих относится к </w:t>
      </w:r>
      <w:smartTag w:uri="urn:schemas-microsoft-com:office:smarttags" w:element="metricconverter">
        <w:smartTagPr>
          <w:attr w:name="ProductID" w:val="1839 г"/>
        </w:smartTagPr>
        <w:r>
          <w:rPr>
            <w:rFonts w:ascii="Times New Roman" w:hAnsi="Times New Roman"/>
            <w:sz w:val="28"/>
            <w:szCs w:val="28"/>
          </w:rPr>
          <w:t>1839 г</w:t>
        </w:r>
      </w:smartTag>
      <w:r>
        <w:rPr>
          <w:rFonts w:ascii="Times New Roman" w:hAnsi="Times New Roman"/>
          <w:sz w:val="28"/>
          <w:szCs w:val="28"/>
        </w:rPr>
        <w:t xml:space="preserve">., когда в Петербурге при Демидовском доме создали столовую для бедных. В Сибири первая подобная столовая открылась в </w:t>
      </w:r>
      <w:smartTag w:uri="urn:schemas-microsoft-com:office:smarttags" w:element="metricconverter">
        <w:smartTagPr>
          <w:attr w:name="ProductID" w:val="1864 г"/>
        </w:smartTagPr>
        <w:r>
          <w:rPr>
            <w:rFonts w:ascii="Times New Roman" w:hAnsi="Times New Roman"/>
            <w:sz w:val="28"/>
            <w:szCs w:val="28"/>
          </w:rPr>
          <w:t>1864 г</w:t>
        </w:r>
      </w:smartTag>
      <w:r>
        <w:rPr>
          <w:rFonts w:ascii="Times New Roman" w:hAnsi="Times New Roman"/>
          <w:sz w:val="28"/>
          <w:szCs w:val="28"/>
        </w:rPr>
        <w:t xml:space="preserve">. в Тобольске. Наиболее распространенными формами благотворительности являлись строительство и содержание детских приютов, богаделен, ночлежных домов и домов трудолюбия, помощь школе и ученикам, строительство церквей, создание бесплатных больниц. На средства купцов открывались многие богадельни: Королевых в г. Томске, А. Я. Немчинова в Таре, Т. И. Щеголевой в Красноярске, И. М. Трапезникова в Иркутске.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начале ХХ в.в Сибири зарождается призрение слепых и глухих. В </w:t>
      </w:r>
      <w:smartTag w:uri="urn:schemas-microsoft-com:office:smarttags" w:element="metricconverter">
        <w:smartTagPr>
          <w:attr w:name="ProductID" w:val="1893 г"/>
        </w:smartTagPr>
        <w:r>
          <w:rPr>
            <w:rFonts w:ascii="Times New Roman" w:hAnsi="Times New Roman"/>
            <w:sz w:val="28"/>
            <w:szCs w:val="28"/>
          </w:rPr>
          <w:t>1893 г</w:t>
        </w:r>
      </w:smartTag>
      <w:r>
        <w:rPr>
          <w:rFonts w:ascii="Times New Roman" w:hAnsi="Times New Roman"/>
          <w:sz w:val="28"/>
          <w:szCs w:val="28"/>
        </w:rPr>
        <w:t xml:space="preserve">. в Иркутске открыли отделение Попечительства императрицы Марии Александровны о слепых и училища для них, которые на свои средства содержал иркутский купец И. С. Хаминов. В начале ХХ в. резко возросли вложения благотворителей в науку и культуру. Братья Сибиряковы финансировали исследование Сибири и Северного Ледовитого океана, М. К. Сидоров организовал обследование Севера, З. М. Цибульский внес 100 тыс. руб. на строительство Томского университета, А. Г. Кузнецов перечислил 1,5 млн руб. на строительство и сооружение технического училища. На нужды Сибири жертвовали деньги не только местные предприниматели, но и те, кто жил в Европейской России. Они вносили средства в Фонд имени Александра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осуществлявший строительство школ и церквей в Сибири. Московские купцы Баевы перечислили в фонд 205 тыс. руб., челябинский купец А. Новиков – 300 тыс. руб. и т. д.</w:t>
      </w:r>
      <w:r w:rsidRPr="001E2122">
        <w:rPr>
          <w:rFonts w:ascii="Times New Roman" w:hAnsi="Times New Roman"/>
          <w:sz w:val="28"/>
          <w:szCs w:val="28"/>
        </w:rPr>
        <w:t xml:space="preserve"> [ 1</w:t>
      </w:r>
      <w:r>
        <w:rPr>
          <w:rFonts w:ascii="Times New Roman" w:hAnsi="Times New Roman"/>
          <w:sz w:val="28"/>
          <w:szCs w:val="28"/>
        </w:rPr>
        <w:t>, 153 с.</w:t>
      </w:r>
      <w:r w:rsidRPr="001E212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Широкую культурно-просветительскую деятельность, благотворительную по своему характеру, проводили городские самодеятельные драматические коллективы, действовавшие в Тобольске, Омске, Томске, Иркутске при обществах попечения о народном образовании и других общественных организациях. Бюджет этих кружков строился из сборов от доходных спектаклей, членских взносов и пособий от губернского комитета трезвости. За 1908 – 1909 гг. члены общества дали более десяти благотворительных спектаклей, сборы от которых использовали для нужд городских библиотек, школ и детского приюта «Ясли». В благотворительности также участвовали и артисты, приезжавшие на гастроли в Сибирь. </w:t>
      </w:r>
    </w:p>
    <w:p w:rsidR="00CA370C" w:rsidRDefault="00CA370C" w:rsidP="00BA79D6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российское правительство, местные органы всемерно поддерживали и поощряли развитие благотворительности. В центре и на местах, в том числе и в Сибири, действовали многочисленные попечительские и благотворительные общества и комитеты. Они направляли благотворительную деятельность, организовывали сбор средств. Вместе с органами администрации они поощряли наиболее активных благотворителей: представляли их к орденам Станислава трех степеней и Владимира четырех степеней, к медалям «За полезные обществу труды», «За особые заслуги». Видным жертвователям присваивали звания почетных дворян и потомственных почетных граждан. Списки жертвователей публиковались в печати, их имена становились широко известны.</w:t>
      </w:r>
    </w:p>
    <w:p w:rsidR="00CA370C" w:rsidRPr="0079660A" w:rsidRDefault="00CA370C" w:rsidP="00BA79D6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отношение к купеческой благотворительности со стороны населения было отрицательным, но в начале ХХ в. ситуация меняется в сторону положительной оценки. В целом же благотворительная деятельность предпринимателей Сибири характеризовалась меньшей активностью, чем в центре страны, и соответственно благотворительных учреждений здесь имелось меньше, чем в Европейской России. Независимо от мотивов, которыми они руководствовались, их филантропическая миссия облегчала тяжесть жизни бедным, способствовала развитию образования, науки и культуры. </w:t>
      </w: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8C4E04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9A2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70C" w:rsidRPr="00FD3647" w:rsidRDefault="00CA370C" w:rsidP="009A2329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9A2329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A370C" w:rsidRDefault="00CA370C" w:rsidP="00307B48">
      <w:pPr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Pr="004A3FA5" w:rsidRDefault="00CA370C" w:rsidP="007D4FF1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путь прошла российская благотворительность. Появлялись различные благотворительные общества и учреждения.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8"/>
        </w:smartTagPr>
        <w:r>
          <w:rPr>
            <w:rFonts w:ascii="Times New Roman" w:hAnsi="Times New Roman"/>
            <w:sz w:val="28"/>
            <w:szCs w:val="28"/>
          </w:rPr>
          <w:t>1 января 18</w:t>
        </w:r>
      </w:smartTag>
      <w:r>
        <w:rPr>
          <w:rFonts w:ascii="Times New Roman" w:hAnsi="Times New Roman"/>
          <w:sz w:val="28"/>
          <w:szCs w:val="28"/>
        </w:rPr>
        <w:t>99 года в Российской империи было 14 854 благотворительных учреждений, из них 7349 благотворительных обществ и 7505 благотворительных заведений. Наибольшее количество благотворительных учреждений имело министерство финансов и министерство юстиции.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4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купеческого быта показало, что в целом стремление к роскоши и «барскому» образу жизни не было типично для сибирского купечества, при этом в Сибири ориентация на быт других сословных групп была выражена в значительно меньшей степени, чем в Европейской России.</w:t>
      </w:r>
      <w:r w:rsidRPr="002D2515">
        <w:rPr>
          <w:rFonts w:ascii="Times New Roman" w:hAnsi="Times New Roman"/>
          <w:sz w:val="28"/>
          <w:szCs w:val="28"/>
        </w:rPr>
        <w:t xml:space="preserve"> </w:t>
      </w:r>
    </w:p>
    <w:p w:rsidR="00CA370C" w:rsidRPr="004A3FA5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Бытовая культура купечества Енисейской губернии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192A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не имела яркой сословной специфики. В то же время очевидна ориентация части гильдейцев, в основном потомственных, именно на сословные ценности. В 1860-1890-х гг. сибирское купечество постепенно отходило от народных традиций и обычаев, вырабатывало свои ценностные ориентации, нормы поведения и образ жизни. В начале ХХ века в связи с ускорением социально-экономических процессов в стране, происходит уже размывание прежних сословных границ и сословных ценностей.</w:t>
      </w:r>
      <w:r w:rsidRPr="004A3FA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9, 350 с.</w:t>
      </w:r>
      <w:r w:rsidRPr="004A3FA5">
        <w:rPr>
          <w:rFonts w:ascii="Times New Roman" w:hAnsi="Times New Roman"/>
          <w:sz w:val="28"/>
          <w:szCs w:val="28"/>
        </w:rPr>
        <w:t>]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мы видим, что сам уклад жизни купцов, повседневные профессиональные занятия связывали с общественной деятельностью. Быть в гуще событий, на гребне удачи купцов-предпринимателей заставляла, обуславливало их ответственность перед сословием, семьей, обществом. Нажить и сохранить свои богатства, капиталы купцам было значительно труднее, чем дворянину. Последние обладали законными традиционными привилегиями и гарантиями. Кроме того, дворяне могли иметь доходы от торговли или промышленных предприятий.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 подлинными зачинателями меценатства российского оказались купцы, к этой деятельности подвигнутые самой историей. А от купцов меценатство распространилось во все слои общества.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купечества меценатство было в руках дворян явлением элитарным, единичным, не массовым. Дворянство не имело такого численного охвата лиц, персон им занимающихся. В добавок оно не имело той нравственной глубины, проявившиеся в той деятельности, которое проявило купеческая среда. Меценатство для дворян было как бы особой привилегией, увлечением ради эстетического наслаждения. Купцы находили в нем не только эстетические стороны, но и утонченное милосердие, гуманность, общественную пользу.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красноярских купцов второй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века существовал даже кодекс правил житейской мудрости служения обществу: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Помни всегда, что труд есть одно из условий нашего существования;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Время – деньги:</w:t>
      </w:r>
    </w:p>
    <w:p w:rsidR="00CA370C" w:rsidRDefault="00CA370C" w:rsidP="00337C7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 теряй даром ни минуты, ставь каждую в счет            </w:t>
      </w:r>
    </w:p>
    <w:p w:rsidR="00CA370C" w:rsidRDefault="00CA370C" w:rsidP="00337C7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 заставляй другого делать то, что ты можешь сделать сам     </w:t>
      </w:r>
    </w:p>
    <w:p w:rsidR="00CA370C" w:rsidRDefault="00CA370C" w:rsidP="00337C7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завидуй никогда тому, что тебе не принадлежит    </w:t>
      </w:r>
    </w:p>
    <w:p w:rsidR="00CA370C" w:rsidRDefault="00CA370C" w:rsidP="00337C7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 считай ничего пустяками, обращай на все внимание              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 делай расходы на ненужные вещи;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Руководствуйся самым строгим порядком в своих действиях и вообще в жизни;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Старайся в течение своей жизни сделать столько добра, сколько возможно;</w:t>
      </w:r>
    </w:p>
    <w:p w:rsidR="00CA370C" w:rsidRDefault="00CA370C" w:rsidP="00307B4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Трудись до последней минуты своего существования.»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своими делами купцы-красноярцы подтверждали верность этим высоким нормам-правилам.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8, 29 с.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Поистине, великих людей рождает земля русская. Помнить их дела и чтить память о них, учиться на их ошибках и пользоваться их открытиями, продолжая начатое ими, - вот чему надо учиться нам, молодому поколению.</w:t>
      </w:r>
    </w:p>
    <w:p w:rsidR="00CA370C" w:rsidRDefault="00CA370C" w:rsidP="00307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94353E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Default="00CA370C" w:rsidP="00307B48">
      <w:pPr>
        <w:tabs>
          <w:tab w:val="left" w:pos="960"/>
        </w:tabs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CA370C" w:rsidRPr="00FF1BA8" w:rsidRDefault="00CA370C" w:rsidP="00A64CD9">
      <w:pPr>
        <w:tabs>
          <w:tab w:val="left" w:pos="960"/>
        </w:tabs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Бочанова Г.А. Очерки истории благотворительности в Сибири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начале ХХ в. / Г.А. Бочанова, Л.М. Горюшкин, Г.А. Ноздрин. – Новосибирск : издательство СО РАН, филиал «Гео», 2000. – 212 с. </w:t>
      </w:r>
    </w:p>
    <w:p w:rsidR="00CA370C" w:rsidRDefault="00CA370C" w:rsidP="00A64CD9">
      <w:pPr>
        <w:tabs>
          <w:tab w:val="left" w:pos="960"/>
        </w:tabs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Власов П.В. Купеческая благотворительность / П.В.Власов // История социальной работы в России : хрестоматия / сост. Г.А.Кудрявцева. – М. : Флинта: МПСИ, 2009. – 425-434 с. </w:t>
      </w:r>
    </w:p>
    <w:p w:rsidR="00CA370C" w:rsidRPr="00E17732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Комлева Е.В. Сибирское купечество как источник формирования региональной интеллигенции (конец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E17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17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вв.) / Е.В. Комлева // История Сибири, 1583-2006. Проблемы и перспективы : сб. материалов региональной молодежной научной конференции / под ред. А.К. Кириллова. – Новосибирск, ИД «Сова», 2006. – С. 96 – 105.</w:t>
      </w:r>
    </w:p>
    <w:p w:rsidR="00CA370C" w:rsidRDefault="00CA370C" w:rsidP="00A64CD9">
      <w:pPr>
        <w:tabs>
          <w:tab w:val="left" w:pos="960"/>
        </w:tabs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Мешалкин П.И. Предпринимательство и меценатство. Предпринимательство в Сибири : учеб. пособие / П.И.Мешалкин, М.Н.Одинцова. – Красноярск : СибГТУ, 2001. – 91 с.</w:t>
      </w:r>
    </w:p>
    <w:p w:rsidR="00CA370C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Мирошникова Т.И. История социальной работы : благотворительность в Енисейской губернии в годы русско-японской и первой мировой воин / сост. Т.И. Мирошникова, Л.Е. Ананьина, А.С. Жулаева. – Красноярск : ГОУ ВПО «СибГТУ», 2004. – 40 с. </w:t>
      </w:r>
    </w:p>
    <w:p w:rsidR="00CA370C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О-Ун-Дар К.У. Золотопромышленность в Енисейской губернии с 1832 по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: автореферат дис. … канд. ист. наук : 07.00.02. / К.У. О-Ун-Дар. – Красноярск : </w:t>
      </w:r>
      <w:r w:rsidRPr="00A470C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б.и.</w:t>
      </w:r>
      <w:r w:rsidRPr="00A470C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, 2004. – 27 с.  </w:t>
      </w:r>
    </w:p>
    <w:p w:rsidR="00CA370C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Перхавко В.Б. История русского купечества / В.Б. Перхавко. – М. : Вече, 2008. – 512 с. </w:t>
      </w:r>
    </w:p>
    <w:p w:rsidR="00CA370C" w:rsidRPr="007D4FF1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D4FF1">
        <w:rPr>
          <w:rFonts w:ascii="Times New Roman" w:hAnsi="Times New Roman"/>
          <w:sz w:val="28"/>
          <w:szCs w:val="28"/>
        </w:rPr>
        <w:t>. Погребняк А.И. Благотворительность российского и сибирского купечества : учеб. пособие по курсу Отечественной истории для студентов 1-го курса дневной и заочной форм обучения и слушателей подготовительного отделения / А.И.Погребняк, Л.Н.Ступников. – Красноярск : КГТЭИ, 1996.- 38 с.</w:t>
      </w:r>
    </w:p>
    <w:p w:rsidR="00CA370C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Погребняк А.И. Купцы-предприниматели Енисейской губернии : учеб. пособие / А.И.Погребняк. – Красноярск : КГТЭИ, 2002. – 368 с.</w:t>
      </w:r>
    </w:p>
    <w:p w:rsidR="00CA370C" w:rsidRDefault="00CA370C" w:rsidP="00A64CD9">
      <w:pPr>
        <w:spacing w:before="240"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Туман-Никифорова И.О. Актуальность и методическая база исследования истории российского и сибирского купечества / И.О. Туман-Никифорова // Вестник Красноярского государственного университета : гуманитарные науки. – 2003. - № 4. – С.41 - 43.</w:t>
      </w:r>
    </w:p>
    <w:p w:rsidR="00CA370C" w:rsidRPr="00E17732" w:rsidRDefault="00CA370C" w:rsidP="00A64CD9">
      <w:pPr>
        <w:spacing w:before="24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370C" w:rsidRPr="00E17732" w:rsidSect="00DD76DA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C" w:rsidRDefault="00CA370C" w:rsidP="00011162">
      <w:pPr>
        <w:spacing w:after="0" w:line="240" w:lineRule="auto"/>
      </w:pPr>
      <w:r>
        <w:separator/>
      </w:r>
    </w:p>
  </w:endnote>
  <w:endnote w:type="continuationSeparator" w:id="0">
    <w:p w:rsidR="00CA370C" w:rsidRDefault="00CA370C" w:rsidP="0001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0C" w:rsidRDefault="00CA37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174">
      <w:rPr>
        <w:noProof/>
      </w:rPr>
      <w:t>1</w:t>
    </w:r>
    <w:r>
      <w:fldChar w:fldCharType="end"/>
    </w:r>
  </w:p>
  <w:p w:rsidR="00CA370C" w:rsidRDefault="00CA3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C" w:rsidRDefault="00CA370C" w:rsidP="00011162">
      <w:pPr>
        <w:spacing w:after="0" w:line="240" w:lineRule="auto"/>
      </w:pPr>
      <w:r>
        <w:separator/>
      </w:r>
    </w:p>
  </w:footnote>
  <w:footnote w:type="continuationSeparator" w:id="0">
    <w:p w:rsidR="00CA370C" w:rsidRDefault="00CA370C" w:rsidP="0001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62B"/>
    <w:multiLevelType w:val="hybridMultilevel"/>
    <w:tmpl w:val="DF600BA6"/>
    <w:lvl w:ilvl="0" w:tplc="7E38CF30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1F3C78B3"/>
    <w:multiLevelType w:val="hybridMultilevel"/>
    <w:tmpl w:val="F1D29276"/>
    <w:lvl w:ilvl="0" w:tplc="64BC0428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30D6469B"/>
    <w:multiLevelType w:val="hybridMultilevel"/>
    <w:tmpl w:val="0D40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23CAB"/>
    <w:multiLevelType w:val="hybridMultilevel"/>
    <w:tmpl w:val="1F14B4E0"/>
    <w:lvl w:ilvl="0" w:tplc="D87ED7B0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6DA"/>
    <w:rsid w:val="0000787F"/>
    <w:rsid w:val="00011162"/>
    <w:rsid w:val="00015BF0"/>
    <w:rsid w:val="000255E0"/>
    <w:rsid w:val="00031F78"/>
    <w:rsid w:val="00032287"/>
    <w:rsid w:val="0003740C"/>
    <w:rsid w:val="000417FD"/>
    <w:rsid w:val="00057789"/>
    <w:rsid w:val="00064903"/>
    <w:rsid w:val="00074324"/>
    <w:rsid w:val="00081EE4"/>
    <w:rsid w:val="000841DD"/>
    <w:rsid w:val="00091D2A"/>
    <w:rsid w:val="000A04A0"/>
    <w:rsid w:val="000B3D18"/>
    <w:rsid w:val="000C3D86"/>
    <w:rsid w:val="000C7D68"/>
    <w:rsid w:val="000D7A08"/>
    <w:rsid w:val="00123383"/>
    <w:rsid w:val="00123F28"/>
    <w:rsid w:val="00143D2D"/>
    <w:rsid w:val="00146545"/>
    <w:rsid w:val="0015182D"/>
    <w:rsid w:val="00152AD8"/>
    <w:rsid w:val="001719C2"/>
    <w:rsid w:val="00171CB6"/>
    <w:rsid w:val="0017416D"/>
    <w:rsid w:val="00177C22"/>
    <w:rsid w:val="00180482"/>
    <w:rsid w:val="00180974"/>
    <w:rsid w:val="0018192D"/>
    <w:rsid w:val="00181F07"/>
    <w:rsid w:val="001859B1"/>
    <w:rsid w:val="00191458"/>
    <w:rsid w:val="00192A2D"/>
    <w:rsid w:val="001B4073"/>
    <w:rsid w:val="001C0A82"/>
    <w:rsid w:val="001C2D7B"/>
    <w:rsid w:val="001E10F8"/>
    <w:rsid w:val="001E2122"/>
    <w:rsid w:val="001F03B9"/>
    <w:rsid w:val="001F5DB0"/>
    <w:rsid w:val="00202624"/>
    <w:rsid w:val="002132A5"/>
    <w:rsid w:val="002146E0"/>
    <w:rsid w:val="00225667"/>
    <w:rsid w:val="00227439"/>
    <w:rsid w:val="0023225A"/>
    <w:rsid w:val="00235F31"/>
    <w:rsid w:val="00243F1B"/>
    <w:rsid w:val="002505A7"/>
    <w:rsid w:val="00254A82"/>
    <w:rsid w:val="00255522"/>
    <w:rsid w:val="00256A48"/>
    <w:rsid w:val="00271979"/>
    <w:rsid w:val="00291D2A"/>
    <w:rsid w:val="00292007"/>
    <w:rsid w:val="002D2515"/>
    <w:rsid w:val="002D34D8"/>
    <w:rsid w:val="002D7715"/>
    <w:rsid w:val="002E466F"/>
    <w:rsid w:val="002F674E"/>
    <w:rsid w:val="00307B48"/>
    <w:rsid w:val="00314334"/>
    <w:rsid w:val="00314FA2"/>
    <w:rsid w:val="0032122D"/>
    <w:rsid w:val="003240EA"/>
    <w:rsid w:val="00337C7F"/>
    <w:rsid w:val="0034125A"/>
    <w:rsid w:val="00341CFB"/>
    <w:rsid w:val="0036066F"/>
    <w:rsid w:val="00361704"/>
    <w:rsid w:val="00365123"/>
    <w:rsid w:val="00375B12"/>
    <w:rsid w:val="00394F05"/>
    <w:rsid w:val="003B1FBA"/>
    <w:rsid w:val="003E097F"/>
    <w:rsid w:val="003E4B86"/>
    <w:rsid w:val="00421D7F"/>
    <w:rsid w:val="00433CB3"/>
    <w:rsid w:val="0043439D"/>
    <w:rsid w:val="00442BA4"/>
    <w:rsid w:val="0044365E"/>
    <w:rsid w:val="00444453"/>
    <w:rsid w:val="00444929"/>
    <w:rsid w:val="00470C0E"/>
    <w:rsid w:val="00473C13"/>
    <w:rsid w:val="004819CC"/>
    <w:rsid w:val="00487C95"/>
    <w:rsid w:val="00494C0E"/>
    <w:rsid w:val="004973D7"/>
    <w:rsid w:val="0049756D"/>
    <w:rsid w:val="004A3094"/>
    <w:rsid w:val="004A31D6"/>
    <w:rsid w:val="004A3FA5"/>
    <w:rsid w:val="004C7734"/>
    <w:rsid w:val="00530C4E"/>
    <w:rsid w:val="00533487"/>
    <w:rsid w:val="00542678"/>
    <w:rsid w:val="0054422D"/>
    <w:rsid w:val="00545FEC"/>
    <w:rsid w:val="00575336"/>
    <w:rsid w:val="00582FAA"/>
    <w:rsid w:val="005B0CD7"/>
    <w:rsid w:val="005D2F45"/>
    <w:rsid w:val="005D40A7"/>
    <w:rsid w:val="005E333E"/>
    <w:rsid w:val="005E4C18"/>
    <w:rsid w:val="005F25BC"/>
    <w:rsid w:val="00601EE3"/>
    <w:rsid w:val="006251B5"/>
    <w:rsid w:val="006643F1"/>
    <w:rsid w:val="006810B1"/>
    <w:rsid w:val="00681768"/>
    <w:rsid w:val="00687996"/>
    <w:rsid w:val="006C2307"/>
    <w:rsid w:val="006C5247"/>
    <w:rsid w:val="006D61DD"/>
    <w:rsid w:val="006D6A34"/>
    <w:rsid w:val="006E5174"/>
    <w:rsid w:val="00713BCE"/>
    <w:rsid w:val="007262B1"/>
    <w:rsid w:val="00727FEA"/>
    <w:rsid w:val="00745C7C"/>
    <w:rsid w:val="00746A85"/>
    <w:rsid w:val="00773507"/>
    <w:rsid w:val="00774C18"/>
    <w:rsid w:val="00793FE2"/>
    <w:rsid w:val="0079660A"/>
    <w:rsid w:val="007B56FE"/>
    <w:rsid w:val="007D4FF1"/>
    <w:rsid w:val="007F3695"/>
    <w:rsid w:val="00805786"/>
    <w:rsid w:val="00812D21"/>
    <w:rsid w:val="0082122F"/>
    <w:rsid w:val="00821CDA"/>
    <w:rsid w:val="008374AC"/>
    <w:rsid w:val="00865354"/>
    <w:rsid w:val="008723D8"/>
    <w:rsid w:val="00891314"/>
    <w:rsid w:val="00894EBD"/>
    <w:rsid w:val="008A46CB"/>
    <w:rsid w:val="008A58BF"/>
    <w:rsid w:val="008C4E04"/>
    <w:rsid w:val="008E13C9"/>
    <w:rsid w:val="008E5AC0"/>
    <w:rsid w:val="008E73FE"/>
    <w:rsid w:val="00907393"/>
    <w:rsid w:val="00917F9D"/>
    <w:rsid w:val="009240A7"/>
    <w:rsid w:val="0094353E"/>
    <w:rsid w:val="009530AD"/>
    <w:rsid w:val="00961A58"/>
    <w:rsid w:val="009719CE"/>
    <w:rsid w:val="00972B3B"/>
    <w:rsid w:val="00983F03"/>
    <w:rsid w:val="009A2259"/>
    <w:rsid w:val="009A2329"/>
    <w:rsid w:val="009B0D83"/>
    <w:rsid w:val="009D3FE4"/>
    <w:rsid w:val="009D7CDD"/>
    <w:rsid w:val="009E2EC5"/>
    <w:rsid w:val="009E5B60"/>
    <w:rsid w:val="009E5FE4"/>
    <w:rsid w:val="00A11BA5"/>
    <w:rsid w:val="00A26EC0"/>
    <w:rsid w:val="00A470C8"/>
    <w:rsid w:val="00A62C98"/>
    <w:rsid w:val="00A64CD9"/>
    <w:rsid w:val="00A7602B"/>
    <w:rsid w:val="00A80401"/>
    <w:rsid w:val="00A833C1"/>
    <w:rsid w:val="00A847BB"/>
    <w:rsid w:val="00A92EC9"/>
    <w:rsid w:val="00A9514C"/>
    <w:rsid w:val="00AB0D0A"/>
    <w:rsid w:val="00AB1598"/>
    <w:rsid w:val="00AB2286"/>
    <w:rsid w:val="00AB2A60"/>
    <w:rsid w:val="00AD1408"/>
    <w:rsid w:val="00AF6F91"/>
    <w:rsid w:val="00AF7534"/>
    <w:rsid w:val="00B10650"/>
    <w:rsid w:val="00B121C5"/>
    <w:rsid w:val="00B13092"/>
    <w:rsid w:val="00B2740F"/>
    <w:rsid w:val="00B53E17"/>
    <w:rsid w:val="00B64DB4"/>
    <w:rsid w:val="00BA00A6"/>
    <w:rsid w:val="00BA79D6"/>
    <w:rsid w:val="00BD3C4D"/>
    <w:rsid w:val="00C11CC6"/>
    <w:rsid w:val="00C24C07"/>
    <w:rsid w:val="00C3375A"/>
    <w:rsid w:val="00C4210D"/>
    <w:rsid w:val="00C56C9B"/>
    <w:rsid w:val="00C82E64"/>
    <w:rsid w:val="00C902FA"/>
    <w:rsid w:val="00CA370C"/>
    <w:rsid w:val="00CB06D0"/>
    <w:rsid w:val="00CB7003"/>
    <w:rsid w:val="00CD3E0A"/>
    <w:rsid w:val="00CD543D"/>
    <w:rsid w:val="00CF3322"/>
    <w:rsid w:val="00CF7443"/>
    <w:rsid w:val="00D147E2"/>
    <w:rsid w:val="00D31BC6"/>
    <w:rsid w:val="00D32029"/>
    <w:rsid w:val="00D4217D"/>
    <w:rsid w:val="00D6006D"/>
    <w:rsid w:val="00D64B58"/>
    <w:rsid w:val="00D6652F"/>
    <w:rsid w:val="00D772A8"/>
    <w:rsid w:val="00D81C10"/>
    <w:rsid w:val="00DB11CE"/>
    <w:rsid w:val="00DB19F5"/>
    <w:rsid w:val="00DB3A22"/>
    <w:rsid w:val="00DC3966"/>
    <w:rsid w:val="00DD7563"/>
    <w:rsid w:val="00DD76DA"/>
    <w:rsid w:val="00DE18FE"/>
    <w:rsid w:val="00DE462C"/>
    <w:rsid w:val="00DF70A3"/>
    <w:rsid w:val="00DF74D5"/>
    <w:rsid w:val="00DF7D87"/>
    <w:rsid w:val="00E0141A"/>
    <w:rsid w:val="00E0152D"/>
    <w:rsid w:val="00E076BE"/>
    <w:rsid w:val="00E11C64"/>
    <w:rsid w:val="00E17732"/>
    <w:rsid w:val="00E31702"/>
    <w:rsid w:val="00E4707A"/>
    <w:rsid w:val="00E5675A"/>
    <w:rsid w:val="00E665AA"/>
    <w:rsid w:val="00E70DC4"/>
    <w:rsid w:val="00E97C2D"/>
    <w:rsid w:val="00EA2033"/>
    <w:rsid w:val="00ED3A96"/>
    <w:rsid w:val="00EF03C9"/>
    <w:rsid w:val="00EF4D4D"/>
    <w:rsid w:val="00F048AE"/>
    <w:rsid w:val="00F1278B"/>
    <w:rsid w:val="00F25204"/>
    <w:rsid w:val="00F34558"/>
    <w:rsid w:val="00F50292"/>
    <w:rsid w:val="00F54244"/>
    <w:rsid w:val="00F62FB0"/>
    <w:rsid w:val="00F71E78"/>
    <w:rsid w:val="00FA0B9F"/>
    <w:rsid w:val="00FD2587"/>
    <w:rsid w:val="00FD3647"/>
    <w:rsid w:val="00FD450D"/>
    <w:rsid w:val="00FE2DA6"/>
    <w:rsid w:val="00FF0CD5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66290-FA59-4C2D-BBEF-86B29D4C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35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789"/>
    <w:pPr>
      <w:ind w:left="720"/>
      <w:contextualSpacing/>
    </w:pPr>
  </w:style>
  <w:style w:type="paragraph" w:styleId="a3">
    <w:name w:val="header"/>
    <w:basedOn w:val="a"/>
    <w:link w:val="a4"/>
    <w:semiHidden/>
    <w:rsid w:val="0001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011162"/>
    <w:rPr>
      <w:rFonts w:cs="Times New Roman"/>
    </w:rPr>
  </w:style>
  <w:style w:type="paragraph" w:styleId="a5">
    <w:name w:val="footer"/>
    <w:basedOn w:val="a"/>
    <w:link w:val="a6"/>
    <w:rsid w:val="0001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011162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94353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2">
    <w:name w:val="Заголовок оглавления1"/>
    <w:basedOn w:val="1"/>
    <w:next w:val="a"/>
    <w:semiHidden/>
    <w:rsid w:val="0094353E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semiHidden/>
    <w:rsid w:val="0094353E"/>
    <w:pPr>
      <w:spacing w:after="100"/>
      <w:ind w:left="220"/>
    </w:pPr>
    <w:rPr>
      <w:lang w:eastAsia="en-US"/>
    </w:rPr>
  </w:style>
  <w:style w:type="paragraph" w:styleId="13">
    <w:name w:val="toc 1"/>
    <w:basedOn w:val="a"/>
    <w:next w:val="a"/>
    <w:autoRedefine/>
    <w:semiHidden/>
    <w:rsid w:val="0094353E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semiHidden/>
    <w:rsid w:val="0094353E"/>
    <w:pPr>
      <w:spacing w:after="100"/>
      <w:ind w:left="440"/>
    </w:pPr>
    <w:rPr>
      <w:lang w:eastAsia="en-US"/>
    </w:rPr>
  </w:style>
  <w:style w:type="paragraph" w:styleId="a7">
    <w:name w:val="Balloon Text"/>
    <w:basedOn w:val="a"/>
    <w:link w:val="a8"/>
    <w:semiHidden/>
    <w:rsid w:val="0094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94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Валя</dc:creator>
  <cp:keywords/>
  <dc:description/>
  <cp:lastModifiedBy>admin</cp:lastModifiedBy>
  <cp:revision>2</cp:revision>
  <dcterms:created xsi:type="dcterms:W3CDTF">2014-03-29T20:30:00Z</dcterms:created>
  <dcterms:modified xsi:type="dcterms:W3CDTF">2014-03-29T20:30:00Z</dcterms:modified>
</cp:coreProperties>
</file>