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7FCB" w:rsidRPr="00D04DC0" w:rsidRDefault="00E86ACE" w:rsidP="004A40E7">
      <w:pPr>
        <w:spacing w:line="360" w:lineRule="auto"/>
        <w:ind w:firstLine="709"/>
        <w:jc w:val="both"/>
        <w:rPr>
          <w:b/>
          <w:noProof/>
          <w:color w:val="000000"/>
          <w:sz w:val="28"/>
          <w:szCs w:val="28"/>
        </w:rPr>
      </w:pPr>
      <w:r w:rsidRPr="00D04DC0">
        <w:rPr>
          <w:b/>
          <w:noProof/>
          <w:color w:val="000000"/>
          <w:sz w:val="28"/>
          <w:szCs w:val="28"/>
        </w:rPr>
        <w:t>Введение</w:t>
      </w:r>
    </w:p>
    <w:p w:rsidR="004A40E7" w:rsidRPr="00D04DC0" w:rsidRDefault="004A40E7" w:rsidP="004A40E7">
      <w:pPr>
        <w:spacing w:line="360" w:lineRule="auto"/>
        <w:ind w:firstLine="709"/>
        <w:jc w:val="both"/>
        <w:rPr>
          <w:noProof/>
          <w:color w:val="000000"/>
          <w:sz w:val="28"/>
          <w:szCs w:val="28"/>
        </w:rPr>
      </w:pP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Видная роль в охране и правильном использовании государственных охотничьих фондов принадлежит охотничьим хозяйствам. Объектом ведения охотничьего хозяйства являются охотничьи угодья. Определение данного понятия впервые дается в 1930 году в «Положении об охотничьем хозяйстве РСФСР», которое в дальнейших положениях несколько изменилось и уточнилось.</w:t>
      </w:r>
    </w:p>
    <w:p w:rsidR="004A40E7" w:rsidRPr="00D04DC0" w:rsidRDefault="00377FCB" w:rsidP="004A40E7">
      <w:pPr>
        <w:spacing w:line="360" w:lineRule="auto"/>
        <w:ind w:firstLine="709"/>
        <w:jc w:val="both"/>
        <w:rPr>
          <w:noProof/>
          <w:color w:val="000000"/>
          <w:sz w:val="28"/>
          <w:szCs w:val="28"/>
        </w:rPr>
      </w:pPr>
      <w:r w:rsidRPr="00D04DC0">
        <w:rPr>
          <w:noProof/>
          <w:color w:val="000000"/>
          <w:sz w:val="28"/>
          <w:szCs w:val="28"/>
        </w:rPr>
        <w:t>Охотничьими угодьями в Российской Федерации признаются все земельные, лесные и водопокрытые площади, которые служат местами обитания диких зверей и птиц и могут быть использованы для ведения охотничьего хозяйства. В этом определении охотничьи угодья понимаются как среда обитания животных, и как производственная площадь охотника.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 науке охотоведения имеется раздел, который непосредственно занимается изучением типов охотничьих угодий, а именно их породный состав и природные свойства «типология охотничьих угодий».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Одним из главных методов типологии охотничьих угодий является «бонитировка» (от лат. bonitas – доброкачественность).</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Бонитировка охотничьих угодий – комплексная биологическая и хозяйственная оценка. </w:t>
      </w:r>
    </w:p>
    <w:p w:rsidR="00377FCB" w:rsidRPr="00D04DC0" w:rsidRDefault="00E86ACE" w:rsidP="004A40E7">
      <w:pPr>
        <w:spacing w:line="360" w:lineRule="auto"/>
        <w:ind w:firstLine="709"/>
        <w:jc w:val="both"/>
        <w:rPr>
          <w:noProof/>
          <w:color w:val="000000"/>
          <w:sz w:val="28"/>
          <w:szCs w:val="28"/>
        </w:rPr>
      </w:pPr>
      <w:r w:rsidRPr="00D04DC0">
        <w:rPr>
          <w:noProof/>
          <w:color w:val="000000"/>
          <w:sz w:val="28"/>
          <w:szCs w:val="28"/>
        </w:rPr>
        <w:t>П</w:t>
      </w:r>
      <w:r w:rsidR="00377FCB" w:rsidRPr="00D04DC0">
        <w:rPr>
          <w:noProof/>
          <w:color w:val="000000"/>
          <w:sz w:val="28"/>
          <w:szCs w:val="28"/>
        </w:rPr>
        <w:t>ри бонитировке устанавливается степень пригодности угодья для обитания конкретного вида, в частности кабарги. Также определяются сходство или отличия типов угодий в хозяйственно – экономическом отношении. При бонитировке охотничьих угодий четко разграничиваются такие понятия, как производительность и продуктивность охотничьих угодий.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Цели данной курсовой работы:</w:t>
      </w:r>
    </w:p>
    <w:p w:rsidR="00377FCB" w:rsidRPr="00D04DC0" w:rsidRDefault="00377FCB" w:rsidP="004A40E7">
      <w:pPr>
        <w:pStyle w:val="a3"/>
        <w:numPr>
          <w:ilvl w:val="0"/>
          <w:numId w:val="1"/>
        </w:numPr>
        <w:spacing w:line="360" w:lineRule="auto"/>
        <w:ind w:left="0" w:firstLine="709"/>
        <w:jc w:val="both"/>
        <w:rPr>
          <w:noProof/>
          <w:color w:val="000000"/>
          <w:sz w:val="28"/>
          <w:szCs w:val="28"/>
        </w:rPr>
      </w:pPr>
      <w:r w:rsidRPr="00D04DC0">
        <w:rPr>
          <w:noProof/>
          <w:color w:val="000000"/>
          <w:sz w:val="28"/>
          <w:szCs w:val="28"/>
        </w:rPr>
        <w:t>Определить наилучшие места обитания кабарги в Зейском районе Амурской области;</w:t>
      </w:r>
    </w:p>
    <w:p w:rsidR="00377FCB" w:rsidRPr="00D04DC0" w:rsidRDefault="00377FCB" w:rsidP="004A40E7">
      <w:pPr>
        <w:pStyle w:val="a3"/>
        <w:numPr>
          <w:ilvl w:val="0"/>
          <w:numId w:val="1"/>
        </w:numPr>
        <w:spacing w:line="360" w:lineRule="auto"/>
        <w:ind w:left="0" w:firstLine="709"/>
        <w:jc w:val="both"/>
        <w:rPr>
          <w:noProof/>
          <w:color w:val="000000"/>
          <w:sz w:val="28"/>
          <w:szCs w:val="28"/>
        </w:rPr>
      </w:pPr>
      <w:r w:rsidRPr="00D04DC0">
        <w:rPr>
          <w:noProof/>
          <w:color w:val="000000"/>
          <w:sz w:val="28"/>
          <w:szCs w:val="28"/>
        </w:rPr>
        <w:t>Рассмотреть численность кабарги в разных классах бонитета.</w:t>
      </w:r>
    </w:p>
    <w:p w:rsidR="00E86ACE"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Главной задачей является дать оценку охотничьим угодиям по производительности кабарги. </w:t>
      </w:r>
    </w:p>
    <w:p w:rsidR="00377FCB" w:rsidRPr="00D04DC0" w:rsidRDefault="00C20E6F" w:rsidP="004A40E7">
      <w:pPr>
        <w:spacing w:line="360" w:lineRule="auto"/>
        <w:ind w:firstLine="709"/>
        <w:jc w:val="both"/>
        <w:rPr>
          <w:b/>
          <w:noProof/>
          <w:color w:val="000000"/>
          <w:sz w:val="28"/>
          <w:szCs w:val="28"/>
        </w:rPr>
      </w:pPr>
      <w:r w:rsidRPr="00D04DC0">
        <w:rPr>
          <w:b/>
          <w:noProof/>
          <w:color w:val="000000"/>
          <w:sz w:val="28"/>
          <w:szCs w:val="28"/>
        </w:rPr>
        <w:br w:type="page"/>
      </w:r>
      <w:r w:rsidR="00E86ACE" w:rsidRPr="00D04DC0">
        <w:rPr>
          <w:b/>
          <w:noProof/>
          <w:color w:val="000000"/>
          <w:sz w:val="28"/>
          <w:szCs w:val="28"/>
        </w:rPr>
        <w:t>1</w:t>
      </w:r>
      <w:r w:rsidRPr="00D04DC0">
        <w:rPr>
          <w:b/>
          <w:noProof/>
          <w:color w:val="000000"/>
          <w:sz w:val="28"/>
          <w:szCs w:val="28"/>
        </w:rPr>
        <w:t>.</w:t>
      </w:r>
      <w:r w:rsidR="00E86ACE" w:rsidRPr="00D04DC0">
        <w:rPr>
          <w:b/>
          <w:noProof/>
          <w:color w:val="000000"/>
          <w:sz w:val="28"/>
          <w:szCs w:val="28"/>
        </w:rPr>
        <w:t xml:space="preserve"> </w:t>
      </w:r>
      <w:r w:rsidR="00505D76" w:rsidRPr="00D04DC0">
        <w:rPr>
          <w:b/>
          <w:noProof/>
          <w:color w:val="000000"/>
          <w:sz w:val="28"/>
          <w:szCs w:val="28"/>
        </w:rPr>
        <w:t>Физико-</w:t>
      </w:r>
      <w:r w:rsidR="00377FCB" w:rsidRPr="00D04DC0">
        <w:rPr>
          <w:b/>
          <w:noProof/>
          <w:color w:val="000000"/>
          <w:sz w:val="28"/>
          <w:szCs w:val="28"/>
        </w:rPr>
        <w:t>географическая характеристика</w:t>
      </w:r>
      <w:r w:rsidRPr="00D04DC0">
        <w:rPr>
          <w:b/>
          <w:noProof/>
          <w:color w:val="000000"/>
          <w:sz w:val="28"/>
          <w:szCs w:val="28"/>
        </w:rPr>
        <w:t xml:space="preserve"> </w:t>
      </w:r>
      <w:r w:rsidR="00377FCB" w:rsidRPr="00D04DC0">
        <w:rPr>
          <w:b/>
          <w:noProof/>
          <w:color w:val="000000"/>
          <w:sz w:val="28"/>
          <w:szCs w:val="28"/>
        </w:rPr>
        <w:t>Зейского района</w:t>
      </w:r>
    </w:p>
    <w:p w:rsidR="002F6F0C" w:rsidRPr="00D04DC0" w:rsidRDefault="002F6F0C" w:rsidP="004A40E7">
      <w:pPr>
        <w:spacing w:line="360" w:lineRule="auto"/>
        <w:ind w:firstLine="709"/>
        <w:jc w:val="both"/>
        <w:rPr>
          <w:b/>
          <w:noProof/>
          <w:color w:val="000000"/>
          <w:sz w:val="28"/>
          <w:szCs w:val="28"/>
        </w:rPr>
      </w:pP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Зейский район образован в 1926 году и занимает весь северо-восток Амурской области. Граничит на западе с Тындинским районом, на севере - с Республикой Саха (Якутия), на востоке - с Хабаровским краем, на юго-востоке - с Селемджинским и Мазановским районами, на юге - с Шимановским районом, на юго-западе - с Магдагачинским районом. Это самый крупный район области, его площадь составляет </w:t>
      </w:r>
      <w:r w:rsidR="009E71AF" w:rsidRPr="00D04DC0">
        <w:rPr>
          <w:noProof/>
          <w:color w:val="000000"/>
          <w:sz w:val="28"/>
          <w:szCs w:val="28"/>
        </w:rPr>
        <w:t>99</w:t>
      </w:r>
      <w:r w:rsidRPr="00D04DC0">
        <w:rPr>
          <w:noProof/>
          <w:color w:val="000000"/>
          <w:sz w:val="28"/>
          <w:szCs w:val="28"/>
        </w:rPr>
        <w:t xml:space="preserve"> тыс. кв. км (24% территории Амурской области).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Северо-западную часть района занимают средневысотные таежно-гольцовые хребты - Становой, Восточный, Тукурингра и Соктахан, две параллельные горные цепи с абсолютной высотой от 600 до </w:t>
      </w:r>
      <w:smartTag w:uri="urn:schemas-microsoft-com:office:smarttags" w:element="metricconverter">
        <w:smartTagPr>
          <w:attr w:name="ProductID" w:val="1600 метров"/>
        </w:smartTagPr>
        <w:r w:rsidRPr="00D04DC0">
          <w:rPr>
            <w:noProof/>
            <w:color w:val="000000"/>
            <w:sz w:val="28"/>
            <w:szCs w:val="28"/>
          </w:rPr>
          <w:t>1600 метров</w:t>
        </w:r>
      </w:smartTag>
      <w:r w:rsidRPr="00D04DC0">
        <w:rPr>
          <w:noProof/>
          <w:color w:val="000000"/>
          <w:sz w:val="28"/>
          <w:szCs w:val="28"/>
        </w:rPr>
        <w:t>, разделенные долиной реки Гилюй и котловиной Верхнезейской равнины. Речную сеть образуют река Зея и ее крупные притоки: Купури, Арги, Ток, Брянта, Унаха, Уркан и Гилюй с притоками. Болота занимают 50% территории.</w:t>
      </w:r>
    </w:p>
    <w:p w:rsidR="004A40E7" w:rsidRPr="00D04DC0" w:rsidRDefault="00377FCB" w:rsidP="004A40E7">
      <w:pPr>
        <w:spacing w:line="360" w:lineRule="auto"/>
        <w:ind w:firstLine="709"/>
        <w:jc w:val="both"/>
        <w:rPr>
          <w:noProof/>
          <w:color w:val="000000"/>
          <w:sz w:val="28"/>
          <w:szCs w:val="28"/>
        </w:rPr>
      </w:pPr>
      <w:r w:rsidRPr="00D04DC0">
        <w:rPr>
          <w:noProof/>
          <w:color w:val="000000"/>
          <w:sz w:val="28"/>
          <w:szCs w:val="28"/>
        </w:rPr>
        <w:t>Северо-восток района - система средневысотных и низких хребтов Джугдыр, Джагды. Воды - Зея и ее притоки, болота полосами по долинам рек, общая заболоченность - 20%.</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Юго-западная часть района - высокие сухие южно-таежные территории Амурско-Зейской равнины. Главная река - Зея с притоками. Заболочено 31%.</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Юго-восток района занимают предгорные равнины хребта Тукурингра - полого-холмистые с вершинами 250 - </w:t>
      </w:r>
      <w:smartTag w:uri="urn:schemas-microsoft-com:office:smarttags" w:element="metricconverter">
        <w:smartTagPr>
          <w:attr w:name="ProductID" w:val="400 м"/>
        </w:smartTagPr>
        <w:r w:rsidRPr="00D04DC0">
          <w:rPr>
            <w:noProof/>
            <w:color w:val="000000"/>
            <w:sz w:val="28"/>
            <w:szCs w:val="28"/>
          </w:rPr>
          <w:t>400 м</w:t>
        </w:r>
      </w:smartTag>
      <w:r w:rsidRPr="00D04DC0">
        <w:rPr>
          <w:noProof/>
          <w:color w:val="000000"/>
          <w:sz w:val="28"/>
          <w:szCs w:val="28"/>
        </w:rPr>
        <w:t xml:space="preserve"> над уровнем моря, болота покрывают 48% территории.</w:t>
      </w:r>
    </w:p>
    <w:p w:rsidR="004A40E7" w:rsidRPr="00D04DC0" w:rsidRDefault="00377FCB" w:rsidP="004A40E7">
      <w:pPr>
        <w:spacing w:line="360" w:lineRule="auto"/>
        <w:ind w:firstLine="709"/>
        <w:jc w:val="both"/>
        <w:rPr>
          <w:noProof/>
          <w:color w:val="000000"/>
          <w:sz w:val="28"/>
          <w:szCs w:val="28"/>
        </w:rPr>
      </w:pPr>
      <w:r w:rsidRPr="00D04DC0">
        <w:rPr>
          <w:noProof/>
          <w:color w:val="000000"/>
          <w:sz w:val="28"/>
          <w:szCs w:val="28"/>
        </w:rPr>
        <w:t>Зейский район отнесен к местностям, приравненным к районам Крайнего Севера.</w:t>
      </w:r>
    </w:p>
    <w:p w:rsidR="00377FCB" w:rsidRPr="00D04DC0" w:rsidRDefault="00377FCB" w:rsidP="004A40E7">
      <w:pPr>
        <w:spacing w:line="360" w:lineRule="auto"/>
        <w:ind w:firstLine="709"/>
        <w:jc w:val="both"/>
        <w:rPr>
          <w:noProof/>
          <w:color w:val="000000"/>
          <w:sz w:val="28"/>
          <w:szCs w:val="28"/>
        </w:rPr>
      </w:pPr>
      <w:r w:rsidRPr="00D04DC0">
        <w:rPr>
          <w:i/>
          <w:noProof/>
          <w:color w:val="000000"/>
          <w:sz w:val="28"/>
          <w:szCs w:val="28"/>
        </w:rPr>
        <w:t>Географические координаты.</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Северная точка -</w:t>
      </w:r>
      <w:r w:rsidR="004A40E7" w:rsidRPr="00D04DC0">
        <w:rPr>
          <w:noProof/>
          <w:color w:val="000000"/>
          <w:sz w:val="28"/>
          <w:szCs w:val="28"/>
        </w:rPr>
        <w:t xml:space="preserve"> </w:t>
      </w:r>
      <w:r w:rsidRPr="00D04DC0">
        <w:rPr>
          <w:noProof/>
          <w:color w:val="000000"/>
          <w:sz w:val="28"/>
          <w:szCs w:val="28"/>
        </w:rPr>
        <w:t>55</w:t>
      </w:r>
      <w:r w:rsidRPr="00D04DC0">
        <w:rPr>
          <w:noProof/>
          <w:color w:val="000000"/>
          <w:sz w:val="28"/>
          <w:szCs w:val="28"/>
          <w:vertAlign w:val="superscript"/>
        </w:rPr>
        <w:t>0</w:t>
      </w:r>
      <w:r w:rsidRPr="00D04DC0">
        <w:rPr>
          <w:noProof/>
          <w:color w:val="000000"/>
          <w:sz w:val="28"/>
          <w:szCs w:val="28"/>
        </w:rPr>
        <w:t xml:space="preserve"> 44</w:t>
      </w:r>
      <w:r w:rsidRPr="00D04DC0">
        <w:rPr>
          <w:noProof/>
          <w:color w:val="000000"/>
          <w:sz w:val="28"/>
          <w:szCs w:val="28"/>
          <w:vertAlign w:val="superscript"/>
        </w:rPr>
        <w:t>’</w:t>
      </w:r>
      <w:r w:rsidRPr="00D04DC0">
        <w:rPr>
          <w:noProof/>
          <w:color w:val="000000"/>
          <w:sz w:val="28"/>
          <w:szCs w:val="28"/>
        </w:rPr>
        <w:t>/С.Ш. и 129</w:t>
      </w:r>
      <w:r w:rsidRPr="00D04DC0">
        <w:rPr>
          <w:noProof/>
          <w:color w:val="000000"/>
          <w:sz w:val="28"/>
          <w:szCs w:val="28"/>
          <w:vertAlign w:val="superscript"/>
        </w:rPr>
        <w:t>0</w:t>
      </w:r>
      <w:r w:rsidRPr="00D04DC0">
        <w:rPr>
          <w:noProof/>
          <w:color w:val="000000"/>
          <w:sz w:val="28"/>
          <w:szCs w:val="28"/>
        </w:rPr>
        <w:t xml:space="preserve"> </w:t>
      </w:r>
      <w:smartTag w:uri="urn:schemas-microsoft-com:office:smarttags" w:element="metricconverter">
        <w:smartTagPr>
          <w:attr w:name="ProductID" w:val="55’"/>
        </w:smartTagPr>
        <w:r w:rsidRPr="00D04DC0">
          <w:rPr>
            <w:noProof/>
            <w:color w:val="000000"/>
            <w:sz w:val="28"/>
            <w:szCs w:val="28"/>
          </w:rPr>
          <w:t>55</w:t>
        </w:r>
        <w:r w:rsidRPr="00D04DC0">
          <w:rPr>
            <w:noProof/>
            <w:color w:val="000000"/>
            <w:sz w:val="28"/>
            <w:szCs w:val="28"/>
            <w:vertAlign w:val="superscript"/>
          </w:rPr>
          <w:t>’</w:t>
        </w:r>
      </w:smartTag>
      <w:r w:rsidRPr="00D04DC0">
        <w:rPr>
          <w:noProof/>
          <w:color w:val="000000"/>
          <w:sz w:val="28"/>
          <w:szCs w:val="28"/>
        </w:rPr>
        <w:t xml:space="preserve"> В.Д.;</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Южная точка – 52</w:t>
      </w:r>
      <w:r w:rsidRPr="00D04DC0">
        <w:rPr>
          <w:noProof/>
          <w:color w:val="000000"/>
          <w:sz w:val="28"/>
          <w:szCs w:val="28"/>
          <w:vertAlign w:val="superscript"/>
        </w:rPr>
        <w:t>0</w:t>
      </w:r>
      <w:r w:rsidRPr="00D04DC0">
        <w:rPr>
          <w:noProof/>
          <w:color w:val="000000"/>
          <w:sz w:val="28"/>
          <w:szCs w:val="28"/>
        </w:rPr>
        <w:t xml:space="preserve"> 44</w:t>
      </w:r>
      <w:r w:rsidRPr="00D04DC0">
        <w:rPr>
          <w:noProof/>
          <w:color w:val="000000"/>
          <w:sz w:val="28"/>
          <w:szCs w:val="28"/>
          <w:vertAlign w:val="superscript"/>
        </w:rPr>
        <w:t>’</w:t>
      </w:r>
      <w:r w:rsidRPr="00D04DC0">
        <w:rPr>
          <w:noProof/>
          <w:color w:val="000000"/>
          <w:sz w:val="28"/>
          <w:szCs w:val="28"/>
        </w:rPr>
        <w:t>/С.Ш. и 128</w:t>
      </w:r>
      <w:r w:rsidRPr="00D04DC0">
        <w:rPr>
          <w:noProof/>
          <w:color w:val="000000"/>
          <w:sz w:val="28"/>
          <w:szCs w:val="28"/>
          <w:vertAlign w:val="superscript"/>
        </w:rPr>
        <w:t>0</w:t>
      </w:r>
      <w:r w:rsidRPr="00D04DC0">
        <w:rPr>
          <w:noProof/>
          <w:color w:val="000000"/>
          <w:sz w:val="28"/>
          <w:szCs w:val="28"/>
        </w:rPr>
        <w:t xml:space="preserve"> </w:t>
      </w:r>
      <w:smartTag w:uri="urn:schemas-microsoft-com:office:smarttags" w:element="metricconverter">
        <w:smartTagPr>
          <w:attr w:name="ProductID" w:val="28’"/>
        </w:smartTagPr>
        <w:r w:rsidRPr="00D04DC0">
          <w:rPr>
            <w:noProof/>
            <w:color w:val="000000"/>
            <w:sz w:val="28"/>
            <w:szCs w:val="28"/>
          </w:rPr>
          <w:t>28’</w:t>
        </w:r>
      </w:smartTag>
      <w:r w:rsidRPr="00D04DC0">
        <w:rPr>
          <w:noProof/>
          <w:color w:val="000000"/>
          <w:sz w:val="28"/>
          <w:szCs w:val="28"/>
        </w:rPr>
        <w:t xml:space="preserve"> В.Д.;</w:t>
      </w:r>
    </w:p>
    <w:p w:rsidR="00E86ACE" w:rsidRPr="00D04DC0" w:rsidRDefault="00377FCB" w:rsidP="004A40E7">
      <w:pPr>
        <w:spacing w:line="360" w:lineRule="auto"/>
        <w:ind w:firstLine="709"/>
        <w:jc w:val="both"/>
        <w:rPr>
          <w:noProof/>
          <w:color w:val="000000"/>
          <w:sz w:val="28"/>
          <w:szCs w:val="28"/>
        </w:rPr>
      </w:pPr>
      <w:r w:rsidRPr="00D04DC0">
        <w:rPr>
          <w:noProof/>
          <w:color w:val="000000"/>
          <w:sz w:val="28"/>
          <w:szCs w:val="28"/>
        </w:rPr>
        <w:t>Западная точка – 54</w:t>
      </w:r>
      <w:r w:rsidRPr="00D04DC0">
        <w:rPr>
          <w:noProof/>
          <w:color w:val="000000"/>
          <w:sz w:val="28"/>
          <w:szCs w:val="28"/>
          <w:vertAlign w:val="superscript"/>
        </w:rPr>
        <w:t>0</w:t>
      </w:r>
      <w:r w:rsidRPr="00D04DC0">
        <w:rPr>
          <w:noProof/>
          <w:color w:val="000000"/>
          <w:sz w:val="28"/>
          <w:szCs w:val="28"/>
        </w:rPr>
        <w:t xml:space="preserve"> 25</w:t>
      </w:r>
      <w:r w:rsidRPr="00D04DC0">
        <w:rPr>
          <w:noProof/>
          <w:color w:val="000000"/>
          <w:sz w:val="28"/>
          <w:szCs w:val="28"/>
          <w:vertAlign w:val="superscript"/>
        </w:rPr>
        <w:t>’</w:t>
      </w:r>
      <w:r w:rsidRPr="00D04DC0">
        <w:rPr>
          <w:noProof/>
          <w:color w:val="000000"/>
          <w:sz w:val="28"/>
          <w:szCs w:val="28"/>
        </w:rPr>
        <w:t>/С.Ш. и 125</w:t>
      </w:r>
      <w:r w:rsidRPr="00D04DC0">
        <w:rPr>
          <w:noProof/>
          <w:color w:val="000000"/>
          <w:sz w:val="28"/>
          <w:szCs w:val="28"/>
          <w:vertAlign w:val="superscript"/>
        </w:rPr>
        <w:t>0</w:t>
      </w:r>
      <w:r w:rsidRPr="00D04DC0">
        <w:rPr>
          <w:noProof/>
          <w:color w:val="000000"/>
          <w:sz w:val="28"/>
          <w:szCs w:val="28"/>
        </w:rPr>
        <w:t xml:space="preserve"> </w:t>
      </w:r>
      <w:smartTag w:uri="urn:schemas-microsoft-com:office:smarttags" w:element="metricconverter">
        <w:smartTagPr>
          <w:attr w:name="ProductID" w:val="30’"/>
        </w:smartTagPr>
        <w:r w:rsidRPr="00D04DC0">
          <w:rPr>
            <w:noProof/>
            <w:color w:val="000000"/>
            <w:sz w:val="28"/>
            <w:szCs w:val="28"/>
          </w:rPr>
          <w:t>30</w:t>
        </w:r>
        <w:r w:rsidRPr="00D04DC0">
          <w:rPr>
            <w:noProof/>
            <w:color w:val="000000"/>
            <w:sz w:val="28"/>
            <w:szCs w:val="28"/>
            <w:vertAlign w:val="superscript"/>
          </w:rPr>
          <w:t>’</w:t>
        </w:r>
      </w:smartTag>
      <w:r w:rsidRPr="00D04DC0">
        <w:rPr>
          <w:noProof/>
          <w:color w:val="000000"/>
          <w:sz w:val="28"/>
          <w:szCs w:val="28"/>
        </w:rPr>
        <w:t xml:space="preserve"> В.Д.</w:t>
      </w:r>
    </w:p>
    <w:p w:rsidR="00E86ACE" w:rsidRPr="00D04DC0" w:rsidRDefault="00377FCB" w:rsidP="004A40E7">
      <w:pPr>
        <w:spacing w:line="360" w:lineRule="auto"/>
        <w:ind w:firstLine="709"/>
        <w:jc w:val="both"/>
        <w:rPr>
          <w:noProof/>
          <w:color w:val="000000"/>
          <w:sz w:val="28"/>
          <w:szCs w:val="28"/>
        </w:rPr>
      </w:pPr>
      <w:r w:rsidRPr="00D04DC0">
        <w:rPr>
          <w:noProof/>
          <w:color w:val="000000"/>
          <w:sz w:val="28"/>
          <w:szCs w:val="28"/>
        </w:rPr>
        <w:t>Восточная точка – 55</w:t>
      </w:r>
      <w:r w:rsidRPr="00D04DC0">
        <w:rPr>
          <w:noProof/>
          <w:color w:val="000000"/>
          <w:sz w:val="28"/>
          <w:szCs w:val="28"/>
          <w:vertAlign w:val="superscript"/>
        </w:rPr>
        <w:t>0</w:t>
      </w:r>
      <w:r w:rsidRPr="00D04DC0">
        <w:rPr>
          <w:noProof/>
          <w:color w:val="000000"/>
          <w:sz w:val="28"/>
          <w:szCs w:val="28"/>
        </w:rPr>
        <w:t xml:space="preserve"> 20’/С.Ш. и 133</w:t>
      </w:r>
      <w:r w:rsidRPr="00D04DC0">
        <w:rPr>
          <w:noProof/>
          <w:color w:val="000000"/>
          <w:sz w:val="28"/>
          <w:szCs w:val="28"/>
          <w:vertAlign w:val="superscript"/>
        </w:rPr>
        <w:t>0</w:t>
      </w:r>
      <w:r w:rsidRPr="00D04DC0">
        <w:rPr>
          <w:noProof/>
          <w:color w:val="000000"/>
          <w:sz w:val="28"/>
          <w:szCs w:val="28"/>
        </w:rPr>
        <w:t xml:space="preserve"> </w:t>
      </w:r>
      <w:smartTag w:uri="urn:schemas-microsoft-com:office:smarttags" w:element="metricconverter">
        <w:smartTagPr>
          <w:attr w:name="ProductID" w:val="00’"/>
        </w:smartTagPr>
        <w:r w:rsidRPr="00D04DC0">
          <w:rPr>
            <w:noProof/>
            <w:color w:val="000000"/>
            <w:sz w:val="28"/>
            <w:szCs w:val="28"/>
          </w:rPr>
          <w:t>00</w:t>
        </w:r>
        <w:r w:rsidRPr="00D04DC0">
          <w:rPr>
            <w:noProof/>
            <w:color w:val="000000"/>
            <w:sz w:val="28"/>
            <w:szCs w:val="28"/>
            <w:vertAlign w:val="superscript"/>
          </w:rPr>
          <w:t>’</w:t>
        </w:r>
      </w:smartTag>
      <w:r w:rsidR="00E86ACE" w:rsidRPr="00D04DC0">
        <w:rPr>
          <w:noProof/>
          <w:color w:val="000000"/>
          <w:sz w:val="28"/>
          <w:szCs w:val="28"/>
        </w:rPr>
        <w:t xml:space="preserve"> В.Д.</w:t>
      </w:r>
    </w:p>
    <w:p w:rsidR="00E86ACE" w:rsidRPr="00D04DC0" w:rsidRDefault="00377FCB" w:rsidP="004A40E7">
      <w:pPr>
        <w:spacing w:line="360" w:lineRule="auto"/>
        <w:ind w:firstLine="709"/>
        <w:jc w:val="both"/>
        <w:rPr>
          <w:noProof/>
          <w:color w:val="000000"/>
          <w:sz w:val="28"/>
          <w:szCs w:val="28"/>
        </w:rPr>
      </w:pPr>
      <w:r w:rsidRPr="00D04DC0">
        <w:rPr>
          <w:noProof/>
          <w:color w:val="000000"/>
          <w:sz w:val="28"/>
          <w:szCs w:val="28"/>
        </w:rPr>
        <w:t>Протяженность с севера на юг 330</w:t>
      </w:r>
      <w:r w:rsidR="00E86ACE" w:rsidRPr="00D04DC0">
        <w:rPr>
          <w:noProof/>
          <w:color w:val="000000"/>
          <w:sz w:val="28"/>
          <w:szCs w:val="28"/>
        </w:rPr>
        <w:t xml:space="preserve"> или, с запада на восток – 435</w:t>
      </w:r>
      <w:r w:rsidRPr="00D04DC0">
        <w:rPr>
          <w:noProof/>
          <w:color w:val="000000"/>
          <w:sz w:val="28"/>
          <w:szCs w:val="28"/>
        </w:rPr>
        <w:t>км.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Плотность населения (число жителей на км</w:t>
      </w:r>
      <w:r w:rsidRPr="00D04DC0">
        <w:rPr>
          <w:noProof/>
          <w:color w:val="000000"/>
          <w:sz w:val="28"/>
          <w:szCs w:val="28"/>
          <w:vertAlign w:val="superscript"/>
        </w:rPr>
        <w:t xml:space="preserve">2 </w:t>
      </w:r>
      <w:r w:rsidRPr="00D04DC0">
        <w:rPr>
          <w:noProof/>
          <w:color w:val="000000"/>
          <w:sz w:val="28"/>
          <w:szCs w:val="28"/>
        </w:rPr>
        <w:t>площади) составляет 0,3.</w:t>
      </w:r>
    </w:p>
    <w:p w:rsidR="00C20E6F" w:rsidRPr="00D04DC0" w:rsidRDefault="00377FCB" w:rsidP="004A40E7">
      <w:pPr>
        <w:spacing w:line="360" w:lineRule="auto"/>
        <w:ind w:firstLine="709"/>
        <w:jc w:val="both"/>
        <w:rPr>
          <w:b/>
          <w:noProof/>
          <w:color w:val="000000"/>
          <w:sz w:val="28"/>
          <w:szCs w:val="28"/>
        </w:rPr>
      </w:pPr>
      <w:r w:rsidRPr="00D04DC0">
        <w:rPr>
          <w:b/>
          <w:noProof/>
          <w:color w:val="000000"/>
          <w:sz w:val="28"/>
          <w:szCs w:val="28"/>
        </w:rPr>
        <w:t>Климат</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Климат на территории Зейского района резкоконтинентальный, что определяется наличием горных массивов. Зима продолжительная и морозная. Абсолютный минимум температуры - (-52°С), абсолютный максимум - (+33°С).</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Территория Зейского района относится к районам вечной мерзлоты. Среднегодовая</w:t>
      </w:r>
      <w:r w:rsidR="004A40E7" w:rsidRPr="00D04DC0">
        <w:rPr>
          <w:noProof/>
          <w:color w:val="000000"/>
          <w:sz w:val="28"/>
          <w:szCs w:val="28"/>
        </w:rPr>
        <w:t xml:space="preserve"> </w:t>
      </w:r>
      <w:r w:rsidRPr="00D04DC0">
        <w:rPr>
          <w:noProof/>
          <w:color w:val="000000"/>
          <w:sz w:val="28"/>
          <w:szCs w:val="28"/>
        </w:rPr>
        <w:t>температура отрицательная и находится в пределах от минус 1,5 до минус 14 градусов.</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Годовое количество осадков - 584 - </w:t>
      </w:r>
      <w:smartTag w:uri="urn:schemas-microsoft-com:office:smarttags" w:element="metricconverter">
        <w:smartTagPr>
          <w:attr w:name="ProductID" w:val="560 мм"/>
        </w:smartTagPr>
        <w:r w:rsidRPr="00D04DC0">
          <w:rPr>
            <w:noProof/>
            <w:color w:val="000000"/>
            <w:sz w:val="28"/>
            <w:szCs w:val="28"/>
          </w:rPr>
          <w:t>560 мм</w:t>
        </w:r>
      </w:smartTag>
      <w:r w:rsidRPr="00D04DC0">
        <w:rPr>
          <w:noProof/>
          <w:color w:val="000000"/>
          <w:sz w:val="28"/>
          <w:szCs w:val="28"/>
        </w:rPr>
        <w:t xml:space="preserve">. Вегетационный период на севере - 95 дней, безморозный - 79 дней, средняя высота снежного покрова - </w:t>
      </w:r>
      <w:smartTag w:uri="urn:schemas-microsoft-com:office:smarttags" w:element="metricconverter">
        <w:smartTagPr>
          <w:attr w:name="ProductID" w:val="27 см"/>
        </w:smartTagPr>
        <w:r w:rsidRPr="00D04DC0">
          <w:rPr>
            <w:noProof/>
            <w:color w:val="000000"/>
            <w:sz w:val="28"/>
            <w:szCs w:val="28"/>
          </w:rPr>
          <w:t>27 см</w:t>
        </w:r>
      </w:smartTag>
      <w:r w:rsidRPr="00D04DC0">
        <w:rPr>
          <w:noProof/>
          <w:color w:val="000000"/>
          <w:sz w:val="28"/>
          <w:szCs w:val="28"/>
        </w:rPr>
        <w:t xml:space="preserve">, сумма среднесуточных температур воздуха выше 10° - 1420°; на юге вегетационный период - 146 дней, безморозный - 108 дней, средняя высота снежного покрова - </w:t>
      </w:r>
      <w:smartTag w:uri="urn:schemas-microsoft-com:office:smarttags" w:element="metricconverter">
        <w:smartTagPr>
          <w:attr w:name="ProductID" w:val="18 см"/>
        </w:smartTagPr>
        <w:r w:rsidRPr="00D04DC0">
          <w:rPr>
            <w:noProof/>
            <w:color w:val="000000"/>
            <w:sz w:val="28"/>
            <w:szCs w:val="28"/>
          </w:rPr>
          <w:t>18 см</w:t>
        </w:r>
      </w:smartTag>
      <w:r w:rsidRPr="00D04DC0">
        <w:rPr>
          <w:noProof/>
          <w:color w:val="000000"/>
          <w:sz w:val="28"/>
          <w:szCs w:val="28"/>
        </w:rPr>
        <w:t>.</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На большей части территории района - многолетнемерзлые грунты мощностью до </w:t>
      </w:r>
      <w:smartTag w:uri="urn:schemas-microsoft-com:office:smarttags" w:element="metricconverter">
        <w:smartTagPr>
          <w:attr w:name="ProductID" w:val="90 метров"/>
        </w:smartTagPr>
        <w:r w:rsidRPr="00D04DC0">
          <w:rPr>
            <w:noProof/>
            <w:color w:val="000000"/>
            <w:sz w:val="28"/>
            <w:szCs w:val="28"/>
          </w:rPr>
          <w:t>90 метров</w:t>
        </w:r>
      </w:smartTag>
      <w:r w:rsidRPr="00D04DC0">
        <w:rPr>
          <w:noProof/>
          <w:color w:val="000000"/>
          <w:sz w:val="28"/>
          <w:szCs w:val="28"/>
        </w:rPr>
        <w:t>.</w:t>
      </w:r>
    </w:p>
    <w:p w:rsidR="00F50661" w:rsidRPr="00D04DC0" w:rsidRDefault="00377FCB" w:rsidP="004A40E7">
      <w:pPr>
        <w:spacing w:line="360" w:lineRule="auto"/>
        <w:ind w:firstLine="709"/>
        <w:jc w:val="both"/>
        <w:rPr>
          <w:b/>
          <w:noProof/>
          <w:color w:val="000000"/>
          <w:sz w:val="28"/>
          <w:szCs w:val="28"/>
        </w:rPr>
      </w:pPr>
      <w:r w:rsidRPr="00D04DC0">
        <w:rPr>
          <w:b/>
          <w:noProof/>
          <w:color w:val="000000"/>
          <w:sz w:val="28"/>
          <w:szCs w:val="28"/>
        </w:rPr>
        <w:t>Рельеф</w:t>
      </w:r>
    </w:p>
    <w:p w:rsidR="00377FCB" w:rsidRPr="00D04DC0" w:rsidRDefault="00377FCB" w:rsidP="004A40E7">
      <w:pPr>
        <w:spacing w:line="360" w:lineRule="auto"/>
        <w:ind w:firstLine="709"/>
        <w:jc w:val="both"/>
        <w:rPr>
          <w:b/>
          <w:noProof/>
          <w:color w:val="000000"/>
          <w:sz w:val="28"/>
          <w:szCs w:val="28"/>
        </w:rPr>
      </w:pPr>
      <w:r w:rsidRPr="00D04DC0">
        <w:rPr>
          <w:noProof/>
          <w:color w:val="000000"/>
          <w:sz w:val="28"/>
          <w:szCs w:val="28"/>
        </w:rPr>
        <w:t>Разнообразен и многопланов рельеф Зейского района. С севера его территорию ограничивают два хребта: Становой и Таага. В серединной части рассекает гряда Тукурингра – Соктахан – Джагды. А на пути морских ветров с Охотского моря встали две преграды: хребты Джугдыр и Майский. Неподалеку от сочленения Станового хребта с Джугдыром</w:t>
      </w:r>
      <w:r w:rsidR="004A40E7" w:rsidRPr="00D04DC0">
        <w:rPr>
          <w:noProof/>
          <w:color w:val="000000"/>
          <w:sz w:val="28"/>
          <w:szCs w:val="28"/>
        </w:rPr>
        <w:t xml:space="preserve"> </w:t>
      </w:r>
      <w:r w:rsidRPr="00D04DC0">
        <w:rPr>
          <w:noProof/>
          <w:color w:val="000000"/>
          <w:sz w:val="28"/>
          <w:szCs w:val="28"/>
        </w:rPr>
        <w:t xml:space="preserve">расположена самая высокая точка не только Зейского района, но и Амурской области – 2255м. (г. Аюмкан).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Всего на территории района полностью или частично расположены 7 хребтов.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Становой</w:t>
      </w:r>
      <w:r w:rsidRPr="00D04DC0">
        <w:rPr>
          <w:noProof/>
          <w:color w:val="000000"/>
          <w:sz w:val="28"/>
          <w:szCs w:val="28"/>
        </w:rPr>
        <w:t>. Является пограничным между Республикой Саха и Зейским районом, а также водоразделительным</w:t>
      </w:r>
      <w:r w:rsidR="004A40E7" w:rsidRPr="00D04DC0">
        <w:rPr>
          <w:noProof/>
          <w:color w:val="000000"/>
          <w:sz w:val="28"/>
          <w:szCs w:val="28"/>
        </w:rPr>
        <w:t xml:space="preserve"> </w:t>
      </w:r>
      <w:r w:rsidRPr="00D04DC0">
        <w:rPr>
          <w:noProof/>
          <w:color w:val="000000"/>
          <w:sz w:val="28"/>
          <w:szCs w:val="28"/>
        </w:rPr>
        <w:t>между Северным Ледовитым и Тихим океанами. Средняя высота в Зейском районе 1200-1500м. Наивысшая точка (2321м) находится в Республике Саха (Якутия).</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Таага</w:t>
      </w:r>
      <w:r w:rsidR="004A40E7" w:rsidRPr="00D04DC0">
        <w:rPr>
          <w:noProof/>
          <w:color w:val="000000"/>
          <w:sz w:val="28"/>
          <w:szCs w:val="28"/>
          <w:u w:val="single"/>
        </w:rPr>
        <w:t>.</w:t>
      </w:r>
      <w:r w:rsidRPr="00D04DC0">
        <w:rPr>
          <w:noProof/>
          <w:color w:val="000000"/>
          <w:sz w:val="28"/>
          <w:szCs w:val="28"/>
          <w:u w:val="single"/>
        </w:rPr>
        <w:t xml:space="preserve"> </w:t>
      </w:r>
      <w:r w:rsidRPr="00D04DC0">
        <w:rPr>
          <w:noProof/>
          <w:color w:val="000000"/>
          <w:sz w:val="28"/>
          <w:szCs w:val="28"/>
        </w:rPr>
        <w:t>Расположен южнее Станового, протянулся в широтном направление на 300км. Наивысшая точка-г. Янкан (1350м).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Тукуринга.</w:t>
      </w:r>
      <w:r w:rsidRPr="00D04DC0">
        <w:rPr>
          <w:noProof/>
          <w:color w:val="000000"/>
          <w:sz w:val="28"/>
          <w:szCs w:val="28"/>
        </w:rPr>
        <w:t xml:space="preserve"> Название эвенкийское «Тукур» - поворот изгиб. Проходит в субширотном направлении примерно по середине территории района. Наибольшая высота – 1604м.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Соктахан.</w:t>
      </w:r>
      <w:r w:rsidRPr="00D04DC0">
        <w:rPr>
          <w:noProof/>
          <w:color w:val="000000"/>
          <w:sz w:val="28"/>
          <w:szCs w:val="28"/>
        </w:rPr>
        <w:t xml:space="preserve"> Так называется короткий хребет между Зеей</w:t>
      </w:r>
      <w:r w:rsidR="004A40E7" w:rsidRPr="00D04DC0">
        <w:rPr>
          <w:noProof/>
          <w:color w:val="000000"/>
          <w:sz w:val="28"/>
          <w:szCs w:val="28"/>
        </w:rPr>
        <w:t xml:space="preserve"> </w:t>
      </w:r>
      <w:r w:rsidRPr="00D04DC0">
        <w:rPr>
          <w:noProof/>
          <w:color w:val="000000"/>
          <w:sz w:val="28"/>
          <w:szCs w:val="28"/>
        </w:rPr>
        <w:t>и озером Огорон. Наивысшая точка</w:t>
      </w:r>
      <w:r w:rsidR="004A40E7" w:rsidRPr="00D04DC0">
        <w:rPr>
          <w:noProof/>
          <w:color w:val="000000"/>
          <w:sz w:val="28"/>
          <w:szCs w:val="28"/>
        </w:rPr>
        <w:t xml:space="preserve"> </w:t>
      </w:r>
      <w:r w:rsidRPr="00D04DC0">
        <w:rPr>
          <w:noProof/>
          <w:color w:val="000000"/>
          <w:sz w:val="28"/>
          <w:szCs w:val="28"/>
        </w:rPr>
        <w:t>- г.Бекельдеуль (1470м)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Джагды.</w:t>
      </w:r>
      <w:r w:rsidRPr="00D04DC0">
        <w:rPr>
          <w:noProof/>
          <w:color w:val="000000"/>
          <w:sz w:val="28"/>
          <w:szCs w:val="28"/>
        </w:rPr>
        <w:t xml:space="preserve"> Протянулся на восток от озера Огорон до верховья реки Шевли (Хабаровский край). Наивысшая точка 1604м.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Джугдыр.</w:t>
      </w:r>
      <w:r w:rsidRPr="00D04DC0">
        <w:rPr>
          <w:noProof/>
          <w:color w:val="000000"/>
          <w:sz w:val="28"/>
          <w:szCs w:val="28"/>
        </w:rPr>
        <w:t xml:space="preserve"> Островершинный, расположен в юго-восточном направлении от Станового. Наивысшая точка 2250м. (г. Аллюкан).</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Майский.</w:t>
      </w:r>
      <w:r w:rsidRPr="00D04DC0">
        <w:rPr>
          <w:noProof/>
          <w:color w:val="000000"/>
          <w:sz w:val="28"/>
          <w:szCs w:val="28"/>
        </w:rPr>
        <w:t xml:space="preserve"> Потходит заподной оконечностью к левым притокам Зеи. Данные о наивысшей точки отсутствуют.</w:t>
      </w:r>
    </w:p>
    <w:p w:rsidR="00377FCB" w:rsidRPr="00D04DC0" w:rsidRDefault="00377FCB" w:rsidP="004A40E7">
      <w:pPr>
        <w:tabs>
          <w:tab w:val="left" w:pos="567"/>
        </w:tabs>
        <w:spacing w:line="360" w:lineRule="auto"/>
        <w:ind w:firstLine="709"/>
        <w:jc w:val="both"/>
        <w:rPr>
          <w:noProof/>
          <w:color w:val="000000"/>
          <w:sz w:val="28"/>
          <w:szCs w:val="28"/>
        </w:rPr>
      </w:pPr>
      <w:r w:rsidRPr="00D04DC0">
        <w:rPr>
          <w:noProof/>
          <w:color w:val="000000"/>
          <w:sz w:val="28"/>
          <w:szCs w:val="28"/>
        </w:rPr>
        <w:t xml:space="preserve">Между хребтами располагаются впадины. Их две: Верхнеезейская и Амуро-Зейская. </w:t>
      </w:r>
    </w:p>
    <w:p w:rsidR="00377FCB" w:rsidRPr="00D04DC0" w:rsidRDefault="00377FCB" w:rsidP="004A40E7">
      <w:pPr>
        <w:spacing w:line="360" w:lineRule="auto"/>
        <w:ind w:firstLine="709"/>
        <w:jc w:val="both"/>
        <w:rPr>
          <w:noProof/>
          <w:color w:val="000000"/>
          <w:sz w:val="28"/>
          <w:szCs w:val="28"/>
        </w:rPr>
      </w:pPr>
      <w:r w:rsidRPr="00D04DC0">
        <w:rPr>
          <w:i/>
          <w:iCs/>
          <w:noProof/>
          <w:color w:val="000000"/>
          <w:sz w:val="28"/>
          <w:szCs w:val="28"/>
        </w:rPr>
        <w:t xml:space="preserve">Верхнезейская равнина </w:t>
      </w:r>
      <w:r w:rsidRPr="00D04DC0">
        <w:rPr>
          <w:noProof/>
          <w:color w:val="000000"/>
          <w:sz w:val="28"/>
          <w:szCs w:val="28"/>
        </w:rPr>
        <w:t>расположена на севере области в обрамлении Станового хребта, хребтов Джугдыра, Джагды, Сокт</w:t>
      </w:r>
      <w:r w:rsidR="008D3052" w:rsidRPr="00D04DC0">
        <w:rPr>
          <w:noProof/>
          <w:color w:val="000000"/>
          <w:sz w:val="28"/>
          <w:szCs w:val="28"/>
        </w:rPr>
        <w:t>ахана, Тукурингра и их отрогов</w:t>
      </w:r>
      <w:r w:rsidRPr="00D04DC0">
        <w:rPr>
          <w:noProof/>
          <w:color w:val="000000"/>
          <w:sz w:val="28"/>
          <w:szCs w:val="28"/>
        </w:rPr>
        <w:t xml:space="preserve">. Мощность рыхлых отложений на равнине — до нескольких сотен метров. Равнина заболочена, а наиболее пониженная часть равнины залита водами Зейского водохранилища. Средняя высота равнины - 300-500 м. Между Амуром и Зеей с Селемджой и хребтами Тукурингра, Соктахан, Джагды расположена </w:t>
      </w:r>
      <w:r w:rsidRPr="00D04DC0">
        <w:rPr>
          <w:i/>
          <w:iCs/>
          <w:noProof/>
          <w:color w:val="000000"/>
          <w:sz w:val="28"/>
          <w:szCs w:val="28"/>
        </w:rPr>
        <w:t xml:space="preserve">Амурско-Зейская высокая слабоволнистая равнина, </w:t>
      </w:r>
      <w:r w:rsidRPr="00D04DC0">
        <w:rPr>
          <w:noProof/>
          <w:color w:val="000000"/>
          <w:sz w:val="28"/>
          <w:szCs w:val="28"/>
        </w:rPr>
        <w:t xml:space="preserve">сложенная песчаными и глинистыми отложениями позднекайнозойского — четвертичного возраста. В северо-восточной части местами возвышаются холмы, сложенные твердыми горными породами — остатками погрузившегося кристаллического фундамента. Средние высоты равнины — от 500 м на севере до 250 м на юге. Особенность равнины — расчлененность долинами рек, оврагами и балками. Днища долин и плоских водораздельных участков заболочены.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Между реками Зеей и Селемджой на западе, Амуром и Буреей на юге и хребтом Турана на востоке располагается </w:t>
      </w:r>
      <w:r w:rsidRPr="00D04DC0">
        <w:rPr>
          <w:i/>
          <w:iCs/>
          <w:noProof/>
          <w:color w:val="000000"/>
          <w:sz w:val="28"/>
          <w:szCs w:val="28"/>
        </w:rPr>
        <w:t xml:space="preserve">Зейско-Буреинская равнина. </w:t>
      </w:r>
      <w:r w:rsidRPr="00D04DC0">
        <w:rPr>
          <w:noProof/>
          <w:color w:val="000000"/>
          <w:sz w:val="28"/>
          <w:szCs w:val="28"/>
        </w:rPr>
        <w:t>Равнина сложена морскими и континентальными отложениями мезо-кайнозойского возраста (от 150 млн. лет до настоящего времени) мощностью до 2000 м, лежащими на докембрийском (более 3 млрд. лет) кристаллическом фундаменте. Основные материалы, слагающие ее, — песчаники и глины, снесенные водными потоками с окружающих равнину гор. Высота равнины - от 300 м в предгорьях Турана и до 100 м в долине Амура.</w:t>
      </w:r>
    </w:p>
    <w:p w:rsidR="00F50661" w:rsidRPr="00D04DC0" w:rsidRDefault="00377FCB" w:rsidP="004A40E7">
      <w:pPr>
        <w:spacing w:line="360" w:lineRule="auto"/>
        <w:ind w:firstLine="709"/>
        <w:jc w:val="both"/>
        <w:rPr>
          <w:b/>
          <w:noProof/>
          <w:color w:val="000000"/>
          <w:sz w:val="28"/>
          <w:szCs w:val="28"/>
        </w:rPr>
      </w:pPr>
      <w:r w:rsidRPr="00D04DC0">
        <w:rPr>
          <w:b/>
          <w:noProof/>
          <w:color w:val="000000"/>
          <w:sz w:val="28"/>
          <w:szCs w:val="28"/>
        </w:rPr>
        <w:t>Гидрография</w:t>
      </w:r>
    </w:p>
    <w:p w:rsidR="00377FCB" w:rsidRPr="00D04DC0" w:rsidRDefault="00377FCB" w:rsidP="004A40E7">
      <w:pPr>
        <w:spacing w:line="360" w:lineRule="auto"/>
        <w:ind w:firstLine="709"/>
        <w:jc w:val="both"/>
        <w:rPr>
          <w:b/>
          <w:noProof/>
          <w:color w:val="000000"/>
          <w:sz w:val="28"/>
          <w:szCs w:val="28"/>
        </w:rPr>
      </w:pPr>
      <w:r w:rsidRPr="00D04DC0">
        <w:rPr>
          <w:noProof/>
          <w:color w:val="000000"/>
          <w:sz w:val="28"/>
          <w:szCs w:val="28"/>
        </w:rPr>
        <w:t>По характеру режим рек района относится к дальневосточному типу со сравнительно низким и устойчивым положением уровня в зимний период и чередованием резких подъемов и спадов в летнее время. Питание рек в основном дождевое.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Общее количество рек протяженностью не менее </w:t>
      </w:r>
      <w:smartTag w:uri="urn:schemas-microsoft-com:office:smarttags" w:element="metricconverter">
        <w:smartTagPr>
          <w:attr w:name="ProductID" w:val="10 километров"/>
        </w:smartTagPr>
        <w:r w:rsidRPr="00D04DC0">
          <w:rPr>
            <w:noProof/>
            <w:color w:val="000000"/>
            <w:sz w:val="28"/>
            <w:szCs w:val="28"/>
          </w:rPr>
          <w:t>10 километров</w:t>
        </w:r>
      </w:smartTag>
      <w:r w:rsidRPr="00D04DC0">
        <w:rPr>
          <w:noProof/>
          <w:color w:val="000000"/>
          <w:sz w:val="28"/>
          <w:szCs w:val="28"/>
        </w:rPr>
        <w:t xml:space="preserve"> составляет 863,из которых 36 имеют протяженность </w:t>
      </w:r>
      <w:smartTag w:uri="urn:schemas-microsoft-com:office:smarttags" w:element="metricconverter">
        <w:smartTagPr>
          <w:attr w:name="ProductID" w:val="100 километров"/>
        </w:smartTagPr>
        <w:r w:rsidRPr="00D04DC0">
          <w:rPr>
            <w:noProof/>
            <w:color w:val="000000"/>
            <w:sz w:val="28"/>
            <w:szCs w:val="28"/>
          </w:rPr>
          <w:t>100 километров</w:t>
        </w:r>
      </w:smartTag>
      <w:r w:rsidRPr="00D04DC0">
        <w:rPr>
          <w:noProof/>
          <w:color w:val="000000"/>
          <w:sz w:val="28"/>
          <w:szCs w:val="28"/>
        </w:rPr>
        <w:t xml:space="preserve"> и более.</w:t>
      </w:r>
      <w:r w:rsidR="004A40E7" w:rsidRPr="00D04DC0">
        <w:rPr>
          <w:noProof/>
          <w:color w:val="000000"/>
          <w:sz w:val="28"/>
          <w:szCs w:val="28"/>
        </w:rPr>
        <w:t xml:space="preserve"> </w:t>
      </w:r>
      <w:r w:rsidRPr="00D04DC0">
        <w:rPr>
          <w:noProof/>
          <w:color w:val="000000"/>
          <w:sz w:val="28"/>
          <w:szCs w:val="28"/>
        </w:rPr>
        <w:t xml:space="preserve">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 примечательным водоемам района следует отнести Зейское водохранилище. Площадь его зеркала 2419км</w:t>
      </w:r>
      <w:r w:rsidRPr="00D04DC0">
        <w:rPr>
          <w:noProof/>
          <w:color w:val="000000"/>
          <w:sz w:val="28"/>
          <w:szCs w:val="28"/>
          <w:vertAlign w:val="superscript"/>
        </w:rPr>
        <w:t>2</w:t>
      </w:r>
      <w:r w:rsidRPr="00D04DC0">
        <w:rPr>
          <w:noProof/>
          <w:color w:val="000000"/>
          <w:sz w:val="28"/>
          <w:szCs w:val="28"/>
        </w:rPr>
        <w:t>, объем – 68,42км</w:t>
      </w:r>
      <w:r w:rsidRPr="00D04DC0">
        <w:rPr>
          <w:noProof/>
          <w:color w:val="000000"/>
          <w:sz w:val="28"/>
          <w:szCs w:val="28"/>
          <w:vertAlign w:val="superscript"/>
        </w:rPr>
        <w:t>3</w:t>
      </w:r>
      <w:r w:rsidRPr="00D04DC0">
        <w:rPr>
          <w:noProof/>
          <w:color w:val="000000"/>
          <w:sz w:val="28"/>
          <w:szCs w:val="28"/>
        </w:rPr>
        <w:t>. А также три озера с площадью зеркала более 1км</w:t>
      </w:r>
      <w:r w:rsidRPr="00D04DC0">
        <w:rPr>
          <w:noProof/>
          <w:color w:val="000000"/>
          <w:sz w:val="28"/>
          <w:szCs w:val="28"/>
          <w:vertAlign w:val="superscript"/>
        </w:rPr>
        <w:t>2</w:t>
      </w:r>
      <w:r w:rsidRPr="00D04DC0">
        <w:rPr>
          <w:noProof/>
          <w:color w:val="000000"/>
          <w:sz w:val="28"/>
          <w:szCs w:val="28"/>
        </w:rPr>
        <w:t>. Это Огорон, Оконон и Умлеканское.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На Гилюе, Зее, Купури интенсивность подъема воды составляет 2-4м в сутки, интенсивность спада более замедленная (примерно в 2 раза). На реках района высший годовой уровень может начаться в любой из месяцев открытого русла, но чаще всего в июле-августе. Распределение стока в течении года неравномерное, 90% приходится на теплое время года.</w:t>
      </w:r>
    </w:p>
    <w:p w:rsidR="00377FCB" w:rsidRPr="00D04DC0" w:rsidRDefault="00377FCB" w:rsidP="004A40E7">
      <w:pPr>
        <w:spacing w:line="360" w:lineRule="auto"/>
        <w:ind w:firstLine="709"/>
        <w:jc w:val="both"/>
        <w:rPr>
          <w:i/>
          <w:noProof/>
          <w:color w:val="000000"/>
          <w:sz w:val="28"/>
          <w:szCs w:val="28"/>
        </w:rPr>
      </w:pPr>
      <w:r w:rsidRPr="00D04DC0">
        <w:rPr>
          <w:noProof/>
          <w:color w:val="000000"/>
          <w:sz w:val="28"/>
          <w:szCs w:val="28"/>
        </w:rPr>
        <w:t xml:space="preserve">Ледовые явления на реках начинаются в октябре и заканчиваются в апреле-мае. На большинстве рек района ледостой сопровождается наледями, которые порой достигают значительных величин. Максимальная толщина льда на реках и водохранилище достигает в марте 1,5м. </w:t>
      </w:r>
    </w:p>
    <w:p w:rsidR="00377FCB" w:rsidRPr="00D04DC0" w:rsidRDefault="00F50661" w:rsidP="004A40E7">
      <w:pPr>
        <w:spacing w:line="360" w:lineRule="auto"/>
        <w:ind w:firstLine="709"/>
        <w:jc w:val="both"/>
        <w:rPr>
          <w:noProof/>
          <w:color w:val="000000"/>
          <w:sz w:val="28"/>
          <w:szCs w:val="28"/>
        </w:rPr>
      </w:pPr>
      <w:r w:rsidRPr="00D04DC0">
        <w:rPr>
          <w:i/>
          <w:noProof/>
          <w:color w:val="000000"/>
          <w:sz w:val="28"/>
          <w:szCs w:val="28"/>
        </w:rPr>
        <w:br w:type="page"/>
      </w:r>
      <w:r w:rsidR="00377FCB" w:rsidRPr="00D04DC0">
        <w:rPr>
          <w:i/>
          <w:noProof/>
          <w:color w:val="000000"/>
          <w:sz w:val="28"/>
          <w:szCs w:val="28"/>
        </w:rPr>
        <w:t>Озера, болота и водохранилище.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 Зейском районе много небольших озер – стариц – остатков древних русел рек. Поэтому пойменные озера имеют вытянутую форму. У некоторых длина достигает от</w:t>
      </w:r>
      <w:r w:rsidR="004A40E7" w:rsidRPr="00D04DC0">
        <w:rPr>
          <w:noProof/>
          <w:color w:val="000000"/>
          <w:sz w:val="28"/>
          <w:szCs w:val="28"/>
        </w:rPr>
        <w:t xml:space="preserve"> </w:t>
      </w:r>
      <w:r w:rsidRPr="00D04DC0">
        <w:rPr>
          <w:noProof/>
          <w:color w:val="000000"/>
          <w:sz w:val="28"/>
          <w:szCs w:val="28"/>
        </w:rPr>
        <w:t>5-6, до 12км. Эти озера постепенно зарастают осокой и камышом. На становом хребте имеются карстовые озера, а котловина небольшого озера Деп - тектоническая.</w:t>
      </w:r>
      <w:r w:rsidR="004A40E7" w:rsidRPr="00D04DC0">
        <w:rPr>
          <w:noProof/>
          <w:color w:val="000000"/>
          <w:sz w:val="28"/>
          <w:szCs w:val="28"/>
        </w:rPr>
        <w:t xml:space="preserve">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Кроме того, район богат болотами (заболоченными землями). Болота, как правило, моховые.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Главной достопримечательностью района является Зейское водохранилище, имеющее равнинный тип.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Пойменные озера делятся на следующие типы: старицы, тростниково – сплавинные, притерастные верхние, притерастные средние и притерастные нижние. Лесные озера бывают глухие, таежные, провальные. Дельтовые озера имеют сплавинный, разливной и зарастающий тип проток.</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Реки равнинные лесной и</w:t>
      </w:r>
      <w:r w:rsidR="004A40E7" w:rsidRPr="00D04DC0">
        <w:rPr>
          <w:noProof/>
          <w:color w:val="000000"/>
          <w:sz w:val="28"/>
          <w:szCs w:val="28"/>
        </w:rPr>
        <w:t xml:space="preserve"> </w:t>
      </w:r>
      <w:r w:rsidRPr="00D04DC0">
        <w:rPr>
          <w:noProof/>
          <w:color w:val="000000"/>
          <w:sz w:val="28"/>
          <w:szCs w:val="28"/>
        </w:rPr>
        <w:t>степной зоны; тип: (крупные, средние, малые).</w:t>
      </w:r>
    </w:p>
    <w:p w:rsidR="00F50661" w:rsidRPr="00D04DC0" w:rsidRDefault="00377FCB" w:rsidP="004A40E7">
      <w:pPr>
        <w:spacing w:line="360" w:lineRule="auto"/>
        <w:ind w:firstLine="709"/>
        <w:jc w:val="both"/>
        <w:rPr>
          <w:b/>
          <w:noProof/>
          <w:color w:val="000000"/>
          <w:sz w:val="28"/>
          <w:szCs w:val="28"/>
        </w:rPr>
      </w:pPr>
      <w:r w:rsidRPr="00D04DC0">
        <w:rPr>
          <w:b/>
          <w:noProof/>
          <w:color w:val="000000"/>
          <w:sz w:val="28"/>
          <w:szCs w:val="28"/>
        </w:rPr>
        <w:t>Почва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Почва - это особое природное образование, обладающее плодородием, то есть способностью обеспечивать растения элементами питания, водой и воздухом. В образовании почвы принимают участие и подстилающие породы, и элементы растительного и животного мира, и климат, и рельеф.</w:t>
      </w:r>
    </w:p>
    <w:p w:rsidR="00734E4F" w:rsidRPr="00D04DC0" w:rsidRDefault="00377FCB" w:rsidP="004A40E7">
      <w:pPr>
        <w:spacing w:line="360" w:lineRule="auto"/>
        <w:ind w:firstLine="709"/>
        <w:jc w:val="both"/>
        <w:rPr>
          <w:noProof/>
          <w:color w:val="000000"/>
          <w:sz w:val="28"/>
          <w:szCs w:val="28"/>
        </w:rPr>
      </w:pPr>
      <w:r w:rsidRPr="00D04DC0">
        <w:rPr>
          <w:noProof/>
          <w:color w:val="000000"/>
          <w:sz w:val="28"/>
          <w:szCs w:val="28"/>
        </w:rPr>
        <w:t>В почвенном покрове Зейского заповедника хорошо выражена высотная поясность: на плоских водоразделах и на днищах ложбин и котловин почвы переувлажнены, то на крутых склонах с маломощными каменистыми почвами ощущается недостаток влаги. Если оценивать природные условия Зейского заповедника, то можно следует выделить неблагоприятные для растений температурный и водный режимы, а также низкое плодородие.</w:t>
      </w:r>
    </w:p>
    <w:p w:rsidR="00377FCB" w:rsidRPr="00D04DC0" w:rsidRDefault="00F50661" w:rsidP="004A40E7">
      <w:pPr>
        <w:spacing w:line="360" w:lineRule="auto"/>
        <w:ind w:firstLine="709"/>
        <w:jc w:val="both"/>
        <w:rPr>
          <w:b/>
          <w:noProof/>
          <w:color w:val="000000"/>
          <w:sz w:val="28"/>
          <w:szCs w:val="28"/>
        </w:rPr>
      </w:pPr>
      <w:r w:rsidRPr="00D04DC0">
        <w:rPr>
          <w:b/>
          <w:noProof/>
          <w:color w:val="000000"/>
          <w:sz w:val="28"/>
          <w:szCs w:val="28"/>
        </w:rPr>
        <w:br w:type="page"/>
      </w:r>
      <w:r w:rsidR="00E86ACE" w:rsidRPr="00D04DC0">
        <w:rPr>
          <w:b/>
          <w:noProof/>
          <w:color w:val="000000"/>
          <w:sz w:val="28"/>
          <w:szCs w:val="28"/>
        </w:rPr>
        <w:t>2</w:t>
      </w:r>
      <w:r w:rsidRPr="00D04DC0">
        <w:rPr>
          <w:b/>
          <w:noProof/>
          <w:color w:val="000000"/>
          <w:sz w:val="28"/>
          <w:szCs w:val="28"/>
        </w:rPr>
        <w:t>.</w:t>
      </w:r>
      <w:r w:rsidR="00E86ACE" w:rsidRPr="00D04DC0">
        <w:rPr>
          <w:b/>
          <w:noProof/>
          <w:color w:val="000000"/>
          <w:sz w:val="28"/>
          <w:szCs w:val="28"/>
        </w:rPr>
        <w:t xml:space="preserve"> </w:t>
      </w:r>
      <w:r w:rsidR="00734E4F" w:rsidRPr="00D04DC0">
        <w:rPr>
          <w:b/>
          <w:noProof/>
          <w:color w:val="000000"/>
          <w:sz w:val="28"/>
          <w:szCs w:val="28"/>
        </w:rPr>
        <w:t>Биология кабарги</w:t>
      </w:r>
    </w:p>
    <w:p w:rsidR="00E86ACE" w:rsidRPr="00D04DC0" w:rsidRDefault="00E86ACE" w:rsidP="004A40E7">
      <w:pPr>
        <w:spacing w:line="360" w:lineRule="auto"/>
        <w:ind w:firstLine="709"/>
        <w:jc w:val="both"/>
        <w:rPr>
          <w:b/>
          <w:noProof/>
          <w:color w:val="000000"/>
          <w:sz w:val="28"/>
          <w:szCs w:val="28"/>
        </w:rPr>
      </w:pPr>
    </w:p>
    <w:p w:rsidR="00377FCB"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 xml:space="preserve">Род кабарог - </w:t>
      </w:r>
      <w:r w:rsidRPr="00D04DC0">
        <w:rPr>
          <w:b/>
          <w:bCs/>
          <w:i/>
          <w:iCs/>
          <w:noProof/>
          <w:color w:val="000000"/>
          <w:sz w:val="28"/>
          <w:szCs w:val="28"/>
        </w:rPr>
        <w:t xml:space="preserve">Moschus </w:t>
      </w:r>
      <w:r w:rsidRPr="00D04DC0">
        <w:rPr>
          <w:b/>
          <w:bCs/>
          <w:noProof/>
          <w:color w:val="000000"/>
          <w:sz w:val="28"/>
          <w:szCs w:val="28"/>
        </w:rPr>
        <w:t>Linnaeus, 1758</w:t>
      </w:r>
    </w:p>
    <w:p w:rsidR="00377FCB" w:rsidRPr="00D04DC0" w:rsidRDefault="00377FCB" w:rsidP="004A40E7">
      <w:pPr>
        <w:spacing w:line="360" w:lineRule="auto"/>
        <w:ind w:firstLine="709"/>
        <w:jc w:val="both"/>
        <w:rPr>
          <w:b/>
          <w:noProof/>
          <w:color w:val="000000"/>
          <w:sz w:val="28"/>
          <w:szCs w:val="28"/>
        </w:rPr>
      </w:pPr>
      <w:r w:rsidRPr="00D04DC0">
        <w:rPr>
          <w:noProof/>
          <w:color w:val="000000"/>
          <w:sz w:val="28"/>
          <w:szCs w:val="28"/>
        </w:rPr>
        <w:t>Отряд – Парнокопытные (Artiodaktyla owen)</w:t>
      </w:r>
      <w:r w:rsidRPr="00D04DC0">
        <w:rPr>
          <w:b/>
          <w:noProof/>
          <w:color w:val="000000"/>
          <w:sz w:val="28"/>
          <w:szCs w:val="28"/>
        </w:rPr>
        <w:t xml:space="preserve"> </w:t>
      </w:r>
    </w:p>
    <w:p w:rsidR="00377FCB" w:rsidRPr="00D04DC0" w:rsidRDefault="00377FCB" w:rsidP="004A40E7">
      <w:pPr>
        <w:spacing w:line="360" w:lineRule="auto"/>
        <w:ind w:firstLine="709"/>
        <w:jc w:val="both"/>
        <w:rPr>
          <w:b/>
          <w:noProof/>
          <w:color w:val="000000"/>
          <w:sz w:val="28"/>
          <w:szCs w:val="28"/>
        </w:rPr>
      </w:pPr>
      <w:r w:rsidRPr="00D04DC0">
        <w:rPr>
          <w:noProof/>
          <w:color w:val="000000"/>
          <w:sz w:val="28"/>
          <w:szCs w:val="28"/>
        </w:rPr>
        <w:t>Подотряд – жвачные (Ruminantia Scopoli)</w:t>
      </w:r>
    </w:p>
    <w:p w:rsidR="00377FCB" w:rsidRPr="00D04DC0" w:rsidRDefault="00377FCB" w:rsidP="004A40E7">
      <w:pPr>
        <w:spacing w:line="360" w:lineRule="auto"/>
        <w:ind w:firstLine="709"/>
        <w:jc w:val="both"/>
        <w:rPr>
          <w:b/>
          <w:noProof/>
          <w:color w:val="000000"/>
          <w:sz w:val="28"/>
          <w:szCs w:val="28"/>
        </w:rPr>
      </w:pPr>
      <w:r w:rsidRPr="00D04DC0">
        <w:rPr>
          <w:noProof/>
          <w:color w:val="000000"/>
          <w:sz w:val="28"/>
          <w:szCs w:val="28"/>
        </w:rPr>
        <w:t>Семейство – оленевые</w:t>
      </w:r>
      <w:r w:rsidRPr="00D04DC0">
        <w:rPr>
          <w:b/>
          <w:noProof/>
          <w:color w:val="000000"/>
          <w:sz w:val="28"/>
          <w:szCs w:val="28"/>
        </w:rPr>
        <w:t xml:space="preserve"> </w:t>
      </w:r>
      <w:r w:rsidRPr="00D04DC0">
        <w:rPr>
          <w:noProof/>
          <w:color w:val="000000"/>
          <w:sz w:val="28"/>
          <w:szCs w:val="28"/>
        </w:rPr>
        <w:t>(Cervidae Gray)</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Род – кабарог</w:t>
      </w:r>
      <w:r w:rsidRPr="00D04DC0">
        <w:rPr>
          <w:b/>
          <w:noProof/>
          <w:color w:val="000000"/>
          <w:sz w:val="28"/>
          <w:szCs w:val="28"/>
        </w:rPr>
        <w:t xml:space="preserve"> </w:t>
      </w:r>
      <w:r w:rsidRPr="00D04DC0">
        <w:rPr>
          <w:noProof/>
          <w:color w:val="000000"/>
          <w:sz w:val="28"/>
          <w:szCs w:val="28"/>
        </w:rPr>
        <w:t>(Moschus Linnaes)</w:t>
      </w:r>
    </w:p>
    <w:p w:rsidR="00377FCB" w:rsidRPr="00D04DC0" w:rsidRDefault="00377FCB" w:rsidP="004A40E7">
      <w:pPr>
        <w:spacing w:line="360" w:lineRule="auto"/>
        <w:ind w:firstLine="709"/>
        <w:jc w:val="both"/>
        <w:rPr>
          <w:b/>
          <w:bCs/>
          <w:noProof/>
          <w:color w:val="000000"/>
          <w:sz w:val="28"/>
          <w:szCs w:val="28"/>
        </w:rPr>
      </w:pPr>
      <w:r w:rsidRPr="00D04DC0">
        <w:rPr>
          <w:noProof/>
          <w:color w:val="000000"/>
          <w:sz w:val="28"/>
          <w:szCs w:val="28"/>
        </w:rPr>
        <w:t xml:space="preserve">В роде единственный вид: </w:t>
      </w:r>
      <w:r w:rsidRPr="00D04DC0">
        <w:rPr>
          <w:b/>
          <w:bCs/>
          <w:noProof/>
          <w:color w:val="000000"/>
          <w:sz w:val="28"/>
          <w:szCs w:val="28"/>
        </w:rPr>
        <w:t xml:space="preserve">кабарга </w:t>
      </w:r>
      <w:r w:rsidRPr="00D04DC0">
        <w:rPr>
          <w:noProof/>
          <w:color w:val="000000"/>
          <w:sz w:val="28"/>
          <w:szCs w:val="28"/>
        </w:rPr>
        <w:t xml:space="preserve">- </w:t>
      </w:r>
      <w:r w:rsidRPr="00D04DC0">
        <w:rPr>
          <w:i/>
          <w:iCs/>
          <w:noProof/>
          <w:color w:val="000000"/>
          <w:sz w:val="28"/>
          <w:szCs w:val="28"/>
        </w:rPr>
        <w:t xml:space="preserve">М. moschiferus </w:t>
      </w:r>
      <w:r w:rsidRPr="00D04DC0">
        <w:rPr>
          <w:noProof/>
          <w:color w:val="000000"/>
          <w:sz w:val="28"/>
          <w:szCs w:val="28"/>
        </w:rPr>
        <w:t>Linnaeus, 1758. Длина тела взрослых животных 84—102 см. высота в холке 58—67 см, высота в крестце 72—80 см. Масса 7,5-15, в среднем 12 кг. Хвост короткий, скрыт волосами. Длина хвоста не превышает 4 см. С развитием маркировочного поведения у 2—3-летних самцов он утолщается и оголяется при потираниях о растения. Он покрыт маслянистым секретом.</w:t>
      </w:r>
    </w:p>
    <w:p w:rsidR="00377FCB" w:rsidRPr="00D04DC0" w:rsidRDefault="00377FCB" w:rsidP="004A40E7">
      <w:pPr>
        <w:spacing w:line="360" w:lineRule="auto"/>
        <w:ind w:firstLine="709"/>
        <w:jc w:val="both"/>
        <w:rPr>
          <w:b/>
          <w:bCs/>
          <w:noProof/>
          <w:color w:val="000000"/>
          <w:sz w:val="28"/>
          <w:szCs w:val="28"/>
        </w:rPr>
      </w:pPr>
      <w:r w:rsidRPr="00D04DC0">
        <w:rPr>
          <w:noProof/>
          <w:color w:val="000000"/>
          <w:sz w:val="28"/>
          <w:szCs w:val="28"/>
        </w:rPr>
        <w:t>Задние конечности длин нее передних, поэтому задняя часть животного значительно выше передней (рис). Конечности четырехпалые с развитыми боковыми пальцами, копыта которых достигают основания копыт средних пальцев. У стоящего животного они касаются почвы.</w:t>
      </w:r>
    </w:p>
    <w:p w:rsidR="00377FCB" w:rsidRPr="00D04DC0" w:rsidRDefault="00377FCB" w:rsidP="004A40E7">
      <w:pPr>
        <w:spacing w:line="360" w:lineRule="auto"/>
        <w:ind w:firstLine="709"/>
        <w:jc w:val="both"/>
        <w:rPr>
          <w:b/>
          <w:bCs/>
          <w:noProof/>
          <w:color w:val="000000"/>
          <w:sz w:val="28"/>
          <w:szCs w:val="28"/>
        </w:rPr>
      </w:pPr>
      <w:r w:rsidRPr="00D04DC0">
        <w:rPr>
          <w:noProof/>
          <w:color w:val="000000"/>
          <w:sz w:val="28"/>
          <w:szCs w:val="28"/>
        </w:rPr>
        <w:t>Голова относительно небольшая, с большими глазами. Рогов нет. У самцов сильно развиты верхние клыки, выступающие из-под верхней губы и направленные вниз, они достигают 5-7 см в длину; у самок они небольшие и за пределы губы не выступают. На конце морды расположено большое голое поле, окружающее ноздри. Уши длинные, до 11 см, широкие с округлы-ми вершинами. У основания ушные раковины снабжены мускулатурой, способной поворачивать уши на 180°.</w:t>
      </w:r>
    </w:p>
    <w:p w:rsidR="00377FCB" w:rsidRPr="00D04DC0" w:rsidRDefault="00377FCB" w:rsidP="004A40E7">
      <w:pPr>
        <w:spacing w:line="360" w:lineRule="auto"/>
        <w:ind w:firstLine="709"/>
        <w:jc w:val="both"/>
        <w:rPr>
          <w:b/>
          <w:bCs/>
          <w:noProof/>
          <w:color w:val="000000"/>
          <w:sz w:val="28"/>
          <w:szCs w:val="28"/>
        </w:rPr>
      </w:pPr>
      <w:r w:rsidRPr="00D04DC0">
        <w:rPr>
          <w:noProof/>
          <w:color w:val="000000"/>
          <w:sz w:val="28"/>
          <w:szCs w:val="28"/>
        </w:rPr>
        <w:t>Волосы (остевые, пуховые) короткие, грубоватые и волнистые, неплотно прилегают к телу. Пуховых волос мало. Зимой в остевых сильно развит сердцевинный слой. Линяет один раз в год.</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Общая окраска туловища взрослых однотонная от серо-золотистой до черно-коричневой. Для детенышей и годовиков по спине и бокам характерна яркая пятнистость. Обычно пятна расположены продольными рядами на боках. У некоторых самок пятнистость сохраняется до 5 лет. По нижней стороне головы и шеи к ногам тянутся две белые полосы. Брюхо светло-бурое или серовато.</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На теле кабарги имеется целый комплекс специфических кожных желез: железы крайней плоти, препуциальная, хвостовая, носовая, голенные, циркуманальная и межпальцевые, выделения которых являются источниками химических сигналов. Потовые и сальные железы отсутствуют. На наружной стороне бедра имеются небольшие железы. Подхвостная железа, внешне видимая как продолговатые складки на хвосте, выделяет пахучий секрете козлиным запахом. Наряду с мочой и экскрементами пахучие выделения используются при маркировке участка обитания.</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У взрослых самцов между пупком и препуцием ресположена мускусная железа - это мешотчатое образование размером 3x6 см, со студневидным, резко пахнущим секретом. Имеет два протока: на поверхность живота и в полость препуция. Связана с половой функцией, т.к. есть только у самцов. Другое значение — маркировка территории. Секрет появляется в возрасте 4—5 месяцев. Вес мускуса 15—30 г, в среднем 20 граммов. В период гона часть его расходуется и восстанавливается через 2—3 месяца. В Китае и Индии кабаргу разводят на специализированных фермах для получения мускуса, используемого в тибетской медицине и парфюмерии.</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Количество хромосом 2п = 58. Молочная железа с 2 сосками. Желчный пузырь имеется.</w:t>
      </w:r>
    </w:p>
    <w:p w:rsidR="00505D76"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Зубная формула: i - 0/3, с — 0—1/1, р — 3/3, m - 3/3 = 34.</w:t>
      </w:r>
    </w:p>
    <w:p w:rsidR="00F50661"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Местообитания</w:t>
      </w:r>
    </w:p>
    <w:p w:rsidR="00377FCB" w:rsidRPr="00D04DC0" w:rsidRDefault="00377FCB" w:rsidP="004A40E7">
      <w:pPr>
        <w:spacing w:line="360" w:lineRule="auto"/>
        <w:ind w:firstLine="709"/>
        <w:jc w:val="both"/>
        <w:rPr>
          <w:i/>
          <w:iCs/>
          <w:noProof/>
          <w:color w:val="000000"/>
          <w:sz w:val="28"/>
          <w:szCs w:val="28"/>
        </w:rPr>
      </w:pPr>
      <w:r w:rsidRPr="00D04DC0">
        <w:rPr>
          <w:bCs/>
          <w:noProof/>
          <w:color w:val="000000"/>
          <w:sz w:val="28"/>
          <w:szCs w:val="28"/>
        </w:rPr>
        <w:t xml:space="preserve">Для районов распространения </w:t>
      </w:r>
      <w:r w:rsidRPr="00D04DC0">
        <w:rPr>
          <w:noProof/>
          <w:color w:val="000000"/>
          <w:sz w:val="28"/>
          <w:szCs w:val="28"/>
        </w:rPr>
        <w:t>кабарги характерна горная тайга с большим количеством скалистых мест и каменистых россыпей. Животные населяют преимущественно средний пояс гор, а на севере ареала — нижний пояс гор по приречным долинам, заросшим как хвойными, смешанными и лиственными лесами, так и кустарниковой растительностью с хорошо выраженной морфоструктурой рельефа- скалами, крутыми склонами. На открытые вершины и гольцы выходит очень редко. В равнинной заболоченной тайге она не встречается.</w:t>
      </w:r>
    </w:p>
    <w:p w:rsidR="00F50661"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Участок обитания</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На значительном протяжении ареала кабарга ведет более или менее оседлый образ жизни, а там, где сезонные кочевки имеют место, их пространственный размах не превышает 1—5 км. Кабарга- круглогодично территориальный вид. Животные строго придерживаются своего индивидуального участка размером 200—300 га. Самцы регулярно патрулируют отдельные зоны семейного участка. Соседние территории обычно незначительно перекрываются. Зимой активно охраняемая территория уменьшается, образуются «тонные участки», звери концентрируются в отдельных кормных зонах семейного участка. Весной охраняемая территория расширяется за счет периферии семейного участка.</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После гона ведут себя особо оседло («становятся на стойбу»). Самцы «стоят» по малодоступным скалистым местам, самки и молодые держатся на участках с более ровным рельефом. Кабарга охотно пользуется одними и теми же переходами, в результате чего возникают постоянные тропы. Зимой набивание троп облегчает движение по рыхлому снегу.</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Помимо троп, следов и лежек присутствие кабарги также выдают своеобразные «уборные» - скопление большого числа экскрементов водном месте, что очень характерно для этого оленя. Экскременты очень мелкие — 0,7—0,8x0,4 см. Экскременты самца имеют резкий «козлиный» запах.</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Кабарга, как правило, держится одиночками или группами не больше 2—3 голов (взрослая самка с молодыми), и участки обитания этого вида более обособленны, чем у других копытных. Однако к местам подкормки лишайниками, специально выкладывавшимися для кабарги, ходили многие особи, и некоторые из них за 5—7 км.</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В заповеднике «Столбы» зимой в пихтовом лесу средняя длина суточного хода кабарги оказалось равной 3,8 км, в менее богатых лишайниками сосняках — 4,3 км. На Алтае суточный ход кабарги по снегу составлял примерно 4—5 км. Уходя от преследования, кабарга обычно кружит в пределах своего участка.</w:t>
      </w:r>
    </w:p>
    <w:p w:rsidR="00F50661"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Питание</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 xml:space="preserve">Состав кормов кабарги в разных точках ареала существенно варьирует: от 19 до 77 видов растений. Летом питается преимущественно </w:t>
      </w:r>
      <w:r w:rsidRPr="00D04DC0">
        <w:rPr>
          <w:i/>
          <w:iCs/>
          <w:noProof/>
          <w:color w:val="000000"/>
          <w:sz w:val="28"/>
          <w:szCs w:val="28"/>
        </w:rPr>
        <w:t xml:space="preserve">травянистой растительностью, ветками кустов </w:t>
      </w:r>
      <w:r w:rsidRPr="00D04DC0">
        <w:rPr>
          <w:noProof/>
          <w:color w:val="000000"/>
          <w:sz w:val="28"/>
          <w:szCs w:val="28"/>
        </w:rPr>
        <w:t xml:space="preserve">и </w:t>
      </w:r>
      <w:r w:rsidRPr="00D04DC0">
        <w:rPr>
          <w:i/>
          <w:iCs/>
          <w:noProof/>
          <w:color w:val="000000"/>
          <w:sz w:val="28"/>
          <w:szCs w:val="28"/>
        </w:rPr>
        <w:t xml:space="preserve">деревьев. </w:t>
      </w:r>
      <w:r w:rsidRPr="00D04DC0">
        <w:rPr>
          <w:noProof/>
          <w:color w:val="000000"/>
          <w:sz w:val="28"/>
          <w:szCs w:val="28"/>
        </w:rPr>
        <w:t xml:space="preserve">Летом питание кабарги значительно разнообразнее, чем зимой. Зимой кормится главным образом </w:t>
      </w:r>
      <w:r w:rsidRPr="00D04DC0">
        <w:rPr>
          <w:i/>
          <w:iCs/>
          <w:noProof/>
          <w:color w:val="000000"/>
          <w:sz w:val="28"/>
          <w:szCs w:val="28"/>
        </w:rPr>
        <w:t xml:space="preserve">лишайниками, </w:t>
      </w:r>
      <w:r w:rsidRPr="00D04DC0">
        <w:rPr>
          <w:noProof/>
          <w:color w:val="000000"/>
          <w:sz w:val="28"/>
          <w:szCs w:val="28"/>
        </w:rPr>
        <w:t xml:space="preserve">кроме того, она поедает </w:t>
      </w:r>
      <w:r w:rsidRPr="00D04DC0">
        <w:rPr>
          <w:i/>
          <w:iCs/>
          <w:noProof/>
          <w:color w:val="000000"/>
          <w:sz w:val="28"/>
          <w:szCs w:val="28"/>
        </w:rPr>
        <w:t xml:space="preserve">хвою, молодые ветки </w:t>
      </w:r>
      <w:r w:rsidRPr="00D04DC0">
        <w:rPr>
          <w:noProof/>
          <w:color w:val="000000"/>
          <w:sz w:val="28"/>
          <w:szCs w:val="28"/>
        </w:rPr>
        <w:t xml:space="preserve">и </w:t>
      </w:r>
      <w:r w:rsidRPr="00D04DC0">
        <w:rPr>
          <w:i/>
          <w:iCs/>
          <w:noProof/>
          <w:color w:val="000000"/>
          <w:sz w:val="28"/>
          <w:szCs w:val="28"/>
        </w:rPr>
        <w:t xml:space="preserve">засохшие листья. </w:t>
      </w:r>
      <w:r w:rsidRPr="00D04DC0">
        <w:rPr>
          <w:noProof/>
          <w:color w:val="000000"/>
          <w:sz w:val="28"/>
          <w:szCs w:val="28"/>
        </w:rPr>
        <w:t xml:space="preserve">Охотно поедает шляпочные грибы: </w:t>
      </w:r>
      <w:r w:rsidRPr="00D04DC0">
        <w:rPr>
          <w:i/>
          <w:iCs/>
          <w:noProof/>
          <w:color w:val="000000"/>
          <w:sz w:val="28"/>
          <w:szCs w:val="28"/>
        </w:rPr>
        <w:t xml:space="preserve">маслята, подберезовики, грузди </w:t>
      </w:r>
      <w:r w:rsidRPr="00D04DC0">
        <w:rPr>
          <w:noProof/>
          <w:color w:val="000000"/>
          <w:sz w:val="28"/>
          <w:szCs w:val="28"/>
        </w:rPr>
        <w:t>и др. Иногда кабарге удается использовать грибы, запасенные белкой в развилках сучков. Состав пищи и высокий процент её переваримости свидетельствуют о том, что в основном она поедает концентрированные корма. Зверь почти никогда не поедает всё растение полностью, поэтому поеди кабарги малозаметны.</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Хвою и древесные лишайники кабарга достает не только с деревьев (до высоты около 1,5 м), вставая для этого назадние ноги, но также использует ветровал, сбитые ветром сухие ветки, иногда посещает лесосеки. Корм из-под снега кабарга раскапывает лишь в том случае, если снежный покров не выше 20—30см.</w:t>
      </w:r>
    </w:p>
    <w:p w:rsidR="00F50661"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Размножение</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Как в природе, так и в неволе физиологическая зрелость у самок наступает в 8-9-месячном возрасте. Но основная часть самок участвует в размножении на втором году жизни. Самцы половой зрелости достигают на втором году жизни. Способность к размножению сохраняется до 10—13, редко до 17-летнего возраста.</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Гон проходит растянуто в период с ноября по начало января и продолжается в целом or 3 до 4 недель. Наиболее поздние сроки спаривания у самок-сеголеток. Гон кабарги на среднем Сихотэ-Алине происходите начала ноября до начала декабря, т.е. почти на месяц раньше, чем на Алтае. В заповеднике «Столбы» гон кабарги продолжается весь ноябрь и большую часть декабря.</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Стадность совершенно не свойственна кабарге, но в период гона встречаются группы взрослых животных по 3—4, а в очень редких случаях и до 5—7 голов (2 самца и 3 самки, 3 самца</w:t>
      </w:r>
      <w:r w:rsidRPr="00D04DC0">
        <w:rPr>
          <w:i/>
          <w:iCs/>
          <w:noProof/>
          <w:color w:val="000000"/>
          <w:sz w:val="28"/>
          <w:szCs w:val="28"/>
        </w:rPr>
        <w:t>.</w:t>
      </w:r>
    </w:p>
    <w:p w:rsidR="00F50661" w:rsidRPr="00D04DC0" w:rsidRDefault="00377FCB" w:rsidP="004A40E7">
      <w:pPr>
        <w:spacing w:line="360" w:lineRule="auto"/>
        <w:ind w:firstLine="709"/>
        <w:jc w:val="both"/>
        <w:rPr>
          <w:b/>
          <w:noProof/>
          <w:color w:val="000000"/>
          <w:sz w:val="28"/>
          <w:szCs w:val="28"/>
        </w:rPr>
      </w:pPr>
      <w:r w:rsidRPr="00D04DC0">
        <w:rPr>
          <w:b/>
          <w:noProof/>
          <w:color w:val="000000"/>
          <w:sz w:val="28"/>
          <w:szCs w:val="28"/>
        </w:rPr>
        <w:t>Линька</w:t>
      </w:r>
    </w:p>
    <w:p w:rsidR="00377FCB" w:rsidRPr="00D04DC0" w:rsidRDefault="00377FCB" w:rsidP="004A40E7">
      <w:pPr>
        <w:spacing w:line="360" w:lineRule="auto"/>
        <w:ind w:firstLine="709"/>
        <w:jc w:val="both"/>
        <w:rPr>
          <w:i/>
          <w:iCs/>
          <w:noProof/>
          <w:color w:val="000000"/>
          <w:sz w:val="28"/>
          <w:szCs w:val="28"/>
        </w:rPr>
      </w:pPr>
      <w:r w:rsidRPr="00D04DC0">
        <w:rPr>
          <w:noProof/>
          <w:color w:val="000000"/>
          <w:sz w:val="28"/>
          <w:szCs w:val="28"/>
        </w:rPr>
        <w:t>Линяет кабарга один раз в году. Линька очень сильно растянута во времени, ее первые признаки отмечаются в конце февраля. Наиболее интенсивно она протекает в апреле-мае, когда выпадает пуховой волос и шерсть сильно редеет. Раньше линяют самцы и яловые самки, позже – беременные самки. Линька начинается с конечностей и головы, потом линяют живот и бока, в последнею очередь круп (Гептнер и др., 1961). Старая шерсть на спине держится до середины лета. Осенней линьки у кабарги нет. Летняя ость постепенно удлиняется, а к осени вырастает густой подшерсток.</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Как и у других оленей, волос у кабарги длинный, ломкий и с такой низкой теплопроводностью, что на лежке снег под зверем не тает. Волос кабарга теряет постоянно. Он держится настолько слабо, что охотники в Читинской области, например для получения кожи у только что добытого зверя полностью выщипывают его руками (Устинов, 1965).</w:t>
      </w:r>
    </w:p>
    <w:p w:rsidR="00F50661" w:rsidRPr="00D04DC0" w:rsidRDefault="00377FCB" w:rsidP="004A40E7">
      <w:pPr>
        <w:spacing w:line="360" w:lineRule="auto"/>
        <w:ind w:firstLine="709"/>
        <w:jc w:val="both"/>
        <w:rPr>
          <w:b/>
          <w:bCs/>
          <w:noProof/>
          <w:color w:val="000000"/>
          <w:sz w:val="28"/>
          <w:szCs w:val="28"/>
        </w:rPr>
      </w:pPr>
      <w:r w:rsidRPr="00D04DC0">
        <w:rPr>
          <w:b/>
          <w:bCs/>
          <w:noProof/>
          <w:color w:val="000000"/>
          <w:sz w:val="28"/>
          <w:szCs w:val="28"/>
        </w:rPr>
        <w:t>Враги, болезни, конкуренты</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Из хищников кабарга повсеместно сильно страдает </w:t>
      </w:r>
      <w:r w:rsidRPr="00D04DC0">
        <w:rPr>
          <w:i/>
          <w:iCs/>
          <w:noProof/>
          <w:color w:val="000000"/>
          <w:sz w:val="28"/>
          <w:szCs w:val="28"/>
        </w:rPr>
        <w:t xml:space="preserve">ох рыси, росомаха, </w:t>
      </w:r>
      <w:r w:rsidRPr="00D04DC0">
        <w:rPr>
          <w:noProof/>
          <w:color w:val="000000"/>
          <w:sz w:val="28"/>
          <w:szCs w:val="28"/>
        </w:rPr>
        <w:t xml:space="preserve">а в горах Сихотэ-Алиня также </w:t>
      </w:r>
      <w:r w:rsidRPr="00D04DC0">
        <w:rPr>
          <w:i/>
          <w:iCs/>
          <w:noProof/>
          <w:color w:val="000000"/>
          <w:sz w:val="28"/>
          <w:szCs w:val="28"/>
        </w:rPr>
        <w:t xml:space="preserve">отхарзы, волка, бурого медведя. </w:t>
      </w:r>
      <w:r w:rsidRPr="00D04DC0">
        <w:rPr>
          <w:noProof/>
          <w:color w:val="000000"/>
          <w:sz w:val="28"/>
          <w:szCs w:val="28"/>
        </w:rPr>
        <w:t xml:space="preserve">Редкие </w:t>
      </w:r>
      <w:r w:rsidRPr="00D04DC0">
        <w:rPr>
          <w:i/>
          <w:iCs/>
          <w:noProof/>
          <w:color w:val="000000"/>
          <w:sz w:val="28"/>
          <w:szCs w:val="28"/>
        </w:rPr>
        <w:t xml:space="preserve">тигр илеопард </w:t>
      </w:r>
      <w:r w:rsidRPr="00D04DC0">
        <w:rPr>
          <w:noProof/>
          <w:color w:val="000000"/>
          <w:sz w:val="28"/>
          <w:szCs w:val="28"/>
        </w:rPr>
        <w:t xml:space="preserve">причиняют ей значительно меньший урон. На молодых нападает </w:t>
      </w:r>
      <w:r w:rsidRPr="00D04DC0">
        <w:rPr>
          <w:i/>
          <w:iCs/>
          <w:noProof/>
          <w:color w:val="000000"/>
          <w:sz w:val="28"/>
          <w:szCs w:val="28"/>
        </w:rPr>
        <w:t>лисица, соболь, беркут, орлан-белохвост, филин.</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Слабыми пищевыми конкурентами являются </w:t>
      </w:r>
      <w:r w:rsidRPr="00D04DC0">
        <w:rPr>
          <w:i/>
          <w:iCs/>
          <w:noProof/>
          <w:color w:val="000000"/>
          <w:sz w:val="28"/>
          <w:szCs w:val="28"/>
        </w:rPr>
        <w:t xml:space="preserve">сибирская косуля, благородный олень и лось, </w:t>
      </w:r>
      <w:r w:rsidRPr="00D04DC0">
        <w:rPr>
          <w:noProof/>
          <w:color w:val="000000"/>
          <w:sz w:val="28"/>
          <w:szCs w:val="28"/>
        </w:rPr>
        <w:t>поскольку они имеют существенное расхождение по трофическим нишам.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Видовой состав паразитов кабарги обширен: </w:t>
      </w:r>
      <w:r w:rsidRPr="00D04DC0">
        <w:rPr>
          <w:i/>
          <w:iCs/>
          <w:noProof/>
          <w:color w:val="000000"/>
          <w:sz w:val="28"/>
          <w:szCs w:val="28"/>
        </w:rPr>
        <w:t xml:space="preserve">клещи, блохи, власоеды, пухоеды и оленьи кровососки.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Болезни кабарги слабо изучены. Из протозойных отмечен </w:t>
      </w:r>
      <w:r w:rsidRPr="00D04DC0">
        <w:rPr>
          <w:i/>
          <w:iCs/>
          <w:noProof/>
          <w:color w:val="000000"/>
          <w:sz w:val="28"/>
          <w:szCs w:val="28"/>
        </w:rPr>
        <w:t xml:space="preserve">кокцидиоз, саркоцитоз, листо-риоз ихламидоз. </w:t>
      </w:r>
      <w:r w:rsidRPr="00D04DC0">
        <w:rPr>
          <w:noProof/>
          <w:color w:val="000000"/>
          <w:sz w:val="28"/>
          <w:szCs w:val="28"/>
        </w:rPr>
        <w:t xml:space="preserve">Болеют и инфекционными болезнями — туберкулезом, некробаниллезом, пастереллезом. Из общих незаразных болезней известны катаральный ринит, пневмония, гастроэнтерит, катар желудочно-кишечного тракта, запоры, артрит, рахитос и др. Кабарге сильно досаждают </w:t>
      </w:r>
      <w:r w:rsidRPr="00D04DC0">
        <w:rPr>
          <w:i/>
          <w:iCs/>
          <w:noProof/>
          <w:color w:val="000000"/>
          <w:sz w:val="28"/>
          <w:szCs w:val="28"/>
        </w:rPr>
        <w:t xml:space="preserve">комары, мошки и другие насекомые. </w:t>
      </w:r>
      <w:r w:rsidRPr="00D04DC0">
        <w:rPr>
          <w:noProof/>
          <w:color w:val="000000"/>
          <w:sz w:val="28"/>
          <w:szCs w:val="28"/>
        </w:rPr>
        <w:t>Под кожей уссурийской кабарги находили почти до 2000 личинок Pavlovskiomyia inexpectata — паразита из группы двукрылых. Такие кабарги сильно истощены, и летом их спина, шея, лопатки и круп представляли собой сплошную язву (Абрамов, 1954).</w:t>
      </w:r>
    </w:p>
    <w:p w:rsidR="00377FCB" w:rsidRPr="00D04DC0" w:rsidRDefault="00377FCB" w:rsidP="004A40E7">
      <w:pPr>
        <w:spacing w:line="360" w:lineRule="auto"/>
        <w:ind w:firstLine="709"/>
        <w:jc w:val="both"/>
        <w:rPr>
          <w:noProof/>
          <w:color w:val="000000"/>
          <w:sz w:val="28"/>
          <w:szCs w:val="28"/>
        </w:rPr>
      </w:pPr>
      <w:r w:rsidRPr="00D04DC0">
        <w:rPr>
          <w:b/>
          <w:noProof/>
          <w:color w:val="000000"/>
          <w:sz w:val="28"/>
          <w:szCs w:val="28"/>
        </w:rPr>
        <w:t>Промысловое значение</w:t>
      </w:r>
      <w:r w:rsidRPr="00D04DC0">
        <w:rPr>
          <w:noProof/>
          <w:color w:val="000000"/>
          <w:sz w:val="28"/>
          <w:szCs w:val="28"/>
        </w:rPr>
        <w:t xml:space="preserve"> кабарги невелико. Мех ее малоценный и непрочный, в продажу обычно не поступает, а используется охотниками для собственных нужд. Наиболее ценен мускус, который применяется в парфюмерном производстве. В России разработана технология разведения кабарги в неволе. В Китае и Индии созданы каборожьи фермы, где у каборожек периодически «выдаивают» мускус.</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Браконьерство подстрекается ажиотажным спросом со стороны фармацевтов восточной медицины на кабарожий мускус.</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Как считают специалисты WWF, из России ежегодно вывозится около 0,5 т кабарожьей струи, что соответствует 17—20 тысячам «струйников» - самцов или 50—60 тысячам особей общей браконьерской добычи. Квота добычи в современный период — 3500. Даже если учесть, что в России нелегально добывается 50—60 тыс. особей, что составляет половину официальной численности (126,6 тыс.), следовательно, всё население кабарги эксплуатируется на пределе возможности популяции. Ресурсы во многих местах подорваны перепромыслом. При налаженной охране и неистощительном использовании поголовье кабарги в России может быть не менее 300—400 тыс. голов.</w:t>
      </w:r>
    </w:p>
    <w:p w:rsidR="00377FCB" w:rsidRPr="00D04DC0" w:rsidRDefault="00F50661" w:rsidP="004A40E7">
      <w:pPr>
        <w:spacing w:line="360" w:lineRule="auto"/>
        <w:ind w:firstLine="709"/>
        <w:jc w:val="both"/>
        <w:rPr>
          <w:b/>
          <w:noProof/>
          <w:color w:val="000000"/>
          <w:sz w:val="28"/>
          <w:szCs w:val="28"/>
        </w:rPr>
      </w:pPr>
      <w:r w:rsidRPr="00D04DC0">
        <w:rPr>
          <w:b/>
          <w:noProof/>
          <w:color w:val="000000"/>
          <w:sz w:val="28"/>
          <w:szCs w:val="28"/>
        </w:rPr>
        <w:br w:type="page"/>
      </w:r>
      <w:r w:rsidR="008D3052" w:rsidRPr="00D04DC0">
        <w:rPr>
          <w:b/>
          <w:noProof/>
          <w:color w:val="000000"/>
          <w:sz w:val="28"/>
          <w:szCs w:val="28"/>
        </w:rPr>
        <w:t>3</w:t>
      </w:r>
      <w:r w:rsidRPr="00D04DC0">
        <w:rPr>
          <w:b/>
          <w:noProof/>
          <w:color w:val="000000"/>
          <w:sz w:val="28"/>
          <w:szCs w:val="28"/>
        </w:rPr>
        <w:t>.</w:t>
      </w:r>
      <w:r w:rsidR="008D3052" w:rsidRPr="00D04DC0">
        <w:rPr>
          <w:b/>
          <w:noProof/>
          <w:color w:val="000000"/>
          <w:sz w:val="28"/>
          <w:szCs w:val="28"/>
        </w:rPr>
        <w:t xml:space="preserve"> </w:t>
      </w:r>
      <w:r w:rsidR="00377FCB" w:rsidRPr="00D04DC0">
        <w:rPr>
          <w:b/>
          <w:noProof/>
          <w:color w:val="000000"/>
          <w:sz w:val="28"/>
          <w:szCs w:val="28"/>
        </w:rPr>
        <w:t>Бонитировка охотничьих угодий Зейского района по кабарге</w:t>
      </w:r>
    </w:p>
    <w:p w:rsidR="00FD02FF" w:rsidRPr="00D04DC0" w:rsidRDefault="00FD02FF" w:rsidP="004A40E7">
      <w:pPr>
        <w:spacing w:line="360" w:lineRule="auto"/>
        <w:ind w:firstLine="709"/>
        <w:jc w:val="both"/>
        <w:rPr>
          <w:noProof/>
          <w:color w:val="000000"/>
          <w:sz w:val="28"/>
          <w:szCs w:val="28"/>
        </w:rPr>
      </w:pP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Бонитировка охотничьих угодий - обобщенная оценка качества охотничьих угодий хозяйства и его производственных подразделений. Качество угодий в первую очередь определяет их растительный покров, т.е. кормовые, гнездопригодные и защитные свойства, которые в свою очередь изменяются под воздействием различных факторов окружающей среды (климатических, антропогенных и биологических).</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Бонитировка определяет сходство и различие угодий в хозяйственно-экономическом отношении. Наиболее наглядным качественным показателем оценки бонитета является продуктивность угодий. Биологическая продуктивность — количество животных на единицу площади, соответствующее определенному качеств угодий. Продуктивность, показателем которой является, в том числе и плотность обитания животных в угодьях (на 1000 га), может быть фактической и хозяйственно-возможной.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Фактическая продуктивность — конкретный выход продукции охоты с 1000 га. угодий. Хозяйственно-возможная продуктивности определяет максимально возможное к добыче количество животных, которое может быть добыто без ущерба для воспроизводства популяции и в соответствии с реальными возможностями хозяйства.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Показатели продуктивности угодий позволяют правильно планировать хозяйственную эксплуатацию поголовья животных в соответствии с возможностями хозяйства. Зная биологическую продуктивность на предпромысловый период, несложно определить и размер пользования в каждом конкретном случае по нормативам добычи в процентах (доле) от численности.</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Сравнение фактической и хозяйственно-возможной продуктивностей позволяет определить набор хозяйственных мероприятий, реализация которых должна привести к сближению уровней этил показателей, т. е. к интенсификации охотпользования.</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Поскольку разные охотничьи животные предъявляют различные требования к местам обитания и по-разному реагируют на климатические, антропогенные и другие факторы, то и бонитировку нужно проводить для каждого вида животного отдельно. т. е. она должна быть повидовой.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Методы бонитировки угодий можно разделить на две группы: одна группа лесов определяет оптимальную емкость угодий по количеству животных через качественную оценку типов угодий, т.е. через кормовые, гнездопригодные и защитные свойства последних. В этом случае бонитет определяют количественным соотношением площадей различных типов угодий.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Другая методология состоит в выходе на качественную оценку угодий через анализ и оценку природно-экономических условий среды обитании животных в целом. В этом случае бонитет определяют для значительных по площади районов.</w:t>
      </w:r>
    </w:p>
    <w:p w:rsidR="00377FCB" w:rsidRPr="00D04DC0" w:rsidRDefault="0001276E" w:rsidP="004A40E7">
      <w:pPr>
        <w:spacing w:line="360" w:lineRule="auto"/>
        <w:ind w:firstLine="709"/>
        <w:jc w:val="both"/>
        <w:rPr>
          <w:noProof/>
          <w:color w:val="000000"/>
          <w:sz w:val="28"/>
          <w:szCs w:val="28"/>
        </w:rPr>
      </w:pPr>
      <w:r w:rsidRPr="00D04DC0">
        <w:rPr>
          <w:noProof/>
          <w:color w:val="000000"/>
          <w:sz w:val="28"/>
          <w:szCs w:val="28"/>
        </w:rPr>
        <w:t>В</w:t>
      </w:r>
      <w:r w:rsidR="00377FCB" w:rsidRPr="00D04DC0">
        <w:rPr>
          <w:noProof/>
          <w:color w:val="000000"/>
          <w:sz w:val="28"/>
          <w:szCs w:val="28"/>
        </w:rPr>
        <w:t xml:space="preserve"> </w:t>
      </w:r>
      <w:r w:rsidR="004A08A1" w:rsidRPr="00D04DC0">
        <w:rPr>
          <w:noProof/>
          <w:color w:val="000000"/>
          <w:sz w:val="28"/>
          <w:szCs w:val="28"/>
        </w:rPr>
        <w:t>Зейском районе в большем количестве преобладают: водно-болотные, лесные</w:t>
      </w:r>
      <w:r w:rsidR="00377FCB" w:rsidRPr="00D04DC0">
        <w:rPr>
          <w:noProof/>
          <w:color w:val="000000"/>
          <w:sz w:val="28"/>
          <w:szCs w:val="28"/>
        </w:rPr>
        <w:t xml:space="preserve"> угод</w:t>
      </w:r>
      <w:r w:rsidR="004A08A1" w:rsidRPr="00D04DC0">
        <w:rPr>
          <w:noProof/>
          <w:color w:val="000000"/>
          <w:sz w:val="28"/>
          <w:szCs w:val="28"/>
        </w:rPr>
        <w:t>ия</w:t>
      </w:r>
      <w:r w:rsidR="00377FCB" w:rsidRPr="00D04DC0">
        <w:rPr>
          <w:noProof/>
          <w:color w:val="000000"/>
          <w:sz w:val="28"/>
          <w:szCs w:val="28"/>
        </w:rPr>
        <w:t xml:space="preserve">, </w:t>
      </w:r>
      <w:r w:rsidR="004A08A1" w:rsidRPr="00D04DC0">
        <w:rPr>
          <w:noProof/>
          <w:color w:val="000000"/>
          <w:sz w:val="28"/>
          <w:szCs w:val="28"/>
        </w:rPr>
        <w:t>а высокогорные занимают меньшую часть от территории района.</w:t>
      </w:r>
    </w:p>
    <w:p w:rsidR="00377FCB" w:rsidRPr="00D04DC0" w:rsidRDefault="004A08A1" w:rsidP="004A40E7">
      <w:pPr>
        <w:spacing w:line="360" w:lineRule="auto"/>
        <w:ind w:firstLine="709"/>
        <w:jc w:val="both"/>
        <w:rPr>
          <w:noProof/>
          <w:color w:val="000000"/>
          <w:sz w:val="28"/>
          <w:szCs w:val="28"/>
        </w:rPr>
      </w:pPr>
      <w:r w:rsidRPr="00D04DC0">
        <w:rPr>
          <w:noProof/>
          <w:color w:val="000000"/>
          <w:sz w:val="28"/>
          <w:szCs w:val="28"/>
        </w:rPr>
        <w:t>И</w:t>
      </w:r>
      <w:r w:rsidR="00377FCB" w:rsidRPr="00D04DC0">
        <w:rPr>
          <w:noProof/>
          <w:color w:val="000000"/>
          <w:sz w:val="28"/>
          <w:szCs w:val="28"/>
        </w:rPr>
        <w:t xml:space="preserve">так, на территории </w:t>
      </w:r>
      <w:r w:rsidR="003E26EC" w:rsidRPr="00D04DC0">
        <w:rPr>
          <w:noProof/>
          <w:color w:val="000000"/>
          <w:sz w:val="28"/>
          <w:szCs w:val="28"/>
        </w:rPr>
        <w:t xml:space="preserve">Зейского </w:t>
      </w:r>
      <w:r w:rsidR="00377FCB" w:rsidRPr="00D04DC0">
        <w:rPr>
          <w:noProof/>
          <w:color w:val="000000"/>
          <w:sz w:val="28"/>
          <w:szCs w:val="28"/>
        </w:rPr>
        <w:t>района имеются следующие типы охотничьих угодий.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Тип </w:t>
      </w:r>
      <w:r w:rsidR="00C06257" w:rsidRPr="00D04DC0">
        <w:rPr>
          <w:noProof/>
          <w:color w:val="000000"/>
          <w:sz w:val="28"/>
          <w:szCs w:val="28"/>
        </w:rPr>
        <w:t>с</w:t>
      </w:r>
      <w:r w:rsidRPr="00D04DC0">
        <w:rPr>
          <w:noProof/>
          <w:color w:val="000000"/>
          <w:sz w:val="28"/>
          <w:szCs w:val="28"/>
        </w:rPr>
        <w:t>мешанные леса. Они представлены в основном белой березой с примесью дуба, березы черной. Кроме названых пород встречаются: липа, клен, ольха, ясень, маньчжурский орех. Видовой состав: 50 % - березы белой, 20 % - дуба; 20 % - черной березы. Полнота 0,5 – 0,8, высота 8 – 16 метров, диаметр 13 – 16 сантиметров. Подрост из дуба, березы, осины, липы группами,</w:t>
      </w:r>
      <w:r w:rsidR="004A40E7" w:rsidRPr="00D04DC0">
        <w:rPr>
          <w:noProof/>
          <w:color w:val="000000"/>
          <w:sz w:val="28"/>
          <w:szCs w:val="28"/>
        </w:rPr>
        <w:t xml:space="preserve"> </w:t>
      </w:r>
      <w:r w:rsidRPr="00D04DC0">
        <w:rPr>
          <w:noProof/>
          <w:color w:val="000000"/>
          <w:sz w:val="28"/>
          <w:szCs w:val="28"/>
        </w:rPr>
        <w:t>удовлетворительного состояния и роста. Подлесок из орешника, леспедецы, шиповника. Травяной покров разнообразный, в нем сочетаются луговые, лесные, степные виды – кровохлебка мелкоцветная, ландыш, клевер малиновый, вика приятная, купалица китайская и другие.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Кустарники. Общая площадь, занимаемая кустарниками 8,1 тыс. га. В основном расположены в лесостепной части района, большими участками, группами, куртинами, кучками, лентами и отдельными кустарниками. Особенно много кустарников в пойме реки Амур, на увалах, склонах становиков, на границах заболоченных лугов, болот. Видовой состав разнообразен, как на западе района, так и на востоке, встречаются орешник, леспедеца, ивняк, тальник, смесь ивняка с ольховником. Среди зарослей кустарников выделяются отдельные липы, березы. Травяной покров густой, хороший, имеет злаково-разнотравный состав.</w:t>
      </w:r>
    </w:p>
    <w:p w:rsidR="007E098C" w:rsidRPr="00D04DC0" w:rsidRDefault="00377FCB" w:rsidP="004A40E7">
      <w:pPr>
        <w:spacing w:line="360" w:lineRule="auto"/>
        <w:ind w:firstLine="709"/>
        <w:jc w:val="both"/>
        <w:rPr>
          <w:noProof/>
          <w:color w:val="000000"/>
          <w:sz w:val="28"/>
          <w:szCs w:val="28"/>
        </w:rPr>
      </w:pPr>
      <w:r w:rsidRPr="00D04DC0">
        <w:rPr>
          <w:noProof/>
          <w:color w:val="000000"/>
          <w:sz w:val="28"/>
          <w:szCs w:val="28"/>
        </w:rPr>
        <w:t>Водоемы</w:t>
      </w:r>
      <w:r w:rsidR="00C06257" w:rsidRPr="00D04DC0">
        <w:rPr>
          <w:noProof/>
          <w:color w:val="000000"/>
          <w:sz w:val="28"/>
          <w:szCs w:val="28"/>
        </w:rPr>
        <w:t>. Х</w:t>
      </w:r>
      <w:r w:rsidRPr="00D04DC0">
        <w:rPr>
          <w:noProof/>
          <w:color w:val="000000"/>
          <w:sz w:val="28"/>
          <w:szCs w:val="28"/>
        </w:rPr>
        <w:t>арактеризуются следующими признаками: берега обрывистые, хорошо задерненные, средняя высота 1 метр и более. На Зее есть ямы до 12 метров, дно песчаное, местами галька и скальные породы. Ширина 400 – 600 метров.</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Каждому классу угодий соответствует определенное их качество, т.е. плотность населения диких животных. Так, в оценке по 5 - балльной шкале</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к I классу бонитета относят угодья с наивысшей плотностью заселения данным видом. Угодьями с качеством выше среднего представлен II класс бонитета,</w:t>
      </w:r>
      <w:r w:rsidR="00FA2CC9" w:rsidRPr="00D04DC0">
        <w:rPr>
          <w:noProof/>
          <w:color w:val="000000"/>
          <w:sz w:val="28"/>
          <w:szCs w:val="28"/>
        </w:rPr>
        <w:t xml:space="preserve"> оптимальная плотность животных, </w:t>
      </w:r>
      <w:r w:rsidRPr="00D04DC0">
        <w:rPr>
          <w:noProof/>
          <w:color w:val="000000"/>
          <w:sz w:val="28"/>
          <w:szCs w:val="28"/>
        </w:rPr>
        <w:t>в которых может быть достигнута сравнительно небольшими по масштабам воспроизводственными мероприятиями. В III класс бонитета входят угодья среднего качества, плотность животных в которых снижена нерациональным их использованием, но может быть восстановлена усиленными природоохранными и биотехническими мероприятиями. Угодья IV класса бонитета характеризуются плотностью ниже средней и невысокой численностью животных, что обусловлено малой пригодностью угодий для их обитания. Эксплуатация этих угодий возможна, но ведение хозяйства в данном направлении не рентабельно. К V классу бонитета относят угодья низкого качества. Животные данного вида встречаются редко, и использовать их в хозяйственной деятельности не представляется возможным.</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Показатели плотности животных, типичные для угодий разного качества, находятся между собой в определенном соотношении. Эта закономерность оказывается довольно стабильной для разных районов и видов животных.</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Методика расчета количественного соотношения показателей, характеризующих различные классы бонитета, сводится к следующему: если показатель плотности, характеризующий угодья среднего качества, т.е. III класса бонитета, взять за 100 %, то показатели остальных классов будут иметь другие числовые критерии оценки. Продуктивность угодий составляет для I класса бонитета (хороших) 200-400%, II класса (выше средних) — 140-200%, IV класса (ниже средних) — 33 — 60%, V класса (плохих) — 30% и менее. Средние показатели продуктивности угодий следующие: I класс бонитета - 250, II - 165, III - 100, IV - 50, V - 15 %.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Показатели продуктивности по различным классам бонитета дают возможность качественно характеризовать как отдельные типы охотничьих угодий, так и угодья конкретной территории промыслового и производственного участков, охотничьего хозяйства (района, области). Класс бонитета любой территории в целом определяют вычислением средневзвешенного показателя качества входящих в нее угодий.</w:t>
      </w:r>
    </w:p>
    <w:p w:rsidR="007E098C" w:rsidRPr="00D04DC0" w:rsidRDefault="00377FCB" w:rsidP="004A40E7">
      <w:pPr>
        <w:spacing w:line="360" w:lineRule="auto"/>
        <w:ind w:firstLine="709"/>
        <w:jc w:val="both"/>
        <w:rPr>
          <w:noProof/>
          <w:color w:val="000000"/>
          <w:sz w:val="28"/>
          <w:szCs w:val="28"/>
        </w:rPr>
      </w:pPr>
      <w:r w:rsidRPr="00D04DC0">
        <w:rPr>
          <w:noProof/>
          <w:color w:val="000000"/>
          <w:sz w:val="28"/>
          <w:szCs w:val="28"/>
        </w:rPr>
        <w:t>Визуальную оценку угодий проводят по трем категориям (хорошие, средние и плохие), так как различия между ними выражены достаточно четко.</w:t>
      </w:r>
    </w:p>
    <w:p w:rsidR="007E098C" w:rsidRPr="00D04DC0" w:rsidRDefault="00377FCB" w:rsidP="004A40E7">
      <w:pPr>
        <w:spacing w:line="360" w:lineRule="auto"/>
        <w:ind w:firstLine="709"/>
        <w:jc w:val="both"/>
        <w:rPr>
          <w:noProof/>
          <w:color w:val="000000"/>
          <w:sz w:val="28"/>
          <w:szCs w:val="28"/>
        </w:rPr>
      </w:pPr>
      <w:r w:rsidRPr="00D04DC0">
        <w:rPr>
          <w:noProof/>
          <w:color w:val="000000"/>
          <w:sz w:val="28"/>
          <w:szCs w:val="28"/>
        </w:rPr>
        <w:t>К хорошим относят угодья, являющиеся основными стациями обитания вида. Эти угодья должны обладать хорошими кормовыми, гнездопригодными и защитными свойствами, наивысшей плотностью населения. В них обычно сосредоточена основная часть поголовья животных данного вида.</w:t>
      </w:r>
    </w:p>
    <w:p w:rsidR="007E098C" w:rsidRPr="00D04DC0" w:rsidRDefault="00377FCB" w:rsidP="004A40E7">
      <w:pPr>
        <w:spacing w:line="360" w:lineRule="auto"/>
        <w:ind w:firstLine="709"/>
        <w:jc w:val="both"/>
        <w:rPr>
          <w:noProof/>
          <w:color w:val="000000"/>
          <w:sz w:val="28"/>
          <w:szCs w:val="28"/>
        </w:rPr>
      </w:pPr>
      <w:r w:rsidRPr="00D04DC0">
        <w:rPr>
          <w:noProof/>
          <w:color w:val="000000"/>
          <w:sz w:val="28"/>
          <w:szCs w:val="28"/>
        </w:rPr>
        <w:t>Плохие угодья не являются основными стациями животных, характеризуются неудовлетворительными кормовыми, гнездопригодными и защитными свойствами. Они не свойственны данному виду, поэтому обладают низкой плотностью.</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Средние угодья занимают промежуточное место между хорошими и плохими. Защитные условия здесь удовлетворительные, кормовая база однообразна в видовом отношении, урожаи кормов нестабильны и невелики. Плотность населения охотничьих животных невысока и изменчива по годам.</w:t>
      </w:r>
    </w:p>
    <w:p w:rsidR="00377FCB" w:rsidRPr="00D04DC0" w:rsidRDefault="00377FCB" w:rsidP="004A40E7">
      <w:pPr>
        <w:spacing w:line="360" w:lineRule="auto"/>
        <w:ind w:firstLine="709"/>
        <w:jc w:val="both"/>
        <w:rPr>
          <w:i/>
          <w:noProof/>
          <w:color w:val="000000"/>
          <w:sz w:val="28"/>
          <w:szCs w:val="28"/>
          <w:u w:val="single"/>
        </w:rPr>
      </w:pPr>
      <w:r w:rsidRPr="00D04DC0">
        <w:rPr>
          <w:i/>
          <w:noProof/>
          <w:color w:val="000000"/>
          <w:sz w:val="28"/>
          <w:szCs w:val="28"/>
          <w:u w:val="single"/>
        </w:rPr>
        <w:t>В Зейском районе имеется два класса лесных угодий:</w:t>
      </w:r>
    </w:p>
    <w:p w:rsidR="00377FCB" w:rsidRPr="00D04DC0" w:rsidRDefault="00377FCB" w:rsidP="004A40E7">
      <w:pPr>
        <w:spacing w:line="360" w:lineRule="auto"/>
        <w:ind w:firstLine="709"/>
        <w:jc w:val="both"/>
        <w:rPr>
          <w:noProof/>
          <w:color w:val="000000"/>
          <w:sz w:val="28"/>
          <w:szCs w:val="28"/>
        </w:rPr>
      </w:pPr>
      <w:r w:rsidRPr="00D04DC0">
        <w:rPr>
          <w:i/>
          <w:noProof/>
          <w:color w:val="000000"/>
          <w:sz w:val="28"/>
          <w:szCs w:val="28"/>
        </w:rPr>
        <w:t xml:space="preserve">1 Класс </w:t>
      </w:r>
      <w:r w:rsidRPr="00D04DC0">
        <w:rPr>
          <w:noProof/>
          <w:color w:val="000000"/>
          <w:sz w:val="28"/>
          <w:szCs w:val="28"/>
        </w:rPr>
        <w:t>– субальпийское редколесье. Сюда относятся кедровый стланик, произрастающий лишь в верхнем горном поясе (хребет Тукурингра), да по долинам рек (Зейский заповедник р. Гилюй).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Высота зарослей кедрового стланика составляет от 0.5до3.5м. Здесь произрастают следующие типы леса: кустарник стланиковый (Кс), сфагновые заросли кедрового стланика (Ксс), березняки кедровостланниковые (Бкс),</w:t>
      </w:r>
      <w:r w:rsidR="004A40E7" w:rsidRPr="00D04DC0">
        <w:rPr>
          <w:noProof/>
          <w:color w:val="000000"/>
          <w:sz w:val="28"/>
          <w:szCs w:val="28"/>
        </w:rPr>
        <w:t xml:space="preserve"> </w:t>
      </w:r>
      <w:r w:rsidRPr="00D04DC0">
        <w:rPr>
          <w:noProof/>
          <w:color w:val="000000"/>
          <w:sz w:val="28"/>
          <w:szCs w:val="28"/>
        </w:rPr>
        <w:t>сырые вейниковые ивняки (Ивв).</w:t>
      </w:r>
    </w:p>
    <w:p w:rsidR="00377FCB" w:rsidRPr="00D04DC0" w:rsidRDefault="00377FCB" w:rsidP="004A40E7">
      <w:pPr>
        <w:spacing w:line="360" w:lineRule="auto"/>
        <w:ind w:firstLine="709"/>
        <w:jc w:val="both"/>
        <w:rPr>
          <w:noProof/>
          <w:color w:val="000000"/>
          <w:sz w:val="28"/>
          <w:szCs w:val="28"/>
        </w:rPr>
      </w:pPr>
      <w:r w:rsidRPr="00D04DC0">
        <w:rPr>
          <w:i/>
          <w:noProof/>
          <w:color w:val="000000"/>
          <w:sz w:val="28"/>
          <w:szCs w:val="28"/>
        </w:rPr>
        <w:t>Сопутствующие породы:</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Ива древовидная (Ив), ива кустарниковая (Ивк), ольха кустарниковая (Алк),</w:t>
      </w:r>
      <w:r w:rsidR="007E098C" w:rsidRPr="00D04DC0">
        <w:rPr>
          <w:noProof/>
          <w:color w:val="000000"/>
          <w:sz w:val="28"/>
          <w:szCs w:val="28"/>
        </w:rPr>
        <w:t xml:space="preserve"> </w:t>
      </w:r>
      <w:r w:rsidRPr="00D04DC0">
        <w:rPr>
          <w:noProof/>
          <w:color w:val="000000"/>
          <w:sz w:val="28"/>
          <w:szCs w:val="28"/>
        </w:rPr>
        <w:t xml:space="preserve">ольха (Ал), рододендрон золотистый, лиственичник (высокогорный </w:t>
      </w:r>
      <w:r w:rsidR="007E098C" w:rsidRPr="00D04DC0">
        <w:rPr>
          <w:noProof/>
          <w:color w:val="000000"/>
          <w:sz w:val="28"/>
          <w:szCs w:val="28"/>
        </w:rPr>
        <w:t>кустарниково-влажный, багульниково-</w:t>
      </w:r>
      <w:r w:rsidRPr="00D04DC0">
        <w:rPr>
          <w:noProof/>
          <w:color w:val="000000"/>
          <w:sz w:val="28"/>
          <w:szCs w:val="28"/>
        </w:rPr>
        <w:t>моховый, вейниково-разнотравный, бруснично</w:t>
      </w:r>
      <w:r w:rsidR="007E098C" w:rsidRPr="00D04DC0">
        <w:rPr>
          <w:noProof/>
          <w:color w:val="000000"/>
          <w:sz w:val="28"/>
          <w:szCs w:val="28"/>
        </w:rPr>
        <w:t>-</w:t>
      </w:r>
      <w:r w:rsidRPr="00D04DC0">
        <w:rPr>
          <w:noProof/>
          <w:color w:val="000000"/>
          <w:sz w:val="28"/>
          <w:szCs w:val="28"/>
        </w:rPr>
        <w:t>вейниковый, брусничный, рододендровый, сфагновый, голубично-сфагновый, зеленомошный, багульниковый); лиственично-еловые леса (ЛЕ), лиственичники папоротниковые, ельник зеленомошный (свежий, влажный Ез), ельник брусничный (влажный свежий Ебр), ельник долинный (влажный), ельник мелкотравный зеленомошный (свежий влажный), ельник кустарниково-разнотравный (влажный).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 данном классе бонитета кабарга малочисленна и заходит на эти территории только из-за отсутствия кормов в основном классе.</w:t>
      </w:r>
    </w:p>
    <w:p w:rsidR="00377FCB" w:rsidRPr="00D04DC0" w:rsidRDefault="00377FCB" w:rsidP="004A40E7">
      <w:pPr>
        <w:spacing w:line="360" w:lineRule="auto"/>
        <w:ind w:firstLine="709"/>
        <w:jc w:val="both"/>
        <w:rPr>
          <w:noProof/>
          <w:color w:val="000000"/>
          <w:sz w:val="28"/>
          <w:szCs w:val="28"/>
        </w:rPr>
      </w:pPr>
      <w:r w:rsidRPr="00D04DC0">
        <w:rPr>
          <w:i/>
          <w:noProof/>
          <w:color w:val="000000"/>
          <w:sz w:val="28"/>
          <w:szCs w:val="28"/>
        </w:rPr>
        <w:t>2 Класс -</w:t>
      </w:r>
      <w:r w:rsidRPr="00D04DC0">
        <w:rPr>
          <w:noProof/>
          <w:color w:val="000000"/>
          <w:sz w:val="28"/>
          <w:szCs w:val="28"/>
        </w:rPr>
        <w:t xml:space="preserve"> темнохвойные леса.</w:t>
      </w:r>
    </w:p>
    <w:p w:rsidR="00377FCB" w:rsidRPr="00D04DC0" w:rsidRDefault="00377FCB" w:rsidP="004A40E7">
      <w:pPr>
        <w:spacing w:line="360" w:lineRule="auto"/>
        <w:ind w:firstLine="709"/>
        <w:jc w:val="both"/>
        <w:rPr>
          <w:noProof/>
          <w:color w:val="000000"/>
          <w:sz w:val="28"/>
          <w:szCs w:val="28"/>
          <w:u w:val="single"/>
        </w:rPr>
      </w:pPr>
      <w:r w:rsidRPr="00D04DC0">
        <w:rPr>
          <w:noProof/>
          <w:color w:val="000000"/>
          <w:sz w:val="28"/>
          <w:szCs w:val="28"/>
          <w:u w:val="single"/>
        </w:rPr>
        <w:t>Тип пихтово еловые леса.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Площадь немного сохранилась от вырубок и пожаров. Сейчас ельники сохранились как островки среди лиственничного леса, в основном в долинах рек и по отрогам хребтов (Тукурингра, Соктахан, Джагды, Джугдыр, Становой и Майский), которые являются одними из главных стаций обитания кабарги.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Характерной чертой ельников является сравнительно простая структура древостоя, однородность, постоянство состава, флориская бедность. Древостой сформирован главным образом елью аянской и пихтой белокорой.</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Тип ельник зеленомошник</w:t>
      </w:r>
      <w:r w:rsidRPr="00D04DC0">
        <w:rPr>
          <w:noProof/>
          <w:color w:val="000000"/>
          <w:sz w:val="28"/>
          <w:szCs w:val="28"/>
        </w:rPr>
        <w:t xml:space="preserve"> тенистые влажные леса со слабо развитым нижним ярусом растительности. Первый ярус ель аянская, реже Сибирская с незначительной примесью пихты белокорой и Даурской лиственницы. Во втором ярусе пихта, реже береза.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 xml:space="preserve">Возобновление удовлетворительное, подрос густой, но достигая средних ярусов приобретает угнетенный вид. Подлесок очень редкий состоит из рябины, жимолости, клена желтого. </w:t>
      </w:r>
      <w:r w:rsidR="006164CD" w:rsidRPr="00D04DC0">
        <w:rPr>
          <w:noProof/>
          <w:color w:val="000000"/>
          <w:sz w:val="28"/>
          <w:szCs w:val="28"/>
        </w:rPr>
        <w:t xml:space="preserve">В небольшом количестве таежное разнотравье. </w:t>
      </w:r>
      <w:r w:rsidRPr="00D04DC0">
        <w:rPr>
          <w:noProof/>
          <w:color w:val="000000"/>
          <w:sz w:val="28"/>
          <w:szCs w:val="28"/>
        </w:rPr>
        <w:t xml:space="preserve">На почве всегда имеется сплошной покров из зеленых мхов. Что характеризует численность кабарги в зимнее время. </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u w:val="single"/>
        </w:rPr>
        <w:t>Тип травяные ельники.</w:t>
      </w:r>
      <w:r w:rsidRPr="00D04DC0">
        <w:rPr>
          <w:noProof/>
          <w:color w:val="000000"/>
          <w:sz w:val="28"/>
          <w:szCs w:val="28"/>
        </w:rPr>
        <w:t xml:space="preserve"> Богаче по видовому составу древостоя. Возобновление удовлетворительное, подлесок развит хорошо (рябинолистник смородиновый, рябина и др.). Травяной покров сплошной: состоит из папоротника, осок, таволги (ельник разнотравно- папоротниковый, таволго-вейниковый(мокрый)). Трава является основным летним рационом кабарги.</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Здесь произрастает ель Аянская, Сибирская, пихта белокорая, лиственница даурская, береза (белая, желтая, черная, карликовая), клены елово-лиственнично-багульниково-моховые леса.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Елово-пихтовые леса характеризуются большой захламленностью (от120до220 валежин на 1га). Типичным копытным этого участка является и кабарга.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Эти леса характеризуются высокой сомкнутостью древесного полога, плохими кормовыми условиями для копытных.</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В горных ельниках высока плотность кабарги, она составляет 5-10 особей на тыс. га, в долинных же ельниках всего от 1до2 особей на тыс. га.</w:t>
      </w:r>
    </w:p>
    <w:p w:rsidR="00377FCB" w:rsidRPr="00D04DC0" w:rsidRDefault="00377FCB" w:rsidP="004A40E7">
      <w:pPr>
        <w:spacing w:line="360" w:lineRule="auto"/>
        <w:ind w:firstLine="709"/>
        <w:jc w:val="both"/>
        <w:rPr>
          <w:noProof/>
          <w:color w:val="000000"/>
          <w:sz w:val="28"/>
          <w:szCs w:val="28"/>
        </w:rPr>
      </w:pPr>
      <w:r w:rsidRPr="00D04DC0">
        <w:rPr>
          <w:noProof/>
          <w:color w:val="000000"/>
          <w:sz w:val="28"/>
          <w:szCs w:val="28"/>
        </w:rPr>
        <w:t>Здесь произрастает ель Аянская, Сибирская, пихта белокорая, лиственница даурская, береза (белая, желтая, черная, карликовая), клены елово-лиственнично-багульниково-моховые леса.</w:t>
      </w:r>
    </w:p>
    <w:p w:rsidR="00116BD8" w:rsidRPr="00D04DC0" w:rsidRDefault="006D2BB3" w:rsidP="004A40E7">
      <w:pPr>
        <w:spacing w:line="360" w:lineRule="auto"/>
        <w:ind w:firstLine="709"/>
        <w:jc w:val="both"/>
        <w:rPr>
          <w:b/>
          <w:noProof/>
          <w:color w:val="000000"/>
          <w:sz w:val="28"/>
          <w:szCs w:val="28"/>
        </w:rPr>
      </w:pPr>
      <w:r w:rsidRPr="00D04DC0">
        <w:rPr>
          <w:b/>
          <w:noProof/>
          <w:color w:val="000000"/>
          <w:sz w:val="28"/>
          <w:szCs w:val="28"/>
        </w:rPr>
        <w:t xml:space="preserve">Кормовая </w:t>
      </w:r>
      <w:r w:rsidR="00FA2CC9" w:rsidRPr="00D04DC0">
        <w:rPr>
          <w:b/>
          <w:noProof/>
          <w:color w:val="000000"/>
          <w:sz w:val="28"/>
          <w:szCs w:val="28"/>
        </w:rPr>
        <w:t>емкость охотничьих угодий Зейского района по ка</w:t>
      </w:r>
      <w:r w:rsidR="00FD02FF" w:rsidRPr="00D04DC0">
        <w:rPr>
          <w:b/>
          <w:noProof/>
          <w:color w:val="000000"/>
          <w:sz w:val="28"/>
          <w:szCs w:val="28"/>
        </w:rPr>
        <w:t>барге</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Кормовые, защитные свойства угодий определяют количество животных в них или емкость угодий.</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 xml:space="preserve">Емкость типов угодий для различных видов охотничьих животных различна, определяется экологическими требованиями конкретного вида. Для некоторых животных </w:t>
      </w:r>
      <w:r w:rsidR="00116BD8" w:rsidRPr="00D04DC0">
        <w:rPr>
          <w:noProof/>
          <w:color w:val="000000"/>
          <w:sz w:val="28"/>
          <w:szCs w:val="28"/>
        </w:rPr>
        <w:t>да</w:t>
      </w:r>
      <w:r w:rsidRPr="00D04DC0">
        <w:rPr>
          <w:noProof/>
          <w:color w:val="000000"/>
          <w:sz w:val="28"/>
          <w:szCs w:val="28"/>
        </w:rPr>
        <w:t>же одно, отдельное взятое из вышеуказанных свойств угодий может иметь решающее значение.</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Изучение кормовых, защитных свойств различных типов угодий позволяет дать их качественную оценку минимум по трем градациям (хорошие, средние, плохие). Это обусловлено тем, что различия выражены четко и возможность ошибки в оценке угодий сравнительно невелика.</w:t>
      </w:r>
    </w:p>
    <w:p w:rsidR="00F11614" w:rsidRPr="00D04DC0" w:rsidRDefault="00FA2CC9" w:rsidP="004A40E7">
      <w:pPr>
        <w:spacing w:line="360" w:lineRule="auto"/>
        <w:ind w:firstLine="709"/>
        <w:jc w:val="both"/>
        <w:rPr>
          <w:b/>
          <w:noProof/>
          <w:color w:val="000000"/>
          <w:sz w:val="28"/>
          <w:szCs w:val="28"/>
        </w:rPr>
      </w:pPr>
      <w:r w:rsidRPr="00D04DC0">
        <w:rPr>
          <w:b/>
          <w:noProof/>
          <w:color w:val="000000"/>
          <w:sz w:val="28"/>
          <w:szCs w:val="28"/>
        </w:rPr>
        <w:t xml:space="preserve">Характеристика кормовой базы охотничьих угодий </w:t>
      </w:r>
      <w:r w:rsidR="00116BD8" w:rsidRPr="00D04DC0">
        <w:rPr>
          <w:b/>
          <w:noProof/>
          <w:color w:val="000000"/>
          <w:sz w:val="28"/>
          <w:szCs w:val="28"/>
        </w:rPr>
        <w:t>Зей</w:t>
      </w:r>
      <w:r w:rsidRPr="00D04DC0">
        <w:rPr>
          <w:b/>
          <w:noProof/>
          <w:color w:val="000000"/>
          <w:sz w:val="28"/>
          <w:szCs w:val="28"/>
        </w:rPr>
        <w:t>ского района по к</w:t>
      </w:r>
      <w:r w:rsidR="00116BD8" w:rsidRPr="00D04DC0">
        <w:rPr>
          <w:b/>
          <w:noProof/>
          <w:color w:val="000000"/>
          <w:sz w:val="28"/>
          <w:szCs w:val="28"/>
        </w:rPr>
        <w:t>абарге</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Продуктивность угодий, плотность населения животных, их размещение по территории и ежегодный прирост находятся в прямой зависимости от кормовых свойств угодий. Кормовые свойства угодий, в свою очередь, определяются видовым разнообразием кормов, их запасом и периодичностью.</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Состав кормов к</w:t>
      </w:r>
      <w:r w:rsidR="00116BD8" w:rsidRPr="00D04DC0">
        <w:rPr>
          <w:noProof/>
          <w:color w:val="000000"/>
          <w:sz w:val="28"/>
          <w:szCs w:val="28"/>
        </w:rPr>
        <w:t>абарги</w:t>
      </w:r>
      <w:r w:rsidRPr="00D04DC0">
        <w:rPr>
          <w:noProof/>
          <w:color w:val="000000"/>
          <w:sz w:val="28"/>
          <w:szCs w:val="28"/>
        </w:rPr>
        <w:t xml:space="preserve"> зависит от биотопического окружения. Как уже указывалось выше, в </w:t>
      </w:r>
      <w:r w:rsidR="00116BD8" w:rsidRPr="00D04DC0">
        <w:rPr>
          <w:noProof/>
          <w:color w:val="000000"/>
          <w:sz w:val="28"/>
          <w:szCs w:val="28"/>
        </w:rPr>
        <w:t>Зейском</w:t>
      </w:r>
      <w:r w:rsidRPr="00D04DC0">
        <w:rPr>
          <w:noProof/>
          <w:color w:val="000000"/>
          <w:sz w:val="28"/>
          <w:szCs w:val="28"/>
        </w:rPr>
        <w:t xml:space="preserve"> районе преобладают </w:t>
      </w:r>
      <w:r w:rsidR="00116BD8" w:rsidRPr="00D04DC0">
        <w:rPr>
          <w:noProof/>
          <w:color w:val="000000"/>
          <w:sz w:val="28"/>
          <w:szCs w:val="28"/>
        </w:rPr>
        <w:t>лесные, высокогорные и водно-болотные.</w:t>
      </w:r>
      <w:r w:rsidRPr="00D04DC0">
        <w:rPr>
          <w:noProof/>
          <w:color w:val="000000"/>
          <w:sz w:val="28"/>
          <w:szCs w:val="28"/>
        </w:rPr>
        <w:t xml:space="preserve"> </w:t>
      </w:r>
    </w:p>
    <w:p w:rsidR="00116BD8" w:rsidRPr="00D04DC0" w:rsidRDefault="00116BD8" w:rsidP="004A40E7">
      <w:pPr>
        <w:spacing w:line="360" w:lineRule="auto"/>
        <w:ind w:firstLine="709"/>
        <w:jc w:val="both"/>
        <w:rPr>
          <w:noProof/>
          <w:color w:val="000000"/>
          <w:sz w:val="28"/>
          <w:szCs w:val="28"/>
        </w:rPr>
      </w:pPr>
      <w:r w:rsidRPr="00D04DC0">
        <w:rPr>
          <w:noProof/>
          <w:color w:val="000000"/>
          <w:sz w:val="28"/>
          <w:szCs w:val="28"/>
        </w:rPr>
        <w:t xml:space="preserve">В смешанных лесах, как указывалось выше </w:t>
      </w:r>
      <w:r w:rsidR="00FA2CC9" w:rsidRPr="00D04DC0">
        <w:rPr>
          <w:noProof/>
          <w:color w:val="000000"/>
          <w:sz w:val="28"/>
          <w:szCs w:val="28"/>
        </w:rPr>
        <w:t xml:space="preserve">кормовые ресурсы представлены </w:t>
      </w:r>
      <w:r w:rsidRPr="00D04DC0">
        <w:rPr>
          <w:noProof/>
          <w:color w:val="000000"/>
          <w:sz w:val="28"/>
          <w:szCs w:val="28"/>
        </w:rPr>
        <w:t>в основном белой березой и березой черной. Кроме названых пород встречаются: липа, клен, ольха, ясень, маньчжурский орех. Видовой состав: 50 % - березы белой, 20 % - дуба; 20 % - черной березы. Полнота 0,5 – 0,8, высота 8 – 16 метров, диаметр 13 – 16 сантиметров. Подрост из березы, осины, липы группами,</w:t>
      </w:r>
      <w:r w:rsidR="004A40E7" w:rsidRPr="00D04DC0">
        <w:rPr>
          <w:noProof/>
          <w:color w:val="000000"/>
          <w:sz w:val="28"/>
          <w:szCs w:val="28"/>
        </w:rPr>
        <w:t xml:space="preserve"> </w:t>
      </w:r>
      <w:r w:rsidRPr="00D04DC0">
        <w:rPr>
          <w:noProof/>
          <w:color w:val="000000"/>
          <w:sz w:val="28"/>
          <w:szCs w:val="28"/>
        </w:rPr>
        <w:t>удовлетворительного состояния и роста. Подлесок из орешника, леспедецы, шиповника. Травяной покров разнообразный, в нем сочетаются луговые, лесные, степные виды – кровохлебка мелкоцветная, ландыш, клевер малиновый, вика приятная, купалица китайская и другие.</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 xml:space="preserve">Данные угодья, по кормовым ресурсам, для </w:t>
      </w:r>
      <w:r w:rsidR="00C066B5" w:rsidRPr="00D04DC0">
        <w:rPr>
          <w:noProof/>
          <w:color w:val="000000"/>
          <w:sz w:val="28"/>
          <w:szCs w:val="28"/>
        </w:rPr>
        <w:t>кабарги</w:t>
      </w:r>
      <w:r w:rsidRPr="00D04DC0">
        <w:rPr>
          <w:noProof/>
          <w:color w:val="000000"/>
          <w:sz w:val="28"/>
          <w:szCs w:val="28"/>
        </w:rPr>
        <w:t xml:space="preserve"> можно считать хорошими.</w:t>
      </w:r>
    </w:p>
    <w:p w:rsidR="00FA2CC9" w:rsidRPr="00D04DC0" w:rsidRDefault="00C066B5" w:rsidP="004A40E7">
      <w:pPr>
        <w:spacing w:line="360" w:lineRule="auto"/>
        <w:ind w:firstLine="709"/>
        <w:jc w:val="both"/>
        <w:rPr>
          <w:noProof/>
          <w:color w:val="000000"/>
          <w:sz w:val="28"/>
          <w:szCs w:val="28"/>
        </w:rPr>
      </w:pPr>
      <w:r w:rsidRPr="00D04DC0">
        <w:rPr>
          <w:noProof/>
          <w:color w:val="000000"/>
          <w:sz w:val="28"/>
          <w:szCs w:val="28"/>
        </w:rPr>
        <w:t>В пойме рек</w:t>
      </w:r>
      <w:r w:rsidR="00FA2CC9" w:rsidRPr="00D04DC0">
        <w:rPr>
          <w:noProof/>
          <w:color w:val="000000"/>
          <w:sz w:val="28"/>
          <w:szCs w:val="28"/>
        </w:rPr>
        <w:t xml:space="preserve">, болот расположены кустарники. Видовой состав разнообразен, встречаются орешник, леспедеца, ивняк, тальник, смесь ивняка с ольховниками. Травяной покров густой, хороший, имеет злаковоразнотравный состав. Данные угодья можно отнести к </w:t>
      </w:r>
      <w:r w:rsidRPr="00D04DC0">
        <w:rPr>
          <w:noProof/>
          <w:color w:val="000000"/>
          <w:sz w:val="28"/>
          <w:szCs w:val="28"/>
        </w:rPr>
        <w:t>средним</w:t>
      </w:r>
      <w:r w:rsidR="00FA2CC9" w:rsidRPr="00D04DC0">
        <w:rPr>
          <w:noProof/>
          <w:color w:val="000000"/>
          <w:sz w:val="28"/>
          <w:szCs w:val="28"/>
        </w:rPr>
        <w:t xml:space="preserve">, так как известно, что </w:t>
      </w:r>
      <w:r w:rsidRPr="00D04DC0">
        <w:rPr>
          <w:noProof/>
          <w:color w:val="000000"/>
          <w:sz w:val="28"/>
          <w:szCs w:val="28"/>
        </w:rPr>
        <w:t>кабарга</w:t>
      </w:r>
      <w:r w:rsidR="00FA2CC9" w:rsidRPr="00D04DC0">
        <w:rPr>
          <w:noProof/>
          <w:color w:val="000000"/>
          <w:sz w:val="28"/>
          <w:szCs w:val="28"/>
        </w:rPr>
        <w:t xml:space="preserve"> </w:t>
      </w:r>
      <w:r w:rsidRPr="00D04DC0">
        <w:rPr>
          <w:noProof/>
          <w:color w:val="000000"/>
          <w:sz w:val="28"/>
          <w:szCs w:val="28"/>
        </w:rPr>
        <w:t xml:space="preserve">заходит в них в том случае, если отсутствует корм в основных стациях обитания. </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Сосняки мы отнесли к плохим угодьям, так как кормовые ресурсы здесь представлены в виде редкого и однообразного травяного покрова, что же касаетс</w:t>
      </w:r>
      <w:r w:rsidR="00C066B5" w:rsidRPr="00D04DC0">
        <w:rPr>
          <w:noProof/>
          <w:color w:val="000000"/>
          <w:sz w:val="28"/>
          <w:szCs w:val="28"/>
        </w:rPr>
        <w:t>я подлеска, то он почти отсут</w:t>
      </w:r>
      <w:r w:rsidRPr="00D04DC0">
        <w:rPr>
          <w:noProof/>
          <w:color w:val="000000"/>
          <w:sz w:val="28"/>
          <w:szCs w:val="28"/>
        </w:rPr>
        <w:t>ствует.</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 xml:space="preserve">Таким образом, состав кормов, потребляемых </w:t>
      </w:r>
      <w:r w:rsidR="00C066B5" w:rsidRPr="00D04DC0">
        <w:rPr>
          <w:noProof/>
          <w:color w:val="000000"/>
          <w:sz w:val="28"/>
          <w:szCs w:val="28"/>
        </w:rPr>
        <w:t>кабаргой</w:t>
      </w:r>
      <w:r w:rsidRPr="00D04DC0">
        <w:rPr>
          <w:noProof/>
          <w:color w:val="000000"/>
          <w:sz w:val="28"/>
          <w:szCs w:val="28"/>
        </w:rPr>
        <w:t xml:space="preserve"> </w:t>
      </w:r>
      <w:r w:rsidR="00C066B5" w:rsidRPr="00D04DC0">
        <w:rPr>
          <w:noProof/>
          <w:color w:val="000000"/>
          <w:sz w:val="28"/>
          <w:szCs w:val="28"/>
        </w:rPr>
        <w:t>в Зей</w:t>
      </w:r>
      <w:r w:rsidRPr="00D04DC0">
        <w:rPr>
          <w:noProof/>
          <w:color w:val="000000"/>
          <w:sz w:val="28"/>
          <w:szCs w:val="28"/>
        </w:rPr>
        <w:t xml:space="preserve">ском районе – разнообразен. </w:t>
      </w:r>
      <w:r w:rsidR="00C066B5" w:rsidRPr="00D04DC0">
        <w:rPr>
          <w:noProof/>
          <w:color w:val="000000"/>
          <w:sz w:val="28"/>
          <w:szCs w:val="28"/>
        </w:rPr>
        <w:t>Кабарга поедае</w:t>
      </w:r>
      <w:r w:rsidRPr="00D04DC0">
        <w:rPr>
          <w:noProof/>
          <w:color w:val="000000"/>
          <w:sz w:val="28"/>
          <w:szCs w:val="28"/>
        </w:rPr>
        <w:t xml:space="preserve">т </w:t>
      </w:r>
      <w:r w:rsidR="00C066B5" w:rsidRPr="00D04DC0">
        <w:rPr>
          <w:noProof/>
          <w:color w:val="000000"/>
          <w:sz w:val="28"/>
          <w:szCs w:val="28"/>
        </w:rPr>
        <w:t xml:space="preserve">мхи, лишайники, ветки кустов и деревьев, хвою у молодых ветвей и засохшие листья, а также грибы. </w:t>
      </w:r>
      <w:r w:rsidRPr="00D04DC0">
        <w:rPr>
          <w:noProof/>
          <w:color w:val="000000"/>
          <w:sz w:val="28"/>
          <w:szCs w:val="28"/>
        </w:rPr>
        <w:t xml:space="preserve">В целом, по району по кормовым ресурсам угодья </w:t>
      </w:r>
      <w:r w:rsidR="0041309C" w:rsidRPr="00D04DC0">
        <w:rPr>
          <w:noProof/>
          <w:color w:val="000000"/>
          <w:sz w:val="28"/>
          <w:szCs w:val="28"/>
        </w:rPr>
        <w:t>Зей</w:t>
      </w:r>
      <w:r w:rsidRPr="00D04DC0">
        <w:rPr>
          <w:noProof/>
          <w:color w:val="000000"/>
          <w:sz w:val="28"/>
          <w:szCs w:val="28"/>
        </w:rPr>
        <w:t>ского района можно признать хорошими для к</w:t>
      </w:r>
      <w:r w:rsidR="0041309C" w:rsidRPr="00D04DC0">
        <w:rPr>
          <w:noProof/>
          <w:color w:val="000000"/>
          <w:sz w:val="28"/>
          <w:szCs w:val="28"/>
        </w:rPr>
        <w:t>абарги</w:t>
      </w:r>
      <w:r w:rsidRPr="00D04DC0">
        <w:rPr>
          <w:noProof/>
          <w:color w:val="000000"/>
          <w:sz w:val="28"/>
          <w:szCs w:val="28"/>
        </w:rPr>
        <w:t>.</w:t>
      </w:r>
    </w:p>
    <w:p w:rsidR="00FA2CC9" w:rsidRPr="00D04DC0" w:rsidRDefault="00FA2CC9" w:rsidP="004A40E7">
      <w:pPr>
        <w:spacing w:line="360" w:lineRule="auto"/>
        <w:ind w:firstLine="709"/>
        <w:jc w:val="both"/>
        <w:rPr>
          <w:b/>
          <w:noProof/>
          <w:color w:val="000000"/>
          <w:sz w:val="28"/>
          <w:szCs w:val="28"/>
        </w:rPr>
      </w:pPr>
      <w:r w:rsidRPr="00D04DC0">
        <w:rPr>
          <w:b/>
          <w:noProof/>
          <w:color w:val="000000"/>
          <w:sz w:val="28"/>
          <w:szCs w:val="28"/>
        </w:rPr>
        <w:t>Динамика численности и структура популяции к</w:t>
      </w:r>
      <w:r w:rsidR="0041309C" w:rsidRPr="00D04DC0">
        <w:rPr>
          <w:b/>
          <w:noProof/>
          <w:color w:val="000000"/>
          <w:sz w:val="28"/>
          <w:szCs w:val="28"/>
        </w:rPr>
        <w:t>абарг</w:t>
      </w:r>
      <w:r w:rsidRPr="00D04DC0">
        <w:rPr>
          <w:b/>
          <w:noProof/>
          <w:color w:val="000000"/>
          <w:sz w:val="28"/>
          <w:szCs w:val="28"/>
        </w:rPr>
        <w:t xml:space="preserve">и на территории </w:t>
      </w:r>
      <w:r w:rsidR="0041309C" w:rsidRPr="00D04DC0">
        <w:rPr>
          <w:b/>
          <w:noProof/>
          <w:color w:val="000000"/>
          <w:sz w:val="28"/>
          <w:szCs w:val="28"/>
        </w:rPr>
        <w:t>Зей</w:t>
      </w:r>
      <w:r w:rsidR="00FD02FF" w:rsidRPr="00D04DC0">
        <w:rPr>
          <w:b/>
          <w:noProof/>
          <w:color w:val="000000"/>
          <w:sz w:val="28"/>
          <w:szCs w:val="28"/>
        </w:rPr>
        <w:t>ского района</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 xml:space="preserve">В настоящее время на территории </w:t>
      </w:r>
      <w:r w:rsidR="0041309C" w:rsidRPr="00D04DC0">
        <w:rPr>
          <w:noProof/>
          <w:color w:val="000000"/>
          <w:sz w:val="28"/>
          <w:szCs w:val="28"/>
        </w:rPr>
        <w:t>Зей</w:t>
      </w:r>
      <w:r w:rsidRPr="00D04DC0">
        <w:rPr>
          <w:noProof/>
          <w:color w:val="000000"/>
          <w:sz w:val="28"/>
          <w:szCs w:val="28"/>
        </w:rPr>
        <w:t>ского района численность к</w:t>
      </w:r>
      <w:r w:rsidR="0041309C" w:rsidRPr="00D04DC0">
        <w:rPr>
          <w:noProof/>
          <w:color w:val="000000"/>
          <w:sz w:val="28"/>
          <w:szCs w:val="28"/>
        </w:rPr>
        <w:t>абарги</w:t>
      </w:r>
      <w:r w:rsidRPr="00D04DC0">
        <w:rPr>
          <w:noProof/>
          <w:color w:val="000000"/>
          <w:sz w:val="28"/>
          <w:szCs w:val="28"/>
        </w:rPr>
        <w:t xml:space="preserve">и, по данным </w:t>
      </w:r>
      <w:r w:rsidR="0041309C" w:rsidRPr="00D04DC0">
        <w:rPr>
          <w:noProof/>
          <w:color w:val="000000"/>
          <w:sz w:val="28"/>
          <w:szCs w:val="28"/>
        </w:rPr>
        <w:t>Амурского облпотребсоюза,</w:t>
      </w:r>
      <w:r w:rsidRPr="00D04DC0">
        <w:rPr>
          <w:noProof/>
          <w:color w:val="000000"/>
          <w:sz w:val="28"/>
          <w:szCs w:val="28"/>
        </w:rPr>
        <w:t xml:space="preserve"> уменьшилась. </w:t>
      </w:r>
      <w:r w:rsidR="0041309C" w:rsidRPr="00D04DC0">
        <w:rPr>
          <w:noProof/>
          <w:color w:val="000000"/>
          <w:sz w:val="28"/>
          <w:szCs w:val="28"/>
        </w:rPr>
        <w:t>В</w:t>
      </w:r>
      <w:r w:rsidRPr="00D04DC0">
        <w:rPr>
          <w:noProof/>
          <w:color w:val="000000"/>
          <w:sz w:val="28"/>
          <w:szCs w:val="28"/>
        </w:rPr>
        <w:t xml:space="preserve"> результате опроса охот</w:t>
      </w:r>
      <w:r w:rsidR="0041309C" w:rsidRPr="00D04DC0">
        <w:rPr>
          <w:noProof/>
          <w:color w:val="000000"/>
          <w:sz w:val="28"/>
          <w:szCs w:val="28"/>
        </w:rPr>
        <w:t>оведов</w:t>
      </w:r>
      <w:r w:rsidRPr="00D04DC0">
        <w:rPr>
          <w:noProof/>
          <w:color w:val="000000"/>
          <w:sz w:val="28"/>
          <w:szCs w:val="28"/>
        </w:rPr>
        <w:t xml:space="preserve"> после прошедшего зимнего сезона, была получена информация о том, что за этот сезон, данный вид на территории района встречался </w:t>
      </w:r>
      <w:r w:rsidR="0041309C" w:rsidRPr="00D04DC0">
        <w:rPr>
          <w:noProof/>
          <w:color w:val="000000"/>
          <w:sz w:val="28"/>
          <w:szCs w:val="28"/>
        </w:rPr>
        <w:t>редко</w:t>
      </w:r>
      <w:r w:rsidRPr="00D04DC0">
        <w:rPr>
          <w:noProof/>
          <w:color w:val="000000"/>
          <w:sz w:val="28"/>
          <w:szCs w:val="28"/>
        </w:rPr>
        <w:t xml:space="preserve">. </w:t>
      </w:r>
    </w:p>
    <w:p w:rsidR="00FA2CC9" w:rsidRPr="00D04DC0" w:rsidRDefault="00FD02FF" w:rsidP="004A40E7">
      <w:pPr>
        <w:spacing w:line="360" w:lineRule="auto"/>
        <w:ind w:firstLine="709"/>
        <w:jc w:val="both"/>
        <w:rPr>
          <w:noProof/>
          <w:color w:val="000000"/>
          <w:sz w:val="28"/>
          <w:szCs w:val="28"/>
        </w:rPr>
      </w:pPr>
      <w:r w:rsidRPr="00D04DC0">
        <w:rPr>
          <w:noProof/>
          <w:color w:val="000000"/>
          <w:sz w:val="28"/>
          <w:szCs w:val="28"/>
        </w:rPr>
        <w:br w:type="page"/>
      </w:r>
      <w:r w:rsidR="00FA2CC9" w:rsidRPr="00D04DC0">
        <w:rPr>
          <w:noProof/>
          <w:color w:val="000000"/>
          <w:sz w:val="28"/>
          <w:szCs w:val="28"/>
        </w:rPr>
        <w:t xml:space="preserve">Таблица </w:t>
      </w:r>
      <w:r w:rsidR="00F11614" w:rsidRPr="00D04DC0">
        <w:rPr>
          <w:noProof/>
          <w:color w:val="000000"/>
          <w:sz w:val="28"/>
          <w:szCs w:val="28"/>
        </w:rPr>
        <w:t>1</w:t>
      </w:r>
      <w:r w:rsidR="00FA2CC9" w:rsidRPr="00D04DC0">
        <w:rPr>
          <w:noProof/>
          <w:color w:val="000000"/>
          <w:sz w:val="28"/>
          <w:szCs w:val="28"/>
        </w:rPr>
        <w:t>. Численность и плотность к</w:t>
      </w:r>
      <w:r w:rsidR="00DC2B73" w:rsidRPr="00D04DC0">
        <w:rPr>
          <w:noProof/>
          <w:color w:val="000000"/>
          <w:sz w:val="28"/>
          <w:szCs w:val="28"/>
        </w:rPr>
        <w:t>абарги</w:t>
      </w:r>
      <w:r w:rsidR="00FA2CC9" w:rsidRPr="00D04DC0">
        <w:rPr>
          <w:noProof/>
          <w:color w:val="000000"/>
          <w:sz w:val="28"/>
          <w:szCs w:val="28"/>
        </w:rPr>
        <w:t xml:space="preserve"> по </w:t>
      </w:r>
      <w:r w:rsidR="00DC2B73" w:rsidRPr="00D04DC0">
        <w:rPr>
          <w:noProof/>
          <w:color w:val="000000"/>
          <w:sz w:val="28"/>
          <w:szCs w:val="28"/>
        </w:rPr>
        <w:t>Зей</w:t>
      </w:r>
      <w:r w:rsidR="00FA2CC9" w:rsidRPr="00D04DC0">
        <w:rPr>
          <w:noProof/>
          <w:color w:val="000000"/>
          <w:sz w:val="28"/>
          <w:szCs w:val="28"/>
        </w:rPr>
        <w:t>скому району.</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632"/>
        <w:gridCol w:w="993"/>
        <w:gridCol w:w="993"/>
        <w:gridCol w:w="992"/>
        <w:gridCol w:w="992"/>
        <w:gridCol w:w="992"/>
        <w:gridCol w:w="992"/>
        <w:gridCol w:w="992"/>
        <w:gridCol w:w="993"/>
      </w:tblGrid>
      <w:tr w:rsidR="00E86ACE" w:rsidRPr="00A908C5" w:rsidTr="00A908C5">
        <w:tc>
          <w:tcPr>
            <w:tcW w:w="853" w:type="pct"/>
            <w:vMerge w:val="restart"/>
            <w:shd w:val="clear" w:color="auto" w:fill="auto"/>
          </w:tcPr>
          <w:p w:rsidR="00DC2B73" w:rsidRPr="00A908C5" w:rsidRDefault="00DC2B73" w:rsidP="00A908C5">
            <w:pPr>
              <w:spacing w:line="360" w:lineRule="auto"/>
              <w:jc w:val="center"/>
              <w:rPr>
                <w:noProof/>
                <w:color w:val="000000"/>
                <w:sz w:val="20"/>
                <w:szCs w:val="28"/>
              </w:rPr>
            </w:pPr>
            <w:r w:rsidRPr="00A908C5">
              <w:rPr>
                <w:noProof/>
                <w:color w:val="000000"/>
                <w:sz w:val="20"/>
                <w:szCs w:val="28"/>
              </w:rPr>
              <w:t>Показатель</w:t>
            </w:r>
          </w:p>
        </w:tc>
        <w:tc>
          <w:tcPr>
            <w:tcW w:w="4147" w:type="pct"/>
            <w:gridSpan w:val="8"/>
            <w:shd w:val="clear" w:color="auto" w:fill="auto"/>
          </w:tcPr>
          <w:p w:rsidR="00DC2B73" w:rsidRPr="00A908C5" w:rsidRDefault="00DC2B73" w:rsidP="00A908C5">
            <w:pPr>
              <w:spacing w:line="360" w:lineRule="auto"/>
              <w:jc w:val="center"/>
              <w:rPr>
                <w:noProof/>
                <w:color w:val="000000"/>
                <w:sz w:val="20"/>
                <w:szCs w:val="28"/>
              </w:rPr>
            </w:pPr>
            <w:r w:rsidRPr="00A908C5">
              <w:rPr>
                <w:noProof/>
                <w:color w:val="000000"/>
                <w:sz w:val="20"/>
                <w:szCs w:val="28"/>
              </w:rPr>
              <w:t>Год учета</w:t>
            </w:r>
          </w:p>
        </w:tc>
      </w:tr>
      <w:tr w:rsidR="00E86ACE" w:rsidRPr="00A908C5" w:rsidTr="00A908C5">
        <w:tc>
          <w:tcPr>
            <w:tcW w:w="853" w:type="pct"/>
            <w:vMerge/>
            <w:shd w:val="clear" w:color="auto" w:fill="auto"/>
          </w:tcPr>
          <w:p w:rsidR="00DC2B73" w:rsidRPr="00A908C5" w:rsidRDefault="00DC2B73" w:rsidP="00A908C5">
            <w:pPr>
              <w:spacing w:line="360" w:lineRule="auto"/>
              <w:jc w:val="both"/>
              <w:rPr>
                <w:noProof/>
                <w:color w:val="000000"/>
                <w:sz w:val="20"/>
                <w:szCs w:val="28"/>
              </w:rPr>
            </w:pPr>
          </w:p>
        </w:tc>
        <w:tc>
          <w:tcPr>
            <w:tcW w:w="519"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2002</w:t>
            </w:r>
          </w:p>
        </w:tc>
        <w:tc>
          <w:tcPr>
            <w:tcW w:w="519"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2003</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2004</w:t>
            </w:r>
          </w:p>
        </w:tc>
        <w:tc>
          <w:tcPr>
            <w:tcW w:w="518" w:type="pct"/>
            <w:shd w:val="clear" w:color="auto" w:fill="auto"/>
          </w:tcPr>
          <w:p w:rsidR="00DC2B73" w:rsidRPr="00A908C5" w:rsidRDefault="00F11614" w:rsidP="00A908C5">
            <w:pPr>
              <w:spacing w:line="360" w:lineRule="auto"/>
              <w:jc w:val="both"/>
              <w:rPr>
                <w:noProof/>
                <w:color w:val="000000"/>
                <w:sz w:val="20"/>
                <w:szCs w:val="28"/>
              </w:rPr>
            </w:pPr>
            <w:r w:rsidRPr="00A908C5">
              <w:rPr>
                <w:noProof/>
                <w:color w:val="000000"/>
                <w:sz w:val="20"/>
                <w:szCs w:val="28"/>
              </w:rPr>
              <w:t>2</w:t>
            </w:r>
            <w:r w:rsidR="00DC2B73" w:rsidRPr="00A908C5">
              <w:rPr>
                <w:noProof/>
                <w:color w:val="000000"/>
                <w:sz w:val="20"/>
                <w:szCs w:val="28"/>
              </w:rPr>
              <w:t>005</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2006</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2007</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2008</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2009</w:t>
            </w:r>
          </w:p>
        </w:tc>
      </w:tr>
      <w:tr w:rsidR="00E86ACE" w:rsidRPr="00A908C5" w:rsidTr="00A908C5">
        <w:tc>
          <w:tcPr>
            <w:tcW w:w="853"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Численность, особей</w:t>
            </w:r>
          </w:p>
        </w:tc>
        <w:tc>
          <w:tcPr>
            <w:tcW w:w="519"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2383</w:t>
            </w:r>
          </w:p>
        </w:tc>
        <w:tc>
          <w:tcPr>
            <w:tcW w:w="519"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1787</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2903</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2382</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4130</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4327</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3595</w:t>
            </w:r>
          </w:p>
        </w:tc>
        <w:tc>
          <w:tcPr>
            <w:tcW w:w="518" w:type="pct"/>
            <w:shd w:val="clear" w:color="auto" w:fill="auto"/>
          </w:tcPr>
          <w:p w:rsidR="00DC2B73" w:rsidRPr="00A908C5" w:rsidRDefault="00DC2B73" w:rsidP="00A908C5">
            <w:pPr>
              <w:spacing w:line="360" w:lineRule="auto"/>
              <w:jc w:val="both"/>
              <w:rPr>
                <w:noProof/>
                <w:color w:val="000000"/>
                <w:sz w:val="20"/>
                <w:szCs w:val="28"/>
              </w:rPr>
            </w:pPr>
            <w:r w:rsidRPr="00A908C5">
              <w:rPr>
                <w:noProof/>
                <w:color w:val="000000"/>
                <w:sz w:val="20"/>
                <w:szCs w:val="28"/>
              </w:rPr>
              <w:t>2753</w:t>
            </w:r>
          </w:p>
        </w:tc>
      </w:tr>
    </w:tbl>
    <w:p w:rsidR="00FA2CC9" w:rsidRPr="00D04DC0" w:rsidRDefault="00FA2CC9" w:rsidP="004A40E7">
      <w:pPr>
        <w:spacing w:line="360" w:lineRule="auto"/>
        <w:ind w:firstLine="709"/>
        <w:jc w:val="both"/>
        <w:rPr>
          <w:noProof/>
          <w:color w:val="000000"/>
          <w:sz w:val="28"/>
          <w:szCs w:val="28"/>
        </w:rPr>
      </w:pP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Динамика численности к</w:t>
      </w:r>
      <w:r w:rsidR="00DC2B73" w:rsidRPr="00D04DC0">
        <w:rPr>
          <w:noProof/>
          <w:color w:val="000000"/>
          <w:sz w:val="28"/>
          <w:szCs w:val="28"/>
        </w:rPr>
        <w:t>абарг</w:t>
      </w:r>
      <w:r w:rsidRPr="00D04DC0">
        <w:rPr>
          <w:noProof/>
          <w:color w:val="000000"/>
          <w:sz w:val="28"/>
          <w:szCs w:val="28"/>
        </w:rPr>
        <w:t>и (2002 – 200</w:t>
      </w:r>
      <w:r w:rsidR="00DC2B73" w:rsidRPr="00D04DC0">
        <w:rPr>
          <w:noProof/>
          <w:color w:val="000000"/>
          <w:sz w:val="28"/>
          <w:szCs w:val="28"/>
        </w:rPr>
        <w:t>9</w:t>
      </w:r>
      <w:r w:rsidRPr="00D04DC0">
        <w:rPr>
          <w:noProof/>
          <w:color w:val="000000"/>
          <w:sz w:val="28"/>
          <w:szCs w:val="28"/>
        </w:rPr>
        <w:t xml:space="preserve"> гг).</w:t>
      </w:r>
    </w:p>
    <w:p w:rsidR="00FA2CC9" w:rsidRPr="00D04DC0" w:rsidRDefault="00CF53CD" w:rsidP="004A40E7">
      <w:pPr>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1" o:spid="_x0000_i1025" type="#_x0000_t75" style="width:260.25pt;height:16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">
            <v:imagedata r:id="rId7" o:title=""/>
            <o:lock v:ext="edit" aspectratio="f"/>
          </v:shape>
        </w:pict>
      </w:r>
    </w:p>
    <w:p w:rsidR="002331F2" w:rsidRPr="00D04DC0" w:rsidRDefault="002331F2" w:rsidP="004A40E7">
      <w:pPr>
        <w:spacing w:line="360" w:lineRule="auto"/>
        <w:ind w:firstLine="709"/>
        <w:jc w:val="both"/>
        <w:rPr>
          <w:noProof/>
          <w:color w:val="000000"/>
          <w:sz w:val="28"/>
          <w:szCs w:val="28"/>
        </w:rPr>
      </w:pP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Используя данные таблицы, мы составили диаграмму динамики численности по к</w:t>
      </w:r>
      <w:r w:rsidR="000E4BEA" w:rsidRPr="00D04DC0">
        <w:rPr>
          <w:noProof/>
          <w:color w:val="000000"/>
          <w:sz w:val="28"/>
          <w:szCs w:val="28"/>
        </w:rPr>
        <w:t>абарге</w:t>
      </w:r>
      <w:r w:rsidRPr="00D04DC0">
        <w:rPr>
          <w:noProof/>
          <w:color w:val="000000"/>
          <w:sz w:val="28"/>
          <w:szCs w:val="28"/>
        </w:rPr>
        <w:t>.</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Пик численности к</w:t>
      </w:r>
      <w:r w:rsidR="000E4BEA" w:rsidRPr="00D04DC0">
        <w:rPr>
          <w:noProof/>
          <w:color w:val="000000"/>
          <w:sz w:val="28"/>
          <w:szCs w:val="28"/>
        </w:rPr>
        <w:t>абарги</w:t>
      </w:r>
      <w:r w:rsidRPr="00D04DC0">
        <w:rPr>
          <w:noProof/>
          <w:color w:val="000000"/>
          <w:sz w:val="28"/>
          <w:szCs w:val="28"/>
        </w:rPr>
        <w:t xml:space="preserve"> был зимой 200</w:t>
      </w:r>
      <w:r w:rsidR="000E4BEA" w:rsidRPr="00D04DC0">
        <w:rPr>
          <w:noProof/>
          <w:color w:val="000000"/>
          <w:sz w:val="28"/>
          <w:szCs w:val="28"/>
        </w:rPr>
        <w:t>7</w:t>
      </w:r>
      <w:r w:rsidRPr="00D04DC0">
        <w:rPr>
          <w:noProof/>
          <w:color w:val="000000"/>
          <w:sz w:val="28"/>
          <w:szCs w:val="28"/>
        </w:rPr>
        <w:t xml:space="preserve"> года</w:t>
      </w:r>
      <w:r w:rsidR="000E4BEA" w:rsidRPr="00D04DC0">
        <w:rPr>
          <w:noProof/>
          <w:color w:val="000000"/>
          <w:sz w:val="28"/>
          <w:szCs w:val="28"/>
        </w:rPr>
        <w:t xml:space="preserve">. </w:t>
      </w:r>
      <w:r w:rsidRPr="00D04DC0">
        <w:rPr>
          <w:noProof/>
          <w:color w:val="000000"/>
          <w:sz w:val="28"/>
          <w:szCs w:val="28"/>
        </w:rPr>
        <w:t>Как известно, численность к</w:t>
      </w:r>
      <w:r w:rsidR="000E4BEA" w:rsidRPr="00D04DC0">
        <w:rPr>
          <w:noProof/>
          <w:color w:val="000000"/>
          <w:sz w:val="28"/>
          <w:szCs w:val="28"/>
        </w:rPr>
        <w:t>абарг</w:t>
      </w:r>
      <w:r w:rsidRPr="00D04DC0">
        <w:rPr>
          <w:noProof/>
          <w:color w:val="000000"/>
          <w:sz w:val="28"/>
          <w:szCs w:val="28"/>
        </w:rPr>
        <w:t xml:space="preserve">и находится в прямой зависимости от </w:t>
      </w:r>
      <w:r w:rsidR="000E4BEA" w:rsidRPr="00D04DC0">
        <w:rPr>
          <w:noProof/>
          <w:color w:val="000000"/>
          <w:sz w:val="28"/>
          <w:szCs w:val="28"/>
        </w:rPr>
        <w:t>численности хищников и болезней.</w:t>
      </w:r>
      <w:r w:rsidRPr="00D04DC0">
        <w:rPr>
          <w:noProof/>
          <w:color w:val="000000"/>
          <w:sz w:val="28"/>
          <w:szCs w:val="28"/>
        </w:rPr>
        <w:t xml:space="preserve"> В </w:t>
      </w:r>
      <w:r w:rsidR="00734E4F" w:rsidRPr="00D04DC0">
        <w:rPr>
          <w:noProof/>
          <w:color w:val="000000"/>
          <w:sz w:val="28"/>
          <w:szCs w:val="28"/>
        </w:rPr>
        <w:t>2008 - 2009</w:t>
      </w:r>
      <w:r w:rsidRPr="00D04DC0">
        <w:rPr>
          <w:noProof/>
          <w:color w:val="000000"/>
          <w:sz w:val="28"/>
          <w:szCs w:val="28"/>
        </w:rPr>
        <w:t xml:space="preserve"> года</w:t>
      </w:r>
      <w:r w:rsidR="00734E4F" w:rsidRPr="00D04DC0">
        <w:rPr>
          <w:noProof/>
          <w:color w:val="000000"/>
          <w:sz w:val="28"/>
          <w:szCs w:val="28"/>
        </w:rPr>
        <w:t>х</w:t>
      </w:r>
      <w:r w:rsidRPr="00D04DC0">
        <w:rPr>
          <w:noProof/>
          <w:color w:val="000000"/>
          <w:sz w:val="28"/>
          <w:szCs w:val="28"/>
        </w:rPr>
        <w:t xml:space="preserve"> снова произошло снижение численности вида. Снижение численности, могло произойти в результате циклических колебаний численности вида. Примерно такое же проис</w:t>
      </w:r>
      <w:r w:rsidR="00734E4F" w:rsidRPr="00D04DC0">
        <w:rPr>
          <w:noProof/>
          <w:color w:val="000000"/>
          <w:sz w:val="28"/>
          <w:szCs w:val="28"/>
        </w:rPr>
        <w:t>ходило в предыдущие годы. В 2002</w:t>
      </w:r>
      <w:r w:rsidRPr="00D04DC0">
        <w:rPr>
          <w:noProof/>
          <w:color w:val="000000"/>
          <w:sz w:val="28"/>
          <w:szCs w:val="28"/>
        </w:rPr>
        <w:t xml:space="preserve"> году была высокая численность. В </w:t>
      </w:r>
      <w:r w:rsidR="00734E4F" w:rsidRPr="00D04DC0">
        <w:rPr>
          <w:noProof/>
          <w:color w:val="000000"/>
          <w:sz w:val="28"/>
          <w:szCs w:val="28"/>
        </w:rPr>
        <w:t>2003</w:t>
      </w:r>
      <w:r w:rsidRPr="00D04DC0">
        <w:rPr>
          <w:noProof/>
          <w:color w:val="000000"/>
          <w:sz w:val="28"/>
          <w:szCs w:val="28"/>
        </w:rPr>
        <w:t xml:space="preserve"> год</w:t>
      </w:r>
      <w:r w:rsidR="00734E4F" w:rsidRPr="00D04DC0">
        <w:rPr>
          <w:noProof/>
          <w:color w:val="000000"/>
          <w:sz w:val="28"/>
          <w:szCs w:val="28"/>
        </w:rPr>
        <w:t xml:space="preserve">у </w:t>
      </w:r>
      <w:r w:rsidRPr="00D04DC0">
        <w:rPr>
          <w:noProof/>
          <w:color w:val="000000"/>
          <w:sz w:val="28"/>
          <w:szCs w:val="28"/>
        </w:rPr>
        <w:t xml:space="preserve">произошло ее снижение. </w:t>
      </w:r>
      <w:r w:rsidR="00734E4F" w:rsidRPr="00D04DC0">
        <w:rPr>
          <w:noProof/>
          <w:color w:val="000000"/>
          <w:sz w:val="28"/>
          <w:szCs w:val="28"/>
        </w:rPr>
        <w:t>В 2005</w:t>
      </w:r>
      <w:r w:rsidRPr="00D04DC0">
        <w:rPr>
          <w:noProof/>
          <w:color w:val="000000"/>
          <w:sz w:val="28"/>
          <w:szCs w:val="28"/>
        </w:rPr>
        <w:t xml:space="preserve"> год</w:t>
      </w:r>
      <w:r w:rsidR="00734E4F" w:rsidRPr="00D04DC0">
        <w:rPr>
          <w:noProof/>
          <w:color w:val="000000"/>
          <w:sz w:val="28"/>
          <w:szCs w:val="28"/>
        </w:rPr>
        <w:t xml:space="preserve">у произошло </w:t>
      </w:r>
      <w:r w:rsidRPr="00D04DC0">
        <w:rPr>
          <w:noProof/>
          <w:color w:val="000000"/>
          <w:sz w:val="28"/>
          <w:szCs w:val="28"/>
        </w:rPr>
        <w:t xml:space="preserve">снижение численности вида. </w:t>
      </w:r>
    </w:p>
    <w:p w:rsidR="00FA2CC9" w:rsidRPr="00D04DC0" w:rsidRDefault="00FA2CC9" w:rsidP="004A40E7">
      <w:pPr>
        <w:spacing w:line="360" w:lineRule="auto"/>
        <w:ind w:firstLine="709"/>
        <w:jc w:val="both"/>
        <w:rPr>
          <w:noProof/>
          <w:color w:val="000000"/>
          <w:sz w:val="28"/>
          <w:szCs w:val="28"/>
        </w:rPr>
      </w:pPr>
      <w:r w:rsidRPr="00D04DC0">
        <w:rPr>
          <w:noProof/>
          <w:color w:val="000000"/>
          <w:sz w:val="28"/>
          <w:szCs w:val="28"/>
        </w:rPr>
        <w:t xml:space="preserve">Если снижение численности в </w:t>
      </w:r>
      <w:r w:rsidR="00734E4F" w:rsidRPr="00D04DC0">
        <w:rPr>
          <w:noProof/>
          <w:color w:val="000000"/>
          <w:sz w:val="28"/>
          <w:szCs w:val="28"/>
        </w:rPr>
        <w:t>2008 - 2009</w:t>
      </w:r>
      <w:r w:rsidRPr="00D04DC0">
        <w:rPr>
          <w:noProof/>
          <w:color w:val="000000"/>
          <w:sz w:val="28"/>
          <w:szCs w:val="28"/>
        </w:rPr>
        <w:t xml:space="preserve"> г. связано с циклическими колебаниями, то в 20</w:t>
      </w:r>
      <w:r w:rsidR="00734E4F" w:rsidRPr="00D04DC0">
        <w:rPr>
          <w:noProof/>
          <w:color w:val="000000"/>
          <w:sz w:val="28"/>
          <w:szCs w:val="28"/>
        </w:rPr>
        <w:t>10</w:t>
      </w:r>
      <w:r w:rsidRPr="00D04DC0">
        <w:rPr>
          <w:noProof/>
          <w:color w:val="000000"/>
          <w:sz w:val="28"/>
          <w:szCs w:val="28"/>
        </w:rPr>
        <w:t xml:space="preserve"> году численность должна расти, пика запасы к</w:t>
      </w:r>
      <w:r w:rsidR="00734E4F" w:rsidRPr="00D04DC0">
        <w:rPr>
          <w:noProof/>
          <w:color w:val="000000"/>
          <w:sz w:val="28"/>
          <w:szCs w:val="28"/>
        </w:rPr>
        <w:t>абарг</w:t>
      </w:r>
      <w:r w:rsidRPr="00D04DC0">
        <w:rPr>
          <w:noProof/>
          <w:color w:val="000000"/>
          <w:sz w:val="28"/>
          <w:szCs w:val="28"/>
        </w:rPr>
        <w:t>и могут достигнуть осенью 20</w:t>
      </w:r>
      <w:r w:rsidR="00734E4F" w:rsidRPr="00D04DC0">
        <w:rPr>
          <w:noProof/>
          <w:color w:val="000000"/>
          <w:sz w:val="28"/>
          <w:szCs w:val="28"/>
        </w:rPr>
        <w:t>11</w:t>
      </w:r>
      <w:r w:rsidRPr="00D04DC0">
        <w:rPr>
          <w:noProof/>
          <w:color w:val="000000"/>
          <w:sz w:val="28"/>
          <w:szCs w:val="28"/>
        </w:rPr>
        <w:t xml:space="preserve"> года.</w:t>
      </w:r>
    </w:p>
    <w:p w:rsidR="00873030" w:rsidRPr="00D04DC0" w:rsidRDefault="002331F2" w:rsidP="004A40E7">
      <w:pPr>
        <w:spacing w:line="360" w:lineRule="auto"/>
        <w:ind w:firstLine="709"/>
        <w:jc w:val="both"/>
        <w:rPr>
          <w:b/>
          <w:noProof/>
          <w:color w:val="000000"/>
          <w:sz w:val="28"/>
          <w:szCs w:val="28"/>
        </w:rPr>
      </w:pPr>
      <w:r w:rsidRPr="00D04DC0">
        <w:rPr>
          <w:b/>
          <w:noProof/>
          <w:color w:val="000000"/>
          <w:sz w:val="28"/>
          <w:szCs w:val="28"/>
        </w:rPr>
        <w:br w:type="page"/>
      </w:r>
      <w:r w:rsidR="00C30A01" w:rsidRPr="00D04DC0">
        <w:rPr>
          <w:b/>
          <w:noProof/>
          <w:color w:val="000000"/>
          <w:sz w:val="28"/>
          <w:szCs w:val="28"/>
        </w:rPr>
        <w:t>Предложения производству</w:t>
      </w:r>
    </w:p>
    <w:p w:rsidR="002331F2" w:rsidRPr="00D04DC0" w:rsidRDefault="002331F2" w:rsidP="004A40E7">
      <w:pPr>
        <w:spacing w:line="360" w:lineRule="auto"/>
        <w:ind w:firstLine="709"/>
        <w:jc w:val="both"/>
        <w:rPr>
          <w:b/>
          <w:noProof/>
          <w:color w:val="000000"/>
          <w:sz w:val="28"/>
          <w:szCs w:val="28"/>
        </w:rPr>
      </w:pPr>
    </w:p>
    <w:p w:rsidR="00C30A01" w:rsidRPr="00D04DC0" w:rsidRDefault="00C30A01"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Ежегодно проводить бонитировку охотничьих угодий по кабарге</w:t>
      </w:r>
    </w:p>
    <w:p w:rsidR="00C30A01" w:rsidRPr="00D04DC0" w:rsidRDefault="00C30A01"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Уменьшить вырубку леса, который является основным местообитанием кабарги</w:t>
      </w:r>
    </w:p>
    <w:p w:rsidR="00C30A01" w:rsidRPr="00D04DC0" w:rsidRDefault="00C30A01"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Проводить профилактику болезней</w:t>
      </w:r>
    </w:p>
    <w:p w:rsidR="00C30A01" w:rsidRPr="00D04DC0" w:rsidRDefault="00C30A01"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Проводить биотехнические мероприятия</w:t>
      </w:r>
    </w:p>
    <w:p w:rsidR="00C30A01" w:rsidRPr="00D04DC0" w:rsidRDefault="00C30A01"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Ежегодно проводить типологию угодий, в которых обитает кабарга</w:t>
      </w:r>
    </w:p>
    <w:p w:rsidR="00E5553B" w:rsidRPr="00D04DC0" w:rsidRDefault="00E5553B"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Борьба с браконьерством должна проводиться активно всеми возможны</w:t>
      </w:r>
      <w:r w:rsidR="0001276E" w:rsidRPr="00D04DC0">
        <w:rPr>
          <w:noProof/>
          <w:color w:val="000000"/>
          <w:sz w:val="28"/>
          <w:szCs w:val="28"/>
        </w:rPr>
        <w:t>ми законными способами и путями</w:t>
      </w:r>
    </w:p>
    <w:p w:rsidR="0001276E" w:rsidRPr="00D04DC0" w:rsidRDefault="0001276E" w:rsidP="004A40E7">
      <w:pPr>
        <w:numPr>
          <w:ilvl w:val="0"/>
          <w:numId w:val="3"/>
        </w:numPr>
        <w:spacing w:line="360" w:lineRule="auto"/>
        <w:ind w:left="0" w:firstLine="709"/>
        <w:jc w:val="both"/>
        <w:rPr>
          <w:noProof/>
          <w:color w:val="000000"/>
          <w:sz w:val="28"/>
          <w:szCs w:val="28"/>
        </w:rPr>
      </w:pPr>
      <w:r w:rsidRPr="00D04DC0">
        <w:rPr>
          <w:noProof/>
          <w:color w:val="000000"/>
          <w:sz w:val="28"/>
          <w:szCs w:val="28"/>
        </w:rPr>
        <w:t>Исключительное значение в этой связи приобретает воспитание у человека чувства ответственности за сохранение естественной природной среды и бережного отношения ко всему живому, что есть на Земле.</w:t>
      </w:r>
    </w:p>
    <w:p w:rsidR="00E5553B" w:rsidRPr="00D04DC0" w:rsidRDefault="00E5553B" w:rsidP="004A40E7">
      <w:pPr>
        <w:spacing w:line="360" w:lineRule="auto"/>
        <w:ind w:firstLine="709"/>
        <w:jc w:val="both"/>
        <w:rPr>
          <w:noProof/>
          <w:color w:val="000000"/>
          <w:sz w:val="28"/>
          <w:szCs w:val="28"/>
        </w:rPr>
      </w:pPr>
      <w:r w:rsidRPr="00D04DC0">
        <w:rPr>
          <w:noProof/>
          <w:color w:val="000000"/>
          <w:sz w:val="28"/>
          <w:szCs w:val="28"/>
        </w:rPr>
        <w:t>Только после выполнения рекомендаций мы сможем сохранить и преумножить такой ценный вид.</w:t>
      </w:r>
    </w:p>
    <w:p w:rsidR="004D0331" w:rsidRPr="00D04DC0" w:rsidRDefault="002331F2" w:rsidP="004A40E7">
      <w:pPr>
        <w:spacing w:line="360" w:lineRule="auto"/>
        <w:ind w:firstLine="709"/>
        <w:jc w:val="both"/>
        <w:rPr>
          <w:b/>
          <w:noProof/>
          <w:color w:val="000000"/>
          <w:sz w:val="28"/>
          <w:szCs w:val="28"/>
        </w:rPr>
      </w:pPr>
      <w:r w:rsidRPr="00D04DC0">
        <w:rPr>
          <w:b/>
          <w:noProof/>
          <w:color w:val="000000"/>
          <w:sz w:val="28"/>
          <w:szCs w:val="28"/>
        </w:rPr>
        <w:br w:type="page"/>
      </w:r>
      <w:r w:rsidR="004D0331" w:rsidRPr="00D04DC0">
        <w:rPr>
          <w:b/>
          <w:noProof/>
          <w:color w:val="000000"/>
          <w:sz w:val="28"/>
          <w:szCs w:val="28"/>
        </w:rPr>
        <w:t>Заключение</w:t>
      </w:r>
    </w:p>
    <w:p w:rsidR="002331F2" w:rsidRPr="00D04DC0" w:rsidRDefault="002331F2" w:rsidP="004A40E7">
      <w:pPr>
        <w:spacing w:line="360" w:lineRule="auto"/>
        <w:ind w:firstLine="709"/>
        <w:jc w:val="both"/>
        <w:rPr>
          <w:noProof/>
          <w:color w:val="000000"/>
          <w:sz w:val="28"/>
          <w:szCs w:val="28"/>
        </w:rPr>
      </w:pPr>
    </w:p>
    <w:p w:rsidR="00E5553B" w:rsidRPr="00D04DC0" w:rsidRDefault="004D0331" w:rsidP="004A40E7">
      <w:pPr>
        <w:spacing w:line="360" w:lineRule="auto"/>
        <w:ind w:firstLine="709"/>
        <w:jc w:val="both"/>
        <w:rPr>
          <w:noProof/>
          <w:color w:val="000000"/>
          <w:sz w:val="28"/>
          <w:szCs w:val="28"/>
        </w:rPr>
      </w:pPr>
      <w:r w:rsidRPr="00D04DC0">
        <w:rPr>
          <w:noProof/>
          <w:color w:val="000000"/>
          <w:sz w:val="28"/>
          <w:szCs w:val="28"/>
        </w:rPr>
        <w:t xml:space="preserve">При написании данной курсовой работы </w:t>
      </w:r>
      <w:r w:rsidR="00552737" w:rsidRPr="00D04DC0">
        <w:rPr>
          <w:noProof/>
          <w:color w:val="000000"/>
          <w:sz w:val="28"/>
          <w:szCs w:val="28"/>
        </w:rPr>
        <w:t>можно сделать вывод</w:t>
      </w:r>
      <w:r w:rsidRPr="00D04DC0">
        <w:rPr>
          <w:noProof/>
          <w:color w:val="000000"/>
          <w:sz w:val="28"/>
          <w:szCs w:val="28"/>
        </w:rPr>
        <w:t>, что из имеющихся в Зейском районе двух классов бонитета кабарга в большей степени преобладает во втором. Так к</w:t>
      </w:r>
      <w:r w:rsidR="006164CD" w:rsidRPr="00D04DC0">
        <w:rPr>
          <w:noProof/>
          <w:color w:val="000000"/>
          <w:sz w:val="28"/>
          <w:szCs w:val="28"/>
        </w:rPr>
        <w:t>ак этот класс объединяет основные виды кормовой базы, а именно ельник - зеленомошник, пихтово – еловые и травяные ельники.</w:t>
      </w:r>
    </w:p>
    <w:p w:rsidR="00E5553B" w:rsidRPr="00D04DC0" w:rsidRDefault="00E5553B" w:rsidP="004A40E7">
      <w:pPr>
        <w:spacing w:line="360" w:lineRule="auto"/>
        <w:ind w:firstLine="709"/>
        <w:jc w:val="both"/>
        <w:rPr>
          <w:noProof/>
          <w:color w:val="000000"/>
          <w:sz w:val="28"/>
          <w:szCs w:val="28"/>
        </w:rPr>
      </w:pPr>
      <w:r w:rsidRPr="00D04DC0">
        <w:rPr>
          <w:noProof/>
          <w:color w:val="000000"/>
          <w:sz w:val="28"/>
          <w:szCs w:val="28"/>
        </w:rPr>
        <w:t>Численность кабарги, начиная с 2002 года, ко</w:t>
      </w:r>
      <w:r w:rsidR="00552737" w:rsidRPr="00D04DC0">
        <w:rPr>
          <w:noProof/>
          <w:color w:val="000000"/>
          <w:sz w:val="28"/>
          <w:szCs w:val="28"/>
        </w:rPr>
        <w:t>л</w:t>
      </w:r>
      <w:r w:rsidRPr="00D04DC0">
        <w:rPr>
          <w:noProof/>
          <w:color w:val="000000"/>
          <w:sz w:val="28"/>
          <w:szCs w:val="28"/>
        </w:rPr>
        <w:t xml:space="preserve">еблется. </w:t>
      </w:r>
      <w:r w:rsidR="00552737" w:rsidRPr="00D04DC0">
        <w:rPr>
          <w:noProof/>
          <w:color w:val="000000"/>
          <w:sz w:val="28"/>
          <w:szCs w:val="28"/>
        </w:rPr>
        <w:t>Начиная с 2007 года, (где ее численность была равна 4327 особей) и до настоящего времени резко сокращается (численность в 2009 году равна 2753 особей). З</w:t>
      </w:r>
      <w:r w:rsidRPr="00D04DC0">
        <w:rPr>
          <w:noProof/>
          <w:color w:val="000000"/>
          <w:sz w:val="28"/>
          <w:szCs w:val="28"/>
        </w:rPr>
        <w:t>а прошедший зимний сезон, данный вид на территории района встречался единич</w:t>
      </w:r>
      <w:r w:rsidR="0023394E" w:rsidRPr="00D04DC0">
        <w:rPr>
          <w:noProof/>
          <w:color w:val="000000"/>
          <w:sz w:val="28"/>
          <w:szCs w:val="28"/>
        </w:rPr>
        <w:t>но</w:t>
      </w:r>
      <w:r w:rsidRPr="00D04DC0">
        <w:rPr>
          <w:noProof/>
          <w:color w:val="000000"/>
          <w:sz w:val="28"/>
          <w:szCs w:val="28"/>
        </w:rPr>
        <w:t xml:space="preserve">. </w:t>
      </w:r>
    </w:p>
    <w:p w:rsidR="0023394E" w:rsidRPr="00D04DC0" w:rsidRDefault="0023394E" w:rsidP="004A40E7">
      <w:pPr>
        <w:spacing w:line="360" w:lineRule="auto"/>
        <w:ind w:firstLine="709"/>
        <w:jc w:val="both"/>
        <w:rPr>
          <w:noProof/>
          <w:color w:val="000000"/>
          <w:sz w:val="28"/>
          <w:szCs w:val="28"/>
        </w:rPr>
      </w:pPr>
      <w:r w:rsidRPr="00D04DC0">
        <w:rPr>
          <w:noProof/>
          <w:color w:val="000000"/>
          <w:sz w:val="28"/>
          <w:szCs w:val="28"/>
        </w:rPr>
        <w:t>Лучшие условия обитания - крупные и поросшие растительностью склоны в долинах речек и ручьёв со скальными обнажениями, обилием молодняка, бурелома, подроста, наряду с куртинами лесного разнотравья. В таких угодьях обычно древостой темнохвойный, много лишайников.</w:t>
      </w:r>
    </w:p>
    <w:p w:rsidR="009F6050" w:rsidRPr="00D04DC0" w:rsidRDefault="002331F2" w:rsidP="004A40E7">
      <w:pPr>
        <w:spacing w:line="360" w:lineRule="auto"/>
        <w:ind w:firstLine="709"/>
        <w:jc w:val="both"/>
        <w:rPr>
          <w:b/>
          <w:noProof/>
          <w:color w:val="000000"/>
          <w:sz w:val="28"/>
          <w:szCs w:val="28"/>
        </w:rPr>
      </w:pPr>
      <w:r w:rsidRPr="00D04DC0">
        <w:rPr>
          <w:b/>
          <w:noProof/>
          <w:color w:val="000000"/>
          <w:sz w:val="28"/>
          <w:szCs w:val="28"/>
        </w:rPr>
        <w:br w:type="page"/>
      </w:r>
      <w:r w:rsidR="009F6050" w:rsidRPr="00D04DC0">
        <w:rPr>
          <w:b/>
          <w:noProof/>
          <w:color w:val="000000"/>
          <w:sz w:val="28"/>
          <w:szCs w:val="28"/>
        </w:rPr>
        <w:t>Список</w:t>
      </w:r>
      <w:r w:rsidR="004F6A66" w:rsidRPr="00D04DC0">
        <w:rPr>
          <w:b/>
          <w:noProof/>
          <w:color w:val="000000"/>
          <w:sz w:val="28"/>
          <w:szCs w:val="28"/>
        </w:rPr>
        <w:t xml:space="preserve"> используемой</w:t>
      </w:r>
      <w:r w:rsidR="009F6050" w:rsidRPr="00D04DC0">
        <w:rPr>
          <w:b/>
          <w:noProof/>
          <w:color w:val="000000"/>
          <w:sz w:val="28"/>
          <w:szCs w:val="28"/>
        </w:rPr>
        <w:t xml:space="preserve"> литературы</w:t>
      </w:r>
    </w:p>
    <w:p w:rsidR="002331F2" w:rsidRPr="00D04DC0" w:rsidRDefault="002331F2" w:rsidP="004A40E7">
      <w:pPr>
        <w:spacing w:line="360" w:lineRule="auto"/>
        <w:ind w:firstLine="709"/>
        <w:jc w:val="both"/>
        <w:rPr>
          <w:b/>
          <w:noProof/>
          <w:color w:val="000000"/>
          <w:sz w:val="28"/>
          <w:szCs w:val="28"/>
        </w:rPr>
      </w:pPr>
    </w:p>
    <w:p w:rsidR="009F6050" w:rsidRPr="00D04DC0" w:rsidRDefault="009F6050" w:rsidP="00D04DC0">
      <w:pPr>
        <w:numPr>
          <w:ilvl w:val="0"/>
          <w:numId w:val="2"/>
        </w:numPr>
        <w:tabs>
          <w:tab w:val="left" w:pos="480"/>
          <w:tab w:val="left" w:pos="1080"/>
        </w:tabs>
        <w:spacing w:line="360" w:lineRule="auto"/>
        <w:ind w:left="0" w:firstLine="0"/>
        <w:jc w:val="both"/>
        <w:rPr>
          <w:noProof/>
          <w:color w:val="000000"/>
          <w:sz w:val="28"/>
          <w:szCs w:val="28"/>
        </w:rPr>
      </w:pPr>
      <w:r w:rsidRPr="00D04DC0">
        <w:rPr>
          <w:noProof/>
          <w:color w:val="000000"/>
          <w:sz w:val="28"/>
          <w:szCs w:val="28"/>
        </w:rPr>
        <w:t>Башинов А.Г., Успенский С.М. Охотничий промысел зверей и птиц. – М.: Лесная промышленность., 1973. – 204 с.</w:t>
      </w:r>
    </w:p>
    <w:p w:rsidR="009F6050" w:rsidRPr="00D04DC0" w:rsidRDefault="009F6050" w:rsidP="00D04DC0">
      <w:pPr>
        <w:numPr>
          <w:ilvl w:val="0"/>
          <w:numId w:val="2"/>
        </w:numPr>
        <w:tabs>
          <w:tab w:val="left" w:pos="480"/>
        </w:tabs>
        <w:spacing w:line="360" w:lineRule="auto"/>
        <w:ind w:left="0" w:firstLine="0"/>
        <w:jc w:val="both"/>
        <w:rPr>
          <w:noProof/>
          <w:color w:val="000000"/>
          <w:sz w:val="28"/>
        </w:rPr>
      </w:pPr>
      <w:r w:rsidRPr="00D04DC0">
        <w:rPr>
          <w:noProof/>
          <w:color w:val="000000"/>
          <w:sz w:val="28"/>
        </w:rPr>
        <w:t xml:space="preserve">Войлочников А.Т. Региональные особенности динамики запасов, экологии и хозяйственное использование. Дальний Восток. М., </w:t>
      </w:r>
      <w:r w:rsidRPr="00D04DC0">
        <w:rPr>
          <w:noProof/>
          <w:color w:val="000000"/>
          <w:sz w:val="28"/>
          <w:szCs w:val="28"/>
        </w:rPr>
        <w:t>Лесная промышленность</w:t>
      </w:r>
      <w:r w:rsidRPr="00D04DC0">
        <w:rPr>
          <w:noProof/>
          <w:color w:val="000000"/>
          <w:sz w:val="28"/>
        </w:rPr>
        <w:t>, 1977, - 264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Географический словарь Амурской области. Под ред</w:t>
      </w:r>
      <w:r w:rsidR="004102E6" w:rsidRPr="00D04DC0">
        <w:rPr>
          <w:noProof/>
          <w:color w:val="000000"/>
          <w:sz w:val="28"/>
          <w:szCs w:val="28"/>
        </w:rPr>
        <w:t xml:space="preserve">. </w:t>
      </w:r>
      <w:r w:rsidRPr="00D04DC0">
        <w:rPr>
          <w:noProof/>
          <w:color w:val="000000"/>
          <w:sz w:val="28"/>
          <w:szCs w:val="28"/>
        </w:rPr>
        <w:t>В.Б. Сагаева. – Благовещенск., Хабаровское Книжное изд-во, 1978. – 298 с.</w:t>
      </w:r>
    </w:p>
    <w:p w:rsidR="00552737" w:rsidRPr="00D04DC0" w:rsidRDefault="00552737"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Газарян К.Г. Биология индивидуального развития животных. Учебник для вузов., М., Высшая школа, 1985. – 472 с.</w:t>
      </w:r>
    </w:p>
    <w:p w:rsidR="009F6050" w:rsidRPr="00D04DC0" w:rsidRDefault="009F6050" w:rsidP="00D04DC0">
      <w:pPr>
        <w:numPr>
          <w:ilvl w:val="0"/>
          <w:numId w:val="2"/>
        </w:numPr>
        <w:tabs>
          <w:tab w:val="left" w:pos="480"/>
        </w:tabs>
        <w:spacing w:line="360" w:lineRule="auto"/>
        <w:ind w:left="0" w:firstLine="0"/>
        <w:jc w:val="both"/>
        <w:rPr>
          <w:noProof/>
          <w:color w:val="000000"/>
          <w:sz w:val="28"/>
        </w:rPr>
      </w:pPr>
      <w:r w:rsidRPr="00D04DC0">
        <w:rPr>
          <w:noProof/>
          <w:color w:val="000000"/>
          <w:sz w:val="28"/>
        </w:rPr>
        <w:t>Данилов Д.Н. Охотничьи угодья СССР. М.: изд-во Центросоюза, 1960, - с. 282</w:t>
      </w:r>
    </w:p>
    <w:p w:rsidR="009F6050" w:rsidRPr="00D04DC0" w:rsidRDefault="009F6050" w:rsidP="00D04DC0">
      <w:pPr>
        <w:numPr>
          <w:ilvl w:val="0"/>
          <w:numId w:val="2"/>
        </w:numPr>
        <w:tabs>
          <w:tab w:val="left" w:pos="480"/>
        </w:tabs>
        <w:spacing w:line="360" w:lineRule="auto"/>
        <w:ind w:left="0" w:firstLine="0"/>
        <w:jc w:val="both"/>
        <w:rPr>
          <w:noProof/>
          <w:color w:val="000000"/>
          <w:sz w:val="28"/>
        </w:rPr>
      </w:pPr>
      <w:r w:rsidRPr="00D04DC0">
        <w:rPr>
          <w:noProof/>
          <w:color w:val="000000"/>
          <w:sz w:val="28"/>
        </w:rPr>
        <w:t>Данилов Д.Н. Принципы типологии и бонитировки охотничьх угодий. Тр. ВНИО, 1953, вып. 12, с. 48</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Дементьев В.И. Основы охотоведения. – М.: Лесная промышленность, 1971. – 240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Деткин В.В. Охота и охотничье хозяйство мира, М.:</w:t>
      </w:r>
      <w:r w:rsidRPr="00D04DC0">
        <w:rPr>
          <w:bCs/>
          <w:noProof/>
          <w:color w:val="000000"/>
          <w:sz w:val="28"/>
          <w:szCs w:val="28"/>
        </w:rPr>
        <w:t xml:space="preserve"> Лесная промышленность</w:t>
      </w:r>
      <w:r w:rsidRPr="00D04DC0">
        <w:rPr>
          <w:noProof/>
          <w:color w:val="000000"/>
          <w:sz w:val="28"/>
          <w:szCs w:val="28"/>
        </w:rPr>
        <w:t>, 1978 – 253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Животный мир и охотничье хозяйство Дальнего Востока, Владивосток., ДВНУ АН СССР, 1976. – 144с.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Козловский А.В. Лесные охотничьи угодья, М.: Лесная промышленность, 1971. – 160 с.</w:t>
      </w:r>
    </w:p>
    <w:p w:rsidR="009F6050" w:rsidRPr="00D04DC0" w:rsidRDefault="009F6050" w:rsidP="00D04DC0">
      <w:pPr>
        <w:numPr>
          <w:ilvl w:val="0"/>
          <w:numId w:val="2"/>
        </w:numPr>
        <w:tabs>
          <w:tab w:val="left" w:pos="0"/>
          <w:tab w:val="left" w:pos="480"/>
        </w:tabs>
        <w:spacing w:line="360" w:lineRule="auto"/>
        <w:ind w:left="0" w:firstLine="0"/>
        <w:jc w:val="both"/>
        <w:rPr>
          <w:noProof/>
          <w:color w:val="000000"/>
          <w:sz w:val="28"/>
          <w:szCs w:val="28"/>
        </w:rPr>
      </w:pPr>
      <w:r w:rsidRPr="00D04DC0">
        <w:rPr>
          <w:noProof/>
          <w:color w:val="000000"/>
          <w:sz w:val="28"/>
          <w:szCs w:val="28"/>
        </w:rPr>
        <w:t>Колосов А.М., Зоогеография Дальнего Востока. – М.: Мысль., 1980. – 254 с.</w:t>
      </w:r>
    </w:p>
    <w:p w:rsidR="0068503B" w:rsidRPr="00D04DC0" w:rsidRDefault="0068503B"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Машкин В.И. / Биология промысловых зверей России / учебное пособие для студентов биологических (охотоведческих) факультетов вузов</w:t>
      </w:r>
      <w:r w:rsidR="004102E6" w:rsidRPr="00D04DC0">
        <w:rPr>
          <w:noProof/>
          <w:color w:val="000000"/>
          <w:sz w:val="28"/>
          <w:szCs w:val="28"/>
        </w:rPr>
        <w:t xml:space="preserve"> / II издание переработанное дополненное – Киров 2007, 424 с.</w:t>
      </w:r>
    </w:p>
    <w:p w:rsidR="0068503B" w:rsidRPr="00D04DC0" w:rsidRDefault="004102E6"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Москаленко А.В. П</w:t>
      </w:r>
      <w:r w:rsidR="0068503B" w:rsidRPr="00D04DC0">
        <w:rPr>
          <w:noProof/>
          <w:color w:val="000000"/>
          <w:sz w:val="28"/>
          <w:szCs w:val="28"/>
        </w:rPr>
        <w:t>рирода Амурской области / Амурское книжное издательство «Благовещенск»</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Новиков Г.А. Очерк экологии животных, Л.: Наука, 1980. – 287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Охотничье хозяйство Сибири и Дальнего хозяйства и перспективы его развития / ред. Н.С. Свиридова, В.К. Мельникова, Н.И. Литвинова, Иркутск: ИСХИ, 1976. – 82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Охотничье хозяйство СССР / Под ред. И.И. Грякова. - М.: Лесная промышленность, 1973. – 245 с.</w:t>
      </w:r>
    </w:p>
    <w:p w:rsidR="009F6050" w:rsidRPr="00D04DC0" w:rsidRDefault="009F6050" w:rsidP="00D04DC0">
      <w:pPr>
        <w:widowControl w:val="0"/>
        <w:numPr>
          <w:ilvl w:val="0"/>
          <w:numId w:val="2"/>
        </w:numPr>
        <w:tabs>
          <w:tab w:val="left" w:pos="480"/>
        </w:tabs>
        <w:autoSpaceDE w:val="0"/>
        <w:autoSpaceDN w:val="0"/>
        <w:adjustRightInd w:val="0"/>
        <w:spacing w:line="360" w:lineRule="auto"/>
        <w:ind w:left="0" w:firstLine="0"/>
        <w:jc w:val="both"/>
        <w:rPr>
          <w:noProof/>
          <w:color w:val="000000"/>
          <w:sz w:val="28"/>
          <w:szCs w:val="28"/>
        </w:rPr>
      </w:pPr>
      <w:r w:rsidRPr="00D04DC0">
        <w:rPr>
          <w:noProof/>
          <w:color w:val="000000"/>
          <w:sz w:val="28"/>
          <w:szCs w:val="28"/>
        </w:rPr>
        <w:t>Попов М.В., Список животных Амурской области. – Благовещенск., Хабаровское кн. изд-во, 1923. – 143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 xml:space="preserve">Сенчик А.В. – Курс лекций по типологии охотничьих угодий. </w:t>
      </w:r>
      <w:smartTag w:uri="urn:schemas-microsoft-com:office:smarttags" w:element="metricconverter">
        <w:smartTagPr>
          <w:attr w:name="ProductID" w:val="2009 г"/>
        </w:smartTagPr>
        <w:r w:rsidRPr="00D04DC0">
          <w:rPr>
            <w:noProof/>
            <w:color w:val="000000"/>
            <w:sz w:val="28"/>
            <w:szCs w:val="28"/>
          </w:rPr>
          <w:t>2009 г</w:t>
        </w:r>
      </w:smartTag>
      <w:r w:rsidRPr="00D04DC0">
        <w:rPr>
          <w:noProof/>
          <w:color w:val="000000"/>
          <w:sz w:val="28"/>
          <w:szCs w:val="28"/>
        </w:rPr>
        <w:t xml:space="preserve">. </w:t>
      </w:r>
    </w:p>
    <w:p w:rsidR="009F6050" w:rsidRPr="00D04DC0" w:rsidRDefault="009F6050" w:rsidP="00D04DC0">
      <w:pPr>
        <w:numPr>
          <w:ilvl w:val="0"/>
          <w:numId w:val="2"/>
        </w:numPr>
        <w:tabs>
          <w:tab w:val="left" w:pos="0"/>
          <w:tab w:val="left" w:pos="480"/>
        </w:tabs>
        <w:spacing w:line="360" w:lineRule="auto"/>
        <w:ind w:left="0" w:firstLine="0"/>
        <w:jc w:val="both"/>
        <w:rPr>
          <w:noProof/>
          <w:color w:val="000000"/>
          <w:sz w:val="28"/>
          <w:szCs w:val="28"/>
        </w:rPr>
      </w:pPr>
      <w:r w:rsidRPr="00D04DC0">
        <w:rPr>
          <w:noProof/>
          <w:color w:val="000000"/>
          <w:sz w:val="28"/>
          <w:szCs w:val="28"/>
        </w:rPr>
        <w:t>Собанеев Л.П. Календарь природы. – М.: Наука, 1964. – 160 с.</w:t>
      </w:r>
    </w:p>
    <w:p w:rsidR="009F6050" w:rsidRPr="00D04DC0" w:rsidRDefault="009F6050" w:rsidP="00D04DC0">
      <w:pPr>
        <w:numPr>
          <w:ilvl w:val="0"/>
          <w:numId w:val="2"/>
        </w:numPr>
        <w:tabs>
          <w:tab w:val="left" w:pos="0"/>
          <w:tab w:val="left" w:pos="480"/>
        </w:tabs>
        <w:spacing w:line="360" w:lineRule="auto"/>
        <w:ind w:left="0" w:firstLine="0"/>
        <w:jc w:val="both"/>
        <w:rPr>
          <w:noProof/>
          <w:color w:val="000000"/>
          <w:sz w:val="28"/>
          <w:szCs w:val="28"/>
        </w:rPr>
      </w:pPr>
      <w:r w:rsidRPr="00D04DC0">
        <w:rPr>
          <w:noProof/>
          <w:color w:val="000000"/>
          <w:sz w:val="28"/>
        </w:rPr>
        <w:t>Сухомиров Г.И. Охотничье хозяйство Дальнего Востока. Хабаровск, 1976, - 256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Ученые записки Том V, Под ред. к.б.н. доцента Л.М. Барангеева, Благовещенск: Амурское кн. изд-во, 1953 – 150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Харченко Н.Н. Охотоведение. М.: Московский государственных университет леса, 2002. – 370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Шалыбков А.Л., Лапырев Б.Н., Иващенкл Б.П. Справочник по охотничьим угодиям, М: Лесная промышленность, 1982. – 224 с.</w:t>
      </w:r>
    </w:p>
    <w:p w:rsidR="009F6050" w:rsidRPr="00D04DC0" w:rsidRDefault="009F6050" w:rsidP="00D04DC0">
      <w:pPr>
        <w:numPr>
          <w:ilvl w:val="0"/>
          <w:numId w:val="2"/>
        </w:numPr>
        <w:tabs>
          <w:tab w:val="left" w:pos="480"/>
        </w:tabs>
        <w:spacing w:line="360" w:lineRule="auto"/>
        <w:ind w:left="0" w:firstLine="0"/>
        <w:jc w:val="both"/>
        <w:rPr>
          <w:noProof/>
          <w:color w:val="000000"/>
          <w:sz w:val="28"/>
          <w:szCs w:val="28"/>
        </w:rPr>
      </w:pPr>
      <w:r w:rsidRPr="00D04DC0">
        <w:rPr>
          <w:noProof/>
          <w:color w:val="000000"/>
          <w:sz w:val="28"/>
          <w:szCs w:val="28"/>
        </w:rPr>
        <w:t>Юргенсон П.Б. Биологические основы охотничьего хозяйства в лесах. М.: Лесн. пром-сть, 1973. – 159 с.</w:t>
      </w:r>
    </w:p>
    <w:p w:rsidR="006D2BB3" w:rsidRPr="00D04DC0" w:rsidRDefault="00D04DC0" w:rsidP="004A40E7">
      <w:pPr>
        <w:tabs>
          <w:tab w:val="left" w:pos="1090"/>
        </w:tabs>
        <w:spacing w:line="360" w:lineRule="auto"/>
        <w:ind w:firstLine="709"/>
        <w:jc w:val="both"/>
        <w:rPr>
          <w:b/>
          <w:noProof/>
          <w:color w:val="000000"/>
          <w:sz w:val="28"/>
          <w:szCs w:val="28"/>
        </w:rPr>
      </w:pPr>
      <w:r w:rsidRPr="00D04DC0">
        <w:rPr>
          <w:b/>
          <w:noProof/>
          <w:color w:val="000000"/>
          <w:sz w:val="28"/>
          <w:szCs w:val="28"/>
        </w:rPr>
        <w:br w:type="page"/>
      </w:r>
      <w:r w:rsidR="00F11614" w:rsidRPr="00D04DC0">
        <w:rPr>
          <w:b/>
          <w:noProof/>
          <w:color w:val="000000"/>
          <w:sz w:val="28"/>
          <w:szCs w:val="28"/>
        </w:rPr>
        <w:t>Приложение</w:t>
      </w:r>
    </w:p>
    <w:p w:rsidR="00D04DC0" w:rsidRPr="00D04DC0" w:rsidRDefault="00D04DC0" w:rsidP="004A40E7">
      <w:pPr>
        <w:tabs>
          <w:tab w:val="left" w:pos="1090"/>
        </w:tabs>
        <w:spacing w:line="360" w:lineRule="auto"/>
        <w:ind w:firstLine="709"/>
        <w:jc w:val="both"/>
        <w:rPr>
          <w:b/>
          <w:noProof/>
          <w:color w:val="000000"/>
          <w:sz w:val="28"/>
          <w:szCs w:val="28"/>
        </w:rPr>
      </w:pPr>
    </w:p>
    <w:p w:rsidR="004102E6" w:rsidRPr="00D04DC0" w:rsidRDefault="00CF53CD" w:rsidP="004A40E7">
      <w:pPr>
        <w:spacing w:line="360" w:lineRule="auto"/>
        <w:ind w:firstLine="709"/>
        <w:jc w:val="both"/>
        <w:rPr>
          <w:noProof/>
          <w:color w:val="000000"/>
          <w:sz w:val="28"/>
        </w:rPr>
      </w:pPr>
      <w:r>
        <w:rPr>
          <w:noProof/>
          <w:color w:val="000000"/>
          <w:sz w:val="28"/>
        </w:rPr>
        <w:pict>
          <v:shape id="_x0000_i1026" type="#_x0000_t75" style="width:396.75pt;height:494.25pt">
            <v:imagedata r:id="rId8" o:title=""/>
          </v:shape>
        </w:pict>
      </w:r>
    </w:p>
    <w:p w:rsidR="004102E6" w:rsidRPr="00D04DC0" w:rsidRDefault="00873030" w:rsidP="004A40E7">
      <w:pPr>
        <w:spacing w:line="360" w:lineRule="auto"/>
        <w:ind w:firstLine="709"/>
        <w:jc w:val="both"/>
        <w:rPr>
          <w:noProof/>
          <w:color w:val="000000"/>
          <w:sz w:val="28"/>
          <w:szCs w:val="28"/>
        </w:rPr>
      </w:pPr>
      <w:r w:rsidRPr="00D04DC0">
        <w:rPr>
          <w:noProof/>
          <w:color w:val="000000"/>
          <w:sz w:val="28"/>
          <w:szCs w:val="28"/>
        </w:rPr>
        <w:t>Карта</w:t>
      </w:r>
      <w:r w:rsidR="004102E6" w:rsidRPr="00D04DC0">
        <w:rPr>
          <w:noProof/>
          <w:color w:val="000000"/>
          <w:sz w:val="28"/>
          <w:szCs w:val="28"/>
        </w:rPr>
        <w:t xml:space="preserve"> Зейского </w:t>
      </w:r>
      <w:r w:rsidR="00D04DC0" w:rsidRPr="00D04DC0">
        <w:rPr>
          <w:noProof/>
          <w:color w:val="000000"/>
          <w:sz w:val="28"/>
          <w:szCs w:val="28"/>
        </w:rPr>
        <w:t>района</w:t>
      </w:r>
      <w:bookmarkStart w:id="0" w:name="_GoBack"/>
      <w:bookmarkEnd w:id="0"/>
    </w:p>
    <w:sectPr w:rsidR="004102E6" w:rsidRPr="00D04DC0" w:rsidSect="00FD02FF">
      <w:headerReference w:type="even" r:id="rId9"/>
      <w:headerReference w:type="default" r:id="rId10"/>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8C5" w:rsidRDefault="00A908C5" w:rsidP="004102E6">
      <w:r>
        <w:separator/>
      </w:r>
    </w:p>
  </w:endnote>
  <w:endnote w:type="continuationSeparator" w:id="0">
    <w:p w:rsidR="00A908C5" w:rsidRDefault="00A908C5" w:rsidP="00410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8C5" w:rsidRDefault="00A908C5" w:rsidP="004102E6">
      <w:r>
        <w:separator/>
      </w:r>
    </w:p>
  </w:footnote>
  <w:footnote w:type="continuationSeparator" w:id="0">
    <w:p w:rsidR="00A908C5" w:rsidRDefault="00A908C5" w:rsidP="004102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2BC5" w:rsidRDefault="00E12BC5" w:rsidP="00C20E6F">
    <w:pPr>
      <w:pStyle w:val="a4"/>
      <w:framePr w:wrap="around" w:vAnchor="text" w:hAnchor="margin" w:xAlign="center" w:y="1"/>
      <w:rPr>
        <w:rStyle w:val="a9"/>
      </w:rPr>
    </w:pPr>
  </w:p>
  <w:p w:rsidR="00E12BC5" w:rsidRDefault="00E12BC5">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3052" w:rsidRDefault="008D3052">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37DEF"/>
    <w:multiLevelType w:val="hybridMultilevel"/>
    <w:tmpl w:val="830270E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8C42544"/>
    <w:multiLevelType w:val="hybridMultilevel"/>
    <w:tmpl w:val="8684EBA2"/>
    <w:lvl w:ilvl="0" w:tplc="4A20FF4E">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44E66358"/>
    <w:multiLevelType w:val="hybridMultilevel"/>
    <w:tmpl w:val="DB246DC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4A863F79"/>
    <w:multiLevelType w:val="hybridMultilevel"/>
    <w:tmpl w:val="68D4F618"/>
    <w:lvl w:ilvl="0" w:tplc="E5ACAFE8">
      <w:start w:val="1"/>
      <w:numFmt w:val="decimal"/>
      <w:lvlText w:val="%1."/>
      <w:lvlJc w:val="left"/>
      <w:pPr>
        <w:tabs>
          <w:tab w:val="num" w:pos="2970"/>
        </w:tabs>
        <w:ind w:left="2970" w:hanging="1170"/>
      </w:pPr>
      <w:rPr>
        <w:rFonts w:cs="Times New Roman" w:hint="default"/>
      </w:rPr>
    </w:lvl>
    <w:lvl w:ilvl="1" w:tplc="04190019" w:tentative="1">
      <w:start w:val="1"/>
      <w:numFmt w:val="lowerLetter"/>
      <w:lvlText w:val="%2."/>
      <w:lvlJc w:val="left"/>
      <w:pPr>
        <w:tabs>
          <w:tab w:val="num" w:pos="1822"/>
        </w:tabs>
        <w:ind w:left="1822" w:hanging="360"/>
      </w:pPr>
      <w:rPr>
        <w:rFonts w:cs="Times New Roman"/>
      </w:rPr>
    </w:lvl>
    <w:lvl w:ilvl="2" w:tplc="0419001B" w:tentative="1">
      <w:start w:val="1"/>
      <w:numFmt w:val="lowerRoman"/>
      <w:lvlText w:val="%3."/>
      <w:lvlJc w:val="right"/>
      <w:pPr>
        <w:tabs>
          <w:tab w:val="num" w:pos="2542"/>
        </w:tabs>
        <w:ind w:left="2542" w:hanging="180"/>
      </w:pPr>
      <w:rPr>
        <w:rFonts w:cs="Times New Roman"/>
      </w:rPr>
    </w:lvl>
    <w:lvl w:ilvl="3" w:tplc="0419000F" w:tentative="1">
      <w:start w:val="1"/>
      <w:numFmt w:val="decimal"/>
      <w:lvlText w:val="%4."/>
      <w:lvlJc w:val="left"/>
      <w:pPr>
        <w:tabs>
          <w:tab w:val="num" w:pos="3262"/>
        </w:tabs>
        <w:ind w:left="3262" w:hanging="360"/>
      </w:pPr>
      <w:rPr>
        <w:rFonts w:cs="Times New Roman"/>
      </w:rPr>
    </w:lvl>
    <w:lvl w:ilvl="4" w:tplc="04190019" w:tentative="1">
      <w:start w:val="1"/>
      <w:numFmt w:val="lowerLetter"/>
      <w:lvlText w:val="%5."/>
      <w:lvlJc w:val="left"/>
      <w:pPr>
        <w:tabs>
          <w:tab w:val="num" w:pos="3982"/>
        </w:tabs>
        <w:ind w:left="3982" w:hanging="360"/>
      </w:pPr>
      <w:rPr>
        <w:rFonts w:cs="Times New Roman"/>
      </w:rPr>
    </w:lvl>
    <w:lvl w:ilvl="5" w:tplc="0419001B" w:tentative="1">
      <w:start w:val="1"/>
      <w:numFmt w:val="lowerRoman"/>
      <w:lvlText w:val="%6."/>
      <w:lvlJc w:val="right"/>
      <w:pPr>
        <w:tabs>
          <w:tab w:val="num" w:pos="4702"/>
        </w:tabs>
        <w:ind w:left="4702" w:hanging="180"/>
      </w:pPr>
      <w:rPr>
        <w:rFonts w:cs="Times New Roman"/>
      </w:rPr>
    </w:lvl>
    <w:lvl w:ilvl="6" w:tplc="0419000F" w:tentative="1">
      <w:start w:val="1"/>
      <w:numFmt w:val="decimal"/>
      <w:lvlText w:val="%7."/>
      <w:lvlJc w:val="left"/>
      <w:pPr>
        <w:tabs>
          <w:tab w:val="num" w:pos="5422"/>
        </w:tabs>
        <w:ind w:left="5422" w:hanging="360"/>
      </w:pPr>
      <w:rPr>
        <w:rFonts w:cs="Times New Roman"/>
      </w:rPr>
    </w:lvl>
    <w:lvl w:ilvl="7" w:tplc="04190019" w:tentative="1">
      <w:start w:val="1"/>
      <w:numFmt w:val="lowerLetter"/>
      <w:lvlText w:val="%8."/>
      <w:lvlJc w:val="left"/>
      <w:pPr>
        <w:tabs>
          <w:tab w:val="num" w:pos="6142"/>
        </w:tabs>
        <w:ind w:left="6142" w:hanging="360"/>
      </w:pPr>
      <w:rPr>
        <w:rFonts w:cs="Times New Roman"/>
      </w:rPr>
    </w:lvl>
    <w:lvl w:ilvl="8" w:tplc="0419001B" w:tentative="1">
      <w:start w:val="1"/>
      <w:numFmt w:val="lowerRoman"/>
      <w:lvlText w:val="%9."/>
      <w:lvlJc w:val="right"/>
      <w:pPr>
        <w:tabs>
          <w:tab w:val="num" w:pos="6862"/>
        </w:tabs>
        <w:ind w:left="6862" w:hanging="180"/>
      </w:pPr>
      <w:rPr>
        <w:rFonts w:cs="Times New Roman"/>
      </w:rPr>
    </w:lvl>
  </w:abstractNum>
  <w:abstractNum w:abstractNumId="4">
    <w:nsid w:val="4BB647D1"/>
    <w:multiLevelType w:val="hybridMultilevel"/>
    <w:tmpl w:val="CE7E3B4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F6A53D3"/>
    <w:multiLevelType w:val="hybridMultilevel"/>
    <w:tmpl w:val="0FF447F2"/>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6">
    <w:nsid w:val="5C114D05"/>
    <w:multiLevelType w:val="hybridMultilevel"/>
    <w:tmpl w:val="E30CCA3A"/>
    <w:lvl w:ilvl="0" w:tplc="E5ACAFE8">
      <w:start w:val="1"/>
      <w:numFmt w:val="decimal"/>
      <w:lvlText w:val="%1."/>
      <w:lvlJc w:val="left"/>
      <w:pPr>
        <w:tabs>
          <w:tab w:val="num" w:pos="2970"/>
        </w:tabs>
        <w:ind w:left="2970" w:hanging="1170"/>
      </w:pPr>
      <w:rPr>
        <w:rFonts w:cs="Times New Roman" w:hint="default"/>
      </w:rPr>
    </w:lvl>
    <w:lvl w:ilvl="1" w:tplc="04190019" w:tentative="1">
      <w:start w:val="1"/>
      <w:numFmt w:val="lowerLetter"/>
      <w:lvlText w:val="%2."/>
      <w:lvlJc w:val="left"/>
      <w:pPr>
        <w:tabs>
          <w:tab w:val="num" w:pos="1822"/>
        </w:tabs>
        <w:ind w:left="1822" w:hanging="360"/>
      </w:pPr>
      <w:rPr>
        <w:rFonts w:cs="Times New Roman"/>
      </w:rPr>
    </w:lvl>
    <w:lvl w:ilvl="2" w:tplc="0419001B" w:tentative="1">
      <w:start w:val="1"/>
      <w:numFmt w:val="lowerRoman"/>
      <w:lvlText w:val="%3."/>
      <w:lvlJc w:val="right"/>
      <w:pPr>
        <w:tabs>
          <w:tab w:val="num" w:pos="2542"/>
        </w:tabs>
        <w:ind w:left="2542" w:hanging="180"/>
      </w:pPr>
      <w:rPr>
        <w:rFonts w:cs="Times New Roman"/>
      </w:rPr>
    </w:lvl>
    <w:lvl w:ilvl="3" w:tplc="0419000F" w:tentative="1">
      <w:start w:val="1"/>
      <w:numFmt w:val="decimal"/>
      <w:lvlText w:val="%4."/>
      <w:lvlJc w:val="left"/>
      <w:pPr>
        <w:tabs>
          <w:tab w:val="num" w:pos="3262"/>
        </w:tabs>
        <w:ind w:left="3262" w:hanging="360"/>
      </w:pPr>
      <w:rPr>
        <w:rFonts w:cs="Times New Roman"/>
      </w:rPr>
    </w:lvl>
    <w:lvl w:ilvl="4" w:tplc="04190019" w:tentative="1">
      <w:start w:val="1"/>
      <w:numFmt w:val="lowerLetter"/>
      <w:lvlText w:val="%5."/>
      <w:lvlJc w:val="left"/>
      <w:pPr>
        <w:tabs>
          <w:tab w:val="num" w:pos="3982"/>
        </w:tabs>
        <w:ind w:left="3982" w:hanging="360"/>
      </w:pPr>
      <w:rPr>
        <w:rFonts w:cs="Times New Roman"/>
      </w:rPr>
    </w:lvl>
    <w:lvl w:ilvl="5" w:tplc="0419001B" w:tentative="1">
      <w:start w:val="1"/>
      <w:numFmt w:val="lowerRoman"/>
      <w:lvlText w:val="%6."/>
      <w:lvlJc w:val="right"/>
      <w:pPr>
        <w:tabs>
          <w:tab w:val="num" w:pos="4702"/>
        </w:tabs>
        <w:ind w:left="4702" w:hanging="180"/>
      </w:pPr>
      <w:rPr>
        <w:rFonts w:cs="Times New Roman"/>
      </w:rPr>
    </w:lvl>
    <w:lvl w:ilvl="6" w:tplc="0419000F" w:tentative="1">
      <w:start w:val="1"/>
      <w:numFmt w:val="decimal"/>
      <w:lvlText w:val="%7."/>
      <w:lvlJc w:val="left"/>
      <w:pPr>
        <w:tabs>
          <w:tab w:val="num" w:pos="5422"/>
        </w:tabs>
        <w:ind w:left="5422" w:hanging="360"/>
      </w:pPr>
      <w:rPr>
        <w:rFonts w:cs="Times New Roman"/>
      </w:rPr>
    </w:lvl>
    <w:lvl w:ilvl="7" w:tplc="04190019" w:tentative="1">
      <w:start w:val="1"/>
      <w:numFmt w:val="lowerLetter"/>
      <w:lvlText w:val="%8."/>
      <w:lvlJc w:val="left"/>
      <w:pPr>
        <w:tabs>
          <w:tab w:val="num" w:pos="6142"/>
        </w:tabs>
        <w:ind w:left="6142" w:hanging="360"/>
      </w:pPr>
      <w:rPr>
        <w:rFonts w:cs="Times New Roman"/>
      </w:rPr>
    </w:lvl>
    <w:lvl w:ilvl="8" w:tplc="0419001B" w:tentative="1">
      <w:start w:val="1"/>
      <w:numFmt w:val="lowerRoman"/>
      <w:lvlText w:val="%9."/>
      <w:lvlJc w:val="right"/>
      <w:pPr>
        <w:tabs>
          <w:tab w:val="num" w:pos="6862"/>
        </w:tabs>
        <w:ind w:left="6862" w:hanging="180"/>
      </w:pPr>
      <w:rPr>
        <w:rFonts w:cs="Times New Roman"/>
      </w:rPr>
    </w:lvl>
  </w:abstractNum>
  <w:num w:numId="1">
    <w:abstractNumId w:val="2"/>
  </w:num>
  <w:num w:numId="2">
    <w:abstractNumId w:val="0"/>
  </w:num>
  <w:num w:numId="3">
    <w:abstractNumId w:val="1"/>
  </w:num>
  <w:num w:numId="4">
    <w:abstractNumId w:val="3"/>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7FCB"/>
    <w:rsid w:val="0001276E"/>
    <w:rsid w:val="00033346"/>
    <w:rsid w:val="00073DD5"/>
    <w:rsid w:val="000D7D30"/>
    <w:rsid w:val="000E002B"/>
    <w:rsid w:val="000E4BEA"/>
    <w:rsid w:val="00115245"/>
    <w:rsid w:val="00116BD8"/>
    <w:rsid w:val="0013632D"/>
    <w:rsid w:val="001C6D0D"/>
    <w:rsid w:val="001E6655"/>
    <w:rsid w:val="002331F2"/>
    <w:rsid w:val="0023394E"/>
    <w:rsid w:val="00290C4F"/>
    <w:rsid w:val="002F6F0C"/>
    <w:rsid w:val="00327E76"/>
    <w:rsid w:val="003746F6"/>
    <w:rsid w:val="00377FCB"/>
    <w:rsid w:val="003D2998"/>
    <w:rsid w:val="003E26EC"/>
    <w:rsid w:val="004102E6"/>
    <w:rsid w:val="0041309C"/>
    <w:rsid w:val="004260CB"/>
    <w:rsid w:val="00495192"/>
    <w:rsid w:val="004A08A1"/>
    <w:rsid w:val="004A40E7"/>
    <w:rsid w:val="004D0331"/>
    <w:rsid w:val="004F30B3"/>
    <w:rsid w:val="004F6A66"/>
    <w:rsid w:val="00505D76"/>
    <w:rsid w:val="0051310B"/>
    <w:rsid w:val="00552737"/>
    <w:rsid w:val="00554F76"/>
    <w:rsid w:val="00576E33"/>
    <w:rsid w:val="005B4D64"/>
    <w:rsid w:val="006164CD"/>
    <w:rsid w:val="0068503B"/>
    <w:rsid w:val="006A76F3"/>
    <w:rsid w:val="006D2BB3"/>
    <w:rsid w:val="006D7730"/>
    <w:rsid w:val="006F605C"/>
    <w:rsid w:val="00734E4F"/>
    <w:rsid w:val="007E098C"/>
    <w:rsid w:val="007E646D"/>
    <w:rsid w:val="008046C4"/>
    <w:rsid w:val="00873030"/>
    <w:rsid w:val="008D3052"/>
    <w:rsid w:val="008D3598"/>
    <w:rsid w:val="009E71AF"/>
    <w:rsid w:val="009F6050"/>
    <w:rsid w:val="00A63C2D"/>
    <w:rsid w:val="00A8225E"/>
    <w:rsid w:val="00A82584"/>
    <w:rsid w:val="00A908C5"/>
    <w:rsid w:val="00AA6ED5"/>
    <w:rsid w:val="00AE2F5C"/>
    <w:rsid w:val="00AF22AA"/>
    <w:rsid w:val="00AF297F"/>
    <w:rsid w:val="00B30916"/>
    <w:rsid w:val="00C06257"/>
    <w:rsid w:val="00C066B5"/>
    <w:rsid w:val="00C20E6F"/>
    <w:rsid w:val="00C30A01"/>
    <w:rsid w:val="00C402C4"/>
    <w:rsid w:val="00C77275"/>
    <w:rsid w:val="00CB172C"/>
    <w:rsid w:val="00CF53CD"/>
    <w:rsid w:val="00D04DC0"/>
    <w:rsid w:val="00DC2B73"/>
    <w:rsid w:val="00DD743C"/>
    <w:rsid w:val="00E1186B"/>
    <w:rsid w:val="00E12BC5"/>
    <w:rsid w:val="00E5553B"/>
    <w:rsid w:val="00E86ACE"/>
    <w:rsid w:val="00F11614"/>
    <w:rsid w:val="00F50661"/>
    <w:rsid w:val="00F570D6"/>
    <w:rsid w:val="00FA2CC9"/>
    <w:rsid w:val="00FD02FF"/>
    <w:rsid w:val="00FF1A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FD6DCEE3-EF03-4E2E-9414-7839DBA42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7FCB"/>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77FCB"/>
    <w:pPr>
      <w:ind w:left="720"/>
      <w:contextualSpacing/>
    </w:pPr>
  </w:style>
  <w:style w:type="paragraph" w:styleId="a4">
    <w:name w:val="header"/>
    <w:basedOn w:val="a"/>
    <w:link w:val="a5"/>
    <w:uiPriority w:val="99"/>
    <w:rsid w:val="004102E6"/>
    <w:pPr>
      <w:tabs>
        <w:tab w:val="center" w:pos="4677"/>
        <w:tab w:val="right" w:pos="9355"/>
      </w:tabs>
    </w:pPr>
  </w:style>
  <w:style w:type="paragraph" w:styleId="a6">
    <w:name w:val="footer"/>
    <w:basedOn w:val="a"/>
    <w:link w:val="a7"/>
    <w:uiPriority w:val="99"/>
    <w:semiHidden/>
    <w:rsid w:val="004102E6"/>
    <w:pPr>
      <w:tabs>
        <w:tab w:val="center" w:pos="4677"/>
        <w:tab w:val="right" w:pos="9355"/>
      </w:tabs>
    </w:pPr>
  </w:style>
  <w:style w:type="character" w:customStyle="1" w:styleId="a5">
    <w:name w:val="Верхний колонтитул Знак"/>
    <w:link w:val="a4"/>
    <w:uiPriority w:val="99"/>
    <w:locked/>
    <w:rsid w:val="004102E6"/>
    <w:rPr>
      <w:rFonts w:ascii="Times New Roman" w:eastAsia="Times New Roman" w:hAnsi="Times New Roman" w:cs="Times New Roman"/>
      <w:sz w:val="24"/>
      <w:szCs w:val="24"/>
    </w:rPr>
  </w:style>
  <w:style w:type="table" w:styleId="a8">
    <w:name w:val="Table Grid"/>
    <w:basedOn w:val="a1"/>
    <w:uiPriority w:val="99"/>
    <w:rsid w:val="00FA2CC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Нижний колонтитул Знак"/>
    <w:link w:val="a6"/>
    <w:uiPriority w:val="99"/>
    <w:semiHidden/>
    <w:locked/>
    <w:rsid w:val="004102E6"/>
    <w:rPr>
      <w:rFonts w:ascii="Times New Roman" w:eastAsia="Times New Roman" w:hAnsi="Times New Roman" w:cs="Times New Roman"/>
      <w:sz w:val="24"/>
      <w:szCs w:val="24"/>
    </w:rPr>
  </w:style>
  <w:style w:type="character" w:styleId="a9">
    <w:name w:val="page number"/>
    <w:uiPriority w:val="99"/>
    <w:rsid w:val="00E12BC5"/>
    <w:rPr>
      <w:rFonts w:cs="Times New Roman"/>
    </w:rPr>
  </w:style>
  <w:style w:type="table" w:styleId="aa">
    <w:name w:val="Table Professional"/>
    <w:basedOn w:val="a1"/>
    <w:uiPriority w:val="99"/>
    <w:rsid w:val="00FD02FF"/>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5863</Words>
  <Characters>33421</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39206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Бляндурэ </dc:creator>
  <cp:keywords/>
  <dc:description/>
  <cp:lastModifiedBy>admin</cp:lastModifiedBy>
  <cp:revision>2</cp:revision>
  <dcterms:created xsi:type="dcterms:W3CDTF">2014-02-20T16:52:00Z</dcterms:created>
  <dcterms:modified xsi:type="dcterms:W3CDTF">2014-02-20T16:52:00Z</dcterms:modified>
</cp:coreProperties>
</file>