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79" w:rsidRPr="007143B2" w:rsidRDefault="00AD7579" w:rsidP="002C0326">
      <w:pPr>
        <w:pStyle w:val="aff"/>
      </w:pPr>
      <w:r w:rsidRPr="007143B2">
        <w:t>ФГОУ ВПО</w:t>
      </w:r>
    </w:p>
    <w:p w:rsidR="007143B2" w:rsidRPr="007143B2" w:rsidRDefault="00AD7579" w:rsidP="002C0326">
      <w:pPr>
        <w:pStyle w:val="aff"/>
      </w:pPr>
      <w:r w:rsidRPr="007143B2">
        <w:t>Оренбургский государственный аграрный университет</w:t>
      </w:r>
    </w:p>
    <w:p w:rsidR="00EF23CD" w:rsidRPr="007143B2" w:rsidRDefault="00AD7579" w:rsidP="002C0326">
      <w:pPr>
        <w:pStyle w:val="aff"/>
      </w:pPr>
      <w:r w:rsidRPr="007143B2">
        <w:t xml:space="preserve">Кафедра </w:t>
      </w:r>
      <w:r w:rsidR="00EF23CD" w:rsidRPr="007143B2">
        <w:t xml:space="preserve">бухгалтерский учет, </w:t>
      </w:r>
    </w:p>
    <w:p w:rsidR="007143B2" w:rsidRDefault="00EF23CD" w:rsidP="002C0326">
      <w:pPr>
        <w:pStyle w:val="aff"/>
      </w:pPr>
      <w:r w:rsidRPr="007143B2">
        <w:t>анализ и аудит</w:t>
      </w: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AD7579" w:rsidRPr="007143B2" w:rsidRDefault="00AD7579" w:rsidP="002C0326">
      <w:pPr>
        <w:pStyle w:val="aff"/>
      </w:pPr>
      <w:r w:rsidRPr="007143B2">
        <w:t>КУРСОВАЯ РАБОТА</w:t>
      </w:r>
    </w:p>
    <w:p w:rsidR="00AD7579" w:rsidRPr="007143B2" w:rsidRDefault="00AD7579" w:rsidP="002C0326">
      <w:pPr>
        <w:pStyle w:val="aff"/>
      </w:pPr>
      <w:r w:rsidRPr="007143B2">
        <w:t xml:space="preserve">по </w:t>
      </w:r>
      <w:r w:rsidR="00EF23CD" w:rsidRPr="007143B2">
        <w:t xml:space="preserve">дисциплине </w:t>
      </w:r>
      <w:r w:rsidR="007143B2" w:rsidRPr="007143B2">
        <w:t>"</w:t>
      </w:r>
      <w:r w:rsidR="00EF23CD" w:rsidRPr="007143B2">
        <w:t>Бухгалтерская отчетность</w:t>
      </w:r>
      <w:r w:rsidR="007143B2" w:rsidRPr="007143B2">
        <w:t>"</w:t>
      </w:r>
    </w:p>
    <w:p w:rsidR="007143B2" w:rsidRPr="007143B2" w:rsidRDefault="00AD7579" w:rsidP="002C0326">
      <w:pPr>
        <w:pStyle w:val="aff"/>
      </w:pPr>
      <w:r w:rsidRPr="007143B2">
        <w:t>на тему</w:t>
      </w:r>
      <w:r w:rsidR="007143B2" w:rsidRPr="007143B2">
        <w:t xml:space="preserve">: </w:t>
      </w:r>
      <w:r w:rsidR="00EF23CD" w:rsidRPr="007143B2">
        <w:t>Бухгалтерский баланс</w:t>
      </w:r>
      <w:r w:rsidR="007143B2" w:rsidRPr="007143B2">
        <w:t xml:space="preserve">: </w:t>
      </w:r>
      <w:r w:rsidR="00EF23CD" w:rsidRPr="007143B2">
        <w:t xml:space="preserve">структура и систематизирующие элементы </w:t>
      </w:r>
      <w:r w:rsidRPr="007143B2">
        <w:t xml:space="preserve">(по материалам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Кувандыкского района</w:t>
      </w:r>
      <w:r w:rsidR="007143B2" w:rsidRPr="007143B2">
        <w:t xml:space="preserve">) </w:t>
      </w:r>
    </w:p>
    <w:p w:rsidR="002C0326" w:rsidRDefault="002C0326" w:rsidP="002C0326">
      <w:pPr>
        <w:pStyle w:val="aff"/>
        <w:jc w:val="left"/>
      </w:pPr>
    </w:p>
    <w:p w:rsidR="002C0326" w:rsidRDefault="002C0326" w:rsidP="002C0326">
      <w:pPr>
        <w:pStyle w:val="aff"/>
        <w:jc w:val="left"/>
      </w:pPr>
    </w:p>
    <w:p w:rsidR="002C0326" w:rsidRDefault="002C0326" w:rsidP="002C0326">
      <w:pPr>
        <w:pStyle w:val="aff"/>
        <w:jc w:val="left"/>
      </w:pPr>
    </w:p>
    <w:p w:rsidR="002C0326" w:rsidRDefault="002C0326" w:rsidP="002C0326">
      <w:pPr>
        <w:pStyle w:val="aff"/>
        <w:jc w:val="left"/>
      </w:pPr>
    </w:p>
    <w:p w:rsidR="002C0326" w:rsidRDefault="002C0326" w:rsidP="002C0326">
      <w:pPr>
        <w:pStyle w:val="aff"/>
        <w:jc w:val="left"/>
      </w:pPr>
    </w:p>
    <w:p w:rsidR="00AD7579" w:rsidRPr="007143B2" w:rsidRDefault="001721D0" w:rsidP="002C0326">
      <w:pPr>
        <w:pStyle w:val="aff"/>
        <w:jc w:val="left"/>
      </w:pPr>
      <w:r w:rsidRPr="007143B2">
        <w:t>Студент 4</w:t>
      </w:r>
      <w:r w:rsidR="00D47F7E" w:rsidRPr="007143B2">
        <w:t xml:space="preserve"> курса 5</w:t>
      </w:r>
      <w:r w:rsidR="00AD7579" w:rsidRPr="007143B2">
        <w:t>-й группы</w:t>
      </w:r>
    </w:p>
    <w:p w:rsidR="00AD7579" w:rsidRPr="007143B2" w:rsidRDefault="00AD7579" w:rsidP="002C0326">
      <w:pPr>
        <w:pStyle w:val="aff"/>
        <w:jc w:val="left"/>
      </w:pPr>
      <w:r w:rsidRPr="007143B2">
        <w:t>Очной формы обучения</w:t>
      </w:r>
    </w:p>
    <w:p w:rsidR="00AD7579" w:rsidRPr="007143B2" w:rsidRDefault="00AD7579" w:rsidP="002C0326">
      <w:pPr>
        <w:pStyle w:val="aff"/>
        <w:jc w:val="left"/>
      </w:pPr>
      <w:r w:rsidRPr="007143B2">
        <w:t>Специальность</w:t>
      </w:r>
      <w:r w:rsidR="007143B2" w:rsidRPr="007143B2">
        <w:t xml:space="preserve">: </w:t>
      </w:r>
      <w:r w:rsidRPr="007143B2">
        <w:t>бухгалтерский учет,</w:t>
      </w:r>
    </w:p>
    <w:p w:rsidR="007143B2" w:rsidRDefault="00AD7579" w:rsidP="002C0326">
      <w:pPr>
        <w:pStyle w:val="aff"/>
        <w:jc w:val="left"/>
      </w:pPr>
      <w:r w:rsidRPr="007143B2">
        <w:t>анализ и аудит</w:t>
      </w: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2C0326" w:rsidRDefault="002C0326" w:rsidP="002C0326">
      <w:pPr>
        <w:pStyle w:val="aff"/>
      </w:pPr>
    </w:p>
    <w:p w:rsidR="007143B2" w:rsidRPr="007143B2" w:rsidRDefault="00AD7579" w:rsidP="002C0326">
      <w:pPr>
        <w:pStyle w:val="aff"/>
      </w:pPr>
      <w:r w:rsidRPr="007143B2">
        <w:t>Оренбург</w:t>
      </w:r>
      <w:r w:rsidR="007143B2" w:rsidRPr="007143B2">
        <w:t xml:space="preserve"> - </w:t>
      </w:r>
      <w:r w:rsidRPr="007143B2">
        <w:t>2007</w:t>
      </w:r>
    </w:p>
    <w:p w:rsidR="002B0A8B" w:rsidRPr="007143B2" w:rsidRDefault="002C0326" w:rsidP="002C0326">
      <w:pPr>
        <w:pStyle w:val="af8"/>
      </w:pPr>
      <w:r>
        <w:br w:type="page"/>
      </w:r>
      <w:r w:rsidR="002B0A8B" w:rsidRPr="007143B2">
        <w:t>Оглавление</w:t>
      </w:r>
    </w:p>
    <w:p w:rsidR="002B0A8B" w:rsidRDefault="002B0A8B" w:rsidP="007143B2">
      <w:pPr>
        <w:widowControl w:val="0"/>
        <w:autoSpaceDE w:val="0"/>
        <w:autoSpaceDN w:val="0"/>
        <w:adjustRightInd w:val="0"/>
        <w:ind w:firstLine="709"/>
      </w:pP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1. Теоретические основы формирования бухгалтерского баланса</w:t>
      </w:r>
      <w:r>
        <w:rPr>
          <w:noProof/>
          <w:webHidden/>
        </w:rPr>
        <w:tab/>
        <w:t>5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1.1 Ретроспектива структуры бухгалтерского баланса</w:t>
      </w:r>
      <w:r>
        <w:rPr>
          <w:noProof/>
          <w:webHidden/>
        </w:rPr>
        <w:tab/>
        <w:t>5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1.2 Формирование бухгалтерского баланса</w:t>
      </w:r>
      <w:r>
        <w:rPr>
          <w:noProof/>
          <w:webHidden/>
        </w:rPr>
        <w:tab/>
        <w:t>12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2. Организационно-экономическая характеристика ОАО "Кувандыкский" Кувандыкского района</w:t>
      </w:r>
      <w:r>
        <w:rPr>
          <w:noProof/>
          <w:webHidden/>
        </w:rPr>
        <w:tab/>
        <w:t>21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3. Бухгалтерский баланс ОАО "Кувандыкский" Кувандыкского района</w:t>
      </w:r>
      <w:r>
        <w:rPr>
          <w:noProof/>
          <w:webHidden/>
        </w:rPr>
        <w:tab/>
        <w:t>29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3.1 Формирование показателей бухгалтерского баланса ОАО "Кувандыкский" Кувандыкского района</w:t>
      </w:r>
      <w:r>
        <w:rPr>
          <w:noProof/>
          <w:webHidden/>
        </w:rPr>
        <w:tab/>
        <w:t>29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4. Анализ бухгалтерского баланса ОАО "Кувандыкский" Кувандыкского района</w:t>
      </w:r>
      <w:r>
        <w:rPr>
          <w:noProof/>
          <w:webHidden/>
        </w:rPr>
        <w:tab/>
        <w:t>35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4.1 Вертикальный и горизонтальный анализ бухгалтерского баланса ОАО "Кувандыкский" Кувандыкского района</w:t>
      </w:r>
      <w:r>
        <w:rPr>
          <w:noProof/>
          <w:webHidden/>
        </w:rPr>
        <w:tab/>
        <w:t>35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4.2 Анализ ликвидности бухгалтерского баланса ОАО "Кувандыкский" Кувандыкского района</w:t>
      </w:r>
      <w:r>
        <w:rPr>
          <w:noProof/>
          <w:webHidden/>
        </w:rPr>
        <w:tab/>
        <w:t>39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Заключение</w:t>
      </w:r>
      <w:r>
        <w:rPr>
          <w:noProof/>
          <w:webHidden/>
        </w:rPr>
        <w:tab/>
        <w:t>46</w:t>
      </w:r>
    </w:p>
    <w:p w:rsidR="000A4E8F" w:rsidRDefault="000A4E8F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4502E">
        <w:rPr>
          <w:rStyle w:val="af2"/>
          <w:noProof/>
        </w:rPr>
        <w:t>Список использованной литературы:</w:t>
      </w:r>
      <w:r>
        <w:rPr>
          <w:noProof/>
          <w:webHidden/>
        </w:rPr>
        <w:tab/>
        <w:t>49</w:t>
      </w:r>
    </w:p>
    <w:p w:rsidR="007143B2" w:rsidRDefault="007143B2" w:rsidP="007143B2">
      <w:pPr>
        <w:widowControl w:val="0"/>
        <w:autoSpaceDE w:val="0"/>
        <w:autoSpaceDN w:val="0"/>
        <w:adjustRightInd w:val="0"/>
        <w:ind w:firstLine="709"/>
      </w:pPr>
    </w:p>
    <w:p w:rsidR="00931FCD" w:rsidRPr="007143B2" w:rsidRDefault="00F22BAB" w:rsidP="002C0326">
      <w:pPr>
        <w:pStyle w:val="2"/>
      </w:pPr>
      <w:r>
        <w:br w:type="page"/>
      </w:r>
      <w:bookmarkStart w:id="0" w:name="_Toc230017502"/>
      <w:r w:rsidR="00931FCD" w:rsidRPr="007143B2">
        <w:t>Введение</w:t>
      </w:r>
      <w:bookmarkEnd w:id="0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30605B" w:rsidRPr="007143B2" w:rsidRDefault="0030605B" w:rsidP="007143B2">
      <w:pPr>
        <w:widowControl w:val="0"/>
        <w:autoSpaceDE w:val="0"/>
        <w:autoSpaceDN w:val="0"/>
        <w:adjustRightInd w:val="0"/>
        <w:ind w:firstLine="709"/>
      </w:pPr>
      <w:r w:rsidRPr="007143B2">
        <w:t>Развитие рыночных отношений, международные, хозяйственные и финансовые связи выдвинули, в число актуальных, вопрос о совершенствовании бухгалтерского учета и отчетности, приближении их содержания и методов к международно-принятым нормам</w:t>
      </w:r>
      <w:r w:rsidR="007143B2" w:rsidRPr="007143B2">
        <w:t xml:space="preserve">. </w:t>
      </w:r>
      <w:r w:rsidRPr="007143B2">
        <w:t>Переход на применение международных норм бухгалтерского учета и отчетности начался с конца 20 века и успешно продолжается</w:t>
      </w:r>
      <w:r w:rsidR="007143B2" w:rsidRPr="007143B2">
        <w:t xml:space="preserve">. </w:t>
      </w:r>
      <w:r w:rsidRPr="007143B2">
        <w:t>Состав, содержание и методические основы формирования бухгалтерской отчетности организаций, являющихся юридическими лицами по законодательству Российской</w:t>
      </w:r>
      <w:r w:rsidR="00EF1170" w:rsidRPr="007143B2">
        <w:t xml:space="preserve"> Федерации установлены ПБУ </w:t>
      </w:r>
      <w:r w:rsidR="007143B2">
        <w:t>4/</w:t>
      </w:r>
      <w:r w:rsidR="00EF1170" w:rsidRPr="007143B2">
        <w:t xml:space="preserve">99 </w:t>
      </w:r>
      <w:r w:rsidR="007143B2" w:rsidRPr="007143B2">
        <w:t>"</w:t>
      </w:r>
      <w:r w:rsidRPr="007143B2">
        <w:t>Бухгалтерс</w:t>
      </w:r>
      <w:r w:rsidR="00EF1170" w:rsidRPr="007143B2">
        <w:t>кая отчетность организаций</w:t>
      </w:r>
      <w:r w:rsidR="007143B2" w:rsidRPr="007143B2">
        <w:t xml:space="preserve">". </w:t>
      </w:r>
      <w:r w:rsidR="00EF1170" w:rsidRPr="007143B2">
        <w:t>Бухгалтерский учет и отчетность, действующие в РФ строятся на тех же принципах, которые положены в основу международных стандартов финансовой отчетности</w:t>
      </w:r>
      <w:r w:rsidR="007143B2" w:rsidRPr="007143B2">
        <w:t xml:space="preserve">. </w:t>
      </w:r>
    </w:p>
    <w:p w:rsidR="00611E28" w:rsidRPr="007143B2" w:rsidRDefault="00EF1170" w:rsidP="007143B2">
      <w:pPr>
        <w:widowControl w:val="0"/>
        <w:autoSpaceDE w:val="0"/>
        <w:autoSpaceDN w:val="0"/>
        <w:adjustRightInd w:val="0"/>
        <w:ind w:firstLine="709"/>
      </w:pPr>
      <w:r w:rsidRPr="007143B2">
        <w:t>Бухгалтерская отчетность предприятия представляет собой систему показателей, отражающих состояние имущества, права и обязанности хозяйствующего субъекта на определенную дату, финансовые результаты его деятельности за отчетный период, а также изменения финансового положения</w:t>
      </w:r>
      <w:r w:rsidR="007143B2" w:rsidRPr="007143B2">
        <w:t>. [</w:t>
      </w:r>
      <w:r w:rsidR="00347A28" w:rsidRPr="007143B2">
        <w:t>20</w:t>
      </w:r>
      <w:r w:rsidR="007143B2" w:rsidRPr="007143B2">
        <w:t xml:space="preserve">] </w:t>
      </w:r>
    </w:p>
    <w:p w:rsidR="00611E28" w:rsidRPr="007143B2" w:rsidRDefault="00611E28" w:rsidP="007143B2">
      <w:pPr>
        <w:widowControl w:val="0"/>
        <w:autoSpaceDE w:val="0"/>
        <w:autoSpaceDN w:val="0"/>
        <w:adjustRightInd w:val="0"/>
        <w:ind w:firstLine="709"/>
      </w:pPr>
      <w:r w:rsidRPr="007143B2">
        <w:t>Отчетность содержит количественные и качественные характеристики, стоимостные и натуральные показатели</w:t>
      </w:r>
      <w:r w:rsidR="007143B2" w:rsidRPr="007143B2">
        <w:t xml:space="preserve">. </w:t>
      </w:r>
      <w:r w:rsidRPr="007143B2">
        <w:t>Сводные данные о состоянии и результатах деятельности предприятия, его подразделений за определенный период формируются на основании бухгалтерского, статистического и оперативно-технического учета</w:t>
      </w:r>
      <w:r w:rsidR="007143B2" w:rsidRPr="007143B2">
        <w:t xml:space="preserve">. </w:t>
      </w:r>
      <w:r w:rsidRPr="007143B2">
        <w:t>Тем самым обеспечивается возможность разностороннего отражения в отчетности финансово-хозяйственной деятельности предприятий</w:t>
      </w:r>
      <w:r w:rsidR="007143B2" w:rsidRPr="007143B2">
        <w:t xml:space="preserve">. </w:t>
      </w:r>
    </w:p>
    <w:p w:rsidR="00611E28" w:rsidRPr="007143B2" w:rsidRDefault="00611E28" w:rsidP="007143B2">
      <w:pPr>
        <w:widowControl w:val="0"/>
        <w:autoSpaceDE w:val="0"/>
        <w:autoSpaceDN w:val="0"/>
        <w:adjustRightInd w:val="0"/>
        <w:ind w:firstLine="709"/>
      </w:pPr>
      <w:r w:rsidRPr="007143B2">
        <w:t>Ц</w:t>
      </w:r>
      <w:r w:rsidR="0030605B" w:rsidRPr="007143B2">
        <w:t>ентрал</w:t>
      </w:r>
      <w:r w:rsidRPr="007143B2">
        <w:t>ьной формой бухгалтерского отчетности</w:t>
      </w:r>
      <w:r w:rsidR="007143B2" w:rsidRPr="007143B2">
        <w:t xml:space="preserve"> - </w:t>
      </w:r>
      <w:r w:rsidR="0030605B" w:rsidRPr="007143B2">
        <w:t>является баланс</w:t>
      </w:r>
      <w:r w:rsidR="007143B2" w:rsidRPr="007143B2">
        <w:t xml:space="preserve">. </w:t>
      </w:r>
      <w:r w:rsidRPr="007143B2">
        <w:t xml:space="preserve">Но прежде чем говорить о бухгалтерском балансе, следует разобрать понятие </w:t>
      </w:r>
      <w:r w:rsidR="007143B2" w:rsidRPr="007143B2">
        <w:t>"</w:t>
      </w:r>
      <w:r w:rsidRPr="007143B2">
        <w:t>баланс</w:t>
      </w:r>
      <w:r w:rsidR="007143B2" w:rsidRPr="007143B2">
        <w:t xml:space="preserve">". </w:t>
      </w:r>
    </w:p>
    <w:p w:rsidR="00611E28" w:rsidRPr="002C0326" w:rsidRDefault="00611E28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Термин </w:t>
      </w:r>
      <w:r w:rsidR="007143B2" w:rsidRPr="007143B2">
        <w:t>"</w:t>
      </w:r>
      <w:r w:rsidRPr="007143B2">
        <w:t>баланс</w:t>
      </w:r>
      <w:r w:rsidR="007143B2" w:rsidRPr="007143B2">
        <w:t xml:space="preserve">" </w:t>
      </w:r>
      <w:r w:rsidRPr="007143B2">
        <w:t xml:space="preserve">происходит от латинских слов </w:t>
      </w:r>
      <w:r w:rsidRPr="007143B2">
        <w:rPr>
          <w:lang w:val="en-US"/>
        </w:rPr>
        <w:t>bis</w:t>
      </w:r>
      <w:r w:rsidR="007143B2" w:rsidRPr="007143B2">
        <w:t xml:space="preserve"> - </w:t>
      </w:r>
      <w:r w:rsidRPr="007143B2">
        <w:t>дважды и</w:t>
      </w:r>
      <w:r w:rsidR="007143B2" w:rsidRPr="007143B2">
        <w:t xml:space="preserve"> </w:t>
      </w:r>
      <w:r w:rsidRPr="007143B2">
        <w:rPr>
          <w:lang w:val="en-US"/>
        </w:rPr>
        <w:t>lanx</w:t>
      </w:r>
      <w:r w:rsidR="007143B2" w:rsidRPr="007143B2">
        <w:t xml:space="preserve"> - </w:t>
      </w:r>
      <w:r w:rsidRPr="007143B2">
        <w:t>чаша весов, буквально означает двучашие и употребляется как символ равновесия, равенства</w:t>
      </w:r>
      <w:r w:rsidR="007143B2" w:rsidRPr="007143B2">
        <w:t xml:space="preserve">. </w:t>
      </w:r>
      <w:r w:rsidRPr="007143B2">
        <w:t xml:space="preserve">Как бухгалтерское понятие </w:t>
      </w:r>
      <w:r w:rsidR="007143B2" w:rsidRPr="007143B2">
        <w:t>"</w:t>
      </w:r>
      <w:r w:rsidRPr="007143B2">
        <w:t>баланс</w:t>
      </w:r>
      <w:r w:rsidR="007143B2" w:rsidRPr="007143B2">
        <w:t>"</w:t>
      </w:r>
      <w:r w:rsidRPr="007143B2">
        <w:t xml:space="preserve"> существует уже почти 600 лет</w:t>
      </w:r>
      <w:r w:rsidR="007143B2" w:rsidRPr="007143B2">
        <w:t xml:space="preserve">. </w:t>
      </w:r>
      <w:r w:rsidR="007143B2" w:rsidRPr="002C0326">
        <w:t>[</w:t>
      </w:r>
      <w:r w:rsidR="00347A28" w:rsidRPr="002C0326">
        <w:t>11</w:t>
      </w:r>
      <w:r w:rsidR="007143B2" w:rsidRPr="002C0326">
        <w:t xml:space="preserve">] </w:t>
      </w:r>
    </w:p>
    <w:p w:rsidR="00357170" w:rsidRPr="007143B2" w:rsidRDefault="00357170" w:rsidP="007143B2">
      <w:pPr>
        <w:widowControl w:val="0"/>
        <w:autoSpaceDE w:val="0"/>
        <w:autoSpaceDN w:val="0"/>
        <w:adjustRightInd w:val="0"/>
        <w:ind w:firstLine="709"/>
      </w:pPr>
      <w:r w:rsidRPr="007143B2">
        <w:t>Значение баланса как основной отчетной формы исключительно велико, поскольку этот документ позволяет получить достаточно наглядное и непредвзятое представление об имущественном и финансовом положении предприятия, поэтому выбранная мной тема в настоящее время является актуальной</w:t>
      </w:r>
      <w:r w:rsidR="007143B2" w:rsidRPr="007143B2">
        <w:t xml:space="preserve">. </w:t>
      </w:r>
    </w:p>
    <w:p w:rsidR="00357170" w:rsidRPr="007143B2" w:rsidRDefault="00357170" w:rsidP="007143B2">
      <w:pPr>
        <w:widowControl w:val="0"/>
        <w:autoSpaceDE w:val="0"/>
        <w:autoSpaceDN w:val="0"/>
        <w:adjustRightInd w:val="0"/>
        <w:ind w:firstLine="709"/>
      </w:pPr>
      <w:r w:rsidRPr="007143B2">
        <w:t>Целью данной курсовой работы</w:t>
      </w:r>
      <w:r w:rsidR="007143B2" w:rsidRPr="007143B2">
        <w:t xml:space="preserve"> </w:t>
      </w:r>
      <w:r w:rsidRPr="007143B2">
        <w:t>является изучение структуры и систематизирующих элементов бухгалтерского баланса предприятия</w:t>
      </w:r>
      <w:r w:rsidR="007143B2" w:rsidRPr="007143B2">
        <w:t xml:space="preserve">. </w:t>
      </w:r>
    </w:p>
    <w:p w:rsidR="00B84BAF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зависимости от цели в работе были поставлены и </w:t>
      </w:r>
      <w:r w:rsidR="00553D33" w:rsidRPr="007143B2">
        <w:t>решены следующие задачи</w:t>
      </w:r>
      <w:r w:rsidR="007143B2" w:rsidRPr="007143B2">
        <w:t xml:space="preserve">: </w:t>
      </w:r>
    </w:p>
    <w:p w:rsidR="00553D33" w:rsidRPr="007143B2" w:rsidRDefault="00553D33" w:rsidP="007143B2">
      <w:pPr>
        <w:widowControl w:val="0"/>
        <w:autoSpaceDE w:val="0"/>
        <w:autoSpaceDN w:val="0"/>
        <w:adjustRightInd w:val="0"/>
        <w:ind w:firstLine="709"/>
      </w:pPr>
      <w:r w:rsidRPr="007143B2">
        <w:t>изучение истории возникновения и развития бухгалтерского баланса</w:t>
      </w:r>
      <w:r w:rsidR="007143B2" w:rsidRPr="007143B2">
        <w:t xml:space="preserve">; </w:t>
      </w:r>
    </w:p>
    <w:p w:rsidR="00553D33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>раскрыть экономич</w:t>
      </w:r>
      <w:r w:rsidR="00553D33" w:rsidRPr="007143B2">
        <w:t>ескую сущность формирования статей бухгалтерского баланса</w:t>
      </w:r>
      <w:r w:rsidR="007143B2" w:rsidRPr="007143B2">
        <w:t xml:space="preserve">; </w:t>
      </w:r>
    </w:p>
    <w:p w:rsidR="00553D33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>дать организационно-экономическую характеристику предприятия</w:t>
      </w:r>
      <w:r w:rsidR="007143B2" w:rsidRPr="007143B2">
        <w:t xml:space="preserve">; </w:t>
      </w:r>
    </w:p>
    <w:p w:rsidR="00553D33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>оценить</w:t>
      </w:r>
      <w:r w:rsidR="00553D33" w:rsidRPr="007143B2">
        <w:t xml:space="preserve"> структуру бухгалтерского баланса предприятия</w:t>
      </w:r>
      <w:r w:rsidR="007143B2" w:rsidRPr="007143B2">
        <w:t xml:space="preserve">; </w:t>
      </w:r>
    </w:p>
    <w:p w:rsidR="00553D33" w:rsidRPr="007143B2" w:rsidRDefault="00553D33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провести анализ ликвидности бухгалтерского баланса предприятия</w:t>
      </w:r>
      <w:r w:rsidR="007143B2" w:rsidRPr="007143B2">
        <w:t xml:space="preserve">. </w:t>
      </w:r>
    </w:p>
    <w:p w:rsidR="00B84BAF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качестве объекта исследования было выбрано открытое акционерное общество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="00553D33" w:rsidRPr="007143B2">
        <w:t xml:space="preserve"> Кувандыкского района</w:t>
      </w:r>
      <w:r w:rsidR="007143B2" w:rsidRPr="007143B2">
        <w:t xml:space="preserve">. </w:t>
      </w:r>
    </w:p>
    <w:p w:rsidR="00B84BAF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>Методологическую базу исследования составляют методы финансового анализа</w:t>
      </w:r>
      <w:r w:rsidR="007143B2" w:rsidRPr="007143B2">
        <w:t xml:space="preserve">: </w:t>
      </w:r>
      <w:r w:rsidRPr="007143B2">
        <w:t>горизонтальный и вертикальный анализ бухгалтерской отчетности, Методы приемы и инструменты математической статистики, сбор и группировка статистических данных, анализ рядов динамики</w:t>
      </w:r>
      <w:r w:rsidR="007143B2" w:rsidRPr="007143B2">
        <w:t xml:space="preserve">. </w:t>
      </w:r>
    </w:p>
    <w:p w:rsidR="004231B2" w:rsidRPr="007143B2" w:rsidRDefault="00B84BAF" w:rsidP="007143B2">
      <w:pPr>
        <w:widowControl w:val="0"/>
        <w:autoSpaceDE w:val="0"/>
        <w:autoSpaceDN w:val="0"/>
        <w:adjustRightInd w:val="0"/>
        <w:ind w:firstLine="709"/>
      </w:pPr>
      <w:r w:rsidRPr="007143B2">
        <w:t>В курсовой работе были использованы следующ</w:t>
      </w:r>
      <w:r w:rsidR="00553D33" w:rsidRPr="007143B2">
        <w:t>ие источники данных</w:t>
      </w:r>
      <w:r w:rsidR="007143B2" w:rsidRPr="007143B2">
        <w:t xml:space="preserve">: </w:t>
      </w:r>
      <w:r w:rsidR="00553D33" w:rsidRPr="007143B2">
        <w:t>Федеральные</w:t>
      </w:r>
      <w:r w:rsidRPr="007143B2">
        <w:t xml:space="preserve"> закон</w:t>
      </w:r>
      <w:r w:rsidR="00553D33" w:rsidRPr="007143B2">
        <w:t>ы</w:t>
      </w:r>
      <w:r w:rsidRPr="007143B2">
        <w:t xml:space="preserve">, Положения по ведению бухгалтерского учета, труды ученых, </w:t>
      </w:r>
      <w:r w:rsidR="00553D33" w:rsidRPr="007143B2">
        <w:t xml:space="preserve">учебные пособия, </w:t>
      </w:r>
      <w:r w:rsidRPr="007143B2">
        <w:t xml:space="preserve">периодические издания, данные годовой бухгалтерской отчетности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>, устав предприятия</w:t>
      </w:r>
      <w:r w:rsidR="007143B2" w:rsidRPr="007143B2">
        <w:t xml:space="preserve">. </w:t>
      </w:r>
    </w:p>
    <w:p w:rsidR="004365BE" w:rsidRPr="007143B2" w:rsidRDefault="002C0326" w:rsidP="002C0326">
      <w:pPr>
        <w:pStyle w:val="2"/>
      </w:pPr>
      <w:r>
        <w:br w:type="page"/>
      </w:r>
      <w:bookmarkStart w:id="1" w:name="_Toc230017503"/>
      <w:r w:rsidR="004365BE" w:rsidRPr="007143B2">
        <w:t>1</w:t>
      </w:r>
      <w:r>
        <w:t>.</w:t>
      </w:r>
      <w:r w:rsidR="004365BE" w:rsidRPr="007143B2">
        <w:t xml:space="preserve"> Теоретические основы формирования бухгалтерского баланса</w:t>
      </w:r>
      <w:bookmarkEnd w:id="1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365BE" w:rsidRPr="007143B2" w:rsidRDefault="007143B2" w:rsidP="002C0326">
      <w:pPr>
        <w:pStyle w:val="2"/>
      </w:pPr>
      <w:bookmarkStart w:id="2" w:name="_Toc230017504"/>
      <w:r>
        <w:t xml:space="preserve">1.1 </w:t>
      </w:r>
      <w:r w:rsidR="004365BE" w:rsidRPr="007143B2">
        <w:t xml:space="preserve">Ретроспектива </w:t>
      </w:r>
      <w:r w:rsidR="00F7742B" w:rsidRPr="007143B2">
        <w:t xml:space="preserve">структуры </w:t>
      </w:r>
      <w:r w:rsidR="004365BE" w:rsidRPr="007143B2">
        <w:t>бухгалтерского баланса</w:t>
      </w:r>
      <w:bookmarkEnd w:id="2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Уже к концу XIV столетия коммерсанты средневековья составляли балансы не только для контроля оборотов</w:t>
      </w:r>
      <w:r w:rsidR="007143B2" w:rsidRPr="007143B2">
        <w:t xml:space="preserve">. </w:t>
      </w:r>
      <w:r w:rsidRPr="007143B2">
        <w:t>Купцы и банкиры начинают использовать баланс как орудие контроля и управления хозяйством</w:t>
      </w:r>
      <w:r w:rsidR="007143B2" w:rsidRPr="007143B2">
        <w:t xml:space="preserve">. </w:t>
      </w:r>
      <w:r w:rsidRPr="007143B2">
        <w:t>В компании Медичи каждое отделение ежегодно, на 24 марта, составляло баланс, который вместе с объяснительной запиской управляющего отсылался в главную контору во Флоренции, где выявляли просроченную дебиторскую задолженность и делали запрос отделений</w:t>
      </w:r>
      <w:r w:rsidR="007143B2" w:rsidRPr="007143B2">
        <w:t xml:space="preserve">. </w:t>
      </w:r>
      <w:r w:rsidRPr="007143B2">
        <w:t>Такой же запрос делали и в случае предоставления чрезмерных кредитов, которые грозили подорвать платежеспособность фирмы</w:t>
      </w:r>
      <w:r w:rsidR="007143B2" w:rsidRPr="007143B2">
        <w:t xml:space="preserve">. </w:t>
      </w:r>
      <w:r w:rsidRPr="007143B2">
        <w:t>Иногда к балансу прикладывали справку о перспективах погашения долга</w:t>
      </w:r>
      <w:r w:rsidR="007143B2" w:rsidRPr="007143B2">
        <w:t xml:space="preserve">. </w:t>
      </w:r>
      <w:r w:rsidRPr="007143B2">
        <w:t>Хотя в банке Медичи и существовало правило, что все его отделения должны на одно и то же число составлять отчеты, для того времени более типичным были нерегулярные сроки составления отчетности</w:t>
      </w:r>
      <w:r w:rsidR="007143B2" w:rsidRPr="007143B2">
        <w:t xml:space="preserve">. </w:t>
      </w:r>
      <w:r w:rsidRPr="007143B2">
        <w:t>Венецианская практика также не знала регулярных сроков составления баланса, который имел единственной целью выверку учетных записей</w:t>
      </w:r>
      <w:r w:rsidR="007143B2" w:rsidRPr="007143B2">
        <w:t xml:space="preserve">. </w:t>
      </w:r>
      <w:r w:rsidRPr="007143B2">
        <w:t>Надо также отметить, что в ряде компаний перед составлением финансового отчета требовалось проведение инвентаризации, что подтверждают сохранившиеся фрагменты секретной книги компании Альберта</w:t>
      </w:r>
      <w:r w:rsidR="007143B2" w:rsidRPr="007143B2">
        <w:t xml:space="preserve">. </w:t>
      </w:r>
      <w:r w:rsidRPr="007143B2">
        <w:t>То же можно сказать и в отношении компании Датини, где ежегодно составляли инвентари, которые передавали в главную контору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Интересным моментом средневековой практики составления баланса было то, что разница между дебетовыми и кредитовыми оборотами, возникавшая в результате арифметических ошибок в подсчетах, не выверялась, а списывалась на прибыли или убытки</w:t>
      </w:r>
      <w:r w:rsidR="007143B2" w:rsidRPr="007143B2">
        <w:t xml:space="preserve">. </w:t>
      </w:r>
      <w:r w:rsidRPr="007143B2">
        <w:t>При этом надо отметить, что речь, как правило, шла об ошибках, оставшихся после пунктировки разницы по счетам</w:t>
      </w:r>
      <w:r w:rsidR="007143B2" w:rsidRPr="007143B2">
        <w:t xml:space="preserve">. </w:t>
      </w:r>
      <w:r w:rsidRPr="007143B2">
        <w:t>Так, в банке св</w:t>
      </w:r>
      <w:r w:rsidR="007143B2" w:rsidRPr="007143B2">
        <w:t xml:space="preserve">. </w:t>
      </w:r>
      <w:r w:rsidRPr="007143B2">
        <w:t>Георгия для проверки правильности записей в книгах работал специальный служащий, в обязанности которого входила пунктировка разноски</w:t>
      </w:r>
      <w:r w:rsidR="007143B2" w:rsidRPr="007143B2">
        <w:t xml:space="preserve">. </w:t>
      </w:r>
      <w:r w:rsidRPr="007143B2">
        <w:t>За проверку каждой книги он получал 10 сольдо и, для материальной заинтересованности, 10% суммы каждой обнаруженной ошибки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Существенным также было и то, что величина прибыли уже корректировалась на финансово-распределительных счетах</w:t>
      </w:r>
      <w:r w:rsidR="007143B2" w:rsidRPr="007143B2">
        <w:t xml:space="preserve">. </w:t>
      </w:r>
      <w:r w:rsidRPr="007143B2">
        <w:t>Так, в Главной книге купца Фароли (1299</w:t>
      </w:r>
      <w:r w:rsidR="007143B2" w:rsidRPr="007143B2">
        <w:t>-</w:t>
      </w:r>
      <w:r w:rsidRPr="007143B2">
        <w:t>1300</w:t>
      </w:r>
      <w:r w:rsidR="007143B2" w:rsidRPr="007143B2">
        <w:t xml:space="preserve">) </w:t>
      </w:r>
      <w:r w:rsidRPr="007143B2">
        <w:t>находим пример отражения расходов будущих отчетных периодов</w:t>
      </w:r>
      <w:r w:rsidR="007143B2" w:rsidRPr="007143B2">
        <w:t xml:space="preserve">. </w:t>
      </w:r>
      <w:r w:rsidRPr="007143B2">
        <w:t>В этой книге плата (16 фунтов</w:t>
      </w:r>
      <w:r w:rsidR="007143B2" w:rsidRPr="007143B2">
        <w:t xml:space="preserve">) </w:t>
      </w:r>
      <w:r w:rsidRPr="007143B2">
        <w:t>за четыре года аренды дома отражена следующим образом</w:t>
      </w:r>
      <w:r w:rsidR="007143B2" w:rsidRPr="007143B2">
        <w:t xml:space="preserve">: </w:t>
      </w:r>
      <w:r w:rsidRPr="007143B2">
        <w:t>по истечении первого года аренды 4 фунта отнесены на расходы, а 12 фунтов показаны как расходы будущих лет</w:t>
      </w:r>
      <w:r w:rsidR="007143B2" w:rsidRPr="007143B2">
        <w:t xml:space="preserve">. </w:t>
      </w:r>
      <w:r w:rsidRPr="007143B2">
        <w:t>В активе баланса Барселонского отделения компании Датини (31 января 1399г</w:t>
      </w:r>
      <w:r w:rsidR="007143B2" w:rsidRPr="007143B2">
        <w:t xml:space="preserve">) </w:t>
      </w:r>
      <w:r w:rsidRPr="007143B2">
        <w:t xml:space="preserve">находим статью </w:t>
      </w:r>
      <w:r w:rsidR="007143B2" w:rsidRPr="007143B2">
        <w:t>"</w:t>
      </w:r>
      <w:r w:rsidRPr="007143B2">
        <w:t>Расходы будущих лет</w:t>
      </w:r>
      <w:r w:rsidR="007143B2" w:rsidRPr="007143B2">
        <w:t>"</w:t>
      </w:r>
      <w:r w:rsidRPr="007143B2">
        <w:t xml:space="preserve"> (112 фунтов 1 шиллинг 10 пенсов</w:t>
      </w:r>
      <w:r w:rsidR="007143B2" w:rsidRPr="007143B2">
        <w:t xml:space="preserve">); </w:t>
      </w:r>
      <w:r w:rsidRPr="007143B2">
        <w:t>в пассиве того же баланса</w:t>
      </w:r>
      <w:r w:rsidR="007143B2" w:rsidRPr="007143B2">
        <w:t xml:space="preserve"> - </w:t>
      </w:r>
      <w:r w:rsidRPr="007143B2">
        <w:t xml:space="preserve">статью </w:t>
      </w:r>
      <w:r w:rsidR="007143B2" w:rsidRPr="007143B2">
        <w:t>"</w:t>
      </w:r>
      <w:r w:rsidRPr="007143B2">
        <w:t>Резерв по начисленным налогам</w:t>
      </w:r>
      <w:r w:rsidR="007143B2" w:rsidRPr="007143B2">
        <w:t>"</w:t>
      </w:r>
      <w:r w:rsidRPr="007143B2">
        <w:t xml:space="preserve"> (80 фунтов</w:t>
      </w:r>
      <w:r w:rsidR="007143B2" w:rsidRPr="007143B2">
        <w:t xml:space="preserve">). </w:t>
      </w:r>
      <w:r w:rsidRPr="007143B2">
        <w:t>В банке Медичи (Флоренция, 30 мая 1433 г</w:t>
      </w:r>
      <w:r w:rsidR="007143B2" w:rsidRPr="007143B2">
        <w:t xml:space="preserve">) </w:t>
      </w:r>
      <w:r w:rsidRPr="007143B2">
        <w:t xml:space="preserve">встречаем статью с кредитовым сальдо </w:t>
      </w:r>
      <w:r w:rsidR="007143B2" w:rsidRPr="007143B2">
        <w:t>"</w:t>
      </w:r>
      <w:r w:rsidRPr="007143B2">
        <w:t>Резерв по сомнительным долгам</w:t>
      </w:r>
      <w:r w:rsidR="007143B2" w:rsidRPr="007143B2">
        <w:t>"</w:t>
      </w:r>
      <w:r w:rsidRPr="007143B2">
        <w:t xml:space="preserve"> (1046 флоринов</w:t>
      </w:r>
      <w:r w:rsidR="007143B2" w:rsidRPr="007143B2">
        <w:t xml:space="preserve">). </w:t>
      </w:r>
      <w:r w:rsidRPr="007143B2">
        <w:t>Интересно отметить, что на счете Убытков и прибылей Барселонского отделения компании Датини (с 11 июля 1397 г</w:t>
      </w:r>
      <w:r w:rsidR="007143B2" w:rsidRPr="007143B2">
        <w:t xml:space="preserve">. </w:t>
      </w:r>
      <w:r w:rsidRPr="007143B2">
        <w:t>по 31 января 1399 г</w:t>
      </w:r>
      <w:r w:rsidR="007143B2" w:rsidRPr="007143B2">
        <w:t xml:space="preserve">) </w:t>
      </w:r>
      <w:r w:rsidRPr="007143B2">
        <w:t xml:space="preserve">в числе торговых расходов имелась статья </w:t>
      </w:r>
      <w:r w:rsidR="007143B2" w:rsidRPr="007143B2">
        <w:t>"</w:t>
      </w:r>
      <w:r w:rsidRPr="007143B2">
        <w:t>Амортизация конторского оборудования</w:t>
      </w:r>
      <w:r w:rsidR="007143B2" w:rsidRPr="007143B2">
        <w:t xml:space="preserve">". </w:t>
      </w:r>
      <w:r w:rsidRPr="007143B2">
        <w:t>(Экспертная оценка износа относилась с кредита счета Инвентаря на дебет счета Убытков и прибылей</w:t>
      </w:r>
      <w:r w:rsidR="007143B2" w:rsidRPr="007143B2">
        <w:t>). [</w:t>
      </w:r>
      <w:r w:rsidR="00347A28" w:rsidRPr="007143B2">
        <w:t>17</w:t>
      </w:r>
      <w:r w:rsidR="007143B2" w:rsidRPr="007143B2">
        <w:t xml:space="preserve">]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Сложилась своеобразная методика выявления результатов хозяйственной деятельности</w:t>
      </w:r>
      <w:r w:rsidR="007143B2" w:rsidRPr="007143B2">
        <w:t xml:space="preserve">. </w:t>
      </w:r>
      <w:r w:rsidRPr="007143B2">
        <w:t>Так, в компании Бене в прибыль отчетного периода включались только намеченные суммы</w:t>
      </w:r>
      <w:r w:rsidR="007143B2" w:rsidRPr="007143B2">
        <w:t xml:space="preserve">; </w:t>
      </w:r>
      <w:r w:rsidRPr="007143B2">
        <w:t>если фактически было получено больше, то перевыполнение относили на результаты будущего периода</w:t>
      </w:r>
      <w:r w:rsidR="007143B2" w:rsidRPr="007143B2">
        <w:t xml:space="preserve">. </w:t>
      </w:r>
    </w:p>
    <w:p w:rsidR="007143B2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Для открытия счетов Пачоли рекомендовал составлять проводки по инвентарю, причем имущественные счета дебетовались с одновременным кредитованием счета Капитала</w:t>
      </w:r>
      <w:r w:rsidR="007143B2" w:rsidRPr="007143B2">
        <w:t xml:space="preserve">; </w:t>
      </w:r>
      <w:r w:rsidRPr="007143B2">
        <w:t xml:space="preserve">счета кредиторской задолженности кредитовались и тут же дебетовался счет Капитала, </w:t>
      </w:r>
      <w:r w:rsidR="007143B2" w:rsidRPr="007143B2">
        <w:t xml:space="preserve">т.е. </w:t>
      </w:r>
      <w:r w:rsidRPr="007143B2">
        <w:t>практически все счета открывались проводками через счет Капитала</w:t>
      </w:r>
      <w:r w:rsidR="007143B2" w:rsidRPr="007143B2">
        <w:t xml:space="preserve">. </w:t>
      </w:r>
      <w:r w:rsidRPr="007143B2">
        <w:t>Это провоцировало фиктивные обороты на счете Капитала</w:t>
      </w:r>
      <w:r w:rsidR="007143B2" w:rsidRPr="007143B2">
        <w:t xml:space="preserve">. </w:t>
      </w:r>
      <w:r w:rsidRPr="007143B2">
        <w:t>Казанова предложил счета баланса вступительного и заключительного, в результате чего стало возможным разносить сальдо следующими проводками</w:t>
      </w:r>
      <w:r w:rsidR="007143B2" w:rsidRPr="007143B2">
        <w:t xml:space="preserve">: </w:t>
      </w:r>
      <w:r w:rsidRPr="007143B2">
        <w:t>дебет счета Имущества, кредит счета Баланса</w:t>
      </w:r>
      <w:r w:rsidR="007143B2" w:rsidRPr="007143B2">
        <w:t xml:space="preserve">; </w:t>
      </w:r>
      <w:r w:rsidRPr="007143B2">
        <w:t xml:space="preserve">дебет счета Баланса, кредит счета Капитала и </w:t>
      </w:r>
      <w:r w:rsidR="007143B2" w:rsidRPr="007143B2">
        <w:t xml:space="preserve">т.д. </w:t>
      </w:r>
      <w:r w:rsidRPr="007143B2">
        <w:t>Для составления заключительного баланса составлялись обратные проводки</w:t>
      </w:r>
      <w:r w:rsidR="007143B2" w:rsidRPr="007143B2">
        <w:t xml:space="preserve">. </w:t>
      </w:r>
      <w:r w:rsidRPr="007143B2">
        <w:t>Предложение Казановы надолго вошло в практику и теорию учета многих стран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Идея Казаковы заключается в том, что не счет является частью баланса, а, наоборот, баланс является счетом, данным в системе счетов</w:t>
      </w:r>
      <w:r w:rsidR="007143B2" w:rsidRPr="007143B2">
        <w:t xml:space="preserve">. </w:t>
      </w:r>
      <w:r w:rsidRPr="007143B2">
        <w:t>Логика требует выделения этих счетов</w:t>
      </w:r>
      <w:r w:rsidR="007143B2" w:rsidRPr="007143B2">
        <w:t xml:space="preserve">. </w:t>
      </w:r>
      <w:r w:rsidRPr="007143B2">
        <w:t>Если сальдо всех счетов перечислить на специальный счет незавершенных операций, то будет получен баланс</w:t>
      </w:r>
      <w:r w:rsidR="007143B2" w:rsidRPr="007143B2">
        <w:t xml:space="preserve">. </w:t>
      </w:r>
      <w:r w:rsidRPr="007143B2">
        <w:t>Вместе с тем это означало, что второй постулат Пачоли является частным случаем первого</w:t>
      </w:r>
      <w:r w:rsidR="007143B2" w:rsidRPr="007143B2">
        <w:t xml:space="preserve">. </w:t>
      </w:r>
      <w:r w:rsidRPr="007143B2">
        <w:t>Однако при этом возникает следующая сложность</w:t>
      </w:r>
      <w:r w:rsidR="007143B2" w:rsidRPr="007143B2">
        <w:t xml:space="preserve">: </w:t>
      </w:r>
      <w:r w:rsidRPr="007143B2">
        <w:t xml:space="preserve">баланс становится множеством самого себя, </w:t>
      </w:r>
      <w:r w:rsidR="007143B2" w:rsidRPr="007143B2">
        <w:t xml:space="preserve">т.е. </w:t>
      </w:r>
      <w:r w:rsidRPr="007143B2">
        <w:t>имеет место парадокс Рассела</w:t>
      </w:r>
      <w:r w:rsidR="007143B2" w:rsidRPr="007143B2">
        <w:t xml:space="preserve">. </w:t>
      </w:r>
      <w:r w:rsidRPr="007143B2">
        <w:t>В 1610 г</w:t>
      </w:r>
      <w:r w:rsidR="007143B2" w:rsidRPr="007143B2">
        <w:t xml:space="preserve">. </w:t>
      </w:r>
      <w:r w:rsidRPr="007143B2">
        <w:t>Д</w:t>
      </w:r>
      <w:r w:rsidR="007143B2">
        <w:t xml:space="preserve">.А. </w:t>
      </w:r>
      <w:r w:rsidRPr="007143B2">
        <w:t>Москетти отрицательно оценил предложенный А</w:t>
      </w:r>
      <w:r w:rsidR="007143B2" w:rsidRPr="007143B2">
        <w:t xml:space="preserve">. </w:t>
      </w:r>
      <w:r w:rsidRPr="007143B2">
        <w:t>Казановой счет Баланса и определил баланс как компендиум счетов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Значительно интереснее учение Флори</w:t>
      </w:r>
      <w:r w:rsidR="007143B2" w:rsidRPr="007143B2">
        <w:t xml:space="preserve">. </w:t>
      </w:r>
      <w:r w:rsidRPr="007143B2">
        <w:t>Он выделял два вида баланса</w:t>
      </w:r>
      <w:r w:rsidR="007143B2" w:rsidRPr="007143B2">
        <w:t xml:space="preserve"> - </w:t>
      </w:r>
      <w:r w:rsidRPr="007143B2">
        <w:t>промежуточный (пробный</w:t>
      </w:r>
      <w:r w:rsidR="007143B2" w:rsidRPr="007143B2">
        <w:t xml:space="preserve">) </w:t>
      </w:r>
      <w:r w:rsidRPr="007143B2">
        <w:t>и заключительный (истинный</w:t>
      </w:r>
      <w:r w:rsidR="007143B2" w:rsidRPr="007143B2">
        <w:t xml:space="preserve">). </w:t>
      </w:r>
      <w:r w:rsidRPr="007143B2">
        <w:t>Первый</w:t>
      </w:r>
      <w:r w:rsidR="007143B2" w:rsidRPr="007143B2">
        <w:t xml:space="preserve"> - </w:t>
      </w:r>
      <w:r w:rsidRPr="007143B2">
        <w:t>это текущие сальдо счетов Главной книги, он содержит в себе финансовые результаты, имеющиеся, в сущности, на любой момент</w:t>
      </w:r>
      <w:r w:rsidR="007143B2" w:rsidRPr="007143B2">
        <w:t xml:space="preserve">; </w:t>
      </w:r>
      <w:r w:rsidRPr="007143B2">
        <w:t>второй</w:t>
      </w:r>
      <w:r w:rsidR="007143B2" w:rsidRPr="007143B2">
        <w:t xml:space="preserve"> - </w:t>
      </w:r>
      <w:r w:rsidRPr="007143B2">
        <w:t>составляется или только приход или расход</w:t>
      </w:r>
      <w:r w:rsidR="007143B2" w:rsidRPr="007143B2">
        <w:t xml:space="preserve">: </w:t>
      </w:r>
      <w:r w:rsidRPr="007143B2">
        <w:t>получен штраф (приход кассы</w:t>
      </w:r>
      <w:r w:rsidR="007143B2" w:rsidRPr="007143B2">
        <w:t>),</w:t>
      </w:r>
      <w:r w:rsidRPr="007143B2">
        <w:t xml:space="preserve"> украдены товары (расход товаров</w:t>
      </w:r>
      <w:r w:rsidR="007143B2" w:rsidRPr="007143B2">
        <w:t xml:space="preserve">) </w:t>
      </w:r>
      <w:r w:rsidRPr="007143B2">
        <w:t xml:space="preserve">и </w:t>
      </w:r>
      <w:r w:rsidR="007143B2">
        <w:t>т.п.</w:t>
      </w:r>
      <w:r w:rsidR="007143B2" w:rsidRPr="007143B2">
        <w:t xml:space="preserve"> </w:t>
      </w:r>
      <w:r w:rsidRPr="007143B2">
        <w:t>Счет Капитала сначала возник как пустой лист, на который бухгалтер записывал подобные факты хозяйственной жизни</w:t>
      </w:r>
      <w:r w:rsidR="007143B2" w:rsidRPr="007143B2">
        <w:t xml:space="preserve">. </w:t>
      </w:r>
      <w:r w:rsidRPr="007143B2">
        <w:t>Это позволяло проконтролировать правильность разноски</w:t>
      </w:r>
      <w:r w:rsidR="007143B2" w:rsidRPr="007143B2">
        <w:t xml:space="preserve">. </w:t>
      </w:r>
      <w:r w:rsidRPr="007143B2">
        <w:t>Со временем бухгалтеры поняли, что этот пустой контрольный лист отражает величину капитала собственника в начале хозяйственной деятельности, когда величина вступительного капитала неизвестна</w:t>
      </w:r>
      <w:r w:rsidR="007143B2" w:rsidRPr="007143B2">
        <w:t xml:space="preserve">. </w:t>
      </w:r>
      <w:r w:rsidRPr="007143B2">
        <w:t>Подход Пачоли позволял исчислить ее</w:t>
      </w:r>
      <w:r w:rsidR="007143B2" w:rsidRPr="007143B2">
        <w:t xml:space="preserve">. </w:t>
      </w:r>
      <w:r w:rsidRPr="007143B2">
        <w:t>Однако в основе его лежит идея, связанная с контролем разноски</w:t>
      </w:r>
      <w:r w:rsidR="007143B2" w:rsidRPr="007143B2">
        <w:t xml:space="preserve">. </w:t>
      </w:r>
      <w:r w:rsidRPr="007143B2">
        <w:t>Казакова считал, что если величина начального капитала исчислена заранее, то контроль разноски надо делать не на чистом листе капитала, а на чистом листе, именуемом в начале работы счетом Баланса вступительного (начинательного</w:t>
      </w:r>
      <w:r w:rsidR="007143B2" w:rsidRPr="007143B2">
        <w:t>),</w:t>
      </w:r>
      <w:r w:rsidRPr="007143B2">
        <w:t xml:space="preserve"> при составлении отчета</w:t>
      </w:r>
      <w:r w:rsidR="007143B2" w:rsidRPr="007143B2">
        <w:t xml:space="preserve"> - </w:t>
      </w:r>
      <w:r w:rsidRPr="007143B2">
        <w:t>счетом Баланса заключительного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различных странах развитие учета, и в частности появления баланса и его развитие осуществлялось по разному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К примеру страна Испания оставила след в теории учета, особенно в осознании его юридической природы</w:t>
      </w:r>
      <w:r w:rsidR="007143B2" w:rsidRPr="007143B2">
        <w:t xml:space="preserve">. </w:t>
      </w:r>
      <w:r w:rsidRPr="007143B2">
        <w:t>Юридическая регламентация учета привела к развитию учения об отчетности</w:t>
      </w:r>
      <w:r w:rsidR="007143B2" w:rsidRPr="007143B2">
        <w:t xml:space="preserve">. </w:t>
      </w:r>
      <w:r w:rsidRPr="007143B2">
        <w:t>Тексада выдвинул принцип ежегодной отчетности, в ее центре</w:t>
      </w:r>
      <w:r w:rsidR="007143B2" w:rsidRPr="007143B2">
        <w:t xml:space="preserve"> - </w:t>
      </w:r>
      <w:r w:rsidRPr="007143B2">
        <w:t>баланс</w:t>
      </w:r>
      <w:r w:rsidR="007143B2" w:rsidRPr="007143B2">
        <w:t xml:space="preserve">. </w:t>
      </w:r>
      <w:r w:rsidRPr="007143B2">
        <w:t>Для Эскобара баланс</w:t>
      </w:r>
      <w:r w:rsidR="007143B2" w:rsidRPr="007143B2">
        <w:t xml:space="preserve"> - </w:t>
      </w:r>
      <w:r w:rsidRPr="007143B2">
        <w:t>это и способ проверки записей по счетам, и инструмент для оценки работы предприятия</w:t>
      </w:r>
      <w:r w:rsidR="007143B2" w:rsidRPr="007143B2">
        <w:t xml:space="preserve">. </w:t>
      </w:r>
      <w:r w:rsidRPr="007143B2">
        <w:t>В последнем случае баланс определяется по-разному, в зависимости от того, кто его интерпретирует</w:t>
      </w:r>
      <w:r w:rsidR="007143B2" w:rsidRPr="007143B2">
        <w:t xml:space="preserve">: </w:t>
      </w:r>
      <w:r w:rsidRPr="007143B2">
        <w:t xml:space="preserve">банкир, коммерсант, инженер-технолог, кредитор и </w:t>
      </w:r>
      <w:r w:rsidR="007143B2" w:rsidRPr="007143B2">
        <w:t xml:space="preserve">т.д.; </w:t>
      </w:r>
      <w:r w:rsidRPr="007143B2">
        <w:t>один увидит в нем только арифметическую операцию, другой</w:t>
      </w:r>
      <w:r w:rsidR="007143B2" w:rsidRPr="007143B2">
        <w:t xml:space="preserve"> - </w:t>
      </w:r>
      <w:r w:rsidRPr="007143B2">
        <w:t>экономический акт, а третий</w:t>
      </w:r>
      <w:r w:rsidR="007143B2" w:rsidRPr="007143B2">
        <w:t xml:space="preserve"> - </w:t>
      </w:r>
      <w:r w:rsidRPr="007143B2">
        <w:t>юридический документ, отражающий права и обязательства собственника</w:t>
      </w:r>
      <w:r w:rsidR="007143B2" w:rsidRPr="007143B2">
        <w:t xml:space="preserve">. </w:t>
      </w:r>
      <w:r w:rsidRPr="007143B2">
        <w:t>Но при всех обстоятельствах доказательством правильности баланса служил инвентарь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Из других предложений отметим</w:t>
      </w:r>
      <w:r w:rsidR="007143B2" w:rsidRPr="007143B2">
        <w:t xml:space="preserve">: </w:t>
      </w:r>
    </w:p>
    <w:p w:rsidR="007143B2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1</w:t>
      </w:r>
      <w:r w:rsidR="007143B2" w:rsidRPr="007143B2">
        <w:t xml:space="preserve">) </w:t>
      </w:r>
      <w:r w:rsidRPr="007143B2">
        <w:t>Тексада располагал дебет сверху листа, а кредит</w:t>
      </w:r>
      <w:r w:rsidR="007143B2" w:rsidRPr="007143B2">
        <w:t xml:space="preserve"> - </w:t>
      </w:r>
      <w:r w:rsidRPr="007143B2">
        <w:t>снизу</w:t>
      </w:r>
      <w:r w:rsidR="007143B2" w:rsidRPr="007143B2">
        <w:t xml:space="preserve">. </w:t>
      </w:r>
      <w:r w:rsidRPr="007143B2">
        <w:t>Следует указать, что в счета заранее (в начале каждого года</w:t>
      </w:r>
      <w:r w:rsidR="007143B2" w:rsidRPr="007143B2">
        <w:t xml:space="preserve">) </w:t>
      </w:r>
      <w:r w:rsidRPr="007143B2">
        <w:t>вводились примерные (</w:t>
      </w:r>
      <w:r w:rsidR="007143B2" w:rsidRPr="007143B2">
        <w:t>"</w:t>
      </w:r>
      <w:r w:rsidRPr="007143B2">
        <w:t>плановые</w:t>
      </w:r>
      <w:r w:rsidR="007143B2" w:rsidRPr="007143B2">
        <w:t xml:space="preserve">") </w:t>
      </w:r>
      <w:r w:rsidRPr="007143B2">
        <w:t>суммы ассигнуемых расходов</w:t>
      </w:r>
      <w:r w:rsidR="007143B2" w:rsidRPr="007143B2">
        <w:t xml:space="preserve">;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2</w:t>
      </w:r>
      <w:r w:rsidR="007143B2" w:rsidRPr="007143B2">
        <w:t xml:space="preserve">) </w:t>
      </w:r>
      <w:r w:rsidRPr="007143B2">
        <w:t>Солозано отличался формализмом, он педантично определял формат и объем Главной книги, вид ее бумаги, качество чернил, способ переплетения, величину поля, характер разлиновки листа (непременно красными чернилами</w:t>
      </w:r>
      <w:r w:rsidR="007143B2" w:rsidRPr="007143B2">
        <w:t xml:space="preserve">); </w:t>
      </w:r>
      <w:r w:rsidRPr="007143B2">
        <w:t xml:space="preserve">он подчеркивал эстетический характер бухгалтерских регистров, осуждал накапливание данных первичных документов, которое так убедительно защищал Кардано, полагал, что в этом случае </w:t>
      </w:r>
      <w:r w:rsidR="007143B2" w:rsidRPr="007143B2">
        <w:t>"</w:t>
      </w:r>
      <w:r w:rsidRPr="007143B2">
        <w:t>документы становятся добычей крыс или детей</w:t>
      </w:r>
      <w:r w:rsidR="007143B2" w:rsidRPr="007143B2">
        <w:t xml:space="preserve">";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В Нидерландах</w:t>
      </w:r>
      <w:r w:rsidR="007143B2" w:rsidRPr="007143B2">
        <w:t xml:space="preserve"> </w:t>
      </w:r>
      <w:r w:rsidRPr="007143B2">
        <w:t>жило много выдающихся бухгалтеров</w:t>
      </w:r>
      <w:r w:rsidR="007143B2" w:rsidRPr="007143B2">
        <w:t xml:space="preserve">: </w:t>
      </w:r>
      <w:r w:rsidRPr="007143B2">
        <w:t>Ян Импин (1485-1540</w:t>
      </w:r>
      <w:r w:rsidR="007143B2" w:rsidRPr="007143B2">
        <w:t>),</w:t>
      </w:r>
      <w:r w:rsidRPr="007143B2">
        <w:t xml:space="preserve"> С</w:t>
      </w:r>
      <w:r w:rsidR="007143B2" w:rsidRPr="007143B2">
        <w:t xml:space="preserve">. </w:t>
      </w:r>
      <w:r w:rsidRPr="007143B2">
        <w:t>ван Стевин (1548-1620</w:t>
      </w:r>
      <w:r w:rsidR="007143B2" w:rsidRPr="007143B2">
        <w:t>),</w:t>
      </w:r>
      <w:r w:rsidRPr="007143B2">
        <w:t xml:space="preserve"> С</w:t>
      </w:r>
      <w:r w:rsidR="007143B2">
        <w:t xml:space="preserve">.Г. </w:t>
      </w:r>
      <w:r w:rsidRPr="007143B2">
        <w:t>Кардинель (1578-1647</w:t>
      </w:r>
      <w:r w:rsidR="007143B2" w:rsidRPr="007143B2">
        <w:t xml:space="preserve">) </w:t>
      </w:r>
      <w:r w:rsidRPr="007143B2">
        <w:t>и др</w:t>
      </w:r>
      <w:r w:rsidR="007143B2" w:rsidRPr="007143B2">
        <w:t xml:space="preserve">. </w:t>
      </w:r>
      <w:r w:rsidRPr="007143B2">
        <w:t>Для них был характерен интерес как к бухгалтерской процедуре, так и к теоретическому осмысливанию системы счетов и двойной записи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целом для нидерландских авторов характерна инвентарная трактовка баланса</w:t>
      </w:r>
      <w:r w:rsidR="007143B2" w:rsidRPr="007143B2">
        <w:t xml:space="preserve">. </w:t>
      </w:r>
      <w:r w:rsidRPr="007143B2">
        <w:t>Так, Импин исходил из того, что составление инвентаря с натуры служит основанием для составления баланса, каждая статья которого должна быть таким образом подтверждена выверкой натуральных остатков</w:t>
      </w:r>
      <w:r w:rsidR="007143B2" w:rsidRPr="007143B2">
        <w:t xml:space="preserve">. </w:t>
      </w:r>
      <w:r w:rsidRPr="007143B2">
        <w:t>Ван Стевин полагал, что входящее сальдо должно записываться не на 1-е и не на 31-е, а на 0-е число</w:t>
      </w:r>
      <w:r w:rsidR="007143B2" w:rsidRPr="007143B2">
        <w:t xml:space="preserve">. </w:t>
      </w:r>
    </w:p>
    <w:p w:rsidR="007143B2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Представляют интерес два правила Кардинеля</w:t>
      </w:r>
      <w:r w:rsidR="007143B2" w:rsidRPr="007143B2">
        <w:t xml:space="preserve">: </w:t>
      </w:r>
      <w:r w:rsidRPr="007143B2">
        <w:t>одно связано с вступительным (начинательным</w:t>
      </w:r>
      <w:r w:rsidR="007143B2" w:rsidRPr="007143B2">
        <w:t xml:space="preserve">) </w:t>
      </w:r>
      <w:r w:rsidRPr="007143B2">
        <w:t>балансом (1</w:t>
      </w:r>
      <w:r w:rsidR="007143B2" w:rsidRPr="007143B2">
        <w:t>),</w:t>
      </w:r>
      <w:r w:rsidRPr="007143B2">
        <w:t xml:space="preserve"> другое</w:t>
      </w:r>
      <w:r w:rsidR="007143B2" w:rsidRPr="007143B2">
        <w:t xml:space="preserve"> - </w:t>
      </w:r>
      <w:r w:rsidRPr="007143B2">
        <w:t>с заключительным (2</w:t>
      </w:r>
      <w:r w:rsidR="007143B2" w:rsidRPr="007143B2">
        <w:t xml:space="preserve">).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А</w:t>
      </w:r>
      <w:r w:rsidR="007143B2" w:rsidRPr="007143B2">
        <w:t xml:space="preserve"> - </w:t>
      </w:r>
      <w:r w:rsidRPr="007143B2">
        <w:t>К=Д</w:t>
      </w:r>
      <w:r w:rsidR="007143B2" w:rsidRPr="007143B2">
        <w:t xml:space="preserve">, </w:t>
      </w:r>
      <w:r w:rsidRPr="007143B2">
        <w:t>(1</w:t>
      </w:r>
      <w:r w:rsidR="007143B2" w:rsidRPr="007143B2">
        <w:t xml:space="preserve">)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где А</w:t>
      </w:r>
      <w:r w:rsidR="007143B2" w:rsidRPr="007143B2">
        <w:t xml:space="preserve"> - </w:t>
      </w:r>
      <w:r w:rsidRPr="007143B2">
        <w:t>актив, К</w:t>
      </w:r>
      <w:r w:rsidR="007143B2" w:rsidRPr="007143B2">
        <w:t xml:space="preserve"> - </w:t>
      </w:r>
      <w:r w:rsidRPr="007143B2">
        <w:t>капитал, Д</w:t>
      </w:r>
      <w:r w:rsidR="007143B2" w:rsidRPr="007143B2">
        <w:t xml:space="preserve"> - </w:t>
      </w:r>
      <w:r w:rsidRPr="007143B2">
        <w:t>долги предприятия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Из всего актива (инвентаря, включающего дебиторскую задолженность</w:t>
      </w:r>
      <w:r w:rsidR="007143B2" w:rsidRPr="007143B2">
        <w:t xml:space="preserve">) </w:t>
      </w:r>
      <w:r w:rsidRPr="007143B2">
        <w:t>исключается сумма собственных средств и тем самым устанавливается величина кредиторской задолженности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А</w:t>
      </w:r>
      <w:r w:rsidR="007143B2" w:rsidRPr="007143B2">
        <w:t xml:space="preserve"> - </w:t>
      </w:r>
      <w:r w:rsidRPr="007143B2">
        <w:t>Д=К</w:t>
      </w:r>
      <w:r w:rsidR="007143B2" w:rsidRPr="007143B2">
        <w:t xml:space="preserve">. </w:t>
      </w:r>
      <w:r w:rsidRPr="007143B2">
        <w:t>(2</w:t>
      </w:r>
      <w:r w:rsidR="007143B2" w:rsidRPr="007143B2">
        <w:t xml:space="preserve">)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заключительном балансе решающее значение имеет полученный результат, </w:t>
      </w:r>
      <w:r w:rsidR="007143B2" w:rsidRPr="007143B2">
        <w:t xml:space="preserve">т.е. </w:t>
      </w:r>
      <w:r w:rsidRPr="007143B2">
        <w:t>величина наличного капитала, которая находится исключением из актива (инвентаря, включающего дебиторскую задолженность</w:t>
      </w:r>
      <w:r w:rsidR="007143B2" w:rsidRPr="007143B2">
        <w:t xml:space="preserve">) </w:t>
      </w:r>
      <w:r w:rsidRPr="007143B2">
        <w:t>суммы кредиторской задолженности</w:t>
      </w:r>
      <w:r w:rsidR="007143B2" w:rsidRPr="007143B2">
        <w:t xml:space="preserve">. </w:t>
      </w:r>
    </w:p>
    <w:p w:rsidR="00F7742B" w:rsidRPr="002C0326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Во Франции большинство авторов трактовали баланс или этимологически</w:t>
      </w:r>
      <w:r w:rsidR="007143B2" w:rsidRPr="007143B2">
        <w:t xml:space="preserve"> - </w:t>
      </w:r>
      <w:r w:rsidRPr="007143B2">
        <w:t>как двухчашечные весы, или как символ двойной записи на счетах</w:t>
      </w:r>
      <w:r w:rsidR="007143B2" w:rsidRPr="007143B2">
        <w:t xml:space="preserve"> - </w:t>
      </w:r>
      <w:r w:rsidRPr="007143B2">
        <w:t>Пурра, или как документ, определяющий финансовый результат</w:t>
      </w:r>
      <w:r w:rsidR="007143B2" w:rsidRPr="007143B2">
        <w:t xml:space="preserve">. </w:t>
      </w:r>
      <w:r w:rsidRPr="007143B2">
        <w:t>Если счет показывает прибыль, мы должны его на эту прибыль утяжелить, а если на счете убыток, нам следует признать его за убыток, лишь после этого остаток переносится на счет Баланса</w:t>
      </w:r>
      <w:r w:rsidR="007143B2" w:rsidRPr="007143B2">
        <w:t xml:space="preserve">"; </w:t>
      </w:r>
      <w:r w:rsidRPr="007143B2">
        <w:t>или только как процедуру, связанную с подытоживанием оборотов Главной книги</w:t>
      </w:r>
      <w:r w:rsidR="007143B2" w:rsidRPr="007143B2">
        <w:t xml:space="preserve">. </w:t>
      </w:r>
      <w:r w:rsidRPr="007143B2">
        <w:t>Так, для Ирсона баланс</w:t>
      </w:r>
      <w:r w:rsidR="007143B2" w:rsidRPr="007143B2">
        <w:t xml:space="preserve"> - </w:t>
      </w:r>
      <w:r w:rsidRPr="007143B2">
        <w:t xml:space="preserve">это </w:t>
      </w:r>
      <w:r w:rsidR="007143B2" w:rsidRPr="007143B2">
        <w:t>"</w:t>
      </w:r>
      <w:r w:rsidRPr="007143B2">
        <w:t>самобалансирующийся финал</w:t>
      </w:r>
      <w:r w:rsidR="007143B2" w:rsidRPr="007143B2">
        <w:t>"</w:t>
      </w:r>
      <w:r w:rsidRPr="007143B2">
        <w:t xml:space="preserve"> Главной книги, в которой итог дебетовых сальдо равен итогу кредитовых</w:t>
      </w:r>
      <w:r w:rsidR="007143B2" w:rsidRPr="007143B2">
        <w:t xml:space="preserve">. </w:t>
      </w:r>
      <w:r w:rsidRPr="007143B2">
        <w:t>Этим подчеркивалась не содержательная, а верификационная сторона баланса</w:t>
      </w:r>
      <w:r w:rsidR="007143B2" w:rsidRPr="007143B2">
        <w:t xml:space="preserve">. </w:t>
      </w:r>
      <w:r w:rsidRPr="007143B2">
        <w:t>Он понимался как гарантия разноски операций по счетам</w:t>
      </w:r>
      <w:r w:rsidR="007143B2" w:rsidRPr="007143B2">
        <w:t xml:space="preserve">. </w:t>
      </w:r>
      <w:r w:rsidR="007143B2" w:rsidRPr="002C0326">
        <w:t>[</w:t>
      </w:r>
      <w:r w:rsidR="00347A28" w:rsidRPr="002C0326">
        <w:t>17</w:t>
      </w:r>
      <w:r w:rsidR="007143B2" w:rsidRPr="002C0326">
        <w:t xml:space="preserve">]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В XVIII в</w:t>
      </w:r>
      <w:r w:rsidR="007143B2" w:rsidRPr="007143B2">
        <w:t xml:space="preserve">. </w:t>
      </w:r>
      <w:r w:rsidRPr="007143B2">
        <w:t>еще не было оборотных ведомостей, их заменяли пробные балансы, где сопоставлялись обороты по дебету и кредиту счетов Главной книги</w:t>
      </w:r>
      <w:r w:rsidR="007143B2" w:rsidRPr="007143B2">
        <w:t xml:space="preserve">. </w:t>
      </w:r>
      <w:r w:rsidRPr="007143B2">
        <w:t>Баррем вслед за де ла Портом предложил оригинальную форму такого пробного баланса</w:t>
      </w:r>
      <w:r w:rsidR="007143B2" w:rsidRPr="007143B2">
        <w:t xml:space="preserve">: </w:t>
      </w:r>
      <w:r w:rsidRPr="007143B2">
        <w:t>название счетов указывалось в середине страницы, а суммы дебетовых и кредитовых оборотов приводились слева и справа</w:t>
      </w:r>
      <w:r w:rsidR="007143B2" w:rsidRPr="007143B2">
        <w:t xml:space="preserve">. </w:t>
      </w:r>
      <w:r w:rsidRPr="007143B2">
        <w:t>Он указал и периодичность такого баланса</w:t>
      </w:r>
      <w:r w:rsidR="007143B2" w:rsidRPr="007143B2">
        <w:t xml:space="preserve"> - </w:t>
      </w:r>
      <w:r w:rsidRPr="007143B2">
        <w:t>месяц</w:t>
      </w:r>
      <w:r w:rsidR="007143B2" w:rsidRPr="007143B2">
        <w:t xml:space="preserve">. </w:t>
      </w:r>
      <w:r w:rsidRPr="007143B2">
        <w:t>Баррем также полагал необходимым ежемесячное составление пробного баланса</w:t>
      </w:r>
      <w:r w:rsidR="007143B2" w:rsidRPr="007143B2">
        <w:t xml:space="preserve">. </w:t>
      </w:r>
    </w:p>
    <w:p w:rsidR="00F7742B" w:rsidRPr="007143B2" w:rsidRDefault="00F7742B" w:rsidP="007143B2">
      <w:pPr>
        <w:widowControl w:val="0"/>
        <w:autoSpaceDE w:val="0"/>
        <w:autoSpaceDN w:val="0"/>
        <w:adjustRightInd w:val="0"/>
        <w:ind w:firstLine="709"/>
      </w:pPr>
      <w:r w:rsidRPr="007143B2">
        <w:t>Савонн (1567</w:t>
      </w:r>
      <w:r w:rsidR="007143B2" w:rsidRPr="007143B2">
        <w:t xml:space="preserve">) </w:t>
      </w:r>
      <w:r w:rsidRPr="007143B2">
        <w:t>и Пурра оценивали статьи баланса только по себестоимости</w:t>
      </w:r>
      <w:r w:rsidR="007143B2" w:rsidRPr="007143B2">
        <w:t xml:space="preserve">. </w:t>
      </w:r>
      <w:r w:rsidRPr="007143B2">
        <w:t>Баррем в конце отчетного периода, как правило месяца, предлагал составлять инвентарный баланс</w:t>
      </w:r>
      <w:r w:rsidR="007143B2" w:rsidRPr="007143B2">
        <w:t xml:space="preserve">. </w:t>
      </w:r>
      <w:r w:rsidRPr="007143B2">
        <w:t>Пурра считал, что учет раскрывает природу вещей, а природа, с его точки зрения, это то, во что обошелся собственнику учитываемый предмет</w:t>
      </w:r>
      <w:r w:rsidR="007143B2" w:rsidRPr="007143B2">
        <w:t xml:space="preserve">. </w:t>
      </w:r>
    </w:p>
    <w:p w:rsidR="0024636A" w:rsidRPr="007143B2" w:rsidRDefault="0024636A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Анализ отечественного опыта показывает, что классики российского бухгалтерского учета конца </w:t>
      </w:r>
      <w:r w:rsidRPr="007143B2">
        <w:rPr>
          <w:lang w:val="en-US"/>
        </w:rPr>
        <w:t>XIX</w:t>
      </w:r>
      <w:r w:rsidR="007143B2" w:rsidRPr="007143B2">
        <w:t xml:space="preserve"> - </w:t>
      </w:r>
      <w:r w:rsidRPr="007143B2">
        <w:t xml:space="preserve">начала </w:t>
      </w:r>
      <w:r w:rsidRPr="007143B2">
        <w:rPr>
          <w:lang w:val="en-US"/>
        </w:rPr>
        <w:t>XX</w:t>
      </w:r>
      <w:r w:rsidRPr="007143B2">
        <w:t xml:space="preserve"> в</w:t>
      </w:r>
      <w:r w:rsidR="007143B2" w:rsidRPr="007143B2">
        <w:t xml:space="preserve">. </w:t>
      </w:r>
      <w:r w:rsidR="00D229A9" w:rsidRPr="007143B2">
        <w:t>н</w:t>
      </w:r>
      <w:r w:rsidRPr="007143B2">
        <w:t>е слишком большое внимание уделяли логике и технике построения отчета и отчетности, равно как и аналитическому их наполнению, ограничи</w:t>
      </w:r>
      <w:r w:rsidR="00110BE2" w:rsidRPr="007143B2">
        <w:t>ваясь весьма сжатым описанием содержания объяснительной записки</w:t>
      </w:r>
      <w:r w:rsidR="007143B2" w:rsidRPr="007143B2">
        <w:t xml:space="preserve">. </w:t>
      </w:r>
      <w:r w:rsidR="00110BE2" w:rsidRPr="007143B2">
        <w:t>Вероятно, именно этим объясняется тот факт, что каких-либо законодательных документов, регламентирующих структуру отчета и отчетности, состав статей и способов оценки, в дореволюционной России не существовало</w:t>
      </w:r>
      <w:r w:rsidR="007143B2" w:rsidRPr="007143B2">
        <w:t xml:space="preserve">. </w:t>
      </w:r>
    </w:p>
    <w:p w:rsidR="00110BE2" w:rsidRPr="007143B2" w:rsidRDefault="00110BE2" w:rsidP="007143B2">
      <w:pPr>
        <w:widowControl w:val="0"/>
        <w:autoSpaceDE w:val="0"/>
        <w:autoSpaceDN w:val="0"/>
        <w:adjustRightInd w:val="0"/>
        <w:ind w:firstLine="709"/>
      </w:pPr>
      <w:r w:rsidRPr="007143B2">
        <w:t>Серьезное отношение</w:t>
      </w:r>
      <w:r w:rsidR="000F71FE" w:rsidRPr="007143B2">
        <w:t xml:space="preserve"> к бухгалтерской отчетности появилось в России в связи с созданием акционерных обществ</w:t>
      </w:r>
      <w:r w:rsidR="007143B2" w:rsidRPr="007143B2">
        <w:t xml:space="preserve">. </w:t>
      </w:r>
      <w:r w:rsidR="000F71FE" w:rsidRPr="007143B2">
        <w:t>Предприятия публиковали отчетность по той форме и в том объеме, в каком им представлялось необходимым, целесообразным и достаточным</w:t>
      </w:r>
      <w:r w:rsidR="007143B2" w:rsidRPr="007143B2">
        <w:t xml:space="preserve">. </w:t>
      </w:r>
      <w:r w:rsidR="000F71FE" w:rsidRPr="007143B2">
        <w:t>Значительный разнобой в структуре публикуемой информации, неоднозначная трактовка ее содержания не толь</w:t>
      </w:r>
      <w:r w:rsidR="005271FF" w:rsidRPr="007143B2">
        <w:t>ко затрудняли ее понимание, но и приводили к более серьезным недоразумениям</w:t>
      </w:r>
      <w:r w:rsidR="007143B2" w:rsidRPr="007143B2">
        <w:t xml:space="preserve">. </w:t>
      </w:r>
    </w:p>
    <w:p w:rsidR="005271FF" w:rsidRPr="007143B2" w:rsidRDefault="005271FF" w:rsidP="007143B2">
      <w:pPr>
        <w:widowControl w:val="0"/>
        <w:autoSpaceDE w:val="0"/>
        <w:autoSpaceDN w:val="0"/>
        <w:adjustRightInd w:val="0"/>
        <w:ind w:firstLine="709"/>
      </w:pPr>
      <w:r w:rsidRPr="007143B2">
        <w:t>Первым российским ученым, обратившим внимание на необходимость определенной упорядоченности отчета и отчетности</w:t>
      </w:r>
      <w:r w:rsidR="007143B2" w:rsidRPr="007143B2">
        <w:t xml:space="preserve"> </w:t>
      </w:r>
      <w:r w:rsidRPr="007143B2">
        <w:t>был А</w:t>
      </w:r>
      <w:r w:rsidR="007143B2">
        <w:t xml:space="preserve">.К. </w:t>
      </w:r>
      <w:r w:rsidRPr="007143B2">
        <w:t>Рощаховский</w:t>
      </w:r>
      <w:r w:rsidR="007143B2" w:rsidRPr="007143B2">
        <w:t xml:space="preserve">. </w:t>
      </w:r>
      <w:r w:rsidR="00090383" w:rsidRPr="007143B2">
        <w:t>Детализация отдельных статей (дебиторы, кредиторы, нематериальные активы</w:t>
      </w:r>
      <w:r w:rsidR="007143B2" w:rsidRPr="007143B2">
        <w:t xml:space="preserve">) </w:t>
      </w:r>
      <w:r w:rsidR="00090383" w:rsidRPr="007143B2">
        <w:t>оставлялись на усмотрение составителей баланса, по другим статьям рекомендовался состав элементов, целесообразных для выделения в балансе</w:t>
      </w:r>
      <w:r w:rsidR="007143B2" w:rsidRPr="007143B2">
        <w:t xml:space="preserve">. </w:t>
      </w:r>
    </w:p>
    <w:p w:rsidR="00090383" w:rsidRPr="007143B2" w:rsidRDefault="00090383" w:rsidP="007143B2">
      <w:pPr>
        <w:widowControl w:val="0"/>
        <w:autoSpaceDE w:val="0"/>
        <w:autoSpaceDN w:val="0"/>
        <w:adjustRightInd w:val="0"/>
        <w:ind w:firstLine="709"/>
      </w:pPr>
      <w:r w:rsidRPr="007143B2">
        <w:t>Совершенствование отчетности в то время шло по линии усложнения и унификации структуры основной отчетной формы</w:t>
      </w:r>
      <w:r w:rsidR="007143B2" w:rsidRPr="007143B2">
        <w:t xml:space="preserve"> - </w:t>
      </w:r>
      <w:r w:rsidRPr="007143B2">
        <w:t>баланса</w:t>
      </w:r>
      <w:r w:rsidR="007143B2" w:rsidRPr="007143B2">
        <w:t xml:space="preserve">. </w:t>
      </w:r>
      <w:r w:rsidRPr="007143B2">
        <w:t>Типовая форма баланса хозоргана в 1929 г</w:t>
      </w:r>
      <w:r w:rsidR="007143B2" w:rsidRPr="007143B2">
        <w:t xml:space="preserve">. </w:t>
      </w:r>
      <w:r w:rsidRPr="007143B2">
        <w:t>Включала 14 разделов ив активе и 13 разделов в пассиве</w:t>
      </w:r>
      <w:r w:rsidR="007143B2" w:rsidRPr="007143B2">
        <w:t xml:space="preserve">. </w:t>
      </w:r>
    </w:p>
    <w:p w:rsidR="00CD4D62" w:rsidRPr="007143B2" w:rsidRDefault="00CD4D62" w:rsidP="007143B2">
      <w:pPr>
        <w:widowControl w:val="0"/>
        <w:autoSpaceDE w:val="0"/>
        <w:autoSpaceDN w:val="0"/>
        <w:adjustRightInd w:val="0"/>
        <w:ind w:firstLine="709"/>
      </w:pPr>
      <w:r w:rsidRPr="007143B2">
        <w:t>В последующие годы методология составления отчетности в нашей стране менялась неоднократно</w:t>
      </w:r>
      <w:r w:rsidR="007143B2" w:rsidRPr="007143B2">
        <w:t xml:space="preserve">. </w:t>
      </w:r>
      <w:r w:rsidRPr="007143B2">
        <w:t>Одним из самых дискуссионных вопросов был вопрос о целесообразности составления баланса в оценке брутто или оценке нетто</w:t>
      </w:r>
      <w:r w:rsidR="007143B2" w:rsidRPr="007143B2">
        <w:t xml:space="preserve">. </w:t>
      </w:r>
    </w:p>
    <w:p w:rsidR="00CD4D62" w:rsidRPr="007143B2" w:rsidRDefault="00CD4D62" w:rsidP="007143B2">
      <w:pPr>
        <w:widowControl w:val="0"/>
        <w:autoSpaceDE w:val="0"/>
        <w:autoSpaceDN w:val="0"/>
        <w:adjustRightInd w:val="0"/>
        <w:ind w:firstLine="709"/>
      </w:pPr>
      <w:r w:rsidRPr="007143B2">
        <w:t>В 1938 г</w:t>
      </w:r>
      <w:r w:rsidR="007143B2" w:rsidRPr="007143B2">
        <w:t xml:space="preserve">. </w:t>
      </w:r>
      <w:r w:rsidRPr="007143B2">
        <w:t>после проведения балансовой реформы, целью которой было желание сделать баланс более пригодным для анализа финансового состояния предприятия, состав статей и их расположение изменились для того, чтобы можно было считывать непосредственно по балансу наличие собственных оборотных средств</w:t>
      </w:r>
      <w:r w:rsidR="007143B2" w:rsidRPr="007143B2">
        <w:t xml:space="preserve">. </w:t>
      </w:r>
      <w:r w:rsidRPr="007143B2">
        <w:t>В 1940 г</w:t>
      </w:r>
      <w:r w:rsidR="007143B2" w:rsidRPr="007143B2">
        <w:t xml:space="preserve">. </w:t>
      </w:r>
      <w:r w:rsidRPr="007143B2">
        <w:t>Были внесены поправки в схему бухгалтерского баланса, касающиеся в основном дальнейшей очистки баланса от регулирующих статей</w:t>
      </w:r>
      <w:r w:rsidR="007143B2" w:rsidRPr="007143B2">
        <w:t xml:space="preserve">. </w:t>
      </w:r>
      <w:r w:rsidR="00F03FC1" w:rsidRPr="007143B2">
        <w:t>В 1952 г</w:t>
      </w:r>
      <w:r w:rsidR="007143B2" w:rsidRPr="007143B2">
        <w:t xml:space="preserve">. </w:t>
      </w:r>
      <w:r w:rsidR="00F03FC1" w:rsidRPr="007143B2">
        <w:t>В баланс вновь были введены регулирующие статьи</w:t>
      </w:r>
      <w:r w:rsidR="007143B2" w:rsidRPr="007143B2">
        <w:t xml:space="preserve">. </w:t>
      </w:r>
      <w:r w:rsidR="00F03FC1" w:rsidRPr="007143B2">
        <w:t xml:space="preserve">Происходившие в последующие годы изменения уже не затрагивали процедур очистки, </w:t>
      </w:r>
      <w:r w:rsidR="007143B2" w:rsidRPr="007143B2">
        <w:t xml:space="preserve">т.е. </w:t>
      </w:r>
      <w:r w:rsidR="00F03FC1" w:rsidRPr="007143B2">
        <w:t>на протяжение сорока лет баланс составлялся в оценке брутто</w:t>
      </w:r>
      <w:r w:rsidR="007143B2" w:rsidRPr="007143B2">
        <w:t xml:space="preserve">. </w:t>
      </w:r>
      <w:r w:rsidR="00F03FC1" w:rsidRPr="007143B2">
        <w:t>Практически ежегодно вносились изменения в состав и структуру форм отчетности, каждое ведомство стремилось утвердить свою форму баланса</w:t>
      </w:r>
      <w:r w:rsidR="007143B2" w:rsidRPr="007143B2">
        <w:t xml:space="preserve">. </w:t>
      </w:r>
    </w:p>
    <w:p w:rsidR="00F03FC1" w:rsidRPr="007143B2" w:rsidRDefault="00F03FC1" w:rsidP="007143B2">
      <w:pPr>
        <w:widowControl w:val="0"/>
        <w:autoSpaceDE w:val="0"/>
        <w:autoSpaceDN w:val="0"/>
        <w:adjustRightInd w:val="0"/>
        <w:ind w:firstLine="709"/>
      </w:pPr>
      <w:r w:rsidRPr="007143B2">
        <w:t>Переломным явился 1990 г</w:t>
      </w:r>
      <w:r w:rsidR="007143B2" w:rsidRPr="007143B2">
        <w:t>.,</w:t>
      </w:r>
      <w:r w:rsidRPr="007143B2">
        <w:t xml:space="preserve"> когда Министерство финансов СССР письмом от 12 октября 1990 г</w:t>
      </w:r>
      <w:r w:rsidR="007143B2" w:rsidRPr="007143B2">
        <w:t xml:space="preserve">. </w:t>
      </w:r>
      <w:r w:rsidRPr="007143B2">
        <w:t>ввело, начиная с 1991 г</w:t>
      </w:r>
      <w:r w:rsidR="007143B2" w:rsidRPr="007143B2">
        <w:t xml:space="preserve">. </w:t>
      </w:r>
      <w:r w:rsidRPr="007143B2">
        <w:t>единую отчетность для всех предприятий, объединений и организаций</w:t>
      </w:r>
      <w:r w:rsidR="007143B2" w:rsidRPr="007143B2">
        <w:t xml:space="preserve">. </w:t>
      </w:r>
      <w:r w:rsidRPr="007143B2">
        <w:t>Номенклатура статей была существенно укрупнена, введены дополнительные статьи, отражающие появление новых объектов бухгалтерского учета в условиях рыночной экономики</w:t>
      </w:r>
      <w:r w:rsidR="007143B2" w:rsidRPr="007143B2">
        <w:t xml:space="preserve">. </w:t>
      </w:r>
    </w:p>
    <w:p w:rsidR="00D229A9" w:rsidRPr="007143B2" w:rsidRDefault="00D229A9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связи с введением нового Плана счетов бухгалтерского учета отчетность подвергалась дальнейшему совершенствованию</w:t>
      </w:r>
      <w:r w:rsidR="007143B2" w:rsidRPr="007143B2">
        <w:t xml:space="preserve">: </w:t>
      </w:r>
      <w:r w:rsidRPr="007143B2">
        <w:t xml:space="preserve">баланс стал составляться в оценке нетто, введена такая важная статья как </w:t>
      </w:r>
      <w:r w:rsidR="007143B2" w:rsidRPr="007143B2">
        <w:t>"</w:t>
      </w:r>
      <w:r w:rsidRPr="007143B2">
        <w:t>Резервы по сомнительным долгам</w:t>
      </w:r>
      <w:r w:rsidR="007143B2" w:rsidRPr="007143B2">
        <w:t>"</w:t>
      </w:r>
      <w:r w:rsidRPr="007143B2">
        <w:t xml:space="preserve"> и др</w:t>
      </w:r>
      <w:r w:rsidR="007143B2" w:rsidRPr="007143B2">
        <w:t xml:space="preserve">. </w:t>
      </w:r>
    </w:p>
    <w:p w:rsidR="007143B2" w:rsidRPr="007143B2" w:rsidRDefault="00D229A9" w:rsidP="007143B2">
      <w:pPr>
        <w:widowControl w:val="0"/>
        <w:autoSpaceDE w:val="0"/>
        <w:autoSpaceDN w:val="0"/>
        <w:adjustRightInd w:val="0"/>
        <w:ind w:firstLine="709"/>
      </w:pPr>
      <w:r w:rsidRPr="007143B2">
        <w:t>В настоящее время отечественная бухгалтерская отчетность по основным параметрам соответствует требованиям международных учетных стандартов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F3FF3" w:rsidRPr="007143B2" w:rsidRDefault="007143B2" w:rsidP="002C0326">
      <w:pPr>
        <w:pStyle w:val="2"/>
      </w:pPr>
      <w:bookmarkStart w:id="3" w:name="_Toc230017505"/>
      <w:r>
        <w:t xml:space="preserve">1.2 </w:t>
      </w:r>
      <w:r w:rsidR="00CA5C93" w:rsidRPr="007143B2">
        <w:t>Формирование бухгалтерского баланса</w:t>
      </w:r>
      <w:bookmarkEnd w:id="3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0A3818" w:rsidRPr="007143B2" w:rsidRDefault="00C31BF0" w:rsidP="007143B2">
      <w:pPr>
        <w:widowControl w:val="0"/>
        <w:autoSpaceDE w:val="0"/>
        <w:autoSpaceDN w:val="0"/>
        <w:adjustRightInd w:val="0"/>
        <w:ind w:firstLine="709"/>
      </w:pPr>
      <w:r w:rsidRPr="007143B2">
        <w:t>Наибольший объем информации содержит бухгалтерский баланс</w:t>
      </w:r>
      <w:r w:rsidR="007143B2" w:rsidRPr="007143B2">
        <w:t xml:space="preserve">. </w:t>
      </w:r>
      <w:r w:rsidRPr="007143B2">
        <w:t xml:space="preserve">Он построен в соответствии с классификацией хозяйственных средств, </w:t>
      </w:r>
      <w:r w:rsidR="007143B2" w:rsidRPr="007143B2">
        <w:t xml:space="preserve">т.е. </w:t>
      </w:r>
      <w:r w:rsidRPr="007143B2">
        <w:t>состоит из двух равновеликих частей</w:t>
      </w:r>
      <w:r w:rsidR="007143B2" w:rsidRPr="007143B2">
        <w:t xml:space="preserve">: </w:t>
      </w:r>
      <w:r w:rsidRPr="007143B2">
        <w:t>актива и пассива</w:t>
      </w:r>
      <w:r w:rsidR="007143B2" w:rsidRPr="007143B2">
        <w:t xml:space="preserve">. </w:t>
      </w:r>
    </w:p>
    <w:p w:rsidR="000A3818" w:rsidRPr="007143B2" w:rsidRDefault="00C31BF0" w:rsidP="007143B2">
      <w:pPr>
        <w:widowControl w:val="0"/>
        <w:autoSpaceDE w:val="0"/>
        <w:autoSpaceDN w:val="0"/>
        <w:adjustRightInd w:val="0"/>
        <w:ind w:firstLine="709"/>
      </w:pPr>
      <w:r w:rsidRPr="007143B2">
        <w:t>Актив характеризует имущество организации, его состав и состояние в денежной форме</w:t>
      </w:r>
      <w:r w:rsidR="007143B2" w:rsidRPr="007143B2">
        <w:t xml:space="preserve">. </w:t>
      </w:r>
      <w:r w:rsidRPr="007143B2">
        <w:t xml:space="preserve">В РФ актив баланса строится в порядке возрастающей ликвидности </w:t>
      </w:r>
      <w:r w:rsidR="000A3818" w:rsidRPr="007143B2">
        <w:t xml:space="preserve">средств, </w:t>
      </w:r>
      <w:r w:rsidR="007143B2" w:rsidRPr="007143B2">
        <w:t xml:space="preserve">т.е. </w:t>
      </w:r>
      <w:r w:rsidR="000A3818" w:rsidRPr="007143B2">
        <w:t>в прямой зависимости от скорости превращения этих активов в денежную форму</w:t>
      </w:r>
      <w:r w:rsidR="007143B2" w:rsidRPr="007143B2">
        <w:t xml:space="preserve">. </w:t>
      </w:r>
    </w:p>
    <w:p w:rsidR="000A3818" w:rsidRPr="007143B2" w:rsidRDefault="000A3818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Пассив баланса отражает состав и состояние прав на имущество, возникающее в процессе хозяйственной деятельности предприятия, </w:t>
      </w:r>
      <w:r w:rsidR="007143B2" w:rsidRPr="007143B2">
        <w:t xml:space="preserve">т.е. </w:t>
      </w:r>
      <w:r w:rsidRPr="007143B2">
        <w:t>состав средств по источникам формирования</w:t>
      </w:r>
      <w:r w:rsidR="007143B2" w:rsidRPr="007143B2">
        <w:t xml:space="preserve">. </w:t>
      </w:r>
    </w:p>
    <w:p w:rsidR="000A3818" w:rsidRPr="007143B2" w:rsidRDefault="000A3818" w:rsidP="007143B2">
      <w:pPr>
        <w:widowControl w:val="0"/>
        <w:autoSpaceDE w:val="0"/>
        <w:autoSpaceDN w:val="0"/>
        <w:adjustRightInd w:val="0"/>
        <w:ind w:firstLine="709"/>
      </w:pPr>
      <w:r w:rsidRPr="007143B2">
        <w:t>Важнейшей особенностью бухгалтерского баланса является равенство итогов актива и пассива, поскольку и в активе, и в пассиве отражается одно и то же</w:t>
      </w:r>
      <w:r w:rsidR="007143B2" w:rsidRPr="007143B2">
        <w:t xml:space="preserve"> - </w:t>
      </w:r>
      <w:r w:rsidRPr="007143B2">
        <w:t>хозяйственные средства организации, но с разных сторон</w:t>
      </w:r>
      <w:r w:rsidR="007143B2" w:rsidRPr="007143B2">
        <w:t xml:space="preserve">. </w:t>
      </w:r>
    </w:p>
    <w:p w:rsidR="000A3818" w:rsidRPr="007143B2" w:rsidRDefault="000A3818" w:rsidP="007143B2">
      <w:pPr>
        <w:widowControl w:val="0"/>
        <w:autoSpaceDE w:val="0"/>
        <w:autoSpaceDN w:val="0"/>
        <w:adjustRightInd w:val="0"/>
        <w:ind w:firstLine="709"/>
      </w:pPr>
      <w:r w:rsidRPr="007143B2">
        <w:t>Каждый элемент актива и пассива называют статьей баланса</w:t>
      </w:r>
      <w:r w:rsidR="007143B2" w:rsidRPr="007143B2">
        <w:t xml:space="preserve">. </w:t>
      </w:r>
      <w:r w:rsidRPr="007143B2">
        <w:t xml:space="preserve">Статьи </w:t>
      </w:r>
      <w:r w:rsidR="00445C7C" w:rsidRPr="007143B2">
        <w:t xml:space="preserve">баланса </w:t>
      </w:r>
      <w:r w:rsidRPr="007143B2">
        <w:t>как в активе, так и в пассиве сгруппированы в разделы</w:t>
      </w:r>
      <w:r w:rsidR="007143B2" w:rsidRPr="007143B2">
        <w:t xml:space="preserve">. </w:t>
      </w:r>
      <w:r w:rsidR="00445C7C" w:rsidRPr="007143B2">
        <w:t>Каждая строка имеет свой порядковый номер, что облегчает ее нахождение и ссылки на отдельные статьи</w:t>
      </w:r>
      <w:r w:rsidR="007143B2" w:rsidRPr="007143B2">
        <w:t xml:space="preserve">. </w:t>
      </w:r>
      <w:r w:rsidR="00445C7C" w:rsidRPr="007143B2">
        <w:t>Для отражения состояния средств в балансе предусмотрены две графы</w:t>
      </w:r>
      <w:r w:rsidR="007143B2" w:rsidRPr="007143B2">
        <w:t>: "</w:t>
      </w:r>
      <w:r w:rsidR="00445C7C" w:rsidRPr="007143B2">
        <w:t>На начало года</w:t>
      </w:r>
      <w:r w:rsidR="007143B2" w:rsidRPr="007143B2">
        <w:t>"</w:t>
      </w:r>
      <w:r w:rsidR="00445C7C" w:rsidRPr="007143B2">
        <w:t xml:space="preserve"> и </w:t>
      </w:r>
      <w:r w:rsidR="007143B2" w:rsidRPr="007143B2">
        <w:t>"</w:t>
      </w:r>
      <w:r w:rsidR="00445C7C" w:rsidRPr="007143B2">
        <w:t>На конец отчетного периода</w:t>
      </w:r>
      <w:r w:rsidR="007143B2" w:rsidRPr="007143B2">
        <w:t xml:space="preserve">". </w:t>
      </w:r>
      <w:r w:rsidR="00445C7C" w:rsidRPr="007143B2">
        <w:t>Во второй графе показывается состояние видов средств и их источников на дату составления баланса</w:t>
      </w:r>
      <w:r w:rsidR="007143B2" w:rsidRPr="007143B2">
        <w:t>. [</w:t>
      </w:r>
      <w:r w:rsidR="00347A28" w:rsidRPr="007143B2">
        <w:t>7</w:t>
      </w:r>
      <w:r w:rsidR="007143B2" w:rsidRPr="007143B2">
        <w:t xml:space="preserve">] </w:t>
      </w:r>
    </w:p>
    <w:p w:rsidR="00445C7C" w:rsidRPr="007143B2" w:rsidRDefault="00445C7C" w:rsidP="007143B2">
      <w:pPr>
        <w:widowControl w:val="0"/>
        <w:autoSpaceDE w:val="0"/>
        <w:autoSpaceDN w:val="0"/>
        <w:adjustRightInd w:val="0"/>
        <w:ind w:firstLine="709"/>
      </w:pPr>
      <w:r w:rsidRPr="007143B2">
        <w:t>Рассмотрим подробнее содержание баланса, т</w:t>
      </w:r>
      <w:r w:rsidR="007143B2" w:rsidRPr="007143B2">
        <w:t xml:space="preserve">. </w:t>
      </w:r>
      <w:r w:rsidRPr="007143B2">
        <w:t>е состав его разделов и формирование основных статей</w:t>
      </w:r>
      <w:r w:rsidR="007143B2" w:rsidRPr="007143B2">
        <w:t xml:space="preserve">. </w:t>
      </w:r>
    </w:p>
    <w:p w:rsidR="00445C7C" w:rsidRPr="007143B2" w:rsidRDefault="00445C7C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разделе </w:t>
      </w:r>
      <w:r w:rsidRPr="007143B2">
        <w:rPr>
          <w:lang w:val="en-US"/>
        </w:rPr>
        <w:t>I</w:t>
      </w:r>
      <w:r w:rsidRPr="007143B2">
        <w:t xml:space="preserve"> </w:t>
      </w:r>
      <w:r w:rsidR="007143B2" w:rsidRPr="007143B2">
        <w:t>"</w:t>
      </w:r>
      <w:r w:rsidRPr="007143B2">
        <w:t>Внеоборотные активы</w:t>
      </w:r>
      <w:r w:rsidR="007143B2" w:rsidRPr="007143B2">
        <w:t>"</w:t>
      </w:r>
      <w:r w:rsidRPr="007143B2">
        <w:t xml:space="preserve"> баланса представлены следующие группы статей</w:t>
      </w:r>
      <w:r w:rsidR="007143B2" w:rsidRPr="007143B2">
        <w:t xml:space="preserve">: </w:t>
      </w:r>
    </w:p>
    <w:p w:rsidR="00445C7C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Нематериальные активы</w:t>
      </w:r>
      <w:r w:rsidR="007143B2" w:rsidRPr="007143B2">
        <w:t xml:space="preserve">;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Основные средства</w:t>
      </w:r>
      <w:r w:rsidR="007143B2" w:rsidRPr="007143B2">
        <w:t xml:space="preserve">;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Незавершенное строительство</w:t>
      </w:r>
      <w:r w:rsidR="007143B2" w:rsidRPr="007143B2">
        <w:t xml:space="preserve">;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Доходные вложения в материальные ценности</w:t>
      </w:r>
      <w:r w:rsidR="007143B2" w:rsidRPr="007143B2">
        <w:t xml:space="preserve">;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Долгосрочные финансовые вложения</w:t>
      </w:r>
      <w:r w:rsidR="007143B2" w:rsidRPr="007143B2">
        <w:t xml:space="preserve">;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Отложенные налоговые активы</w:t>
      </w:r>
      <w:r w:rsidR="007143B2" w:rsidRPr="007143B2">
        <w:t xml:space="preserve">; </w:t>
      </w:r>
    </w:p>
    <w:p w:rsidR="00DD0BD5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Прочие внеоборотные активы</w:t>
      </w:r>
      <w:r w:rsidR="007143B2" w:rsidRPr="007143B2">
        <w:t xml:space="preserve">.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Нематериальные активы приводятся в балансе по остаточной стоимости, </w:t>
      </w:r>
      <w:r w:rsidR="007143B2" w:rsidRPr="007143B2">
        <w:t xml:space="preserve">т.е. </w:t>
      </w:r>
      <w:r w:rsidRPr="007143B2">
        <w:t>по фактическим затратам на приобретение, изготовление и затратам по их доведению до состояния, в котором они пригодны к использованию в запланированных целях, за минусом начисленной амортизации</w:t>
      </w:r>
      <w:r w:rsidR="007143B2" w:rsidRPr="007143B2">
        <w:t xml:space="preserve">.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>К нематериальным активам, используемым при производстве продукции, выполненных работ, оказании услуг в течение периода хозяйственной деятельности, превышающего 12 месяцев, и приносящим экономические выгоды (доход</w:t>
      </w:r>
      <w:r w:rsidR="007143B2" w:rsidRPr="007143B2">
        <w:t xml:space="preserve">). </w:t>
      </w:r>
    </w:p>
    <w:p w:rsidR="002C48C6" w:rsidRPr="007143B2" w:rsidRDefault="002C48C6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Расшифровка состава </w:t>
      </w:r>
      <w:r w:rsidR="00DD0BD5" w:rsidRPr="007143B2">
        <w:t>нематериальных активов приводит</w:t>
      </w:r>
      <w:r w:rsidRPr="007143B2">
        <w:t>ся в приложении к бухгалтерскому балансу (форма №5</w:t>
      </w:r>
      <w:r w:rsidR="007143B2" w:rsidRPr="007143B2">
        <w:t xml:space="preserve">). </w:t>
      </w:r>
    </w:p>
    <w:p w:rsidR="002C48C6" w:rsidRPr="007143B2" w:rsidRDefault="00DD0BD5" w:rsidP="007143B2">
      <w:pPr>
        <w:widowControl w:val="0"/>
        <w:autoSpaceDE w:val="0"/>
        <w:autoSpaceDN w:val="0"/>
        <w:adjustRightInd w:val="0"/>
        <w:ind w:firstLine="709"/>
      </w:pPr>
      <w:r w:rsidRPr="007143B2">
        <w:t>В балансе показываются данные по основным средствам, как действующим, так и находящимся на консервации или в запасе, по остаточной стоимости</w:t>
      </w:r>
      <w:r w:rsidR="007143B2" w:rsidRPr="007143B2">
        <w:t xml:space="preserve">. </w:t>
      </w:r>
      <w:r w:rsidRPr="007143B2">
        <w:t>В этой статье также отражаются капитальные вложения на улучшение земель и арендованные здания, сооружения, оборудование и другие объекты, относящиеся к основным средствам</w:t>
      </w:r>
      <w:r w:rsidR="007143B2" w:rsidRPr="007143B2">
        <w:t xml:space="preserve">. </w:t>
      </w:r>
    </w:p>
    <w:p w:rsidR="00DD0BD5" w:rsidRPr="007143B2" w:rsidRDefault="00DD0BD5" w:rsidP="007143B2">
      <w:pPr>
        <w:widowControl w:val="0"/>
        <w:autoSpaceDE w:val="0"/>
        <w:autoSpaceDN w:val="0"/>
        <w:adjustRightInd w:val="0"/>
        <w:ind w:firstLine="709"/>
      </w:pPr>
      <w:r w:rsidRPr="007143B2">
        <w:t>Расшифровка движения основных средств в течении отчетного года, а также их состав на конец года приводится в приложении к бухгалтерскому балансу (форма №5</w:t>
      </w:r>
      <w:r w:rsidR="007143B2" w:rsidRPr="007143B2">
        <w:t xml:space="preserve">).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Незавершенное строительство</w:t>
      </w:r>
      <w:r w:rsidR="007143B2" w:rsidRPr="007143B2">
        <w:t>"</w:t>
      </w:r>
      <w:r w:rsidRPr="007143B2">
        <w:t xml:space="preserve"> показываются затраты на строительно-монтажные работы, осуществляемые как хозяйственным, так и подрядным способами, приобретение зданий, оборудования, транспортных средств, иных материальных объектов длительного пользования, нематериальных активов, прочие капитальные работы и затраты, авансы, выданные по капитальному строительству, а также расходы по незаконченным научно-исследовательским, опытно-конструкторским и технологическим работам</w:t>
      </w:r>
      <w:r w:rsidR="007143B2" w:rsidRPr="007143B2">
        <w:t xml:space="preserve">. </w:t>
      </w:r>
      <w:r w:rsidRPr="007143B2">
        <w:t>Незавершенное строительство отражается в бухгалтерском балансе по фактическим затратам для застройщика (инвестора</w:t>
      </w:r>
      <w:r w:rsidR="007143B2" w:rsidRPr="007143B2">
        <w:t xml:space="preserve">). </w:t>
      </w:r>
      <w:r w:rsidRPr="007143B2">
        <w:t>Кроме того, по указанной статье отражаются затраты по формированию основного стада, стоимость оборудования, требующего монтажа и предназначенного для установки</w:t>
      </w:r>
      <w:r w:rsidR="007143B2" w:rsidRPr="007143B2">
        <w:t>. [</w:t>
      </w:r>
      <w:r w:rsidR="00347A28" w:rsidRPr="007143B2">
        <w:t>6</w:t>
      </w:r>
      <w:r w:rsidR="007143B2" w:rsidRPr="007143B2">
        <w:t xml:space="preserve">]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Долгосрочные финансовые вложения</w:t>
      </w:r>
      <w:r w:rsidR="007143B2" w:rsidRPr="007143B2">
        <w:t>"</w:t>
      </w:r>
      <w:r w:rsidRPr="007143B2">
        <w:t xml:space="preserve"> показываются долгосрочные финансовые вложения в ценности, предоставляемые по договору аренды, за плату во временное владение и пользование с целью получения дохода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Финансовые вложения являются долгосрочными, если срок обращения (погашения</w:t>
      </w:r>
      <w:r w:rsidR="007143B2" w:rsidRPr="007143B2">
        <w:t xml:space="preserve">) </w:t>
      </w:r>
      <w:r w:rsidRPr="007143B2">
        <w:t>по ним более 12 месяцев после отчетной даты</w:t>
      </w:r>
      <w:r w:rsidR="007143B2" w:rsidRPr="007143B2">
        <w:t xml:space="preserve">. </w:t>
      </w:r>
      <w:r w:rsidRPr="007143B2">
        <w:t>В бухгалтерском балансе предусмотрено разделение финансовых вложений на долгосрочные и краткосрочные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К финансовым вложениям организации относятся</w:t>
      </w:r>
      <w:r w:rsidR="007143B2" w:rsidRPr="007143B2">
        <w:t xml:space="preserve">: </w:t>
      </w:r>
      <w:r w:rsidRPr="007143B2">
        <w:t>государственные и муниципальные ценные бумаги, ценные бумаги других организаций, в том числе долговые ценные бумаги, в которых дата и стоимость погашения определена (облигации, векселя</w:t>
      </w:r>
      <w:r w:rsidR="007143B2" w:rsidRPr="007143B2">
        <w:t xml:space="preserve">); </w:t>
      </w:r>
      <w:r w:rsidRPr="007143B2">
        <w:t>вклады в уставные (складочные</w:t>
      </w:r>
      <w:r w:rsidR="007143B2" w:rsidRPr="007143B2">
        <w:t xml:space="preserve">) </w:t>
      </w:r>
      <w:r w:rsidRPr="007143B2">
        <w:t>капиталы других организаций (в том числе дочерних и зависимых хозяйственных обществ</w:t>
      </w:r>
      <w:r w:rsidR="007143B2" w:rsidRPr="007143B2">
        <w:t xml:space="preserve">); </w:t>
      </w:r>
      <w:r w:rsidRPr="007143B2">
        <w:t>предоставленные другим организациям займы, депозитные вклады в кредитных организациях, дебиторская задолженность, приобретенная на основании уступки права требования, и пр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Отложенные налоговые активы</w:t>
      </w:r>
      <w:r w:rsidR="007143B2" w:rsidRPr="007143B2">
        <w:t>"</w:t>
      </w:r>
      <w:r w:rsidRPr="007143B2">
        <w:t xml:space="preserve"> отражаются отложенные налоговые активы, исчисленные в соответствии с ПБУ 1</w:t>
      </w:r>
      <w:r w:rsidR="007143B2">
        <w:t>8/</w:t>
      </w:r>
      <w:r w:rsidRPr="007143B2">
        <w:t xml:space="preserve">02 </w:t>
      </w:r>
      <w:r w:rsidR="007143B2" w:rsidRPr="007143B2">
        <w:t>"</w:t>
      </w:r>
      <w:r w:rsidRPr="007143B2">
        <w:t>Учет расчетов по налогу на прибыль</w:t>
      </w:r>
      <w:r w:rsidR="007143B2" w:rsidRPr="007143B2">
        <w:t xml:space="preserve">".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Прочие внеоборотные активы</w:t>
      </w:r>
      <w:r w:rsidR="007143B2" w:rsidRPr="007143B2">
        <w:t>"</w:t>
      </w:r>
      <w:r w:rsidRPr="007143B2">
        <w:t xml:space="preserve"> отражаются внеоборотные активы, не нашедшие отражения по предыдущим строкам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Раздел </w:t>
      </w:r>
      <w:r w:rsidRPr="007143B2">
        <w:rPr>
          <w:lang w:val="en-US"/>
        </w:rPr>
        <w:t>II</w:t>
      </w:r>
      <w:r w:rsidRPr="007143B2">
        <w:t xml:space="preserve"> </w:t>
      </w:r>
      <w:r w:rsidR="007143B2" w:rsidRPr="007143B2">
        <w:t>"</w:t>
      </w:r>
      <w:r w:rsidRPr="007143B2">
        <w:t>Оборотные активы</w:t>
      </w:r>
      <w:r w:rsidR="007143B2" w:rsidRPr="007143B2">
        <w:t xml:space="preserve">". </w:t>
      </w:r>
      <w:r w:rsidRPr="007143B2">
        <w:t>В этом разделе отражаются средства организации, которые используются менее одного года</w:t>
      </w:r>
      <w:r w:rsidR="007143B2" w:rsidRPr="007143B2">
        <w:t xml:space="preserve">. </w:t>
      </w:r>
      <w:r w:rsidRPr="007143B2">
        <w:t>Структура данного раздела весьма неоднородна</w:t>
      </w:r>
      <w:r w:rsidR="007143B2" w:rsidRPr="007143B2">
        <w:t xml:space="preserve">. </w:t>
      </w:r>
      <w:r w:rsidRPr="007143B2">
        <w:t>К оборотным активам относятся следующие объекты бухгалтерского учета</w:t>
      </w:r>
      <w:r w:rsidR="007143B2" w:rsidRPr="007143B2">
        <w:t xml:space="preserve">: </w:t>
      </w:r>
      <w:r w:rsidRPr="007143B2">
        <w:t>материально-производственные запасы, дебиторская задолженность, краткосрочные финансовые вложения, денежные средства</w:t>
      </w:r>
      <w:r w:rsidR="007143B2" w:rsidRPr="007143B2">
        <w:t xml:space="preserve">. </w:t>
      </w:r>
      <w:r w:rsidRPr="007143B2">
        <w:t>В этом разделе баланса представлены следующие подразделы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Запасы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Налог на добавленную стоимость по приобретенным ценностям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Дебиторская задолженность платежи по которой ожидаются более чем через 12 месяцев после отчетной даты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Дебиторская задолженность платежи по которой ожидаются в течение 12 месяцев после отчетной даты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Краткосрочные финансовые вложения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Денежные средства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Прочие оборотные активы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статьям группы </w:t>
      </w:r>
      <w:r w:rsidR="007143B2" w:rsidRPr="007143B2">
        <w:t>"</w:t>
      </w:r>
      <w:r w:rsidRPr="007143B2">
        <w:t>Запасы</w:t>
      </w:r>
      <w:r w:rsidR="007143B2" w:rsidRPr="007143B2">
        <w:t>"</w:t>
      </w:r>
      <w:r w:rsidRPr="007143B2">
        <w:t xml:space="preserve"> показываются остатки сырья, основных и вспомогательных материалов и других аналогичных ценностей, топлива, покупных полуфабрикатов и комплектующих изделий, запасных частей, тары</w:t>
      </w:r>
      <w:r w:rsidR="007143B2" w:rsidRPr="007143B2">
        <w:t xml:space="preserve">, </w:t>
      </w:r>
      <w:r w:rsidRPr="007143B2">
        <w:t>животных на выращивании и откорме</w:t>
      </w:r>
      <w:r w:rsidR="007143B2" w:rsidRPr="007143B2">
        <w:t xml:space="preserve">; </w:t>
      </w:r>
      <w:r w:rsidRPr="007143B2">
        <w:t>затрат организации, числящихся в незавершенном производстве (издержках обращения</w:t>
      </w:r>
      <w:r w:rsidR="007143B2" w:rsidRPr="007143B2">
        <w:t xml:space="preserve">); </w:t>
      </w:r>
      <w:r w:rsidRPr="007143B2">
        <w:t>готовой продукции и товаров для перепродажи</w:t>
      </w:r>
      <w:r w:rsidR="007143B2" w:rsidRPr="007143B2">
        <w:t xml:space="preserve">; </w:t>
      </w:r>
      <w:r w:rsidRPr="007143B2">
        <w:t>товаров отгруженных</w:t>
      </w:r>
      <w:r w:rsidR="007143B2" w:rsidRPr="007143B2">
        <w:t xml:space="preserve">; </w:t>
      </w:r>
      <w:r w:rsidRPr="007143B2">
        <w:t>расходов будущих периодов</w:t>
      </w:r>
      <w:r w:rsidR="007143B2" w:rsidRPr="007143B2">
        <w:t xml:space="preserve">; </w:t>
      </w:r>
      <w:r w:rsidRPr="007143B2">
        <w:t>прочих запасов и затрат</w:t>
      </w:r>
      <w:r w:rsidR="007143B2" w:rsidRPr="007143B2">
        <w:t>. [</w:t>
      </w:r>
      <w:r w:rsidR="00347A28" w:rsidRPr="007143B2">
        <w:t>3</w:t>
      </w:r>
      <w:r w:rsidR="007143B2" w:rsidRPr="007143B2">
        <w:t xml:space="preserve">]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Показатели, составляющие элементы подраздела </w:t>
      </w:r>
      <w:r w:rsidR="007143B2" w:rsidRPr="007143B2">
        <w:t>"</w:t>
      </w:r>
      <w:r w:rsidRPr="007143B2">
        <w:t>Запасы</w:t>
      </w:r>
      <w:r w:rsidR="007143B2" w:rsidRPr="007143B2">
        <w:t>"</w:t>
      </w:r>
      <w:r w:rsidRPr="007143B2">
        <w:t>, отражаются отдельными статьями в балансе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Животные на выращивании и откорме</w:t>
      </w:r>
      <w:r w:rsidR="007143B2" w:rsidRPr="007143B2">
        <w:t>"</w:t>
      </w:r>
      <w:r w:rsidRPr="007143B2">
        <w:t xml:space="preserve"> показывается сальдо одноименного счета 11 (остаток по животным, птицам, семьям пчел и </w:t>
      </w:r>
      <w:r w:rsidR="007143B2" w:rsidRPr="007143B2">
        <w:t xml:space="preserve">т.п.). </w:t>
      </w:r>
      <w:r w:rsidRPr="007143B2">
        <w:t>Стоимость молодняка животных и животных на откорме, птицы, семей пчел и др</w:t>
      </w:r>
      <w:r w:rsidR="007143B2" w:rsidRPr="007143B2">
        <w:t xml:space="preserve">. </w:t>
      </w:r>
      <w:r w:rsidRPr="007143B2">
        <w:t>не погашается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Затраты в незавершенном производстве</w:t>
      </w:r>
      <w:r w:rsidR="007143B2" w:rsidRPr="007143B2">
        <w:t>"</w:t>
      </w:r>
      <w:r w:rsidRPr="007143B2">
        <w:t xml:space="preserve"> записываются затраты по незавершенному производству и незавершенным работам (услугам</w:t>
      </w:r>
      <w:r w:rsidR="007143B2" w:rsidRPr="007143B2">
        <w:t>),</w:t>
      </w:r>
      <w:r w:rsidRPr="007143B2">
        <w:t xml:space="preserve"> учет которых осуществляется на счетах бухгалтерского учета затрат на производство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Готовая продукция и товары для перепродажи</w:t>
      </w:r>
      <w:r w:rsidR="007143B2" w:rsidRPr="007143B2">
        <w:t>"</w:t>
      </w:r>
      <w:r w:rsidRPr="007143B2">
        <w:t xml:space="preserve"> показывается фактическая производственная себестоимость остатка законченных производством изделий, прошедших испытания и приемку, соответствующих техническим условиям и стандартам или условиям договоров с заказчиками</w:t>
      </w:r>
      <w:r w:rsidR="007143B2" w:rsidRPr="007143B2">
        <w:t xml:space="preserve">. </w:t>
      </w:r>
      <w:r w:rsidRPr="007143B2">
        <w:t>Готовая продукция оценивается в балансе по фактической или нормативной (плановой</w:t>
      </w:r>
      <w:r w:rsidR="007143B2" w:rsidRPr="007143B2">
        <w:t xml:space="preserve">) </w:t>
      </w:r>
      <w:r w:rsidRPr="007143B2">
        <w:t>производственной себестоимости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Товары отгруженные</w:t>
      </w:r>
      <w:r w:rsidR="007143B2" w:rsidRPr="007143B2">
        <w:t>"</w:t>
      </w:r>
      <w:r w:rsidRPr="007143B2">
        <w:t xml:space="preserve"> указываются данные о фактической полной (или нормативной</w:t>
      </w:r>
      <w:r w:rsidR="007143B2" w:rsidRPr="007143B2">
        <w:t xml:space="preserve">) </w:t>
      </w:r>
      <w:r w:rsidRPr="007143B2">
        <w:t>себестоимости отгруженной продукции (товаров</w:t>
      </w:r>
      <w:r w:rsidR="007143B2" w:rsidRPr="007143B2">
        <w:t xml:space="preserve">) </w:t>
      </w:r>
      <w:r w:rsidRPr="007143B2">
        <w:t>в случае, если договором обусловлен отличный от общего порядка момент перехода от поставщика к покупателю права собственности на отгруженные ценности</w:t>
      </w:r>
      <w:r w:rsidR="007143B2" w:rsidRPr="007143B2">
        <w:t xml:space="preserve">. </w:t>
      </w:r>
      <w:r w:rsidRPr="007143B2">
        <w:t>По данной статье комитент также отражает стоимость ценностей, переданных комиссионеру для реализации по договору комиссии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Расходы будущих периодов</w:t>
      </w:r>
      <w:r w:rsidR="007143B2" w:rsidRPr="007143B2">
        <w:t>"</w:t>
      </w:r>
      <w:r w:rsidRPr="007143B2">
        <w:t xml:space="preserve"> отражаются расходы, признанные в бухгалтерском учете в соответствии с установленным порядком, но не имеющие отношения к формированию затрат на производство продукции (работ, услуг</w:t>
      </w:r>
      <w:r w:rsidR="007143B2" w:rsidRPr="007143B2">
        <w:t xml:space="preserve">) </w:t>
      </w:r>
      <w:r w:rsidRPr="007143B2">
        <w:t>отчетного периода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Прочие запасы и затраты</w:t>
      </w:r>
      <w:r w:rsidR="007143B2" w:rsidRPr="007143B2">
        <w:t>"</w:t>
      </w:r>
      <w:r w:rsidRPr="007143B2">
        <w:t xml:space="preserve"> отражаются запасы и затраты, не нашедшие отражения на предыдущих статьях подраздела </w:t>
      </w:r>
      <w:r w:rsidR="007143B2" w:rsidRPr="007143B2">
        <w:t>"</w:t>
      </w:r>
      <w:r w:rsidRPr="007143B2">
        <w:t>Запасы</w:t>
      </w:r>
      <w:r w:rsidR="007143B2" w:rsidRPr="007143B2">
        <w:t>"</w:t>
      </w:r>
      <w:r w:rsidRPr="007143B2">
        <w:t>, в частности не списанная часть коммерческих расходов, относящихся к остатку неотгруженной (нереализованной</w:t>
      </w:r>
      <w:r w:rsidR="007143B2" w:rsidRPr="007143B2">
        <w:t xml:space="preserve">) </w:t>
      </w:r>
      <w:r w:rsidRPr="007143B2">
        <w:t>продукции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Налог на добавленную стоимость по приобретенным ценностям</w:t>
      </w:r>
      <w:r w:rsidR="007143B2" w:rsidRPr="007143B2">
        <w:t>"</w:t>
      </w:r>
      <w:r w:rsidRPr="007143B2">
        <w:t xml:space="preserve"> отражается сумма налог на добавленную стоимость по приобретенным материальным ресурсам, малоценным и быстроизнашивающимся предметам, основным средством, нематериальным активам и другим ценностям, работам и услугам, подлежащая отнесению в установленном порядке в уменьшение сумм налога для перечисления в бюджет или уменьшение соответствующих источников их покрытия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группе статей </w:t>
      </w:r>
      <w:r w:rsidR="007143B2" w:rsidRPr="007143B2">
        <w:t>"</w:t>
      </w:r>
      <w:r w:rsidRPr="007143B2">
        <w:t>Дебиторская задолженность платежи по которой ожидаются более чем через 12 месяцев после отчетной даты</w:t>
      </w:r>
      <w:r w:rsidR="007143B2" w:rsidRPr="007143B2">
        <w:t>"</w:t>
      </w:r>
      <w:r w:rsidRPr="007143B2">
        <w:t xml:space="preserve"> и </w:t>
      </w:r>
      <w:r w:rsidR="007143B2" w:rsidRPr="007143B2">
        <w:t>"</w:t>
      </w:r>
      <w:r w:rsidRPr="007143B2">
        <w:t>Дебиторская задолженность платежи по которой ожидаются в течение 12 месяцев после отчетной даты</w:t>
      </w:r>
      <w:r w:rsidR="007143B2" w:rsidRPr="007143B2">
        <w:t>"</w:t>
      </w:r>
      <w:r w:rsidRPr="007143B2">
        <w:t xml:space="preserve"> данные о дебиторской задолженности показываются раздельно</w:t>
      </w:r>
      <w:r w:rsidR="007143B2" w:rsidRPr="007143B2">
        <w:t xml:space="preserve">. </w:t>
      </w:r>
      <w:r w:rsidRPr="007143B2">
        <w:t>Расшифровка состояния</w:t>
      </w:r>
      <w:r w:rsidR="007143B2" w:rsidRPr="007143B2">
        <w:t xml:space="preserve"> </w:t>
      </w:r>
      <w:r w:rsidRPr="007143B2">
        <w:t>дебиторской задолженности приводится в приложении к балансу в форме №5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Покупатели и заказчики</w:t>
      </w:r>
      <w:r w:rsidR="007143B2" w:rsidRPr="007143B2">
        <w:t>"</w:t>
      </w:r>
      <w:r w:rsidRPr="007143B2">
        <w:t xml:space="preserve"> показываются, по договорной или сметной стоимости, отгруженные товары, сданные работы и оказанные услуги заказчикам до момента поступления платежей за них на расчетный или иной счет организации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Краткосрочные финансовые вложения</w:t>
      </w:r>
      <w:r w:rsidR="007143B2" w:rsidRPr="007143B2">
        <w:t>"</w:t>
      </w:r>
      <w:r w:rsidRPr="007143B2">
        <w:t xml:space="preserve"> отражаются краткосрочные (на срок не более одного года</w:t>
      </w:r>
      <w:r w:rsidR="007143B2" w:rsidRPr="007143B2">
        <w:t xml:space="preserve">) </w:t>
      </w:r>
      <w:r w:rsidRPr="007143B2">
        <w:t xml:space="preserve">инвестиции организации в ценные бумаги других организаций и государства, предоставленные другим организациям займы и </w:t>
      </w:r>
      <w:r w:rsidR="007143B2">
        <w:t>т.п.</w:t>
      </w:r>
      <w:r w:rsidR="007143B2" w:rsidRPr="007143B2">
        <w:t xml:space="preserve">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Денежные средства</w:t>
      </w:r>
      <w:r w:rsidR="007143B2" w:rsidRPr="007143B2">
        <w:t>"</w:t>
      </w:r>
      <w:r w:rsidRPr="007143B2">
        <w:t xml:space="preserve"> показывается остаток денежных средств в кассе, на расчетных, валютных и специальных счетах в кредитных, организациях, а также переводы в пути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Раздел </w:t>
      </w:r>
      <w:r w:rsidRPr="007143B2">
        <w:rPr>
          <w:lang w:val="en-US"/>
        </w:rPr>
        <w:t>III</w:t>
      </w:r>
      <w:r w:rsidRPr="007143B2">
        <w:t xml:space="preserve"> баланса </w:t>
      </w:r>
      <w:r w:rsidR="007143B2" w:rsidRPr="007143B2">
        <w:t>"</w:t>
      </w:r>
      <w:r w:rsidRPr="007143B2">
        <w:t>капитал и резервы</w:t>
      </w:r>
      <w:r w:rsidR="007143B2" w:rsidRPr="007143B2">
        <w:t>"</w:t>
      </w:r>
      <w:r w:rsidRPr="007143B2">
        <w:t xml:space="preserve"> объединяет собственные источники организация и состоит из статей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Уставный капитал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Собственные акции, выкупленные у акционеров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Добавочный капитал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Резервный капитал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Нераспределенная прибыль (непокрытый убыток</w:t>
      </w:r>
      <w:r w:rsidR="007143B2" w:rsidRPr="007143B2">
        <w:t xml:space="preserve">).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статье </w:t>
      </w:r>
      <w:r w:rsidR="007143B2" w:rsidRPr="007143B2">
        <w:t>"</w:t>
      </w:r>
      <w:r w:rsidRPr="007143B2">
        <w:t>Уставный капитал</w:t>
      </w:r>
      <w:r w:rsidR="007143B2" w:rsidRPr="007143B2">
        <w:t>"</w:t>
      </w:r>
      <w:r w:rsidRPr="007143B2">
        <w:t xml:space="preserve"> показывается в соответствии с учредительными документами величина уставного и складочного капитала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Увеличение или уменьшение уставного (складочного</w:t>
      </w:r>
      <w:r w:rsidR="007143B2" w:rsidRPr="007143B2">
        <w:t xml:space="preserve">) </w:t>
      </w:r>
      <w:r w:rsidRPr="007143B2">
        <w:t>капитала, произведенные в соответствии с определенным порядком, отражаются в бухгалтерском</w:t>
      </w:r>
      <w:r w:rsidR="007143B2" w:rsidRPr="007143B2">
        <w:t xml:space="preserve"> </w:t>
      </w:r>
      <w:r w:rsidRPr="007143B2">
        <w:t>учете и отчетности после внесения изменений в учредительные документы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Собственные акции, выкупленные у акционеров</w:t>
      </w:r>
      <w:r w:rsidR="007143B2" w:rsidRPr="007143B2">
        <w:t>"</w:t>
      </w:r>
      <w:r w:rsidRPr="007143B2">
        <w:t xml:space="preserve"> отражается выкупная стоимость собственных акций организации, выкупленных у акционеров, или стоимость долей участников, выкупленных обществом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Добавочный капитал</w:t>
      </w:r>
      <w:r w:rsidR="007143B2" w:rsidRPr="007143B2">
        <w:t>"</w:t>
      </w:r>
      <w:r w:rsidRPr="007143B2">
        <w:t xml:space="preserve"> отражаются эмиссионный доход акционерного общества, прирост стоимости имущества при дооценке внеоборотных средств, часть нераспределенной прибыли в размере, направленном на капитальные вложения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Резервный капитал</w:t>
      </w:r>
      <w:r w:rsidR="007143B2" w:rsidRPr="007143B2">
        <w:t>"</w:t>
      </w:r>
      <w:r w:rsidRPr="007143B2">
        <w:t xml:space="preserve"> включает суммы остатков резервного и других аналогичных фондов, создаваемых в соответствии с законодательством РФ или если создание фондов предусмотрено учредительными документами и учетной политикой организации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Нераспределенная прибыль (непокрытый убыток</w:t>
      </w:r>
      <w:r w:rsidR="007143B2">
        <w:t>)"</w:t>
      </w:r>
      <w:r w:rsidRPr="007143B2">
        <w:t xml:space="preserve"> показывает нераспределенную прибыль отчетного периода в сумме нетто, исчисляемую как разница между выявленным финансовым результатом за отчетный период и суммой налогов и иных обязательных платежей за отчетный период в соответствии с законодательством Российской Федерации</w:t>
      </w:r>
      <w:r w:rsidR="007143B2" w:rsidRPr="007143B2">
        <w:t xml:space="preserve">. </w:t>
      </w:r>
      <w:r w:rsidRPr="007143B2">
        <w:t xml:space="preserve">Если у предприятия есть </w:t>
      </w:r>
      <w:r w:rsidR="007143B2" w:rsidRPr="007143B2">
        <w:t>"</w:t>
      </w:r>
      <w:r w:rsidRPr="007143B2">
        <w:t>Непокрытый убыток</w:t>
      </w:r>
      <w:r w:rsidR="007143B2" w:rsidRPr="007143B2">
        <w:t>"</w:t>
      </w:r>
      <w:r w:rsidRPr="007143B2">
        <w:t>, то показывается убыток организации за отчетный период как разница между выявленным финансовым результатом за отчетный период и причитающейся к уплате суммой налогов и иных аналогичных обязательных платежей</w:t>
      </w:r>
      <w:r w:rsidR="007143B2" w:rsidRPr="007143B2">
        <w:t>. [</w:t>
      </w:r>
      <w:r w:rsidR="00347A28" w:rsidRPr="007143B2">
        <w:t>7</w:t>
      </w:r>
      <w:r w:rsidR="007143B2" w:rsidRPr="007143B2">
        <w:t xml:space="preserve">]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Непокрытые убытки отражаются в балансе как отрицательные показатели и уменьшают величину собственного капитала организации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Некоммерческая организация при принятии формы бухгалтерского баланса в разделе </w:t>
      </w:r>
      <w:r w:rsidR="007143B2" w:rsidRPr="007143B2">
        <w:t>"</w:t>
      </w:r>
      <w:r w:rsidRPr="007143B2">
        <w:t>Капитал и резервы</w:t>
      </w:r>
      <w:r w:rsidR="007143B2" w:rsidRPr="007143B2">
        <w:t>"</w:t>
      </w:r>
      <w:r w:rsidRPr="007143B2">
        <w:t xml:space="preserve"> вместо групп статей </w:t>
      </w:r>
      <w:r w:rsidR="007143B2" w:rsidRPr="007143B2">
        <w:t>"</w:t>
      </w:r>
      <w:r w:rsidRPr="007143B2">
        <w:t>Уставный капитал</w:t>
      </w:r>
      <w:r w:rsidR="007143B2" w:rsidRPr="007143B2">
        <w:t>"</w:t>
      </w:r>
      <w:r w:rsidRPr="007143B2">
        <w:t xml:space="preserve">, </w:t>
      </w:r>
      <w:r w:rsidR="007143B2" w:rsidRPr="007143B2">
        <w:t>"</w:t>
      </w:r>
      <w:r w:rsidRPr="007143B2">
        <w:t>Резервный капитал</w:t>
      </w:r>
      <w:r w:rsidR="007143B2" w:rsidRPr="007143B2">
        <w:t>"</w:t>
      </w:r>
      <w:r w:rsidRPr="007143B2">
        <w:t xml:space="preserve"> и </w:t>
      </w:r>
      <w:r w:rsidR="007143B2" w:rsidRPr="007143B2">
        <w:t>"</w:t>
      </w:r>
      <w:r w:rsidRPr="007143B2">
        <w:t>Нераспределенная прибыль (непокрытый убыток</w:t>
      </w:r>
      <w:r w:rsidR="007143B2">
        <w:t>)"</w:t>
      </w:r>
      <w:r w:rsidRPr="007143B2">
        <w:t xml:space="preserve"> включает группу статей </w:t>
      </w:r>
      <w:r w:rsidR="007143B2" w:rsidRPr="007143B2">
        <w:t>"</w:t>
      </w:r>
      <w:r w:rsidRPr="007143B2">
        <w:t>Целевое финансирование</w:t>
      </w:r>
      <w:r w:rsidR="007143B2" w:rsidRPr="007143B2">
        <w:t xml:space="preserve">".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Раздел </w:t>
      </w:r>
      <w:r w:rsidRPr="007143B2">
        <w:rPr>
          <w:lang w:val="en-GB"/>
        </w:rPr>
        <w:t>IV</w:t>
      </w:r>
      <w:r w:rsidRPr="007143B2">
        <w:t xml:space="preserve"> </w:t>
      </w:r>
      <w:r w:rsidR="007143B2" w:rsidRPr="007143B2">
        <w:t>"</w:t>
      </w:r>
      <w:r w:rsidRPr="007143B2">
        <w:t>Долгосрочные</w:t>
      </w:r>
      <w:r w:rsidR="007143B2" w:rsidRPr="007143B2">
        <w:t xml:space="preserve"> </w:t>
      </w:r>
      <w:r w:rsidRPr="007143B2">
        <w:t>обязательства</w:t>
      </w:r>
      <w:r w:rsidR="007143B2" w:rsidRPr="007143B2">
        <w:t xml:space="preserve">" </w:t>
      </w:r>
      <w:r w:rsidRPr="007143B2">
        <w:t>представлен следующими статьями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Займы и кредиты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Отложенные налоговые обязательства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Прочие долгосрочные обязательства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Раздел </w:t>
      </w:r>
      <w:r w:rsidRPr="007143B2">
        <w:rPr>
          <w:lang w:val="en-GB"/>
        </w:rPr>
        <w:t>V</w:t>
      </w:r>
      <w:r w:rsidRPr="007143B2">
        <w:t xml:space="preserve"> </w:t>
      </w:r>
      <w:r w:rsidR="007143B2" w:rsidRPr="007143B2">
        <w:t>"</w:t>
      </w:r>
      <w:r w:rsidRPr="007143B2">
        <w:t>Краткосрочные обязательства</w:t>
      </w:r>
      <w:r w:rsidR="007143B2" w:rsidRPr="007143B2">
        <w:t>"</w:t>
      </w:r>
      <w:r w:rsidRPr="007143B2">
        <w:t xml:space="preserve"> объединяет суммы кредиторской задолженности, подлежащей погашению в течение 12 месяцев после отчетной даты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Займы и кредиты</w:t>
      </w:r>
      <w:r w:rsidR="007143B2" w:rsidRPr="007143B2">
        <w:t xml:space="preserve">; </w:t>
      </w:r>
    </w:p>
    <w:p w:rsidR="00390937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Кредиторская задолженность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поставщики и подрядчики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задолженность перед персоналом организации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задолженность перед государственными внебюджетными фондами</w:t>
      </w:r>
      <w:r w:rsidR="007143B2" w:rsidRPr="007143B2">
        <w:t xml:space="preserve">; </w:t>
      </w:r>
    </w:p>
    <w:p w:rsidR="00390937" w:rsidRPr="007143B2" w:rsidRDefault="00390937" w:rsidP="007143B2">
      <w:pPr>
        <w:widowControl w:val="0"/>
        <w:autoSpaceDE w:val="0"/>
        <w:autoSpaceDN w:val="0"/>
        <w:adjustRightInd w:val="0"/>
        <w:ind w:firstLine="709"/>
      </w:pPr>
      <w:r w:rsidRPr="007143B2">
        <w:t>з</w:t>
      </w:r>
      <w:r w:rsidR="007B7C7D" w:rsidRPr="007143B2">
        <w:t>адолженность по налогам и сборам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прочие кредиторы</w:t>
      </w:r>
      <w:r w:rsidR="007143B2" w:rsidRPr="007143B2">
        <w:t xml:space="preserve">; </w:t>
      </w:r>
    </w:p>
    <w:p w:rsidR="007143B2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Задолженность участникам (учредителям</w:t>
      </w:r>
      <w:r w:rsidR="007143B2" w:rsidRPr="007143B2">
        <w:t xml:space="preserve">) </w:t>
      </w:r>
      <w:r w:rsidRPr="007143B2">
        <w:t>по выплате доходов</w:t>
      </w:r>
      <w:r w:rsidR="007143B2" w:rsidRPr="007143B2">
        <w:t xml:space="preserve">; </w:t>
      </w:r>
    </w:p>
    <w:p w:rsidR="007143B2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Доходы будущих периодов</w:t>
      </w:r>
      <w:r w:rsidR="007143B2" w:rsidRPr="007143B2">
        <w:t xml:space="preserve">; </w:t>
      </w:r>
    </w:p>
    <w:p w:rsidR="007143B2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Резервы предстоящих расходов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Прочие краткосрочные обязательства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группе статей </w:t>
      </w:r>
      <w:r w:rsidR="007143B2" w:rsidRPr="007143B2">
        <w:t>"</w:t>
      </w:r>
      <w:r w:rsidRPr="007143B2">
        <w:t>Кредиторская задолженность</w:t>
      </w:r>
      <w:r w:rsidR="007143B2" w:rsidRPr="007143B2">
        <w:t>"</w:t>
      </w:r>
      <w:r w:rsidRPr="007143B2">
        <w:t xml:space="preserve"> представлены различные виды задолженности</w:t>
      </w:r>
      <w:r w:rsidR="007143B2" w:rsidRPr="007143B2">
        <w:t xml:space="preserve">: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Поставщики и подрядчики</w:t>
      </w:r>
      <w:r w:rsidR="007143B2" w:rsidRPr="007143B2">
        <w:t>"</w:t>
      </w:r>
      <w:r w:rsidRPr="007143B2">
        <w:t xml:space="preserve"> показывается сумма задолженности поставщикам и подрядчикам за поступившие материальные ценности, выполненные работы и оказанные услуги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Задолженность перед персоналом организации</w:t>
      </w:r>
      <w:r w:rsidR="007143B2" w:rsidRPr="007143B2">
        <w:t>"</w:t>
      </w:r>
      <w:r w:rsidRPr="007143B2">
        <w:t xml:space="preserve"> показываются начисленные, но еще не выплаченные суммы оплаты труда, а по статье </w:t>
      </w:r>
      <w:r w:rsidR="007143B2" w:rsidRPr="007143B2">
        <w:t>"</w:t>
      </w:r>
      <w:r w:rsidRPr="007143B2">
        <w:t>Задолженность перед государственными внебюджетными фондами</w:t>
      </w:r>
      <w:r w:rsidR="007143B2" w:rsidRPr="007143B2">
        <w:t>"</w:t>
      </w:r>
      <w:r w:rsidRPr="007143B2">
        <w:t xml:space="preserve"> отражается сумма задолженности по отчислениям на государственное социальное страхование, пенсионное обеспечение и медицинское страхование работников организации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Задолженность по налогам и сборам</w:t>
      </w:r>
      <w:r w:rsidR="007143B2" w:rsidRPr="007143B2">
        <w:t>"</w:t>
      </w:r>
      <w:r w:rsidRPr="007143B2">
        <w:t xml:space="preserve"> показывается задолженность организации по всем видам налогов, сборов в бюджет</w:t>
      </w:r>
      <w:r w:rsidR="007143B2" w:rsidRPr="007143B2">
        <w:t xml:space="preserve">;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но статье </w:t>
      </w:r>
      <w:r w:rsidR="007143B2" w:rsidRPr="007143B2">
        <w:t>"</w:t>
      </w:r>
      <w:r w:rsidRPr="007143B2">
        <w:t>Прочие кредиторы</w:t>
      </w:r>
      <w:r w:rsidR="007143B2" w:rsidRPr="007143B2">
        <w:t>"</w:t>
      </w:r>
      <w:r w:rsidRPr="007143B2">
        <w:t xml:space="preserve"> показывается задолженность организации по расчетам, не нашедшим отражения по другим статьям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>Расшифровка состояния и движения кредиторской задолженности приводится в приложении к балансу (форма № 5</w:t>
      </w:r>
      <w:r w:rsidR="007143B2" w:rsidRPr="007143B2">
        <w:t xml:space="preserve">).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Задолженность участникам (учредителям</w:t>
      </w:r>
      <w:r w:rsidR="007143B2" w:rsidRPr="007143B2">
        <w:t xml:space="preserve">) </w:t>
      </w:r>
      <w:r w:rsidRPr="007143B2">
        <w:t>по выплате доходов</w:t>
      </w:r>
      <w:r w:rsidR="007143B2" w:rsidRPr="007143B2">
        <w:t>"</w:t>
      </w:r>
      <w:r w:rsidRPr="007143B2">
        <w:t xml:space="preserve"> показывает сумму задолженности организации по начисленным, но невыплаченным дивидендам, процентам и акциям, облигациям</w:t>
      </w:r>
      <w:r w:rsidR="007143B2" w:rsidRPr="007143B2">
        <w:t xml:space="preserve">. </w:t>
      </w:r>
    </w:p>
    <w:p w:rsidR="007B7C7D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Доходы будущих периодов</w:t>
      </w:r>
      <w:r w:rsidR="007143B2" w:rsidRPr="007143B2">
        <w:t>"</w:t>
      </w:r>
      <w:r w:rsidRPr="007143B2">
        <w:t xml:space="preserve"> показываются доходы, полученные в отчетном периоде, но относящиеся к следующим отчетным периодам</w:t>
      </w:r>
      <w:r w:rsidR="007143B2" w:rsidRPr="007143B2">
        <w:t xml:space="preserve">. </w:t>
      </w:r>
    </w:p>
    <w:p w:rsidR="007143B2" w:rsidRPr="007143B2" w:rsidRDefault="007B7C7D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статье </w:t>
      </w:r>
      <w:r w:rsidR="007143B2" w:rsidRPr="007143B2">
        <w:t>"</w:t>
      </w:r>
      <w:r w:rsidRPr="007143B2">
        <w:t>Резервы предстоящих расходов</w:t>
      </w:r>
      <w:r w:rsidR="007143B2" w:rsidRPr="007143B2">
        <w:t>"</w:t>
      </w:r>
      <w:r w:rsidRPr="007143B2">
        <w:t xml:space="preserve"> показываются остатки резервов, образуемых организацией в соответствии с нормативной системой бухгалтерского учета, такие как резервы на оплату отпусков, ремонт основных средств, по подготовительным работам в связи с сезонностью производства и др</w:t>
      </w:r>
      <w:r w:rsidR="007143B2" w:rsidRPr="007143B2">
        <w:t>. [</w:t>
      </w:r>
      <w:r w:rsidR="00143E18" w:rsidRPr="007143B2">
        <w:t>5</w:t>
      </w:r>
      <w:r w:rsidR="007143B2" w:rsidRPr="007143B2">
        <w:t xml:space="preserve">] </w:t>
      </w:r>
    </w:p>
    <w:p w:rsidR="004365BE" w:rsidRPr="007143B2" w:rsidRDefault="002C0326" w:rsidP="002C0326">
      <w:pPr>
        <w:pStyle w:val="2"/>
      </w:pPr>
      <w:r>
        <w:br w:type="page"/>
      </w:r>
      <w:bookmarkStart w:id="4" w:name="_Toc230017506"/>
      <w:r w:rsidR="007B7C7D" w:rsidRPr="007143B2">
        <w:t>2</w:t>
      </w:r>
      <w:r>
        <w:t>.</w:t>
      </w:r>
      <w:r w:rsidR="004365BE" w:rsidRPr="007143B2">
        <w:t xml:space="preserve"> Организационно-экономическая характеристика ОАО </w:t>
      </w:r>
      <w:r w:rsidR="007143B2" w:rsidRPr="007143B2">
        <w:t>"</w:t>
      </w:r>
      <w:r w:rsidR="004365BE" w:rsidRPr="007143B2">
        <w:t>Кувандыкский</w:t>
      </w:r>
      <w:r w:rsidR="007143B2" w:rsidRPr="007143B2">
        <w:t>"</w:t>
      </w:r>
      <w:r w:rsidR="004365BE" w:rsidRPr="007143B2">
        <w:t xml:space="preserve"> Кувандыкского района</w:t>
      </w:r>
      <w:bookmarkEnd w:id="4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365BE" w:rsidRPr="007143B2" w:rsidRDefault="004365BE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Акционерное общество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является открытым акционерным обществом, которое создано путем реорганизации СПК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и является его правопреемником</w:t>
      </w:r>
      <w:r w:rsidR="007143B2" w:rsidRPr="007143B2">
        <w:t xml:space="preserve">. </w:t>
      </w:r>
      <w:r w:rsidRPr="007143B2">
        <w:t>Общество создано без ограничения срока его деятельности</w:t>
      </w:r>
      <w:r w:rsidR="007143B2" w:rsidRPr="007143B2">
        <w:t xml:space="preserve">. </w:t>
      </w:r>
      <w:r w:rsidR="00DE36F4" w:rsidRPr="007143B2">
        <w:t xml:space="preserve">Уставный капитал ОАО </w:t>
      </w:r>
      <w:r w:rsidR="007143B2" w:rsidRPr="007143B2">
        <w:t>"</w:t>
      </w:r>
      <w:r w:rsidR="00DE36F4" w:rsidRPr="007143B2">
        <w:t>Кувандыкский</w:t>
      </w:r>
      <w:r w:rsidR="007143B2" w:rsidRPr="007143B2">
        <w:t>"</w:t>
      </w:r>
      <w:r w:rsidR="00DE36F4" w:rsidRPr="007143B2">
        <w:t xml:space="preserve"> составляет 13 601 000 рублей</w:t>
      </w:r>
      <w:r w:rsidR="007143B2" w:rsidRPr="007143B2">
        <w:t xml:space="preserve">. </w:t>
      </w:r>
      <w:r w:rsidR="00DE36F4" w:rsidRPr="007143B2">
        <w:t>Органами управления общества являются</w:t>
      </w:r>
      <w:r w:rsidR="007143B2" w:rsidRPr="007143B2">
        <w:t xml:space="preserve">: </w:t>
      </w:r>
      <w:r w:rsidR="00DE36F4" w:rsidRPr="007143B2">
        <w:t>общее собрание акционеров, совет директоров, генеральный директор</w:t>
      </w:r>
      <w:r w:rsidR="007143B2" w:rsidRPr="007143B2">
        <w:t xml:space="preserve">. </w:t>
      </w:r>
      <w:r w:rsidR="00DE36F4" w:rsidRPr="007143B2">
        <w:t>Органом контроля за финансово-хозяйственной деятельностью является ревизионная комиссия</w:t>
      </w:r>
      <w:r w:rsidR="007143B2" w:rsidRPr="007143B2">
        <w:t xml:space="preserve">. </w:t>
      </w:r>
    </w:p>
    <w:p w:rsidR="00DE36F4" w:rsidRPr="007143B2" w:rsidRDefault="004365BE" w:rsidP="007143B2">
      <w:pPr>
        <w:widowControl w:val="0"/>
        <w:autoSpaceDE w:val="0"/>
        <w:autoSpaceDN w:val="0"/>
        <w:adjustRightInd w:val="0"/>
        <w:ind w:firstLine="709"/>
      </w:pPr>
      <w:r w:rsidRPr="007143B2">
        <w:t>Целью общества является извлечение прибыли</w:t>
      </w:r>
      <w:r w:rsidR="007143B2" w:rsidRPr="007143B2">
        <w:t xml:space="preserve">. </w:t>
      </w:r>
      <w:r w:rsidRPr="007143B2">
        <w:t>Оно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</w:t>
      </w:r>
      <w:r w:rsidR="007143B2" w:rsidRPr="007143B2">
        <w:t xml:space="preserve">. </w:t>
      </w:r>
      <w:r w:rsidR="00DE36F4" w:rsidRPr="007143B2">
        <w:t>ОАО осуществляет в качестве основного вида деятельности производство, хранение, переработку и реализацию сельскохозяйственной продукции, и оказание услуг сельскохозяйственным производителям</w:t>
      </w:r>
      <w:r w:rsidR="007143B2" w:rsidRPr="007143B2">
        <w:t xml:space="preserve">. </w:t>
      </w:r>
      <w:r w:rsidR="00DE36F4" w:rsidRPr="007143B2">
        <w:t>ОАО может заниматься любой другой деятельностью, не запрещенной действующим законодательством, как на территории РФ, так и за рубежом</w:t>
      </w:r>
      <w:r w:rsidR="007143B2" w:rsidRPr="007143B2">
        <w:t xml:space="preserve">. </w:t>
      </w:r>
    </w:p>
    <w:p w:rsidR="007143B2" w:rsidRPr="007143B2" w:rsidRDefault="00DE36F4" w:rsidP="007143B2">
      <w:pPr>
        <w:widowControl w:val="0"/>
        <w:autoSpaceDE w:val="0"/>
        <w:autoSpaceDN w:val="0"/>
        <w:adjustRightInd w:val="0"/>
        <w:ind w:firstLine="709"/>
      </w:pPr>
      <w:r w:rsidRPr="007143B2">
        <w:t>Данное хозяйство находится в восточной части Оренбургской области и южной части Кувандыкского района</w:t>
      </w:r>
      <w:r w:rsidR="007143B2" w:rsidRPr="007143B2">
        <w:t xml:space="preserve">. </w:t>
      </w:r>
      <w:r w:rsidRPr="007143B2">
        <w:t>Административно-хозяйственным</w:t>
      </w:r>
      <w:r w:rsidR="007143B2" w:rsidRPr="007143B2">
        <w:t xml:space="preserve"> </w:t>
      </w:r>
      <w:r w:rsidRPr="007143B2">
        <w:t>центром</w:t>
      </w:r>
      <w:r w:rsidR="007143B2" w:rsidRPr="007143B2">
        <w:t xml:space="preserve"> </w:t>
      </w:r>
      <w:r w:rsidRPr="007143B2">
        <w:t>является</w:t>
      </w:r>
      <w:r w:rsidR="007143B2" w:rsidRPr="007143B2">
        <w:t xml:space="preserve"> </w:t>
      </w:r>
      <w:r w:rsidRPr="007143B2">
        <w:t>поселок Урал</w:t>
      </w:r>
      <w:r w:rsidR="007143B2" w:rsidRPr="007143B2">
        <w:t xml:space="preserve">. </w:t>
      </w:r>
      <w:r w:rsidRPr="007143B2">
        <w:t>Находится на удалении 50км от районного центра и в 200км от областного центра</w:t>
      </w:r>
      <w:r w:rsidR="007143B2" w:rsidRPr="007143B2">
        <w:t xml:space="preserve">. </w:t>
      </w:r>
      <w:r w:rsidRPr="007143B2">
        <w:t>Ближайшая железнодорожная станция Кувандык находится в 50км от</w:t>
      </w:r>
      <w:r w:rsidR="007143B2" w:rsidRPr="007143B2">
        <w:t xml:space="preserve"> </w:t>
      </w:r>
      <w:r w:rsidRPr="007143B2">
        <w:t>административно-хозяйственного</w:t>
      </w:r>
      <w:r w:rsidR="007143B2" w:rsidRPr="007143B2">
        <w:t xml:space="preserve"> </w:t>
      </w:r>
      <w:r w:rsidRPr="007143B2">
        <w:t>центра</w:t>
      </w:r>
      <w:r w:rsidR="007143B2" w:rsidRPr="007143B2">
        <w:t xml:space="preserve">. </w:t>
      </w:r>
      <w:r w:rsidRPr="007143B2">
        <w:t>Транспортная</w:t>
      </w:r>
      <w:r w:rsidR="007143B2" w:rsidRPr="007143B2">
        <w:t xml:space="preserve"> </w:t>
      </w:r>
      <w:r w:rsidRPr="007143B2">
        <w:t>связь</w:t>
      </w:r>
      <w:r w:rsidR="007143B2" w:rsidRPr="007143B2">
        <w:t xml:space="preserve"> </w:t>
      </w:r>
      <w:r w:rsidRPr="007143B2">
        <w:t>с</w:t>
      </w:r>
      <w:r w:rsidR="007143B2" w:rsidRPr="007143B2">
        <w:t xml:space="preserve"> </w:t>
      </w:r>
      <w:r w:rsidRPr="007143B2">
        <w:t>районным</w:t>
      </w:r>
      <w:r w:rsidR="007143B2" w:rsidRPr="007143B2">
        <w:t xml:space="preserve"> </w:t>
      </w:r>
      <w:r w:rsidRPr="007143B2">
        <w:t>центром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пунктами</w:t>
      </w:r>
      <w:r w:rsidR="007143B2" w:rsidRPr="007143B2">
        <w:t xml:space="preserve"> </w:t>
      </w:r>
      <w:r w:rsidRPr="007143B2">
        <w:t>реализации</w:t>
      </w:r>
      <w:r w:rsidR="007143B2" w:rsidRPr="007143B2">
        <w:t xml:space="preserve"> </w:t>
      </w:r>
      <w:r w:rsidRPr="007143B2">
        <w:t>продукции</w:t>
      </w:r>
      <w:r w:rsidR="007143B2" w:rsidRPr="007143B2">
        <w:t xml:space="preserve"> </w:t>
      </w:r>
      <w:r w:rsidRPr="007143B2">
        <w:t>осуществляется</w:t>
      </w:r>
      <w:r w:rsidR="007143B2" w:rsidRPr="007143B2">
        <w:t xml:space="preserve"> </w:t>
      </w:r>
      <w:r w:rsidRPr="007143B2">
        <w:t>по</w:t>
      </w:r>
      <w:r w:rsidR="007143B2" w:rsidRPr="007143B2">
        <w:t xml:space="preserve"> </w:t>
      </w:r>
      <w:r w:rsidRPr="007143B2">
        <w:t>грунтовой дороге</w:t>
      </w:r>
      <w:r w:rsidR="007143B2" w:rsidRPr="007143B2">
        <w:t xml:space="preserve"> </w:t>
      </w:r>
      <w:r w:rsidRPr="007143B2">
        <w:t>общего</w:t>
      </w:r>
      <w:r w:rsidR="007143B2" w:rsidRPr="007143B2">
        <w:t xml:space="preserve"> </w:t>
      </w:r>
      <w:r w:rsidRPr="007143B2">
        <w:t>пользования</w:t>
      </w:r>
      <w:r w:rsidR="007143B2" w:rsidRPr="007143B2">
        <w:t xml:space="preserve">. </w:t>
      </w:r>
    </w:p>
    <w:p w:rsidR="00DE36F4" w:rsidRPr="007143B2" w:rsidRDefault="00DE36F4" w:rsidP="007143B2">
      <w:pPr>
        <w:widowControl w:val="0"/>
        <w:autoSpaceDE w:val="0"/>
        <w:autoSpaceDN w:val="0"/>
        <w:adjustRightInd w:val="0"/>
        <w:ind w:firstLine="709"/>
      </w:pPr>
      <w:r w:rsidRPr="007143B2">
        <w:t>ОАО входит в степную почвенно-климатическую зону, для которой характерен резко континентальный климат с недостаточным увлажнением</w:t>
      </w:r>
      <w:r w:rsidR="007143B2" w:rsidRPr="007143B2">
        <w:t xml:space="preserve">. </w:t>
      </w:r>
      <w:r w:rsidRPr="007143B2">
        <w:t>Почвенный покров представлен преимущественно черноземами обыкновенными разной мощности, средними и слабыми гумусами с мощностью гумусного горизонта от 30-35 см с содержанием гумуса до 5%</w:t>
      </w:r>
      <w:r w:rsidR="007143B2" w:rsidRPr="007143B2">
        <w:t xml:space="preserve">. </w:t>
      </w:r>
    </w:p>
    <w:p w:rsidR="00DE36F4" w:rsidRPr="007143B2" w:rsidRDefault="00DE36F4" w:rsidP="007143B2">
      <w:pPr>
        <w:widowControl w:val="0"/>
        <w:autoSpaceDE w:val="0"/>
        <w:autoSpaceDN w:val="0"/>
        <w:adjustRightInd w:val="0"/>
        <w:ind w:firstLine="709"/>
      </w:pPr>
      <w:r w:rsidRPr="007143B2">
        <w:t>Климатические и природные условия благоприятствуют для возделывания большинства сельскохозяйственных культур, но в отдельные годы значительный ущерб наносят суховеи</w:t>
      </w:r>
      <w:r w:rsidR="007143B2" w:rsidRPr="007143B2">
        <w:t xml:space="preserve">. </w:t>
      </w:r>
      <w:r w:rsidRPr="007143B2">
        <w:t>Среди них наибольшую долю занимает производство зерновых культур</w:t>
      </w:r>
      <w:r w:rsidR="007143B2" w:rsidRPr="007143B2">
        <w:t xml:space="preserve">. </w:t>
      </w:r>
      <w:r w:rsidRPr="007143B2">
        <w:t>Также ОАО специализируется на производстве молока и мяса крупного рогатого скота</w:t>
      </w:r>
      <w:r w:rsidR="007143B2" w:rsidRPr="007143B2">
        <w:t xml:space="preserve">. </w:t>
      </w:r>
    </w:p>
    <w:p w:rsidR="0094625B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  <w:r w:rsidRPr="007143B2">
        <w:t>Земля</w:t>
      </w:r>
      <w:r w:rsidR="007143B2" w:rsidRPr="007143B2">
        <w:t xml:space="preserve"> </w:t>
      </w:r>
      <w:r w:rsidRPr="007143B2">
        <w:t>является</w:t>
      </w:r>
      <w:r w:rsidR="007143B2" w:rsidRPr="007143B2">
        <w:t xml:space="preserve"> </w:t>
      </w:r>
      <w:r w:rsidRPr="007143B2">
        <w:t>главным</w:t>
      </w:r>
      <w:r w:rsidR="007143B2" w:rsidRPr="007143B2">
        <w:t xml:space="preserve"> </w:t>
      </w:r>
      <w:r w:rsidRPr="007143B2">
        <w:t>средством</w:t>
      </w:r>
      <w:r w:rsidR="007143B2" w:rsidRPr="007143B2">
        <w:t xml:space="preserve"> </w:t>
      </w:r>
      <w:r w:rsidRPr="007143B2">
        <w:t>производства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>сельском</w:t>
      </w:r>
      <w:r w:rsidR="007143B2" w:rsidRPr="007143B2">
        <w:t xml:space="preserve"> </w:t>
      </w:r>
      <w:r w:rsidRPr="007143B2">
        <w:t>хозяйстве</w:t>
      </w:r>
      <w:r w:rsidR="007143B2" w:rsidRPr="007143B2">
        <w:t xml:space="preserve">. </w:t>
      </w:r>
      <w:r w:rsidRPr="007143B2">
        <w:t>Поэтому</w:t>
      </w:r>
      <w:r w:rsidR="007143B2" w:rsidRPr="007143B2">
        <w:t xml:space="preserve"> </w:t>
      </w:r>
      <w:r w:rsidRPr="007143B2">
        <w:t>рациональное</w:t>
      </w:r>
      <w:r w:rsidR="007143B2" w:rsidRPr="007143B2">
        <w:t xml:space="preserve"> </w:t>
      </w:r>
      <w:r w:rsidRPr="007143B2">
        <w:t>использование</w:t>
      </w:r>
      <w:r w:rsidR="007143B2" w:rsidRPr="007143B2">
        <w:t xml:space="preserve"> </w:t>
      </w:r>
      <w:r w:rsidRPr="007143B2">
        <w:t>земельных</w:t>
      </w:r>
      <w:r w:rsidR="007143B2" w:rsidRPr="007143B2">
        <w:t xml:space="preserve"> </w:t>
      </w:r>
      <w:r w:rsidRPr="007143B2">
        <w:t>ресурсов</w:t>
      </w:r>
      <w:r w:rsidR="007143B2" w:rsidRPr="007143B2">
        <w:t xml:space="preserve"> </w:t>
      </w:r>
      <w:r w:rsidRPr="007143B2">
        <w:t>имеет</w:t>
      </w:r>
      <w:r w:rsidR="007143B2" w:rsidRPr="007143B2">
        <w:t xml:space="preserve"> </w:t>
      </w:r>
      <w:r w:rsidRPr="007143B2">
        <w:t>большое</w:t>
      </w:r>
      <w:r w:rsidR="007143B2" w:rsidRPr="007143B2">
        <w:t xml:space="preserve"> </w:t>
      </w:r>
      <w:r w:rsidRPr="007143B2">
        <w:t>значение</w:t>
      </w:r>
      <w:r w:rsidR="007143B2" w:rsidRPr="007143B2">
        <w:t xml:space="preserve"> </w:t>
      </w:r>
      <w:r w:rsidRPr="007143B2">
        <w:t>для</w:t>
      </w:r>
      <w:r w:rsidR="007143B2" w:rsidRPr="007143B2">
        <w:t xml:space="preserve"> </w:t>
      </w:r>
      <w:r w:rsidRPr="007143B2">
        <w:t>развития</w:t>
      </w:r>
      <w:r w:rsidR="007143B2" w:rsidRPr="007143B2">
        <w:t xml:space="preserve"> </w:t>
      </w:r>
      <w:r w:rsidRPr="007143B2">
        <w:t>предприятия, с ним</w:t>
      </w:r>
      <w:r w:rsidR="007143B2" w:rsidRPr="007143B2">
        <w:t xml:space="preserve"> </w:t>
      </w:r>
      <w:r w:rsidRPr="007143B2">
        <w:t>тесно</w:t>
      </w:r>
      <w:r w:rsidR="007143B2" w:rsidRPr="007143B2">
        <w:t xml:space="preserve"> </w:t>
      </w:r>
      <w:r w:rsidRPr="007143B2">
        <w:t>связан</w:t>
      </w:r>
      <w:r w:rsidR="007143B2" w:rsidRPr="007143B2">
        <w:t xml:space="preserve"> </w:t>
      </w:r>
      <w:r w:rsidRPr="007143B2">
        <w:t>также</w:t>
      </w:r>
      <w:r w:rsidR="007143B2" w:rsidRPr="007143B2">
        <w:t xml:space="preserve"> </w:t>
      </w:r>
      <w:r w:rsidRPr="007143B2">
        <w:t>объем</w:t>
      </w:r>
      <w:r w:rsidR="007143B2" w:rsidRPr="007143B2">
        <w:t xml:space="preserve"> </w:t>
      </w:r>
      <w:r w:rsidRPr="007143B2">
        <w:t>производства</w:t>
      </w:r>
      <w:r w:rsidR="007143B2" w:rsidRPr="007143B2">
        <w:t xml:space="preserve"> </w:t>
      </w:r>
      <w:r w:rsidRPr="007143B2">
        <w:t>продукции</w:t>
      </w:r>
      <w:r w:rsidR="007143B2" w:rsidRPr="007143B2">
        <w:t xml:space="preserve"> </w:t>
      </w:r>
      <w:r w:rsidRPr="007143B2">
        <w:t>на</w:t>
      </w:r>
      <w:r w:rsidR="007143B2" w:rsidRPr="007143B2">
        <w:t xml:space="preserve"> </w:t>
      </w:r>
      <w:r w:rsidRPr="007143B2">
        <w:t>предприятии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94625B" w:rsidRPr="007143B2" w:rsidRDefault="0094625B" w:rsidP="00DF4F36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>2.1</w:t>
      </w:r>
      <w:r w:rsidR="007143B2" w:rsidRPr="007143B2">
        <w:t xml:space="preserve"> - </w:t>
      </w:r>
      <w:r w:rsidRPr="007143B2">
        <w:t>Состав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структура</w:t>
      </w:r>
      <w:r w:rsidR="007143B2" w:rsidRPr="007143B2">
        <w:t xml:space="preserve"> </w:t>
      </w:r>
      <w:r w:rsidRPr="007143B2">
        <w:t>земельных</w:t>
      </w:r>
      <w:r w:rsidR="007143B2" w:rsidRPr="007143B2">
        <w:t xml:space="preserve"> </w:t>
      </w:r>
      <w:r w:rsidRPr="007143B2">
        <w:t>угодий</w:t>
      </w:r>
      <w:r w:rsidR="007143B2" w:rsidRPr="007143B2">
        <w:t xml:space="preserve"> </w:t>
      </w:r>
      <w:r w:rsidRPr="007143B2">
        <w:t xml:space="preserve">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016"/>
        <w:gridCol w:w="1016"/>
        <w:gridCol w:w="1016"/>
        <w:gridCol w:w="1016"/>
        <w:gridCol w:w="1033"/>
        <w:gridCol w:w="1016"/>
      </w:tblGrid>
      <w:tr w:rsidR="0094625B" w:rsidRPr="007143B2" w:rsidTr="00DF4F36">
        <w:trPr>
          <w:trHeight w:val="255"/>
          <w:jc w:val="center"/>
        </w:trPr>
        <w:tc>
          <w:tcPr>
            <w:tcW w:w="2736" w:type="dxa"/>
            <w:vMerge w:val="restart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Виды земельных угодий</w:t>
            </w:r>
          </w:p>
        </w:tc>
        <w:tc>
          <w:tcPr>
            <w:tcW w:w="2032" w:type="dxa"/>
            <w:gridSpan w:val="2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2032" w:type="dxa"/>
            <w:gridSpan w:val="2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2049" w:type="dxa"/>
            <w:gridSpan w:val="2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vMerge/>
            <w:vAlign w:val="center"/>
          </w:tcPr>
          <w:p w:rsidR="0094625B" w:rsidRPr="007143B2" w:rsidRDefault="0094625B" w:rsidP="002C0326">
            <w:pPr>
              <w:pStyle w:val="af9"/>
            </w:pP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площадь, га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площадь, га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площадь, га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Общая земельная площадь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45287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45287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45287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Сельскохозяйственные угодья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42767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94,4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42767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94,4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42767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94,4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7143B2" w:rsidP="002C0326">
            <w:pPr>
              <w:pStyle w:val="af9"/>
            </w:pPr>
            <w:r w:rsidRPr="007143B2">
              <w:t xml:space="preserve"> </w:t>
            </w:r>
            <w:r w:rsidR="0094625B" w:rsidRPr="007143B2">
              <w:t>из них</w:t>
            </w:r>
            <w:r w:rsidRPr="007143B2">
              <w:t xml:space="preserve">: </w:t>
            </w:r>
            <w:r w:rsidR="0094625B" w:rsidRPr="007143B2">
              <w:t>пашня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10437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24,4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10437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24,4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10437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24,4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7143B2" w:rsidP="002C0326">
            <w:pPr>
              <w:pStyle w:val="af9"/>
            </w:pPr>
            <w:r w:rsidRPr="007143B2">
              <w:t xml:space="preserve"> </w:t>
            </w:r>
            <w:r w:rsidR="0094625B" w:rsidRPr="007143B2">
              <w:t>сенокосы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2964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6,9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2964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6,9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2964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6,9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7143B2" w:rsidP="002C0326">
            <w:pPr>
              <w:pStyle w:val="af9"/>
            </w:pPr>
            <w:r w:rsidRPr="007143B2">
              <w:t xml:space="preserve"> </w:t>
            </w:r>
            <w:r w:rsidR="0094625B" w:rsidRPr="007143B2">
              <w:t>пастбища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29366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68,7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29366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68,7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29366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68,7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Лесные массивы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750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1,7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750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1,7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750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1,7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Древесно-кустарниковые растения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602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1,3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602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1,3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602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1,3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Пруды и водоемы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Приусадебные участки, коллективные сады и огороды работников хозяйства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58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Дороги, км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412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0,9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412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0,9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412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0,9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Болота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0,0</w:t>
            </w:r>
          </w:p>
        </w:tc>
      </w:tr>
      <w:tr w:rsidR="0094625B" w:rsidRPr="007143B2" w:rsidTr="00DF4F36">
        <w:trPr>
          <w:trHeight w:val="255"/>
          <w:jc w:val="center"/>
        </w:trPr>
        <w:tc>
          <w:tcPr>
            <w:tcW w:w="2736" w:type="dxa"/>
            <w:noWrap/>
            <w:vAlign w:val="bottom"/>
          </w:tcPr>
          <w:p w:rsidR="0094625B" w:rsidRPr="007143B2" w:rsidRDefault="0094625B" w:rsidP="002C0326">
            <w:pPr>
              <w:pStyle w:val="af9"/>
            </w:pPr>
            <w:r w:rsidRPr="007143B2">
              <w:t>Прочие земли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1096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2,4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1096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2,4</w:t>
            </w:r>
          </w:p>
        </w:tc>
        <w:tc>
          <w:tcPr>
            <w:tcW w:w="1033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1096</w:t>
            </w:r>
          </w:p>
        </w:tc>
        <w:tc>
          <w:tcPr>
            <w:tcW w:w="1016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2,4</w:t>
            </w:r>
          </w:p>
        </w:tc>
      </w:tr>
    </w:tbl>
    <w:p w:rsidR="0094625B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</w:p>
    <w:p w:rsidR="0094625B" w:rsidRPr="007143B2" w:rsidRDefault="00DF4F36" w:rsidP="007143B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4625B" w:rsidRPr="007143B2">
        <w:t xml:space="preserve">Таким образом, можно сделать выводы о том, что за анализируемый период с 2004 по 2006 годы в структуре земельных ресурсов ОАО </w:t>
      </w:r>
      <w:r w:rsidR="007143B2" w:rsidRPr="007143B2">
        <w:t>"</w:t>
      </w:r>
      <w:r w:rsidR="0094625B" w:rsidRPr="007143B2">
        <w:t>Кувандыкский</w:t>
      </w:r>
      <w:r w:rsidR="007143B2" w:rsidRPr="007143B2">
        <w:t>"</w:t>
      </w:r>
      <w:r w:rsidR="0094625B" w:rsidRPr="007143B2">
        <w:t xml:space="preserve"> не произошло никаких изменений (общая земельная площадь составила как в 2004, так и в 2005 и 2006 годах</w:t>
      </w:r>
      <w:r w:rsidR="007143B2" w:rsidRPr="007143B2">
        <w:t xml:space="preserve"> - </w:t>
      </w:r>
      <w:r w:rsidR="0094625B" w:rsidRPr="007143B2">
        <w:t>45287 га</w:t>
      </w:r>
      <w:r w:rsidR="007143B2" w:rsidRPr="007143B2">
        <w:t xml:space="preserve">). </w:t>
      </w:r>
      <w:r w:rsidR="0094625B" w:rsidRPr="007143B2">
        <w:t>Наибольший удельный вес в общей земельной площади занимают сельскохозяйственные угодья</w:t>
      </w:r>
      <w:r w:rsidR="007143B2" w:rsidRPr="007143B2">
        <w:t xml:space="preserve"> - </w:t>
      </w:r>
      <w:r w:rsidR="0094625B" w:rsidRPr="007143B2">
        <w:t>94,4</w:t>
      </w:r>
      <w:r w:rsidR="007143B2" w:rsidRPr="007143B2">
        <w:t>%</w:t>
      </w:r>
      <w:r w:rsidR="0094625B" w:rsidRPr="007143B2">
        <w:t xml:space="preserve">, из них на пастбища приходится 68,7%, </w:t>
      </w:r>
      <w:r w:rsidR="007143B2">
        <w:t>т.к</w:t>
      </w:r>
      <w:r w:rsidR="007143B2" w:rsidRPr="007143B2">
        <w:t xml:space="preserve"> </w:t>
      </w:r>
      <w:r w:rsidR="0094625B" w:rsidRPr="007143B2">
        <w:t xml:space="preserve">животноводство главная отрасль специализации, но кроме этого ОАО </w:t>
      </w:r>
      <w:r w:rsidR="007143B2" w:rsidRPr="007143B2">
        <w:t>"</w:t>
      </w:r>
      <w:r w:rsidR="0094625B" w:rsidRPr="007143B2">
        <w:t>Кувандыкский</w:t>
      </w:r>
      <w:r w:rsidR="007143B2" w:rsidRPr="007143B2">
        <w:t>"</w:t>
      </w:r>
      <w:r w:rsidR="0094625B" w:rsidRPr="007143B2">
        <w:t xml:space="preserve"> занимается и растениеводством, хотя пашни и занимают 24,4</w:t>
      </w:r>
      <w:r w:rsidR="007143B2" w:rsidRPr="007143B2">
        <w:t>%</w:t>
      </w:r>
      <w:r w:rsidR="0094625B" w:rsidRPr="007143B2">
        <w:t xml:space="preserve"> от общей площади, но зерна хозяйство производит больше, чем молока и мяса</w:t>
      </w:r>
      <w:r w:rsidR="007143B2" w:rsidRPr="007143B2">
        <w:t xml:space="preserve">. </w:t>
      </w:r>
    </w:p>
    <w:p w:rsidR="00DE36F4" w:rsidRPr="007143B2" w:rsidRDefault="00DE36F4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специализированное мясное хозяйство по откорму крупного рогатого скота мясных и мясомолочных пород, но в настоящее время широко развивается растениеводство</w:t>
      </w:r>
      <w:r w:rsidR="0094625B" w:rsidRPr="007143B2">
        <w:t>, что видно</w:t>
      </w:r>
      <w:r w:rsidR="007143B2" w:rsidRPr="007143B2">
        <w:t xml:space="preserve"> </w:t>
      </w:r>
      <w:r w:rsidR="0094625B" w:rsidRPr="007143B2">
        <w:t xml:space="preserve">из таблицы </w:t>
      </w:r>
      <w:r w:rsidR="007143B2">
        <w:t xml:space="preserve">2.2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DE36F4" w:rsidRPr="007143B2" w:rsidRDefault="0094625B" w:rsidP="00DF4F36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>2.2</w:t>
      </w:r>
      <w:r w:rsidR="007143B2" w:rsidRPr="007143B2">
        <w:t xml:space="preserve"> - </w:t>
      </w:r>
      <w:r w:rsidR="00DE36F4" w:rsidRPr="007143B2">
        <w:t xml:space="preserve">Состав и структура товарной продукции в ОАО </w:t>
      </w:r>
      <w:r w:rsidR="007143B2" w:rsidRPr="007143B2">
        <w:t>"</w:t>
      </w:r>
      <w:r w:rsidR="00DE36F4" w:rsidRPr="007143B2">
        <w:t>Кувандыкский</w:t>
      </w:r>
      <w:r w:rsidR="007143B2" w:rsidRPr="007143B2">
        <w:t>"</w:t>
      </w:r>
      <w:r w:rsidR="00DE36F4" w:rsidRPr="007143B2">
        <w:t xml:space="preserve"> за период с 2004-2006 г</w:t>
      </w:r>
      <w:r w:rsidR="007143B2" w:rsidRPr="007143B2">
        <w:t xml:space="preserve">. </w:t>
      </w:r>
      <w:r w:rsidR="00DE36F4" w:rsidRPr="007143B2">
        <w:t>г</w:t>
      </w:r>
      <w:r w:rsidR="007143B2" w:rsidRPr="007143B2">
        <w:t xml:space="preserve">. 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6"/>
        <w:gridCol w:w="900"/>
        <w:gridCol w:w="679"/>
        <w:gridCol w:w="900"/>
        <w:gridCol w:w="679"/>
        <w:gridCol w:w="900"/>
        <w:gridCol w:w="679"/>
      </w:tblGrid>
      <w:tr w:rsidR="00DE36F4" w:rsidRPr="007143B2">
        <w:trPr>
          <w:trHeight w:val="255"/>
          <w:jc w:val="center"/>
        </w:trPr>
        <w:tc>
          <w:tcPr>
            <w:tcW w:w="3776" w:type="dxa"/>
            <w:vMerge w:val="restart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Отрасли и виды продукции</w:t>
            </w:r>
          </w:p>
        </w:tc>
        <w:tc>
          <w:tcPr>
            <w:tcW w:w="1579" w:type="dxa"/>
            <w:gridSpan w:val="2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2004г</w:t>
            </w:r>
            <w:r w:rsidR="007143B2" w:rsidRPr="007143B2">
              <w:t xml:space="preserve">. </w:t>
            </w:r>
          </w:p>
        </w:tc>
        <w:tc>
          <w:tcPr>
            <w:tcW w:w="1579" w:type="dxa"/>
            <w:gridSpan w:val="2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2005г</w:t>
            </w:r>
            <w:r w:rsidR="007143B2" w:rsidRPr="007143B2">
              <w:t xml:space="preserve">. </w:t>
            </w:r>
          </w:p>
        </w:tc>
        <w:tc>
          <w:tcPr>
            <w:tcW w:w="1579" w:type="dxa"/>
            <w:gridSpan w:val="2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2006г</w:t>
            </w:r>
            <w:r w:rsidR="007143B2" w:rsidRPr="007143B2">
              <w:t xml:space="preserve">. 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Merge/>
            <w:vAlign w:val="center"/>
          </w:tcPr>
          <w:p w:rsidR="00DE36F4" w:rsidRPr="007143B2" w:rsidRDefault="00DE36F4" w:rsidP="002C0326">
            <w:pPr>
              <w:pStyle w:val="af9"/>
            </w:pP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%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%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%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Растениеводство, всего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8114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82,1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5660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77,2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8163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64,8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Зерновые и зернобобовые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7428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75,1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4760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64,9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7168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56,9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 xml:space="preserve"> 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- </w:t>
            </w:r>
            <w:r w:rsidRPr="007143B2">
              <w:t>пшеница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3503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35,4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2436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33,2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4433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35,2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7143B2" w:rsidP="002C0326">
            <w:pPr>
              <w:pStyle w:val="af9"/>
            </w:pPr>
            <w:r w:rsidRPr="007143B2">
              <w:t xml:space="preserve">- </w:t>
            </w:r>
            <w:r w:rsidR="00DE36F4" w:rsidRPr="007143B2">
              <w:t>рожь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253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2,6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335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4,6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0,02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7143B2" w:rsidP="002C0326">
            <w:pPr>
              <w:pStyle w:val="af9"/>
            </w:pPr>
            <w:r w:rsidRPr="007143B2">
              <w:t xml:space="preserve">- </w:t>
            </w:r>
            <w:r w:rsidR="00DE36F4" w:rsidRPr="007143B2">
              <w:t>ячмень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3672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37,1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1992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27,1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2672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21,2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noWrap/>
            <w:vAlign w:val="center"/>
          </w:tcPr>
          <w:p w:rsidR="00DE36F4" w:rsidRPr="007143B2" w:rsidRDefault="007143B2" w:rsidP="002C0326">
            <w:pPr>
              <w:pStyle w:val="af9"/>
            </w:pPr>
            <w:r w:rsidRPr="007143B2">
              <w:t xml:space="preserve">- </w:t>
            </w:r>
            <w:r w:rsidR="00DE36F4" w:rsidRPr="007143B2">
              <w:t>подсолнечник</w:t>
            </w:r>
          </w:p>
        </w:tc>
        <w:tc>
          <w:tcPr>
            <w:tcW w:w="900" w:type="dxa"/>
            <w:noWrap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noWrap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noWrap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109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0,9</w:t>
            </w:r>
          </w:p>
        </w:tc>
      </w:tr>
      <w:tr w:rsidR="00DE36F4" w:rsidRPr="007143B2">
        <w:trPr>
          <w:trHeight w:val="330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Прочая продукция растениеводства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686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8,5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897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12,3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649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5,1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Животноводство, всего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1472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15,0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1671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22,9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4432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35,2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Скот в живой массе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307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946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7,5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- </w:t>
            </w:r>
            <w:r w:rsidRPr="007143B2">
              <w:t>КРС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286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2,9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0,1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946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7,5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7143B2" w:rsidP="002C0326">
            <w:pPr>
              <w:pStyle w:val="af9"/>
            </w:pPr>
            <w:r w:rsidRPr="007143B2">
              <w:t xml:space="preserve">- </w:t>
            </w:r>
            <w:r w:rsidR="00DE36F4" w:rsidRPr="007143B2">
              <w:t>лошади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21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0,2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Молоко цельное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950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9,6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1460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20,0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1715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13,7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Молочные продукты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1750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13,9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Мясо и мясопродукты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215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2,2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2,7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1194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9,5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- </w:t>
            </w:r>
            <w:r w:rsidRPr="007143B2">
              <w:t>КРС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207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200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2,7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7143B2" w:rsidP="002C0326">
            <w:pPr>
              <w:pStyle w:val="af9"/>
            </w:pPr>
            <w:r w:rsidRPr="007143B2">
              <w:t xml:space="preserve">- </w:t>
            </w:r>
            <w:r w:rsidR="00DE36F4" w:rsidRPr="007143B2">
              <w:t>олени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8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459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3,6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Прочая продукция животноводства</w:t>
            </w:r>
          </w:p>
        </w:tc>
        <w:tc>
          <w:tcPr>
            <w:tcW w:w="900" w:type="dxa"/>
            <w:noWrap/>
            <w:vAlign w:val="bottom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3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21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0,1</w:t>
            </w:r>
          </w:p>
        </w:tc>
      </w:tr>
      <w:tr w:rsidR="00DE36F4" w:rsidRPr="007143B2">
        <w:trPr>
          <w:trHeight w:val="188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Продукция прочих видов деятельности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296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2,9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-</w:t>
            </w:r>
          </w:p>
        </w:tc>
      </w:tr>
      <w:tr w:rsidR="00DE36F4" w:rsidRPr="007143B2">
        <w:trPr>
          <w:trHeight w:val="255"/>
          <w:jc w:val="center"/>
        </w:trPr>
        <w:tc>
          <w:tcPr>
            <w:tcW w:w="3776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Итого по предприятию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9882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100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7331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100</w:t>
            </w:r>
          </w:p>
        </w:tc>
        <w:tc>
          <w:tcPr>
            <w:tcW w:w="900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12595</w:t>
            </w:r>
          </w:p>
        </w:tc>
        <w:tc>
          <w:tcPr>
            <w:tcW w:w="679" w:type="dxa"/>
            <w:vAlign w:val="center"/>
          </w:tcPr>
          <w:p w:rsidR="00DE36F4" w:rsidRPr="007143B2" w:rsidRDefault="00DE36F4" w:rsidP="002C0326">
            <w:pPr>
              <w:pStyle w:val="af9"/>
            </w:pPr>
            <w:r w:rsidRPr="007143B2">
              <w:t>100</w:t>
            </w:r>
          </w:p>
        </w:tc>
      </w:tr>
    </w:tbl>
    <w:p w:rsidR="00DE36F4" w:rsidRPr="007143B2" w:rsidRDefault="00DE36F4" w:rsidP="007143B2">
      <w:pPr>
        <w:widowControl w:val="0"/>
        <w:autoSpaceDE w:val="0"/>
        <w:autoSpaceDN w:val="0"/>
        <w:adjustRightInd w:val="0"/>
        <w:ind w:firstLine="709"/>
      </w:pPr>
    </w:p>
    <w:p w:rsidR="00DE36F4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</w:t>
      </w:r>
      <w:r w:rsidR="00DE36F4" w:rsidRPr="007143B2">
        <w:t>д</w:t>
      </w:r>
      <w:r w:rsidRPr="007143B2">
        <w:t xml:space="preserve">анным, полученным из таблицы </w:t>
      </w:r>
      <w:r w:rsidR="007143B2">
        <w:t>2.2</w:t>
      </w:r>
      <w:r w:rsidR="00DE36F4" w:rsidRPr="007143B2">
        <w:t xml:space="preserve"> можно сделать вывод о том, что наибольшую долю в общем объеме товарной продукции в 2006 году занимает растениеводство (64,8%</w:t>
      </w:r>
      <w:r w:rsidR="007143B2" w:rsidRPr="007143B2">
        <w:t>),</w:t>
      </w:r>
      <w:r w:rsidR="00DE36F4" w:rsidRPr="007143B2">
        <w:t xml:space="preserve"> несмотря на то, что отраслью специализации в ОАО </w:t>
      </w:r>
      <w:r w:rsidR="007143B2" w:rsidRPr="007143B2">
        <w:t>"</w:t>
      </w:r>
      <w:r w:rsidR="00DE36F4" w:rsidRPr="007143B2">
        <w:t>Кувандыкский</w:t>
      </w:r>
      <w:r w:rsidR="007143B2" w:rsidRPr="007143B2">
        <w:t>"</w:t>
      </w:r>
      <w:r w:rsidR="00DE36F4" w:rsidRPr="007143B2">
        <w:t xml:space="preserve"> является животноводство</w:t>
      </w:r>
      <w:r w:rsidR="007143B2" w:rsidRPr="007143B2">
        <w:t xml:space="preserve"> - </w:t>
      </w:r>
      <w:r w:rsidR="00DE36F4" w:rsidRPr="007143B2">
        <w:t>это говорит о том, что в последнее время продукция растениеводства пользуется большим спросом, чем продукция животноводства, и, следовательно, хозяйству выгоднее производить зерновые культуры</w:t>
      </w:r>
      <w:r w:rsidR="007143B2" w:rsidRPr="007143B2">
        <w:t xml:space="preserve">. </w:t>
      </w:r>
      <w:r w:rsidR="00DE36F4" w:rsidRPr="007143B2">
        <w:t>Но, несмотря на это, в хозяйстве наблюдается тенденция к увеличению доли продукции животноводства в общем объеме</w:t>
      </w:r>
      <w:r w:rsidR="007143B2" w:rsidRPr="007143B2">
        <w:t xml:space="preserve">, </w:t>
      </w:r>
      <w:r w:rsidR="00DE36F4" w:rsidRPr="007143B2">
        <w:t xml:space="preserve">о чем свидетельствуют данные таблицы </w:t>
      </w:r>
      <w:r w:rsidR="007143B2">
        <w:t>2.1</w:t>
      </w:r>
      <w:r w:rsidR="007143B2" w:rsidRPr="007143B2">
        <w:t xml:space="preserve">: </w:t>
      </w:r>
      <w:r w:rsidR="00DE36F4" w:rsidRPr="007143B2">
        <w:t>в 2004 г</w:t>
      </w:r>
      <w:r w:rsidR="007143B2" w:rsidRPr="007143B2">
        <w:t xml:space="preserve">. </w:t>
      </w:r>
      <w:r w:rsidR="00DE36F4" w:rsidRPr="007143B2">
        <w:t>она составила</w:t>
      </w:r>
      <w:r w:rsidR="007143B2" w:rsidRPr="007143B2">
        <w:t xml:space="preserve"> </w:t>
      </w:r>
      <w:r w:rsidR="00DE36F4" w:rsidRPr="007143B2">
        <w:t>15</w:t>
      </w:r>
      <w:r w:rsidR="007143B2" w:rsidRPr="007143B2">
        <w:t>%</w:t>
      </w:r>
      <w:r w:rsidR="00DE36F4" w:rsidRPr="007143B2">
        <w:t>, а в 2006 г</w:t>
      </w:r>
      <w:r w:rsidR="007143B2" w:rsidRPr="007143B2">
        <w:t xml:space="preserve">. - </w:t>
      </w:r>
      <w:r w:rsidR="00DE36F4" w:rsidRPr="007143B2">
        <w:t>уже 35,2</w:t>
      </w:r>
      <w:r w:rsidR="007143B2" w:rsidRPr="007143B2">
        <w:t xml:space="preserve">%. </w:t>
      </w:r>
      <w:r w:rsidR="00DE36F4" w:rsidRPr="007143B2">
        <w:t>В растениеводстве наибольший удельный вес занимают зерновые</w:t>
      </w:r>
      <w:r w:rsidR="007143B2" w:rsidRPr="007143B2">
        <w:t xml:space="preserve"> </w:t>
      </w:r>
      <w:r w:rsidR="00DE36F4" w:rsidRPr="007143B2">
        <w:t>культуры</w:t>
      </w:r>
      <w:r w:rsidR="007143B2" w:rsidRPr="007143B2">
        <w:t xml:space="preserve"> - </w:t>
      </w:r>
      <w:r w:rsidR="00DE36F4" w:rsidRPr="007143B2">
        <w:t>56,9</w:t>
      </w:r>
      <w:r w:rsidR="007143B2" w:rsidRPr="007143B2">
        <w:t>%</w:t>
      </w:r>
      <w:r w:rsidR="00DE36F4" w:rsidRPr="007143B2">
        <w:t xml:space="preserve"> (сюда входят пшеница, рожь, ячмень</w:t>
      </w:r>
      <w:r w:rsidR="007143B2" w:rsidRPr="007143B2">
        <w:t xml:space="preserve">). </w:t>
      </w:r>
      <w:r w:rsidR="00DE36F4" w:rsidRPr="007143B2">
        <w:t>В животноводстве же наибольшую долю составляет молоко цельное</w:t>
      </w:r>
      <w:r w:rsidR="007143B2" w:rsidRPr="007143B2">
        <w:t xml:space="preserve"> - </w:t>
      </w:r>
      <w:r w:rsidR="00DE36F4" w:rsidRPr="007143B2">
        <w:t>13,7</w:t>
      </w:r>
      <w:r w:rsidR="007143B2" w:rsidRPr="007143B2">
        <w:t xml:space="preserve">%. </w:t>
      </w:r>
      <w:r w:rsidR="00DE36F4" w:rsidRPr="007143B2">
        <w:t>В целом по хозяйству с 2004 г</w:t>
      </w:r>
      <w:r w:rsidR="007143B2" w:rsidRPr="007143B2">
        <w:t xml:space="preserve">. </w:t>
      </w:r>
      <w:r w:rsidR="00DE36F4" w:rsidRPr="007143B2">
        <w:t>по 2006 г</w:t>
      </w:r>
      <w:r w:rsidR="007143B2" w:rsidRPr="007143B2">
        <w:t xml:space="preserve">. </w:t>
      </w:r>
      <w:r w:rsidR="00DE36F4" w:rsidRPr="007143B2">
        <w:t>стоимость продукции увеличилась с 9882 тыс</w:t>
      </w:r>
      <w:r w:rsidR="007143B2" w:rsidRPr="007143B2">
        <w:t xml:space="preserve">. </w:t>
      </w:r>
      <w:r w:rsidR="00DE36F4" w:rsidRPr="007143B2">
        <w:t>руб</w:t>
      </w:r>
      <w:r w:rsidR="007143B2" w:rsidRPr="007143B2">
        <w:t xml:space="preserve">. </w:t>
      </w:r>
      <w:r w:rsidR="00DE36F4" w:rsidRPr="007143B2">
        <w:t>до 12595 тыс</w:t>
      </w:r>
      <w:r w:rsidR="007143B2" w:rsidRPr="007143B2">
        <w:t xml:space="preserve">. </w:t>
      </w:r>
      <w:r w:rsidR="00DE36F4" w:rsidRPr="007143B2">
        <w:t>руб</w:t>
      </w:r>
      <w:r w:rsidR="007143B2" w:rsidRPr="007143B2">
        <w:t xml:space="preserve">. </w:t>
      </w:r>
    </w:p>
    <w:p w:rsidR="0094625B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  <w:r w:rsidRPr="007143B2">
        <w:t>Обеспеченность</w:t>
      </w:r>
      <w:r w:rsidR="007143B2" w:rsidRPr="007143B2">
        <w:t xml:space="preserve"> </w:t>
      </w:r>
      <w:r w:rsidRPr="007143B2">
        <w:t>сельскохозяйственных</w:t>
      </w:r>
      <w:r w:rsidR="007143B2" w:rsidRPr="007143B2">
        <w:t xml:space="preserve"> </w:t>
      </w:r>
      <w:r w:rsidRPr="007143B2">
        <w:t>предприятий</w:t>
      </w:r>
      <w:r w:rsidR="007143B2" w:rsidRPr="007143B2">
        <w:t xml:space="preserve"> </w:t>
      </w:r>
      <w:r w:rsidRPr="007143B2">
        <w:t>основными</w:t>
      </w:r>
      <w:r w:rsidR="007143B2" w:rsidRPr="007143B2">
        <w:t xml:space="preserve"> </w:t>
      </w:r>
      <w:r w:rsidRPr="007143B2">
        <w:t>средствами</w:t>
      </w:r>
      <w:r w:rsidR="007143B2" w:rsidRPr="007143B2">
        <w:t xml:space="preserve"> </w:t>
      </w:r>
      <w:r w:rsidRPr="007143B2">
        <w:t>производства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эффективность</w:t>
      </w:r>
      <w:r w:rsidR="007143B2" w:rsidRPr="007143B2">
        <w:t xml:space="preserve"> </w:t>
      </w:r>
      <w:r w:rsidRPr="007143B2">
        <w:t>их</w:t>
      </w:r>
      <w:r w:rsidR="007143B2" w:rsidRPr="007143B2">
        <w:t xml:space="preserve"> </w:t>
      </w:r>
      <w:r w:rsidRPr="007143B2">
        <w:t>использования</w:t>
      </w:r>
      <w:r w:rsidR="007143B2" w:rsidRPr="007143B2">
        <w:t xml:space="preserve"> </w:t>
      </w:r>
      <w:r w:rsidRPr="007143B2">
        <w:t>являются</w:t>
      </w:r>
      <w:r w:rsidR="007143B2" w:rsidRPr="007143B2">
        <w:t xml:space="preserve"> </w:t>
      </w:r>
      <w:r w:rsidRPr="007143B2">
        <w:t>важными</w:t>
      </w:r>
      <w:r w:rsidR="007143B2" w:rsidRPr="007143B2">
        <w:t xml:space="preserve"> </w:t>
      </w:r>
      <w:r w:rsidRPr="007143B2">
        <w:t>факторами, от</w:t>
      </w:r>
      <w:r w:rsidR="007143B2" w:rsidRPr="007143B2">
        <w:t xml:space="preserve"> </w:t>
      </w:r>
      <w:r w:rsidRPr="007143B2">
        <w:t>которых</w:t>
      </w:r>
      <w:r w:rsidR="007143B2" w:rsidRPr="007143B2">
        <w:t xml:space="preserve"> </w:t>
      </w:r>
      <w:r w:rsidRPr="007143B2">
        <w:t>зависят</w:t>
      </w:r>
      <w:r w:rsidR="007143B2" w:rsidRPr="007143B2">
        <w:t xml:space="preserve"> </w:t>
      </w:r>
      <w:r w:rsidRPr="007143B2">
        <w:t>результаты</w:t>
      </w:r>
      <w:r w:rsidR="007143B2" w:rsidRPr="007143B2">
        <w:t xml:space="preserve"> </w:t>
      </w:r>
      <w:r w:rsidRPr="007143B2">
        <w:t>хозяйственной</w:t>
      </w:r>
      <w:r w:rsidR="007143B2" w:rsidRPr="007143B2">
        <w:t xml:space="preserve"> </w:t>
      </w:r>
      <w:r w:rsidRPr="007143B2">
        <w:t>деятельности, в</w:t>
      </w:r>
      <w:r w:rsidR="007143B2" w:rsidRPr="007143B2">
        <w:t xml:space="preserve"> </w:t>
      </w:r>
      <w:r w:rsidRPr="007143B2">
        <w:t>частности</w:t>
      </w:r>
      <w:r w:rsidR="007143B2" w:rsidRPr="007143B2">
        <w:t xml:space="preserve"> </w:t>
      </w:r>
      <w:r w:rsidRPr="007143B2">
        <w:t>полнота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своевременность</w:t>
      </w:r>
      <w:r w:rsidR="007143B2" w:rsidRPr="007143B2">
        <w:t xml:space="preserve"> </w:t>
      </w:r>
      <w:r w:rsidRPr="007143B2">
        <w:t>выполнения</w:t>
      </w:r>
      <w:r w:rsidR="007143B2" w:rsidRPr="007143B2">
        <w:t xml:space="preserve"> </w:t>
      </w:r>
      <w:r w:rsidRPr="007143B2">
        <w:t>работ, а</w:t>
      </w:r>
      <w:r w:rsidR="007143B2" w:rsidRPr="007143B2">
        <w:t xml:space="preserve">, </w:t>
      </w:r>
      <w:r w:rsidRPr="007143B2">
        <w:t>следовательно, и</w:t>
      </w:r>
      <w:r w:rsidR="007143B2" w:rsidRPr="007143B2">
        <w:t xml:space="preserve"> </w:t>
      </w:r>
      <w:r w:rsidRPr="007143B2">
        <w:t>объем</w:t>
      </w:r>
      <w:r w:rsidR="007143B2" w:rsidRPr="007143B2">
        <w:t xml:space="preserve"> </w:t>
      </w:r>
      <w:r w:rsidRPr="007143B2">
        <w:t>производства</w:t>
      </w:r>
      <w:r w:rsidR="007143B2" w:rsidRPr="007143B2">
        <w:t xml:space="preserve"> </w:t>
      </w:r>
      <w:r w:rsidRPr="007143B2">
        <w:t>продукции, ее</w:t>
      </w:r>
      <w:r w:rsidR="007143B2" w:rsidRPr="007143B2">
        <w:t xml:space="preserve"> </w:t>
      </w:r>
      <w:r w:rsidRPr="007143B2">
        <w:t>себестоимость</w:t>
      </w:r>
      <w:r w:rsidR="007143B2" w:rsidRPr="007143B2">
        <w:t xml:space="preserve">. </w:t>
      </w:r>
      <w:r w:rsidRPr="007143B2">
        <w:t>Проанализируем</w:t>
      </w:r>
      <w:r w:rsidR="007143B2" w:rsidRPr="007143B2">
        <w:t xml:space="preserve"> </w:t>
      </w:r>
      <w:r w:rsidRPr="007143B2">
        <w:t>состав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структуру</w:t>
      </w:r>
      <w:r w:rsidR="007143B2" w:rsidRPr="007143B2">
        <w:t xml:space="preserve"> </w:t>
      </w:r>
      <w:r w:rsidRPr="007143B2">
        <w:t>основных</w:t>
      </w:r>
      <w:r w:rsidR="007143B2" w:rsidRPr="007143B2">
        <w:t xml:space="preserve"> </w:t>
      </w:r>
      <w:r w:rsidRPr="007143B2">
        <w:t>средств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 xml:space="preserve">ОАО </w:t>
      </w:r>
      <w:r w:rsidR="007143B2" w:rsidRPr="007143B2">
        <w:t>"</w:t>
      </w:r>
      <w:r w:rsidRPr="007143B2">
        <w:t>Кувандыкский</w:t>
      </w:r>
      <w:r w:rsidR="007143B2" w:rsidRPr="007143B2">
        <w:t xml:space="preserve">".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94625B" w:rsidRPr="007143B2" w:rsidRDefault="00DF4F36" w:rsidP="00DF4F36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94625B" w:rsidRPr="007143B2">
        <w:t xml:space="preserve">Таблица </w:t>
      </w:r>
      <w:r w:rsidR="007143B2">
        <w:t>2.3</w:t>
      </w:r>
      <w:r w:rsidR="007143B2" w:rsidRPr="007143B2">
        <w:t xml:space="preserve"> - </w:t>
      </w:r>
      <w:r w:rsidR="0094625B" w:rsidRPr="007143B2">
        <w:t>Состав</w:t>
      </w:r>
      <w:r w:rsidR="007143B2" w:rsidRPr="007143B2">
        <w:t xml:space="preserve"> </w:t>
      </w:r>
      <w:r w:rsidR="0094625B" w:rsidRPr="007143B2">
        <w:t>и</w:t>
      </w:r>
      <w:r w:rsidR="007143B2" w:rsidRPr="007143B2">
        <w:t xml:space="preserve"> </w:t>
      </w:r>
      <w:r w:rsidR="0094625B" w:rsidRPr="007143B2">
        <w:t>структура</w:t>
      </w:r>
      <w:r w:rsidR="007143B2" w:rsidRPr="007143B2">
        <w:t xml:space="preserve"> </w:t>
      </w:r>
      <w:r w:rsidR="0094625B" w:rsidRPr="007143B2">
        <w:t>основных</w:t>
      </w:r>
      <w:r w:rsidR="007143B2" w:rsidRPr="007143B2">
        <w:t xml:space="preserve"> </w:t>
      </w:r>
      <w:r w:rsidR="0094625B" w:rsidRPr="007143B2">
        <w:t>фондов</w:t>
      </w:r>
      <w:r w:rsidR="007143B2" w:rsidRPr="007143B2">
        <w:t xml:space="preserve"> </w:t>
      </w:r>
      <w:r w:rsidR="0094625B" w:rsidRPr="007143B2">
        <w:t>по</w:t>
      </w:r>
      <w:r w:rsidR="007143B2" w:rsidRPr="007143B2">
        <w:t xml:space="preserve"> </w:t>
      </w:r>
      <w:r w:rsidR="0094625B" w:rsidRPr="007143B2">
        <w:t>первоначальной стоимости</w:t>
      </w:r>
      <w:r w:rsidR="007143B2" w:rsidRPr="007143B2">
        <w:t xml:space="preserve"> </w:t>
      </w:r>
      <w:r w:rsidR="0094625B" w:rsidRPr="007143B2">
        <w:t xml:space="preserve">ОАО </w:t>
      </w:r>
      <w:r w:rsidR="007143B2" w:rsidRPr="007143B2">
        <w:t>"</w:t>
      </w:r>
      <w:r w:rsidR="0094625B" w:rsidRPr="007143B2">
        <w:t>Кувандыкский</w:t>
      </w:r>
      <w:r w:rsidR="007143B2" w:rsidRPr="007143B2">
        <w:t>"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4"/>
        <w:gridCol w:w="1101"/>
        <w:gridCol w:w="1102"/>
        <w:gridCol w:w="1154"/>
        <w:gridCol w:w="1154"/>
        <w:gridCol w:w="1154"/>
        <w:gridCol w:w="1154"/>
      </w:tblGrid>
      <w:tr w:rsidR="0094625B" w:rsidRPr="007143B2">
        <w:trPr>
          <w:trHeight w:val="255"/>
          <w:jc w:val="center"/>
        </w:trPr>
        <w:tc>
          <w:tcPr>
            <w:tcW w:w="2364" w:type="dxa"/>
            <w:vMerge w:val="restart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Показатели</w:t>
            </w:r>
          </w:p>
        </w:tc>
        <w:tc>
          <w:tcPr>
            <w:tcW w:w="2203" w:type="dxa"/>
            <w:gridSpan w:val="2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2308" w:type="dxa"/>
            <w:gridSpan w:val="2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2308" w:type="dxa"/>
            <w:gridSpan w:val="2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vMerge/>
            <w:vAlign w:val="center"/>
          </w:tcPr>
          <w:p w:rsidR="0094625B" w:rsidRPr="007143B2" w:rsidRDefault="0094625B" w:rsidP="002C0326">
            <w:pPr>
              <w:pStyle w:val="af9"/>
            </w:pP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Здания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10757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52,3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9507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48,0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7934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43,3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 xml:space="preserve">Сооружения </w:t>
            </w:r>
          </w:p>
          <w:p w:rsidR="0094625B" w:rsidRPr="007143B2" w:rsidRDefault="0094625B" w:rsidP="002C0326">
            <w:pPr>
              <w:pStyle w:val="af9"/>
            </w:pPr>
            <w:r w:rsidRPr="007143B2">
              <w:t>и передаточные устройства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2106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10,2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2097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10,6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2097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11,5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Машины и оборудование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5106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24,8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5105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25,8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5105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27,8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Транспортные средства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1059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5,1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1030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5,2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948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5,2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 xml:space="preserve">Производственный </w:t>
            </w:r>
          </w:p>
          <w:p w:rsidR="0094625B" w:rsidRPr="007143B2" w:rsidRDefault="0094625B" w:rsidP="002C0326">
            <w:pPr>
              <w:pStyle w:val="af9"/>
            </w:pPr>
            <w:r w:rsidRPr="007143B2">
              <w:t>и хозяйственный инвентарь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17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0,1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Рабочий скот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351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351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1,8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87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0,5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Продуктивный скот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1193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5,8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1675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8,5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2124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11,6</w:t>
            </w:r>
          </w:p>
        </w:tc>
      </w:tr>
      <w:tr w:rsidR="0094625B" w:rsidRPr="007143B2">
        <w:trPr>
          <w:trHeight w:val="255"/>
          <w:jc w:val="center"/>
        </w:trPr>
        <w:tc>
          <w:tcPr>
            <w:tcW w:w="236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ИТОГО</w:t>
            </w:r>
          </w:p>
        </w:tc>
        <w:tc>
          <w:tcPr>
            <w:tcW w:w="1101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20589</w:t>
            </w:r>
          </w:p>
        </w:tc>
        <w:tc>
          <w:tcPr>
            <w:tcW w:w="1102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19782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18312</w:t>
            </w:r>
          </w:p>
        </w:tc>
        <w:tc>
          <w:tcPr>
            <w:tcW w:w="1154" w:type="dxa"/>
            <w:noWrap/>
            <w:vAlign w:val="center"/>
          </w:tcPr>
          <w:p w:rsidR="0094625B" w:rsidRPr="007143B2" w:rsidRDefault="0094625B" w:rsidP="002C0326">
            <w:pPr>
              <w:pStyle w:val="af9"/>
            </w:pPr>
            <w:r w:rsidRPr="007143B2">
              <w:t>100</w:t>
            </w:r>
          </w:p>
        </w:tc>
      </w:tr>
    </w:tbl>
    <w:p w:rsidR="0094625B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</w:p>
    <w:p w:rsidR="00160D20" w:rsidRPr="007143B2" w:rsidRDefault="0094625B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структуре</w:t>
      </w:r>
      <w:r w:rsidR="007143B2" w:rsidRPr="007143B2">
        <w:t xml:space="preserve"> </w:t>
      </w:r>
      <w:r w:rsidRPr="007143B2">
        <w:t>основных</w:t>
      </w:r>
      <w:r w:rsidR="007143B2" w:rsidRPr="007143B2">
        <w:t xml:space="preserve"> </w:t>
      </w:r>
      <w:r w:rsidRPr="007143B2">
        <w:t>фондов</w:t>
      </w:r>
      <w:r w:rsidR="007143B2" w:rsidRPr="007143B2">
        <w:t xml:space="preserve"> </w:t>
      </w:r>
      <w:r w:rsidRPr="007143B2">
        <w:t>большой</w:t>
      </w:r>
      <w:r w:rsidR="007143B2" w:rsidRPr="007143B2">
        <w:t xml:space="preserve"> </w:t>
      </w:r>
      <w:r w:rsidRPr="007143B2">
        <w:t>удельный</w:t>
      </w:r>
      <w:r w:rsidR="007143B2" w:rsidRPr="007143B2">
        <w:t xml:space="preserve"> </w:t>
      </w:r>
      <w:r w:rsidRPr="007143B2">
        <w:t>вес</w:t>
      </w:r>
      <w:r w:rsidR="007143B2" w:rsidRPr="007143B2">
        <w:t xml:space="preserve"> </w:t>
      </w:r>
      <w:r w:rsidRPr="007143B2">
        <w:t>занимают здания</w:t>
      </w:r>
      <w:r w:rsidR="007143B2" w:rsidRPr="007143B2">
        <w:t xml:space="preserve"> - </w:t>
      </w:r>
      <w:r w:rsidRPr="007143B2">
        <w:t>в</w:t>
      </w:r>
      <w:r w:rsidR="007143B2" w:rsidRPr="007143B2">
        <w:t xml:space="preserve"> </w:t>
      </w:r>
      <w:r w:rsidRPr="007143B2">
        <w:t>среднем</w:t>
      </w:r>
      <w:r w:rsidR="007143B2" w:rsidRPr="007143B2">
        <w:t xml:space="preserve"> </w:t>
      </w:r>
      <w:r w:rsidRPr="007143B2">
        <w:t>около</w:t>
      </w:r>
      <w:r w:rsidR="007143B2" w:rsidRPr="007143B2">
        <w:t xml:space="preserve"> </w:t>
      </w:r>
      <w:r w:rsidRPr="007143B2">
        <w:t>47</w:t>
      </w:r>
      <w:r w:rsidR="007143B2" w:rsidRPr="007143B2">
        <w:t>%</w:t>
      </w:r>
      <w:r w:rsidRPr="007143B2">
        <w:t>, это</w:t>
      </w:r>
      <w:r w:rsidR="007143B2" w:rsidRPr="007143B2">
        <w:t xml:space="preserve"> </w:t>
      </w:r>
      <w:r w:rsidRPr="007143B2">
        <w:t>связано</w:t>
      </w:r>
      <w:r w:rsidR="007143B2" w:rsidRPr="007143B2">
        <w:t xml:space="preserve">, </w:t>
      </w:r>
      <w:r w:rsidRPr="007143B2">
        <w:t>прежде всего, с животноводческой направленностью</w:t>
      </w:r>
      <w:r w:rsidR="007143B2" w:rsidRPr="007143B2">
        <w:t xml:space="preserve">. </w:t>
      </w:r>
      <w:r w:rsidRPr="007143B2">
        <w:t>Но в тоже время за</w:t>
      </w:r>
      <w:r w:rsidR="007143B2" w:rsidRPr="007143B2">
        <w:t xml:space="preserve"> </w:t>
      </w:r>
      <w:r w:rsidRPr="007143B2">
        <w:t>три</w:t>
      </w:r>
      <w:r w:rsidR="007143B2" w:rsidRPr="007143B2">
        <w:t xml:space="preserve"> </w:t>
      </w:r>
      <w:r w:rsidRPr="007143B2">
        <w:t>года</w:t>
      </w:r>
      <w:r w:rsidR="007143B2" w:rsidRPr="007143B2">
        <w:t xml:space="preserve"> </w:t>
      </w:r>
      <w:r w:rsidRPr="007143B2">
        <w:t>их</w:t>
      </w:r>
      <w:r w:rsidR="007143B2" w:rsidRPr="007143B2">
        <w:t xml:space="preserve"> </w:t>
      </w:r>
      <w:r w:rsidRPr="007143B2">
        <w:t>стоимость</w:t>
      </w:r>
      <w:r w:rsidR="007143B2" w:rsidRPr="007143B2">
        <w:t xml:space="preserve"> </w:t>
      </w:r>
      <w:r w:rsidRPr="007143B2">
        <w:t>уменьшилась</w:t>
      </w:r>
      <w:r w:rsidR="007143B2" w:rsidRPr="007143B2">
        <w:t xml:space="preserve"> </w:t>
      </w:r>
      <w:r w:rsidRPr="007143B2">
        <w:t>почти</w:t>
      </w:r>
      <w:r w:rsidR="007143B2" w:rsidRPr="007143B2">
        <w:t xml:space="preserve"> </w:t>
      </w:r>
      <w:r w:rsidRPr="007143B2">
        <w:t>на 2,8 млн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</w:t>
      </w:r>
      <w:r w:rsidR="007143B2" w:rsidRPr="007143B2">
        <w:t xml:space="preserve">т.е. </w:t>
      </w:r>
      <w:r w:rsidRPr="007143B2">
        <w:t>на 35</w:t>
      </w:r>
      <w:r w:rsidR="007143B2" w:rsidRPr="007143B2">
        <w:t xml:space="preserve">%. </w:t>
      </w:r>
      <w:r w:rsidRPr="007143B2">
        <w:t>Около</w:t>
      </w:r>
      <w:r w:rsidR="007143B2" w:rsidRPr="007143B2">
        <w:t xml:space="preserve"> </w:t>
      </w:r>
      <w:r w:rsidRPr="007143B2">
        <w:t>26</w:t>
      </w:r>
      <w:r w:rsidR="007143B2" w:rsidRPr="007143B2">
        <w:t xml:space="preserve">% </w:t>
      </w:r>
      <w:r w:rsidRPr="007143B2">
        <w:t>стоимости</w:t>
      </w:r>
      <w:r w:rsidR="007143B2" w:rsidRPr="007143B2">
        <w:t xml:space="preserve"> </w:t>
      </w:r>
      <w:r w:rsidRPr="007143B2">
        <w:t>основных</w:t>
      </w:r>
      <w:r w:rsidR="007143B2" w:rsidRPr="007143B2">
        <w:t xml:space="preserve"> </w:t>
      </w:r>
      <w:r w:rsidRPr="007143B2">
        <w:t>фондов</w:t>
      </w:r>
      <w:r w:rsidR="007143B2" w:rsidRPr="007143B2">
        <w:t xml:space="preserve"> </w:t>
      </w:r>
      <w:r w:rsidRPr="007143B2">
        <w:t>приходится</w:t>
      </w:r>
      <w:r w:rsidR="007143B2" w:rsidRPr="007143B2">
        <w:t xml:space="preserve"> </w:t>
      </w:r>
      <w:r w:rsidRPr="007143B2">
        <w:t>на</w:t>
      </w:r>
      <w:r w:rsidR="007143B2" w:rsidRPr="007143B2">
        <w:t xml:space="preserve"> </w:t>
      </w:r>
      <w:r w:rsidRPr="007143B2">
        <w:t>машины и оборудование</w:t>
      </w:r>
      <w:r w:rsidR="007143B2" w:rsidRPr="007143B2">
        <w:t xml:space="preserve">. </w:t>
      </w:r>
      <w:r w:rsidRPr="007143B2">
        <w:t>Также</w:t>
      </w:r>
      <w:r w:rsidR="007143B2" w:rsidRPr="007143B2">
        <w:t xml:space="preserve"> </w:t>
      </w:r>
      <w:r w:rsidRPr="007143B2">
        <w:t>можно</w:t>
      </w:r>
      <w:r w:rsidR="007143B2" w:rsidRPr="007143B2">
        <w:t xml:space="preserve"> </w:t>
      </w:r>
      <w:r w:rsidRPr="007143B2">
        <w:t>увидеть, что</w:t>
      </w:r>
      <w:r w:rsidR="007143B2" w:rsidRPr="007143B2">
        <w:t xml:space="preserve"> </w:t>
      </w:r>
      <w:r w:rsidRPr="007143B2">
        <w:t>стоимость</w:t>
      </w:r>
      <w:r w:rsidR="007143B2" w:rsidRPr="007143B2">
        <w:t xml:space="preserve"> </w:t>
      </w:r>
      <w:r w:rsidRPr="007143B2">
        <w:t>продуктивного</w:t>
      </w:r>
      <w:r w:rsidR="007143B2" w:rsidRPr="007143B2">
        <w:t xml:space="preserve"> </w:t>
      </w:r>
      <w:r w:rsidRPr="007143B2">
        <w:t>скота</w:t>
      </w:r>
      <w:r w:rsidR="007143B2" w:rsidRPr="007143B2">
        <w:t xml:space="preserve"> </w:t>
      </w:r>
      <w:r w:rsidRPr="007143B2">
        <w:t>увеличилась</w:t>
      </w:r>
      <w:r w:rsidR="007143B2" w:rsidRPr="007143B2">
        <w:t xml:space="preserve"> </w:t>
      </w:r>
      <w:r w:rsidRPr="007143B2">
        <w:t>за</w:t>
      </w:r>
      <w:r w:rsidR="007143B2" w:rsidRPr="007143B2">
        <w:t xml:space="preserve"> </w:t>
      </w:r>
      <w:r w:rsidRPr="007143B2">
        <w:t>три</w:t>
      </w:r>
      <w:r w:rsidR="007143B2" w:rsidRPr="007143B2">
        <w:t xml:space="preserve"> </w:t>
      </w:r>
      <w:r w:rsidRPr="007143B2">
        <w:t>года</w:t>
      </w:r>
      <w:r w:rsidR="007143B2" w:rsidRPr="007143B2">
        <w:t xml:space="preserve"> </w:t>
      </w:r>
      <w:r w:rsidRPr="007143B2">
        <w:t>почти</w:t>
      </w:r>
      <w:r w:rsidR="007143B2" w:rsidRPr="007143B2">
        <w:t xml:space="preserve"> </w:t>
      </w:r>
      <w:r w:rsidRPr="007143B2">
        <w:t>на</w:t>
      </w:r>
      <w:r w:rsidR="007143B2" w:rsidRPr="007143B2">
        <w:t xml:space="preserve"> </w:t>
      </w:r>
      <w:r w:rsidRPr="007143B2">
        <w:t>1</w:t>
      </w:r>
      <w:r w:rsidR="007143B2" w:rsidRPr="007143B2">
        <w:t xml:space="preserve"> </w:t>
      </w:r>
      <w:r w:rsidRPr="007143B2">
        <w:t>млн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что</w:t>
      </w:r>
      <w:r w:rsidR="007143B2" w:rsidRPr="007143B2">
        <w:t xml:space="preserve"> </w:t>
      </w:r>
      <w:r w:rsidRPr="007143B2">
        <w:t>в процентном</w:t>
      </w:r>
      <w:r w:rsidR="007143B2" w:rsidRPr="007143B2">
        <w:t xml:space="preserve"> </w:t>
      </w:r>
      <w:r w:rsidRPr="007143B2">
        <w:t>отношении</w:t>
      </w:r>
      <w:r w:rsidR="007143B2" w:rsidRPr="007143B2">
        <w:t xml:space="preserve"> </w:t>
      </w:r>
      <w:r w:rsidRPr="007143B2">
        <w:t>составило</w:t>
      </w:r>
      <w:r w:rsidR="007143B2" w:rsidRPr="007143B2">
        <w:t xml:space="preserve"> </w:t>
      </w:r>
      <w:r w:rsidRPr="007143B2">
        <w:t>более</w:t>
      </w:r>
      <w:r w:rsidR="007143B2" w:rsidRPr="007143B2">
        <w:t xml:space="preserve"> </w:t>
      </w:r>
      <w:r w:rsidRPr="007143B2">
        <w:t>47%</w:t>
      </w:r>
      <w:r w:rsidR="007143B2" w:rsidRPr="007143B2">
        <w:t xml:space="preserve">. </w:t>
      </w:r>
      <w:r w:rsidRPr="007143B2">
        <w:t>Это связано с</w:t>
      </w:r>
      <w:r w:rsidR="007143B2" w:rsidRPr="007143B2">
        <w:t xml:space="preserve"> </w:t>
      </w:r>
      <w:r w:rsidRPr="007143B2">
        <w:t>увеличением</w:t>
      </w:r>
      <w:r w:rsidR="007143B2" w:rsidRPr="007143B2">
        <w:t xml:space="preserve"> </w:t>
      </w:r>
      <w:r w:rsidRPr="007143B2">
        <w:t>значения</w:t>
      </w:r>
      <w:r w:rsidR="007143B2" w:rsidRPr="007143B2">
        <w:t xml:space="preserve"> </w:t>
      </w:r>
      <w:r w:rsidRPr="007143B2">
        <w:t>животноводческой</w:t>
      </w:r>
      <w:r w:rsidR="007143B2" w:rsidRPr="007143B2">
        <w:t xml:space="preserve"> </w:t>
      </w:r>
      <w:r w:rsidRPr="007143B2">
        <w:t>направленности</w:t>
      </w:r>
      <w:r w:rsidR="007143B2" w:rsidRPr="007143B2">
        <w:t xml:space="preserve"> </w:t>
      </w:r>
      <w:r w:rsidRPr="007143B2">
        <w:t>на</w:t>
      </w:r>
      <w:r w:rsidR="007143B2" w:rsidRPr="007143B2">
        <w:t xml:space="preserve"> </w:t>
      </w:r>
      <w:r w:rsidRPr="007143B2">
        <w:t>предприятии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его</w:t>
      </w:r>
      <w:r w:rsidR="007143B2" w:rsidRPr="007143B2">
        <w:t xml:space="preserve"> </w:t>
      </w:r>
      <w:r w:rsidRPr="007143B2">
        <w:t>доли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>основном</w:t>
      </w:r>
      <w:r w:rsidR="007143B2" w:rsidRPr="007143B2">
        <w:t xml:space="preserve"> </w:t>
      </w:r>
      <w:r w:rsidRPr="007143B2">
        <w:t>производстве</w:t>
      </w:r>
      <w:r w:rsidR="007143B2" w:rsidRPr="007143B2">
        <w:t xml:space="preserve"> </w:t>
      </w:r>
      <w:r w:rsidRPr="007143B2">
        <w:t>продукции</w:t>
      </w:r>
      <w:r w:rsidR="007143B2" w:rsidRPr="007143B2">
        <w:t xml:space="preserve">. </w:t>
      </w:r>
      <w:r w:rsidRPr="007143B2">
        <w:t>А стоимость рабочего скота</w:t>
      </w:r>
      <w:r w:rsidR="007143B2" w:rsidRPr="007143B2">
        <w:t xml:space="preserve"> - </w:t>
      </w:r>
      <w:r w:rsidRPr="007143B2">
        <w:t>уменьшилась в 4 раза</w:t>
      </w:r>
      <w:r w:rsidR="007143B2" w:rsidRPr="007143B2">
        <w:t xml:space="preserve">. </w:t>
      </w:r>
    </w:p>
    <w:p w:rsidR="00DF4F36" w:rsidRDefault="00160D20" w:rsidP="007143B2">
      <w:pPr>
        <w:widowControl w:val="0"/>
        <w:autoSpaceDE w:val="0"/>
        <w:autoSpaceDN w:val="0"/>
        <w:adjustRightInd w:val="0"/>
        <w:ind w:firstLine="709"/>
      </w:pPr>
      <w:r w:rsidRPr="007143B2">
        <w:t>Также</w:t>
      </w:r>
      <w:r w:rsidR="007143B2" w:rsidRPr="007143B2">
        <w:t xml:space="preserve"> </w:t>
      </w:r>
      <w:r w:rsidRPr="007143B2">
        <w:t>важным</w:t>
      </w:r>
      <w:r w:rsidR="007143B2" w:rsidRPr="007143B2">
        <w:t xml:space="preserve"> </w:t>
      </w:r>
      <w:r w:rsidRPr="007143B2">
        <w:t>для</w:t>
      </w:r>
      <w:r w:rsidR="007143B2" w:rsidRPr="007143B2">
        <w:t xml:space="preserve"> </w:t>
      </w:r>
      <w:r w:rsidRPr="007143B2">
        <w:t>предприятий</w:t>
      </w:r>
      <w:r w:rsidR="007143B2" w:rsidRPr="007143B2">
        <w:t xml:space="preserve"> </w:t>
      </w:r>
      <w:r w:rsidRPr="007143B2">
        <w:t>является</w:t>
      </w:r>
      <w:r w:rsidR="007143B2" w:rsidRPr="007143B2">
        <w:t xml:space="preserve"> </w:t>
      </w:r>
      <w:r w:rsidRPr="007143B2">
        <w:t>обеспеченность</w:t>
      </w:r>
      <w:r w:rsidR="007143B2" w:rsidRPr="007143B2">
        <w:t xml:space="preserve"> </w:t>
      </w:r>
      <w:r w:rsidRPr="007143B2">
        <w:t>всеми</w:t>
      </w:r>
      <w:r w:rsidR="007143B2" w:rsidRPr="007143B2">
        <w:t xml:space="preserve"> </w:t>
      </w:r>
      <w:r w:rsidRPr="007143B2">
        <w:t>необходимыми</w:t>
      </w:r>
      <w:r w:rsidR="007143B2" w:rsidRPr="007143B2">
        <w:t xml:space="preserve"> </w:t>
      </w:r>
      <w:r w:rsidRPr="007143B2">
        <w:t>ресурсами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>любой</w:t>
      </w:r>
      <w:r w:rsidR="007143B2" w:rsidRPr="007143B2">
        <w:t xml:space="preserve"> </w:t>
      </w:r>
      <w:r w:rsidRPr="007143B2">
        <w:t>момент</w:t>
      </w:r>
      <w:r w:rsidR="007143B2" w:rsidRPr="007143B2">
        <w:t xml:space="preserve"> </w:t>
      </w:r>
      <w:r w:rsidRPr="007143B2">
        <w:t>времени</w:t>
      </w:r>
      <w:r w:rsidR="007143B2" w:rsidRPr="007143B2">
        <w:t xml:space="preserve">. </w:t>
      </w:r>
      <w:r w:rsidRPr="007143B2">
        <w:t>Особенно</w:t>
      </w:r>
      <w:r w:rsidR="007143B2" w:rsidRPr="007143B2">
        <w:t xml:space="preserve"> </w:t>
      </w:r>
      <w:r w:rsidRPr="007143B2">
        <w:t>это</w:t>
      </w:r>
      <w:r w:rsidR="007143B2" w:rsidRPr="007143B2">
        <w:t xml:space="preserve"> </w:t>
      </w:r>
      <w:r w:rsidRPr="007143B2">
        <w:t>характерно</w:t>
      </w:r>
      <w:r w:rsidR="007143B2" w:rsidRPr="007143B2">
        <w:t xml:space="preserve"> </w:t>
      </w:r>
      <w:r w:rsidRPr="007143B2">
        <w:t>для</w:t>
      </w:r>
      <w:r w:rsidR="007143B2" w:rsidRPr="007143B2">
        <w:t xml:space="preserve"> </w:t>
      </w:r>
      <w:r w:rsidRPr="007143B2">
        <w:t>сельскохозяйственных</w:t>
      </w:r>
      <w:r w:rsidR="007143B2" w:rsidRPr="007143B2">
        <w:t xml:space="preserve"> </w:t>
      </w:r>
      <w:r w:rsidRPr="007143B2">
        <w:t>предприятий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>связи</w:t>
      </w:r>
      <w:r w:rsidR="007143B2" w:rsidRPr="007143B2">
        <w:t xml:space="preserve"> </w:t>
      </w:r>
      <w:r w:rsidRPr="007143B2">
        <w:t>с</w:t>
      </w:r>
      <w:r w:rsidR="007143B2" w:rsidRPr="007143B2">
        <w:t xml:space="preserve"> </w:t>
      </w:r>
      <w:r w:rsidRPr="007143B2">
        <w:t>цикличностью</w:t>
      </w:r>
      <w:r w:rsidR="007143B2" w:rsidRPr="007143B2">
        <w:t xml:space="preserve"> </w:t>
      </w:r>
      <w:r w:rsidRPr="007143B2">
        <w:t>производства</w:t>
      </w:r>
      <w:r w:rsidR="007143B2" w:rsidRPr="007143B2">
        <w:t xml:space="preserve">. </w:t>
      </w:r>
      <w:r w:rsidRPr="007143B2">
        <w:t>Проанализируем</w:t>
      </w:r>
      <w:r w:rsidR="007143B2" w:rsidRPr="007143B2">
        <w:t xml:space="preserve"> </w:t>
      </w:r>
      <w:r w:rsidRPr="007143B2">
        <w:t>их</w:t>
      </w:r>
      <w:r w:rsidR="007143B2" w:rsidRPr="007143B2">
        <w:t xml:space="preserve"> </w:t>
      </w:r>
      <w:r w:rsidRPr="007143B2">
        <w:t>состав</w:t>
      </w:r>
      <w:r w:rsidR="007143B2" w:rsidRPr="007143B2">
        <w:t xml:space="preserve"> </w:t>
      </w:r>
      <w:r w:rsidRPr="007143B2">
        <w:t>и</w:t>
      </w:r>
      <w:r w:rsidR="007143B2" w:rsidRPr="007143B2">
        <w:t xml:space="preserve"> </w:t>
      </w:r>
      <w:r w:rsidRPr="007143B2">
        <w:t>структуру</w:t>
      </w:r>
      <w:r w:rsidR="007143B2" w:rsidRPr="007143B2">
        <w:t xml:space="preserve"> </w:t>
      </w:r>
      <w:r w:rsidRPr="007143B2">
        <w:t>в</w:t>
      </w:r>
      <w:r w:rsidR="007143B2" w:rsidRPr="007143B2">
        <w:t xml:space="preserve"> </w:t>
      </w:r>
      <w:r w:rsidRPr="007143B2">
        <w:t xml:space="preserve">ОАО </w:t>
      </w:r>
      <w:r w:rsidR="007143B2" w:rsidRPr="007143B2">
        <w:t>"</w:t>
      </w:r>
      <w:r w:rsidRPr="007143B2">
        <w:t>Кувандыкский</w:t>
      </w:r>
      <w:r w:rsidR="007143B2" w:rsidRPr="007143B2">
        <w:t xml:space="preserve">". </w:t>
      </w:r>
    </w:p>
    <w:p w:rsidR="00160D20" w:rsidRPr="007143B2" w:rsidRDefault="002C0326" w:rsidP="00DF4F36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F21D66" w:rsidRPr="007143B2">
        <w:t xml:space="preserve">Таблица </w:t>
      </w:r>
      <w:r w:rsidR="007143B2">
        <w:t>2.4</w:t>
      </w:r>
      <w:r w:rsidR="007143B2" w:rsidRPr="007143B2">
        <w:t xml:space="preserve"> - </w:t>
      </w:r>
      <w:r w:rsidR="00160D20" w:rsidRPr="007143B2">
        <w:t>Динамика</w:t>
      </w:r>
      <w:r w:rsidR="007143B2" w:rsidRPr="007143B2">
        <w:t xml:space="preserve"> </w:t>
      </w:r>
      <w:r w:rsidR="00160D20" w:rsidRPr="007143B2">
        <w:t>наличия</w:t>
      </w:r>
      <w:r w:rsidR="007143B2" w:rsidRPr="007143B2">
        <w:t xml:space="preserve"> </w:t>
      </w:r>
      <w:r w:rsidR="00160D20" w:rsidRPr="007143B2">
        <w:t>и</w:t>
      </w:r>
      <w:r w:rsidR="007143B2" w:rsidRPr="007143B2">
        <w:t xml:space="preserve"> </w:t>
      </w:r>
      <w:r w:rsidR="00160D20" w:rsidRPr="007143B2">
        <w:t>структуры</w:t>
      </w:r>
      <w:r w:rsidR="007143B2" w:rsidRPr="007143B2">
        <w:t xml:space="preserve"> </w:t>
      </w:r>
      <w:r w:rsidR="00160D20" w:rsidRPr="007143B2">
        <w:t>оборотных</w:t>
      </w:r>
      <w:r w:rsidR="007143B2" w:rsidRPr="007143B2">
        <w:t xml:space="preserve"> </w:t>
      </w:r>
      <w:r w:rsidR="00160D20" w:rsidRPr="007143B2">
        <w:t>средств</w:t>
      </w:r>
      <w:r w:rsidR="007143B2" w:rsidRPr="007143B2">
        <w:t xml:space="preserve"> </w:t>
      </w:r>
      <w:r w:rsidR="00160D20" w:rsidRPr="007143B2">
        <w:t xml:space="preserve">ОАО </w:t>
      </w:r>
      <w:r w:rsidR="007143B2" w:rsidRPr="007143B2">
        <w:t>"</w:t>
      </w:r>
      <w:r w:rsidR="00160D20" w:rsidRPr="007143B2">
        <w:t>Кувандыкский</w:t>
      </w:r>
      <w:r w:rsidR="007143B2" w:rsidRPr="007143B2">
        <w:t>"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895"/>
        <w:gridCol w:w="896"/>
        <w:gridCol w:w="896"/>
        <w:gridCol w:w="896"/>
        <w:gridCol w:w="896"/>
        <w:gridCol w:w="896"/>
        <w:gridCol w:w="896"/>
      </w:tblGrid>
      <w:tr w:rsidR="00160D20" w:rsidRPr="007143B2">
        <w:trPr>
          <w:trHeight w:val="255"/>
          <w:jc w:val="center"/>
        </w:trPr>
        <w:tc>
          <w:tcPr>
            <w:tcW w:w="3004" w:type="dxa"/>
            <w:vMerge w:val="restart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Показатели</w:t>
            </w:r>
          </w:p>
        </w:tc>
        <w:tc>
          <w:tcPr>
            <w:tcW w:w="1895" w:type="dxa"/>
            <w:gridSpan w:val="2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896" w:type="dxa"/>
            <w:gridSpan w:val="2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896" w:type="dxa"/>
            <w:gridSpan w:val="2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948" w:type="dxa"/>
            <w:vMerge w:val="restart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  <w:r w:rsidRPr="007143B2">
              <w:t>в</w:t>
            </w:r>
            <w:r w:rsidR="007143B2" w:rsidRPr="007143B2">
              <w:t>%</w:t>
            </w:r>
            <w:r w:rsidRPr="007143B2">
              <w:t xml:space="preserve"> к</w:t>
            </w:r>
            <w:r w:rsidR="007143B2" w:rsidRPr="007143B2">
              <w:t xml:space="preserve"> </w:t>
            </w:r>
            <w:r w:rsidRPr="007143B2">
              <w:t>2004г</w:t>
            </w:r>
            <w:r w:rsidR="007143B2" w:rsidRPr="007143B2">
              <w:t xml:space="preserve">. </w:t>
            </w:r>
          </w:p>
        </w:tc>
      </w:tr>
      <w:tr w:rsidR="00160D20" w:rsidRPr="007143B2">
        <w:trPr>
          <w:trHeight w:val="510"/>
          <w:jc w:val="center"/>
        </w:trPr>
        <w:tc>
          <w:tcPr>
            <w:tcW w:w="3004" w:type="dxa"/>
            <w:vMerge/>
            <w:vAlign w:val="center"/>
          </w:tcPr>
          <w:p w:rsidR="00160D20" w:rsidRPr="007143B2" w:rsidRDefault="00160D20" w:rsidP="002C0326">
            <w:pPr>
              <w:pStyle w:val="af9"/>
            </w:pPr>
          </w:p>
        </w:tc>
        <w:tc>
          <w:tcPr>
            <w:tcW w:w="947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948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948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948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948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сумма,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948" w:type="dxa"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948" w:type="dxa"/>
            <w:vMerge/>
            <w:vAlign w:val="center"/>
          </w:tcPr>
          <w:p w:rsidR="00160D20" w:rsidRPr="007143B2" w:rsidRDefault="00160D20" w:rsidP="002C0326">
            <w:pPr>
              <w:pStyle w:val="af9"/>
            </w:pP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Запасы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6261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83,1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9154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87,7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12498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87,5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199,6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- </w:t>
            </w:r>
            <w:r w:rsidRPr="007143B2">
              <w:t>сырье и материалы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3799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60,7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5797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63,3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8409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67,3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221,3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7143B2" w:rsidP="002C0326">
            <w:pPr>
              <w:pStyle w:val="af9"/>
            </w:pPr>
            <w:r w:rsidRPr="007143B2">
              <w:t xml:space="preserve"> - </w:t>
            </w:r>
            <w:r w:rsidR="00160D20" w:rsidRPr="007143B2">
              <w:t xml:space="preserve">животные на откорме 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1760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28,1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2791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30,5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3293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26,4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187,1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7143B2" w:rsidP="002C0326">
            <w:pPr>
              <w:pStyle w:val="af9"/>
            </w:pPr>
            <w:r w:rsidRPr="007143B2">
              <w:t xml:space="preserve"> - </w:t>
            </w:r>
            <w:r w:rsidR="00160D20" w:rsidRPr="007143B2">
              <w:t>затраты в незавершенном производстве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660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10,5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544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780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6,2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118,1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7143B2" w:rsidP="002C0326">
            <w:pPr>
              <w:pStyle w:val="af9"/>
            </w:pPr>
            <w:r w:rsidRPr="007143B2">
              <w:t xml:space="preserve"> - </w:t>
            </w:r>
            <w:r w:rsidR="00160D20" w:rsidRPr="007143B2">
              <w:t>готовая продукция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42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0,7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22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0,2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16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0,1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38,1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НДС по приобретенным ценностям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1135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15,1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1091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10,5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1059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7,4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93,3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Дебиторская задолженность до 12 месяцев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188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1,8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383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2,7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368,3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 xml:space="preserve"> 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</w:t>
            </w:r>
            <w:r w:rsidRPr="007143B2">
              <w:t>покупатели и заказчики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188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1,8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379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2,7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364,4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Денежные средства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0,4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-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-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341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2,4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974,2</w:t>
            </w:r>
          </w:p>
        </w:tc>
      </w:tr>
      <w:tr w:rsidR="00160D20" w:rsidRPr="007143B2">
        <w:trPr>
          <w:trHeight w:val="255"/>
          <w:jc w:val="center"/>
        </w:trPr>
        <w:tc>
          <w:tcPr>
            <w:tcW w:w="3004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ВСЕГО</w:t>
            </w:r>
          </w:p>
        </w:tc>
        <w:tc>
          <w:tcPr>
            <w:tcW w:w="947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7535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10433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14281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100</w:t>
            </w:r>
          </w:p>
        </w:tc>
        <w:tc>
          <w:tcPr>
            <w:tcW w:w="948" w:type="dxa"/>
            <w:noWrap/>
            <w:vAlign w:val="center"/>
          </w:tcPr>
          <w:p w:rsidR="00160D20" w:rsidRPr="007143B2" w:rsidRDefault="00160D20" w:rsidP="002C0326">
            <w:pPr>
              <w:pStyle w:val="af9"/>
            </w:pPr>
            <w:r w:rsidRPr="007143B2">
              <w:t>189,5</w:t>
            </w:r>
          </w:p>
        </w:tc>
      </w:tr>
    </w:tbl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21D66" w:rsidRPr="007143B2" w:rsidRDefault="00F21D66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результате проведенного анализа по полученным данным можно сделать вывод, что за исследуемый период с 2004 по 2006 годы оборотные активы предприятия имеют стойкую тенденцию к увеличению</w:t>
      </w:r>
      <w:r w:rsidR="007143B2" w:rsidRPr="007143B2">
        <w:t xml:space="preserve">. </w:t>
      </w:r>
      <w:r w:rsidRPr="007143B2">
        <w:t>За три года стоимость оборотных активов увеличилась почти вдвое</w:t>
      </w:r>
      <w:r w:rsidR="007143B2" w:rsidRPr="007143B2">
        <w:t xml:space="preserve">. </w:t>
      </w:r>
      <w:r w:rsidRPr="007143B2">
        <w:t>Увеличение суммы оборотных активов связано в первую очередь, с резким увеличением величины денежных средств (в 9,7 раз</w:t>
      </w:r>
      <w:r w:rsidR="007143B2" w:rsidRPr="007143B2">
        <w:t>),</w:t>
      </w:r>
      <w:r w:rsidRPr="007143B2">
        <w:t xml:space="preserve"> а также дебиторской задолженности (в 3,7 раз</w:t>
      </w:r>
      <w:r w:rsidR="007143B2" w:rsidRPr="007143B2">
        <w:t xml:space="preserve">). </w:t>
      </w:r>
      <w:r w:rsidRPr="007143B2">
        <w:t>Снижение затрат на готовую продукцию и товаров для перепродажи позволило в 2006 году несколько восстановить запасы сырья и материалов (они увеличились в 2,2 раза</w:t>
      </w:r>
      <w:r w:rsidR="007143B2" w:rsidRPr="007143B2">
        <w:t>),</w:t>
      </w:r>
      <w:r w:rsidRPr="007143B2">
        <w:t xml:space="preserve"> а также увеличить затраты на животных на выращивании и откорме и затраты в незавершенном производстве (в 1,9 раз и 1,2 раза соответственно</w:t>
      </w:r>
      <w:r w:rsidR="007143B2" w:rsidRPr="007143B2">
        <w:t xml:space="preserve">). </w:t>
      </w:r>
      <w:r w:rsidRPr="007143B2">
        <w:t>Обращает на себя внимание рост дебиторской задолженности, которая увеличилась на 279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что служит причиной отвлечения из оборота денежных средств и использование их дебиторами, должниками в своем обороте, и возникновения риска снижения платежеспособности</w:t>
      </w:r>
      <w:r w:rsidR="007143B2" w:rsidRPr="007143B2">
        <w:t xml:space="preserve">. </w:t>
      </w:r>
    </w:p>
    <w:p w:rsidR="00F21D66" w:rsidRPr="007143B2" w:rsidRDefault="00F21D66" w:rsidP="007143B2">
      <w:pPr>
        <w:widowControl w:val="0"/>
        <w:autoSpaceDE w:val="0"/>
        <w:autoSpaceDN w:val="0"/>
        <w:adjustRightInd w:val="0"/>
        <w:ind w:firstLine="709"/>
      </w:pPr>
      <w:r w:rsidRPr="007143B2">
        <w:t>Важное значение для предприятия имеют экономические показатели его производственной деятельности, к ним относятся</w:t>
      </w:r>
      <w:r w:rsidR="007143B2" w:rsidRPr="007143B2">
        <w:t xml:space="preserve">: </w:t>
      </w:r>
      <w:r w:rsidRPr="007143B2">
        <w:t>рентабельность продаж, фондорентабельность, фондоемкость, фондоотдача, среднегодовая стоимость основных средств, фактическая оплата труда, численность работников, чистая прибыль, валовая прибыль, себестоимость и выручка от реализации</w:t>
      </w:r>
      <w:r w:rsidR="007143B2" w:rsidRPr="007143B2">
        <w:t xml:space="preserve">. </w:t>
      </w:r>
      <w:r w:rsidRPr="007143B2">
        <w:t>Следовательно, проведем расчеты данных показателей (Табл</w:t>
      </w:r>
      <w:r w:rsidR="007143B2">
        <w:t>.2.5</w:t>
      </w:r>
      <w:r w:rsidR="007143B2" w:rsidRPr="007143B2">
        <w:t xml:space="preserve">).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21D66" w:rsidRPr="007143B2" w:rsidRDefault="00F21D66" w:rsidP="00DF4F36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>2.5</w:t>
      </w:r>
      <w:r w:rsidR="007143B2" w:rsidRPr="007143B2">
        <w:t xml:space="preserve"> - </w:t>
      </w:r>
      <w:r w:rsidRPr="007143B2">
        <w:t xml:space="preserve">Динамика экономических показателей работы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="005951DC" w:rsidRPr="007143B2">
        <w:t xml:space="preserve"> за </w:t>
      </w:r>
      <w:r w:rsidRPr="007143B2">
        <w:t>2004-2006 г</w:t>
      </w:r>
      <w:r w:rsidR="007143B2" w:rsidRPr="007143B2">
        <w:t xml:space="preserve">. </w:t>
      </w:r>
      <w:r w:rsidRPr="007143B2">
        <w:t>г</w:t>
      </w:r>
      <w:r w:rsidR="007143B2" w:rsidRPr="007143B2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16"/>
        <w:gridCol w:w="1418"/>
        <w:gridCol w:w="1418"/>
        <w:gridCol w:w="1217"/>
      </w:tblGrid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F21D66" w:rsidRPr="007143B2" w:rsidRDefault="00F21D66" w:rsidP="002C0326">
            <w:pPr>
              <w:pStyle w:val="af9"/>
            </w:pPr>
            <w:r w:rsidRPr="007143B2">
              <w:t xml:space="preserve">Показатели 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F21D66" w:rsidRPr="007143B2" w:rsidRDefault="00F21D66" w:rsidP="002C0326">
            <w:pPr>
              <w:pStyle w:val="af9"/>
            </w:pPr>
            <w:r w:rsidRPr="007143B2">
              <w:t>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1D66" w:rsidRPr="007143B2" w:rsidRDefault="00F21D66" w:rsidP="002C0326">
            <w:pPr>
              <w:pStyle w:val="af9"/>
            </w:pPr>
            <w:r w:rsidRPr="007143B2">
              <w:t>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21D66" w:rsidRPr="007143B2" w:rsidRDefault="00F21D66" w:rsidP="002C0326">
            <w:pPr>
              <w:pStyle w:val="af9"/>
            </w:pPr>
            <w:r w:rsidRPr="007143B2">
              <w:t>2006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F21D66" w:rsidRPr="007143B2" w:rsidRDefault="00F21D66" w:rsidP="002C0326">
            <w:pPr>
              <w:pStyle w:val="af9"/>
            </w:pPr>
            <w:r w:rsidRPr="007143B2">
              <w:t>Изменение 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Выручка от реализации,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11897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8630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15101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+3204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Себестоимость,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9303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9698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15720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+617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Валовая прибыль,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2594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1068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619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-1975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Чистая прибыль,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5616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2964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5018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-598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Численность работников, чел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127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-26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Фактическая оплата труда,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2197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2045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-373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Среднегодовая стоимость основных средств,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20334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20185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19047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-1287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Фондоотдача,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0,82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0,76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1,65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0,83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Фондоемкость,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1,22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1,32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0,61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-0,61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Фондорентабельность,</w:t>
            </w:r>
            <w:r w:rsidR="007143B2" w:rsidRPr="007143B2">
              <w:t>%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44,0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</w:t>
            </w:r>
          </w:p>
        </w:tc>
      </w:tr>
      <w:tr w:rsidR="00F21D66" w:rsidRPr="007143B2" w:rsidTr="009C2D94">
        <w:trPr>
          <w:jc w:val="center"/>
        </w:trPr>
        <w:tc>
          <w:tcPr>
            <w:tcW w:w="388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Рентабельность продаж,</w:t>
            </w:r>
            <w:r w:rsidR="007143B2" w:rsidRPr="007143B2">
              <w:t>%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20,5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12,8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4,2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F21D66" w:rsidRPr="007143B2" w:rsidRDefault="00F21D66" w:rsidP="002C0326">
            <w:pPr>
              <w:pStyle w:val="af9"/>
            </w:pPr>
            <w:r w:rsidRPr="007143B2">
              <w:t>-</w:t>
            </w:r>
          </w:p>
        </w:tc>
      </w:tr>
    </w:tbl>
    <w:p w:rsidR="00F21D66" w:rsidRPr="007143B2" w:rsidRDefault="00F21D66" w:rsidP="007143B2">
      <w:pPr>
        <w:widowControl w:val="0"/>
        <w:autoSpaceDE w:val="0"/>
        <w:autoSpaceDN w:val="0"/>
        <w:adjustRightInd w:val="0"/>
        <w:ind w:firstLine="709"/>
      </w:pPr>
    </w:p>
    <w:p w:rsidR="007143B2" w:rsidRPr="007143B2" w:rsidRDefault="00F21D66" w:rsidP="00DF4F36">
      <w:pPr>
        <w:widowControl w:val="0"/>
        <w:autoSpaceDE w:val="0"/>
        <w:autoSpaceDN w:val="0"/>
        <w:adjustRightInd w:val="0"/>
        <w:ind w:firstLine="709"/>
      </w:pPr>
      <w:r w:rsidRPr="007143B2">
        <w:t xml:space="preserve">В результате проведенных расчетов в таблице </w:t>
      </w:r>
      <w:r w:rsidR="007143B2">
        <w:t>2.5</w:t>
      </w:r>
      <w:r w:rsidRPr="007143B2">
        <w:t xml:space="preserve"> можно заключить, что выручка от реализации продукции за анализируемый период с 2004 по 2006 годы увеличилась на 3204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и составила 15101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Себестоимость произведенной продукции</w:t>
      </w:r>
      <w:r w:rsidR="007143B2" w:rsidRPr="007143B2">
        <w:t xml:space="preserve"> </w:t>
      </w:r>
      <w:r w:rsidRPr="007143B2">
        <w:t>увеличилась с 9303 до 15720 тыс</w:t>
      </w:r>
      <w:r w:rsidR="007143B2" w:rsidRPr="007143B2">
        <w:t xml:space="preserve">. </w:t>
      </w:r>
      <w:r w:rsidRPr="007143B2">
        <w:t>руб</w:t>
      </w:r>
      <w:r w:rsidR="007143B2" w:rsidRPr="007143B2">
        <w:t>.</w:t>
      </w:r>
      <w:r w:rsidR="007143B2">
        <w:t xml:space="preserve"> </w:t>
      </w:r>
      <w:r w:rsidRPr="007143B2">
        <w:t>Помимо этого в анализируемом периоде отмечается снижение валовой прибыли на 1975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(до 619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). </w:t>
      </w:r>
      <w:r w:rsidRPr="007143B2">
        <w:t xml:space="preserve">Кроме того, в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наблюдается колебание чистой прибыли</w:t>
      </w:r>
      <w:r w:rsidR="007143B2" w:rsidRPr="007143B2">
        <w:t xml:space="preserve">: </w:t>
      </w:r>
      <w:r w:rsidRPr="007143B2">
        <w:t>в 2004 г</w:t>
      </w:r>
      <w:r w:rsidR="007143B2" w:rsidRPr="007143B2">
        <w:t xml:space="preserve">. </w:t>
      </w:r>
      <w:r w:rsidRPr="007143B2">
        <w:t>она составила 5616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в 2005</w:t>
      </w:r>
      <w:r w:rsidR="007143B2" w:rsidRPr="007143B2">
        <w:t xml:space="preserve"> - </w:t>
      </w:r>
      <w:r w:rsidRPr="007143B2">
        <w:t>2964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в 2006</w:t>
      </w:r>
      <w:r w:rsidR="007143B2" w:rsidRPr="007143B2">
        <w:t xml:space="preserve"> - </w:t>
      </w:r>
      <w:r w:rsidRPr="007143B2">
        <w:t>5018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- </w:t>
      </w:r>
      <w:r w:rsidRPr="007143B2">
        <w:t>это свидетельствует о том, что деятельность предприятия нестабильна</w:t>
      </w:r>
      <w:r w:rsidR="007143B2" w:rsidRPr="007143B2">
        <w:t xml:space="preserve">. </w:t>
      </w:r>
      <w:r w:rsidRPr="007143B2">
        <w:t>Численность рабочих с каждым годом уменьшается, и в 2006 достигла 127 человек</w:t>
      </w:r>
      <w:r w:rsidR="007143B2" w:rsidRPr="007143B2">
        <w:t xml:space="preserve">. </w:t>
      </w:r>
      <w:r w:rsidRPr="007143B2">
        <w:t>Фактическая оплата труда уменьшилась на 373 тыс</w:t>
      </w:r>
      <w:r w:rsidR="007143B2" w:rsidRPr="007143B2">
        <w:t xml:space="preserve">. </w:t>
      </w:r>
      <w:r w:rsidR="005951DC" w:rsidRPr="007143B2">
        <w:t>руб</w:t>
      </w:r>
      <w:r w:rsidR="007143B2" w:rsidRPr="007143B2">
        <w:t xml:space="preserve">. </w:t>
      </w:r>
      <w:r w:rsidRPr="007143B2">
        <w:t>Также в хозяйстве произошло уменьшение среднегодовой стоимости основных средств на 1287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в результате относительно маленького поступления их в хозяйство и достаточно большого выбытия</w:t>
      </w:r>
      <w:r w:rsidR="007143B2" w:rsidRPr="007143B2">
        <w:t xml:space="preserve">. </w:t>
      </w:r>
      <w:r w:rsidRPr="007143B2">
        <w:t>Фондоотдача в 2006 г</w:t>
      </w:r>
      <w:r w:rsidR="007143B2" w:rsidRPr="007143B2">
        <w:t xml:space="preserve">. </w:t>
      </w:r>
      <w:r w:rsidRPr="007143B2">
        <w:t>составила 1,65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по сравнению с 0,82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в 2004</w:t>
      </w:r>
      <w:r w:rsidR="007143B2" w:rsidRPr="007143B2">
        <w:t xml:space="preserve"> - </w:t>
      </w:r>
      <w:r w:rsidRPr="007143B2">
        <w:t>это говорит об эффективном использовании хозяйством своих основных фондов</w:t>
      </w:r>
      <w:r w:rsidR="007143B2" w:rsidRPr="007143B2">
        <w:t xml:space="preserve">. </w:t>
      </w:r>
      <w:r w:rsidRPr="007143B2">
        <w:t>Вследствие этого фондоемкость снизилась до 0,61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следовательно, для того чтобы получить необходимый объем продукции хозяйству потребуется меньше средств, чем в 2004 году</w:t>
      </w:r>
      <w:r w:rsidR="007143B2" w:rsidRPr="007143B2">
        <w:t xml:space="preserve">. </w:t>
      </w:r>
      <w:r w:rsidRPr="007143B2">
        <w:t>Это еще раз подтверждает то, что предприятие эффективно использует свои средства</w:t>
      </w:r>
      <w:r w:rsidR="007143B2" w:rsidRPr="007143B2">
        <w:t xml:space="preserve">. </w:t>
      </w:r>
      <w:r w:rsidRPr="007143B2">
        <w:t>Также следует отметить, что рентабельность продаж составила 4,2</w:t>
      </w:r>
      <w:r w:rsidR="007143B2" w:rsidRPr="007143B2">
        <w:t xml:space="preserve">%. </w:t>
      </w:r>
    </w:p>
    <w:p w:rsidR="003C1FB2" w:rsidRPr="007143B2" w:rsidRDefault="002C0326" w:rsidP="00F22BAB">
      <w:pPr>
        <w:pStyle w:val="2"/>
      </w:pPr>
      <w:r>
        <w:br w:type="page"/>
      </w:r>
      <w:bookmarkStart w:id="5" w:name="_Toc230017507"/>
      <w:r w:rsidR="007B7C7D" w:rsidRPr="007143B2">
        <w:t>3</w:t>
      </w:r>
      <w:r>
        <w:t>.</w:t>
      </w:r>
      <w:r w:rsidR="007B7C7D" w:rsidRPr="007143B2">
        <w:t xml:space="preserve"> Бухгалтерский баланс ОАО </w:t>
      </w:r>
      <w:r w:rsidR="007143B2" w:rsidRPr="007143B2">
        <w:t>"</w:t>
      </w:r>
      <w:r w:rsidR="007B7C7D" w:rsidRPr="007143B2">
        <w:t>Кувандыкский</w:t>
      </w:r>
      <w:r w:rsidR="007143B2" w:rsidRPr="007143B2">
        <w:t>"</w:t>
      </w:r>
      <w:r w:rsidR="007B7C7D" w:rsidRPr="007143B2">
        <w:t xml:space="preserve"> Кувандыкского района</w:t>
      </w:r>
      <w:bookmarkEnd w:id="5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7143B2" w:rsidP="002C0326">
      <w:pPr>
        <w:pStyle w:val="2"/>
      </w:pPr>
      <w:bookmarkStart w:id="6" w:name="_Toc230017508"/>
      <w:r>
        <w:t xml:space="preserve">3.1 </w:t>
      </w:r>
      <w:r w:rsidR="004231B2" w:rsidRPr="007143B2">
        <w:t xml:space="preserve">Формирование показателей бухгалтерского баланса ОАО </w:t>
      </w:r>
      <w:r w:rsidRPr="007143B2">
        <w:t>"</w:t>
      </w:r>
      <w:r w:rsidR="004231B2" w:rsidRPr="007143B2">
        <w:t>Кувандыкский</w:t>
      </w:r>
      <w:r w:rsidRPr="007143B2">
        <w:t>"</w:t>
      </w:r>
      <w:r w:rsidR="004231B2" w:rsidRPr="007143B2">
        <w:t xml:space="preserve"> Кувандыкского района</w:t>
      </w:r>
      <w:bookmarkEnd w:id="6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Выполнить анализ отчетности невозможно, не зная экономического содержания ее статей</w:t>
      </w:r>
      <w:r w:rsidR="007143B2" w:rsidRPr="007143B2">
        <w:t xml:space="preserve">. </w:t>
      </w:r>
      <w:r w:rsidRPr="007143B2">
        <w:t>Первое представление о некоторых статьях можно получить уже из их наименования, однако большинство из них являются комплексными, а объекты учета, отражаемые по этим статьям, чаще всего имеют специфические особенности, как в отношении оценки, так и в отношении их представления в отчетности</w:t>
      </w:r>
      <w:r w:rsidR="007143B2" w:rsidRPr="007143B2">
        <w:t xml:space="preserve">. </w:t>
      </w:r>
      <w:r w:rsidRPr="007143B2">
        <w:t xml:space="preserve">Рассмотрим краткую характеристику статей бухгалтерского баланса ОАО </w:t>
      </w:r>
      <w:r w:rsidR="007143B2" w:rsidRPr="007143B2">
        <w:t>"</w:t>
      </w:r>
      <w:r w:rsidRPr="007143B2">
        <w:t>Кувандыкский</w:t>
      </w:r>
      <w:r w:rsidR="007143B2" w:rsidRPr="007143B2">
        <w:t xml:space="preserve">".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Актив бухгалтерского баланса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представлен следующими статьями</w:t>
      </w:r>
      <w:r w:rsidR="007143B2" w:rsidRPr="007143B2">
        <w:t xml:space="preserve">: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Основные средства показываются по строке 120, которые включают в себя здания, сооружения и передаточные устройства, машины и оборудование, транспортные средства, производственный и хозяйственный инвентарь, рабочий скот, продуктивный скот, отражаются они по остаточной стоимости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Таблица </w:t>
      </w:r>
      <w:r w:rsidR="007143B2">
        <w:t xml:space="preserve">3.1 </w:t>
      </w:r>
      <w:r w:rsidRPr="007143B2">
        <w:t>Информация о составе и динамике статей</w:t>
      </w:r>
      <w:r w:rsidR="007143B2" w:rsidRPr="007143B2">
        <w:t xml:space="preserve"> </w:t>
      </w:r>
      <w:r w:rsidRPr="007143B2">
        <w:t xml:space="preserve">раздела </w:t>
      </w:r>
      <w:r w:rsidRPr="007143B2">
        <w:rPr>
          <w:lang w:val="en-US"/>
        </w:rPr>
        <w:t>I</w:t>
      </w:r>
      <w:r w:rsidRPr="007143B2">
        <w:t xml:space="preserve"> </w:t>
      </w:r>
      <w:r w:rsidR="007143B2" w:rsidRPr="007143B2">
        <w:t>"</w:t>
      </w:r>
      <w:r w:rsidRPr="007143B2">
        <w:t>Внеоборотные активы</w:t>
      </w:r>
      <w:r w:rsidR="007143B2" w:rsidRPr="007143B2">
        <w:t>"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6"/>
        <w:gridCol w:w="1416"/>
        <w:gridCol w:w="1416"/>
        <w:gridCol w:w="1855"/>
      </w:tblGrid>
      <w:tr w:rsidR="004231B2" w:rsidRPr="007143B2" w:rsidTr="009C2D9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Статьи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Изменение (+,</w:t>
            </w:r>
            <w:r w:rsidRPr="009C2D94">
              <w:rPr>
                <w:lang w:val="en-US"/>
              </w:rPr>
              <w:t>-</w:t>
            </w:r>
            <w:r w:rsidR="007143B2" w:rsidRPr="007143B2">
              <w:t xml:space="preserve">) </w:t>
            </w:r>
            <w:r w:rsidRPr="007143B2">
              <w:t>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4231B2" w:rsidRPr="007143B2" w:rsidTr="009C2D9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 xml:space="preserve">Основные средства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14564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11407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9143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-5421</w:t>
            </w:r>
          </w:p>
        </w:tc>
      </w:tr>
    </w:tbl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Из таблицы видно, что стоимость основных средств на предприятие</w:t>
      </w:r>
      <w:r w:rsidR="007143B2" w:rsidRPr="007143B2">
        <w:t xml:space="preserve"> </w:t>
      </w:r>
      <w:r w:rsidRPr="007143B2">
        <w:t>уменьшается с каждым годом</w:t>
      </w:r>
      <w:r w:rsidR="007143B2" w:rsidRPr="007143B2">
        <w:t xml:space="preserve">. </w:t>
      </w:r>
      <w:r w:rsidRPr="007143B2">
        <w:t>За анализируемый период она уменьшилась на 5421тыс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Запасы</w:t>
      </w:r>
      <w:r w:rsidR="007143B2" w:rsidRPr="007143B2">
        <w:t>"</w:t>
      </w:r>
      <w:r w:rsidRPr="007143B2">
        <w:t xml:space="preserve"> (строка 210</w:t>
      </w:r>
      <w:r w:rsidR="007143B2" w:rsidRPr="007143B2">
        <w:t xml:space="preserve">) </w:t>
      </w:r>
      <w:r w:rsidRPr="007143B2">
        <w:t>показываются остатки запасов сырья (строка 211</w:t>
      </w:r>
      <w:r w:rsidR="007143B2" w:rsidRPr="007143B2">
        <w:t>),</w:t>
      </w:r>
      <w:r w:rsidRPr="007143B2">
        <w:t xml:space="preserve"> животные на выращивании и откорме (строка 212</w:t>
      </w:r>
      <w:r w:rsidR="007143B2" w:rsidRPr="007143B2">
        <w:t>),</w:t>
      </w:r>
      <w:r w:rsidRPr="007143B2">
        <w:t xml:space="preserve"> затраты в незавершенном производстве (строка 213</w:t>
      </w:r>
      <w:r w:rsidR="007143B2" w:rsidRPr="007143B2">
        <w:t>),</w:t>
      </w:r>
      <w:r w:rsidRPr="007143B2">
        <w:t xml:space="preserve"> готовая продукции и товары для перепродажи (строка 214</w:t>
      </w:r>
      <w:r w:rsidR="007143B2" w:rsidRPr="007143B2">
        <w:t xml:space="preserve">). </w:t>
      </w:r>
      <w:r w:rsidRPr="007143B2">
        <w:t xml:space="preserve">В соответствии с ПБУ </w:t>
      </w:r>
      <w:r w:rsidR="007143B2">
        <w:t>5/</w:t>
      </w:r>
      <w:r w:rsidRPr="007143B2">
        <w:t>01 материально-производственные запасы в ОАО принимаются к учету по фактической себестоимости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Налог на добавленную стоимость по приобретенным ценностям</w:t>
      </w:r>
      <w:r w:rsidR="007143B2" w:rsidRPr="007143B2">
        <w:t>"</w:t>
      </w:r>
      <w:r w:rsidRPr="007143B2">
        <w:t xml:space="preserve"> (строка 220</w:t>
      </w:r>
      <w:r w:rsidR="007143B2" w:rsidRPr="007143B2">
        <w:t xml:space="preserve">) </w:t>
      </w:r>
      <w:r w:rsidRPr="007143B2">
        <w:t>отражается сумма налог на добавленную стоимость по приобретенным материальным ресурсам, малоценным и быстроизнашивающимся предметам, основным средствам и другим ценностям, работам и услугам, подлежащая отнесению в установленном порядке в уменьшение сумм налога для перечисления в бюджет или уменьшение соответствующих источников их покрытия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строке 240 в балансе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отражается </w:t>
      </w:r>
      <w:r w:rsidR="007143B2" w:rsidRPr="007143B2">
        <w:t>"</w:t>
      </w:r>
      <w:r w:rsidRPr="007143B2">
        <w:t>Дебиторская задолженность, платежи по которой ожидаются в течение 12 месяцев после отчетной даты</w:t>
      </w:r>
      <w:r w:rsidR="007143B2" w:rsidRPr="007143B2">
        <w:t>"</w:t>
      </w:r>
      <w:r w:rsidRPr="007143B2">
        <w:t>, в том числе покупатели и заказчики по строке 241</w:t>
      </w:r>
      <w:r w:rsidR="007143B2" w:rsidRPr="007143B2">
        <w:t xml:space="preserve">. </w:t>
      </w:r>
      <w:r w:rsidRPr="007143B2">
        <w:t>Здесь</w:t>
      </w:r>
      <w:r w:rsidR="007143B2" w:rsidRPr="007143B2">
        <w:t xml:space="preserve"> </w:t>
      </w:r>
      <w:r w:rsidRPr="007143B2">
        <w:t>показываются, по договорной или сметной стоимости, отгруженные товары, сданные работы и оказанные услуги заказчикам до момента поступления платежей за них на расчетный или иной счет организации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Денежные средства</w:t>
      </w:r>
      <w:r w:rsidR="007143B2" w:rsidRPr="007143B2">
        <w:t>"</w:t>
      </w:r>
      <w:r w:rsidRPr="007143B2">
        <w:t xml:space="preserve"> (строка 260</w:t>
      </w:r>
      <w:r w:rsidR="007143B2" w:rsidRPr="007143B2">
        <w:t xml:space="preserve">) </w:t>
      </w:r>
      <w:r w:rsidRPr="007143B2">
        <w:t>отражает остатки денежных средств в кассе и на расчетном счете предприятия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DF4F36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 xml:space="preserve">3.2 </w:t>
      </w:r>
      <w:r w:rsidRPr="007143B2">
        <w:t>Информация о составе и динамике статей</w:t>
      </w:r>
      <w:r w:rsidR="007143B2" w:rsidRPr="007143B2">
        <w:t xml:space="preserve"> </w:t>
      </w:r>
      <w:r w:rsidRPr="007143B2">
        <w:t xml:space="preserve">раздела </w:t>
      </w:r>
      <w:r w:rsidRPr="007143B2">
        <w:rPr>
          <w:lang w:val="en-US"/>
        </w:rPr>
        <w:t>II</w:t>
      </w:r>
      <w:r w:rsidRPr="007143B2">
        <w:t xml:space="preserve"> </w:t>
      </w:r>
      <w:r w:rsidR="007143B2" w:rsidRPr="007143B2">
        <w:t>"</w:t>
      </w:r>
      <w:r w:rsidRPr="007143B2">
        <w:t>Оборотные активы</w:t>
      </w:r>
      <w:r w:rsidR="007143B2" w:rsidRPr="007143B2">
        <w:t>"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1416"/>
        <w:gridCol w:w="1416"/>
        <w:gridCol w:w="1416"/>
        <w:gridCol w:w="1740"/>
      </w:tblGrid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Статьи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Изменение (+,</w:t>
            </w:r>
            <w:r w:rsidR="007143B2" w:rsidRPr="007143B2">
              <w:t xml:space="preserve"> -) </w:t>
            </w:r>
            <w:r w:rsidRPr="007143B2">
              <w:t>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Запасы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6261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9154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12498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6237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</w:t>
            </w:r>
          </w:p>
          <w:p w:rsidR="004231B2" w:rsidRPr="007143B2" w:rsidRDefault="004231B2" w:rsidP="002C0326">
            <w:pPr>
              <w:pStyle w:val="af9"/>
            </w:pPr>
            <w:r w:rsidRPr="007143B2">
              <w:t>сырье, материалы и другие аналогичные ценности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3799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5797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8409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4610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животные на выращивании и откорме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1760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2791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3293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1533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затраты в незавершенном производстве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660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544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780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120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готовая продукции и товары для перепродажи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-26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Налог на добавленную стоимость по приобретенным ценностям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1135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1091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1059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-76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Дебиторская задолженность, платежи по которой ожидаются в течение 12 месяцев после отчетной даты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104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188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383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279</w:t>
            </w:r>
          </w:p>
        </w:tc>
      </w:tr>
      <w:tr w:rsidR="004231B2" w:rsidRPr="007143B2" w:rsidTr="009C2D94">
        <w:trPr>
          <w:jc w:val="center"/>
        </w:trPr>
        <w:tc>
          <w:tcPr>
            <w:tcW w:w="297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Денежные средства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341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306</w:t>
            </w:r>
          </w:p>
        </w:tc>
      </w:tr>
    </w:tbl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По данным таблицы можно сделать следующие выводы</w:t>
      </w:r>
      <w:r w:rsidR="007143B2" w:rsidRPr="007143B2">
        <w:t xml:space="preserve">: </w:t>
      </w:r>
      <w:r w:rsidRPr="007143B2">
        <w:t>запасы предприятия увеличились почти в 2раза, изменение составило 6237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в том числе это увеличение наблюдается за счет увеличения сырья и материалов (на 4610 тыс</w:t>
      </w:r>
      <w:r w:rsidR="007143B2" w:rsidRPr="007143B2">
        <w:t xml:space="preserve">. </w:t>
      </w:r>
      <w:r w:rsidRPr="007143B2">
        <w:t>руб</w:t>
      </w:r>
      <w:r w:rsidR="00DF4F36">
        <w:t>.</w:t>
      </w:r>
      <w:r w:rsidR="007143B2" w:rsidRPr="007143B2">
        <w:t>),</w:t>
      </w:r>
      <w:r w:rsidRPr="007143B2">
        <w:t xml:space="preserve"> животных на выращивании и откорме</w:t>
      </w:r>
      <w:r w:rsidR="007143B2" w:rsidRPr="007143B2">
        <w:t xml:space="preserve"> - </w:t>
      </w:r>
      <w:r w:rsidRPr="007143B2">
        <w:t>на 1533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затраты в незавершенном производстве</w:t>
      </w:r>
      <w:r w:rsidR="007143B2" w:rsidRPr="007143B2">
        <w:t xml:space="preserve"> - </w:t>
      </w:r>
      <w:r w:rsidRPr="007143B2">
        <w:t>на 120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Налог на добавленную стоимость по приобретенным ценностям уменьшился на 76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Также наблюдается увеличение дебиторской задолженности</w:t>
      </w:r>
      <w:r w:rsidR="007143B2" w:rsidRPr="007143B2">
        <w:t xml:space="preserve"> - </w:t>
      </w:r>
      <w:r w:rsidRPr="007143B2">
        <w:t>на 279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денежных средств</w:t>
      </w:r>
      <w:r w:rsidR="007143B2" w:rsidRPr="007143B2">
        <w:t xml:space="preserve"> - </w:t>
      </w:r>
      <w:r w:rsidRPr="007143B2">
        <w:t>на 306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Теперь рассмотрим, что включает в себя пассив ОАО </w:t>
      </w:r>
      <w:r w:rsidR="007143B2" w:rsidRPr="007143B2">
        <w:t>"</w:t>
      </w:r>
      <w:r w:rsidRPr="007143B2">
        <w:t>Кувандыкский</w:t>
      </w:r>
      <w:r w:rsidR="007143B2" w:rsidRPr="007143B2">
        <w:t xml:space="preserve">".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Уставный капитал</w:t>
      </w:r>
      <w:r w:rsidR="007143B2" w:rsidRPr="007143B2">
        <w:t>"</w:t>
      </w:r>
      <w:r w:rsidRPr="007143B2">
        <w:t xml:space="preserve"> (строка 410</w:t>
      </w:r>
      <w:r w:rsidR="007143B2" w:rsidRPr="007143B2">
        <w:t xml:space="preserve">) </w:t>
      </w:r>
      <w:r w:rsidRPr="007143B2">
        <w:t>показывается в соответствии с учредительными документами величина уставного капитала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Добавочный капитал</w:t>
      </w:r>
      <w:r w:rsidR="007143B2" w:rsidRPr="007143B2">
        <w:t>"</w:t>
      </w:r>
      <w:r w:rsidRPr="007143B2">
        <w:t xml:space="preserve"> (строка 420</w:t>
      </w:r>
      <w:r w:rsidR="007143B2" w:rsidRPr="007143B2">
        <w:t xml:space="preserve">) </w:t>
      </w:r>
      <w:r w:rsidRPr="007143B2">
        <w:t>отражает эмиссионный доход акционерного общества, прирост стоимости имущества при дооценке внеоборотных средств, часть нераспределенной прибыли в размере, направленном на капитальные вложения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Статья </w:t>
      </w:r>
      <w:r w:rsidR="007143B2" w:rsidRPr="007143B2">
        <w:t>"</w:t>
      </w:r>
      <w:r w:rsidRPr="007143B2">
        <w:t>Нераспределенная прибыль (непокрытый убыток</w:t>
      </w:r>
      <w:r w:rsidR="007143B2">
        <w:t>)"</w:t>
      </w:r>
      <w:r w:rsidRPr="007143B2">
        <w:t xml:space="preserve"> отражается по строке 470</w:t>
      </w:r>
      <w:r w:rsidR="007143B2" w:rsidRPr="007143B2">
        <w:t xml:space="preserve">. </w:t>
      </w:r>
      <w:r w:rsidRPr="007143B2">
        <w:t xml:space="preserve">В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наблюдается </w:t>
      </w:r>
      <w:r w:rsidR="007143B2" w:rsidRPr="007143B2">
        <w:t>"</w:t>
      </w:r>
      <w:r w:rsidRPr="007143B2">
        <w:t>Непокрытый убыток</w:t>
      </w:r>
      <w:r w:rsidR="007143B2" w:rsidRPr="007143B2">
        <w:t>"</w:t>
      </w:r>
      <w:r w:rsidRPr="007143B2">
        <w:t>, поэтому по этой строке показывается убыток организации за отчетный период</w:t>
      </w:r>
      <w:r w:rsidR="007143B2" w:rsidRPr="007143B2">
        <w:t xml:space="preserve"> - </w:t>
      </w:r>
      <w:r w:rsidRPr="007143B2">
        <w:t>как разница между выявленным финансовым результатом за отчетный период и причитающейся к уплате суммой налогов и иных аналогичных обязательных платежей</w:t>
      </w:r>
      <w:r w:rsidR="007143B2" w:rsidRPr="007143B2">
        <w:t xml:space="preserve">. </w:t>
      </w:r>
      <w:r w:rsidRPr="007143B2">
        <w:t>Непокрытые убытки отражаются в балансе как отрицательные показатели и уменьшают величину собственного капитала организации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EF4ACC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 xml:space="preserve">3.3 </w:t>
      </w:r>
      <w:r w:rsidRPr="007143B2">
        <w:t>Информация о составе и динамике статей</w:t>
      </w:r>
      <w:r w:rsidR="007143B2" w:rsidRPr="007143B2">
        <w:t xml:space="preserve"> </w:t>
      </w:r>
      <w:r w:rsidRPr="007143B2">
        <w:t xml:space="preserve">раздела </w:t>
      </w:r>
      <w:r w:rsidRPr="007143B2">
        <w:rPr>
          <w:lang w:val="en-US"/>
        </w:rPr>
        <w:t>III</w:t>
      </w:r>
      <w:r w:rsidRPr="007143B2">
        <w:t xml:space="preserve"> </w:t>
      </w:r>
      <w:r w:rsidR="007143B2" w:rsidRPr="007143B2">
        <w:t>"</w:t>
      </w:r>
      <w:r w:rsidRPr="007143B2">
        <w:t>Капитал и резервы</w:t>
      </w:r>
      <w:r w:rsidR="007143B2" w:rsidRPr="007143B2">
        <w:t>"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1416"/>
        <w:gridCol w:w="1416"/>
        <w:gridCol w:w="1416"/>
        <w:gridCol w:w="1855"/>
      </w:tblGrid>
      <w:tr w:rsidR="004231B2" w:rsidRPr="007143B2" w:rsidTr="009C2D94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Статьи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Изменение (+,</w:t>
            </w:r>
            <w:r w:rsidR="007143B2" w:rsidRPr="007143B2">
              <w:t xml:space="preserve"> -) </w:t>
            </w:r>
            <w:r w:rsidRPr="007143B2">
              <w:t>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4231B2" w:rsidRPr="007143B2" w:rsidTr="009C2D94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Уставный капитал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13601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13601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13601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0</w:t>
            </w:r>
          </w:p>
        </w:tc>
      </w:tr>
      <w:tr w:rsidR="004231B2" w:rsidRPr="007143B2" w:rsidTr="009C2D94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Добавочный капитал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3850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680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1424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-2426</w:t>
            </w:r>
          </w:p>
        </w:tc>
      </w:tr>
      <w:tr w:rsidR="004231B2" w:rsidRPr="007143B2" w:rsidTr="009C2D94">
        <w:trPr>
          <w:jc w:val="center"/>
        </w:trPr>
        <w:tc>
          <w:tcPr>
            <w:tcW w:w="297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Нераспределенная прибыль (непокрытый убыток</w:t>
            </w:r>
            <w:r w:rsidR="007143B2" w:rsidRPr="007143B2">
              <w:t xml:space="preserve">)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(2829</w:t>
            </w:r>
            <w:r w:rsidR="007143B2" w:rsidRPr="007143B2">
              <w:t xml:space="preserve">)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(5196</w:t>
            </w:r>
            <w:r w:rsidR="007143B2" w:rsidRPr="007143B2">
              <w:t xml:space="preserve">)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(10214</w:t>
            </w:r>
            <w:r w:rsidR="007143B2" w:rsidRPr="007143B2">
              <w:t xml:space="preserve">)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(7385</w:t>
            </w:r>
            <w:r w:rsidR="007143B2" w:rsidRPr="007143B2">
              <w:t xml:space="preserve">) </w:t>
            </w:r>
          </w:p>
        </w:tc>
      </w:tr>
    </w:tbl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Из таблицы видно, что за анализируемый период уставный капитал предприятия не изменился</w:t>
      </w:r>
      <w:r w:rsidR="007143B2" w:rsidRPr="007143B2">
        <w:t xml:space="preserve">. </w:t>
      </w:r>
      <w:r w:rsidRPr="007143B2">
        <w:t>Добавочный капитал колеблется</w:t>
      </w:r>
      <w:r w:rsidR="007143B2" w:rsidRPr="007143B2">
        <w:t xml:space="preserve"> - </w:t>
      </w:r>
      <w:r w:rsidRPr="007143B2">
        <w:t>в 2004 г</w:t>
      </w:r>
      <w:r w:rsidR="007143B2" w:rsidRPr="007143B2">
        <w:t xml:space="preserve">. </w:t>
      </w:r>
      <w:r w:rsidRPr="007143B2">
        <w:t>он составлял 3850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а в 2005 г</w:t>
      </w:r>
      <w:r w:rsidR="007143B2" w:rsidRPr="007143B2">
        <w:t xml:space="preserve">. </w:t>
      </w:r>
      <w:r w:rsidRPr="007143B2">
        <w:t>уже 680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в 2006 г</w:t>
      </w:r>
      <w:r w:rsidR="007143B2" w:rsidRPr="007143B2">
        <w:t xml:space="preserve">. - </w:t>
      </w:r>
      <w:r w:rsidRPr="007143B2">
        <w:t>1424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Добавочный капитал уменьшился за 2004-2006 гг</w:t>
      </w:r>
      <w:r w:rsidR="007143B2" w:rsidRPr="007143B2">
        <w:t xml:space="preserve">. </w:t>
      </w:r>
      <w:r w:rsidRPr="007143B2">
        <w:t>на 2426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На предприятие наблюдается непокрытый убыток в течение всего анализируемого периода</w:t>
      </w:r>
      <w:r w:rsidR="007143B2" w:rsidRPr="007143B2">
        <w:t xml:space="preserve">. </w:t>
      </w:r>
      <w:r w:rsidRPr="007143B2">
        <w:t>Убыток увеличился на 7385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Займы и кредиты</w:t>
      </w:r>
      <w:r w:rsidR="007143B2" w:rsidRPr="007143B2">
        <w:t>"</w:t>
      </w:r>
      <w:r w:rsidRPr="007143B2">
        <w:t xml:space="preserve"> в разделах </w:t>
      </w:r>
      <w:r w:rsidR="007143B2" w:rsidRPr="007143B2">
        <w:t>"</w:t>
      </w:r>
      <w:r w:rsidRPr="007143B2">
        <w:t>Долгосрочные обязательства</w:t>
      </w:r>
      <w:r w:rsidR="007143B2" w:rsidRPr="007143B2">
        <w:t>"</w:t>
      </w:r>
      <w:r w:rsidRPr="007143B2">
        <w:t xml:space="preserve"> (строка 510</w:t>
      </w:r>
      <w:r w:rsidR="007143B2" w:rsidRPr="007143B2">
        <w:t xml:space="preserve">) </w:t>
      </w:r>
      <w:r w:rsidRPr="007143B2">
        <w:t>и</w:t>
      </w:r>
      <w:r w:rsidR="007143B2" w:rsidRPr="007143B2">
        <w:t xml:space="preserve"> "</w:t>
      </w:r>
      <w:r w:rsidRPr="007143B2">
        <w:t>Краткосрочные обязательства</w:t>
      </w:r>
      <w:r w:rsidR="007143B2" w:rsidRPr="007143B2">
        <w:t>"</w:t>
      </w:r>
      <w:r w:rsidRPr="007143B2">
        <w:t xml:space="preserve"> (строка 610</w:t>
      </w:r>
      <w:r w:rsidR="007143B2" w:rsidRPr="007143B2">
        <w:t xml:space="preserve">) </w:t>
      </w:r>
      <w:r w:rsidRPr="007143B2">
        <w:t>отражаются суммы предоставленных займов и кредитов банками и другими организациями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EF4ACC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 xml:space="preserve">3.4 </w:t>
      </w:r>
      <w:r w:rsidRPr="007143B2">
        <w:t>Информация о составе и динамике статей</w:t>
      </w:r>
      <w:r w:rsidR="007143B2" w:rsidRPr="007143B2">
        <w:t xml:space="preserve"> </w:t>
      </w:r>
      <w:r w:rsidRPr="007143B2">
        <w:t xml:space="preserve">раздела </w:t>
      </w:r>
      <w:r w:rsidRPr="007143B2">
        <w:rPr>
          <w:lang w:val="en-US"/>
        </w:rPr>
        <w:t>IV</w:t>
      </w:r>
      <w:r w:rsidRPr="007143B2">
        <w:t xml:space="preserve"> </w:t>
      </w:r>
      <w:r w:rsidR="007143B2" w:rsidRPr="007143B2">
        <w:t>"</w:t>
      </w:r>
      <w:r w:rsidRPr="007143B2">
        <w:t>Долгосрочные обязательства</w:t>
      </w:r>
      <w:r w:rsidR="007143B2" w:rsidRPr="007143B2">
        <w:t>"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416"/>
        <w:gridCol w:w="1416"/>
        <w:gridCol w:w="1416"/>
        <w:gridCol w:w="1855"/>
      </w:tblGrid>
      <w:tr w:rsidR="004231B2" w:rsidRPr="007143B2" w:rsidTr="009C2D9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Статьи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Изменение (+,</w:t>
            </w:r>
            <w:r w:rsidR="007143B2" w:rsidRPr="007143B2">
              <w:t xml:space="preserve"> -) </w:t>
            </w:r>
            <w:r w:rsidRPr="007143B2">
              <w:t>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4231B2" w:rsidRPr="007143B2" w:rsidTr="009C2D9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Займы и кредиты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724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724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716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-8</w:t>
            </w:r>
          </w:p>
        </w:tc>
      </w:tr>
      <w:tr w:rsidR="004231B2" w:rsidRPr="007143B2" w:rsidTr="009C2D9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Прочие долгосрочные обязательства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5010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4990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4990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-20</w:t>
            </w:r>
          </w:p>
        </w:tc>
      </w:tr>
    </w:tbl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>Анализируя таблицу можно сделать вывод о</w:t>
      </w:r>
      <w:r w:rsidR="007143B2" w:rsidRPr="007143B2">
        <w:t xml:space="preserve"> </w:t>
      </w:r>
      <w:r w:rsidRPr="007143B2">
        <w:t>том, что долгосрочные обязательства за период 2004-2006 гг</w:t>
      </w:r>
      <w:r w:rsidR="007143B2" w:rsidRPr="007143B2">
        <w:t xml:space="preserve">. </w:t>
      </w:r>
      <w:r w:rsidRPr="007143B2">
        <w:t>остались практически на прежнем уровне, изменение незначительно по кредитам и займам сумма уменьшалась на 8 тыс</w:t>
      </w:r>
      <w:r w:rsidR="007143B2" w:rsidRPr="007143B2">
        <w:t xml:space="preserve">. </w:t>
      </w:r>
      <w:r w:rsidRPr="007143B2">
        <w:t>руб</w:t>
      </w:r>
      <w:r w:rsidR="007143B2" w:rsidRPr="007143B2">
        <w:t>.,</w:t>
      </w:r>
      <w:r w:rsidRPr="007143B2">
        <w:t xml:space="preserve"> а но прочим долгосрочным обязательствам</w:t>
      </w:r>
      <w:r w:rsidR="007143B2" w:rsidRPr="007143B2">
        <w:t xml:space="preserve"> - </w:t>
      </w:r>
      <w:r w:rsidRPr="007143B2">
        <w:t>на 20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статье </w:t>
      </w:r>
      <w:r w:rsidR="007143B2" w:rsidRPr="007143B2">
        <w:t>"</w:t>
      </w:r>
      <w:r w:rsidRPr="007143B2">
        <w:t>Кредиторская задолженность</w:t>
      </w:r>
      <w:r w:rsidR="007143B2" w:rsidRPr="007143B2">
        <w:t>"</w:t>
      </w:r>
      <w:r w:rsidRPr="007143B2">
        <w:t xml:space="preserve"> (строка 620</w:t>
      </w:r>
      <w:r w:rsidR="007143B2" w:rsidRPr="007143B2">
        <w:t xml:space="preserve">) </w:t>
      </w:r>
      <w:r w:rsidRPr="007143B2">
        <w:t>отражается кредиторская задолженность, подлежащей погашению в течение 12 месяцев после отчетной даты</w:t>
      </w:r>
      <w:r w:rsidR="007143B2" w:rsidRPr="007143B2">
        <w:t xml:space="preserve">: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группе статей </w:t>
      </w:r>
      <w:r w:rsidR="007143B2" w:rsidRPr="007143B2">
        <w:t>"</w:t>
      </w:r>
      <w:r w:rsidRPr="007143B2">
        <w:t>Кредиторская задолженность</w:t>
      </w:r>
      <w:r w:rsidR="007143B2" w:rsidRPr="007143B2">
        <w:t>"</w:t>
      </w:r>
      <w:r w:rsidRPr="007143B2">
        <w:t xml:space="preserve"> представлены различные виды задолженности</w:t>
      </w:r>
      <w:r w:rsidR="007143B2" w:rsidRPr="007143B2">
        <w:t xml:space="preserve">: </w:t>
      </w:r>
      <w:r w:rsidRPr="007143B2">
        <w:t xml:space="preserve">по строке 621 </w:t>
      </w:r>
      <w:r w:rsidR="007143B2" w:rsidRPr="007143B2">
        <w:t>"</w:t>
      </w:r>
      <w:r w:rsidRPr="007143B2">
        <w:t>Поставщики и подрядчики</w:t>
      </w:r>
      <w:r w:rsidR="007143B2" w:rsidRPr="007143B2">
        <w:t>"</w:t>
      </w:r>
      <w:r w:rsidRPr="007143B2">
        <w:t xml:space="preserve"> показывается сумма задолженности поставщикам и подрядчикам за поступившие материальные ценности, выполненные работы и оказанные услуги</w:t>
      </w:r>
      <w:r w:rsidR="007143B2" w:rsidRPr="007143B2">
        <w:t xml:space="preserve">; </w:t>
      </w:r>
      <w:r w:rsidRPr="007143B2">
        <w:t xml:space="preserve">по строке 622 </w:t>
      </w:r>
      <w:r w:rsidR="007143B2" w:rsidRPr="007143B2">
        <w:t>"</w:t>
      </w:r>
      <w:r w:rsidRPr="007143B2">
        <w:t>Задолженность перед персоналом организации</w:t>
      </w:r>
      <w:r w:rsidR="007143B2" w:rsidRPr="007143B2">
        <w:t>"</w:t>
      </w:r>
      <w:r w:rsidRPr="007143B2">
        <w:t xml:space="preserve"> показываются начисленные, но еще не выплаченные суммы оплаты труда, а по строке 623 </w:t>
      </w:r>
      <w:r w:rsidR="007143B2" w:rsidRPr="007143B2">
        <w:t>"</w:t>
      </w:r>
      <w:r w:rsidRPr="007143B2">
        <w:t>Задолженность перед государственными внебюджетными фондами</w:t>
      </w:r>
      <w:r w:rsidR="007143B2" w:rsidRPr="007143B2">
        <w:t>"</w:t>
      </w:r>
      <w:r w:rsidRPr="007143B2">
        <w:t xml:space="preserve"> отражается сумма задолженности по отчислениям на государственное социальное страхование, пенсионное обеспечение и медицинское страхование работников организации</w:t>
      </w:r>
      <w:r w:rsidR="007143B2" w:rsidRPr="007143B2">
        <w:t xml:space="preserve">; </w:t>
      </w:r>
      <w:r w:rsidRPr="007143B2">
        <w:t xml:space="preserve">по строке 624 </w:t>
      </w:r>
      <w:r w:rsidR="007143B2" w:rsidRPr="007143B2">
        <w:t>"</w:t>
      </w:r>
      <w:r w:rsidRPr="007143B2">
        <w:t>Задолженность по налогам и сборам</w:t>
      </w:r>
      <w:r w:rsidR="007143B2" w:rsidRPr="007143B2">
        <w:t>"</w:t>
      </w:r>
      <w:r w:rsidRPr="007143B2">
        <w:t xml:space="preserve"> показывается задолженность организации по всем видам налогов, сборов в бюджет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4231B2" w:rsidP="00EF4ACC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 xml:space="preserve">3.5 </w:t>
      </w:r>
      <w:r w:rsidRPr="007143B2">
        <w:t>Информация о составе и динамике статей</w:t>
      </w:r>
      <w:r w:rsidR="007143B2" w:rsidRPr="007143B2">
        <w:t xml:space="preserve"> </w:t>
      </w:r>
      <w:r w:rsidRPr="007143B2">
        <w:t xml:space="preserve">раздела </w:t>
      </w:r>
      <w:r w:rsidRPr="007143B2">
        <w:rPr>
          <w:lang w:val="en-US"/>
        </w:rPr>
        <w:t>V</w:t>
      </w:r>
      <w:r w:rsidRPr="007143B2">
        <w:t xml:space="preserve"> </w:t>
      </w:r>
      <w:r w:rsidR="007143B2" w:rsidRPr="007143B2">
        <w:t>"</w:t>
      </w:r>
      <w:r w:rsidRPr="007143B2">
        <w:t>Краткосрочные обязательства</w:t>
      </w:r>
      <w:r w:rsidR="007143B2" w:rsidRPr="007143B2">
        <w:t>"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332"/>
        <w:gridCol w:w="1332"/>
        <w:gridCol w:w="1332"/>
        <w:gridCol w:w="1943"/>
      </w:tblGrid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Статьи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2006 г</w:t>
            </w:r>
            <w:r w:rsidR="007143B2" w:rsidRPr="007143B2">
              <w:t xml:space="preserve">. 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Изменение (+,</w:t>
            </w:r>
            <w:r w:rsidR="007143B2" w:rsidRPr="007143B2">
              <w:t xml:space="preserve"> -) </w:t>
            </w:r>
            <w:r w:rsidRPr="007143B2">
              <w:t>2006 г</w:t>
            </w:r>
            <w:r w:rsidR="007143B2" w:rsidRPr="007143B2">
              <w:t xml:space="preserve">. </w:t>
            </w:r>
            <w:r w:rsidRPr="007143B2">
              <w:t>к 2004 г</w:t>
            </w:r>
            <w:r w:rsidR="007143B2" w:rsidRPr="007143B2">
              <w:t xml:space="preserve">. 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Займы и кредиты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5000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8300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8300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Кредиторская задолженность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1760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2041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4607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2847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</w:t>
            </w:r>
          </w:p>
          <w:p w:rsidR="004231B2" w:rsidRPr="007143B2" w:rsidRDefault="004231B2" w:rsidP="002C0326">
            <w:pPr>
              <w:pStyle w:val="af9"/>
            </w:pPr>
            <w:r w:rsidRPr="007143B2">
              <w:t>поставщики и подрядчики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703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1391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4052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3349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задолженность перед персоналом организации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302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204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-172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задолженность перед гос</w:t>
            </w:r>
            <w:r w:rsidR="007143B2" w:rsidRPr="007143B2">
              <w:t xml:space="preserve">. </w:t>
            </w:r>
            <w:r w:rsidRPr="007143B2">
              <w:t xml:space="preserve">внебюджетными фондами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273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61</w:t>
            </w:r>
          </w:p>
        </w:tc>
      </w:tr>
      <w:tr w:rsidR="004231B2" w:rsidRPr="007143B2" w:rsidTr="009C2D94">
        <w:trPr>
          <w:jc w:val="center"/>
        </w:trPr>
        <w:tc>
          <w:tcPr>
            <w:tcW w:w="3278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задолженность по налогам и сборам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543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434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152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4231B2" w:rsidRPr="007143B2" w:rsidRDefault="004231B2" w:rsidP="002C0326">
            <w:pPr>
              <w:pStyle w:val="af9"/>
            </w:pPr>
            <w:r w:rsidRPr="007143B2">
              <w:t>-391</w:t>
            </w:r>
          </w:p>
        </w:tc>
      </w:tr>
    </w:tbl>
    <w:p w:rsidR="00EF4ACC" w:rsidRDefault="00EF4ACC" w:rsidP="007143B2">
      <w:pPr>
        <w:widowControl w:val="0"/>
        <w:autoSpaceDE w:val="0"/>
        <w:autoSpaceDN w:val="0"/>
        <w:adjustRightInd w:val="0"/>
        <w:ind w:firstLine="709"/>
      </w:pPr>
    </w:p>
    <w:p w:rsidR="004231B2" w:rsidRPr="007143B2" w:rsidRDefault="00EF4ACC" w:rsidP="007143B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231B2" w:rsidRPr="007143B2">
        <w:t>За анализируемый период краткосрочные обязательства в целом увеличились</w:t>
      </w:r>
      <w:r w:rsidR="007143B2" w:rsidRPr="007143B2">
        <w:t xml:space="preserve">. </w:t>
      </w:r>
      <w:r w:rsidR="004231B2" w:rsidRPr="007143B2">
        <w:t>Кредиторская задолженность увеличилась на 2847 тыс</w:t>
      </w:r>
      <w:r w:rsidR="007143B2" w:rsidRPr="007143B2">
        <w:t xml:space="preserve">. </w:t>
      </w:r>
      <w:r w:rsidR="004231B2" w:rsidRPr="007143B2">
        <w:t>руб</w:t>
      </w:r>
      <w:r w:rsidR="007143B2" w:rsidRPr="007143B2">
        <w:t>.,</w:t>
      </w:r>
      <w:r w:rsidR="004231B2" w:rsidRPr="007143B2">
        <w:t xml:space="preserve"> в том числе поставщики и подрядчики на 3349 тыс</w:t>
      </w:r>
      <w:r w:rsidR="007143B2" w:rsidRPr="007143B2">
        <w:t xml:space="preserve">. </w:t>
      </w:r>
      <w:r w:rsidR="004231B2" w:rsidRPr="007143B2">
        <w:t>руб</w:t>
      </w:r>
      <w:r w:rsidR="007143B2" w:rsidRPr="007143B2">
        <w:t xml:space="preserve">. </w:t>
      </w:r>
      <w:r w:rsidR="004231B2" w:rsidRPr="007143B2">
        <w:t>Задолженность перед персоналом организации и задолженность по налогам и сборам уменьшилась на 172 тыс</w:t>
      </w:r>
      <w:r w:rsidR="007143B2" w:rsidRPr="007143B2">
        <w:t xml:space="preserve">. </w:t>
      </w:r>
      <w:r w:rsidR="004231B2" w:rsidRPr="007143B2">
        <w:t>руб</w:t>
      </w:r>
      <w:r w:rsidR="007143B2" w:rsidRPr="007143B2">
        <w:t xml:space="preserve">. </w:t>
      </w:r>
      <w:r w:rsidR="004231B2" w:rsidRPr="007143B2">
        <w:t>и 391 тыс</w:t>
      </w:r>
      <w:r w:rsidR="007143B2" w:rsidRPr="007143B2">
        <w:t xml:space="preserve">. </w:t>
      </w:r>
      <w:r w:rsidR="004231B2" w:rsidRPr="007143B2">
        <w:t>руб</w:t>
      </w:r>
      <w:r w:rsidR="007143B2" w:rsidRPr="007143B2">
        <w:t xml:space="preserve">. </w:t>
      </w:r>
      <w:r w:rsidR="004231B2" w:rsidRPr="007143B2">
        <w:t>соответственно</w:t>
      </w:r>
      <w:r w:rsidR="007143B2" w:rsidRPr="007143B2">
        <w:t xml:space="preserve">. </w:t>
      </w:r>
    </w:p>
    <w:p w:rsidR="004231B2" w:rsidRPr="007143B2" w:rsidRDefault="004231B2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Кроме того, за балансом в справке о наличие ценностей, учитываемых на забалансовых счетах в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находят отражение </w:t>
      </w:r>
      <w:r w:rsidR="007143B2" w:rsidRPr="007143B2">
        <w:t>"</w:t>
      </w:r>
      <w:r w:rsidRPr="007143B2">
        <w:t>Арендованные основные средства</w:t>
      </w:r>
      <w:r w:rsidR="007143B2" w:rsidRPr="007143B2">
        <w:t>"</w:t>
      </w:r>
      <w:r w:rsidRPr="007143B2">
        <w:t xml:space="preserve"> (строка 910</w:t>
      </w:r>
      <w:r w:rsidR="007143B2" w:rsidRPr="007143B2">
        <w:t>),</w:t>
      </w:r>
      <w:r w:rsidRPr="007143B2">
        <w:t xml:space="preserve"> взятые по лизингу</w:t>
      </w:r>
      <w:r w:rsidR="007143B2" w:rsidRPr="007143B2">
        <w:t xml:space="preserve">. </w:t>
      </w:r>
    </w:p>
    <w:p w:rsidR="004231B2" w:rsidRPr="007143B2" w:rsidRDefault="004231B2" w:rsidP="00EF4ACC">
      <w:pPr>
        <w:widowControl w:val="0"/>
        <w:autoSpaceDE w:val="0"/>
        <w:autoSpaceDN w:val="0"/>
        <w:adjustRightInd w:val="0"/>
        <w:ind w:firstLine="709"/>
      </w:pPr>
      <w:r w:rsidRPr="007143B2">
        <w:t xml:space="preserve">Рассмотрев какие показатели формируются в бухгалтерском балансе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можно сделать вывод о том, что баланс является не полным, большинство статей отсутствует</w:t>
      </w:r>
      <w:r w:rsidR="007143B2" w:rsidRPr="007143B2">
        <w:t xml:space="preserve">. </w:t>
      </w:r>
      <w:r w:rsidRPr="007143B2">
        <w:t>Например, отсутствие краткосрочных и долгосрочных финансовых вложений говорит о том, что предприятие является не привлекательным</w:t>
      </w:r>
      <w:r w:rsidR="00EF4ACC">
        <w:t>.</w:t>
      </w:r>
    </w:p>
    <w:p w:rsidR="00FE1C1F" w:rsidRPr="007143B2" w:rsidRDefault="002C0326" w:rsidP="002C0326">
      <w:pPr>
        <w:pStyle w:val="2"/>
      </w:pPr>
      <w:r>
        <w:br w:type="page"/>
      </w:r>
      <w:bookmarkStart w:id="7" w:name="_Toc230017509"/>
      <w:r w:rsidR="007B7C7D" w:rsidRPr="007143B2">
        <w:t>4</w:t>
      </w:r>
      <w:r>
        <w:t>.</w:t>
      </w:r>
      <w:r w:rsidR="00FE1C1F" w:rsidRPr="007143B2">
        <w:t xml:space="preserve"> Анализ бухгалтерского баланса ОАО </w:t>
      </w:r>
      <w:r w:rsidR="007143B2" w:rsidRPr="007143B2">
        <w:t>"</w:t>
      </w:r>
      <w:r w:rsidR="00FE1C1F" w:rsidRPr="007143B2">
        <w:t>Кувандыкский</w:t>
      </w:r>
      <w:r w:rsidR="007143B2" w:rsidRPr="007143B2">
        <w:t>"</w:t>
      </w:r>
      <w:r w:rsidR="00FE1C1F" w:rsidRPr="007143B2">
        <w:t xml:space="preserve"> Кувандыкского района</w:t>
      </w:r>
      <w:bookmarkEnd w:id="7"/>
    </w:p>
    <w:p w:rsidR="002C0326" w:rsidRDefault="002C0326" w:rsidP="002C0326">
      <w:pPr>
        <w:pStyle w:val="2"/>
      </w:pPr>
    </w:p>
    <w:p w:rsidR="0094625B" w:rsidRPr="007143B2" w:rsidRDefault="007143B2" w:rsidP="002C0326">
      <w:pPr>
        <w:pStyle w:val="2"/>
      </w:pPr>
      <w:bookmarkStart w:id="8" w:name="_Toc230017510"/>
      <w:r>
        <w:t xml:space="preserve">4.1 </w:t>
      </w:r>
      <w:r w:rsidR="00FE1C1F" w:rsidRPr="007143B2">
        <w:t xml:space="preserve">Вертикальный и горизонтальный анализ бухгалтерского баланса ОАО </w:t>
      </w:r>
      <w:r w:rsidRPr="007143B2">
        <w:t>"</w:t>
      </w:r>
      <w:r w:rsidR="00FE1C1F" w:rsidRPr="007143B2">
        <w:t>Кувандыкский</w:t>
      </w:r>
      <w:r w:rsidRPr="007143B2">
        <w:t>"</w:t>
      </w:r>
      <w:r w:rsidR="00FE1C1F" w:rsidRPr="007143B2">
        <w:t xml:space="preserve"> Кувандыкского района</w:t>
      </w:r>
      <w:bookmarkEnd w:id="8"/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5951DC" w:rsidRPr="007143B2" w:rsidRDefault="005951DC" w:rsidP="007143B2">
      <w:pPr>
        <w:widowControl w:val="0"/>
        <w:autoSpaceDE w:val="0"/>
        <w:autoSpaceDN w:val="0"/>
        <w:adjustRightInd w:val="0"/>
        <w:ind w:firstLine="709"/>
      </w:pPr>
      <w:r w:rsidRPr="007143B2">
        <w:t>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</w:t>
      </w:r>
      <w:r w:rsidR="007143B2" w:rsidRPr="007143B2">
        <w:t xml:space="preserve">. </w:t>
      </w:r>
      <w:r w:rsidRPr="007143B2">
        <w:t>В процессе функционирования предприятия и величина активов, и их структура претерпевают постоянные изменения</w:t>
      </w:r>
      <w:r w:rsidR="007143B2" w:rsidRPr="007143B2">
        <w:t xml:space="preserve">. </w:t>
      </w:r>
      <w:r w:rsidRPr="007143B2">
        <w:t>Наиболее общее представление об имевших место качественных изменениях в структуре средств и их источников, а также динамике этих изменений можно получить с помощью вертикального и горизонтального анализа отчетности</w:t>
      </w:r>
      <w:r w:rsidR="007143B2" w:rsidRPr="007143B2">
        <w:t xml:space="preserve">. </w:t>
      </w:r>
    </w:p>
    <w:p w:rsidR="005951DC" w:rsidRPr="007143B2" w:rsidRDefault="005951DC" w:rsidP="007143B2">
      <w:pPr>
        <w:widowControl w:val="0"/>
        <w:autoSpaceDE w:val="0"/>
        <w:autoSpaceDN w:val="0"/>
        <w:adjustRightInd w:val="0"/>
        <w:ind w:firstLine="709"/>
      </w:pPr>
      <w:r w:rsidRPr="007143B2">
        <w:t>Вертикальный анализ показывает структуру средств предприятия и их источников</w:t>
      </w:r>
      <w:r w:rsidR="007143B2" w:rsidRPr="007143B2">
        <w:t xml:space="preserve">. </w:t>
      </w:r>
      <w:r w:rsidRPr="007143B2">
        <w:t>Есть две причины, обусловливающие необходимость и целесообразность проведения такого анализа</w:t>
      </w:r>
      <w:r w:rsidR="007143B2" w:rsidRPr="007143B2">
        <w:t xml:space="preserve">: </w:t>
      </w:r>
      <w:r w:rsidRPr="007143B2">
        <w:t>с одной стороны</w:t>
      </w:r>
      <w:r w:rsidR="007143B2" w:rsidRPr="007143B2">
        <w:t xml:space="preserve"> - </w:t>
      </w:r>
      <w:r w:rsidRPr="007143B2">
        <w:t>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предприятий, различающихся по величине используемых ресурсов и другим объемным показателям</w:t>
      </w:r>
      <w:r w:rsidR="007143B2" w:rsidRPr="007143B2">
        <w:t xml:space="preserve">; </w:t>
      </w:r>
      <w:r w:rsidRPr="007143B2">
        <w:t>с другой стороны</w:t>
      </w:r>
      <w:r w:rsidR="007143B2" w:rsidRPr="007143B2">
        <w:t xml:space="preserve"> - </w:t>
      </w:r>
      <w:r w:rsidRPr="007143B2">
        <w:t>относительные показатели в определенной степени сглаживают негативное влияние инфляционных процессов, которые могут существенно искажать абсолютные показатели финансовой отчетности и тем самым затруднить их сопоставление в динамике</w:t>
      </w:r>
      <w:r w:rsidR="007143B2" w:rsidRPr="007143B2">
        <w:t xml:space="preserve">. </w:t>
      </w:r>
      <w:r w:rsidRPr="007143B2">
        <w:t>Вертикальному анализу можно подвергнуть либо исходную отчетность, либо модифицированную отчетность (с укрупненной или трансформированной номенклатурой статей, чем и является баланс</w:t>
      </w:r>
      <w:r w:rsidR="007143B2" w:rsidRPr="007143B2">
        <w:t xml:space="preserve"> - </w:t>
      </w:r>
      <w:r w:rsidRPr="007143B2">
        <w:t>нетто</w:t>
      </w:r>
      <w:r w:rsidR="007143B2" w:rsidRPr="007143B2">
        <w:t>). [</w:t>
      </w:r>
      <w:r w:rsidR="00143E18" w:rsidRPr="007143B2">
        <w:t>10</w:t>
      </w:r>
      <w:r w:rsidR="007143B2" w:rsidRPr="007143B2">
        <w:t xml:space="preserve">] </w:t>
      </w:r>
    </w:p>
    <w:p w:rsidR="00F75944" w:rsidRPr="007143B2" w:rsidRDefault="00F52886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Таблица </w:t>
      </w:r>
      <w:r w:rsidR="007143B2">
        <w:t>4.1</w:t>
      </w:r>
      <w:r w:rsidR="005951DC" w:rsidRPr="007143B2">
        <w:t xml:space="preserve"> показывает преимущества вертикального анализа</w:t>
      </w:r>
      <w:r w:rsidR="007143B2" w:rsidRPr="007143B2">
        <w:t xml:space="preserve"> - </w:t>
      </w:r>
      <w:r w:rsidR="005951DC" w:rsidRPr="007143B2">
        <w:t>из</w:t>
      </w:r>
      <w:r w:rsidR="007143B2" w:rsidRPr="007143B2">
        <w:t>-</w:t>
      </w:r>
      <w:r w:rsidR="005951DC" w:rsidRPr="007143B2">
        <w:t>за инфляции данные на начало и конец года по исходному балансу сравнить достаточно сложно, а относительные показатели поддаются сравнению</w:t>
      </w:r>
      <w:r w:rsidR="007143B2" w:rsidRPr="007143B2">
        <w:t xml:space="preserve">. </w:t>
      </w:r>
    </w:p>
    <w:p w:rsidR="00B373C1" w:rsidRPr="007143B2" w:rsidRDefault="00F52886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По данным таблицы </w:t>
      </w:r>
      <w:r w:rsidR="007143B2">
        <w:t>4.1</w:t>
      </w:r>
      <w:r w:rsidR="00996C4D" w:rsidRPr="007143B2">
        <w:t xml:space="preserve"> можно сделать следующие выводы</w:t>
      </w:r>
      <w:r w:rsidR="007143B2" w:rsidRPr="007143B2">
        <w:t xml:space="preserve">: </w:t>
      </w:r>
      <w:r w:rsidR="00996C4D" w:rsidRPr="007143B2">
        <w:t xml:space="preserve">за анализируемый период структура баланса является нерациональной, </w:t>
      </w:r>
      <w:r w:rsidR="007143B2">
        <w:t>т.к</w:t>
      </w:r>
      <w:r w:rsidR="00EF4ACC">
        <w:t>.</w:t>
      </w:r>
      <w:r w:rsidR="007143B2" w:rsidRPr="007143B2">
        <w:t xml:space="preserve"> </w:t>
      </w:r>
      <w:r w:rsidR="00996C4D" w:rsidRPr="007143B2">
        <w:t>доля</w:t>
      </w:r>
      <w:r w:rsidR="007143B2" w:rsidRPr="007143B2">
        <w:t xml:space="preserve"> </w:t>
      </w:r>
      <w:r w:rsidR="00996C4D" w:rsidRPr="007143B2">
        <w:t>внеоборотных</w:t>
      </w:r>
      <w:r w:rsidR="00F75944" w:rsidRPr="007143B2">
        <w:t xml:space="preserve"> активов больше доли оборотных активов</w:t>
      </w:r>
      <w:r w:rsidR="007143B2" w:rsidRPr="007143B2">
        <w:t xml:space="preserve">.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5951DC" w:rsidRPr="007143B2" w:rsidRDefault="00F52886" w:rsidP="00EF4ACC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>4.1</w:t>
      </w:r>
      <w:r w:rsidR="007143B2" w:rsidRPr="007143B2">
        <w:t xml:space="preserve"> - </w:t>
      </w:r>
      <w:r w:rsidR="005951DC" w:rsidRPr="007143B2">
        <w:t xml:space="preserve">Структурное представление уплотненного баланса ОАО </w:t>
      </w:r>
      <w:r w:rsidR="007143B2" w:rsidRPr="007143B2">
        <w:t>"</w:t>
      </w:r>
      <w:r w:rsidR="005951DC" w:rsidRPr="007143B2">
        <w:t>Кувандыкский</w:t>
      </w:r>
      <w:r w:rsidR="007143B2" w:rsidRPr="007143B2">
        <w:t>"</w:t>
      </w:r>
      <w:r w:rsidR="005951DC" w:rsidRPr="007143B2">
        <w:t xml:space="preserve"> </w:t>
      </w:r>
      <w:r w:rsidR="00970C27" w:rsidRPr="007143B2">
        <w:t xml:space="preserve">Кувандыкского района </w:t>
      </w:r>
      <w:r w:rsidR="005951DC" w:rsidRPr="007143B2">
        <w:t>(вертикальный анализ</w:t>
      </w:r>
      <w:r w:rsidR="007143B2" w:rsidRPr="007143B2">
        <w:t xml:space="preserve">) </w:t>
      </w:r>
      <w:r w:rsidR="006D0C3F" w:rsidRPr="007143B2">
        <w:t>на конец года</w:t>
      </w:r>
      <w:r w:rsidR="005951DC" w:rsidRPr="007143B2">
        <w:t>, тыс</w:t>
      </w:r>
      <w:r w:rsidR="007143B2" w:rsidRPr="007143B2">
        <w:t xml:space="preserve">. </w:t>
      </w:r>
      <w:r w:rsidR="005951DC" w:rsidRPr="007143B2">
        <w:t>руб</w:t>
      </w:r>
      <w:r w:rsidR="007143B2" w:rsidRPr="007143B2">
        <w:t xml:space="preserve">. 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206"/>
        <w:gridCol w:w="1109"/>
        <w:gridCol w:w="1134"/>
        <w:gridCol w:w="1111"/>
        <w:gridCol w:w="1134"/>
        <w:gridCol w:w="920"/>
      </w:tblGrid>
      <w:tr w:rsidR="005951DC" w:rsidRPr="007143B2" w:rsidTr="009C2D94">
        <w:trPr>
          <w:jc w:val="center"/>
        </w:trPr>
        <w:tc>
          <w:tcPr>
            <w:tcW w:w="1320" w:type="pct"/>
            <w:vMerge w:val="restar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Наименование статей</w:t>
            </w:r>
          </w:p>
        </w:tc>
        <w:tc>
          <w:tcPr>
            <w:tcW w:w="1288" w:type="pct"/>
            <w:gridSpan w:val="2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2004 г</w:t>
            </w:r>
            <w:r w:rsidR="007143B2" w:rsidRPr="007143B2">
              <w:t xml:space="preserve">. 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2005 г</w:t>
            </w:r>
            <w:r w:rsidR="007143B2" w:rsidRPr="007143B2">
              <w:t xml:space="preserve">. </w:t>
            </w:r>
          </w:p>
        </w:tc>
        <w:tc>
          <w:tcPr>
            <w:tcW w:w="1143" w:type="pct"/>
            <w:gridSpan w:val="2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2006г</w:t>
            </w:r>
            <w:r w:rsidR="007143B2" w:rsidRPr="007143B2">
              <w:t xml:space="preserve">. 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vMerge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Сумма,</w:t>
            </w:r>
          </w:p>
          <w:p w:rsidR="005951DC" w:rsidRPr="007143B2" w:rsidRDefault="005951DC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Сумма,</w:t>
            </w:r>
          </w:p>
          <w:p w:rsidR="005951DC" w:rsidRPr="007143B2" w:rsidRDefault="005951DC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Сумма,</w:t>
            </w:r>
          </w:p>
          <w:p w:rsidR="005951DC" w:rsidRPr="007143B2" w:rsidRDefault="005951DC" w:rsidP="002C0326">
            <w:pPr>
              <w:pStyle w:val="af9"/>
            </w:pPr>
            <w:r w:rsidRPr="007143B2">
              <w:t>тыс</w:t>
            </w:r>
            <w:r w:rsidR="007143B2" w:rsidRPr="007143B2">
              <w:t xml:space="preserve">. </w:t>
            </w:r>
            <w:r w:rsidRPr="007143B2">
              <w:t>руб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В</w:t>
            </w:r>
            <w:r w:rsidR="007143B2" w:rsidRPr="007143B2">
              <w:t>%</w:t>
            </w:r>
            <w:r w:rsidRPr="007143B2">
              <w:t xml:space="preserve"> к итогу</w:t>
            </w:r>
          </w:p>
        </w:tc>
      </w:tr>
      <w:tr w:rsidR="005951DC" w:rsidRPr="007143B2" w:rsidTr="009C2D94">
        <w:trPr>
          <w:jc w:val="center"/>
        </w:trPr>
        <w:tc>
          <w:tcPr>
            <w:tcW w:w="5000" w:type="pct"/>
            <w:gridSpan w:val="7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АКТИВ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1</w:t>
            </w:r>
            <w:r w:rsidR="007143B2" w:rsidRPr="007143B2">
              <w:t xml:space="preserve">. </w:t>
            </w:r>
            <w:r w:rsidRPr="007143B2">
              <w:t>Внеоборотные активы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14581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65,9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11407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52,2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9143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39,0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1.1 </w:t>
            </w:r>
            <w:r w:rsidR="005951DC" w:rsidRPr="007143B2">
              <w:t>Основные средства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14564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65,9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11407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52,2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9143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39,0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1.2 </w:t>
            </w:r>
            <w:r w:rsidR="005951DC" w:rsidRPr="007143B2">
              <w:t>Долгосрочные финансовые вложения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17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0,1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-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DC3789" w:rsidP="002C0326">
            <w:pPr>
              <w:pStyle w:val="af9"/>
            </w:pPr>
            <w:r w:rsidRPr="007143B2">
              <w:t>-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2</w:t>
            </w:r>
            <w:r w:rsidR="007143B2" w:rsidRPr="007143B2">
              <w:t xml:space="preserve">. </w:t>
            </w:r>
            <w:r w:rsidRPr="007143B2">
              <w:t>Оборотные средства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7535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34,1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10433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47,8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14281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61,9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2.1 </w:t>
            </w:r>
            <w:r w:rsidR="005951DC" w:rsidRPr="007143B2">
              <w:t>Запасы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6261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28,3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6D0C3F" w:rsidP="002C0326">
            <w:pPr>
              <w:pStyle w:val="af9"/>
            </w:pPr>
            <w:r w:rsidRPr="007143B2">
              <w:t>9154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41,9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12498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53,4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2.2 </w:t>
            </w:r>
            <w:r w:rsidR="005951DC" w:rsidRPr="007143B2">
              <w:t>НДС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1135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1091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5,0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1059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4,5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2.3 </w:t>
            </w:r>
            <w:r w:rsidR="005951DC" w:rsidRPr="007143B2">
              <w:t>Денежные средства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35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0,2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-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341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1,5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2.4 </w:t>
            </w:r>
            <w:r w:rsidR="005951DC" w:rsidRPr="007143B2">
              <w:t>Дебиторская задолженность, платежи по которой ожидаются в течение 12 мес</w:t>
            </w:r>
            <w:r w:rsidRPr="007143B2">
              <w:t xml:space="preserve">. </w:t>
            </w:r>
            <w:r w:rsidR="005951DC" w:rsidRPr="007143B2">
              <w:t>после отчетной даты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0,5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AB4356" w:rsidP="002C0326">
            <w:pPr>
              <w:pStyle w:val="af9"/>
            </w:pPr>
            <w:r w:rsidRPr="007143B2">
              <w:t>188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AB4356" w:rsidP="002C0326">
            <w:pPr>
              <w:pStyle w:val="af9"/>
            </w:pPr>
            <w:r w:rsidRPr="007143B2">
              <w:t>0,8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383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1,7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БАЛАНС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22116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21840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23424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100</w:t>
            </w:r>
          </w:p>
        </w:tc>
      </w:tr>
      <w:tr w:rsidR="005951DC" w:rsidRPr="007143B2" w:rsidTr="009C2D94">
        <w:trPr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5951DC" w:rsidRPr="007143B2" w:rsidRDefault="005951DC" w:rsidP="002C0326">
            <w:pPr>
              <w:pStyle w:val="af9"/>
            </w:pPr>
            <w:r w:rsidRPr="007143B2">
              <w:t>ПАССИВ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1</w:t>
            </w:r>
            <w:r w:rsidR="007143B2" w:rsidRPr="007143B2">
              <w:t xml:space="preserve">. </w:t>
            </w:r>
            <w:r w:rsidRPr="007143B2">
              <w:t>Капитал и резервы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14622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66,1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9085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41,6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4811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20,5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2</w:t>
            </w:r>
            <w:r w:rsidR="007143B2" w:rsidRPr="007143B2">
              <w:t xml:space="preserve">. </w:t>
            </w:r>
            <w:r w:rsidRPr="007143B2">
              <w:t>Заемные средства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7494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33,9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12755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58,4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18613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79,5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2.1 </w:t>
            </w:r>
            <w:r w:rsidR="005951DC" w:rsidRPr="007143B2">
              <w:t>Долгосрочные обязательства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5734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25,9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5714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26,1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5706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24,3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7143B2" w:rsidP="002C0326">
            <w:pPr>
              <w:pStyle w:val="af9"/>
            </w:pPr>
            <w:r>
              <w:t xml:space="preserve">2.2 </w:t>
            </w:r>
            <w:r w:rsidR="005951DC" w:rsidRPr="007143B2">
              <w:t>Краткосрочные обязательства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1760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7,9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7041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32,2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12907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390DC2" w:rsidP="002C0326">
            <w:pPr>
              <w:pStyle w:val="af9"/>
            </w:pPr>
            <w:r w:rsidRPr="007143B2">
              <w:t>55,1</w:t>
            </w:r>
          </w:p>
        </w:tc>
      </w:tr>
      <w:tr w:rsidR="00DC3789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DC3789" w:rsidRPr="007143B2" w:rsidRDefault="00DC3789" w:rsidP="002C0326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 xml:space="preserve">. - </w:t>
            </w:r>
            <w:r w:rsidRPr="007143B2">
              <w:t>кредиты и займы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-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5000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22,8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8300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35,4</w:t>
            </w:r>
          </w:p>
        </w:tc>
      </w:tr>
      <w:tr w:rsidR="00DC3789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7143B2" w:rsidRPr="007143B2" w:rsidRDefault="007143B2" w:rsidP="002C0326">
            <w:pPr>
              <w:pStyle w:val="af9"/>
            </w:pPr>
            <w:r w:rsidRPr="007143B2">
              <w:t xml:space="preserve"> - </w:t>
            </w:r>
            <w:r w:rsidR="00DC3789" w:rsidRPr="007143B2">
              <w:t>кредиторская</w:t>
            </w:r>
            <w:r w:rsidRPr="007143B2">
              <w:t xml:space="preserve"> </w:t>
            </w:r>
          </w:p>
          <w:p w:rsidR="00DC3789" w:rsidRPr="007143B2" w:rsidRDefault="00DC3789" w:rsidP="002C0326">
            <w:pPr>
              <w:pStyle w:val="af9"/>
            </w:pPr>
            <w:r w:rsidRPr="007143B2">
              <w:t>задолженность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1760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7,9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2041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9,4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4607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DC3789" w:rsidRPr="007143B2" w:rsidRDefault="005E7BC3" w:rsidP="002C0326">
            <w:pPr>
              <w:pStyle w:val="af9"/>
            </w:pPr>
            <w:r w:rsidRPr="007143B2">
              <w:t>2,0</w:t>
            </w:r>
          </w:p>
        </w:tc>
      </w:tr>
      <w:tr w:rsidR="005951DC" w:rsidRPr="007143B2" w:rsidTr="009C2D94">
        <w:trPr>
          <w:jc w:val="center"/>
        </w:trPr>
        <w:tc>
          <w:tcPr>
            <w:tcW w:w="1320" w:type="pct"/>
            <w:shd w:val="clear" w:color="auto" w:fill="auto"/>
          </w:tcPr>
          <w:p w:rsidR="005951DC" w:rsidRPr="007143B2" w:rsidRDefault="005951DC" w:rsidP="002C0326">
            <w:pPr>
              <w:pStyle w:val="af9"/>
            </w:pPr>
            <w:r w:rsidRPr="007143B2">
              <w:t>БАЛАНС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22116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100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21840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100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23424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951DC" w:rsidRPr="007143B2" w:rsidRDefault="005E7BC3" w:rsidP="002C0326">
            <w:pPr>
              <w:pStyle w:val="af9"/>
            </w:pPr>
            <w:r w:rsidRPr="007143B2">
              <w:t>100</w:t>
            </w:r>
          </w:p>
        </w:tc>
      </w:tr>
    </w:tbl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7143B2" w:rsidRPr="007143B2" w:rsidRDefault="00EF4ACC" w:rsidP="007143B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75944" w:rsidRPr="007143B2">
        <w:t xml:space="preserve">Капитал и резервы меньше </w:t>
      </w:r>
      <w:r w:rsidR="00996C4D" w:rsidRPr="007143B2">
        <w:t>внеоборотных активов следовательно предприятие не имеет собственных оборотных средств</w:t>
      </w:r>
      <w:r w:rsidR="007143B2" w:rsidRPr="007143B2">
        <w:t xml:space="preserve">. </w:t>
      </w:r>
      <w:r w:rsidR="00A21335" w:rsidRPr="007143B2">
        <w:t xml:space="preserve">В целом структура баланса ОАО </w:t>
      </w:r>
      <w:r w:rsidR="007143B2" w:rsidRPr="007143B2">
        <w:t>"</w:t>
      </w:r>
      <w:r w:rsidR="00A21335" w:rsidRPr="007143B2">
        <w:t>Кувандыкский</w:t>
      </w:r>
      <w:r w:rsidR="007143B2" w:rsidRPr="007143B2">
        <w:t>"</w:t>
      </w:r>
      <w:r w:rsidR="00A21335" w:rsidRPr="007143B2">
        <w:t xml:space="preserve"> ухудшилась</w:t>
      </w:r>
      <w:r w:rsidR="007143B2" w:rsidRPr="007143B2">
        <w:t xml:space="preserve">. </w:t>
      </w:r>
      <w:r w:rsidR="00A21335" w:rsidRPr="007143B2">
        <w:t>Наблюдается уменьшение основных средств на 26,9%, увеличение запасов на 25,1%</w:t>
      </w:r>
      <w:r w:rsidR="007143B2" w:rsidRPr="007143B2">
        <w:t xml:space="preserve">. </w:t>
      </w:r>
      <w:r w:rsidR="00A21335" w:rsidRPr="007143B2">
        <w:t>Собственный капитал уменьшился почти на 50%, за счет этого краткосрочные обязательства увеличились на 47,2%, что говорит о том, что предприятие является неплатежеспособным</w:t>
      </w:r>
      <w:r w:rsidR="00F75944" w:rsidRPr="007143B2">
        <w:t>, хотя в то же время кредиторская задолженность уменьшилась на 5,9%</w:t>
      </w:r>
      <w:r w:rsidR="007143B2" w:rsidRPr="007143B2">
        <w:t xml:space="preserve">. </w:t>
      </w:r>
      <w:r w:rsidR="00F75944" w:rsidRPr="007143B2">
        <w:t>Увеличение краткосрочных обязательств, в основном, происходит за счет кредитов и займов т прочих краткосрочных обязательств</w:t>
      </w:r>
      <w:r w:rsidR="007143B2" w:rsidRPr="007143B2">
        <w:t xml:space="preserve">. </w:t>
      </w:r>
    </w:p>
    <w:p w:rsidR="00970C27" w:rsidRPr="00EF4ACC" w:rsidRDefault="00F75944" w:rsidP="007143B2">
      <w:pPr>
        <w:widowControl w:val="0"/>
        <w:autoSpaceDE w:val="0"/>
        <w:autoSpaceDN w:val="0"/>
        <w:adjustRightInd w:val="0"/>
        <w:ind w:firstLine="709"/>
      </w:pPr>
      <w:r w:rsidRPr="007143B2">
        <w:t>Горизонтальный анализ отчетности заключается в построении одной или нескольких аналитических таблиц, в которых абсолютные показатели дополняются относительными темпами роста (снижения</w:t>
      </w:r>
      <w:r w:rsidR="007143B2" w:rsidRPr="007143B2">
        <w:t xml:space="preserve">). </w:t>
      </w:r>
      <w:r w:rsidRPr="007143B2">
        <w:t>Как правило, рассчитываются темпы роста за ряд лет, что позволяет анализировать</w:t>
      </w:r>
      <w:r w:rsidR="00970C27" w:rsidRPr="007143B2">
        <w:t xml:space="preserve"> изменение отдельных балансовых статей, а также прогнозировать их значение</w:t>
      </w:r>
      <w:r w:rsidR="007143B2" w:rsidRPr="007143B2">
        <w:t xml:space="preserve">. </w:t>
      </w:r>
      <w:r w:rsidRPr="007143B2">
        <w:t>Ценность результатов горизонтального анализа существенно снижается в условиях инфляции</w:t>
      </w:r>
      <w:r w:rsidR="007143B2" w:rsidRPr="007143B2">
        <w:t xml:space="preserve">. </w:t>
      </w:r>
      <w:r w:rsidR="007143B2" w:rsidRPr="00EF4ACC">
        <w:t>[</w:t>
      </w:r>
      <w:r w:rsidR="00143E18" w:rsidRPr="00EF4ACC">
        <w:t>7</w:t>
      </w:r>
      <w:r w:rsidR="007143B2" w:rsidRPr="00EF4ACC">
        <w:t xml:space="preserve">] </w:t>
      </w:r>
    </w:p>
    <w:p w:rsidR="002C0326" w:rsidRDefault="002C0326" w:rsidP="007143B2">
      <w:pPr>
        <w:widowControl w:val="0"/>
        <w:autoSpaceDE w:val="0"/>
        <w:autoSpaceDN w:val="0"/>
        <w:adjustRightInd w:val="0"/>
        <w:ind w:firstLine="709"/>
      </w:pPr>
    </w:p>
    <w:p w:rsidR="00F75944" w:rsidRPr="007143B2" w:rsidRDefault="00F52886" w:rsidP="00EF4ACC">
      <w:pPr>
        <w:widowControl w:val="0"/>
        <w:autoSpaceDE w:val="0"/>
        <w:autoSpaceDN w:val="0"/>
        <w:adjustRightInd w:val="0"/>
        <w:ind w:left="708" w:firstLine="1"/>
      </w:pPr>
      <w:r w:rsidRPr="007143B2">
        <w:t xml:space="preserve">Таблица </w:t>
      </w:r>
      <w:r w:rsidR="007143B2">
        <w:t>4.2</w:t>
      </w:r>
      <w:r w:rsidR="007143B2" w:rsidRPr="007143B2">
        <w:t xml:space="preserve"> - </w:t>
      </w:r>
      <w:r w:rsidR="00F75944" w:rsidRPr="007143B2">
        <w:t xml:space="preserve">Горизонтальный анализ уплотненного баланса </w:t>
      </w:r>
      <w:r w:rsidR="00970C27" w:rsidRPr="007143B2">
        <w:t xml:space="preserve">ОАО </w:t>
      </w:r>
      <w:r w:rsidR="007143B2" w:rsidRPr="007143B2">
        <w:t>"</w:t>
      </w:r>
      <w:r w:rsidR="00970C27" w:rsidRPr="007143B2">
        <w:t>Кувандыкский</w:t>
      </w:r>
      <w:r w:rsidR="007143B2" w:rsidRPr="007143B2">
        <w:t xml:space="preserve">" </w:t>
      </w:r>
      <w:r w:rsidR="00970C27" w:rsidRPr="007143B2">
        <w:t>Кувандыкского района на конец года, тыс</w:t>
      </w:r>
      <w:r w:rsidR="007143B2" w:rsidRPr="007143B2">
        <w:t xml:space="preserve">. </w:t>
      </w:r>
      <w:r w:rsidR="00970C27" w:rsidRPr="007143B2">
        <w:t>руб</w:t>
      </w:r>
      <w:r w:rsidR="007143B2" w:rsidRPr="007143B2">
        <w:t xml:space="preserve">. </w:t>
      </w:r>
    </w:p>
    <w:tbl>
      <w:tblPr>
        <w:tblW w:w="45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819"/>
        <w:gridCol w:w="801"/>
        <w:gridCol w:w="801"/>
        <w:gridCol w:w="1142"/>
        <w:gridCol w:w="1142"/>
        <w:gridCol w:w="765"/>
        <w:gridCol w:w="766"/>
        <w:gridCol w:w="919"/>
      </w:tblGrid>
      <w:tr w:rsidR="00F75944" w:rsidRPr="007143B2" w:rsidTr="009C2D94">
        <w:trPr>
          <w:jc w:val="center"/>
        </w:trPr>
        <w:tc>
          <w:tcPr>
            <w:tcW w:w="920" w:type="pct"/>
            <w:vMerge w:val="restart"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  <w:r w:rsidRPr="007143B2">
              <w:t>Наименование статей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  <w:r w:rsidRPr="007143B2">
              <w:t>2004 г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  <w:r w:rsidRPr="007143B2">
              <w:t>2005 г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  <w:r w:rsidRPr="007143B2">
              <w:t>2006 г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Абсолютные изменения (+,-</w:t>
            </w:r>
            <w:r w:rsidR="007143B2" w:rsidRPr="007143B2">
              <w:t>),</w:t>
            </w:r>
            <w:r w:rsidRPr="007143B2">
              <w:t xml:space="preserve"> тыс</w:t>
            </w:r>
            <w:r w:rsidR="007143B2" w:rsidRPr="007143B2">
              <w:t xml:space="preserve">. </w:t>
            </w:r>
            <w:r w:rsidRPr="007143B2">
              <w:t>руб</w:t>
            </w:r>
            <w:r w:rsidR="007143B2" w:rsidRPr="007143B2">
              <w:t xml:space="preserve">. </w:t>
            </w:r>
          </w:p>
        </w:tc>
        <w:tc>
          <w:tcPr>
            <w:tcW w:w="1397" w:type="pct"/>
            <w:gridSpan w:val="3"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  <w:r w:rsidRPr="007143B2">
              <w:t>Темпы роста,</w:t>
            </w:r>
            <w:r w:rsidR="007143B2" w:rsidRPr="007143B2">
              <w:t>%</w:t>
            </w:r>
          </w:p>
        </w:tc>
      </w:tr>
      <w:tr w:rsidR="00F75944" w:rsidRPr="007143B2" w:rsidTr="009C2D94">
        <w:trPr>
          <w:jc w:val="center"/>
        </w:trPr>
        <w:tc>
          <w:tcPr>
            <w:tcW w:w="920" w:type="pct"/>
            <w:vMerge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F75944" w:rsidRPr="007143B2" w:rsidRDefault="00F75944" w:rsidP="002C0326">
            <w:pPr>
              <w:pStyle w:val="af9"/>
            </w:pPr>
          </w:p>
        </w:tc>
        <w:tc>
          <w:tcPr>
            <w:tcW w:w="651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2005г к 2004г</w:t>
            </w:r>
          </w:p>
        </w:tc>
        <w:tc>
          <w:tcPr>
            <w:tcW w:w="651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2006г к 2005г</w:t>
            </w:r>
          </w:p>
        </w:tc>
        <w:tc>
          <w:tcPr>
            <w:tcW w:w="436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2005г к 2004г</w:t>
            </w:r>
          </w:p>
        </w:tc>
        <w:tc>
          <w:tcPr>
            <w:tcW w:w="437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2006г к 2005г</w:t>
            </w:r>
          </w:p>
        </w:tc>
        <w:tc>
          <w:tcPr>
            <w:tcW w:w="523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В среднем за 2004-2006гг</w:t>
            </w:r>
          </w:p>
        </w:tc>
      </w:tr>
      <w:tr w:rsidR="00F75944" w:rsidRPr="007143B2" w:rsidTr="009C2D94">
        <w:trPr>
          <w:jc w:val="center"/>
        </w:trPr>
        <w:tc>
          <w:tcPr>
            <w:tcW w:w="5000" w:type="pct"/>
            <w:gridSpan w:val="9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АКТИВ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1</w:t>
            </w:r>
            <w:r w:rsidR="007143B2" w:rsidRPr="007143B2">
              <w:t xml:space="preserve">. </w:t>
            </w:r>
            <w:r w:rsidRPr="007143B2">
              <w:t>Внеоборотные активы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145</w:t>
            </w:r>
            <w:r w:rsidR="00847EB6" w:rsidRPr="007143B2">
              <w:t>81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11407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9143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-31</w:t>
            </w:r>
            <w:r w:rsidR="00847EB6" w:rsidRPr="007143B2">
              <w:t>74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-2264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78,</w:t>
            </w:r>
            <w:r w:rsidR="00847EB6" w:rsidRPr="007143B2">
              <w:t>2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80,1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970C27" w:rsidP="009C2D94">
            <w:pPr>
              <w:pStyle w:val="af9"/>
              <w:ind w:left="113" w:right="113"/>
            </w:pPr>
            <w:r w:rsidRPr="007143B2">
              <w:t>79,</w:t>
            </w:r>
            <w:r w:rsidR="00847EB6" w:rsidRPr="007143B2">
              <w:t>1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2C0326">
            <w:pPr>
              <w:pStyle w:val="af9"/>
            </w:pPr>
            <w:r>
              <w:t xml:space="preserve">1.1 </w:t>
            </w:r>
            <w:r w:rsidR="00F75944" w:rsidRPr="007143B2">
              <w:t>Основные средства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14564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11407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9143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-3157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-2264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78,3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80,1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79,2</w:t>
            </w:r>
          </w:p>
        </w:tc>
      </w:tr>
      <w:tr w:rsidR="00847EB6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847EB6" w:rsidRPr="007143B2" w:rsidRDefault="007143B2" w:rsidP="002C0326">
            <w:pPr>
              <w:pStyle w:val="af9"/>
            </w:pPr>
            <w:r>
              <w:t xml:space="preserve">1.2 </w:t>
            </w:r>
            <w:r w:rsidR="00847EB6" w:rsidRPr="007143B2">
              <w:t>Долгосрочные финансовые вложения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17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847EB6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2</w:t>
            </w:r>
            <w:r w:rsidR="007143B2" w:rsidRPr="007143B2">
              <w:t xml:space="preserve">. </w:t>
            </w:r>
            <w:r w:rsidRPr="007143B2">
              <w:t>Оборотные средства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7535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10433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14281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2898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3848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138,5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136,9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137,7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2C0326">
            <w:pPr>
              <w:pStyle w:val="af9"/>
            </w:pPr>
            <w:r>
              <w:t xml:space="preserve">2.1 </w:t>
            </w:r>
            <w:r w:rsidR="00F75944" w:rsidRPr="007143B2">
              <w:t>Запасы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6261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9154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12498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2893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3344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146,2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136,5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141,3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2C0326">
            <w:pPr>
              <w:pStyle w:val="af9"/>
            </w:pPr>
            <w:r>
              <w:t>2.2</w:t>
            </w:r>
            <w:r w:rsidR="00F75944" w:rsidRPr="007143B2">
              <w:t xml:space="preserve"> НДС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1135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1091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1059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-44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-32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96,1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97,0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96,5</w:t>
            </w:r>
          </w:p>
        </w:tc>
      </w:tr>
      <w:tr w:rsidR="00970C27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970C27" w:rsidRPr="007143B2" w:rsidRDefault="007143B2" w:rsidP="002C0326">
            <w:pPr>
              <w:pStyle w:val="af9"/>
            </w:pPr>
            <w:r>
              <w:t xml:space="preserve">2.3 </w:t>
            </w:r>
            <w:r w:rsidR="00970C27" w:rsidRPr="007143B2">
              <w:t>Денежные средства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35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341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306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341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970C27" w:rsidRPr="007143B2" w:rsidRDefault="00847EB6" w:rsidP="009C2D94">
            <w:pPr>
              <w:pStyle w:val="af9"/>
              <w:ind w:left="113" w:right="113"/>
            </w:pPr>
            <w:r w:rsidRPr="007143B2">
              <w:t>974,2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2C0326">
            <w:pPr>
              <w:pStyle w:val="af9"/>
            </w:pPr>
            <w:r>
              <w:t xml:space="preserve">2.4 </w:t>
            </w:r>
            <w:r w:rsidR="00F75944" w:rsidRPr="007143B2">
              <w:t>Дебиторская задолженность, платежи по которой ожидаются в течение 12 мес</w:t>
            </w:r>
            <w:r w:rsidRPr="007143B2">
              <w:t xml:space="preserve">. </w:t>
            </w:r>
            <w:r w:rsidR="00F75944" w:rsidRPr="007143B2">
              <w:t xml:space="preserve">после </w:t>
            </w:r>
            <w:r w:rsidR="00847EB6" w:rsidRPr="007143B2">
              <w:t>отч</w:t>
            </w:r>
            <w:r w:rsidRPr="007143B2">
              <w:t xml:space="preserve">. </w:t>
            </w:r>
            <w:r w:rsidR="00F75944" w:rsidRPr="007143B2">
              <w:t>даты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104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188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383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84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847EB6" w:rsidP="009C2D94">
            <w:pPr>
              <w:pStyle w:val="af9"/>
              <w:ind w:left="113" w:right="113"/>
            </w:pPr>
            <w:r w:rsidRPr="007143B2">
              <w:t>279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180,7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203,7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191,8</w:t>
            </w:r>
          </w:p>
        </w:tc>
      </w:tr>
      <w:tr w:rsidR="00F75944" w:rsidRPr="007143B2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2C0326">
            <w:pPr>
              <w:pStyle w:val="af9"/>
            </w:pPr>
            <w:r w:rsidRPr="007143B2">
              <w:t>БАЛАНС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22116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21840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23424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-276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1584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98,8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107,2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102,9</w:t>
            </w:r>
          </w:p>
        </w:tc>
      </w:tr>
      <w:tr w:rsidR="00F75944" w:rsidRPr="007143B2" w:rsidTr="009C2D94">
        <w:trPr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F75944" w:rsidRPr="007143B2" w:rsidRDefault="00F75944" w:rsidP="00135773">
            <w:pPr>
              <w:pStyle w:val="af9"/>
            </w:pPr>
            <w:r w:rsidRPr="007143B2">
              <w:t>ПАССИВ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135773">
            <w:pPr>
              <w:pStyle w:val="af9"/>
            </w:pPr>
            <w:r w:rsidRPr="007143B2">
              <w:t>1</w:t>
            </w:r>
            <w:r w:rsidR="007143B2" w:rsidRPr="007143B2">
              <w:t xml:space="preserve">. </w:t>
            </w:r>
            <w:r w:rsidRPr="007143B2">
              <w:t>Капитал и резервы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14622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9085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4811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-5537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-4274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62,1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52,9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57,3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135773">
            <w:pPr>
              <w:pStyle w:val="af9"/>
            </w:pPr>
            <w:r w:rsidRPr="007143B2">
              <w:t>2</w:t>
            </w:r>
            <w:r w:rsidR="007143B2" w:rsidRPr="007143B2">
              <w:t xml:space="preserve">. </w:t>
            </w:r>
            <w:r w:rsidRPr="007143B2">
              <w:t>Заемные средства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7494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12755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18613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5261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5858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170,2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145,9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AB4356" w:rsidP="009C2D94">
            <w:pPr>
              <w:pStyle w:val="af9"/>
              <w:ind w:left="113" w:right="113"/>
            </w:pPr>
            <w:r w:rsidRPr="007143B2">
              <w:t>157,6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135773">
            <w:pPr>
              <w:pStyle w:val="af9"/>
            </w:pPr>
            <w:r>
              <w:t xml:space="preserve">2.1 </w:t>
            </w:r>
            <w:r w:rsidR="00F75944" w:rsidRPr="007143B2">
              <w:t>Долгосрочные обязательства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5734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5714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5706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-20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-8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99,6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99,8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99,7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7143B2" w:rsidP="00135773">
            <w:pPr>
              <w:pStyle w:val="af9"/>
            </w:pPr>
            <w:r>
              <w:t xml:space="preserve">2.2 </w:t>
            </w:r>
            <w:r w:rsidR="00F75944" w:rsidRPr="007143B2">
              <w:t>Краткосрочные обязательства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1760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7041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12904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5231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5866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400,0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183,3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270,8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7143B2" w:rsidRDefault="00970C27" w:rsidP="00135773">
            <w:pPr>
              <w:pStyle w:val="af9"/>
            </w:pPr>
            <w:r w:rsidRPr="007143B2">
              <w:t>В т</w:t>
            </w:r>
            <w:r w:rsidR="007143B2" w:rsidRPr="007143B2">
              <w:t xml:space="preserve">. </w:t>
            </w:r>
            <w:r w:rsidRPr="007143B2">
              <w:t>ч</w:t>
            </w:r>
            <w:r w:rsidR="007143B2" w:rsidRPr="007143B2">
              <w:t>.</w:t>
            </w:r>
          </w:p>
          <w:p w:rsidR="00970C27" w:rsidRPr="007143B2" w:rsidRDefault="00970C27" w:rsidP="00135773">
            <w:pPr>
              <w:pStyle w:val="af9"/>
            </w:pPr>
            <w:r w:rsidRPr="007143B2">
              <w:t>кредиты и займы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5000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8300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3300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166,0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166,0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970C27" w:rsidRPr="007143B2" w:rsidRDefault="007143B2" w:rsidP="00135773">
            <w:pPr>
              <w:pStyle w:val="af9"/>
            </w:pPr>
            <w:r w:rsidRPr="007143B2">
              <w:t xml:space="preserve">- </w:t>
            </w:r>
            <w:r w:rsidR="00970C27" w:rsidRPr="007143B2">
              <w:t>кредиторская задолженность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1760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2041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4607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281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2566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115,9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225,7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970C27" w:rsidRPr="007143B2" w:rsidRDefault="003A3E87" w:rsidP="009C2D94">
            <w:pPr>
              <w:pStyle w:val="af9"/>
              <w:ind w:left="113" w:right="113"/>
            </w:pPr>
            <w:r w:rsidRPr="007143B2">
              <w:t>161,7</w:t>
            </w:r>
          </w:p>
        </w:tc>
      </w:tr>
      <w:tr w:rsidR="00135773" w:rsidRPr="009C2D94" w:rsidTr="009C2D94">
        <w:trPr>
          <w:cantSplit/>
          <w:trHeight w:val="1134"/>
          <w:jc w:val="center"/>
        </w:trPr>
        <w:tc>
          <w:tcPr>
            <w:tcW w:w="920" w:type="pct"/>
            <w:shd w:val="clear" w:color="auto" w:fill="auto"/>
          </w:tcPr>
          <w:p w:rsidR="00F75944" w:rsidRPr="007143B2" w:rsidRDefault="00F75944" w:rsidP="00135773">
            <w:pPr>
              <w:pStyle w:val="af9"/>
            </w:pPr>
            <w:r w:rsidRPr="007143B2">
              <w:t>БАЛАНС</w:t>
            </w:r>
          </w:p>
        </w:tc>
        <w:tc>
          <w:tcPr>
            <w:tcW w:w="46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22116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21840</w:t>
            </w:r>
          </w:p>
        </w:tc>
        <w:tc>
          <w:tcPr>
            <w:tcW w:w="45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23424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-276</w:t>
            </w:r>
          </w:p>
        </w:tc>
        <w:tc>
          <w:tcPr>
            <w:tcW w:w="651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1584</w:t>
            </w:r>
          </w:p>
        </w:tc>
        <w:tc>
          <w:tcPr>
            <w:tcW w:w="436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98,7</w:t>
            </w:r>
          </w:p>
        </w:tc>
        <w:tc>
          <w:tcPr>
            <w:tcW w:w="437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107,2</w:t>
            </w:r>
          </w:p>
        </w:tc>
        <w:tc>
          <w:tcPr>
            <w:tcW w:w="523" w:type="pct"/>
            <w:shd w:val="clear" w:color="auto" w:fill="auto"/>
            <w:textDirection w:val="btLr"/>
            <w:vAlign w:val="center"/>
          </w:tcPr>
          <w:p w:rsidR="00F75944" w:rsidRPr="007143B2" w:rsidRDefault="003A3E87" w:rsidP="009C2D94">
            <w:pPr>
              <w:pStyle w:val="af9"/>
              <w:ind w:left="113" w:right="113"/>
            </w:pPr>
            <w:r w:rsidRPr="007143B2">
              <w:t>102,9</w:t>
            </w:r>
          </w:p>
        </w:tc>
      </w:tr>
    </w:tbl>
    <w:p w:rsidR="00F75944" w:rsidRPr="007143B2" w:rsidRDefault="00F75944" w:rsidP="007143B2">
      <w:pPr>
        <w:widowControl w:val="0"/>
        <w:autoSpaceDE w:val="0"/>
        <w:autoSpaceDN w:val="0"/>
        <w:adjustRightInd w:val="0"/>
        <w:ind w:firstLine="709"/>
      </w:pPr>
    </w:p>
    <w:p w:rsidR="007143B2" w:rsidRDefault="003A3E87" w:rsidP="007143B2">
      <w:pPr>
        <w:widowControl w:val="0"/>
        <w:autoSpaceDE w:val="0"/>
        <w:autoSpaceDN w:val="0"/>
        <w:adjustRightInd w:val="0"/>
        <w:ind w:firstLine="709"/>
      </w:pPr>
      <w:r w:rsidRPr="007143B2">
        <w:t>За анализируемый период валюта баланса предприятия в среднем увеличилась на 3%, но в результате инфляции</w:t>
      </w:r>
      <w:r w:rsidR="006143B9" w:rsidRPr="007143B2">
        <w:t xml:space="preserve"> рост не наблюдается</w:t>
      </w:r>
      <w:r w:rsidR="007143B2" w:rsidRPr="007143B2">
        <w:t xml:space="preserve">. </w:t>
      </w:r>
      <w:r w:rsidR="00B0128B" w:rsidRPr="007143B2">
        <w:t>В активе баланса имеют место следующие изменения</w:t>
      </w:r>
      <w:r w:rsidR="007143B2" w:rsidRPr="007143B2">
        <w:t xml:space="preserve">: </w:t>
      </w:r>
      <w:r w:rsidR="00B0128B" w:rsidRPr="007143B2">
        <w:t xml:space="preserve">основные средства уменьшились на 20,9%, что указывает на снижение имущества в ОАО </w:t>
      </w:r>
      <w:r w:rsidR="007143B2" w:rsidRPr="007143B2">
        <w:t>"</w:t>
      </w:r>
      <w:r w:rsidR="00B0128B" w:rsidRPr="007143B2">
        <w:t>Кувандыкский</w:t>
      </w:r>
      <w:r w:rsidR="007143B2" w:rsidRPr="007143B2">
        <w:t xml:space="preserve">". </w:t>
      </w:r>
      <w:r w:rsidR="00B0128B" w:rsidRPr="007143B2">
        <w:t>Оборотные активы увеличились на 41,3%</w:t>
      </w:r>
      <w:r w:rsidR="00153CBE" w:rsidRPr="007143B2">
        <w:t xml:space="preserve">, что может говорить </w:t>
      </w:r>
      <w:r w:rsidR="00B0128B" w:rsidRPr="007143B2">
        <w:t>об отвлечении части текущих активов на кредитование или о сворачивании производственной базы</w:t>
      </w:r>
      <w:r w:rsidR="007143B2" w:rsidRPr="007143B2">
        <w:t xml:space="preserve">. </w:t>
      </w:r>
      <w:r w:rsidR="00B0128B" w:rsidRPr="007143B2">
        <w:t>В пассиве баланса произошли следующие изменения</w:t>
      </w:r>
      <w:r w:rsidR="007143B2" w:rsidRPr="007143B2">
        <w:t xml:space="preserve">: </w:t>
      </w:r>
      <w:r w:rsidR="00B0128B" w:rsidRPr="007143B2">
        <w:t>капитал и резервы уменьшились на 42,3%, а доля заемных средств возросла на 57,6%, что говорит, о тяжелом финансовом предприятия</w:t>
      </w:r>
      <w:r w:rsidR="007143B2" w:rsidRPr="007143B2">
        <w:t xml:space="preserve">. </w:t>
      </w:r>
      <w:r w:rsidR="00B0128B" w:rsidRPr="007143B2">
        <w:t xml:space="preserve">ОАО </w:t>
      </w:r>
      <w:r w:rsidR="007143B2" w:rsidRPr="007143B2">
        <w:t>"</w:t>
      </w:r>
      <w:r w:rsidR="00B0128B" w:rsidRPr="007143B2">
        <w:t>Кувандыкский</w:t>
      </w:r>
      <w:r w:rsidR="007143B2" w:rsidRPr="007143B2">
        <w:t>"</w:t>
      </w:r>
      <w:r w:rsidR="00B0128B" w:rsidRPr="007143B2">
        <w:t xml:space="preserve"> </w:t>
      </w:r>
      <w:r w:rsidR="00153CBE" w:rsidRPr="007143B2">
        <w:t>зависим от внешних заемных источников</w:t>
      </w:r>
      <w:r w:rsidR="007143B2" w:rsidRPr="007143B2">
        <w:t xml:space="preserve">. </w:t>
      </w:r>
      <w:r w:rsidR="00153CBE" w:rsidRPr="007143B2">
        <w:t>В целом за 2004-2006 г</w:t>
      </w:r>
      <w:r w:rsidR="007143B2" w:rsidRPr="007143B2">
        <w:t xml:space="preserve">. </w:t>
      </w:r>
      <w:r w:rsidR="00153CBE" w:rsidRPr="007143B2">
        <w:t>г</w:t>
      </w:r>
      <w:r w:rsidR="007143B2" w:rsidRPr="007143B2">
        <w:t xml:space="preserve">. </w:t>
      </w:r>
      <w:r w:rsidR="00153CBE" w:rsidRPr="007143B2">
        <w:t>на предприятие не наблюдается развития</w:t>
      </w:r>
      <w:r w:rsidR="007143B2" w:rsidRPr="007143B2">
        <w:t xml:space="preserve">. </w:t>
      </w:r>
    </w:p>
    <w:p w:rsidR="006B606F" w:rsidRPr="002C0326" w:rsidRDefault="006B606F" w:rsidP="007143B2">
      <w:pPr>
        <w:widowControl w:val="0"/>
        <w:autoSpaceDE w:val="0"/>
        <w:autoSpaceDN w:val="0"/>
        <w:adjustRightInd w:val="0"/>
        <w:ind w:firstLine="709"/>
      </w:pPr>
    </w:p>
    <w:p w:rsidR="00153CBE" w:rsidRPr="007143B2" w:rsidRDefault="007143B2" w:rsidP="00F22BAB">
      <w:pPr>
        <w:pStyle w:val="2"/>
      </w:pPr>
      <w:bookmarkStart w:id="9" w:name="_Toc230017511"/>
      <w:r>
        <w:t xml:space="preserve">4.2 </w:t>
      </w:r>
      <w:r w:rsidR="00153CBE" w:rsidRPr="007143B2">
        <w:t xml:space="preserve">Анализ ликвидности бухгалтерского баланса ОАО </w:t>
      </w:r>
      <w:r w:rsidRPr="007143B2">
        <w:t>"</w:t>
      </w:r>
      <w:r w:rsidR="00153CBE" w:rsidRPr="007143B2">
        <w:t>Кувандыкский</w:t>
      </w:r>
      <w:r w:rsidRPr="007143B2">
        <w:t>"</w:t>
      </w:r>
      <w:r w:rsidR="00153CBE" w:rsidRPr="007143B2">
        <w:t xml:space="preserve"> Кувандыкского района</w:t>
      </w:r>
      <w:bookmarkEnd w:id="9"/>
    </w:p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Задача анализа ликвидности баланса возникает в связи с необходимостью давать оценку платежеспособности организации, </w:t>
      </w:r>
      <w:r w:rsidR="007143B2" w:rsidRPr="007143B2">
        <w:t xml:space="preserve">т.е. </w:t>
      </w:r>
      <w:r w:rsidRPr="007143B2">
        <w:t>ее способности своевременно и полностью рассчитываться по всем своим обязательствам за счет наличия готовых средств платежа (остатка денежных средств</w:t>
      </w:r>
      <w:r w:rsidR="007143B2" w:rsidRPr="007143B2">
        <w:t xml:space="preserve">) </w:t>
      </w:r>
      <w:r w:rsidRPr="007143B2">
        <w:t>и других ликвидных активов</w:t>
      </w:r>
      <w:r w:rsidR="007143B2" w:rsidRPr="007143B2">
        <w:t xml:space="preserve">. </w:t>
      </w: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Ликвидность баланса определяется как степень покрытия обязательств организации ее активами, срок превращения которых в деньги соответствует сроку погашения обязательств</w:t>
      </w:r>
      <w:r w:rsidR="007143B2" w:rsidRPr="007143B2">
        <w:t xml:space="preserve">. </w:t>
      </w:r>
    </w:p>
    <w:p w:rsidR="003919F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Анализ ликвидности баланса заключается в сравнении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</w:t>
      </w:r>
      <w:r w:rsidR="007143B2" w:rsidRPr="007143B2">
        <w:t>. [</w:t>
      </w:r>
      <w:r w:rsidR="00143E18" w:rsidRPr="007143B2">
        <w:t>10</w:t>
      </w:r>
      <w:r w:rsidR="007143B2" w:rsidRPr="007143B2">
        <w:t xml:space="preserve">]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rPr>
          <w:lang w:val="en-US"/>
        </w:rPr>
        <w:t>A</w:t>
      </w:r>
      <w:r w:rsidRPr="007143B2">
        <w:t>1</w:t>
      </w:r>
      <w:r w:rsidR="007143B2" w:rsidRPr="007143B2">
        <w:t xml:space="preserve">. </w:t>
      </w:r>
      <w:r w:rsidRPr="007143B2">
        <w:t>Наиболее ликвидные активы</w:t>
      </w:r>
      <w:r w:rsidR="007143B2" w:rsidRPr="007143B2">
        <w:t xml:space="preserve"> - </w:t>
      </w:r>
      <w:r w:rsidRPr="007143B2">
        <w:t>к ним относятся все статьи денежных средств предприятия и краткосрочные финансовые вложения (ценные бумаги</w:t>
      </w:r>
      <w:r w:rsidR="007143B2" w:rsidRPr="007143B2">
        <w:t xml:space="preserve">) </w:t>
      </w:r>
      <w:r w:rsidRPr="007143B2">
        <w:t>(стр</w:t>
      </w:r>
      <w:r w:rsidR="007143B2">
        <w:t>.2</w:t>
      </w:r>
      <w:r w:rsidRPr="007143B2">
        <w:t>50 + стр</w:t>
      </w:r>
      <w:r w:rsidR="007143B2">
        <w:t>.2</w:t>
      </w:r>
      <w:r w:rsidRPr="007143B2">
        <w:t>60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А2</w:t>
      </w:r>
      <w:r w:rsidR="007143B2" w:rsidRPr="007143B2">
        <w:t xml:space="preserve">. </w:t>
      </w:r>
      <w:r w:rsidRPr="007143B2">
        <w:t>Быстро реализуемые активы</w:t>
      </w:r>
      <w:r w:rsidR="007143B2" w:rsidRPr="007143B2">
        <w:t xml:space="preserve"> - </w:t>
      </w:r>
      <w:r w:rsidRPr="007143B2">
        <w:t>дебиторская задолженность, платежи по которой ожидаются в течение 12 месяцев после отчетной даты (стр</w:t>
      </w:r>
      <w:r w:rsidR="007143B2">
        <w:t>.2</w:t>
      </w:r>
      <w:r w:rsidRPr="007143B2">
        <w:t>40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A3</w:t>
      </w:r>
      <w:r w:rsidR="007143B2" w:rsidRPr="007143B2">
        <w:t xml:space="preserve">. </w:t>
      </w:r>
      <w:r w:rsidRPr="007143B2">
        <w:t>Медленно реализуемые активы</w:t>
      </w:r>
      <w:r w:rsidR="007143B2" w:rsidRPr="007143B2">
        <w:t xml:space="preserve"> - </w:t>
      </w:r>
      <w:r w:rsidRPr="007143B2">
        <w:t xml:space="preserve">статьи раздела </w:t>
      </w:r>
      <w:r w:rsidRPr="007143B2">
        <w:rPr>
          <w:lang w:val="en-US"/>
        </w:rPr>
        <w:t>II</w:t>
      </w:r>
      <w:r w:rsidRPr="007143B2">
        <w:t xml:space="preserve"> актива баланса, включающие запасы, налог на добавленную стоимость, дебиторскую задолженность (платежи по которой ожидаются более чем через 12 месяцев после отчетной даты</w:t>
      </w:r>
      <w:r w:rsidR="007143B2" w:rsidRPr="007143B2">
        <w:t xml:space="preserve">) </w:t>
      </w:r>
      <w:r w:rsidRPr="007143B2">
        <w:t>и прочие оборотные активы (стр</w:t>
      </w:r>
      <w:r w:rsidR="007143B2">
        <w:t>.2</w:t>
      </w:r>
      <w:r w:rsidRPr="007143B2">
        <w:t>10 + стр</w:t>
      </w:r>
      <w:r w:rsidR="007143B2">
        <w:t>.2</w:t>
      </w:r>
      <w:r w:rsidRPr="007143B2">
        <w:t>20 + стр</w:t>
      </w:r>
      <w:r w:rsidR="007143B2">
        <w:t>.2</w:t>
      </w:r>
      <w:r w:rsidRPr="007143B2">
        <w:t>30 + стр</w:t>
      </w:r>
      <w:r w:rsidR="007143B2">
        <w:t>.2</w:t>
      </w:r>
      <w:r w:rsidRPr="007143B2">
        <w:t>70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А4</w:t>
      </w:r>
      <w:r w:rsidR="007143B2" w:rsidRPr="007143B2">
        <w:t xml:space="preserve">. </w:t>
      </w:r>
      <w:r w:rsidRPr="007143B2">
        <w:t>Трудно реализуемые активы</w:t>
      </w:r>
      <w:r w:rsidR="007143B2" w:rsidRPr="007143B2">
        <w:t xml:space="preserve"> - </w:t>
      </w:r>
      <w:r w:rsidRPr="007143B2">
        <w:t xml:space="preserve">статьи раздела </w:t>
      </w:r>
      <w:r w:rsidRPr="007143B2">
        <w:rPr>
          <w:lang w:val="en-US"/>
        </w:rPr>
        <w:t>I</w:t>
      </w:r>
      <w:r w:rsidRPr="007143B2">
        <w:t xml:space="preserve"> актива баланса</w:t>
      </w:r>
      <w:r w:rsidR="007143B2" w:rsidRPr="007143B2">
        <w:t xml:space="preserve"> - </w:t>
      </w:r>
      <w:r w:rsidRPr="007143B2">
        <w:t>внеоборотные активы (стр</w:t>
      </w:r>
      <w:r w:rsidR="007143B2">
        <w:t>. 19</w:t>
      </w:r>
      <w:r w:rsidRPr="007143B2">
        <w:t>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Пассивы баланса группируются по степени срочности их оплаты</w:t>
      </w:r>
      <w:r w:rsidR="007143B2" w:rsidRPr="007143B2">
        <w:t xml:space="preserve">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П1</w:t>
      </w:r>
      <w:r w:rsidR="007143B2" w:rsidRPr="007143B2">
        <w:t xml:space="preserve">. </w:t>
      </w:r>
      <w:r w:rsidRPr="007143B2">
        <w:t>Наиболее срочные обязательства</w:t>
      </w:r>
      <w:r w:rsidR="007143B2" w:rsidRPr="007143B2">
        <w:t xml:space="preserve"> - </w:t>
      </w:r>
      <w:r w:rsidRPr="007143B2">
        <w:t>к ним относится кредиторская задолженность (стр</w:t>
      </w:r>
      <w:r w:rsidR="007143B2">
        <w:t>.6</w:t>
      </w:r>
      <w:r w:rsidRPr="007143B2">
        <w:t>20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П2</w:t>
      </w:r>
      <w:r w:rsidR="007143B2" w:rsidRPr="007143B2">
        <w:t xml:space="preserve">. </w:t>
      </w:r>
      <w:r w:rsidRPr="007143B2">
        <w:t>Краткосрочные пассивы</w:t>
      </w:r>
      <w:r w:rsidR="007143B2" w:rsidRPr="007143B2">
        <w:t xml:space="preserve"> - </w:t>
      </w:r>
      <w:r w:rsidRPr="007143B2">
        <w:t>это краткосрочные заемные средства, задолженность участникам по выплате доходов, прочие краткосрочные пассивы (стр</w:t>
      </w:r>
      <w:r w:rsidR="007143B2">
        <w:t>.6</w:t>
      </w:r>
      <w:r w:rsidRPr="007143B2">
        <w:t>10 + стр</w:t>
      </w:r>
      <w:r w:rsidR="007143B2">
        <w:t>.6</w:t>
      </w:r>
      <w:r w:rsidRPr="007143B2">
        <w:t>30 + стр</w:t>
      </w:r>
      <w:r w:rsidR="007143B2">
        <w:t>.6</w:t>
      </w:r>
      <w:r w:rsidRPr="007143B2">
        <w:t>60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ПЗ</w:t>
      </w:r>
      <w:r w:rsidR="007143B2" w:rsidRPr="007143B2">
        <w:t xml:space="preserve">. </w:t>
      </w:r>
      <w:r w:rsidRPr="007143B2">
        <w:t>Долгосрочные пассивы</w:t>
      </w:r>
      <w:r w:rsidR="007143B2" w:rsidRPr="007143B2">
        <w:t xml:space="preserve"> - </w:t>
      </w:r>
      <w:r w:rsidRPr="007143B2">
        <w:t xml:space="preserve">это статьи баланса, относящиеся к разделам </w:t>
      </w:r>
      <w:r w:rsidRPr="007143B2">
        <w:rPr>
          <w:lang w:val="en-US"/>
        </w:rPr>
        <w:t>IV</w:t>
      </w:r>
      <w:r w:rsidRPr="007143B2">
        <w:t xml:space="preserve"> и </w:t>
      </w:r>
      <w:r w:rsidRPr="007143B2">
        <w:rPr>
          <w:lang w:val="en-US"/>
        </w:rPr>
        <w:t>V</w:t>
      </w:r>
      <w:r w:rsidRPr="007143B2">
        <w:t xml:space="preserve">, </w:t>
      </w:r>
      <w:r w:rsidR="007143B2" w:rsidRPr="007143B2">
        <w:t xml:space="preserve">т.е. </w:t>
      </w:r>
      <w:r w:rsidRPr="007143B2">
        <w:t>долгосрочные кредиты и заемные средства, а также доходы будущих периодов, резервы предстоящих расходов и платежей</w:t>
      </w:r>
      <w:r w:rsidR="009A3CF7" w:rsidRPr="007143B2">
        <w:t xml:space="preserve"> (</w:t>
      </w:r>
      <w:r w:rsidRPr="007143B2">
        <w:t>стр</w:t>
      </w:r>
      <w:r w:rsidR="007143B2">
        <w:t>.5</w:t>
      </w:r>
      <w:r w:rsidRPr="007143B2">
        <w:t>90 + стр</w:t>
      </w:r>
      <w:r w:rsidR="007143B2">
        <w:t>.6</w:t>
      </w:r>
      <w:r w:rsidRPr="007143B2">
        <w:t>40 + стр</w:t>
      </w:r>
      <w:r w:rsidR="007143B2">
        <w:t>.6</w:t>
      </w:r>
      <w:r w:rsidRPr="007143B2">
        <w:t>50</w:t>
      </w:r>
      <w:r w:rsidR="007143B2" w:rsidRPr="007143B2">
        <w:t xml:space="preserve">). </w:t>
      </w:r>
    </w:p>
    <w:p w:rsidR="003919FE" w:rsidRPr="007143B2" w:rsidRDefault="003919FE" w:rsidP="007143B2">
      <w:pPr>
        <w:widowControl w:val="0"/>
        <w:autoSpaceDE w:val="0"/>
        <w:autoSpaceDN w:val="0"/>
        <w:adjustRightInd w:val="0"/>
        <w:ind w:firstLine="709"/>
      </w:pPr>
      <w:r w:rsidRPr="007143B2">
        <w:t>П4</w:t>
      </w:r>
      <w:r w:rsidR="007143B2" w:rsidRPr="007143B2">
        <w:t xml:space="preserve">. </w:t>
      </w:r>
      <w:r w:rsidRPr="007143B2">
        <w:t>Постоянные, или устойчивые, пассивы</w:t>
      </w:r>
      <w:r w:rsidR="007143B2" w:rsidRPr="007143B2">
        <w:t xml:space="preserve"> - </w:t>
      </w:r>
      <w:r w:rsidRPr="007143B2">
        <w:t xml:space="preserve">это статьи раздела </w:t>
      </w:r>
      <w:r w:rsidRPr="007143B2">
        <w:rPr>
          <w:lang w:val="en-US"/>
        </w:rPr>
        <w:t>III</w:t>
      </w:r>
      <w:r w:rsidRPr="007143B2">
        <w:t xml:space="preserve"> баланса </w:t>
      </w:r>
      <w:r w:rsidR="007143B2" w:rsidRPr="007143B2">
        <w:t>"</w:t>
      </w:r>
      <w:r w:rsidRPr="007143B2">
        <w:t>Капитал и резервы</w:t>
      </w:r>
      <w:r w:rsidR="007143B2" w:rsidRPr="007143B2">
        <w:t>"</w:t>
      </w:r>
      <w:r w:rsidR="00B5436E" w:rsidRPr="007143B2">
        <w:t xml:space="preserve"> (</w:t>
      </w:r>
      <w:r w:rsidRPr="007143B2">
        <w:t>стр</w:t>
      </w:r>
      <w:r w:rsidR="007143B2">
        <w:t>.4</w:t>
      </w:r>
      <w:r w:rsidRPr="007143B2">
        <w:t>90</w:t>
      </w:r>
      <w:r w:rsidR="007143B2" w:rsidRPr="007143B2">
        <w:t xml:space="preserve">). </w:t>
      </w: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Для определения ликвидности баланса следует сопоставить итоги приведенных групп по активу и пассиву</w:t>
      </w:r>
      <w:r w:rsidR="007143B2" w:rsidRPr="007143B2">
        <w:t xml:space="preserve">. </w:t>
      </w:r>
    </w:p>
    <w:p w:rsidR="00153CBE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Баланс считается абсолютно ликвидным, если имеют место следующие соотношения</w:t>
      </w:r>
      <w:r w:rsidR="007143B2" w:rsidRPr="007143B2">
        <w:t xml:space="preserve">: </w:t>
      </w:r>
    </w:p>
    <w:p w:rsidR="00EF4ACC" w:rsidRPr="007143B2" w:rsidRDefault="00EF4ACC" w:rsidP="007143B2">
      <w:pPr>
        <w:widowControl w:val="0"/>
        <w:autoSpaceDE w:val="0"/>
        <w:autoSpaceDN w:val="0"/>
        <w:adjustRightInd w:val="0"/>
        <w:ind w:firstLine="709"/>
      </w:pP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А1&gt;П1</w:t>
      </w:r>
      <w:r w:rsidR="007143B2" w:rsidRPr="007143B2">
        <w:t xml:space="preserve">; </w:t>
      </w:r>
      <w:r w:rsidRPr="007143B2">
        <w:t>А2&gt;П2</w:t>
      </w:r>
      <w:r w:rsidR="007143B2" w:rsidRPr="007143B2">
        <w:t xml:space="preserve">; </w:t>
      </w:r>
      <w:r w:rsidRPr="007143B2">
        <w:t>АЗ&gt;ПЗ</w:t>
      </w:r>
      <w:r w:rsidR="007143B2" w:rsidRPr="007143B2">
        <w:t xml:space="preserve">; </w:t>
      </w:r>
      <w:r w:rsidRPr="007143B2">
        <w:t>А4&lt;П4</w:t>
      </w:r>
      <w:r w:rsidR="007143B2" w:rsidRPr="007143B2">
        <w:t xml:space="preserve">. </w:t>
      </w:r>
    </w:p>
    <w:p w:rsidR="00EF4ACC" w:rsidRDefault="00EF4ACC" w:rsidP="007143B2">
      <w:pPr>
        <w:widowControl w:val="0"/>
        <w:autoSpaceDE w:val="0"/>
        <w:autoSpaceDN w:val="0"/>
        <w:adjustRightInd w:val="0"/>
        <w:ind w:firstLine="709"/>
      </w:pP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Если выполняются первые три неравенства в данной системе, то это влечет выполнение и четвертого неравенства, поэтому важно сопоставить итоги первых трех групп по активу и пассиву</w:t>
      </w:r>
      <w:r w:rsidR="007143B2" w:rsidRPr="007143B2">
        <w:t xml:space="preserve">. </w:t>
      </w:r>
      <w:r w:rsidRPr="007143B2">
        <w:t>Выполнение четвертого неравенства свидетельствует о соблюдении одного из условий финансовой устойчивости</w:t>
      </w:r>
      <w:r w:rsidR="007143B2" w:rsidRPr="007143B2">
        <w:t xml:space="preserve"> - </w:t>
      </w:r>
      <w:r w:rsidRPr="007143B2">
        <w:t>наличия у предприятия оборотных средств</w:t>
      </w:r>
      <w:r w:rsidR="007143B2" w:rsidRPr="007143B2">
        <w:t xml:space="preserve">. </w:t>
      </w:r>
    </w:p>
    <w:p w:rsidR="00153CB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В случае, когда одно или несколько неравенств системы имеют знак противоположный зафиксированному в оптимальном варианте, ликвидность баланса в большей или меньшей степени отличается от абсолютной</w:t>
      </w:r>
      <w:r w:rsidR="007143B2" w:rsidRPr="007143B2">
        <w:t xml:space="preserve">. </w:t>
      </w:r>
      <w:r w:rsidRPr="007143B2">
        <w:t>При этом недостаток средств по одной группе активов компенсируется их избытком по другой группе в стоимостной оценке, в реальной же ситуации менее ликвидные активы не могут заместить более ликвидные</w:t>
      </w:r>
      <w:r w:rsidR="007143B2" w:rsidRPr="007143B2">
        <w:t xml:space="preserve">. </w:t>
      </w:r>
    </w:p>
    <w:p w:rsidR="00B5436E" w:rsidRPr="007143B2" w:rsidRDefault="00153CBE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Проанализируем</w:t>
      </w:r>
      <w:r w:rsidR="007143B2" w:rsidRPr="007143B2">
        <w:t xml:space="preserve"> </w:t>
      </w:r>
      <w:r w:rsidRPr="007143B2">
        <w:t xml:space="preserve">ликвидность баланса ОАО </w:t>
      </w:r>
      <w:r w:rsidR="007143B2" w:rsidRPr="007143B2">
        <w:t>"</w:t>
      </w:r>
      <w:r w:rsidRPr="007143B2">
        <w:t>Кувандыкский</w:t>
      </w:r>
      <w:r w:rsidR="007143B2" w:rsidRPr="007143B2">
        <w:t xml:space="preserve">" </w:t>
      </w:r>
      <w:r w:rsidR="00F52886" w:rsidRPr="007143B2">
        <w:t xml:space="preserve">(Таблица </w:t>
      </w:r>
      <w:r w:rsidR="007143B2" w:rsidRPr="007143B2">
        <w:t>4.</w:t>
      </w:r>
      <w:r w:rsidR="007143B2">
        <w:t>2.1</w:t>
      </w:r>
      <w:r w:rsidR="007143B2" w:rsidRPr="007143B2">
        <w:t xml:space="preserve">). </w:t>
      </w:r>
    </w:p>
    <w:p w:rsidR="00143E18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Таким образом, на основе полученных расчетных данных можно охарактеризовать ликвидность баланса как недостаточную (он не является абсолютно ликвидным</w:t>
      </w:r>
      <w:r w:rsidR="007143B2" w:rsidRPr="007143B2">
        <w:t>),</w:t>
      </w:r>
      <w:r w:rsidRPr="007143B2">
        <w:t xml:space="preserve"> </w:t>
      </w:r>
      <w:r w:rsidR="007143B2">
        <w:t>т.к</w:t>
      </w:r>
      <w:r w:rsidR="007143B2" w:rsidRPr="007143B2">
        <w:t xml:space="preserve"> </w:t>
      </w:r>
      <w:r w:rsidRPr="007143B2">
        <w:t xml:space="preserve">не выполняются равенства А1&lt;П1, </w:t>
      </w:r>
      <w:r w:rsidRPr="007143B2">
        <w:rPr>
          <w:lang w:val="en-US"/>
        </w:rPr>
        <w:t>A</w:t>
      </w:r>
      <w:r w:rsidRPr="007143B2">
        <w:t>2&lt;П2</w:t>
      </w:r>
      <w:r w:rsidR="007143B2" w:rsidRPr="007143B2">
        <w:t xml:space="preserve">. </w:t>
      </w:r>
      <w:r w:rsidRPr="007143B2">
        <w:t>Сопоставление первых двух неравенств свидетельствует о том, что предприятие не имеет в наличии денежных средств в достаточном объеме для погашения своих наиболее срочных обязательств в динамике за период с 2004 по 2006 годы и в ближайший к рассматриваемому моменту промежуток времени организации не удается поправить свою платежеспособность</w:t>
      </w:r>
      <w:r w:rsidR="007143B2" w:rsidRPr="007143B2">
        <w:t xml:space="preserve">. </w:t>
      </w:r>
      <w:r w:rsidRPr="007143B2">
        <w:t>Причем за анализируемый период возрос платежный недостаток наиболее ликвидных активов для покрытия наиболее срочных обязательств (он значительно уменьшился до 4266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). </w:t>
      </w:r>
      <w:r w:rsidRPr="007143B2">
        <w:t xml:space="preserve">В результате этого, хозяйство в </w:t>
      </w:r>
      <w:r w:rsidR="00143E18" w:rsidRPr="007143B2">
        <w:t>2006 году могло оплатить лишь 7,4</w:t>
      </w:r>
      <w:r w:rsidR="007143B2" w:rsidRPr="007143B2">
        <w:t>%</w:t>
      </w:r>
      <w:r w:rsidR="00143E18" w:rsidRPr="007143B2">
        <w:t xml:space="preserve"> своих краткосрочных обязательств, что свидетельствует о стесненном финансовом положении</w:t>
      </w:r>
      <w:r w:rsidR="007143B2" w:rsidRPr="007143B2">
        <w:t xml:space="preserve">. </w:t>
      </w:r>
      <w:r w:rsidR="00143E18" w:rsidRPr="007143B2">
        <w:t>При этом можно заключить, что причиной снижения ликвидности явилось то, что краткосрочная задолженность увеличилась более быстрыми темпами, чем денежные средства</w:t>
      </w:r>
      <w:r w:rsidR="007143B2" w:rsidRPr="007143B2">
        <w:t xml:space="preserve">. </w:t>
      </w:r>
    </w:p>
    <w:p w:rsidR="00143E18" w:rsidRPr="007143B2" w:rsidRDefault="00143E18" w:rsidP="007143B2">
      <w:pPr>
        <w:widowControl w:val="0"/>
        <w:autoSpaceDE w:val="0"/>
        <w:autoSpaceDN w:val="0"/>
        <w:adjustRightInd w:val="0"/>
        <w:ind w:firstLine="709"/>
      </w:pPr>
      <w:r w:rsidRPr="007143B2">
        <w:t>Также следует отметить, что за период с 2004 по2006 годы произошло уменьшение быстрореализуемых активов до 7917 тыс</w:t>
      </w:r>
      <w:r w:rsidR="007143B2" w:rsidRPr="007143B2">
        <w:t xml:space="preserve">. </w:t>
      </w:r>
      <w:r w:rsidRPr="007143B2">
        <w:t>руб</w:t>
      </w:r>
      <w:r w:rsidR="007143B2" w:rsidRPr="007143B2">
        <w:t xml:space="preserve">. </w:t>
      </w:r>
      <w:r w:rsidRPr="007143B2">
        <w:t>Это показывает уменьшение текущей ликвидности хозяйства в будущем</w:t>
      </w:r>
      <w:r w:rsidR="007143B2" w:rsidRPr="007143B2">
        <w:t xml:space="preserve">. </w:t>
      </w:r>
    </w:p>
    <w:p w:rsidR="00143E18" w:rsidRDefault="00143E18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Проводимый по изложенной схеме анализ ликвидности баланса является приблизительным</w:t>
      </w:r>
      <w:r w:rsidR="007143B2" w:rsidRPr="007143B2">
        <w:t xml:space="preserve">. </w:t>
      </w:r>
      <w:r w:rsidRPr="007143B2">
        <w:t>Более детальным является анализ платежеспособности при помощи финансовых коэффициентов, которые рассчитывается парами</w:t>
      </w:r>
      <w:r w:rsidR="007143B2" w:rsidRPr="007143B2">
        <w:t xml:space="preserve"> - </w:t>
      </w:r>
      <w:r w:rsidRPr="007143B2">
        <w:t>на начало и конец анализируемого периода</w:t>
      </w:r>
      <w:r w:rsidR="007143B2" w:rsidRPr="007143B2">
        <w:t xml:space="preserve">. </w:t>
      </w:r>
      <w:r w:rsidRPr="007143B2">
        <w:t>Для комплексной оценки платежеспособности предприятия в целом следует использовать общий показатель платежеспособности, который вычисляется по формуле</w:t>
      </w:r>
      <w:r w:rsidR="007143B2" w:rsidRPr="007143B2">
        <w:t xml:space="preserve">: </w:t>
      </w:r>
    </w:p>
    <w:p w:rsidR="00EF4ACC" w:rsidRPr="007143B2" w:rsidRDefault="00EF4ACC" w:rsidP="007143B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5"/>
        <w:gridCol w:w="2268"/>
        <w:gridCol w:w="650"/>
      </w:tblGrid>
      <w:tr w:rsidR="00143E18" w:rsidRPr="007143B2" w:rsidTr="009C2D94">
        <w:trPr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143E18" w:rsidRPr="009C2D94" w:rsidRDefault="00143E18" w:rsidP="00EF4ACC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L1=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3E18" w:rsidRPr="009C2D94" w:rsidRDefault="00143E18" w:rsidP="00EF4ACC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A1+0</w:t>
            </w:r>
            <w:r w:rsidR="007143B2" w:rsidRPr="009C2D94">
              <w:rPr>
                <w:lang w:val="en-US"/>
              </w:rPr>
              <w:t>.5</w:t>
            </w:r>
            <w:r w:rsidRPr="009C2D94">
              <w:rPr>
                <w:lang w:val="en-US"/>
              </w:rPr>
              <w:t>A2+0</w:t>
            </w:r>
            <w:r w:rsidR="007143B2" w:rsidRPr="009C2D94">
              <w:rPr>
                <w:lang w:val="en-US"/>
              </w:rPr>
              <w:t>.3</w:t>
            </w:r>
            <w:r w:rsidRPr="009C2D94">
              <w:rPr>
                <w:lang w:val="en-US"/>
              </w:rPr>
              <w:t>A3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 w:rsidR="00143E18" w:rsidRPr="009C2D94" w:rsidRDefault="00143E18" w:rsidP="00EF4ACC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≥1</w:t>
            </w:r>
          </w:p>
        </w:tc>
      </w:tr>
      <w:tr w:rsidR="00143E18" w:rsidRPr="007143B2" w:rsidTr="009C2D94">
        <w:trPr>
          <w:jc w:val="center"/>
        </w:trPr>
        <w:tc>
          <w:tcPr>
            <w:tcW w:w="635" w:type="dxa"/>
            <w:vMerge/>
            <w:shd w:val="clear" w:color="auto" w:fill="auto"/>
          </w:tcPr>
          <w:p w:rsidR="00143E18" w:rsidRPr="007143B2" w:rsidRDefault="00143E18" w:rsidP="00EF4ACC">
            <w:pPr>
              <w:pStyle w:val="af9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43E18" w:rsidRPr="007143B2" w:rsidRDefault="00143E18" w:rsidP="00EF4ACC">
            <w:pPr>
              <w:pStyle w:val="af9"/>
            </w:pPr>
            <w:r w:rsidRPr="007143B2">
              <w:t>П</w:t>
            </w:r>
            <w:r w:rsidRPr="009C2D94">
              <w:rPr>
                <w:lang w:val="en-US"/>
              </w:rPr>
              <w:t>1+0</w:t>
            </w:r>
            <w:r w:rsidR="007143B2" w:rsidRPr="009C2D94">
              <w:rPr>
                <w:lang w:val="en-US"/>
              </w:rPr>
              <w:t>.5</w:t>
            </w:r>
            <w:r w:rsidRPr="007143B2">
              <w:t>П</w:t>
            </w:r>
            <w:r w:rsidRPr="009C2D94">
              <w:rPr>
                <w:lang w:val="en-US"/>
              </w:rPr>
              <w:t>2+0</w:t>
            </w:r>
            <w:r w:rsidR="007143B2" w:rsidRPr="009C2D94">
              <w:rPr>
                <w:lang w:val="en-US"/>
              </w:rPr>
              <w:t>.3</w:t>
            </w:r>
            <w:r w:rsidRPr="007143B2">
              <w:t>П3</w:t>
            </w:r>
          </w:p>
        </w:tc>
        <w:tc>
          <w:tcPr>
            <w:tcW w:w="650" w:type="dxa"/>
            <w:vMerge/>
            <w:shd w:val="clear" w:color="auto" w:fill="auto"/>
          </w:tcPr>
          <w:p w:rsidR="00143E18" w:rsidRPr="007143B2" w:rsidRDefault="00143E18" w:rsidP="00EF4ACC">
            <w:pPr>
              <w:pStyle w:val="af9"/>
            </w:pPr>
          </w:p>
        </w:tc>
      </w:tr>
    </w:tbl>
    <w:p w:rsidR="00143E18" w:rsidRPr="007143B2" w:rsidRDefault="00143E18" w:rsidP="007143B2">
      <w:pPr>
        <w:widowControl w:val="0"/>
        <w:autoSpaceDE w:val="0"/>
        <w:autoSpaceDN w:val="0"/>
        <w:adjustRightInd w:val="0"/>
        <w:ind w:firstLine="709"/>
      </w:pPr>
    </w:p>
    <w:p w:rsidR="00EF4ACC" w:rsidRDefault="00143E18" w:rsidP="00EF4ACC">
      <w:pPr>
        <w:widowControl w:val="0"/>
        <w:autoSpaceDE w:val="0"/>
        <w:autoSpaceDN w:val="0"/>
        <w:adjustRightInd w:val="0"/>
        <w:ind w:firstLine="709"/>
      </w:pPr>
      <w:r w:rsidRPr="007143B2">
        <w:t>Если данный коэффициент не соответствует нормальному ограничению, то это считается неудовлетворительным, а предприятие неплатежеспособным</w:t>
      </w:r>
      <w:r w:rsidR="007143B2" w:rsidRPr="007143B2">
        <w:t xml:space="preserve">. </w:t>
      </w:r>
    </w:p>
    <w:p w:rsidR="00B5436E" w:rsidRPr="007143B2" w:rsidRDefault="00EF4ACC" w:rsidP="00EF4ACC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F52886" w:rsidRPr="007143B2">
        <w:t xml:space="preserve">Таблица </w:t>
      </w:r>
      <w:r w:rsidR="007143B2" w:rsidRPr="007143B2">
        <w:t>4.</w:t>
      </w:r>
      <w:r w:rsidR="007143B2">
        <w:t>2.1</w:t>
      </w:r>
      <w:r w:rsidR="007143B2" w:rsidRPr="007143B2">
        <w:t xml:space="preserve"> - </w:t>
      </w:r>
      <w:r w:rsidR="00B5436E" w:rsidRPr="007143B2">
        <w:t xml:space="preserve">Анализ ликвидности баланса ОАО </w:t>
      </w:r>
      <w:r w:rsidR="007143B2" w:rsidRPr="007143B2">
        <w:t>"</w:t>
      </w:r>
      <w:r w:rsidR="00B5436E" w:rsidRPr="007143B2">
        <w:t>Кувандыкский</w:t>
      </w:r>
      <w:r w:rsidR="007143B2" w:rsidRPr="007143B2">
        <w:t>"</w:t>
      </w:r>
      <w:r w:rsidR="00B5436E" w:rsidRPr="007143B2">
        <w:t xml:space="preserve"> за период с 2004-2006 гг</w:t>
      </w:r>
      <w:r w:rsidR="007143B2" w:rsidRPr="007143B2">
        <w:t xml:space="preserve">. 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699"/>
        <w:gridCol w:w="568"/>
        <w:gridCol w:w="737"/>
        <w:gridCol w:w="1470"/>
        <w:gridCol w:w="737"/>
        <w:gridCol w:w="737"/>
        <w:gridCol w:w="737"/>
        <w:gridCol w:w="737"/>
        <w:gridCol w:w="573"/>
        <w:gridCol w:w="673"/>
      </w:tblGrid>
      <w:tr w:rsidR="00B5436E" w:rsidRPr="007143B2" w:rsidTr="009C2D94">
        <w:trPr>
          <w:jc w:val="center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Актив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2004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2005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2006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Пассив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2004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2005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2006</w:t>
            </w:r>
          </w:p>
        </w:tc>
        <w:tc>
          <w:tcPr>
            <w:tcW w:w="1076" w:type="pct"/>
            <w:gridSpan w:val="3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Платежный излишек (недостаток</w:t>
            </w:r>
            <w:r w:rsidR="007143B2" w:rsidRPr="007143B2">
              <w:t xml:space="preserve">) </w:t>
            </w:r>
            <w:r w:rsidRPr="007143B2">
              <w:t>(+</w:t>
            </w:r>
            <w:r w:rsidR="007143B2" w:rsidRPr="007143B2">
              <w:t xml:space="preserve">; -) </w:t>
            </w:r>
          </w:p>
        </w:tc>
      </w:tr>
      <w:tr w:rsidR="00B5436E" w:rsidRPr="007143B2" w:rsidTr="009C2D94">
        <w:trPr>
          <w:trHeight w:val="824"/>
          <w:jc w:val="center"/>
        </w:trPr>
        <w:tc>
          <w:tcPr>
            <w:tcW w:w="838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379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308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00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798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00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00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00" w:type="pct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2006</w:t>
            </w:r>
          </w:p>
        </w:tc>
      </w:tr>
      <w:tr w:rsidR="00B5436E" w:rsidRPr="007143B2" w:rsidTr="009C2D94">
        <w:trPr>
          <w:cantSplit/>
          <w:trHeight w:val="1134"/>
          <w:jc w:val="center"/>
        </w:trPr>
        <w:tc>
          <w:tcPr>
            <w:tcW w:w="83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Наиболее ликвидные активы (А1</w:t>
            </w:r>
            <w:r w:rsidR="007143B2" w:rsidRPr="007143B2">
              <w:t xml:space="preserve">) 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35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341</w:t>
            </w:r>
          </w:p>
        </w:tc>
        <w:tc>
          <w:tcPr>
            <w:tcW w:w="798" w:type="pct"/>
            <w:shd w:val="clear" w:color="auto" w:fill="auto"/>
            <w:textDirection w:val="tbRl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Наиболее срочные обязательства (П1</w:t>
            </w:r>
            <w:r w:rsidR="007143B2" w:rsidRPr="007143B2">
              <w:t xml:space="preserve">) 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1760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2041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4607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-1725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-2041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-4266</w:t>
            </w:r>
          </w:p>
        </w:tc>
      </w:tr>
      <w:tr w:rsidR="00B5436E" w:rsidRPr="007143B2" w:rsidTr="009C2D94">
        <w:trPr>
          <w:cantSplit/>
          <w:trHeight w:val="1134"/>
          <w:jc w:val="center"/>
        </w:trPr>
        <w:tc>
          <w:tcPr>
            <w:tcW w:w="83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Быстро реализуемые активы (А2</w:t>
            </w:r>
            <w:r w:rsidR="007143B2" w:rsidRPr="007143B2">
              <w:t xml:space="preserve">) 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104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188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383</w:t>
            </w:r>
          </w:p>
        </w:tc>
        <w:tc>
          <w:tcPr>
            <w:tcW w:w="79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Краткосрочные пассивы (П2</w:t>
            </w:r>
            <w:r w:rsidR="007143B2" w:rsidRPr="007143B2">
              <w:t xml:space="preserve">) 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5000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8300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+104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-4812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-7917</w:t>
            </w:r>
          </w:p>
        </w:tc>
      </w:tr>
      <w:tr w:rsidR="00B5436E" w:rsidRPr="007143B2" w:rsidTr="009C2D94">
        <w:trPr>
          <w:cantSplit/>
          <w:trHeight w:val="1134"/>
          <w:jc w:val="center"/>
        </w:trPr>
        <w:tc>
          <w:tcPr>
            <w:tcW w:w="83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Медленно</w:t>
            </w:r>
          </w:p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реализуемые активы (А3</w:t>
            </w:r>
            <w:r w:rsidR="007143B2" w:rsidRPr="007143B2">
              <w:t xml:space="preserve">) 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7396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10245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13557</w:t>
            </w:r>
          </w:p>
        </w:tc>
        <w:tc>
          <w:tcPr>
            <w:tcW w:w="79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Долгосрочные пассивы (П3</w:t>
            </w:r>
            <w:r w:rsidR="007143B2" w:rsidRPr="007143B2">
              <w:t xml:space="preserve">) 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5734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5714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5706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+1662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+4531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+7851</w:t>
            </w:r>
          </w:p>
        </w:tc>
      </w:tr>
      <w:tr w:rsidR="00B5436E" w:rsidRPr="007143B2" w:rsidTr="009C2D94">
        <w:trPr>
          <w:cantSplit/>
          <w:trHeight w:val="1134"/>
          <w:jc w:val="center"/>
        </w:trPr>
        <w:tc>
          <w:tcPr>
            <w:tcW w:w="83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Трудно реализуемые активы (А4</w:t>
            </w:r>
            <w:r w:rsidR="007143B2" w:rsidRPr="007143B2">
              <w:t xml:space="preserve">) 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14581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11407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9143</w:t>
            </w:r>
          </w:p>
        </w:tc>
        <w:tc>
          <w:tcPr>
            <w:tcW w:w="79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Постоянные пассивы (П4</w:t>
            </w:r>
            <w:r w:rsidR="007143B2" w:rsidRPr="007143B2">
              <w:t xml:space="preserve">) 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14622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9085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4811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-41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+2322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+4332</w:t>
            </w:r>
          </w:p>
        </w:tc>
      </w:tr>
      <w:tr w:rsidR="00B5436E" w:rsidRPr="007143B2" w:rsidTr="009C2D94">
        <w:trPr>
          <w:cantSplit/>
          <w:trHeight w:val="1134"/>
          <w:jc w:val="center"/>
        </w:trPr>
        <w:tc>
          <w:tcPr>
            <w:tcW w:w="83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БАЛАНС</w:t>
            </w:r>
          </w:p>
        </w:tc>
        <w:tc>
          <w:tcPr>
            <w:tcW w:w="379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22116</w:t>
            </w:r>
          </w:p>
        </w:tc>
        <w:tc>
          <w:tcPr>
            <w:tcW w:w="308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21840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23424</w:t>
            </w:r>
          </w:p>
        </w:tc>
        <w:tc>
          <w:tcPr>
            <w:tcW w:w="798" w:type="pct"/>
            <w:shd w:val="clear" w:color="auto" w:fill="auto"/>
            <w:textDirection w:val="btLr"/>
            <w:vAlign w:val="bottom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БАЛАНС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22116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21840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23424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311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</w:t>
            </w:r>
          </w:p>
        </w:tc>
        <w:tc>
          <w:tcPr>
            <w:tcW w:w="365" w:type="pct"/>
            <w:shd w:val="clear" w:color="auto" w:fill="auto"/>
            <w:textDirection w:val="btLr"/>
            <w:vAlign w:val="center"/>
          </w:tcPr>
          <w:p w:rsidR="00B5436E" w:rsidRPr="007143B2" w:rsidRDefault="00B5436E" w:rsidP="009C2D94">
            <w:pPr>
              <w:pStyle w:val="af9"/>
              <w:ind w:left="113" w:right="113"/>
            </w:pPr>
            <w:r w:rsidRPr="007143B2">
              <w:t>-</w:t>
            </w:r>
          </w:p>
        </w:tc>
      </w:tr>
    </w:tbl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p w:rsidR="006B606F" w:rsidRPr="007143B2" w:rsidRDefault="00F22BAB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Этот показатель используют для оценки финансовой </w:t>
      </w:r>
      <w:r w:rsidR="006B606F" w:rsidRPr="007143B2">
        <w:t>ситуации в организации с точки зрения ликвидности, а также при выборе наиболее надежного партнера из множества потенциальных на основе отчетности</w:t>
      </w:r>
      <w:r w:rsidR="007143B2" w:rsidRPr="007143B2">
        <w:t xml:space="preserve">. </w:t>
      </w:r>
    </w:p>
    <w:p w:rsidR="006B606F" w:rsidRDefault="006B606F" w:rsidP="007143B2">
      <w:pPr>
        <w:widowControl w:val="0"/>
        <w:autoSpaceDE w:val="0"/>
        <w:autoSpaceDN w:val="0"/>
        <w:adjustRightInd w:val="0"/>
        <w:ind w:firstLine="709"/>
      </w:pPr>
      <w:r w:rsidRPr="007143B2">
        <w:t>Далее проведем расчет коэффициента абсолютной ликвидности хозяйства, который находится по формуле</w:t>
      </w:r>
      <w:r w:rsidR="007143B2" w:rsidRPr="007143B2">
        <w:t xml:space="preserve">: </w:t>
      </w:r>
    </w:p>
    <w:p w:rsidR="00F22BAB" w:rsidRPr="007143B2" w:rsidRDefault="00F22BAB" w:rsidP="007143B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0"/>
        <w:gridCol w:w="6514"/>
        <w:gridCol w:w="578"/>
        <w:gridCol w:w="899"/>
        <w:gridCol w:w="648"/>
      </w:tblGrid>
      <w:tr w:rsidR="006B606F" w:rsidRPr="007143B2" w:rsidTr="009C2D94"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B606F" w:rsidRPr="007143B2" w:rsidRDefault="006B606F" w:rsidP="00F22BAB">
            <w:pPr>
              <w:pStyle w:val="af9"/>
            </w:pPr>
            <w:r w:rsidRPr="009C2D94">
              <w:rPr>
                <w:lang w:val="en-US"/>
              </w:rPr>
              <w:t>L2</w:t>
            </w:r>
            <w:r w:rsidRPr="007143B2">
              <w:t>=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606F" w:rsidRPr="007143B2" w:rsidRDefault="006B606F" w:rsidP="00F22BAB">
            <w:pPr>
              <w:pStyle w:val="af9"/>
            </w:pPr>
            <w:r w:rsidRPr="007143B2">
              <w:t>Денежные средства + Краткосрочные финансовые вложения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B606F" w:rsidRPr="007143B2" w:rsidRDefault="006B606F" w:rsidP="00F22BAB">
            <w:pPr>
              <w:pStyle w:val="af9"/>
            </w:pPr>
            <w:r w:rsidRPr="007143B2">
              <w:t>=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606F" w:rsidRPr="007143B2" w:rsidRDefault="006B606F" w:rsidP="00F22BAB">
            <w:pPr>
              <w:pStyle w:val="af9"/>
            </w:pPr>
            <w:r w:rsidRPr="007143B2">
              <w:t>А1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6B606F" w:rsidRPr="007143B2" w:rsidRDefault="006B606F" w:rsidP="00F22BAB">
            <w:pPr>
              <w:pStyle w:val="af9"/>
            </w:pPr>
            <w:r w:rsidRPr="009C2D94">
              <w:rPr>
                <w:lang w:val="en-US"/>
              </w:rPr>
              <w:t>≥</w:t>
            </w:r>
            <w:r w:rsidRPr="007143B2">
              <w:t>0,2</w:t>
            </w:r>
          </w:p>
        </w:tc>
      </w:tr>
      <w:tr w:rsidR="006B606F" w:rsidRPr="007143B2" w:rsidTr="009C2D94">
        <w:trPr>
          <w:jc w:val="center"/>
        </w:trPr>
        <w:tc>
          <w:tcPr>
            <w:tcW w:w="560" w:type="dxa"/>
            <w:vMerge/>
            <w:shd w:val="clear" w:color="auto" w:fill="auto"/>
          </w:tcPr>
          <w:p w:rsidR="006B606F" w:rsidRPr="007143B2" w:rsidRDefault="006B606F" w:rsidP="00F22BAB">
            <w:pPr>
              <w:pStyle w:val="af9"/>
            </w:pP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:rsidR="006B606F" w:rsidRPr="007143B2" w:rsidRDefault="006B606F" w:rsidP="00F22BAB">
            <w:pPr>
              <w:pStyle w:val="af9"/>
            </w:pPr>
            <w:r w:rsidRPr="007143B2">
              <w:t>Текущие обязательства</w:t>
            </w:r>
          </w:p>
        </w:tc>
        <w:tc>
          <w:tcPr>
            <w:tcW w:w="578" w:type="dxa"/>
            <w:vMerge/>
            <w:shd w:val="clear" w:color="auto" w:fill="auto"/>
          </w:tcPr>
          <w:p w:rsidR="006B606F" w:rsidRPr="007143B2" w:rsidRDefault="006B606F" w:rsidP="00F22BAB">
            <w:pPr>
              <w:pStyle w:val="af9"/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:rsidR="006B606F" w:rsidRPr="007143B2" w:rsidRDefault="006B606F" w:rsidP="00F22BAB">
            <w:pPr>
              <w:pStyle w:val="af9"/>
            </w:pPr>
            <w:r w:rsidRPr="007143B2">
              <w:t>П1+П2</w:t>
            </w:r>
          </w:p>
        </w:tc>
        <w:tc>
          <w:tcPr>
            <w:tcW w:w="648" w:type="dxa"/>
            <w:vMerge/>
            <w:shd w:val="clear" w:color="auto" w:fill="auto"/>
          </w:tcPr>
          <w:p w:rsidR="006B606F" w:rsidRPr="007143B2" w:rsidRDefault="006B606F" w:rsidP="00F22BAB">
            <w:pPr>
              <w:pStyle w:val="af9"/>
            </w:pPr>
          </w:p>
        </w:tc>
      </w:tr>
    </w:tbl>
    <w:p w:rsidR="007143B2" w:rsidRPr="007143B2" w:rsidRDefault="007143B2" w:rsidP="007143B2">
      <w:pPr>
        <w:widowControl w:val="0"/>
        <w:autoSpaceDE w:val="0"/>
        <w:autoSpaceDN w:val="0"/>
        <w:adjustRightInd w:val="0"/>
        <w:ind w:firstLine="709"/>
      </w:pP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Этот коэффициент показывает,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</w:t>
      </w:r>
      <w:r w:rsidR="007143B2" w:rsidRPr="007143B2">
        <w:t xml:space="preserve">. </w:t>
      </w: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Следующий коэффициент</w:t>
      </w:r>
      <w:r w:rsidR="007143B2" w:rsidRPr="007143B2">
        <w:t xml:space="preserve"> - </w:t>
      </w:r>
      <w:r w:rsidRPr="007143B2">
        <w:t>это коэффициент критической оценки</w:t>
      </w:r>
      <w:r w:rsidR="007143B2" w:rsidRPr="007143B2">
        <w:t xml:space="preserve">: </w:t>
      </w: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1"/>
        <w:gridCol w:w="5953"/>
        <w:gridCol w:w="578"/>
        <w:gridCol w:w="860"/>
        <w:gridCol w:w="722"/>
      </w:tblGrid>
      <w:tr w:rsidR="00B5436E" w:rsidRPr="007143B2" w:rsidTr="009C2D94">
        <w:trPr>
          <w:jc w:val="center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</w:p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L</w:t>
            </w:r>
            <w:r w:rsidRPr="007143B2">
              <w:t>3=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Денежные средства +Текущие финансовые вложения+Краткосрочная дебиторская задолженность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</w:p>
          <w:p w:rsidR="00B5436E" w:rsidRPr="007143B2" w:rsidRDefault="00B5436E" w:rsidP="00F22BAB">
            <w:pPr>
              <w:pStyle w:val="af9"/>
            </w:pPr>
            <w:r w:rsidRPr="007143B2">
              <w:t>=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7143B2">
              <w:t>А1+А2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</w:p>
          <w:p w:rsidR="00B5436E" w:rsidRPr="007143B2" w:rsidRDefault="00B5436E" w:rsidP="00F22BAB">
            <w:pPr>
              <w:pStyle w:val="af9"/>
            </w:pPr>
            <w:r w:rsidRPr="009C2D94">
              <w:rPr>
                <w:lang w:val="en-US"/>
              </w:rPr>
              <w:t>≥</w:t>
            </w:r>
            <w:r w:rsidRPr="007143B2">
              <w:t>0,7</w:t>
            </w:r>
          </w:p>
        </w:tc>
      </w:tr>
      <w:tr w:rsidR="00B5436E" w:rsidRPr="007143B2" w:rsidTr="009C2D94">
        <w:trPr>
          <w:jc w:val="center"/>
        </w:trPr>
        <w:tc>
          <w:tcPr>
            <w:tcW w:w="518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Текущие обязательства</w:t>
            </w:r>
          </w:p>
        </w:tc>
        <w:tc>
          <w:tcPr>
            <w:tcW w:w="578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П1+П2</w:t>
            </w:r>
          </w:p>
        </w:tc>
        <w:tc>
          <w:tcPr>
            <w:tcW w:w="722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</w:tr>
    </w:tbl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B5436E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Коэффициент показывает, какая часть краткосрочных обязательств организации может быть немедленно погашена за счет денежных средств, средств в краткосрочных ценных бумагах, а также поступлений по расчетам</w:t>
      </w:r>
      <w:r w:rsidR="007143B2" w:rsidRPr="007143B2">
        <w:t xml:space="preserve">. </w:t>
      </w:r>
      <w:r w:rsidRPr="007143B2">
        <w:t>Далее найдем коэффициент текущей ликвидности, рассчитываемый по формуле</w:t>
      </w:r>
      <w:r w:rsidR="007143B2" w:rsidRPr="007143B2">
        <w:t xml:space="preserve">: </w:t>
      </w:r>
    </w:p>
    <w:p w:rsidR="00F22BAB" w:rsidRPr="007143B2" w:rsidRDefault="00F22BAB" w:rsidP="007143B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"/>
        <w:gridCol w:w="2732"/>
        <w:gridCol w:w="567"/>
        <w:gridCol w:w="1247"/>
        <w:gridCol w:w="597"/>
      </w:tblGrid>
      <w:tr w:rsidR="00B5436E" w:rsidRPr="007143B2" w:rsidTr="009C2D94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L</w:t>
            </w:r>
            <w:r w:rsidRPr="007143B2">
              <w:t>4=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Оборотные активы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7143B2">
              <w:t>=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7143B2">
              <w:t>А1+А2+А3</w:t>
            </w:r>
          </w:p>
        </w:tc>
        <w:tc>
          <w:tcPr>
            <w:tcW w:w="59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9C2D94">
              <w:rPr>
                <w:lang w:val="en-US"/>
              </w:rPr>
              <w:t>≥</w:t>
            </w:r>
            <w:r w:rsidRPr="007143B2">
              <w:t xml:space="preserve"> 2</w:t>
            </w:r>
          </w:p>
        </w:tc>
      </w:tr>
      <w:tr w:rsidR="00B5436E" w:rsidRPr="007143B2" w:rsidTr="009C2D94">
        <w:trPr>
          <w:jc w:val="center"/>
        </w:trPr>
        <w:tc>
          <w:tcPr>
            <w:tcW w:w="905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Текущие обязательства</w:t>
            </w:r>
          </w:p>
        </w:tc>
        <w:tc>
          <w:tcPr>
            <w:tcW w:w="567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П1+П2</w:t>
            </w:r>
          </w:p>
        </w:tc>
        <w:tc>
          <w:tcPr>
            <w:tcW w:w="597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</w:tr>
    </w:tbl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rPr>
          <w:lang w:val="en-US"/>
        </w:rPr>
        <w:t>L</w:t>
      </w:r>
      <w:r w:rsidRPr="007143B2">
        <w:t>4 показывает, какую часть текущих обязательств по кредитам и расчетам можно погасить при мобилизации всех оборотных средств</w:t>
      </w:r>
      <w:r w:rsidR="007143B2" w:rsidRPr="007143B2">
        <w:t xml:space="preserve">. </w:t>
      </w:r>
      <w:r w:rsidRPr="007143B2">
        <w:t>Чаще всего данный коэффициент используется со стороны кредитодателя</w:t>
      </w:r>
      <w:r w:rsidR="007143B2" w:rsidRPr="007143B2">
        <w:t xml:space="preserve">. </w:t>
      </w: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И последний коэффициент, который будет рассчитываться для данного предприятия</w:t>
      </w:r>
      <w:r w:rsidR="007143B2" w:rsidRPr="007143B2">
        <w:t xml:space="preserve"> - </w:t>
      </w:r>
      <w:r w:rsidRPr="007143B2">
        <w:t>это коэффициент обеспеченности собственными средствами</w:t>
      </w:r>
      <w:r w:rsidR="007143B2" w:rsidRPr="007143B2">
        <w:t xml:space="preserve">: </w:t>
      </w: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5"/>
        <w:gridCol w:w="4963"/>
        <w:gridCol w:w="540"/>
        <w:gridCol w:w="1247"/>
        <w:gridCol w:w="733"/>
      </w:tblGrid>
      <w:tr w:rsidR="00B5436E" w:rsidRPr="007143B2" w:rsidTr="009C2D94">
        <w:trPr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9C2D94">
              <w:rPr>
                <w:lang w:val="en-US"/>
              </w:rPr>
              <w:t>L</w:t>
            </w:r>
            <w:r w:rsidRPr="007143B2">
              <w:t>7=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Собственный капитал</w:t>
            </w:r>
            <w:r w:rsidR="007143B2" w:rsidRPr="007143B2">
              <w:t xml:space="preserve"> - </w:t>
            </w:r>
            <w:r w:rsidRPr="007143B2">
              <w:t>Внеоборотные активы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7143B2">
              <w:t>=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36E" w:rsidRPr="009C2D94" w:rsidRDefault="00B5436E" w:rsidP="00F22BAB">
            <w:pPr>
              <w:pStyle w:val="af9"/>
              <w:rPr>
                <w:lang w:val="en-US"/>
              </w:rPr>
            </w:pPr>
            <w:r w:rsidRPr="007143B2">
              <w:t>П4</w:t>
            </w:r>
            <w:r w:rsidR="007143B2" w:rsidRPr="007143B2">
              <w:t xml:space="preserve"> - </w:t>
            </w:r>
            <w:r w:rsidRPr="007143B2">
              <w:t>А4</w:t>
            </w: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9C2D94">
              <w:rPr>
                <w:lang w:val="en-US"/>
              </w:rPr>
              <w:t>≥</w:t>
            </w:r>
            <w:r w:rsidRPr="007143B2">
              <w:t xml:space="preserve"> 0,1</w:t>
            </w:r>
          </w:p>
        </w:tc>
      </w:tr>
      <w:tr w:rsidR="00B5436E" w:rsidRPr="007143B2" w:rsidTr="009C2D94">
        <w:trPr>
          <w:jc w:val="center"/>
        </w:trPr>
        <w:tc>
          <w:tcPr>
            <w:tcW w:w="905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Оборотные активы</w:t>
            </w:r>
          </w:p>
        </w:tc>
        <w:tc>
          <w:tcPr>
            <w:tcW w:w="540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А1+А2+А3</w:t>
            </w:r>
          </w:p>
        </w:tc>
        <w:tc>
          <w:tcPr>
            <w:tcW w:w="733" w:type="dxa"/>
            <w:vMerge/>
            <w:shd w:val="clear" w:color="auto" w:fill="auto"/>
          </w:tcPr>
          <w:p w:rsidR="00B5436E" w:rsidRPr="007143B2" w:rsidRDefault="00B5436E" w:rsidP="00F22BAB">
            <w:pPr>
              <w:pStyle w:val="af9"/>
            </w:pPr>
          </w:p>
        </w:tc>
      </w:tr>
    </w:tbl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Характеризует наличие у организации собственных оборотных средств, необходимых для ее текущей деятельности</w:t>
      </w:r>
      <w:r w:rsidR="007143B2" w:rsidRPr="007143B2">
        <w:t>. [</w:t>
      </w:r>
      <w:r w:rsidR="00143E18" w:rsidRPr="007143B2">
        <w:t>19</w:t>
      </w:r>
      <w:r w:rsidR="007143B2" w:rsidRPr="007143B2">
        <w:t xml:space="preserve">] </w:t>
      </w:r>
    </w:p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На основе рассчитанных коэффициентов, которые рассчитывались исходя и</w:t>
      </w:r>
      <w:r w:rsidR="00CA5C93" w:rsidRPr="007143B2">
        <w:t>з данных бухгалтерского баланса</w:t>
      </w:r>
      <w:r w:rsidRPr="007143B2">
        <w:t xml:space="preserve">, составим таблицу </w:t>
      </w:r>
      <w:r w:rsidR="007143B2" w:rsidRPr="007143B2">
        <w:t>3.</w:t>
      </w:r>
      <w:r w:rsidR="007143B2">
        <w:t xml:space="preserve">2.2 </w:t>
      </w:r>
    </w:p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B5436E" w:rsidRPr="007143B2" w:rsidRDefault="006E383C" w:rsidP="007143B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52886" w:rsidRPr="007143B2">
        <w:t xml:space="preserve">Таблица </w:t>
      </w:r>
      <w:r w:rsidR="007143B2" w:rsidRPr="007143B2">
        <w:t>4.</w:t>
      </w:r>
      <w:r w:rsidR="007143B2">
        <w:t>2.2</w:t>
      </w:r>
      <w:r w:rsidR="007143B2" w:rsidRPr="007143B2">
        <w:t xml:space="preserve"> - </w:t>
      </w:r>
      <w:r w:rsidR="00B5436E" w:rsidRPr="007143B2">
        <w:t>Коэффициенты, характеризующие платежеспособность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418"/>
        <w:gridCol w:w="1418"/>
        <w:gridCol w:w="1418"/>
        <w:gridCol w:w="1449"/>
      </w:tblGrid>
      <w:tr w:rsidR="00B5436E" w:rsidRPr="007143B2" w:rsidTr="009C2D94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Коэффициент платежеспособности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2006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5436E" w:rsidRPr="007143B2" w:rsidRDefault="00B5436E" w:rsidP="00F22BAB">
            <w:pPr>
              <w:pStyle w:val="af9"/>
            </w:pPr>
            <w:r w:rsidRPr="007143B2">
              <w:t>Отклонение</w:t>
            </w:r>
          </w:p>
        </w:tc>
      </w:tr>
      <w:tr w:rsidR="00B5436E" w:rsidRPr="007143B2" w:rsidTr="009C2D94">
        <w:trPr>
          <w:jc w:val="center"/>
        </w:trPr>
        <w:tc>
          <w:tcPr>
            <w:tcW w:w="3249" w:type="dxa"/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1</w:t>
            </w:r>
            <w:r w:rsidR="007143B2" w:rsidRPr="007143B2">
              <w:t xml:space="preserve">. </w:t>
            </w:r>
            <w:r w:rsidRPr="007143B2">
              <w:t>Общий показатель ликвидности (</w:t>
            </w:r>
            <w:r w:rsidRPr="009C2D94">
              <w:rPr>
                <w:lang w:val="en-US"/>
              </w:rPr>
              <w:t>L</w:t>
            </w:r>
            <w:r w:rsidRPr="007143B2">
              <w:t>1</w:t>
            </w:r>
            <w:r w:rsidR="007143B2" w:rsidRPr="007143B2">
              <w:t xml:space="preserve">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-0,3</w:t>
            </w:r>
          </w:p>
        </w:tc>
      </w:tr>
      <w:tr w:rsidR="00B5436E" w:rsidRPr="007143B2" w:rsidTr="009C2D94">
        <w:trPr>
          <w:jc w:val="center"/>
        </w:trPr>
        <w:tc>
          <w:tcPr>
            <w:tcW w:w="3249" w:type="dxa"/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2</w:t>
            </w:r>
            <w:r w:rsidR="007143B2" w:rsidRPr="007143B2">
              <w:t xml:space="preserve">. </w:t>
            </w:r>
            <w:r w:rsidRPr="007143B2">
              <w:t>Коэффициент абсолютной ликвидности (</w:t>
            </w:r>
            <w:r w:rsidRPr="009C2D94">
              <w:rPr>
                <w:lang w:val="en-US"/>
              </w:rPr>
              <w:t>L</w:t>
            </w:r>
            <w:r w:rsidRPr="007143B2">
              <w:t>2</w:t>
            </w:r>
            <w:r w:rsidR="007143B2" w:rsidRPr="007143B2">
              <w:t xml:space="preserve">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</w:t>
            </w:r>
          </w:p>
        </w:tc>
      </w:tr>
      <w:tr w:rsidR="00B5436E" w:rsidRPr="007143B2" w:rsidTr="009C2D94">
        <w:trPr>
          <w:jc w:val="center"/>
        </w:trPr>
        <w:tc>
          <w:tcPr>
            <w:tcW w:w="3249" w:type="dxa"/>
            <w:tcBorders>
              <w:bottom w:val="nil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3</w:t>
            </w:r>
            <w:r w:rsidR="007143B2" w:rsidRPr="007143B2">
              <w:t xml:space="preserve">. </w:t>
            </w:r>
            <w:r w:rsidRPr="007143B2">
              <w:t xml:space="preserve">Коэффициент </w:t>
            </w:r>
            <w:r w:rsidR="007143B2" w:rsidRPr="007143B2">
              <w:t>"</w:t>
            </w:r>
            <w:r w:rsidRPr="007143B2">
              <w:t>критической оценки</w:t>
            </w:r>
            <w:r w:rsidR="007143B2" w:rsidRPr="007143B2">
              <w:t>"</w:t>
            </w:r>
            <w:r w:rsidRPr="007143B2">
              <w:t xml:space="preserve"> (</w:t>
            </w:r>
            <w:r w:rsidRPr="009C2D94">
              <w:rPr>
                <w:lang w:val="en-US"/>
              </w:rPr>
              <w:t>L</w:t>
            </w:r>
            <w:r w:rsidRPr="007143B2">
              <w:t>3</w:t>
            </w:r>
            <w:r w:rsidR="007143B2" w:rsidRPr="007143B2">
              <w:t xml:space="preserve">)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0,1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0,03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0,1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</w:t>
            </w:r>
          </w:p>
        </w:tc>
      </w:tr>
      <w:tr w:rsidR="00B5436E" w:rsidRPr="007143B2" w:rsidTr="009C2D94">
        <w:trPr>
          <w:jc w:val="center"/>
        </w:trPr>
        <w:tc>
          <w:tcPr>
            <w:tcW w:w="3249" w:type="dxa"/>
            <w:tcBorders>
              <w:bottom w:val="nil"/>
            </w:tcBorders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4</w:t>
            </w:r>
            <w:r w:rsidR="007143B2" w:rsidRPr="007143B2">
              <w:t xml:space="preserve">. </w:t>
            </w:r>
            <w:r w:rsidRPr="007143B2">
              <w:t>Коэффициент текущей ликвидности (</w:t>
            </w:r>
            <w:r w:rsidRPr="009C2D94">
              <w:rPr>
                <w:lang w:val="en-US"/>
              </w:rPr>
              <w:t>L</w:t>
            </w:r>
            <w:r w:rsidRPr="007143B2">
              <w:t>4</w:t>
            </w:r>
            <w:r w:rsidR="007143B2" w:rsidRPr="007143B2">
              <w:t xml:space="preserve">) 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4,3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1,5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1,1</w:t>
            </w:r>
          </w:p>
        </w:tc>
        <w:tc>
          <w:tcPr>
            <w:tcW w:w="1449" w:type="dxa"/>
            <w:tcBorders>
              <w:bottom w:val="nil"/>
            </w:tcBorders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-3,02</w:t>
            </w:r>
          </w:p>
        </w:tc>
      </w:tr>
      <w:tr w:rsidR="00B5436E" w:rsidRPr="007143B2" w:rsidTr="009C2D94">
        <w:trPr>
          <w:jc w:val="center"/>
        </w:trPr>
        <w:tc>
          <w:tcPr>
            <w:tcW w:w="3249" w:type="dxa"/>
            <w:shd w:val="clear" w:color="auto" w:fill="auto"/>
          </w:tcPr>
          <w:p w:rsidR="00B5436E" w:rsidRPr="007143B2" w:rsidRDefault="00B5436E" w:rsidP="00F22BAB">
            <w:pPr>
              <w:pStyle w:val="af9"/>
            </w:pPr>
            <w:r w:rsidRPr="007143B2">
              <w:t>5</w:t>
            </w:r>
            <w:r w:rsidR="007143B2" w:rsidRPr="007143B2">
              <w:t xml:space="preserve">. </w:t>
            </w:r>
            <w:r w:rsidRPr="007143B2">
              <w:t>Коэффициент обеспеченности собственными средствами (</w:t>
            </w:r>
            <w:r w:rsidRPr="009C2D94">
              <w:rPr>
                <w:lang w:val="en-US"/>
              </w:rPr>
              <w:t>L</w:t>
            </w:r>
            <w:r w:rsidRPr="007143B2">
              <w:t>7</w:t>
            </w:r>
            <w:r w:rsidR="007143B2" w:rsidRPr="007143B2">
              <w:t xml:space="preserve">)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0,01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-0,2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-0,3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B5436E" w:rsidRPr="007143B2" w:rsidRDefault="00B5436E" w:rsidP="00F22BAB">
            <w:pPr>
              <w:pStyle w:val="af9"/>
            </w:pPr>
            <w:r w:rsidRPr="007143B2">
              <w:t>-0,31</w:t>
            </w:r>
          </w:p>
        </w:tc>
      </w:tr>
    </w:tbl>
    <w:p w:rsidR="00B5436E" w:rsidRPr="007143B2" w:rsidRDefault="00B5436E" w:rsidP="007143B2">
      <w:pPr>
        <w:widowControl w:val="0"/>
        <w:autoSpaceDE w:val="0"/>
        <w:autoSpaceDN w:val="0"/>
        <w:adjustRightInd w:val="0"/>
        <w:ind w:firstLine="709"/>
      </w:pPr>
    </w:p>
    <w:p w:rsidR="007143B2" w:rsidRDefault="00B5436E" w:rsidP="007143B2">
      <w:pPr>
        <w:widowControl w:val="0"/>
        <w:autoSpaceDE w:val="0"/>
        <w:autoSpaceDN w:val="0"/>
        <w:adjustRightInd w:val="0"/>
        <w:ind w:firstLine="709"/>
      </w:pPr>
      <w:r w:rsidRPr="007143B2">
        <w:t>Показатели платежеспособности не только дают характеристику устойчивости финансового состояния организации при разных методах учета ликвидности средств, но и отвечают интересам различных внешних пользователей аналитической информации</w:t>
      </w:r>
      <w:r w:rsidR="007143B2" w:rsidRPr="007143B2">
        <w:t xml:space="preserve">. </w:t>
      </w:r>
      <w:r w:rsidRPr="007143B2">
        <w:t>Например, известно, что для поставщиков сырья и материалов наиболее интересен коэффициент абсолютной ликвидности</w:t>
      </w:r>
      <w:r w:rsidR="007143B2" w:rsidRPr="007143B2">
        <w:t xml:space="preserve">. </w:t>
      </w:r>
      <w:r w:rsidRPr="007143B2">
        <w:t xml:space="preserve">Для банков, дающих кредит данной организации, больше большое значение имеет коэффициент </w:t>
      </w:r>
      <w:r w:rsidR="007143B2" w:rsidRPr="007143B2">
        <w:t>"</w:t>
      </w:r>
      <w:r w:rsidRPr="007143B2">
        <w:t>критической</w:t>
      </w:r>
      <w:r w:rsidR="007143B2" w:rsidRPr="007143B2">
        <w:t>"</w:t>
      </w:r>
      <w:r w:rsidRPr="007143B2">
        <w:t xml:space="preserve"> оценки</w:t>
      </w:r>
      <w:r w:rsidR="007143B2" w:rsidRPr="007143B2">
        <w:t xml:space="preserve">. </w:t>
      </w:r>
      <w:r w:rsidRPr="007143B2">
        <w:t>Для покупателей и держателей акций предприятия в большей мере необходимо оценивать финансовую устойчивость по коэффициенту текущей ликвидности</w:t>
      </w:r>
      <w:r w:rsidR="007143B2" w:rsidRPr="007143B2">
        <w:t xml:space="preserve">. </w:t>
      </w:r>
      <w:r w:rsidRPr="007143B2">
        <w:t xml:space="preserve">Динамика коэффициента </w:t>
      </w:r>
      <w:r w:rsidRPr="007143B2">
        <w:rPr>
          <w:lang w:val="en-US"/>
        </w:rPr>
        <w:t>L</w:t>
      </w:r>
      <w:r w:rsidRPr="007143B2">
        <w:t>1 анализируемой организации отрицательная</w:t>
      </w:r>
      <w:r w:rsidR="007143B2" w:rsidRPr="007143B2">
        <w:t xml:space="preserve">. </w:t>
      </w:r>
      <w:r w:rsidRPr="007143B2">
        <w:t>В конце отчетного периода организация могла оплатить лишь 20% своих краткосрочных обязательств</w:t>
      </w:r>
      <w:r w:rsidR="007143B2" w:rsidRPr="007143B2">
        <w:t xml:space="preserve">. </w:t>
      </w:r>
      <w:r w:rsidRPr="007143B2">
        <w:t xml:space="preserve">Коэффициент </w:t>
      </w:r>
      <w:r w:rsidR="007143B2" w:rsidRPr="007143B2">
        <w:t>"</w:t>
      </w:r>
      <w:r w:rsidRPr="007143B2">
        <w:t>критической оценки</w:t>
      </w:r>
      <w:r w:rsidR="007143B2" w:rsidRPr="007143B2">
        <w:t>"</w:t>
      </w:r>
      <w:r w:rsidRPr="007143B2">
        <w:t xml:space="preserve"> показывает, какая часть текущих обязательств может быть погашена не только за счет ожидаемых поступлений от разных дебиторов</w:t>
      </w:r>
      <w:r w:rsidR="007143B2" w:rsidRPr="007143B2">
        <w:t xml:space="preserve">. </w:t>
      </w:r>
      <w:r w:rsidRPr="007143B2">
        <w:t>На данном предприятии он равен 0,1, что не соответствует нормальному значению</w:t>
      </w:r>
      <w:r w:rsidR="007143B2" w:rsidRPr="007143B2">
        <w:t xml:space="preserve">. </w:t>
      </w:r>
      <w:r w:rsidRPr="007143B2">
        <w:t>Это отрицательная тенденция</w:t>
      </w:r>
      <w:r w:rsidR="007143B2" w:rsidRPr="007143B2">
        <w:t xml:space="preserve">. </w:t>
      </w:r>
      <w:r w:rsidRPr="007143B2">
        <w:t>Коэффициент текущей ликвидности (</w:t>
      </w:r>
      <w:r w:rsidRPr="007143B2">
        <w:rPr>
          <w:lang w:val="en-US"/>
        </w:rPr>
        <w:t>L</w:t>
      </w:r>
      <w:r w:rsidRPr="007143B2">
        <w:t>4</w:t>
      </w:r>
      <w:r w:rsidR="007143B2" w:rsidRPr="007143B2">
        <w:t xml:space="preserve">) </w:t>
      </w:r>
      <w:r w:rsidRPr="007143B2">
        <w:t>позволяет установить, в какой кратности текущие активы покрывают краткосрочные обязательства</w:t>
      </w:r>
      <w:r w:rsidR="007143B2" w:rsidRPr="007143B2">
        <w:t xml:space="preserve">. </w:t>
      </w:r>
      <w:r w:rsidRPr="007143B2">
        <w:t>Это главный показатель платежеспособности</w:t>
      </w:r>
      <w:r w:rsidR="007143B2" w:rsidRPr="007143B2">
        <w:t xml:space="preserve">. </w:t>
      </w:r>
      <w:r w:rsidRPr="007143B2">
        <w:t>Нормальным значением для данного показателя считаются соотношения от 1,5 до 3,5</w:t>
      </w:r>
      <w:r w:rsidR="007143B2" w:rsidRPr="007143B2">
        <w:t xml:space="preserve">. </w:t>
      </w:r>
      <w:r w:rsidRPr="007143B2">
        <w:t>Нестабильность экономики делает невозможным какое-либо нормирование этого показателя, поэтому он должен оцениваться для каждого конкретного предприятия по его учетным данным</w:t>
      </w:r>
      <w:r w:rsidR="007143B2" w:rsidRPr="007143B2">
        <w:t xml:space="preserve">. </w:t>
      </w:r>
      <w:r w:rsidRPr="007143B2">
        <w:t xml:space="preserve">Если значение коэффициента </w:t>
      </w:r>
      <w:r w:rsidRPr="007143B2">
        <w:rPr>
          <w:lang w:val="en-US"/>
        </w:rPr>
        <w:t>L</w:t>
      </w:r>
      <w:r w:rsidRPr="007143B2">
        <w:t>4 превышает единицу, то можно сделать вывод о том, что организация располагает некоторым объемом свободных ресурсов, формируемых за счет собственных</w:t>
      </w:r>
      <w:r w:rsidR="007143B2" w:rsidRPr="007143B2">
        <w:t xml:space="preserve"> </w:t>
      </w:r>
      <w:r w:rsidRPr="007143B2">
        <w:t>источников</w:t>
      </w:r>
      <w:r w:rsidR="007143B2" w:rsidRPr="007143B2">
        <w:t xml:space="preserve">. </w:t>
      </w:r>
      <w:r w:rsidRPr="007143B2">
        <w:t xml:space="preserve">В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значение коэффициента текущей ликвидности превышает 1 (оно равно 1,1</w:t>
      </w:r>
      <w:r w:rsidR="007143B2" w:rsidRPr="007143B2">
        <w:t>),</w:t>
      </w:r>
      <w:r w:rsidRPr="007143B2">
        <w:t xml:space="preserve"> но это значение слишком мало и у хозяйства все же есть некоторый финансовый риск, связанный с тем, что оно не сможет оплатить свои счета</w:t>
      </w:r>
      <w:r w:rsidR="007143B2" w:rsidRPr="007143B2">
        <w:t xml:space="preserve">. </w:t>
      </w:r>
      <w:r w:rsidRPr="007143B2">
        <w:t>Коэффициент текущей ликвидности (</w:t>
      </w:r>
      <w:r w:rsidRPr="007143B2">
        <w:rPr>
          <w:lang w:val="en-US"/>
        </w:rPr>
        <w:t>L</w:t>
      </w:r>
      <w:r w:rsidRPr="007143B2">
        <w:t>4</w:t>
      </w:r>
      <w:r w:rsidR="007143B2" w:rsidRPr="007143B2">
        <w:t xml:space="preserve">) </w:t>
      </w:r>
      <w:r w:rsidRPr="007143B2">
        <w:t>обобщает предыдущие показатели и является одним из показателей, характеризующих удовлетворительное (неудовлетворительное</w:t>
      </w:r>
      <w:r w:rsidR="007143B2" w:rsidRPr="007143B2">
        <w:t xml:space="preserve">) </w:t>
      </w:r>
      <w:r w:rsidRPr="007143B2">
        <w:t>состояние бухгалтерского баланса</w:t>
      </w:r>
      <w:r w:rsidR="007143B2" w:rsidRPr="007143B2">
        <w:t xml:space="preserve">. </w:t>
      </w:r>
    </w:p>
    <w:p w:rsidR="00F52886" w:rsidRPr="007143B2" w:rsidRDefault="006E383C" w:rsidP="00F22BAB">
      <w:pPr>
        <w:pStyle w:val="2"/>
      </w:pPr>
      <w:bookmarkStart w:id="10" w:name="_Toc230017512"/>
      <w:r>
        <w:br w:type="page"/>
      </w:r>
      <w:r w:rsidR="00F52886" w:rsidRPr="007143B2">
        <w:t>Заключение</w:t>
      </w:r>
      <w:bookmarkEnd w:id="10"/>
    </w:p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F24006" w:rsidRPr="007143B2" w:rsidRDefault="00F24006" w:rsidP="007143B2">
      <w:pPr>
        <w:widowControl w:val="0"/>
        <w:autoSpaceDE w:val="0"/>
        <w:autoSpaceDN w:val="0"/>
        <w:adjustRightInd w:val="0"/>
        <w:ind w:firstLine="709"/>
      </w:pPr>
      <w:r w:rsidRPr="007143B2">
        <w:t>На основании проделанной работы можно сделать следующие выводы</w:t>
      </w:r>
      <w:r w:rsidR="007143B2" w:rsidRPr="007143B2">
        <w:t xml:space="preserve">. </w:t>
      </w:r>
    </w:p>
    <w:p w:rsidR="009D32E9" w:rsidRPr="007143B2" w:rsidRDefault="00F24006" w:rsidP="007143B2">
      <w:pPr>
        <w:widowControl w:val="0"/>
        <w:autoSpaceDE w:val="0"/>
        <w:autoSpaceDN w:val="0"/>
        <w:adjustRightInd w:val="0"/>
        <w:ind w:firstLine="709"/>
      </w:pPr>
      <w:r w:rsidRPr="007143B2">
        <w:t>Бухгалтерская отче</w:t>
      </w:r>
      <w:r w:rsidR="00820D0D" w:rsidRPr="007143B2">
        <w:t>тность</w:t>
      </w:r>
      <w:r w:rsidR="007143B2" w:rsidRPr="007143B2">
        <w:t xml:space="preserve"> - </w:t>
      </w:r>
      <w:r w:rsidR="00820D0D" w:rsidRPr="007143B2">
        <w:t>совокупность ит</w:t>
      </w:r>
      <w:r w:rsidRPr="007143B2">
        <w:t>оговых данных бухгалтерского учета, выраженная в определе</w:t>
      </w:r>
      <w:r w:rsidR="00820D0D" w:rsidRPr="007143B2">
        <w:t>нной системе показателей, используется для анализа имущественного состояния хозяйственных процессов, обязательств и финансовых результатов</w:t>
      </w:r>
      <w:r w:rsidR="007143B2" w:rsidRPr="007143B2">
        <w:t xml:space="preserve">. </w:t>
      </w:r>
      <w:r w:rsidRPr="007143B2">
        <w:t>Бухгалтерская отчетность является основой объективной оценки хозяйственной деятельности предприятия, базой текущего и перспективного планирования, действенным инструментом для принятия управленческих решений</w:t>
      </w:r>
      <w:r w:rsidR="007143B2" w:rsidRPr="007143B2">
        <w:t xml:space="preserve">. </w:t>
      </w:r>
    </w:p>
    <w:p w:rsidR="009D32E9" w:rsidRPr="007143B2" w:rsidRDefault="00F24006" w:rsidP="007143B2">
      <w:pPr>
        <w:widowControl w:val="0"/>
        <w:autoSpaceDE w:val="0"/>
        <w:autoSpaceDN w:val="0"/>
        <w:adjustRightInd w:val="0"/>
        <w:ind w:firstLine="709"/>
      </w:pPr>
      <w:r w:rsidRPr="007143B2">
        <w:t>Бухгалтерский баланс занимает центральное место в финансовой отчетности организации, так как он наиболее полно характеризует ее финансовое состояние</w:t>
      </w:r>
      <w:r w:rsidR="007143B2" w:rsidRPr="007143B2">
        <w:t xml:space="preserve">. </w:t>
      </w:r>
      <w:r w:rsidR="009D32E9" w:rsidRPr="007143B2">
        <w:t>Наибольший объем информации содержит именно бухгалтерский баланс</w:t>
      </w:r>
      <w:r w:rsidR="007143B2" w:rsidRPr="007143B2">
        <w:t xml:space="preserve">. </w:t>
      </w:r>
      <w:r w:rsidR="009D32E9" w:rsidRPr="007143B2">
        <w:t>Он состоит из двух равновеликих частей</w:t>
      </w:r>
      <w:r w:rsidR="007143B2" w:rsidRPr="007143B2">
        <w:t xml:space="preserve">: </w:t>
      </w:r>
      <w:r w:rsidR="009D32E9" w:rsidRPr="007143B2">
        <w:t>актива и пассива</w:t>
      </w:r>
      <w:r w:rsidR="007143B2" w:rsidRPr="007143B2">
        <w:t xml:space="preserve">. </w:t>
      </w:r>
      <w:r w:rsidR="009D32E9" w:rsidRPr="007143B2">
        <w:t>Важнейшей особенностью бухгалтерского баланса является равенство итогов актива и пассива, поскольку и в активе, и в пассиве отражается одно и то же</w:t>
      </w:r>
      <w:r w:rsidR="007143B2" w:rsidRPr="007143B2">
        <w:t xml:space="preserve"> - </w:t>
      </w:r>
      <w:r w:rsidR="009D32E9" w:rsidRPr="007143B2">
        <w:t>хозяйственные средства организации, но с разных сторон</w:t>
      </w:r>
      <w:r w:rsidR="007143B2" w:rsidRPr="007143B2">
        <w:t xml:space="preserve">. </w:t>
      </w:r>
    </w:p>
    <w:p w:rsidR="00F24006" w:rsidRPr="007143B2" w:rsidRDefault="00041FD1" w:rsidP="007143B2">
      <w:pPr>
        <w:widowControl w:val="0"/>
        <w:autoSpaceDE w:val="0"/>
        <w:autoSpaceDN w:val="0"/>
        <w:adjustRightInd w:val="0"/>
        <w:ind w:firstLine="709"/>
      </w:pPr>
      <w:r w:rsidRPr="007143B2">
        <w:t>Подведем итоги по анализируемому периоду 2004</w:t>
      </w:r>
      <w:r w:rsidR="007143B2" w:rsidRPr="007143B2">
        <w:t xml:space="preserve"> - </w:t>
      </w:r>
      <w:r w:rsidRPr="007143B2">
        <w:t>2006 гг</w:t>
      </w:r>
      <w:r w:rsidR="007143B2" w:rsidRPr="007143B2">
        <w:t>.</w:t>
      </w:r>
      <w:r w:rsidR="007143B2">
        <w:t xml:space="preserve"> </w:t>
      </w:r>
    </w:p>
    <w:p w:rsidR="00041FD1" w:rsidRPr="007143B2" w:rsidRDefault="00F24006" w:rsidP="007143B2">
      <w:pPr>
        <w:widowControl w:val="0"/>
        <w:autoSpaceDE w:val="0"/>
        <w:autoSpaceDN w:val="0"/>
        <w:adjustRightInd w:val="0"/>
        <w:ind w:firstLine="709"/>
      </w:pPr>
      <w:r w:rsidRPr="007143B2">
        <w:t xml:space="preserve">Открытое акционерное общество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является сельскохозяйственным предприятием</w:t>
      </w:r>
      <w:r w:rsidR="007143B2" w:rsidRPr="007143B2">
        <w:t xml:space="preserve">. </w:t>
      </w:r>
      <w:r w:rsidRPr="007143B2">
        <w:t>Это сравнительно небольшое хозяйство, занимающееся производством и реализацией сельскохозяйственной продукции</w:t>
      </w:r>
      <w:r w:rsidR="007143B2" w:rsidRPr="007143B2">
        <w:t xml:space="preserve">. </w:t>
      </w:r>
    </w:p>
    <w:p w:rsidR="00041FD1" w:rsidRPr="007143B2" w:rsidRDefault="00041FD1" w:rsidP="007143B2">
      <w:pPr>
        <w:widowControl w:val="0"/>
        <w:autoSpaceDE w:val="0"/>
        <w:autoSpaceDN w:val="0"/>
        <w:adjustRightInd w:val="0"/>
        <w:ind w:firstLine="709"/>
      </w:pPr>
      <w:r w:rsidRPr="007143B2">
        <w:t>После проведения вертикального анализа были сделаны следующие выводы</w:t>
      </w:r>
      <w:r w:rsidR="007143B2" w:rsidRPr="007143B2">
        <w:t xml:space="preserve">. </w:t>
      </w:r>
      <w:r w:rsidRPr="007143B2">
        <w:t xml:space="preserve">За анализируемый период структура баланса является нерациональной, </w:t>
      </w:r>
      <w:r w:rsidR="007143B2">
        <w:t>т.к</w:t>
      </w:r>
      <w:r w:rsidR="007143B2" w:rsidRPr="007143B2">
        <w:t xml:space="preserve"> </w:t>
      </w:r>
      <w:r w:rsidRPr="007143B2">
        <w:t>доля</w:t>
      </w:r>
      <w:r w:rsidR="007143B2" w:rsidRPr="007143B2">
        <w:t xml:space="preserve"> </w:t>
      </w:r>
      <w:r w:rsidRPr="007143B2">
        <w:t>внеоборотных активов больше доли оборотных активов</w:t>
      </w:r>
      <w:r w:rsidR="007143B2" w:rsidRPr="007143B2">
        <w:t xml:space="preserve">. </w:t>
      </w:r>
      <w:r w:rsidRPr="007143B2">
        <w:t>Капитал и резервы меньше внеоборотных активов следовательно предприятие не имеет собственных оборотных средств</w:t>
      </w:r>
      <w:r w:rsidR="007143B2" w:rsidRPr="007143B2">
        <w:t xml:space="preserve">. </w:t>
      </w:r>
      <w:r w:rsidRPr="007143B2">
        <w:t xml:space="preserve">В целом структура баланса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ухудшилась</w:t>
      </w:r>
      <w:r w:rsidR="007143B2" w:rsidRPr="007143B2">
        <w:t xml:space="preserve">. </w:t>
      </w:r>
      <w:r w:rsidRPr="007143B2">
        <w:t>Наблюдается уменьшение основных средств на 26,9%, увеличение запасов на 25,1%</w:t>
      </w:r>
      <w:r w:rsidR="007143B2" w:rsidRPr="007143B2">
        <w:t xml:space="preserve">. </w:t>
      </w:r>
      <w:r w:rsidRPr="007143B2">
        <w:t>Собственный капитал уменьшился почти на 50%, за счет этого краткосрочные обязательства увеличились на 47,2%, что говорит о том, что предприятие является неплатежеспособным, хотя в то же время кредиторская задолженность уменьшилась на 5,9%</w:t>
      </w:r>
      <w:r w:rsidR="007143B2" w:rsidRPr="007143B2">
        <w:t xml:space="preserve">. </w:t>
      </w:r>
      <w:r w:rsidRPr="007143B2">
        <w:t>Увеличение краткосрочных обязательств, в основном, происходит за счет кредитов и займов т прочих краткосрочных обязательств</w:t>
      </w:r>
      <w:r w:rsidR="007143B2" w:rsidRPr="007143B2">
        <w:t xml:space="preserve">. </w:t>
      </w:r>
    </w:p>
    <w:p w:rsidR="00FB39EA" w:rsidRPr="007143B2" w:rsidRDefault="009D32E9" w:rsidP="007143B2">
      <w:pPr>
        <w:widowControl w:val="0"/>
        <w:autoSpaceDE w:val="0"/>
        <w:autoSpaceDN w:val="0"/>
        <w:adjustRightInd w:val="0"/>
        <w:ind w:firstLine="709"/>
      </w:pPr>
      <w:r w:rsidRPr="007143B2">
        <w:t>При проведении горизонтального анализа были получены следующие результаты</w:t>
      </w:r>
      <w:r w:rsidR="007143B2" w:rsidRPr="007143B2">
        <w:t xml:space="preserve">. </w:t>
      </w:r>
      <w:r w:rsidR="00041FD1" w:rsidRPr="007143B2">
        <w:t>Валюта баланса хозяйства за анализируемый период увеличилась на 1308 тыс</w:t>
      </w:r>
      <w:r w:rsidR="007143B2" w:rsidRPr="007143B2">
        <w:t xml:space="preserve">. </w:t>
      </w:r>
      <w:r w:rsidR="00041FD1" w:rsidRPr="007143B2">
        <w:t>руб</w:t>
      </w:r>
      <w:r w:rsidR="007143B2" w:rsidRPr="007143B2">
        <w:t>.,</w:t>
      </w:r>
      <w:r w:rsidR="00041FD1" w:rsidRPr="007143B2">
        <w:t xml:space="preserve"> что косвенно может свидетельствовать об увеличении хозяйственного оборота, но в результате инфляции рост не наблюдается</w:t>
      </w:r>
      <w:r w:rsidR="007143B2" w:rsidRPr="007143B2">
        <w:t xml:space="preserve">. </w:t>
      </w:r>
      <w:r w:rsidR="00041FD1" w:rsidRPr="007143B2">
        <w:t>В активе баланса имеют место следующие изменения</w:t>
      </w:r>
      <w:r w:rsidR="007143B2" w:rsidRPr="007143B2">
        <w:t xml:space="preserve">: </w:t>
      </w:r>
      <w:r w:rsidR="00041FD1" w:rsidRPr="007143B2">
        <w:t xml:space="preserve">основные средства уменьшились на 20,9%, что указывает на снижение имущества в ОАО </w:t>
      </w:r>
      <w:r w:rsidR="007143B2" w:rsidRPr="007143B2">
        <w:t>"</w:t>
      </w:r>
      <w:r w:rsidR="00041FD1" w:rsidRPr="007143B2">
        <w:t>Кувандыкский</w:t>
      </w:r>
      <w:r w:rsidR="007143B2" w:rsidRPr="007143B2">
        <w:t xml:space="preserve">". </w:t>
      </w:r>
      <w:r w:rsidR="00041FD1" w:rsidRPr="007143B2">
        <w:t>Оборотные активы увеличились на 41,3%, что может говорить об отвлечении части текущих активов на кредитование или о сворачивании производственной базы</w:t>
      </w:r>
      <w:r w:rsidR="007143B2" w:rsidRPr="007143B2">
        <w:t xml:space="preserve">. </w:t>
      </w:r>
      <w:r w:rsidR="00041FD1" w:rsidRPr="007143B2">
        <w:t>В пассиве баланса</w:t>
      </w:r>
      <w:r w:rsidR="007143B2" w:rsidRPr="007143B2">
        <w:t xml:space="preserve"> - </w:t>
      </w:r>
      <w:r w:rsidR="00041FD1" w:rsidRPr="007143B2">
        <w:t>капитал и резервы уменьшились на 42,3%, а доля заемных средств возросла на 57,6%, что говорит, о тяжелом финансовом состоянии предприятия</w:t>
      </w:r>
      <w:r w:rsidR="007143B2" w:rsidRPr="007143B2">
        <w:t xml:space="preserve">. </w:t>
      </w:r>
      <w:r w:rsidR="00041FD1" w:rsidRPr="007143B2">
        <w:t xml:space="preserve">ОАО </w:t>
      </w:r>
      <w:r w:rsidR="007143B2" w:rsidRPr="007143B2">
        <w:t>"</w:t>
      </w:r>
      <w:r w:rsidR="00041FD1" w:rsidRPr="007143B2">
        <w:t>Кувандыкский</w:t>
      </w:r>
      <w:r w:rsidR="007143B2" w:rsidRPr="007143B2">
        <w:t>"</w:t>
      </w:r>
      <w:r w:rsidR="00041FD1" w:rsidRPr="007143B2">
        <w:t xml:space="preserve"> зависим от внешних заемных источников</w:t>
      </w:r>
      <w:r w:rsidR="007143B2" w:rsidRPr="007143B2">
        <w:t xml:space="preserve">. </w:t>
      </w:r>
      <w:r w:rsidR="00041FD1" w:rsidRPr="007143B2">
        <w:t>В целом за 2004-2006 г</w:t>
      </w:r>
      <w:r w:rsidR="007143B2" w:rsidRPr="007143B2">
        <w:t xml:space="preserve">. </w:t>
      </w:r>
      <w:r w:rsidR="00041FD1" w:rsidRPr="007143B2">
        <w:t>г</w:t>
      </w:r>
      <w:r w:rsidR="007143B2" w:rsidRPr="007143B2">
        <w:t xml:space="preserve">. </w:t>
      </w:r>
      <w:r w:rsidR="00041FD1" w:rsidRPr="007143B2">
        <w:t>на предприятие не наблюдается развития</w:t>
      </w:r>
      <w:r w:rsidR="007143B2" w:rsidRPr="007143B2">
        <w:t xml:space="preserve">. </w:t>
      </w:r>
    </w:p>
    <w:p w:rsidR="00FB39EA" w:rsidRPr="007143B2" w:rsidRDefault="009D32E9" w:rsidP="007143B2">
      <w:pPr>
        <w:widowControl w:val="0"/>
        <w:autoSpaceDE w:val="0"/>
        <w:autoSpaceDN w:val="0"/>
        <w:adjustRightInd w:val="0"/>
        <w:ind w:firstLine="709"/>
      </w:pPr>
      <w:r w:rsidRPr="007143B2">
        <w:t>Анализ ликвидности баланса позволяет сделать следующие выводы</w:t>
      </w:r>
      <w:r w:rsidR="007143B2" w:rsidRPr="007143B2">
        <w:t xml:space="preserve">. </w:t>
      </w:r>
      <w:r w:rsidR="00FB39EA" w:rsidRPr="007143B2">
        <w:t>Л</w:t>
      </w:r>
      <w:r w:rsidRPr="007143B2">
        <w:t>иквидность баланса</w:t>
      </w:r>
      <w:r w:rsidR="00FB39EA" w:rsidRPr="007143B2">
        <w:t xml:space="preserve"> можно охарактеризовать</w:t>
      </w:r>
      <w:r w:rsidRPr="007143B2">
        <w:t xml:space="preserve"> как недостаточную (он не является абсолютно ликвидным</w:t>
      </w:r>
      <w:r w:rsidR="007143B2" w:rsidRPr="007143B2">
        <w:t>),</w:t>
      </w:r>
      <w:r w:rsidRPr="007143B2">
        <w:t xml:space="preserve"> </w:t>
      </w:r>
      <w:r w:rsidR="007143B2">
        <w:t>т.к</w:t>
      </w:r>
      <w:r w:rsidR="007143B2" w:rsidRPr="007143B2">
        <w:t xml:space="preserve"> </w:t>
      </w:r>
      <w:r w:rsidRPr="007143B2">
        <w:t xml:space="preserve">не выполняются равенства А1&lt;П1, </w:t>
      </w:r>
      <w:r w:rsidRPr="007143B2">
        <w:rPr>
          <w:lang w:val="en-US"/>
        </w:rPr>
        <w:t>A</w:t>
      </w:r>
      <w:r w:rsidRPr="007143B2">
        <w:t>2&lt;П2</w:t>
      </w:r>
      <w:r w:rsidR="007143B2" w:rsidRPr="007143B2">
        <w:t xml:space="preserve">. </w:t>
      </w:r>
      <w:r w:rsidR="00FB39EA" w:rsidRPr="007143B2">
        <w:t>З</w:t>
      </w:r>
      <w:r w:rsidRPr="007143B2">
        <w:t>а анализируемый период возрос платежный недостаток наиболее ликвидных активов для покрытия наиболее срочных обязательств (он значительно уменьшился до 4266 тыс</w:t>
      </w:r>
      <w:r w:rsidR="007143B2" w:rsidRPr="007143B2">
        <w:t xml:space="preserve">. </w:t>
      </w:r>
      <w:r w:rsidRPr="007143B2">
        <w:t>руб</w:t>
      </w:r>
      <w:r w:rsidR="006E383C">
        <w:t>.</w:t>
      </w:r>
      <w:r w:rsidR="007143B2" w:rsidRPr="007143B2">
        <w:t xml:space="preserve">). </w:t>
      </w:r>
      <w:r w:rsidRPr="007143B2">
        <w:t>В результате этого, хозяйство в</w:t>
      </w:r>
      <w:r w:rsidR="00FB39EA" w:rsidRPr="007143B2">
        <w:t xml:space="preserve"> 2006 году могло оплатить лишь 7,4</w:t>
      </w:r>
      <w:r w:rsidR="007143B2" w:rsidRPr="007143B2">
        <w:t>%</w:t>
      </w:r>
      <w:r w:rsidR="00FB39EA" w:rsidRPr="007143B2">
        <w:t xml:space="preserve"> своих краткосрочных обязательств, что свидетельствует о стесненном финансовом положении</w:t>
      </w:r>
      <w:r w:rsidR="007143B2" w:rsidRPr="007143B2">
        <w:t xml:space="preserve">. </w:t>
      </w:r>
      <w:r w:rsidR="00FB39EA" w:rsidRPr="007143B2">
        <w:t>При этом можно заключить, что причиной снижения ликвидности явилось то, что краткосрочная задолженность увеличилась более быстрыми темпами, чем денежные средства</w:t>
      </w:r>
      <w:r w:rsidR="007143B2" w:rsidRPr="007143B2">
        <w:t xml:space="preserve">. </w:t>
      </w:r>
      <w:r w:rsidR="00FB39EA" w:rsidRPr="007143B2">
        <w:t>Также следует отметить, что за период с 2004 по2006 годы произошло уменьшение быстрореализуемых активов до 7917 тыс</w:t>
      </w:r>
      <w:r w:rsidR="007143B2" w:rsidRPr="007143B2">
        <w:t xml:space="preserve">. </w:t>
      </w:r>
      <w:r w:rsidR="00FB39EA" w:rsidRPr="007143B2">
        <w:t>руб</w:t>
      </w:r>
      <w:r w:rsidR="007143B2" w:rsidRPr="007143B2">
        <w:t xml:space="preserve">. </w:t>
      </w:r>
      <w:r w:rsidR="00FB39EA" w:rsidRPr="007143B2">
        <w:t>Это показывает уменьшение текущей ликвидности хозяйства в будущем</w:t>
      </w:r>
      <w:r w:rsidR="007143B2" w:rsidRPr="007143B2">
        <w:t xml:space="preserve">. </w:t>
      </w:r>
    </w:p>
    <w:p w:rsidR="007143B2" w:rsidRDefault="00FB39EA" w:rsidP="007143B2">
      <w:pPr>
        <w:widowControl w:val="0"/>
        <w:autoSpaceDE w:val="0"/>
        <w:autoSpaceDN w:val="0"/>
        <w:adjustRightInd w:val="0"/>
        <w:ind w:firstLine="709"/>
      </w:pPr>
      <w:r w:rsidRPr="007143B2">
        <w:t>Анализ ликвидности баланса является приблизительным</w:t>
      </w:r>
      <w:r w:rsidR="007143B2" w:rsidRPr="007143B2">
        <w:t xml:space="preserve">. </w:t>
      </w:r>
      <w:r w:rsidRPr="007143B2">
        <w:t>Более детальным является анализ платежеспособности, который также был проделан в данной курсовой работе</w:t>
      </w:r>
      <w:r w:rsidR="007143B2" w:rsidRPr="007143B2">
        <w:t xml:space="preserve">. </w:t>
      </w:r>
      <w:r w:rsidRPr="007143B2">
        <w:t xml:space="preserve">Динамика коэффициента </w:t>
      </w:r>
      <w:r w:rsidRPr="007143B2">
        <w:rPr>
          <w:lang w:val="en-US"/>
        </w:rPr>
        <w:t>L</w:t>
      </w:r>
      <w:r w:rsidRPr="007143B2">
        <w:t>1 (общий показатель ликвидности</w:t>
      </w:r>
      <w:r w:rsidR="007143B2" w:rsidRPr="007143B2">
        <w:t xml:space="preserve">) </w:t>
      </w:r>
      <w:r w:rsidRPr="007143B2">
        <w:t>анализируемой организации отрицательная</w:t>
      </w:r>
      <w:r w:rsidR="007143B2" w:rsidRPr="007143B2">
        <w:t xml:space="preserve">. </w:t>
      </w:r>
      <w:r w:rsidRPr="007143B2">
        <w:t>В конце отчетного периода организация могла оплатить лишь 20% своих краткосрочных обязательств</w:t>
      </w:r>
      <w:r w:rsidR="007143B2" w:rsidRPr="007143B2">
        <w:t xml:space="preserve">. </w:t>
      </w:r>
      <w:r w:rsidRPr="007143B2">
        <w:t xml:space="preserve">Коэффициент </w:t>
      </w:r>
      <w:r w:rsidR="007143B2" w:rsidRPr="007143B2">
        <w:t>"</w:t>
      </w:r>
      <w:r w:rsidRPr="007143B2">
        <w:t>критической оценки</w:t>
      </w:r>
      <w:r w:rsidR="007143B2" w:rsidRPr="007143B2">
        <w:t>"</w:t>
      </w:r>
      <w:r w:rsidRPr="007143B2">
        <w:t xml:space="preserve"> показывает, какая часть текущих обязательств может быть погашена не только за счет ожидаемых поступлений от разных дебиторов</w:t>
      </w:r>
      <w:r w:rsidR="007143B2" w:rsidRPr="007143B2">
        <w:t xml:space="preserve">. </w:t>
      </w:r>
      <w:r w:rsidRPr="007143B2">
        <w:t>На данном предприятии он равен 0,1, что не соответствует нормальному значению</w:t>
      </w:r>
      <w:r w:rsidR="007143B2" w:rsidRPr="007143B2">
        <w:t xml:space="preserve">. </w:t>
      </w:r>
      <w:r w:rsidRPr="007143B2">
        <w:t>Это отрицательная тенденция</w:t>
      </w:r>
      <w:r w:rsidR="007143B2" w:rsidRPr="007143B2">
        <w:t xml:space="preserve">. </w:t>
      </w:r>
      <w:r w:rsidRPr="007143B2">
        <w:t>Коэффициент текущей ликвидности (</w:t>
      </w:r>
      <w:r w:rsidRPr="007143B2">
        <w:rPr>
          <w:lang w:val="en-US"/>
        </w:rPr>
        <w:t>L</w:t>
      </w:r>
      <w:r w:rsidRPr="007143B2">
        <w:t>4</w:t>
      </w:r>
      <w:r w:rsidR="007143B2" w:rsidRPr="007143B2">
        <w:t xml:space="preserve">) </w:t>
      </w:r>
      <w:r w:rsidRPr="007143B2">
        <w:t>позволяет установить, в какой кратности текущие активы покрывают краткосрочные обязательства</w:t>
      </w:r>
      <w:r w:rsidR="007143B2" w:rsidRPr="007143B2">
        <w:t xml:space="preserve">. </w:t>
      </w:r>
      <w:r w:rsidRPr="007143B2">
        <w:t>Это главный показатель платежеспособности</w:t>
      </w:r>
      <w:r w:rsidR="007143B2" w:rsidRPr="007143B2">
        <w:t xml:space="preserve">. </w:t>
      </w:r>
      <w:r w:rsidRPr="007143B2">
        <w:t>Нормальным значением для данного показателя считаются соотношения от 1,5 до 3,5</w:t>
      </w:r>
      <w:r w:rsidR="007143B2" w:rsidRPr="007143B2">
        <w:t xml:space="preserve">. </w:t>
      </w:r>
      <w:r w:rsidRPr="007143B2">
        <w:t xml:space="preserve">В ОАО </w:t>
      </w:r>
      <w:r w:rsidR="007143B2" w:rsidRPr="007143B2">
        <w:t>"</w:t>
      </w:r>
      <w:r w:rsidRPr="007143B2">
        <w:t>Кувандыкский</w:t>
      </w:r>
      <w:r w:rsidR="007143B2" w:rsidRPr="007143B2">
        <w:t>"</w:t>
      </w:r>
      <w:r w:rsidRPr="007143B2">
        <w:t xml:space="preserve"> значение коэффициента текущей ликвидности превышает 1 (оно равно 1,1</w:t>
      </w:r>
      <w:r w:rsidR="007143B2" w:rsidRPr="007143B2">
        <w:t>),</w:t>
      </w:r>
      <w:r w:rsidRPr="007143B2">
        <w:t xml:space="preserve"> но это значение слишком мало и у хозяйства все же есть некоторый финансовый риск, связанный с тем, что оно не сможет оплатить свои счета</w:t>
      </w:r>
      <w:r w:rsidR="007143B2" w:rsidRPr="007143B2">
        <w:t xml:space="preserve">. </w:t>
      </w:r>
      <w:r w:rsidRPr="007143B2">
        <w:t>Коэффициент текущей ликвидности (</w:t>
      </w:r>
      <w:r w:rsidRPr="007143B2">
        <w:rPr>
          <w:lang w:val="en-US"/>
        </w:rPr>
        <w:t>L</w:t>
      </w:r>
      <w:r w:rsidRPr="007143B2">
        <w:t>4</w:t>
      </w:r>
      <w:r w:rsidR="007143B2" w:rsidRPr="007143B2">
        <w:t xml:space="preserve">) </w:t>
      </w:r>
      <w:r w:rsidRPr="007143B2">
        <w:t>обобщает предыдущие показатели и является одним из показателей, характеризующих удовлетворительное (неудовлетворительное</w:t>
      </w:r>
      <w:r w:rsidR="007143B2" w:rsidRPr="007143B2">
        <w:t xml:space="preserve">) </w:t>
      </w:r>
      <w:r w:rsidRPr="007143B2">
        <w:t xml:space="preserve">состояние бухгалтерского </w:t>
      </w:r>
      <w:r w:rsidR="00610485" w:rsidRPr="007143B2">
        <w:t>баланса</w:t>
      </w:r>
      <w:r w:rsidR="007143B2" w:rsidRPr="007143B2">
        <w:t xml:space="preserve">. </w:t>
      </w:r>
    </w:p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610485" w:rsidRPr="007143B2" w:rsidRDefault="00F22BAB" w:rsidP="00F22BAB">
      <w:pPr>
        <w:pStyle w:val="2"/>
      </w:pPr>
      <w:r>
        <w:br w:type="page"/>
      </w:r>
      <w:bookmarkStart w:id="11" w:name="_Toc230017513"/>
      <w:r w:rsidR="00610485" w:rsidRPr="007143B2">
        <w:t>Список использованной литературы</w:t>
      </w:r>
      <w:r w:rsidR="007143B2" w:rsidRPr="007143B2">
        <w:t>:</w:t>
      </w:r>
      <w:bookmarkEnd w:id="11"/>
      <w:r w:rsidR="007143B2" w:rsidRPr="007143B2">
        <w:t xml:space="preserve"> </w:t>
      </w:r>
    </w:p>
    <w:p w:rsidR="00F22BAB" w:rsidRDefault="00F22BAB" w:rsidP="007143B2">
      <w:pPr>
        <w:widowControl w:val="0"/>
        <w:autoSpaceDE w:val="0"/>
        <w:autoSpaceDN w:val="0"/>
        <w:adjustRightInd w:val="0"/>
        <w:ind w:firstLine="709"/>
      </w:pPr>
    </w:p>
    <w:p w:rsidR="00610485" w:rsidRPr="007143B2" w:rsidRDefault="008C0350" w:rsidP="00F22BAB">
      <w:pPr>
        <w:pStyle w:val="a0"/>
      </w:pPr>
      <w:r w:rsidRPr="007143B2">
        <w:t>Астахов В</w:t>
      </w:r>
      <w:r w:rsidR="007143B2">
        <w:t xml:space="preserve">.П. </w:t>
      </w:r>
      <w:r w:rsidRPr="007143B2">
        <w:t>Теория бухгалтерского учета</w:t>
      </w:r>
      <w:r w:rsidR="007143B2" w:rsidRPr="007143B2">
        <w:t xml:space="preserve">: </w:t>
      </w:r>
      <w:r w:rsidR="00610485" w:rsidRPr="007143B2">
        <w:t>Уч</w:t>
      </w:r>
      <w:r w:rsidR="007143B2" w:rsidRPr="007143B2">
        <w:t xml:space="preserve">. </w:t>
      </w:r>
      <w:r w:rsidR="00610485" w:rsidRPr="007143B2">
        <w:t>пособие,</w:t>
      </w:r>
      <w:r w:rsidR="007143B2" w:rsidRPr="007143B2">
        <w:t xml:space="preserve"> - </w:t>
      </w:r>
      <w:r w:rsidR="00610485" w:rsidRPr="007143B2">
        <w:t>М</w:t>
      </w:r>
      <w:r w:rsidR="007143B2" w:rsidRPr="007143B2">
        <w:t xml:space="preserve">.: </w:t>
      </w:r>
      <w:r w:rsidR="00610485" w:rsidRPr="007143B2">
        <w:t>2003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Богатырева Е</w:t>
      </w:r>
      <w:r w:rsidR="007143B2">
        <w:t xml:space="preserve">.И. </w:t>
      </w:r>
      <w:r w:rsidRPr="007143B2">
        <w:t>Об изменениях в бухгалтерской отчетности</w:t>
      </w:r>
      <w:r w:rsidR="007143B2">
        <w:t xml:space="preserve"> // </w:t>
      </w:r>
      <w:r w:rsidRPr="007143B2">
        <w:t>Бухгалтерский учет</w:t>
      </w:r>
      <w:r w:rsidR="007143B2" w:rsidRPr="007143B2">
        <w:t xml:space="preserve"> - </w:t>
      </w:r>
      <w:r w:rsidRPr="007143B2">
        <w:t>№</w:t>
      </w:r>
      <w:r w:rsidR="006E383C">
        <w:t xml:space="preserve"> </w:t>
      </w:r>
      <w:r w:rsidRPr="007143B2">
        <w:t>1, 2005, с</w:t>
      </w:r>
      <w:r w:rsidR="007143B2">
        <w:t>.3</w:t>
      </w:r>
      <w:r w:rsidRPr="007143B2">
        <w:t>-14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Быков В</w:t>
      </w:r>
      <w:r w:rsidR="007143B2">
        <w:t xml:space="preserve">.А., </w:t>
      </w:r>
      <w:r w:rsidRPr="007143B2">
        <w:t>Патров В</w:t>
      </w:r>
      <w:r w:rsidR="007143B2">
        <w:t xml:space="preserve">.В. </w:t>
      </w:r>
      <w:r w:rsidRPr="007143B2">
        <w:t>Составление годовой бухгалтерской отчетности</w:t>
      </w:r>
      <w:r w:rsidR="007143B2">
        <w:t xml:space="preserve"> // </w:t>
      </w:r>
      <w:r w:rsidRPr="007143B2">
        <w:t>Бухгалтерский учет</w:t>
      </w:r>
      <w:r w:rsidR="007143B2" w:rsidRPr="007143B2">
        <w:t xml:space="preserve"> - </w:t>
      </w:r>
      <w:r w:rsidRPr="007143B2">
        <w:t>№</w:t>
      </w:r>
      <w:r w:rsidR="006E383C">
        <w:t xml:space="preserve"> </w:t>
      </w:r>
      <w:r w:rsidRPr="007143B2">
        <w:t>3, 2003, с</w:t>
      </w:r>
      <w:r w:rsidR="007143B2">
        <w:t>.7</w:t>
      </w:r>
      <w:r w:rsidRPr="007143B2">
        <w:t>-19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Бочкова Л</w:t>
      </w:r>
      <w:r w:rsidR="007143B2">
        <w:t xml:space="preserve">.С. </w:t>
      </w:r>
      <w:r w:rsidRPr="007143B2">
        <w:t>Баланс</w:t>
      </w:r>
      <w:r w:rsidR="007143B2" w:rsidRPr="007143B2">
        <w:t xml:space="preserve">: </w:t>
      </w:r>
      <w:r w:rsidRPr="007143B2">
        <w:t>доскональный анализ важнейших показателей</w:t>
      </w:r>
      <w:r w:rsidR="007143B2">
        <w:t xml:space="preserve"> // </w:t>
      </w:r>
      <w:r w:rsidRPr="007143B2">
        <w:t>Главбух</w:t>
      </w:r>
      <w:r w:rsidR="007143B2" w:rsidRPr="007143B2">
        <w:t xml:space="preserve">. - </w:t>
      </w:r>
      <w:r w:rsidRPr="007143B2">
        <w:t>№</w:t>
      </w:r>
      <w:r w:rsidR="006E383C">
        <w:t xml:space="preserve"> </w:t>
      </w:r>
      <w:r w:rsidRPr="007143B2">
        <w:t>1, 2006, с</w:t>
      </w:r>
      <w:r w:rsidR="007143B2">
        <w:t>.3</w:t>
      </w:r>
      <w:r w:rsidRPr="007143B2">
        <w:t>8-49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Вакуленко Т</w:t>
      </w:r>
      <w:r w:rsidR="007143B2">
        <w:t xml:space="preserve">.Г., </w:t>
      </w:r>
      <w:r w:rsidRPr="007143B2">
        <w:t>Фомина Л</w:t>
      </w:r>
      <w:r w:rsidR="007143B2">
        <w:t xml:space="preserve">.В. </w:t>
      </w:r>
      <w:r w:rsidRPr="007143B2">
        <w:t>Анализ бухгалтерской (финансовой</w:t>
      </w:r>
      <w:r w:rsidR="007143B2" w:rsidRPr="007143B2">
        <w:t xml:space="preserve">) </w:t>
      </w:r>
      <w:r w:rsidRPr="007143B2">
        <w:t>отчетности для принятия управленческих решений</w:t>
      </w:r>
      <w:r w:rsidR="007143B2" w:rsidRPr="007143B2">
        <w:t xml:space="preserve">. - </w:t>
      </w:r>
      <w:r w:rsidRPr="007143B2">
        <w:t>Уч</w:t>
      </w:r>
      <w:r w:rsidR="007143B2" w:rsidRPr="007143B2">
        <w:t xml:space="preserve">. </w:t>
      </w:r>
      <w:r w:rsidRPr="007143B2">
        <w:t>пособие</w:t>
      </w:r>
      <w:r w:rsidR="007143B2" w:rsidRPr="007143B2">
        <w:t xml:space="preserve"> - </w:t>
      </w:r>
      <w:r w:rsidRPr="007143B2">
        <w:t>СПб</w:t>
      </w:r>
      <w:r w:rsidR="007143B2">
        <w:t>, 20</w:t>
      </w:r>
      <w:r w:rsidRPr="007143B2">
        <w:t>03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Герци В</w:t>
      </w:r>
      <w:r w:rsidR="007143B2">
        <w:t xml:space="preserve">.В. </w:t>
      </w:r>
      <w:r w:rsidRPr="007143B2">
        <w:t>Особенности формирования показателей бухгалтерской отчетности за 2006 год</w:t>
      </w:r>
      <w:r w:rsidR="007143B2">
        <w:t xml:space="preserve"> // </w:t>
      </w:r>
      <w:r w:rsidRPr="007143B2">
        <w:t>Бухгалтерский учет</w:t>
      </w:r>
      <w:r w:rsidR="007143B2" w:rsidRPr="007143B2">
        <w:t xml:space="preserve"> - </w:t>
      </w:r>
      <w:r w:rsidRPr="007143B2">
        <w:t>№</w:t>
      </w:r>
      <w:r w:rsidR="006E383C">
        <w:t xml:space="preserve"> </w:t>
      </w:r>
      <w:r w:rsidRPr="007143B2">
        <w:t>1, 2007, с</w:t>
      </w:r>
      <w:r w:rsidR="007143B2">
        <w:t>.3</w:t>
      </w:r>
      <w:r w:rsidRPr="007143B2">
        <w:t>4-48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Донцова Л</w:t>
      </w:r>
      <w:r w:rsidR="007143B2">
        <w:t xml:space="preserve">.В., </w:t>
      </w:r>
      <w:r w:rsidRPr="007143B2">
        <w:t>Никифорова Н</w:t>
      </w:r>
      <w:r w:rsidR="007143B2">
        <w:t xml:space="preserve">.А. </w:t>
      </w:r>
      <w:r w:rsidRPr="007143B2">
        <w:t>Анализ финансовой отчетности</w:t>
      </w:r>
      <w:r w:rsidR="007143B2" w:rsidRPr="007143B2">
        <w:t xml:space="preserve">: </w:t>
      </w:r>
      <w:r w:rsidRPr="007143B2">
        <w:t>Уч</w:t>
      </w:r>
      <w:r w:rsidR="007143B2" w:rsidRPr="007143B2">
        <w:t xml:space="preserve">. </w:t>
      </w:r>
      <w:r w:rsidRPr="007143B2">
        <w:t>пособие</w:t>
      </w:r>
      <w:r w:rsidR="007143B2" w:rsidRPr="007143B2">
        <w:t xml:space="preserve"> - </w:t>
      </w:r>
      <w:r w:rsidRPr="007143B2">
        <w:t>М</w:t>
      </w:r>
      <w:r w:rsidR="007143B2" w:rsidRPr="007143B2">
        <w:t xml:space="preserve">.: </w:t>
      </w:r>
      <w:r w:rsidRPr="007143B2">
        <w:t xml:space="preserve">Издательство </w:t>
      </w:r>
      <w:r w:rsidR="007143B2" w:rsidRPr="007143B2">
        <w:t>"</w:t>
      </w:r>
      <w:r w:rsidRPr="007143B2">
        <w:t>Дело и Сервис</w:t>
      </w:r>
      <w:r w:rsidR="007143B2" w:rsidRPr="007143B2">
        <w:t>"</w:t>
      </w:r>
      <w:r w:rsidRPr="007143B2">
        <w:t>, 2003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Ефимова О</w:t>
      </w:r>
      <w:r w:rsidR="007143B2">
        <w:t xml:space="preserve">.В. </w:t>
      </w:r>
      <w:r w:rsidRPr="007143B2">
        <w:t>Анализ бухгалтерской (финансовой</w:t>
      </w:r>
      <w:r w:rsidR="007143B2" w:rsidRPr="007143B2">
        <w:t xml:space="preserve">) </w:t>
      </w:r>
      <w:r w:rsidRPr="007143B2">
        <w:t>отчетности</w:t>
      </w:r>
      <w:r w:rsidR="007143B2" w:rsidRPr="007143B2">
        <w:t xml:space="preserve">. - </w:t>
      </w:r>
      <w:r w:rsidRPr="007143B2">
        <w:t>Уч</w:t>
      </w:r>
      <w:r w:rsidR="007143B2" w:rsidRPr="007143B2">
        <w:t xml:space="preserve">. </w:t>
      </w:r>
      <w:r w:rsidRPr="007143B2">
        <w:t>пособие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t>Экономист</w:t>
      </w:r>
      <w:r w:rsidR="006E383C">
        <w:t>ъ</w:t>
      </w:r>
      <w:r w:rsidRPr="007143B2">
        <w:t>, 2004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Ковалев В</w:t>
      </w:r>
      <w:r w:rsidR="007143B2">
        <w:t xml:space="preserve">.В. </w:t>
      </w:r>
      <w:r w:rsidRPr="007143B2">
        <w:t>Финансовый анализ</w:t>
      </w:r>
      <w:r w:rsidR="007143B2" w:rsidRPr="007143B2">
        <w:t xml:space="preserve">: </w:t>
      </w:r>
      <w:r w:rsidRPr="007143B2">
        <w:t>Управление капиталом</w:t>
      </w:r>
      <w:r w:rsidR="007143B2" w:rsidRPr="007143B2">
        <w:t xml:space="preserve">. </w:t>
      </w:r>
      <w:r w:rsidRPr="007143B2">
        <w:t>Выбор инвестиций</w:t>
      </w:r>
      <w:r w:rsidR="007143B2" w:rsidRPr="007143B2">
        <w:t xml:space="preserve">. </w:t>
      </w:r>
      <w:r w:rsidRPr="007143B2">
        <w:t>Анализ отчетности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t>Финансы и статистика, 1995</w:t>
      </w:r>
    </w:p>
    <w:p w:rsidR="00610485" w:rsidRPr="007143B2" w:rsidRDefault="00610485" w:rsidP="00F22BAB">
      <w:pPr>
        <w:pStyle w:val="a0"/>
      </w:pPr>
      <w:r w:rsidRPr="007143B2">
        <w:t>Ковалев В</w:t>
      </w:r>
      <w:r w:rsidR="007143B2">
        <w:t xml:space="preserve">.В. </w:t>
      </w:r>
      <w:r w:rsidRPr="007143B2">
        <w:t>Финансовый анализ</w:t>
      </w:r>
      <w:r w:rsidR="007143B2" w:rsidRPr="007143B2">
        <w:t xml:space="preserve">: </w:t>
      </w:r>
      <w:r w:rsidRPr="007143B2">
        <w:t>методы и процедуры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t>Финансы и статистика, 2006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Ковалев В</w:t>
      </w:r>
      <w:r w:rsidR="007143B2">
        <w:t xml:space="preserve">.В., </w:t>
      </w:r>
      <w:r w:rsidRPr="007143B2">
        <w:t>Патров В</w:t>
      </w:r>
      <w:r w:rsidR="007143B2">
        <w:t xml:space="preserve">.В. </w:t>
      </w:r>
      <w:r w:rsidRPr="007143B2">
        <w:t>Как читать баланс</w:t>
      </w:r>
      <w:r w:rsidR="007143B2" w:rsidRPr="007143B2">
        <w:t xml:space="preserve">. - </w:t>
      </w:r>
      <w:r w:rsidRPr="007143B2">
        <w:t>4-е издание, перераб</w:t>
      </w:r>
      <w:r w:rsidR="007143B2" w:rsidRPr="007143B2">
        <w:t xml:space="preserve">. </w:t>
      </w:r>
      <w:r w:rsidRPr="007143B2">
        <w:t>и доп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rPr>
          <w:snapToGrid w:val="0"/>
        </w:rPr>
        <w:t>Финансы и статистика, 2003</w:t>
      </w:r>
      <w:r w:rsidR="007143B2" w:rsidRPr="007143B2">
        <w:rPr>
          <w:snapToGrid w:val="0"/>
        </w:rPr>
        <w:t xml:space="preserve">. </w:t>
      </w:r>
    </w:p>
    <w:p w:rsidR="00610485" w:rsidRPr="007143B2" w:rsidRDefault="00610485" w:rsidP="00F22BAB">
      <w:pPr>
        <w:pStyle w:val="a0"/>
      </w:pPr>
      <w:r w:rsidRPr="007143B2">
        <w:t>Кондраков Н</w:t>
      </w:r>
      <w:r w:rsidR="007143B2">
        <w:t xml:space="preserve">.П. </w:t>
      </w:r>
      <w:r w:rsidRPr="007143B2">
        <w:t>Бухгалтерский учет</w:t>
      </w:r>
      <w:r w:rsidR="007143B2" w:rsidRPr="007143B2">
        <w:t xml:space="preserve">. </w:t>
      </w:r>
      <w:r w:rsidRPr="007143B2">
        <w:t>Учебное пособие</w:t>
      </w:r>
      <w:r w:rsidR="007143B2" w:rsidRPr="007143B2">
        <w:t>. - "</w:t>
      </w:r>
      <w:r w:rsidRPr="007143B2">
        <w:t>ИПБ-БИНФА</w:t>
      </w:r>
      <w:r w:rsidR="007143B2" w:rsidRPr="007143B2">
        <w:t>"</w:t>
      </w:r>
      <w:r w:rsidRPr="007143B2">
        <w:t>, 2002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Новодворский В</w:t>
      </w:r>
      <w:r w:rsidR="007143B2">
        <w:t xml:space="preserve">.Д. </w:t>
      </w:r>
      <w:r w:rsidRPr="007143B2">
        <w:t>Финансовая бухгалтерская отчетность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rPr>
          <w:snapToGrid w:val="0"/>
        </w:rPr>
        <w:t>Финансы и статистика, 2004</w:t>
      </w:r>
      <w:r w:rsidR="007143B2" w:rsidRPr="007143B2">
        <w:rPr>
          <w:snapToGrid w:val="0"/>
        </w:rPr>
        <w:t xml:space="preserve">. </w:t>
      </w:r>
    </w:p>
    <w:p w:rsidR="00610485" w:rsidRPr="007143B2" w:rsidRDefault="00610485" w:rsidP="00F22BAB">
      <w:pPr>
        <w:pStyle w:val="a0"/>
      </w:pPr>
      <w:r w:rsidRPr="007143B2">
        <w:rPr>
          <w:snapToGrid w:val="0"/>
        </w:rPr>
        <w:t xml:space="preserve">Положение по </w:t>
      </w:r>
      <w:r w:rsidRPr="007143B2">
        <w:t xml:space="preserve">бухгалтерскому учету </w:t>
      </w:r>
      <w:r w:rsidR="007143B2" w:rsidRPr="007143B2">
        <w:t>"</w:t>
      </w:r>
      <w:r w:rsidRPr="007143B2">
        <w:t>Бухгалтерская отчетность организаций</w:t>
      </w:r>
      <w:r w:rsidR="007143B2" w:rsidRPr="007143B2">
        <w:t>"</w:t>
      </w:r>
      <w:r w:rsidRPr="007143B2">
        <w:t xml:space="preserve"> ПБУ </w:t>
      </w:r>
      <w:r w:rsidR="007143B2">
        <w:t>4/</w:t>
      </w:r>
      <w:r w:rsidRPr="007143B2">
        <w:t>99, утвержденным приказом Министерства Финансов РФ от 6 июля 1999 г</w:t>
      </w:r>
      <w:r w:rsidR="007143B2" w:rsidRPr="007143B2">
        <w:t xml:space="preserve">. </w:t>
      </w:r>
      <w:r w:rsidRPr="007143B2">
        <w:t>№43н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План счетов бухгалтерского учета</w:t>
      </w:r>
      <w:r w:rsidR="007143B2" w:rsidRPr="007143B2">
        <w:t xml:space="preserve">. </w:t>
      </w:r>
      <w:r w:rsidRPr="007143B2">
        <w:t>Инструкция по применению</w:t>
      </w:r>
      <w:r w:rsidR="007143B2" w:rsidRPr="007143B2">
        <w:t xml:space="preserve">. - </w:t>
      </w:r>
      <w:r w:rsidRPr="007143B2">
        <w:t>Новосибирск, 2006</w:t>
      </w:r>
      <w:r w:rsidR="007143B2" w:rsidRPr="007143B2">
        <w:t xml:space="preserve">. </w:t>
      </w:r>
      <w:r w:rsidRPr="007143B2">
        <w:t>(в ред</w:t>
      </w:r>
      <w:r w:rsidR="007143B2" w:rsidRPr="007143B2">
        <w:t xml:space="preserve">. </w:t>
      </w:r>
      <w:r w:rsidRPr="007143B2">
        <w:t>приказа Министерства Финансов РФ от 18 сентября 2006 г</w:t>
      </w:r>
      <w:r w:rsidR="007143B2" w:rsidRPr="007143B2">
        <w:t xml:space="preserve">. </w:t>
      </w:r>
      <w:r w:rsidRPr="007143B2">
        <w:t>№115н</w:t>
      </w:r>
      <w:r w:rsidR="007143B2" w:rsidRPr="007143B2">
        <w:t xml:space="preserve">) </w:t>
      </w:r>
    </w:p>
    <w:p w:rsidR="00610485" w:rsidRPr="007143B2" w:rsidRDefault="00610485" w:rsidP="00F22BAB">
      <w:pPr>
        <w:pStyle w:val="a0"/>
      </w:pPr>
      <w:r w:rsidRPr="007143B2">
        <w:t xml:space="preserve">Приказ </w:t>
      </w:r>
      <w:r w:rsidR="007143B2" w:rsidRPr="007143B2">
        <w:t>"</w:t>
      </w:r>
      <w:r w:rsidRPr="007143B2">
        <w:t>О формах бухгалтерской отчетности организаций</w:t>
      </w:r>
      <w:r w:rsidR="007143B2" w:rsidRPr="007143B2">
        <w:t xml:space="preserve">", </w:t>
      </w:r>
      <w:r w:rsidRPr="007143B2">
        <w:t>утвержденным Министерством Финансов РФ от 22 июля 2003 г</w:t>
      </w:r>
      <w:r w:rsidR="007143B2" w:rsidRPr="007143B2">
        <w:t xml:space="preserve">. </w:t>
      </w:r>
      <w:r w:rsidRPr="007143B2">
        <w:t>№67н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Соколов Я</w:t>
      </w:r>
      <w:r w:rsidR="007143B2">
        <w:t xml:space="preserve">.В. </w:t>
      </w:r>
      <w:r w:rsidRPr="007143B2">
        <w:t>Очерки по истории бухгалтерского учета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rPr>
          <w:snapToGrid w:val="0"/>
        </w:rPr>
        <w:t>Финансы и статистика, 1991</w:t>
      </w:r>
      <w:r w:rsidR="007143B2" w:rsidRPr="007143B2">
        <w:rPr>
          <w:snapToGrid w:val="0"/>
        </w:rPr>
        <w:t xml:space="preserve">. </w:t>
      </w:r>
    </w:p>
    <w:p w:rsidR="00610485" w:rsidRPr="007143B2" w:rsidRDefault="00610485" w:rsidP="00F22BAB">
      <w:pPr>
        <w:pStyle w:val="a0"/>
      </w:pPr>
      <w:r w:rsidRPr="007143B2">
        <w:rPr>
          <w:snapToGrid w:val="0"/>
        </w:rPr>
        <w:t>Сорокина Е</w:t>
      </w:r>
      <w:r w:rsidR="007143B2">
        <w:rPr>
          <w:snapToGrid w:val="0"/>
        </w:rPr>
        <w:t xml:space="preserve">.М. </w:t>
      </w:r>
      <w:r w:rsidRPr="007143B2">
        <w:t>Бухгалтерская (финансовая</w:t>
      </w:r>
      <w:r w:rsidR="007143B2" w:rsidRPr="007143B2">
        <w:t xml:space="preserve">) </w:t>
      </w:r>
      <w:r w:rsidRPr="007143B2">
        <w:t>отчетность организации</w:t>
      </w:r>
      <w:r w:rsidR="007143B2" w:rsidRPr="007143B2">
        <w:t xml:space="preserve">. - </w:t>
      </w:r>
      <w:r w:rsidRPr="007143B2">
        <w:t>Уч</w:t>
      </w:r>
      <w:r w:rsidR="007143B2" w:rsidRPr="007143B2">
        <w:t xml:space="preserve">. </w:t>
      </w:r>
      <w:r w:rsidRPr="007143B2">
        <w:t>Пособие</w:t>
      </w:r>
      <w:r w:rsidR="007143B2" w:rsidRPr="007143B2">
        <w:t xml:space="preserve">. - </w:t>
      </w:r>
      <w:r w:rsidRPr="007143B2">
        <w:t>М</w:t>
      </w:r>
      <w:r w:rsidR="007143B2" w:rsidRPr="007143B2">
        <w:t xml:space="preserve">.: </w:t>
      </w:r>
      <w:r w:rsidRPr="007143B2">
        <w:rPr>
          <w:snapToGrid w:val="0"/>
        </w:rPr>
        <w:t>Финансы и статистика, 2004</w:t>
      </w:r>
      <w:r w:rsidR="007143B2" w:rsidRPr="007143B2">
        <w:rPr>
          <w:snapToGrid w:val="0"/>
        </w:rPr>
        <w:t xml:space="preserve">. </w:t>
      </w:r>
    </w:p>
    <w:p w:rsidR="00610485" w:rsidRPr="007143B2" w:rsidRDefault="00610485" w:rsidP="00F22BAB">
      <w:pPr>
        <w:pStyle w:val="a0"/>
      </w:pPr>
      <w:r w:rsidRPr="007143B2">
        <w:t>Савицкая Г</w:t>
      </w:r>
      <w:r w:rsidR="007143B2">
        <w:t xml:space="preserve">.В. </w:t>
      </w:r>
      <w:r w:rsidRPr="007143B2">
        <w:t>Анализ хозяйственной деятельности</w:t>
      </w:r>
      <w:r w:rsidR="007143B2">
        <w:t>.5</w:t>
      </w:r>
      <w:r w:rsidRPr="007143B2">
        <w:t>-е изд</w:t>
      </w:r>
      <w:r w:rsidR="007143B2" w:rsidRPr="007143B2">
        <w:t>.,</w:t>
      </w:r>
      <w:r w:rsidRPr="007143B2">
        <w:t xml:space="preserve"> перераб</w:t>
      </w:r>
      <w:r w:rsidR="007143B2" w:rsidRPr="007143B2">
        <w:t xml:space="preserve">. </w:t>
      </w:r>
      <w:r w:rsidRPr="007143B2">
        <w:t>и доп</w:t>
      </w:r>
      <w:r w:rsidR="007143B2" w:rsidRPr="007143B2">
        <w:t xml:space="preserve">. - </w:t>
      </w:r>
      <w:r w:rsidRPr="007143B2">
        <w:t>Минск</w:t>
      </w:r>
      <w:r w:rsidR="007143B2" w:rsidRPr="007143B2">
        <w:t xml:space="preserve">: </w:t>
      </w:r>
      <w:r w:rsidRPr="007143B2">
        <w:t xml:space="preserve">ООО </w:t>
      </w:r>
      <w:r w:rsidR="007143B2" w:rsidRPr="007143B2">
        <w:t>"</w:t>
      </w:r>
      <w:r w:rsidRPr="007143B2">
        <w:t>Новое знание</w:t>
      </w:r>
      <w:r w:rsidR="007143B2" w:rsidRPr="007143B2">
        <w:t>"</w:t>
      </w:r>
      <w:r w:rsidRPr="007143B2">
        <w:t>, 2004 год</w:t>
      </w:r>
      <w:r w:rsidR="007143B2" w:rsidRPr="007143B2">
        <w:t xml:space="preserve">. </w:t>
      </w:r>
    </w:p>
    <w:p w:rsidR="00610485" w:rsidRPr="007143B2" w:rsidRDefault="00610485" w:rsidP="00F22BAB">
      <w:pPr>
        <w:pStyle w:val="a0"/>
      </w:pPr>
      <w:r w:rsidRPr="007143B2">
        <w:t>Федеральный закон от 21 ноября 1996 г</w:t>
      </w:r>
      <w:r w:rsidR="007143B2" w:rsidRPr="007143B2">
        <w:t xml:space="preserve">. </w:t>
      </w:r>
      <w:r w:rsidRPr="007143B2">
        <w:t xml:space="preserve">N 129-ФЗ </w:t>
      </w:r>
      <w:r w:rsidR="007143B2" w:rsidRPr="007143B2">
        <w:t>"</w:t>
      </w:r>
      <w:r w:rsidRPr="007143B2">
        <w:t>О бухгалтерском учете</w:t>
      </w:r>
      <w:r w:rsidR="007143B2" w:rsidRPr="007143B2">
        <w:t>"</w:t>
      </w:r>
      <w:r w:rsidRPr="007143B2">
        <w:t xml:space="preserve"> (с изм</w:t>
      </w:r>
      <w:r w:rsidR="007143B2" w:rsidRPr="007143B2">
        <w:t xml:space="preserve">. </w:t>
      </w:r>
      <w:r w:rsidRPr="007143B2">
        <w:t>и доп</w:t>
      </w:r>
      <w:r w:rsidR="007143B2" w:rsidRPr="007143B2">
        <w:t xml:space="preserve">. </w:t>
      </w:r>
      <w:r w:rsidRPr="007143B2">
        <w:t>от 23 июля 1998 г</w:t>
      </w:r>
      <w:r w:rsidR="007143B2" w:rsidRPr="007143B2">
        <w:t>.,</w:t>
      </w:r>
      <w:r w:rsidRPr="007143B2">
        <w:t xml:space="preserve"> 28 марта, 31 декабря 2002 г</w:t>
      </w:r>
      <w:r w:rsidR="007143B2" w:rsidRPr="007143B2">
        <w:t>.,</w:t>
      </w:r>
      <w:r w:rsidRPr="007143B2">
        <w:t xml:space="preserve"> 10 января, 28 мая, 30 июня 2003 г</w:t>
      </w:r>
      <w:r w:rsidR="007143B2" w:rsidRPr="007143B2">
        <w:t xml:space="preserve">) </w:t>
      </w:r>
    </w:p>
    <w:p w:rsidR="00610485" w:rsidRPr="007143B2" w:rsidRDefault="00610485" w:rsidP="00F22BAB">
      <w:pPr>
        <w:pStyle w:val="a0"/>
      </w:pPr>
      <w:r w:rsidRPr="007143B2">
        <w:rPr>
          <w:snapToGrid w:val="0"/>
        </w:rPr>
        <w:t>Шеремет А</w:t>
      </w:r>
      <w:r w:rsidR="007143B2">
        <w:rPr>
          <w:snapToGrid w:val="0"/>
        </w:rPr>
        <w:t xml:space="preserve">.Д., </w:t>
      </w:r>
      <w:r w:rsidRPr="007143B2">
        <w:rPr>
          <w:snapToGrid w:val="0"/>
        </w:rPr>
        <w:t>Сейфулин Р</w:t>
      </w:r>
      <w:r w:rsidR="007143B2">
        <w:rPr>
          <w:snapToGrid w:val="0"/>
        </w:rPr>
        <w:t xml:space="preserve">.С. </w:t>
      </w:r>
      <w:r w:rsidRPr="007143B2">
        <w:rPr>
          <w:snapToGrid w:val="0"/>
        </w:rPr>
        <w:t>Методика финансового анализа</w:t>
      </w:r>
      <w:r w:rsidR="007143B2" w:rsidRPr="007143B2">
        <w:rPr>
          <w:snapToGrid w:val="0"/>
        </w:rPr>
        <w:t xml:space="preserve">. - </w:t>
      </w:r>
      <w:r w:rsidRPr="007143B2">
        <w:rPr>
          <w:snapToGrid w:val="0"/>
        </w:rPr>
        <w:t>М</w:t>
      </w:r>
      <w:r w:rsidR="007143B2" w:rsidRPr="007143B2">
        <w:rPr>
          <w:snapToGrid w:val="0"/>
        </w:rPr>
        <w:t xml:space="preserve">.: </w:t>
      </w:r>
      <w:r w:rsidRPr="007143B2">
        <w:rPr>
          <w:snapToGrid w:val="0"/>
        </w:rPr>
        <w:t>Финансы и статистика, 2004</w:t>
      </w:r>
      <w:r w:rsidR="007143B2" w:rsidRPr="007143B2">
        <w:rPr>
          <w:snapToGrid w:val="0"/>
        </w:rPr>
        <w:t xml:space="preserve">. </w:t>
      </w:r>
    </w:p>
    <w:p w:rsidR="00610485" w:rsidRPr="007143B2" w:rsidRDefault="00610485" w:rsidP="00F22BAB">
      <w:pPr>
        <w:pStyle w:val="a0"/>
      </w:pPr>
      <w:r w:rsidRPr="007143B2">
        <w:t>Шишкин А</w:t>
      </w:r>
      <w:r w:rsidR="007143B2">
        <w:t xml:space="preserve">.К., </w:t>
      </w:r>
      <w:r w:rsidRPr="007143B2">
        <w:t>Вартанян С</w:t>
      </w:r>
      <w:r w:rsidR="007143B2">
        <w:t xml:space="preserve">.С., </w:t>
      </w:r>
      <w:r w:rsidRPr="007143B2">
        <w:t>Микрюков В</w:t>
      </w:r>
      <w:r w:rsidR="007143B2">
        <w:t xml:space="preserve">.А. </w:t>
      </w:r>
      <w:r w:rsidRPr="007143B2">
        <w:t>Бухгалтерский учет и финансовый анализ на коммерческих предприятиях</w:t>
      </w:r>
      <w:r w:rsidR="007143B2" w:rsidRPr="007143B2">
        <w:t xml:space="preserve"> - </w:t>
      </w:r>
      <w:r w:rsidRPr="007143B2">
        <w:t>М</w:t>
      </w:r>
      <w:r w:rsidR="007143B2" w:rsidRPr="007143B2">
        <w:t xml:space="preserve">.: </w:t>
      </w:r>
      <w:r w:rsidRPr="007143B2">
        <w:t>Инфра-М, 2003</w:t>
      </w:r>
      <w:r w:rsidR="007143B2" w:rsidRPr="007143B2">
        <w:t xml:space="preserve">. </w:t>
      </w:r>
      <w:bookmarkStart w:id="12" w:name="_GoBack"/>
      <w:bookmarkEnd w:id="12"/>
    </w:p>
    <w:sectPr w:rsidR="00610485" w:rsidRPr="007143B2" w:rsidSect="007143B2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94" w:rsidRDefault="009C2D9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C2D94" w:rsidRDefault="009C2D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94" w:rsidRDefault="009C2D9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C2D94" w:rsidRDefault="009C2D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87F" w:rsidRDefault="0044502E" w:rsidP="00DD187F">
    <w:pPr>
      <w:pStyle w:val="aa"/>
      <w:framePr w:wrap="auto" w:vAnchor="text" w:hAnchor="page" w:x="10802" w:y="-108"/>
      <w:rPr>
        <w:rStyle w:val="ab"/>
      </w:rPr>
    </w:pPr>
    <w:r>
      <w:rPr>
        <w:rStyle w:val="ab"/>
      </w:rPr>
      <w:t>2</w:t>
    </w:r>
  </w:p>
  <w:p w:rsidR="00DD187F" w:rsidRDefault="00DD187F" w:rsidP="00DD187F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BB1"/>
    <w:multiLevelType w:val="hybridMultilevel"/>
    <w:tmpl w:val="387416A6"/>
    <w:lvl w:ilvl="0" w:tplc="F5509F16">
      <w:start w:val="1"/>
      <w:numFmt w:val="bullet"/>
      <w:lvlText w:val="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E13AC"/>
    <w:multiLevelType w:val="hybridMultilevel"/>
    <w:tmpl w:val="CFE03A0E"/>
    <w:lvl w:ilvl="0" w:tplc="AB240974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41095F"/>
    <w:multiLevelType w:val="hybridMultilevel"/>
    <w:tmpl w:val="73FE78D8"/>
    <w:lvl w:ilvl="0" w:tplc="28D6F4CE">
      <w:start w:val="1"/>
      <w:numFmt w:val="decimal"/>
      <w:lvlText w:val="%1."/>
      <w:lvlJc w:val="left"/>
      <w:pPr>
        <w:tabs>
          <w:tab w:val="num" w:pos="709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1378C"/>
    <w:multiLevelType w:val="hybridMultilevel"/>
    <w:tmpl w:val="609CCE74"/>
    <w:lvl w:ilvl="0" w:tplc="441C735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5">
    <w:nsid w:val="1313046A"/>
    <w:multiLevelType w:val="hybridMultilevel"/>
    <w:tmpl w:val="30662B62"/>
    <w:lvl w:ilvl="0" w:tplc="7270A644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860436"/>
    <w:multiLevelType w:val="hybridMultilevel"/>
    <w:tmpl w:val="5D5627AA"/>
    <w:lvl w:ilvl="0" w:tplc="9ECED31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 w:tplc="55A63FC6">
      <w:start w:val="1"/>
      <w:numFmt w:val="bullet"/>
      <w:lvlText w:val=""/>
      <w:lvlJc w:val="left"/>
      <w:pPr>
        <w:tabs>
          <w:tab w:val="num" w:pos="0"/>
        </w:tabs>
        <w:ind w:firstLine="851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159B11E8"/>
    <w:multiLevelType w:val="hybridMultilevel"/>
    <w:tmpl w:val="34F4EE70"/>
    <w:lvl w:ilvl="0" w:tplc="280EEA0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F8A6B49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A03179"/>
    <w:multiLevelType w:val="hybridMultilevel"/>
    <w:tmpl w:val="5056712A"/>
    <w:lvl w:ilvl="0" w:tplc="1F2ADC98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E6842A7"/>
    <w:multiLevelType w:val="hybridMultilevel"/>
    <w:tmpl w:val="98FC6794"/>
    <w:lvl w:ilvl="0" w:tplc="864A48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386485"/>
    <w:multiLevelType w:val="hybridMultilevel"/>
    <w:tmpl w:val="24AEA4FE"/>
    <w:lvl w:ilvl="0" w:tplc="280EEA0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970939"/>
    <w:multiLevelType w:val="hybridMultilevel"/>
    <w:tmpl w:val="E5A8EC0C"/>
    <w:lvl w:ilvl="0" w:tplc="1F2ADC98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E70081"/>
    <w:multiLevelType w:val="multilevel"/>
    <w:tmpl w:val="30662B62"/>
    <w:lvl w:ilvl="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9DF7AB8"/>
    <w:multiLevelType w:val="multilevel"/>
    <w:tmpl w:val="5D5627AA"/>
    <w:lvl w:ilvl="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firstLine="851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30E87887"/>
    <w:multiLevelType w:val="hybridMultilevel"/>
    <w:tmpl w:val="68F4B326"/>
    <w:lvl w:ilvl="0" w:tplc="280EEA0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210403B"/>
    <w:multiLevelType w:val="multilevel"/>
    <w:tmpl w:val="36360634"/>
    <w:lvl w:ilvl="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33784C96"/>
    <w:multiLevelType w:val="hybridMultilevel"/>
    <w:tmpl w:val="BE0207EE"/>
    <w:lvl w:ilvl="0" w:tplc="8BA0FB5C">
      <w:start w:val="1"/>
      <w:numFmt w:val="bullet"/>
      <w:lvlText w:val=""/>
      <w:lvlJc w:val="left"/>
      <w:pPr>
        <w:tabs>
          <w:tab w:val="num" w:pos="1389"/>
        </w:tabs>
        <w:ind w:left="1389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D6A7D"/>
    <w:multiLevelType w:val="multilevel"/>
    <w:tmpl w:val="24AEA4FE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A65024F"/>
    <w:multiLevelType w:val="multilevel"/>
    <w:tmpl w:val="429264E4"/>
    <w:lvl w:ilvl="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A922D39"/>
    <w:multiLevelType w:val="hybridMultilevel"/>
    <w:tmpl w:val="39CE0674"/>
    <w:lvl w:ilvl="0" w:tplc="F5509F1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EC72713"/>
    <w:multiLevelType w:val="multilevel"/>
    <w:tmpl w:val="34F4EE70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FB83639"/>
    <w:multiLevelType w:val="hybridMultilevel"/>
    <w:tmpl w:val="BB3209FC"/>
    <w:lvl w:ilvl="0" w:tplc="91525C7C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718DD"/>
    <w:multiLevelType w:val="hybridMultilevel"/>
    <w:tmpl w:val="1C4E463C"/>
    <w:lvl w:ilvl="0" w:tplc="AB240974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396225B"/>
    <w:multiLevelType w:val="multilevel"/>
    <w:tmpl w:val="CFE03A0E"/>
    <w:lvl w:ilvl="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67E044D"/>
    <w:multiLevelType w:val="hybridMultilevel"/>
    <w:tmpl w:val="5FA23B18"/>
    <w:lvl w:ilvl="0" w:tplc="9ECED31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F13DE4"/>
    <w:multiLevelType w:val="hybridMultilevel"/>
    <w:tmpl w:val="079EB12A"/>
    <w:lvl w:ilvl="0" w:tplc="9ECED31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 w:tplc="012A0D5E">
      <w:start w:val="1"/>
      <w:numFmt w:val="bullet"/>
      <w:lvlText w:val=""/>
      <w:lvlJc w:val="left"/>
      <w:pPr>
        <w:tabs>
          <w:tab w:val="num" w:pos="0"/>
        </w:tabs>
        <w:ind w:firstLine="1134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48DE2F74"/>
    <w:multiLevelType w:val="hybridMultilevel"/>
    <w:tmpl w:val="3572D85C"/>
    <w:lvl w:ilvl="0" w:tplc="9ECED31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491E4862"/>
    <w:multiLevelType w:val="hybridMultilevel"/>
    <w:tmpl w:val="45F2E5A6"/>
    <w:lvl w:ilvl="0" w:tplc="E026BF5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2668A7"/>
    <w:multiLevelType w:val="hybridMultilevel"/>
    <w:tmpl w:val="429264E4"/>
    <w:lvl w:ilvl="0" w:tplc="AB240974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D7B78DE"/>
    <w:multiLevelType w:val="hybridMultilevel"/>
    <w:tmpl w:val="9ED03FFA"/>
    <w:lvl w:ilvl="0" w:tplc="9ECED31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387401"/>
    <w:multiLevelType w:val="multilevel"/>
    <w:tmpl w:val="E5A8EC0C"/>
    <w:lvl w:ilvl="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6B6875"/>
    <w:multiLevelType w:val="hybridMultilevel"/>
    <w:tmpl w:val="36360634"/>
    <w:lvl w:ilvl="0" w:tplc="9ECED31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D801E36"/>
    <w:multiLevelType w:val="hybridMultilevel"/>
    <w:tmpl w:val="5BAA00A8"/>
    <w:lvl w:ilvl="0" w:tplc="A49A498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A50F5E"/>
    <w:multiLevelType w:val="multilevel"/>
    <w:tmpl w:val="77240A9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200923"/>
    <w:multiLevelType w:val="multilevel"/>
    <w:tmpl w:val="9ED03FFA"/>
    <w:lvl w:ilvl="0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E04D97"/>
    <w:multiLevelType w:val="hybridMultilevel"/>
    <w:tmpl w:val="A2C29E5E"/>
    <w:lvl w:ilvl="0" w:tplc="7270A644">
      <w:start w:val="1"/>
      <w:numFmt w:val="bullet"/>
      <w:lvlText w:val="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AF2C996E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8">
    <w:nsid w:val="7DD76BB9"/>
    <w:multiLevelType w:val="hybridMultilevel"/>
    <w:tmpl w:val="AD3A2F92"/>
    <w:lvl w:ilvl="0" w:tplc="679671C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F54197D"/>
    <w:multiLevelType w:val="multilevel"/>
    <w:tmpl w:val="3572D85C"/>
    <w:lvl w:ilvl="0">
      <w:start w:val="1"/>
      <w:numFmt w:val="bullet"/>
      <w:lvlText w:val=""/>
      <w:lvlJc w:val="left"/>
      <w:pPr>
        <w:tabs>
          <w:tab w:val="num" w:pos="1418"/>
        </w:tabs>
        <w:ind w:left="709" w:firstLine="709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7"/>
  </w:num>
  <w:num w:numId="5">
    <w:abstractNumId w:val="21"/>
  </w:num>
  <w:num w:numId="6">
    <w:abstractNumId w:val="14"/>
  </w:num>
  <w:num w:numId="7">
    <w:abstractNumId w:val="11"/>
  </w:num>
  <w:num w:numId="8">
    <w:abstractNumId w:val="5"/>
  </w:num>
  <w:num w:numId="9">
    <w:abstractNumId w:val="30"/>
  </w:num>
  <w:num w:numId="10">
    <w:abstractNumId w:val="32"/>
  </w:num>
  <w:num w:numId="11">
    <w:abstractNumId w:val="2"/>
  </w:num>
  <w:num w:numId="12">
    <w:abstractNumId w:val="29"/>
  </w:num>
  <w:num w:numId="13">
    <w:abstractNumId w:val="31"/>
  </w:num>
  <w:num w:numId="14">
    <w:abstractNumId w:val="8"/>
  </w:num>
  <w:num w:numId="15">
    <w:abstractNumId w:val="12"/>
  </w:num>
  <w:num w:numId="16">
    <w:abstractNumId w:val="36"/>
  </w:num>
  <w:num w:numId="17">
    <w:abstractNumId w:val="35"/>
  </w:num>
  <w:num w:numId="18">
    <w:abstractNumId w:val="25"/>
  </w:num>
  <w:num w:numId="19">
    <w:abstractNumId w:val="15"/>
  </w:num>
  <w:num w:numId="20">
    <w:abstractNumId w:val="27"/>
  </w:num>
  <w:num w:numId="21">
    <w:abstractNumId w:val="24"/>
  </w:num>
  <w:num w:numId="22">
    <w:abstractNumId w:val="23"/>
  </w:num>
  <w:num w:numId="23">
    <w:abstractNumId w:val="39"/>
  </w:num>
  <w:num w:numId="24">
    <w:abstractNumId w:val="6"/>
  </w:num>
  <w:num w:numId="25">
    <w:abstractNumId w:val="13"/>
  </w:num>
  <w:num w:numId="26">
    <w:abstractNumId w:val="26"/>
  </w:num>
  <w:num w:numId="27">
    <w:abstractNumId w:val="19"/>
  </w:num>
  <w:num w:numId="28">
    <w:abstractNumId w:val="20"/>
  </w:num>
  <w:num w:numId="29">
    <w:abstractNumId w:val="16"/>
  </w:num>
  <w:num w:numId="30">
    <w:abstractNumId w:val="0"/>
  </w:num>
  <w:num w:numId="31">
    <w:abstractNumId w:val="38"/>
  </w:num>
  <w:num w:numId="32">
    <w:abstractNumId w:val="3"/>
  </w:num>
  <w:num w:numId="33">
    <w:abstractNumId w:val="28"/>
  </w:num>
  <w:num w:numId="34">
    <w:abstractNumId w:val="33"/>
  </w:num>
  <w:num w:numId="35">
    <w:abstractNumId w:val="4"/>
  </w:num>
  <w:num w:numId="36">
    <w:abstractNumId w:val="34"/>
  </w:num>
  <w:num w:numId="37">
    <w:abstractNumId w:val="22"/>
  </w:num>
  <w:num w:numId="38">
    <w:abstractNumId w:val="17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88C"/>
    <w:rsid w:val="00024626"/>
    <w:rsid w:val="00041FD1"/>
    <w:rsid w:val="00050C67"/>
    <w:rsid w:val="00063106"/>
    <w:rsid w:val="00070843"/>
    <w:rsid w:val="00090383"/>
    <w:rsid w:val="000A3818"/>
    <w:rsid w:val="000A4E8F"/>
    <w:rsid w:val="000B388C"/>
    <w:rsid w:val="000D338F"/>
    <w:rsid w:val="000F71FE"/>
    <w:rsid w:val="00110BE2"/>
    <w:rsid w:val="00116F50"/>
    <w:rsid w:val="00135773"/>
    <w:rsid w:val="00143E18"/>
    <w:rsid w:val="00153CBE"/>
    <w:rsid w:val="00160D20"/>
    <w:rsid w:val="001721D0"/>
    <w:rsid w:val="0018334E"/>
    <w:rsid w:val="001B0677"/>
    <w:rsid w:val="0024636A"/>
    <w:rsid w:val="002464C1"/>
    <w:rsid w:val="0029304A"/>
    <w:rsid w:val="002A7159"/>
    <w:rsid w:val="002B0A8B"/>
    <w:rsid w:val="002B14FD"/>
    <w:rsid w:val="002C0326"/>
    <w:rsid w:val="002C48C6"/>
    <w:rsid w:val="002F7064"/>
    <w:rsid w:val="0030605B"/>
    <w:rsid w:val="00344CB8"/>
    <w:rsid w:val="00346E2B"/>
    <w:rsid w:val="00347A28"/>
    <w:rsid w:val="00357170"/>
    <w:rsid w:val="003601B2"/>
    <w:rsid w:val="00390937"/>
    <w:rsid w:val="00390DC2"/>
    <w:rsid w:val="003919FE"/>
    <w:rsid w:val="003A3E87"/>
    <w:rsid w:val="003C1FB2"/>
    <w:rsid w:val="004231B2"/>
    <w:rsid w:val="004365BE"/>
    <w:rsid w:val="0044502E"/>
    <w:rsid w:val="00445C7C"/>
    <w:rsid w:val="00455E4F"/>
    <w:rsid w:val="004F3FF3"/>
    <w:rsid w:val="00517B09"/>
    <w:rsid w:val="005271FF"/>
    <w:rsid w:val="00531EA5"/>
    <w:rsid w:val="00550508"/>
    <w:rsid w:val="00553D33"/>
    <w:rsid w:val="0056509B"/>
    <w:rsid w:val="00570263"/>
    <w:rsid w:val="00571998"/>
    <w:rsid w:val="005951DC"/>
    <w:rsid w:val="005E7BC3"/>
    <w:rsid w:val="00610485"/>
    <w:rsid w:val="00611E28"/>
    <w:rsid w:val="006143B9"/>
    <w:rsid w:val="00617A2A"/>
    <w:rsid w:val="00633102"/>
    <w:rsid w:val="006B5605"/>
    <w:rsid w:val="006B606F"/>
    <w:rsid w:val="006C2A8F"/>
    <w:rsid w:val="006D0C3F"/>
    <w:rsid w:val="006E383C"/>
    <w:rsid w:val="007143B2"/>
    <w:rsid w:val="0075796E"/>
    <w:rsid w:val="007B7C7D"/>
    <w:rsid w:val="00820D0D"/>
    <w:rsid w:val="00845E6F"/>
    <w:rsid w:val="00847EB6"/>
    <w:rsid w:val="008A17D0"/>
    <w:rsid w:val="008C0350"/>
    <w:rsid w:val="008C0C5C"/>
    <w:rsid w:val="00931FCD"/>
    <w:rsid w:val="0094625B"/>
    <w:rsid w:val="00970C27"/>
    <w:rsid w:val="00996C4D"/>
    <w:rsid w:val="009A3CF7"/>
    <w:rsid w:val="009C2D94"/>
    <w:rsid w:val="009C6CD6"/>
    <w:rsid w:val="009D32E9"/>
    <w:rsid w:val="00A21335"/>
    <w:rsid w:val="00AB4356"/>
    <w:rsid w:val="00AC20C6"/>
    <w:rsid w:val="00AD2E73"/>
    <w:rsid w:val="00AD7579"/>
    <w:rsid w:val="00B0128B"/>
    <w:rsid w:val="00B21DD6"/>
    <w:rsid w:val="00B373C1"/>
    <w:rsid w:val="00B5436E"/>
    <w:rsid w:val="00B84BAF"/>
    <w:rsid w:val="00B94C5A"/>
    <w:rsid w:val="00C017C4"/>
    <w:rsid w:val="00C31BF0"/>
    <w:rsid w:val="00CA5C93"/>
    <w:rsid w:val="00CC5975"/>
    <w:rsid w:val="00CD31BE"/>
    <w:rsid w:val="00CD4D62"/>
    <w:rsid w:val="00CF06D5"/>
    <w:rsid w:val="00D06AE4"/>
    <w:rsid w:val="00D218F3"/>
    <w:rsid w:val="00D229A9"/>
    <w:rsid w:val="00D43068"/>
    <w:rsid w:val="00D47F7E"/>
    <w:rsid w:val="00D77AC4"/>
    <w:rsid w:val="00D848EC"/>
    <w:rsid w:val="00D92C32"/>
    <w:rsid w:val="00D94E24"/>
    <w:rsid w:val="00DB5E51"/>
    <w:rsid w:val="00DC3789"/>
    <w:rsid w:val="00DD0BD5"/>
    <w:rsid w:val="00DD187F"/>
    <w:rsid w:val="00DE36F4"/>
    <w:rsid w:val="00DE4CCB"/>
    <w:rsid w:val="00DF4F36"/>
    <w:rsid w:val="00E10665"/>
    <w:rsid w:val="00E82D2B"/>
    <w:rsid w:val="00EF1170"/>
    <w:rsid w:val="00EF23CD"/>
    <w:rsid w:val="00EF4ACC"/>
    <w:rsid w:val="00F03FC1"/>
    <w:rsid w:val="00F21D66"/>
    <w:rsid w:val="00F22BAB"/>
    <w:rsid w:val="00F24006"/>
    <w:rsid w:val="00F52886"/>
    <w:rsid w:val="00F75944"/>
    <w:rsid w:val="00F7742B"/>
    <w:rsid w:val="00FA1ACE"/>
    <w:rsid w:val="00FB39EA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1BD438-CB78-4716-A4B4-CA2FA66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143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143B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143B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143B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143B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143B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143B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143B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143B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143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7143B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ій колонтитул Знак"/>
    <w:link w:val="aa"/>
    <w:uiPriority w:val="99"/>
    <w:semiHidden/>
    <w:locked/>
    <w:rsid w:val="007143B2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7143B2"/>
  </w:style>
  <w:style w:type="paragraph" w:styleId="31">
    <w:name w:val="Body Text Indent 3"/>
    <w:basedOn w:val="a2"/>
    <w:link w:val="32"/>
    <w:uiPriority w:val="99"/>
    <w:rsid w:val="007143B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rsid w:val="007143B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ий текст з відступом Знак"/>
    <w:link w:val="ac"/>
    <w:uiPriority w:val="99"/>
    <w:semiHidden/>
    <w:rPr>
      <w:sz w:val="28"/>
      <w:szCs w:val="28"/>
    </w:rPr>
  </w:style>
  <w:style w:type="paragraph" w:styleId="aa">
    <w:name w:val="header"/>
    <w:basedOn w:val="a2"/>
    <w:next w:val="ae"/>
    <w:link w:val="a9"/>
    <w:uiPriority w:val="99"/>
    <w:rsid w:val="007143B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7143B2"/>
    <w:rPr>
      <w:vertAlign w:val="superscript"/>
    </w:rPr>
  </w:style>
  <w:style w:type="paragraph" w:styleId="ae">
    <w:name w:val="Body Text"/>
    <w:basedOn w:val="a2"/>
    <w:link w:val="af0"/>
    <w:uiPriority w:val="99"/>
    <w:rsid w:val="007143B2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и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7143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143B2"/>
    <w:rPr>
      <w:color w:val="0000FF"/>
      <w:u w:val="single"/>
    </w:rPr>
  </w:style>
  <w:style w:type="paragraph" w:customStyle="1" w:styleId="21">
    <w:name w:val="Заголовок 2 дипл"/>
    <w:basedOn w:val="a2"/>
    <w:next w:val="ac"/>
    <w:uiPriority w:val="99"/>
    <w:rsid w:val="007143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7143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143B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7143B2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143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143B2"/>
    <w:pPr>
      <w:numPr>
        <w:numId w:val="3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143B2"/>
    <w:rPr>
      <w:sz w:val="28"/>
      <w:szCs w:val="28"/>
    </w:rPr>
  </w:style>
  <w:style w:type="paragraph" w:styleId="af7">
    <w:name w:val="Normal (Web)"/>
    <w:basedOn w:val="a2"/>
    <w:uiPriority w:val="99"/>
    <w:rsid w:val="007143B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143B2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143B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143B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143B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143B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143B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customStyle="1" w:styleId="af8">
    <w:name w:val="содержание"/>
    <w:uiPriority w:val="99"/>
    <w:rsid w:val="007143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143B2"/>
    <w:pPr>
      <w:numPr>
        <w:numId w:val="3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143B2"/>
    <w:pPr>
      <w:numPr>
        <w:numId w:val="4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143B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143B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143B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143B2"/>
    <w:rPr>
      <w:i/>
      <w:iCs/>
    </w:rPr>
  </w:style>
  <w:style w:type="paragraph" w:customStyle="1" w:styleId="af9">
    <w:name w:val="ТАБЛИЦА"/>
    <w:next w:val="a2"/>
    <w:autoRedefine/>
    <w:uiPriority w:val="99"/>
    <w:rsid w:val="007143B2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7143B2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7143B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7143B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143B2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7143B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7143B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11372</Words>
  <Characters>64826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Diapsalmata</Company>
  <LinksUpToDate>false</LinksUpToDate>
  <CharactersWithSpaces>76046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ЮЛЯ</dc:creator>
  <cp:keywords/>
  <dc:description/>
  <cp:lastModifiedBy>Irina</cp:lastModifiedBy>
  <cp:revision>2</cp:revision>
  <cp:lastPrinted>2007-12-01T17:32:00Z</cp:lastPrinted>
  <dcterms:created xsi:type="dcterms:W3CDTF">2014-08-11T15:25:00Z</dcterms:created>
  <dcterms:modified xsi:type="dcterms:W3CDTF">2014-08-11T15:25:00Z</dcterms:modified>
</cp:coreProperties>
</file>